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BBFDF" w14:textId="57638A33" w:rsidR="00180419" w:rsidRDefault="00756D6A" w:rsidP="00562866">
      <w:pPr>
        <w:rPr>
          <w:rFonts w:ascii="Gill Sans MT" w:hAnsi="Gill Sans MT" w:cs="Arial"/>
          <w:b/>
          <w:i/>
          <w:iCs/>
          <w:color w:val="003876"/>
          <w:sz w:val="96"/>
          <w:szCs w:val="160"/>
          <w:lang w:val="en-GB" w:eastAsia="en-GB"/>
        </w:rPr>
      </w:pPr>
      <w:r>
        <w:rPr>
          <w:rFonts w:ascii="Gill Sans MT" w:hAnsi="Gill Sans MT" w:cs="Arial"/>
          <w:b/>
          <w:i/>
          <w:iCs/>
          <w:noProof/>
          <w:color w:val="003876"/>
          <w:sz w:val="96"/>
          <w:szCs w:val="160"/>
          <w:lang w:val="en-GB" w:eastAsia="en-GB"/>
        </w:rPr>
        <w:drawing>
          <wp:inline distT="0" distB="0" distL="0" distR="0" wp14:anchorId="200BC0CD" wp14:editId="007D0633">
            <wp:extent cx="5156200" cy="1924050"/>
            <wp:effectExtent l="0" t="0" r="0" b="0"/>
            <wp:docPr id="1"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6200" cy="1924050"/>
                    </a:xfrm>
                    <a:prstGeom prst="rect">
                      <a:avLst/>
                    </a:prstGeom>
                    <a:noFill/>
                    <a:ln>
                      <a:noFill/>
                    </a:ln>
                  </pic:spPr>
                </pic:pic>
              </a:graphicData>
            </a:graphic>
          </wp:inline>
        </w:drawing>
      </w:r>
    </w:p>
    <w:p w14:paraId="200BBFE0" w14:textId="77777777" w:rsidR="00180419" w:rsidRPr="00180419" w:rsidRDefault="00180419" w:rsidP="00562866">
      <w:pPr>
        <w:rPr>
          <w:rFonts w:ascii="Gill Sans MT" w:hAnsi="Gill Sans MT" w:cs="Arial"/>
          <w:b/>
          <w:i/>
          <w:iCs/>
          <w:color w:val="003876"/>
          <w:sz w:val="96"/>
          <w:szCs w:val="160"/>
          <w:lang w:val="en-GB" w:eastAsia="en-GB"/>
        </w:rPr>
      </w:pPr>
    </w:p>
    <w:p w14:paraId="200BBFE1" w14:textId="77777777" w:rsidR="00180419" w:rsidRPr="00180419" w:rsidRDefault="00180419" w:rsidP="00562866">
      <w:pPr>
        <w:rPr>
          <w:rFonts w:ascii="Gill Sans MT" w:hAnsi="Gill Sans MT" w:cs="Arial"/>
          <w:b/>
          <w:i/>
          <w:iCs/>
          <w:color w:val="003876"/>
          <w:sz w:val="72"/>
          <w:szCs w:val="160"/>
          <w:lang w:val="en-GB" w:eastAsia="en-GB"/>
        </w:rPr>
      </w:pPr>
      <w:r w:rsidRPr="00180419">
        <w:rPr>
          <w:rFonts w:ascii="Gill Sans MT" w:hAnsi="Gill Sans MT" w:cs="Arial"/>
          <w:b/>
          <w:i/>
          <w:iCs/>
          <w:color w:val="003876"/>
          <w:sz w:val="72"/>
          <w:szCs w:val="160"/>
          <w:lang w:val="en-GB" w:eastAsia="en-GB"/>
        </w:rPr>
        <w:t>Agenda</w:t>
      </w:r>
    </w:p>
    <w:p w14:paraId="200BBFE2" w14:textId="57B3154D"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72"/>
          <w:szCs w:val="160"/>
          <w:lang w:val="en-GB" w:eastAsia="en-GB"/>
        </w:rPr>
      </w:pPr>
    </w:p>
    <w:p w14:paraId="200BBFE3" w14:textId="77777777"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r w:rsidRPr="00180419">
        <w:rPr>
          <w:rFonts w:ascii="Gill Sans MT" w:hAnsi="Gill Sans MT" w:cs="Arial"/>
          <w:b/>
          <w:i/>
          <w:iCs/>
          <w:color w:val="003876"/>
          <w:sz w:val="56"/>
          <w:szCs w:val="160"/>
          <w:lang w:val="en-GB" w:eastAsia="en-GB"/>
        </w:rPr>
        <w:t>Council Meeting</w:t>
      </w:r>
    </w:p>
    <w:p w14:paraId="200BBFE4" w14:textId="77777777"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p>
    <w:p w14:paraId="5F25FAEB" w14:textId="7C709EE8" w:rsidR="004217BA" w:rsidRPr="00523221" w:rsidRDefault="004E2297" w:rsidP="004217BA">
      <w:pPr>
        <w:rPr>
          <w:rFonts w:ascii="Arial" w:hAnsi="Arial" w:cs="Arial"/>
          <w:b/>
          <w:i/>
          <w:color w:val="002060"/>
          <w:sz w:val="56"/>
          <w:szCs w:val="56"/>
        </w:rPr>
      </w:pPr>
      <w:r>
        <w:rPr>
          <w:rFonts w:ascii="Arial" w:hAnsi="Arial" w:cs="Arial"/>
          <w:b/>
          <w:i/>
          <w:color w:val="002060"/>
          <w:sz w:val="56"/>
          <w:szCs w:val="24"/>
        </w:rPr>
        <w:t>27 August</w:t>
      </w:r>
      <w:r w:rsidR="00B26BE4">
        <w:rPr>
          <w:rFonts w:ascii="Arial" w:hAnsi="Arial" w:cs="Arial"/>
          <w:b/>
          <w:i/>
          <w:color w:val="002060"/>
          <w:sz w:val="56"/>
          <w:szCs w:val="56"/>
        </w:rPr>
        <w:t xml:space="preserve"> 201</w:t>
      </w:r>
      <w:r w:rsidR="00B47128">
        <w:rPr>
          <w:rFonts w:ascii="Arial" w:hAnsi="Arial" w:cs="Arial"/>
          <w:b/>
          <w:i/>
          <w:color w:val="002060"/>
          <w:sz w:val="56"/>
          <w:szCs w:val="56"/>
        </w:rPr>
        <w:t>9</w:t>
      </w:r>
    </w:p>
    <w:p w14:paraId="200BBFE6"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200BBFE7"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8"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9"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A"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B"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C"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D"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r w:rsidRPr="004950A5">
        <w:rPr>
          <w:rFonts w:ascii="Arial" w:hAnsi="Arial" w:cs="Arial"/>
        </w:rPr>
        <w:t xml:space="preserve">Dear Council </w:t>
      </w:r>
      <w:r>
        <w:rPr>
          <w:rFonts w:ascii="Arial" w:hAnsi="Arial" w:cs="Arial"/>
        </w:rPr>
        <w:t>m</w:t>
      </w:r>
      <w:r w:rsidRPr="004950A5">
        <w:rPr>
          <w:rFonts w:ascii="Arial" w:hAnsi="Arial" w:cs="Arial"/>
        </w:rPr>
        <w:t>ember</w:t>
      </w:r>
    </w:p>
    <w:p w14:paraId="200BBFEE" w14:textId="77777777" w:rsidR="00180419" w:rsidRDefault="00180419" w:rsidP="00562866">
      <w:pPr>
        <w:tabs>
          <w:tab w:val="left" w:pos="720"/>
          <w:tab w:val="left" w:pos="1440"/>
          <w:tab w:val="left" w:pos="2410"/>
          <w:tab w:val="left" w:pos="2977"/>
          <w:tab w:val="right" w:pos="8335"/>
          <w:tab w:val="right" w:pos="8505"/>
        </w:tabs>
        <w:rPr>
          <w:rFonts w:ascii="Arial" w:hAnsi="Arial" w:cs="Arial"/>
        </w:rPr>
      </w:pPr>
    </w:p>
    <w:p w14:paraId="200BBFEF" w14:textId="66A92951" w:rsidR="003E516E" w:rsidRDefault="003E516E" w:rsidP="003E516E">
      <w:pPr>
        <w:tabs>
          <w:tab w:val="left" w:pos="720"/>
          <w:tab w:val="left" w:pos="1440"/>
          <w:tab w:val="left" w:pos="2410"/>
          <w:tab w:val="left" w:pos="2977"/>
          <w:tab w:val="right" w:pos="8335"/>
          <w:tab w:val="right" w:pos="8505"/>
        </w:tabs>
        <w:jc w:val="both"/>
        <w:rPr>
          <w:rFonts w:ascii="Arial" w:hAnsi="Arial" w:cs="Arial"/>
        </w:rPr>
      </w:pPr>
      <w:r>
        <w:rPr>
          <w:rFonts w:ascii="Arial" w:hAnsi="Arial" w:cs="Arial"/>
        </w:rPr>
        <w:t xml:space="preserve">The next </w:t>
      </w:r>
      <w:r w:rsidR="00887FA3">
        <w:rPr>
          <w:rFonts w:ascii="Arial" w:hAnsi="Arial" w:cs="Arial"/>
        </w:rPr>
        <w:t>O</w:t>
      </w:r>
      <w:r>
        <w:rPr>
          <w:rFonts w:ascii="Arial" w:hAnsi="Arial" w:cs="Arial"/>
        </w:rPr>
        <w:t xml:space="preserve">rdinary </w:t>
      </w:r>
      <w:r w:rsidR="00887FA3">
        <w:rPr>
          <w:rFonts w:ascii="Arial" w:hAnsi="Arial" w:cs="Arial"/>
        </w:rPr>
        <w:t>M</w:t>
      </w:r>
      <w:r w:rsidRPr="003E516E">
        <w:rPr>
          <w:rFonts w:ascii="Arial" w:hAnsi="Arial" w:cs="Arial"/>
        </w:rPr>
        <w:t>eeting of the City of Nedlands will be held on</w:t>
      </w:r>
      <w:r>
        <w:rPr>
          <w:rFonts w:ascii="Arial" w:hAnsi="Arial" w:cs="Arial"/>
        </w:rPr>
        <w:t xml:space="preserve"> </w:t>
      </w:r>
      <w:r w:rsidR="004E2297">
        <w:rPr>
          <w:rFonts w:ascii="Arial" w:hAnsi="Arial"/>
        </w:rPr>
        <w:t>Tuesday 27 August 2019</w:t>
      </w:r>
      <w:r w:rsidR="0055577F">
        <w:rPr>
          <w:rFonts w:ascii="Arial" w:hAnsi="Arial" w:cs="Arial"/>
          <w:b/>
          <w:szCs w:val="24"/>
        </w:rPr>
        <w:t xml:space="preserve"> </w:t>
      </w:r>
      <w:r w:rsidR="00887FA3">
        <w:rPr>
          <w:rFonts w:ascii="Arial" w:hAnsi="Arial" w:cs="Arial"/>
        </w:rPr>
        <w:t>in the Council C</w:t>
      </w:r>
      <w:r w:rsidRPr="003E516E">
        <w:rPr>
          <w:rFonts w:ascii="Arial" w:hAnsi="Arial" w:cs="Arial"/>
        </w:rPr>
        <w:t>hambers</w:t>
      </w:r>
      <w:r>
        <w:rPr>
          <w:rFonts w:ascii="Arial" w:hAnsi="Arial" w:cs="Arial"/>
        </w:rPr>
        <w:t xml:space="preserve"> at </w:t>
      </w:r>
      <w:r w:rsidRPr="003E516E">
        <w:rPr>
          <w:rFonts w:ascii="Arial" w:hAnsi="Arial" w:cs="Arial"/>
        </w:rPr>
        <w:t>71 Stirling Highway</w:t>
      </w:r>
      <w:r>
        <w:rPr>
          <w:rFonts w:ascii="Arial" w:hAnsi="Arial" w:cs="Arial"/>
        </w:rPr>
        <w:t xml:space="preserve"> </w:t>
      </w:r>
      <w:r w:rsidRPr="003E516E">
        <w:rPr>
          <w:rFonts w:ascii="Arial" w:hAnsi="Arial" w:cs="Arial"/>
        </w:rPr>
        <w:t>Nedlands commencing at 7</w:t>
      </w:r>
      <w:r>
        <w:rPr>
          <w:rFonts w:ascii="Arial" w:hAnsi="Arial" w:cs="Arial"/>
        </w:rPr>
        <w:t xml:space="preserve"> </w:t>
      </w:r>
      <w:r w:rsidRPr="003E516E">
        <w:rPr>
          <w:rFonts w:ascii="Arial" w:hAnsi="Arial" w:cs="Arial"/>
        </w:rPr>
        <w:t>pm.</w:t>
      </w:r>
    </w:p>
    <w:p w14:paraId="293655D9" w14:textId="72A0D489" w:rsidR="008E6652" w:rsidRDefault="008E6652" w:rsidP="00562866">
      <w:pPr>
        <w:tabs>
          <w:tab w:val="left" w:pos="720"/>
          <w:tab w:val="left" w:pos="1440"/>
          <w:tab w:val="left" w:pos="2410"/>
          <w:tab w:val="left" w:pos="2977"/>
          <w:tab w:val="right" w:pos="8335"/>
          <w:tab w:val="right" w:pos="8505"/>
        </w:tabs>
        <w:jc w:val="both"/>
        <w:rPr>
          <w:noProof/>
        </w:rPr>
      </w:pPr>
      <w:r>
        <w:fldChar w:fldCharType="begin"/>
      </w:r>
      <w:r>
        <w:instrText xml:space="preserve"> INCLUDEPICTURE  "cid:image001.png@01D4D35A.38AFF500" \* MERGEFORMATINET </w:instrText>
      </w:r>
      <w:r>
        <w:fldChar w:fldCharType="separate"/>
      </w:r>
      <w:r>
        <w:fldChar w:fldCharType="begin"/>
      </w:r>
      <w:r>
        <w:instrText xml:space="preserve"> INCLUDEPICTURE  "cid:image001.png@01D4D35A.38AFF500" \* MERGEFORMATINET </w:instrText>
      </w:r>
      <w:r>
        <w:fldChar w:fldCharType="separate"/>
      </w:r>
      <w:r w:rsidR="00186CBF">
        <w:fldChar w:fldCharType="begin"/>
      </w:r>
      <w:r w:rsidR="00186CBF">
        <w:instrText xml:space="preserve"> INCLUDEPICTURE  "cid:image001.png@01D4D35A.38AFF500" \* MERGEFORMATINET </w:instrText>
      </w:r>
      <w:r w:rsidR="00186CBF">
        <w:fldChar w:fldCharType="separate"/>
      </w:r>
      <w:r w:rsidR="00A45C3A">
        <w:fldChar w:fldCharType="begin"/>
      </w:r>
      <w:r w:rsidR="00A45C3A">
        <w:instrText xml:space="preserve"> INCLUDEPICTURE  "cid:image001.png@01D4D35A.38AFF500" \* MERGEFORMATINET </w:instrText>
      </w:r>
      <w:r w:rsidR="00A45C3A">
        <w:fldChar w:fldCharType="separate"/>
      </w:r>
      <w:r w:rsidR="00E76F83">
        <w:fldChar w:fldCharType="begin"/>
      </w:r>
      <w:r w:rsidR="00E76F83">
        <w:instrText xml:space="preserve"> </w:instrText>
      </w:r>
      <w:r w:rsidR="00E76F83">
        <w:instrText>INCLUDEPICTURE  "cid:image001.png@01D4D35A.38AFF500" \* MERGEFORMATINET</w:instrText>
      </w:r>
      <w:r w:rsidR="00E76F83">
        <w:instrText xml:space="preserve"> </w:instrText>
      </w:r>
      <w:r w:rsidR="00E76F83">
        <w:fldChar w:fldCharType="separate"/>
      </w:r>
      <w:r w:rsidR="00E76F83">
        <w:pict w14:anchorId="28C6ED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1.25pt;height:99.3pt">
            <v:imagedata r:id="rId13" r:href="rId14"/>
          </v:shape>
        </w:pict>
      </w:r>
      <w:r w:rsidR="00E76F83">
        <w:fldChar w:fldCharType="end"/>
      </w:r>
      <w:r w:rsidR="00A45C3A">
        <w:fldChar w:fldCharType="end"/>
      </w:r>
      <w:r w:rsidR="00186CBF">
        <w:fldChar w:fldCharType="end"/>
      </w:r>
      <w:r>
        <w:fldChar w:fldCharType="end"/>
      </w:r>
      <w:r>
        <w:fldChar w:fldCharType="end"/>
      </w:r>
    </w:p>
    <w:p w14:paraId="200BBFF4" w14:textId="07A478EB" w:rsidR="00180419" w:rsidRPr="004950A5" w:rsidRDefault="00253ADA" w:rsidP="00562866">
      <w:pPr>
        <w:tabs>
          <w:tab w:val="left" w:pos="720"/>
          <w:tab w:val="left" w:pos="1440"/>
          <w:tab w:val="left" w:pos="2410"/>
          <w:tab w:val="left" w:pos="2977"/>
          <w:tab w:val="right" w:pos="8335"/>
          <w:tab w:val="right" w:pos="8505"/>
        </w:tabs>
        <w:jc w:val="both"/>
        <w:rPr>
          <w:rFonts w:ascii="Arial" w:hAnsi="Arial" w:cs="Arial"/>
        </w:rPr>
      </w:pPr>
      <w:r>
        <w:rPr>
          <w:rFonts w:ascii="Arial" w:hAnsi="Arial" w:cs="Arial"/>
          <w:szCs w:val="24"/>
        </w:rPr>
        <w:t>Mark Goodlet</w:t>
      </w:r>
    </w:p>
    <w:p w14:paraId="200BBFF5" w14:textId="4BFBC74A" w:rsidR="00180419" w:rsidRPr="004950A5" w:rsidRDefault="00180419" w:rsidP="00562866">
      <w:pPr>
        <w:tabs>
          <w:tab w:val="left" w:pos="720"/>
          <w:tab w:val="left" w:pos="1440"/>
          <w:tab w:val="left" w:pos="2410"/>
          <w:tab w:val="left" w:pos="2977"/>
          <w:tab w:val="right" w:pos="8335"/>
          <w:tab w:val="right" w:pos="8505"/>
        </w:tabs>
        <w:jc w:val="both"/>
        <w:rPr>
          <w:rFonts w:ascii="Arial" w:hAnsi="Arial" w:cs="Arial"/>
        </w:rPr>
      </w:pPr>
      <w:r w:rsidRPr="004950A5">
        <w:rPr>
          <w:rFonts w:ascii="Arial" w:hAnsi="Arial" w:cs="Arial"/>
        </w:rPr>
        <w:t>Chief Executive Officer</w:t>
      </w:r>
    </w:p>
    <w:p w14:paraId="201D6D80" w14:textId="65C8A848" w:rsidR="00253ADA" w:rsidRPr="004950A5" w:rsidRDefault="004E2297" w:rsidP="00253ADA">
      <w:pPr>
        <w:tabs>
          <w:tab w:val="left" w:pos="720"/>
          <w:tab w:val="left" w:pos="1440"/>
          <w:tab w:val="left" w:pos="2410"/>
          <w:tab w:val="left" w:pos="2977"/>
          <w:tab w:val="right" w:pos="8335"/>
          <w:tab w:val="right" w:pos="8505"/>
        </w:tabs>
        <w:jc w:val="both"/>
        <w:rPr>
          <w:rFonts w:ascii="Arial" w:hAnsi="Arial" w:cs="Arial"/>
        </w:rPr>
      </w:pPr>
      <w:r>
        <w:rPr>
          <w:rFonts w:ascii="Arial" w:hAnsi="Arial" w:cs="Arial"/>
        </w:rPr>
        <w:t>2</w:t>
      </w:r>
      <w:r w:rsidR="00C05F8B">
        <w:rPr>
          <w:rFonts w:ascii="Arial" w:hAnsi="Arial" w:cs="Arial"/>
        </w:rPr>
        <w:t>1</w:t>
      </w:r>
      <w:r>
        <w:rPr>
          <w:rFonts w:ascii="Arial" w:hAnsi="Arial" w:cs="Arial"/>
        </w:rPr>
        <w:t xml:space="preserve"> August 2019</w:t>
      </w:r>
    </w:p>
    <w:p w14:paraId="200BBFF8" w14:textId="5BC6430A" w:rsidR="00180419" w:rsidRDefault="00180419" w:rsidP="00562866">
      <w:pPr>
        <w:tabs>
          <w:tab w:val="left" w:pos="720"/>
          <w:tab w:val="left" w:pos="1440"/>
          <w:tab w:val="left" w:pos="2410"/>
          <w:tab w:val="left" w:pos="2977"/>
          <w:tab w:val="right" w:pos="8335"/>
          <w:tab w:val="right" w:pos="8505"/>
        </w:tabs>
        <w:jc w:val="center"/>
        <w:rPr>
          <w:rFonts w:ascii="Arial" w:hAnsi="Arial" w:cs="Arial"/>
          <w:b/>
        </w:rPr>
      </w:pPr>
      <w:r w:rsidRPr="004950A5">
        <w:rPr>
          <w:rFonts w:ascii="Arial" w:hAnsi="Arial" w:cs="Arial"/>
          <w:b/>
          <w:u w:val="single"/>
        </w:rPr>
        <w:br w:type="page"/>
      </w:r>
      <w:r>
        <w:rPr>
          <w:rFonts w:ascii="Arial" w:hAnsi="Arial" w:cs="Arial"/>
          <w:b/>
        </w:rPr>
        <w:lastRenderedPageBreak/>
        <w:t>Table o</w:t>
      </w:r>
      <w:r w:rsidRPr="004950A5">
        <w:rPr>
          <w:rFonts w:ascii="Arial" w:hAnsi="Arial" w:cs="Arial"/>
          <w:b/>
        </w:rPr>
        <w:t>f Contents</w:t>
      </w:r>
    </w:p>
    <w:p w14:paraId="6006B56A" w14:textId="77777777" w:rsidR="009E7CE1" w:rsidRPr="004950A5" w:rsidRDefault="009E7CE1" w:rsidP="00562866">
      <w:pPr>
        <w:tabs>
          <w:tab w:val="left" w:pos="720"/>
          <w:tab w:val="left" w:pos="1440"/>
          <w:tab w:val="left" w:pos="2410"/>
          <w:tab w:val="left" w:pos="2977"/>
          <w:tab w:val="right" w:pos="8335"/>
          <w:tab w:val="right" w:pos="8505"/>
        </w:tabs>
        <w:jc w:val="center"/>
        <w:rPr>
          <w:rFonts w:ascii="Arial" w:hAnsi="Arial" w:cs="Arial"/>
          <w:b/>
        </w:rPr>
      </w:pPr>
    </w:p>
    <w:p w14:paraId="12B2C3FA" w14:textId="363DEAA3" w:rsidR="009E7CE1" w:rsidRPr="009E7CE1" w:rsidRDefault="009E7CE1" w:rsidP="009E7CE1">
      <w:pPr>
        <w:pStyle w:val="TOC2"/>
        <w:rPr>
          <w:rFonts w:ascii="Arial" w:hAnsi="Arial" w:cs="Arial"/>
          <w:szCs w:val="24"/>
          <w:lang w:eastAsia="en-AU"/>
        </w:rPr>
      </w:pPr>
      <w:r w:rsidRPr="009E7CE1">
        <w:rPr>
          <w:rFonts w:ascii="Arial" w:hAnsi="Arial" w:cs="Arial"/>
          <w:szCs w:val="24"/>
        </w:rPr>
        <w:fldChar w:fldCharType="begin"/>
      </w:r>
      <w:r w:rsidRPr="009E7CE1">
        <w:rPr>
          <w:rFonts w:ascii="Arial" w:hAnsi="Arial" w:cs="Arial"/>
          <w:szCs w:val="24"/>
        </w:rPr>
        <w:instrText xml:space="preserve"> TOC \o "1-3" \h \z \u </w:instrText>
      </w:r>
      <w:r w:rsidRPr="009E7CE1">
        <w:rPr>
          <w:rFonts w:ascii="Arial" w:hAnsi="Arial" w:cs="Arial"/>
          <w:szCs w:val="24"/>
        </w:rPr>
        <w:fldChar w:fldCharType="separate"/>
      </w:r>
      <w:hyperlink w:anchor="_Toc17297273" w:history="1">
        <w:r w:rsidRPr="009E7CE1">
          <w:rPr>
            <w:rStyle w:val="Hyperlink"/>
            <w:rFonts w:ascii="Arial" w:hAnsi="Arial" w:cs="Arial"/>
            <w:szCs w:val="24"/>
          </w:rPr>
          <w:t>Declaration of Opening</w:t>
        </w:r>
        <w:r w:rsidRPr="009E7CE1">
          <w:rPr>
            <w:rFonts w:ascii="Arial" w:hAnsi="Arial" w:cs="Arial"/>
            <w:webHidden/>
            <w:szCs w:val="24"/>
          </w:rPr>
          <w:tab/>
        </w:r>
        <w:r w:rsidRPr="009E7CE1">
          <w:rPr>
            <w:rFonts w:ascii="Arial" w:hAnsi="Arial" w:cs="Arial"/>
            <w:webHidden/>
            <w:szCs w:val="24"/>
          </w:rPr>
          <w:fldChar w:fldCharType="begin"/>
        </w:r>
        <w:r w:rsidRPr="009E7CE1">
          <w:rPr>
            <w:rFonts w:ascii="Arial" w:hAnsi="Arial" w:cs="Arial"/>
            <w:webHidden/>
            <w:szCs w:val="24"/>
          </w:rPr>
          <w:instrText xml:space="preserve"> PAGEREF _Toc17297273 \h </w:instrText>
        </w:r>
        <w:r w:rsidRPr="009E7CE1">
          <w:rPr>
            <w:rFonts w:ascii="Arial" w:hAnsi="Arial" w:cs="Arial"/>
            <w:webHidden/>
            <w:szCs w:val="24"/>
          </w:rPr>
        </w:r>
        <w:r w:rsidRPr="009E7CE1">
          <w:rPr>
            <w:rFonts w:ascii="Arial" w:hAnsi="Arial" w:cs="Arial"/>
            <w:webHidden/>
            <w:szCs w:val="24"/>
          </w:rPr>
          <w:fldChar w:fldCharType="separate"/>
        </w:r>
        <w:r w:rsidR="00A45C3A">
          <w:rPr>
            <w:rFonts w:ascii="Arial" w:hAnsi="Arial" w:cs="Arial"/>
            <w:webHidden/>
            <w:szCs w:val="24"/>
          </w:rPr>
          <w:t>4</w:t>
        </w:r>
        <w:r w:rsidRPr="009E7CE1">
          <w:rPr>
            <w:rFonts w:ascii="Arial" w:hAnsi="Arial" w:cs="Arial"/>
            <w:webHidden/>
            <w:szCs w:val="24"/>
          </w:rPr>
          <w:fldChar w:fldCharType="end"/>
        </w:r>
      </w:hyperlink>
    </w:p>
    <w:p w14:paraId="6F151C45" w14:textId="52BFD4FA" w:rsidR="009E7CE1" w:rsidRPr="009E7CE1" w:rsidRDefault="00E76F83" w:rsidP="009E7CE1">
      <w:pPr>
        <w:pStyle w:val="TOC2"/>
        <w:rPr>
          <w:rFonts w:ascii="Arial" w:hAnsi="Arial" w:cs="Arial"/>
          <w:szCs w:val="24"/>
          <w:lang w:eastAsia="en-AU"/>
        </w:rPr>
      </w:pPr>
      <w:hyperlink w:anchor="_Toc17297274" w:history="1">
        <w:r w:rsidR="009E7CE1" w:rsidRPr="009E7CE1">
          <w:rPr>
            <w:rStyle w:val="Hyperlink"/>
            <w:rFonts w:ascii="Arial" w:hAnsi="Arial" w:cs="Arial"/>
            <w:szCs w:val="24"/>
          </w:rPr>
          <w:t>Present and Apologies and Leave Of Absence (Previously Approved)</w:t>
        </w:r>
        <w:r w:rsidR="009E7CE1" w:rsidRPr="009E7CE1">
          <w:rPr>
            <w:rFonts w:ascii="Arial" w:hAnsi="Arial" w:cs="Arial"/>
            <w:webHidden/>
            <w:szCs w:val="24"/>
          </w:rPr>
          <w:tab/>
        </w:r>
        <w:r w:rsidR="009E7CE1" w:rsidRPr="009E7CE1">
          <w:rPr>
            <w:rFonts w:ascii="Arial" w:hAnsi="Arial" w:cs="Arial"/>
            <w:webHidden/>
            <w:szCs w:val="24"/>
          </w:rPr>
          <w:fldChar w:fldCharType="begin"/>
        </w:r>
        <w:r w:rsidR="009E7CE1" w:rsidRPr="009E7CE1">
          <w:rPr>
            <w:rFonts w:ascii="Arial" w:hAnsi="Arial" w:cs="Arial"/>
            <w:webHidden/>
            <w:szCs w:val="24"/>
          </w:rPr>
          <w:instrText xml:space="preserve"> PAGEREF _Toc17297274 \h </w:instrText>
        </w:r>
        <w:r w:rsidR="009E7CE1" w:rsidRPr="009E7CE1">
          <w:rPr>
            <w:rFonts w:ascii="Arial" w:hAnsi="Arial" w:cs="Arial"/>
            <w:webHidden/>
            <w:szCs w:val="24"/>
          </w:rPr>
        </w:r>
        <w:r w:rsidR="009E7CE1" w:rsidRPr="009E7CE1">
          <w:rPr>
            <w:rFonts w:ascii="Arial" w:hAnsi="Arial" w:cs="Arial"/>
            <w:webHidden/>
            <w:szCs w:val="24"/>
          </w:rPr>
          <w:fldChar w:fldCharType="separate"/>
        </w:r>
        <w:r w:rsidR="00A45C3A">
          <w:rPr>
            <w:rFonts w:ascii="Arial" w:hAnsi="Arial" w:cs="Arial"/>
            <w:webHidden/>
            <w:szCs w:val="24"/>
          </w:rPr>
          <w:t>4</w:t>
        </w:r>
        <w:r w:rsidR="009E7CE1" w:rsidRPr="009E7CE1">
          <w:rPr>
            <w:rFonts w:ascii="Arial" w:hAnsi="Arial" w:cs="Arial"/>
            <w:webHidden/>
            <w:szCs w:val="24"/>
          </w:rPr>
          <w:fldChar w:fldCharType="end"/>
        </w:r>
      </w:hyperlink>
    </w:p>
    <w:p w14:paraId="17EA63BA" w14:textId="51260711" w:rsidR="009E7CE1" w:rsidRPr="009E7CE1" w:rsidRDefault="00E76F83" w:rsidP="009E7CE1">
      <w:pPr>
        <w:pStyle w:val="TOC2"/>
        <w:rPr>
          <w:rFonts w:ascii="Arial" w:hAnsi="Arial" w:cs="Arial"/>
          <w:szCs w:val="24"/>
          <w:lang w:eastAsia="en-AU"/>
        </w:rPr>
      </w:pPr>
      <w:hyperlink w:anchor="_Toc17297275" w:history="1">
        <w:r w:rsidR="009E7CE1" w:rsidRPr="009E7CE1">
          <w:rPr>
            <w:rStyle w:val="Hyperlink"/>
            <w:rFonts w:ascii="Arial" w:hAnsi="Arial" w:cs="Arial"/>
            <w:szCs w:val="24"/>
          </w:rPr>
          <w:t>1.</w:t>
        </w:r>
        <w:r w:rsidR="009E7CE1" w:rsidRPr="009E7CE1">
          <w:rPr>
            <w:rFonts w:ascii="Arial" w:hAnsi="Arial" w:cs="Arial"/>
            <w:szCs w:val="24"/>
            <w:lang w:eastAsia="en-AU"/>
          </w:rPr>
          <w:tab/>
        </w:r>
        <w:r w:rsidR="009E7CE1" w:rsidRPr="009E7CE1">
          <w:rPr>
            <w:rStyle w:val="Hyperlink"/>
            <w:rFonts w:ascii="Arial" w:hAnsi="Arial" w:cs="Arial"/>
            <w:szCs w:val="24"/>
          </w:rPr>
          <w:t>Public Question Time</w:t>
        </w:r>
        <w:r w:rsidR="009E7CE1" w:rsidRPr="009E7CE1">
          <w:rPr>
            <w:rFonts w:ascii="Arial" w:hAnsi="Arial" w:cs="Arial"/>
            <w:webHidden/>
            <w:szCs w:val="24"/>
          </w:rPr>
          <w:tab/>
        </w:r>
        <w:r w:rsidR="009E7CE1" w:rsidRPr="009E7CE1">
          <w:rPr>
            <w:rFonts w:ascii="Arial" w:hAnsi="Arial" w:cs="Arial"/>
            <w:webHidden/>
            <w:szCs w:val="24"/>
          </w:rPr>
          <w:fldChar w:fldCharType="begin"/>
        </w:r>
        <w:r w:rsidR="009E7CE1" w:rsidRPr="009E7CE1">
          <w:rPr>
            <w:rFonts w:ascii="Arial" w:hAnsi="Arial" w:cs="Arial"/>
            <w:webHidden/>
            <w:szCs w:val="24"/>
          </w:rPr>
          <w:instrText xml:space="preserve"> PAGEREF _Toc17297275 \h </w:instrText>
        </w:r>
        <w:r w:rsidR="009E7CE1" w:rsidRPr="009E7CE1">
          <w:rPr>
            <w:rFonts w:ascii="Arial" w:hAnsi="Arial" w:cs="Arial"/>
            <w:webHidden/>
            <w:szCs w:val="24"/>
          </w:rPr>
        </w:r>
        <w:r w:rsidR="009E7CE1" w:rsidRPr="009E7CE1">
          <w:rPr>
            <w:rFonts w:ascii="Arial" w:hAnsi="Arial" w:cs="Arial"/>
            <w:webHidden/>
            <w:szCs w:val="24"/>
          </w:rPr>
          <w:fldChar w:fldCharType="separate"/>
        </w:r>
        <w:r w:rsidR="00A45C3A">
          <w:rPr>
            <w:rFonts w:ascii="Arial" w:hAnsi="Arial" w:cs="Arial"/>
            <w:webHidden/>
            <w:szCs w:val="24"/>
          </w:rPr>
          <w:t>5</w:t>
        </w:r>
        <w:r w:rsidR="009E7CE1" w:rsidRPr="009E7CE1">
          <w:rPr>
            <w:rFonts w:ascii="Arial" w:hAnsi="Arial" w:cs="Arial"/>
            <w:webHidden/>
            <w:szCs w:val="24"/>
          </w:rPr>
          <w:fldChar w:fldCharType="end"/>
        </w:r>
      </w:hyperlink>
    </w:p>
    <w:p w14:paraId="16009656" w14:textId="5BCECE77" w:rsidR="009E7CE1" w:rsidRPr="009E7CE1" w:rsidRDefault="00E76F83" w:rsidP="009E7CE1">
      <w:pPr>
        <w:pStyle w:val="TOC2"/>
        <w:rPr>
          <w:rFonts w:ascii="Arial" w:hAnsi="Arial" w:cs="Arial"/>
          <w:szCs w:val="24"/>
          <w:lang w:eastAsia="en-AU"/>
        </w:rPr>
      </w:pPr>
      <w:hyperlink w:anchor="_Toc17297276" w:history="1">
        <w:r w:rsidR="009E7CE1" w:rsidRPr="009E7CE1">
          <w:rPr>
            <w:rStyle w:val="Hyperlink"/>
            <w:rFonts w:ascii="Arial" w:hAnsi="Arial" w:cs="Arial"/>
            <w:szCs w:val="24"/>
          </w:rPr>
          <w:t>2.</w:t>
        </w:r>
        <w:r w:rsidR="009E7CE1" w:rsidRPr="009E7CE1">
          <w:rPr>
            <w:rFonts w:ascii="Arial" w:hAnsi="Arial" w:cs="Arial"/>
            <w:szCs w:val="24"/>
            <w:lang w:eastAsia="en-AU"/>
          </w:rPr>
          <w:tab/>
        </w:r>
        <w:r w:rsidR="009E7CE1" w:rsidRPr="009E7CE1">
          <w:rPr>
            <w:rStyle w:val="Hyperlink"/>
            <w:rFonts w:ascii="Arial" w:hAnsi="Arial" w:cs="Arial"/>
            <w:szCs w:val="24"/>
          </w:rPr>
          <w:t>Addresses by Members of the Public</w:t>
        </w:r>
        <w:r w:rsidR="009E7CE1" w:rsidRPr="009E7CE1">
          <w:rPr>
            <w:rFonts w:ascii="Arial" w:hAnsi="Arial" w:cs="Arial"/>
            <w:webHidden/>
            <w:szCs w:val="24"/>
          </w:rPr>
          <w:tab/>
        </w:r>
        <w:r w:rsidR="009E7CE1" w:rsidRPr="009E7CE1">
          <w:rPr>
            <w:rFonts w:ascii="Arial" w:hAnsi="Arial" w:cs="Arial"/>
            <w:webHidden/>
            <w:szCs w:val="24"/>
          </w:rPr>
          <w:fldChar w:fldCharType="begin"/>
        </w:r>
        <w:r w:rsidR="009E7CE1" w:rsidRPr="009E7CE1">
          <w:rPr>
            <w:rFonts w:ascii="Arial" w:hAnsi="Arial" w:cs="Arial"/>
            <w:webHidden/>
            <w:szCs w:val="24"/>
          </w:rPr>
          <w:instrText xml:space="preserve"> PAGEREF _Toc17297276 \h </w:instrText>
        </w:r>
        <w:r w:rsidR="009E7CE1" w:rsidRPr="009E7CE1">
          <w:rPr>
            <w:rFonts w:ascii="Arial" w:hAnsi="Arial" w:cs="Arial"/>
            <w:webHidden/>
            <w:szCs w:val="24"/>
          </w:rPr>
        </w:r>
        <w:r w:rsidR="009E7CE1" w:rsidRPr="009E7CE1">
          <w:rPr>
            <w:rFonts w:ascii="Arial" w:hAnsi="Arial" w:cs="Arial"/>
            <w:webHidden/>
            <w:szCs w:val="24"/>
          </w:rPr>
          <w:fldChar w:fldCharType="separate"/>
        </w:r>
        <w:r w:rsidR="00A45C3A">
          <w:rPr>
            <w:rFonts w:ascii="Arial" w:hAnsi="Arial" w:cs="Arial"/>
            <w:webHidden/>
            <w:szCs w:val="24"/>
          </w:rPr>
          <w:t>5</w:t>
        </w:r>
        <w:r w:rsidR="009E7CE1" w:rsidRPr="009E7CE1">
          <w:rPr>
            <w:rFonts w:ascii="Arial" w:hAnsi="Arial" w:cs="Arial"/>
            <w:webHidden/>
            <w:szCs w:val="24"/>
          </w:rPr>
          <w:fldChar w:fldCharType="end"/>
        </w:r>
      </w:hyperlink>
    </w:p>
    <w:p w14:paraId="2F942AD3" w14:textId="73A6543D" w:rsidR="009E7CE1" w:rsidRPr="009E7CE1" w:rsidRDefault="00E76F83" w:rsidP="009E7CE1">
      <w:pPr>
        <w:pStyle w:val="TOC2"/>
        <w:rPr>
          <w:rFonts w:ascii="Arial" w:hAnsi="Arial" w:cs="Arial"/>
          <w:szCs w:val="24"/>
          <w:lang w:eastAsia="en-AU"/>
        </w:rPr>
      </w:pPr>
      <w:hyperlink w:anchor="_Toc17297277" w:history="1">
        <w:r w:rsidR="009E7CE1" w:rsidRPr="009E7CE1">
          <w:rPr>
            <w:rStyle w:val="Hyperlink"/>
            <w:rFonts w:ascii="Arial" w:hAnsi="Arial" w:cs="Arial"/>
            <w:szCs w:val="24"/>
          </w:rPr>
          <w:t>3.</w:t>
        </w:r>
        <w:r w:rsidR="009E7CE1" w:rsidRPr="009E7CE1">
          <w:rPr>
            <w:rFonts w:ascii="Arial" w:hAnsi="Arial" w:cs="Arial"/>
            <w:szCs w:val="24"/>
            <w:lang w:eastAsia="en-AU"/>
          </w:rPr>
          <w:tab/>
        </w:r>
        <w:r w:rsidR="009E7CE1" w:rsidRPr="009E7CE1">
          <w:rPr>
            <w:rStyle w:val="Hyperlink"/>
            <w:rFonts w:ascii="Arial" w:hAnsi="Arial" w:cs="Arial"/>
            <w:szCs w:val="24"/>
          </w:rPr>
          <w:t>Requests for Leave of A</w:t>
        </w:r>
        <w:bookmarkStart w:id="0" w:name="_GoBack"/>
        <w:bookmarkEnd w:id="0"/>
        <w:r w:rsidR="009E7CE1" w:rsidRPr="009E7CE1">
          <w:rPr>
            <w:rStyle w:val="Hyperlink"/>
            <w:rFonts w:ascii="Arial" w:hAnsi="Arial" w:cs="Arial"/>
            <w:szCs w:val="24"/>
          </w:rPr>
          <w:t>bsence</w:t>
        </w:r>
        <w:r w:rsidR="009E7CE1" w:rsidRPr="009E7CE1">
          <w:rPr>
            <w:rFonts w:ascii="Arial" w:hAnsi="Arial" w:cs="Arial"/>
            <w:webHidden/>
            <w:szCs w:val="24"/>
          </w:rPr>
          <w:tab/>
        </w:r>
        <w:r w:rsidR="009E7CE1" w:rsidRPr="009E7CE1">
          <w:rPr>
            <w:rFonts w:ascii="Arial" w:hAnsi="Arial" w:cs="Arial"/>
            <w:webHidden/>
            <w:szCs w:val="24"/>
          </w:rPr>
          <w:fldChar w:fldCharType="begin"/>
        </w:r>
        <w:r w:rsidR="009E7CE1" w:rsidRPr="009E7CE1">
          <w:rPr>
            <w:rFonts w:ascii="Arial" w:hAnsi="Arial" w:cs="Arial"/>
            <w:webHidden/>
            <w:szCs w:val="24"/>
          </w:rPr>
          <w:instrText xml:space="preserve"> PAGEREF _Toc17297277 \h </w:instrText>
        </w:r>
        <w:r w:rsidR="009E7CE1" w:rsidRPr="009E7CE1">
          <w:rPr>
            <w:rFonts w:ascii="Arial" w:hAnsi="Arial" w:cs="Arial"/>
            <w:webHidden/>
            <w:szCs w:val="24"/>
          </w:rPr>
        </w:r>
        <w:r w:rsidR="009E7CE1" w:rsidRPr="009E7CE1">
          <w:rPr>
            <w:rFonts w:ascii="Arial" w:hAnsi="Arial" w:cs="Arial"/>
            <w:webHidden/>
            <w:szCs w:val="24"/>
          </w:rPr>
          <w:fldChar w:fldCharType="separate"/>
        </w:r>
        <w:r w:rsidR="00A45C3A">
          <w:rPr>
            <w:rFonts w:ascii="Arial" w:hAnsi="Arial" w:cs="Arial"/>
            <w:webHidden/>
            <w:szCs w:val="24"/>
          </w:rPr>
          <w:t>5</w:t>
        </w:r>
        <w:r w:rsidR="009E7CE1" w:rsidRPr="009E7CE1">
          <w:rPr>
            <w:rFonts w:ascii="Arial" w:hAnsi="Arial" w:cs="Arial"/>
            <w:webHidden/>
            <w:szCs w:val="24"/>
          </w:rPr>
          <w:fldChar w:fldCharType="end"/>
        </w:r>
      </w:hyperlink>
    </w:p>
    <w:p w14:paraId="623BA25D" w14:textId="0D047EB2" w:rsidR="009E7CE1" w:rsidRPr="009E7CE1" w:rsidRDefault="00E76F83" w:rsidP="009E7CE1">
      <w:pPr>
        <w:pStyle w:val="TOC2"/>
        <w:rPr>
          <w:rFonts w:ascii="Arial" w:hAnsi="Arial" w:cs="Arial"/>
          <w:szCs w:val="24"/>
          <w:lang w:eastAsia="en-AU"/>
        </w:rPr>
      </w:pPr>
      <w:hyperlink w:anchor="_Toc17297278" w:history="1">
        <w:r w:rsidR="009E7CE1" w:rsidRPr="009E7CE1">
          <w:rPr>
            <w:rStyle w:val="Hyperlink"/>
            <w:rFonts w:ascii="Arial" w:hAnsi="Arial" w:cs="Arial"/>
            <w:szCs w:val="24"/>
          </w:rPr>
          <w:t>4.</w:t>
        </w:r>
        <w:r w:rsidR="009E7CE1" w:rsidRPr="009E7CE1">
          <w:rPr>
            <w:rFonts w:ascii="Arial" w:hAnsi="Arial" w:cs="Arial"/>
            <w:szCs w:val="24"/>
            <w:lang w:eastAsia="en-AU"/>
          </w:rPr>
          <w:tab/>
        </w:r>
        <w:r w:rsidR="009E7CE1" w:rsidRPr="009E7CE1">
          <w:rPr>
            <w:rStyle w:val="Hyperlink"/>
            <w:rFonts w:ascii="Arial" w:hAnsi="Arial" w:cs="Arial"/>
            <w:szCs w:val="24"/>
          </w:rPr>
          <w:t>Petitions</w:t>
        </w:r>
        <w:r w:rsidR="009E7CE1" w:rsidRPr="009E7CE1">
          <w:rPr>
            <w:rFonts w:ascii="Arial" w:hAnsi="Arial" w:cs="Arial"/>
            <w:webHidden/>
            <w:szCs w:val="24"/>
          </w:rPr>
          <w:tab/>
        </w:r>
        <w:r w:rsidR="009E7CE1" w:rsidRPr="009E7CE1">
          <w:rPr>
            <w:rFonts w:ascii="Arial" w:hAnsi="Arial" w:cs="Arial"/>
            <w:webHidden/>
            <w:szCs w:val="24"/>
          </w:rPr>
          <w:fldChar w:fldCharType="begin"/>
        </w:r>
        <w:r w:rsidR="009E7CE1" w:rsidRPr="009E7CE1">
          <w:rPr>
            <w:rFonts w:ascii="Arial" w:hAnsi="Arial" w:cs="Arial"/>
            <w:webHidden/>
            <w:szCs w:val="24"/>
          </w:rPr>
          <w:instrText xml:space="preserve"> PAGEREF _Toc17297278 \h </w:instrText>
        </w:r>
        <w:r w:rsidR="009E7CE1" w:rsidRPr="009E7CE1">
          <w:rPr>
            <w:rFonts w:ascii="Arial" w:hAnsi="Arial" w:cs="Arial"/>
            <w:webHidden/>
            <w:szCs w:val="24"/>
          </w:rPr>
        </w:r>
        <w:r w:rsidR="009E7CE1" w:rsidRPr="009E7CE1">
          <w:rPr>
            <w:rFonts w:ascii="Arial" w:hAnsi="Arial" w:cs="Arial"/>
            <w:webHidden/>
            <w:szCs w:val="24"/>
          </w:rPr>
          <w:fldChar w:fldCharType="separate"/>
        </w:r>
        <w:r w:rsidR="00A45C3A">
          <w:rPr>
            <w:rFonts w:ascii="Arial" w:hAnsi="Arial" w:cs="Arial"/>
            <w:webHidden/>
            <w:szCs w:val="24"/>
          </w:rPr>
          <w:t>5</w:t>
        </w:r>
        <w:r w:rsidR="009E7CE1" w:rsidRPr="009E7CE1">
          <w:rPr>
            <w:rFonts w:ascii="Arial" w:hAnsi="Arial" w:cs="Arial"/>
            <w:webHidden/>
            <w:szCs w:val="24"/>
          </w:rPr>
          <w:fldChar w:fldCharType="end"/>
        </w:r>
      </w:hyperlink>
    </w:p>
    <w:p w14:paraId="74D9CF02" w14:textId="08466577" w:rsidR="009E7CE1" w:rsidRPr="009E7CE1" w:rsidRDefault="00E76F83" w:rsidP="009E7CE1">
      <w:pPr>
        <w:pStyle w:val="TOC2"/>
        <w:rPr>
          <w:rFonts w:ascii="Arial" w:hAnsi="Arial" w:cs="Arial"/>
          <w:szCs w:val="24"/>
          <w:lang w:eastAsia="en-AU"/>
        </w:rPr>
      </w:pPr>
      <w:hyperlink w:anchor="_Toc17297280" w:history="1">
        <w:r w:rsidR="009E7CE1" w:rsidRPr="009E7CE1">
          <w:rPr>
            <w:rStyle w:val="Hyperlink"/>
            <w:rFonts w:ascii="Arial" w:hAnsi="Arial" w:cs="Arial"/>
            <w:szCs w:val="24"/>
          </w:rPr>
          <w:t>4.</w:t>
        </w:r>
        <w:r w:rsidR="00A33AC4">
          <w:rPr>
            <w:rStyle w:val="Hyperlink"/>
            <w:rFonts w:ascii="Arial" w:hAnsi="Arial" w:cs="Arial"/>
            <w:szCs w:val="24"/>
          </w:rPr>
          <w:t>1</w:t>
        </w:r>
        <w:r w:rsidR="009E7CE1" w:rsidRPr="009E7CE1">
          <w:rPr>
            <w:rFonts w:ascii="Arial" w:hAnsi="Arial" w:cs="Arial"/>
            <w:szCs w:val="24"/>
            <w:lang w:eastAsia="en-AU"/>
          </w:rPr>
          <w:tab/>
        </w:r>
        <w:r w:rsidR="009E7CE1" w:rsidRPr="009E7CE1">
          <w:rPr>
            <w:rStyle w:val="Hyperlink"/>
            <w:rFonts w:ascii="Arial" w:hAnsi="Arial" w:cs="Arial"/>
            <w:szCs w:val="24"/>
          </w:rPr>
          <w:t>Ms Anette Schoombe,  30 Circe Circle, Dalkeith – Alliance Francaise de Perth – Parking Permits</w:t>
        </w:r>
        <w:r w:rsidR="009E7CE1" w:rsidRPr="009E7CE1">
          <w:rPr>
            <w:rFonts w:ascii="Arial" w:hAnsi="Arial" w:cs="Arial"/>
            <w:webHidden/>
            <w:szCs w:val="24"/>
          </w:rPr>
          <w:tab/>
        </w:r>
        <w:r w:rsidR="009E7CE1" w:rsidRPr="009E7CE1">
          <w:rPr>
            <w:rFonts w:ascii="Arial" w:hAnsi="Arial" w:cs="Arial"/>
            <w:webHidden/>
            <w:szCs w:val="24"/>
          </w:rPr>
          <w:fldChar w:fldCharType="begin"/>
        </w:r>
        <w:r w:rsidR="009E7CE1" w:rsidRPr="009E7CE1">
          <w:rPr>
            <w:rFonts w:ascii="Arial" w:hAnsi="Arial" w:cs="Arial"/>
            <w:webHidden/>
            <w:szCs w:val="24"/>
          </w:rPr>
          <w:instrText xml:space="preserve"> PAGEREF _Toc17297280 \h </w:instrText>
        </w:r>
        <w:r w:rsidR="009E7CE1" w:rsidRPr="009E7CE1">
          <w:rPr>
            <w:rFonts w:ascii="Arial" w:hAnsi="Arial" w:cs="Arial"/>
            <w:webHidden/>
            <w:szCs w:val="24"/>
          </w:rPr>
        </w:r>
        <w:r w:rsidR="009E7CE1" w:rsidRPr="009E7CE1">
          <w:rPr>
            <w:rFonts w:ascii="Arial" w:hAnsi="Arial" w:cs="Arial"/>
            <w:webHidden/>
            <w:szCs w:val="24"/>
          </w:rPr>
          <w:fldChar w:fldCharType="separate"/>
        </w:r>
        <w:r w:rsidR="00A45C3A">
          <w:rPr>
            <w:rFonts w:ascii="Arial" w:hAnsi="Arial" w:cs="Arial"/>
            <w:webHidden/>
            <w:szCs w:val="24"/>
          </w:rPr>
          <w:t>5</w:t>
        </w:r>
        <w:r w:rsidR="009E7CE1" w:rsidRPr="009E7CE1">
          <w:rPr>
            <w:rFonts w:ascii="Arial" w:hAnsi="Arial" w:cs="Arial"/>
            <w:webHidden/>
            <w:szCs w:val="24"/>
          </w:rPr>
          <w:fldChar w:fldCharType="end"/>
        </w:r>
      </w:hyperlink>
    </w:p>
    <w:p w14:paraId="62E76EC5" w14:textId="28A9A070" w:rsidR="009E7CE1" w:rsidRPr="009E7CE1" w:rsidRDefault="00E76F83" w:rsidP="009E7CE1">
      <w:pPr>
        <w:pStyle w:val="TOC2"/>
        <w:rPr>
          <w:rFonts w:ascii="Arial" w:hAnsi="Arial" w:cs="Arial"/>
          <w:szCs w:val="24"/>
          <w:lang w:eastAsia="en-AU"/>
        </w:rPr>
      </w:pPr>
      <w:hyperlink w:anchor="_Toc17297281" w:history="1">
        <w:r w:rsidR="009E7CE1" w:rsidRPr="009E7CE1">
          <w:rPr>
            <w:rStyle w:val="Hyperlink"/>
            <w:rFonts w:ascii="Arial" w:hAnsi="Arial" w:cs="Arial"/>
            <w:szCs w:val="24"/>
          </w:rPr>
          <w:t>5.</w:t>
        </w:r>
        <w:r w:rsidR="009E7CE1" w:rsidRPr="009E7CE1">
          <w:rPr>
            <w:rFonts w:ascii="Arial" w:hAnsi="Arial" w:cs="Arial"/>
            <w:szCs w:val="24"/>
            <w:lang w:eastAsia="en-AU"/>
          </w:rPr>
          <w:tab/>
        </w:r>
        <w:r w:rsidR="009E7CE1" w:rsidRPr="009E7CE1">
          <w:rPr>
            <w:rStyle w:val="Hyperlink"/>
            <w:rFonts w:ascii="Arial" w:hAnsi="Arial" w:cs="Arial"/>
            <w:szCs w:val="24"/>
          </w:rPr>
          <w:t>Disclosures of Financial Interest</w:t>
        </w:r>
        <w:r w:rsidR="009E7CE1" w:rsidRPr="009E7CE1">
          <w:rPr>
            <w:rFonts w:ascii="Arial" w:hAnsi="Arial" w:cs="Arial"/>
            <w:webHidden/>
            <w:szCs w:val="24"/>
          </w:rPr>
          <w:tab/>
        </w:r>
        <w:r w:rsidR="009E7CE1" w:rsidRPr="009E7CE1">
          <w:rPr>
            <w:rFonts w:ascii="Arial" w:hAnsi="Arial" w:cs="Arial"/>
            <w:webHidden/>
            <w:szCs w:val="24"/>
          </w:rPr>
          <w:fldChar w:fldCharType="begin"/>
        </w:r>
        <w:r w:rsidR="009E7CE1" w:rsidRPr="009E7CE1">
          <w:rPr>
            <w:rFonts w:ascii="Arial" w:hAnsi="Arial" w:cs="Arial"/>
            <w:webHidden/>
            <w:szCs w:val="24"/>
          </w:rPr>
          <w:instrText xml:space="preserve"> PAGEREF _Toc17297281 \h </w:instrText>
        </w:r>
        <w:r w:rsidR="009E7CE1" w:rsidRPr="009E7CE1">
          <w:rPr>
            <w:rFonts w:ascii="Arial" w:hAnsi="Arial" w:cs="Arial"/>
            <w:webHidden/>
            <w:szCs w:val="24"/>
          </w:rPr>
        </w:r>
        <w:r w:rsidR="009E7CE1" w:rsidRPr="009E7CE1">
          <w:rPr>
            <w:rFonts w:ascii="Arial" w:hAnsi="Arial" w:cs="Arial"/>
            <w:webHidden/>
            <w:szCs w:val="24"/>
          </w:rPr>
          <w:fldChar w:fldCharType="separate"/>
        </w:r>
        <w:r w:rsidR="00A45C3A">
          <w:rPr>
            <w:rFonts w:ascii="Arial" w:hAnsi="Arial" w:cs="Arial"/>
            <w:webHidden/>
            <w:szCs w:val="24"/>
          </w:rPr>
          <w:t>6</w:t>
        </w:r>
        <w:r w:rsidR="009E7CE1" w:rsidRPr="009E7CE1">
          <w:rPr>
            <w:rFonts w:ascii="Arial" w:hAnsi="Arial" w:cs="Arial"/>
            <w:webHidden/>
            <w:szCs w:val="24"/>
          </w:rPr>
          <w:fldChar w:fldCharType="end"/>
        </w:r>
      </w:hyperlink>
    </w:p>
    <w:p w14:paraId="63915CE5" w14:textId="13522BBF" w:rsidR="009E7CE1" w:rsidRPr="009E7CE1" w:rsidRDefault="00E76F83" w:rsidP="009E7CE1">
      <w:pPr>
        <w:pStyle w:val="TOC2"/>
        <w:rPr>
          <w:rFonts w:ascii="Arial" w:hAnsi="Arial" w:cs="Arial"/>
          <w:szCs w:val="24"/>
          <w:lang w:eastAsia="en-AU"/>
        </w:rPr>
      </w:pPr>
      <w:hyperlink w:anchor="_Toc17297282" w:history="1">
        <w:r w:rsidR="009E7CE1" w:rsidRPr="009E7CE1">
          <w:rPr>
            <w:rStyle w:val="Hyperlink"/>
            <w:rFonts w:ascii="Arial" w:hAnsi="Arial" w:cs="Arial"/>
            <w:szCs w:val="24"/>
          </w:rPr>
          <w:t>6.</w:t>
        </w:r>
        <w:r w:rsidR="009E7CE1" w:rsidRPr="009E7CE1">
          <w:rPr>
            <w:rFonts w:ascii="Arial" w:hAnsi="Arial" w:cs="Arial"/>
            <w:szCs w:val="24"/>
            <w:lang w:eastAsia="en-AU"/>
          </w:rPr>
          <w:tab/>
        </w:r>
        <w:r w:rsidR="009E7CE1" w:rsidRPr="009E7CE1">
          <w:rPr>
            <w:rStyle w:val="Hyperlink"/>
            <w:rFonts w:ascii="Arial" w:hAnsi="Arial" w:cs="Arial"/>
            <w:szCs w:val="24"/>
          </w:rPr>
          <w:t>Disclosures of Interests Affecting Impartiality</w:t>
        </w:r>
        <w:r w:rsidR="009E7CE1" w:rsidRPr="009E7CE1">
          <w:rPr>
            <w:rFonts w:ascii="Arial" w:hAnsi="Arial" w:cs="Arial"/>
            <w:webHidden/>
            <w:szCs w:val="24"/>
          </w:rPr>
          <w:tab/>
        </w:r>
        <w:r w:rsidR="009E7CE1" w:rsidRPr="009E7CE1">
          <w:rPr>
            <w:rFonts w:ascii="Arial" w:hAnsi="Arial" w:cs="Arial"/>
            <w:webHidden/>
            <w:szCs w:val="24"/>
          </w:rPr>
          <w:fldChar w:fldCharType="begin"/>
        </w:r>
        <w:r w:rsidR="009E7CE1" w:rsidRPr="009E7CE1">
          <w:rPr>
            <w:rFonts w:ascii="Arial" w:hAnsi="Arial" w:cs="Arial"/>
            <w:webHidden/>
            <w:szCs w:val="24"/>
          </w:rPr>
          <w:instrText xml:space="preserve"> PAGEREF _Toc17297282 \h </w:instrText>
        </w:r>
        <w:r w:rsidR="009E7CE1" w:rsidRPr="009E7CE1">
          <w:rPr>
            <w:rFonts w:ascii="Arial" w:hAnsi="Arial" w:cs="Arial"/>
            <w:webHidden/>
            <w:szCs w:val="24"/>
          </w:rPr>
        </w:r>
        <w:r w:rsidR="009E7CE1" w:rsidRPr="009E7CE1">
          <w:rPr>
            <w:rFonts w:ascii="Arial" w:hAnsi="Arial" w:cs="Arial"/>
            <w:webHidden/>
            <w:szCs w:val="24"/>
          </w:rPr>
          <w:fldChar w:fldCharType="separate"/>
        </w:r>
        <w:r w:rsidR="00A45C3A">
          <w:rPr>
            <w:rFonts w:ascii="Arial" w:hAnsi="Arial" w:cs="Arial"/>
            <w:webHidden/>
            <w:szCs w:val="24"/>
          </w:rPr>
          <w:t>6</w:t>
        </w:r>
        <w:r w:rsidR="009E7CE1" w:rsidRPr="009E7CE1">
          <w:rPr>
            <w:rFonts w:ascii="Arial" w:hAnsi="Arial" w:cs="Arial"/>
            <w:webHidden/>
            <w:szCs w:val="24"/>
          </w:rPr>
          <w:fldChar w:fldCharType="end"/>
        </w:r>
      </w:hyperlink>
    </w:p>
    <w:p w14:paraId="5AA5BB85" w14:textId="07B65EBA" w:rsidR="009E7CE1" w:rsidRPr="009E7CE1" w:rsidRDefault="00E76F83" w:rsidP="009E7CE1">
      <w:pPr>
        <w:pStyle w:val="TOC2"/>
        <w:rPr>
          <w:rFonts w:ascii="Arial" w:hAnsi="Arial" w:cs="Arial"/>
          <w:szCs w:val="24"/>
          <w:lang w:eastAsia="en-AU"/>
        </w:rPr>
      </w:pPr>
      <w:hyperlink w:anchor="_Toc17297283" w:history="1">
        <w:r w:rsidR="009E7CE1" w:rsidRPr="009E7CE1">
          <w:rPr>
            <w:rStyle w:val="Hyperlink"/>
            <w:rFonts w:ascii="Arial" w:hAnsi="Arial" w:cs="Arial"/>
            <w:szCs w:val="24"/>
          </w:rPr>
          <w:t>7.</w:t>
        </w:r>
        <w:r w:rsidR="009E7CE1" w:rsidRPr="009E7CE1">
          <w:rPr>
            <w:rFonts w:ascii="Arial" w:hAnsi="Arial" w:cs="Arial"/>
            <w:szCs w:val="24"/>
            <w:lang w:eastAsia="en-AU"/>
          </w:rPr>
          <w:tab/>
        </w:r>
        <w:r w:rsidR="009E7CE1" w:rsidRPr="009E7CE1">
          <w:rPr>
            <w:rStyle w:val="Hyperlink"/>
            <w:rFonts w:ascii="Arial" w:hAnsi="Arial" w:cs="Arial"/>
            <w:szCs w:val="24"/>
          </w:rPr>
          <w:t>Declarations by Members That They Have Not Given Due Consideration to Papers</w:t>
        </w:r>
        <w:r w:rsidR="009E7CE1" w:rsidRPr="009E7CE1">
          <w:rPr>
            <w:rFonts w:ascii="Arial" w:hAnsi="Arial" w:cs="Arial"/>
            <w:webHidden/>
            <w:szCs w:val="24"/>
          </w:rPr>
          <w:tab/>
        </w:r>
        <w:r w:rsidR="009E7CE1" w:rsidRPr="009E7CE1">
          <w:rPr>
            <w:rFonts w:ascii="Arial" w:hAnsi="Arial" w:cs="Arial"/>
            <w:webHidden/>
            <w:szCs w:val="24"/>
          </w:rPr>
          <w:fldChar w:fldCharType="begin"/>
        </w:r>
        <w:r w:rsidR="009E7CE1" w:rsidRPr="009E7CE1">
          <w:rPr>
            <w:rFonts w:ascii="Arial" w:hAnsi="Arial" w:cs="Arial"/>
            <w:webHidden/>
            <w:szCs w:val="24"/>
          </w:rPr>
          <w:instrText xml:space="preserve"> PAGEREF _Toc17297283 \h </w:instrText>
        </w:r>
        <w:r w:rsidR="009E7CE1" w:rsidRPr="009E7CE1">
          <w:rPr>
            <w:rFonts w:ascii="Arial" w:hAnsi="Arial" w:cs="Arial"/>
            <w:webHidden/>
            <w:szCs w:val="24"/>
          </w:rPr>
        </w:r>
        <w:r w:rsidR="009E7CE1" w:rsidRPr="009E7CE1">
          <w:rPr>
            <w:rFonts w:ascii="Arial" w:hAnsi="Arial" w:cs="Arial"/>
            <w:webHidden/>
            <w:szCs w:val="24"/>
          </w:rPr>
          <w:fldChar w:fldCharType="separate"/>
        </w:r>
        <w:r w:rsidR="00A45C3A">
          <w:rPr>
            <w:rFonts w:ascii="Arial" w:hAnsi="Arial" w:cs="Arial"/>
            <w:webHidden/>
            <w:szCs w:val="24"/>
          </w:rPr>
          <w:t>6</w:t>
        </w:r>
        <w:r w:rsidR="009E7CE1" w:rsidRPr="009E7CE1">
          <w:rPr>
            <w:rFonts w:ascii="Arial" w:hAnsi="Arial" w:cs="Arial"/>
            <w:webHidden/>
            <w:szCs w:val="24"/>
          </w:rPr>
          <w:fldChar w:fldCharType="end"/>
        </w:r>
      </w:hyperlink>
    </w:p>
    <w:p w14:paraId="2317C099" w14:textId="6E7161E1" w:rsidR="009E7CE1" w:rsidRPr="009E7CE1" w:rsidRDefault="00E76F83" w:rsidP="009E7CE1">
      <w:pPr>
        <w:pStyle w:val="TOC2"/>
        <w:rPr>
          <w:rFonts w:ascii="Arial" w:hAnsi="Arial" w:cs="Arial"/>
          <w:szCs w:val="24"/>
          <w:lang w:eastAsia="en-AU"/>
        </w:rPr>
      </w:pPr>
      <w:hyperlink w:anchor="_Toc17297284" w:history="1">
        <w:r w:rsidR="009E7CE1" w:rsidRPr="009E7CE1">
          <w:rPr>
            <w:rStyle w:val="Hyperlink"/>
            <w:rFonts w:ascii="Arial" w:hAnsi="Arial" w:cs="Arial"/>
            <w:szCs w:val="24"/>
          </w:rPr>
          <w:t>8.</w:t>
        </w:r>
        <w:r w:rsidR="009E7CE1" w:rsidRPr="009E7CE1">
          <w:rPr>
            <w:rFonts w:ascii="Arial" w:hAnsi="Arial" w:cs="Arial"/>
            <w:szCs w:val="24"/>
            <w:lang w:eastAsia="en-AU"/>
          </w:rPr>
          <w:tab/>
        </w:r>
        <w:r w:rsidR="009E7CE1" w:rsidRPr="009E7CE1">
          <w:rPr>
            <w:rStyle w:val="Hyperlink"/>
            <w:rFonts w:ascii="Arial" w:hAnsi="Arial" w:cs="Arial"/>
            <w:szCs w:val="24"/>
          </w:rPr>
          <w:t>Confirmation of Minutes</w:t>
        </w:r>
        <w:r w:rsidR="009E7CE1" w:rsidRPr="009E7CE1">
          <w:rPr>
            <w:rFonts w:ascii="Arial" w:hAnsi="Arial" w:cs="Arial"/>
            <w:webHidden/>
            <w:szCs w:val="24"/>
          </w:rPr>
          <w:tab/>
        </w:r>
        <w:r w:rsidR="009E7CE1" w:rsidRPr="009E7CE1">
          <w:rPr>
            <w:rFonts w:ascii="Arial" w:hAnsi="Arial" w:cs="Arial"/>
            <w:webHidden/>
            <w:szCs w:val="24"/>
          </w:rPr>
          <w:fldChar w:fldCharType="begin"/>
        </w:r>
        <w:r w:rsidR="009E7CE1" w:rsidRPr="009E7CE1">
          <w:rPr>
            <w:rFonts w:ascii="Arial" w:hAnsi="Arial" w:cs="Arial"/>
            <w:webHidden/>
            <w:szCs w:val="24"/>
          </w:rPr>
          <w:instrText xml:space="preserve"> PAGEREF _Toc17297284 \h </w:instrText>
        </w:r>
        <w:r w:rsidR="009E7CE1" w:rsidRPr="009E7CE1">
          <w:rPr>
            <w:rFonts w:ascii="Arial" w:hAnsi="Arial" w:cs="Arial"/>
            <w:webHidden/>
            <w:szCs w:val="24"/>
          </w:rPr>
        </w:r>
        <w:r w:rsidR="009E7CE1" w:rsidRPr="009E7CE1">
          <w:rPr>
            <w:rFonts w:ascii="Arial" w:hAnsi="Arial" w:cs="Arial"/>
            <w:webHidden/>
            <w:szCs w:val="24"/>
          </w:rPr>
          <w:fldChar w:fldCharType="separate"/>
        </w:r>
        <w:r w:rsidR="00A45C3A">
          <w:rPr>
            <w:rFonts w:ascii="Arial" w:hAnsi="Arial" w:cs="Arial"/>
            <w:webHidden/>
            <w:szCs w:val="24"/>
          </w:rPr>
          <w:t>7</w:t>
        </w:r>
        <w:r w:rsidR="009E7CE1" w:rsidRPr="009E7CE1">
          <w:rPr>
            <w:rFonts w:ascii="Arial" w:hAnsi="Arial" w:cs="Arial"/>
            <w:webHidden/>
            <w:szCs w:val="24"/>
          </w:rPr>
          <w:fldChar w:fldCharType="end"/>
        </w:r>
      </w:hyperlink>
    </w:p>
    <w:p w14:paraId="61447AE8" w14:textId="7B5D66C2" w:rsidR="009E7CE1" w:rsidRPr="009E7CE1" w:rsidRDefault="00E76F83" w:rsidP="009E7CE1">
      <w:pPr>
        <w:pStyle w:val="TOC2"/>
        <w:rPr>
          <w:rFonts w:ascii="Arial" w:hAnsi="Arial" w:cs="Arial"/>
          <w:szCs w:val="24"/>
          <w:lang w:eastAsia="en-AU"/>
        </w:rPr>
      </w:pPr>
      <w:hyperlink w:anchor="_Toc17297285" w:history="1">
        <w:r w:rsidR="009E7CE1" w:rsidRPr="009E7CE1">
          <w:rPr>
            <w:rStyle w:val="Hyperlink"/>
            <w:rFonts w:ascii="Arial" w:hAnsi="Arial" w:cs="Arial"/>
            <w:szCs w:val="24"/>
          </w:rPr>
          <w:t>8.1</w:t>
        </w:r>
        <w:r w:rsidR="009E7CE1" w:rsidRPr="009E7CE1">
          <w:rPr>
            <w:rFonts w:ascii="Arial" w:hAnsi="Arial" w:cs="Arial"/>
            <w:szCs w:val="24"/>
            <w:lang w:eastAsia="en-AU"/>
          </w:rPr>
          <w:tab/>
        </w:r>
        <w:r w:rsidR="009E7CE1" w:rsidRPr="009E7CE1">
          <w:rPr>
            <w:rStyle w:val="Hyperlink"/>
            <w:rFonts w:ascii="Arial" w:hAnsi="Arial" w:cs="Arial"/>
            <w:szCs w:val="24"/>
          </w:rPr>
          <w:t>Ordinary Council Meeting 23 July 2019</w:t>
        </w:r>
        <w:r w:rsidR="009E7CE1" w:rsidRPr="009E7CE1">
          <w:rPr>
            <w:rFonts w:ascii="Arial" w:hAnsi="Arial" w:cs="Arial"/>
            <w:webHidden/>
            <w:szCs w:val="24"/>
          </w:rPr>
          <w:tab/>
        </w:r>
        <w:r w:rsidR="009E7CE1" w:rsidRPr="009E7CE1">
          <w:rPr>
            <w:rFonts w:ascii="Arial" w:hAnsi="Arial" w:cs="Arial"/>
            <w:webHidden/>
            <w:szCs w:val="24"/>
          </w:rPr>
          <w:fldChar w:fldCharType="begin"/>
        </w:r>
        <w:r w:rsidR="009E7CE1" w:rsidRPr="009E7CE1">
          <w:rPr>
            <w:rFonts w:ascii="Arial" w:hAnsi="Arial" w:cs="Arial"/>
            <w:webHidden/>
            <w:szCs w:val="24"/>
          </w:rPr>
          <w:instrText xml:space="preserve"> PAGEREF _Toc17297285 \h </w:instrText>
        </w:r>
        <w:r w:rsidR="009E7CE1" w:rsidRPr="009E7CE1">
          <w:rPr>
            <w:rFonts w:ascii="Arial" w:hAnsi="Arial" w:cs="Arial"/>
            <w:webHidden/>
            <w:szCs w:val="24"/>
          </w:rPr>
        </w:r>
        <w:r w:rsidR="009E7CE1" w:rsidRPr="009E7CE1">
          <w:rPr>
            <w:rFonts w:ascii="Arial" w:hAnsi="Arial" w:cs="Arial"/>
            <w:webHidden/>
            <w:szCs w:val="24"/>
          </w:rPr>
          <w:fldChar w:fldCharType="separate"/>
        </w:r>
        <w:r w:rsidR="00A45C3A">
          <w:rPr>
            <w:rFonts w:ascii="Arial" w:hAnsi="Arial" w:cs="Arial"/>
            <w:webHidden/>
            <w:szCs w:val="24"/>
          </w:rPr>
          <w:t>7</w:t>
        </w:r>
        <w:r w:rsidR="009E7CE1" w:rsidRPr="009E7CE1">
          <w:rPr>
            <w:rFonts w:ascii="Arial" w:hAnsi="Arial" w:cs="Arial"/>
            <w:webHidden/>
            <w:szCs w:val="24"/>
          </w:rPr>
          <w:fldChar w:fldCharType="end"/>
        </w:r>
      </w:hyperlink>
    </w:p>
    <w:p w14:paraId="1B2C0182" w14:textId="473D39F3" w:rsidR="009E7CE1" w:rsidRPr="009E7CE1" w:rsidRDefault="00E76F83" w:rsidP="009E7CE1">
      <w:pPr>
        <w:pStyle w:val="TOC2"/>
        <w:rPr>
          <w:rFonts w:ascii="Arial" w:hAnsi="Arial" w:cs="Arial"/>
          <w:szCs w:val="24"/>
          <w:lang w:eastAsia="en-AU"/>
        </w:rPr>
      </w:pPr>
      <w:hyperlink w:anchor="_Toc17297286" w:history="1">
        <w:r w:rsidR="009E7CE1" w:rsidRPr="009E7CE1">
          <w:rPr>
            <w:rStyle w:val="Hyperlink"/>
            <w:rFonts w:ascii="Arial" w:hAnsi="Arial" w:cs="Arial"/>
            <w:szCs w:val="24"/>
          </w:rPr>
          <w:t>9.</w:t>
        </w:r>
        <w:r w:rsidR="009E7CE1" w:rsidRPr="009E7CE1">
          <w:rPr>
            <w:rFonts w:ascii="Arial" w:hAnsi="Arial" w:cs="Arial"/>
            <w:szCs w:val="24"/>
            <w:lang w:eastAsia="en-AU"/>
          </w:rPr>
          <w:tab/>
        </w:r>
        <w:r w:rsidR="009E7CE1" w:rsidRPr="009E7CE1">
          <w:rPr>
            <w:rStyle w:val="Hyperlink"/>
            <w:rFonts w:ascii="Arial" w:hAnsi="Arial" w:cs="Arial"/>
            <w:szCs w:val="24"/>
          </w:rPr>
          <w:t>Announcements of the Presiding Member without discussion</w:t>
        </w:r>
        <w:r w:rsidR="009E7CE1" w:rsidRPr="009E7CE1">
          <w:rPr>
            <w:rFonts w:ascii="Arial" w:hAnsi="Arial" w:cs="Arial"/>
            <w:webHidden/>
            <w:szCs w:val="24"/>
          </w:rPr>
          <w:tab/>
        </w:r>
        <w:r w:rsidR="009E7CE1" w:rsidRPr="009E7CE1">
          <w:rPr>
            <w:rFonts w:ascii="Arial" w:hAnsi="Arial" w:cs="Arial"/>
            <w:webHidden/>
            <w:szCs w:val="24"/>
          </w:rPr>
          <w:fldChar w:fldCharType="begin"/>
        </w:r>
        <w:r w:rsidR="009E7CE1" w:rsidRPr="009E7CE1">
          <w:rPr>
            <w:rFonts w:ascii="Arial" w:hAnsi="Arial" w:cs="Arial"/>
            <w:webHidden/>
            <w:szCs w:val="24"/>
          </w:rPr>
          <w:instrText xml:space="preserve"> PAGEREF _Toc17297286 \h </w:instrText>
        </w:r>
        <w:r w:rsidR="009E7CE1" w:rsidRPr="009E7CE1">
          <w:rPr>
            <w:rFonts w:ascii="Arial" w:hAnsi="Arial" w:cs="Arial"/>
            <w:webHidden/>
            <w:szCs w:val="24"/>
          </w:rPr>
        </w:r>
        <w:r w:rsidR="009E7CE1" w:rsidRPr="009E7CE1">
          <w:rPr>
            <w:rFonts w:ascii="Arial" w:hAnsi="Arial" w:cs="Arial"/>
            <w:webHidden/>
            <w:szCs w:val="24"/>
          </w:rPr>
          <w:fldChar w:fldCharType="separate"/>
        </w:r>
        <w:r w:rsidR="00A45C3A">
          <w:rPr>
            <w:rFonts w:ascii="Arial" w:hAnsi="Arial" w:cs="Arial"/>
            <w:webHidden/>
            <w:szCs w:val="24"/>
          </w:rPr>
          <w:t>7</w:t>
        </w:r>
        <w:r w:rsidR="009E7CE1" w:rsidRPr="009E7CE1">
          <w:rPr>
            <w:rFonts w:ascii="Arial" w:hAnsi="Arial" w:cs="Arial"/>
            <w:webHidden/>
            <w:szCs w:val="24"/>
          </w:rPr>
          <w:fldChar w:fldCharType="end"/>
        </w:r>
      </w:hyperlink>
    </w:p>
    <w:p w14:paraId="024288EF" w14:textId="2902675E" w:rsidR="009E7CE1" w:rsidRPr="009E7CE1" w:rsidRDefault="00E76F83" w:rsidP="009E7CE1">
      <w:pPr>
        <w:pStyle w:val="TOC2"/>
        <w:rPr>
          <w:rFonts w:ascii="Arial" w:hAnsi="Arial" w:cs="Arial"/>
          <w:szCs w:val="24"/>
          <w:lang w:eastAsia="en-AU"/>
        </w:rPr>
      </w:pPr>
      <w:hyperlink w:anchor="_Toc17297287" w:history="1">
        <w:r w:rsidR="009E7CE1" w:rsidRPr="009E7CE1">
          <w:rPr>
            <w:rStyle w:val="Hyperlink"/>
            <w:rFonts w:ascii="Arial" w:hAnsi="Arial" w:cs="Arial"/>
            <w:szCs w:val="24"/>
          </w:rPr>
          <w:t>10.</w:t>
        </w:r>
        <w:r w:rsidR="009E7CE1" w:rsidRPr="009E7CE1">
          <w:rPr>
            <w:rFonts w:ascii="Arial" w:hAnsi="Arial" w:cs="Arial"/>
            <w:szCs w:val="24"/>
            <w:lang w:eastAsia="en-AU"/>
          </w:rPr>
          <w:tab/>
        </w:r>
        <w:r w:rsidR="009E7CE1" w:rsidRPr="009E7CE1">
          <w:rPr>
            <w:rStyle w:val="Hyperlink"/>
            <w:rFonts w:ascii="Arial" w:hAnsi="Arial" w:cs="Arial"/>
            <w:szCs w:val="24"/>
          </w:rPr>
          <w:t>Members announcements without discussion</w:t>
        </w:r>
        <w:r w:rsidR="009E7CE1" w:rsidRPr="009E7CE1">
          <w:rPr>
            <w:rFonts w:ascii="Arial" w:hAnsi="Arial" w:cs="Arial"/>
            <w:webHidden/>
            <w:szCs w:val="24"/>
          </w:rPr>
          <w:tab/>
        </w:r>
        <w:r w:rsidR="009E7CE1" w:rsidRPr="009E7CE1">
          <w:rPr>
            <w:rFonts w:ascii="Arial" w:hAnsi="Arial" w:cs="Arial"/>
            <w:webHidden/>
            <w:szCs w:val="24"/>
          </w:rPr>
          <w:fldChar w:fldCharType="begin"/>
        </w:r>
        <w:r w:rsidR="009E7CE1" w:rsidRPr="009E7CE1">
          <w:rPr>
            <w:rFonts w:ascii="Arial" w:hAnsi="Arial" w:cs="Arial"/>
            <w:webHidden/>
            <w:szCs w:val="24"/>
          </w:rPr>
          <w:instrText xml:space="preserve"> PAGEREF _Toc17297287 \h </w:instrText>
        </w:r>
        <w:r w:rsidR="009E7CE1" w:rsidRPr="009E7CE1">
          <w:rPr>
            <w:rFonts w:ascii="Arial" w:hAnsi="Arial" w:cs="Arial"/>
            <w:webHidden/>
            <w:szCs w:val="24"/>
          </w:rPr>
        </w:r>
        <w:r w:rsidR="009E7CE1" w:rsidRPr="009E7CE1">
          <w:rPr>
            <w:rFonts w:ascii="Arial" w:hAnsi="Arial" w:cs="Arial"/>
            <w:webHidden/>
            <w:szCs w:val="24"/>
          </w:rPr>
          <w:fldChar w:fldCharType="separate"/>
        </w:r>
        <w:r w:rsidR="00A45C3A">
          <w:rPr>
            <w:rFonts w:ascii="Arial" w:hAnsi="Arial" w:cs="Arial"/>
            <w:webHidden/>
            <w:szCs w:val="24"/>
          </w:rPr>
          <w:t>7</w:t>
        </w:r>
        <w:r w:rsidR="009E7CE1" w:rsidRPr="009E7CE1">
          <w:rPr>
            <w:rFonts w:ascii="Arial" w:hAnsi="Arial" w:cs="Arial"/>
            <w:webHidden/>
            <w:szCs w:val="24"/>
          </w:rPr>
          <w:fldChar w:fldCharType="end"/>
        </w:r>
      </w:hyperlink>
    </w:p>
    <w:p w14:paraId="4D8BEED9" w14:textId="32919F0A" w:rsidR="009E7CE1" w:rsidRPr="009E7CE1" w:rsidRDefault="00E76F83" w:rsidP="009E7CE1">
      <w:pPr>
        <w:pStyle w:val="TOC2"/>
        <w:rPr>
          <w:rFonts w:ascii="Arial" w:hAnsi="Arial" w:cs="Arial"/>
          <w:szCs w:val="24"/>
          <w:lang w:eastAsia="en-AU"/>
        </w:rPr>
      </w:pPr>
      <w:hyperlink w:anchor="_Toc17297288" w:history="1">
        <w:r w:rsidR="009E7CE1" w:rsidRPr="009E7CE1">
          <w:rPr>
            <w:rStyle w:val="Hyperlink"/>
            <w:rFonts w:ascii="Arial" w:hAnsi="Arial" w:cs="Arial"/>
            <w:szCs w:val="24"/>
          </w:rPr>
          <w:t>11.</w:t>
        </w:r>
        <w:r w:rsidR="009E7CE1" w:rsidRPr="009E7CE1">
          <w:rPr>
            <w:rFonts w:ascii="Arial" w:hAnsi="Arial" w:cs="Arial"/>
            <w:szCs w:val="24"/>
            <w:lang w:eastAsia="en-AU"/>
          </w:rPr>
          <w:tab/>
        </w:r>
        <w:r w:rsidR="009E7CE1" w:rsidRPr="009E7CE1">
          <w:rPr>
            <w:rStyle w:val="Hyperlink"/>
            <w:rFonts w:ascii="Arial" w:hAnsi="Arial" w:cs="Arial"/>
            <w:szCs w:val="24"/>
          </w:rPr>
          <w:t>Matters for Which the Meeting May Be Closed</w:t>
        </w:r>
        <w:r w:rsidR="009E7CE1" w:rsidRPr="009E7CE1">
          <w:rPr>
            <w:rFonts w:ascii="Arial" w:hAnsi="Arial" w:cs="Arial"/>
            <w:webHidden/>
            <w:szCs w:val="24"/>
          </w:rPr>
          <w:tab/>
        </w:r>
        <w:r w:rsidR="009E7CE1" w:rsidRPr="009E7CE1">
          <w:rPr>
            <w:rFonts w:ascii="Arial" w:hAnsi="Arial" w:cs="Arial"/>
            <w:webHidden/>
            <w:szCs w:val="24"/>
          </w:rPr>
          <w:fldChar w:fldCharType="begin"/>
        </w:r>
        <w:r w:rsidR="009E7CE1" w:rsidRPr="009E7CE1">
          <w:rPr>
            <w:rFonts w:ascii="Arial" w:hAnsi="Arial" w:cs="Arial"/>
            <w:webHidden/>
            <w:szCs w:val="24"/>
          </w:rPr>
          <w:instrText xml:space="preserve"> PAGEREF _Toc17297288 \h </w:instrText>
        </w:r>
        <w:r w:rsidR="009E7CE1" w:rsidRPr="009E7CE1">
          <w:rPr>
            <w:rFonts w:ascii="Arial" w:hAnsi="Arial" w:cs="Arial"/>
            <w:webHidden/>
            <w:szCs w:val="24"/>
          </w:rPr>
        </w:r>
        <w:r w:rsidR="009E7CE1" w:rsidRPr="009E7CE1">
          <w:rPr>
            <w:rFonts w:ascii="Arial" w:hAnsi="Arial" w:cs="Arial"/>
            <w:webHidden/>
            <w:szCs w:val="24"/>
          </w:rPr>
          <w:fldChar w:fldCharType="separate"/>
        </w:r>
        <w:r w:rsidR="00A45C3A">
          <w:rPr>
            <w:rFonts w:ascii="Arial" w:hAnsi="Arial" w:cs="Arial"/>
            <w:webHidden/>
            <w:szCs w:val="24"/>
          </w:rPr>
          <w:t>7</w:t>
        </w:r>
        <w:r w:rsidR="009E7CE1" w:rsidRPr="009E7CE1">
          <w:rPr>
            <w:rFonts w:ascii="Arial" w:hAnsi="Arial" w:cs="Arial"/>
            <w:webHidden/>
            <w:szCs w:val="24"/>
          </w:rPr>
          <w:fldChar w:fldCharType="end"/>
        </w:r>
      </w:hyperlink>
    </w:p>
    <w:p w14:paraId="0C56D341" w14:textId="1B00B27B" w:rsidR="009E7CE1" w:rsidRPr="009E7CE1" w:rsidRDefault="00E76F83" w:rsidP="009E7CE1">
      <w:pPr>
        <w:pStyle w:val="TOC2"/>
        <w:rPr>
          <w:rFonts w:ascii="Arial" w:hAnsi="Arial" w:cs="Arial"/>
          <w:szCs w:val="24"/>
          <w:lang w:eastAsia="en-AU"/>
        </w:rPr>
      </w:pPr>
      <w:hyperlink w:anchor="_Toc17297289" w:history="1">
        <w:r w:rsidR="009E7CE1" w:rsidRPr="009E7CE1">
          <w:rPr>
            <w:rStyle w:val="Hyperlink"/>
            <w:rFonts w:ascii="Arial" w:hAnsi="Arial" w:cs="Arial"/>
            <w:szCs w:val="24"/>
          </w:rPr>
          <w:t>12.</w:t>
        </w:r>
        <w:r w:rsidR="009E7CE1" w:rsidRPr="009E7CE1">
          <w:rPr>
            <w:rFonts w:ascii="Arial" w:hAnsi="Arial" w:cs="Arial"/>
            <w:szCs w:val="24"/>
            <w:lang w:eastAsia="en-AU"/>
          </w:rPr>
          <w:tab/>
        </w:r>
        <w:r w:rsidR="009E7CE1" w:rsidRPr="009E7CE1">
          <w:rPr>
            <w:rStyle w:val="Hyperlink"/>
            <w:rFonts w:ascii="Arial" w:hAnsi="Arial" w:cs="Arial"/>
            <w:szCs w:val="24"/>
          </w:rPr>
          <w:t>Divisional reports and minutes of Council committees and administrative liaison working groups</w:t>
        </w:r>
        <w:r w:rsidR="009E7CE1" w:rsidRPr="009E7CE1">
          <w:rPr>
            <w:rFonts w:ascii="Arial" w:hAnsi="Arial" w:cs="Arial"/>
            <w:webHidden/>
            <w:szCs w:val="24"/>
          </w:rPr>
          <w:tab/>
        </w:r>
        <w:r w:rsidR="009E7CE1" w:rsidRPr="009E7CE1">
          <w:rPr>
            <w:rFonts w:ascii="Arial" w:hAnsi="Arial" w:cs="Arial"/>
            <w:webHidden/>
            <w:szCs w:val="24"/>
          </w:rPr>
          <w:fldChar w:fldCharType="begin"/>
        </w:r>
        <w:r w:rsidR="009E7CE1" w:rsidRPr="009E7CE1">
          <w:rPr>
            <w:rFonts w:ascii="Arial" w:hAnsi="Arial" w:cs="Arial"/>
            <w:webHidden/>
            <w:szCs w:val="24"/>
          </w:rPr>
          <w:instrText xml:space="preserve"> PAGEREF _Toc17297289 \h </w:instrText>
        </w:r>
        <w:r w:rsidR="009E7CE1" w:rsidRPr="009E7CE1">
          <w:rPr>
            <w:rFonts w:ascii="Arial" w:hAnsi="Arial" w:cs="Arial"/>
            <w:webHidden/>
            <w:szCs w:val="24"/>
          </w:rPr>
        </w:r>
        <w:r w:rsidR="009E7CE1" w:rsidRPr="009E7CE1">
          <w:rPr>
            <w:rFonts w:ascii="Arial" w:hAnsi="Arial" w:cs="Arial"/>
            <w:webHidden/>
            <w:szCs w:val="24"/>
          </w:rPr>
          <w:fldChar w:fldCharType="separate"/>
        </w:r>
        <w:r w:rsidR="00A45C3A">
          <w:rPr>
            <w:rFonts w:ascii="Arial" w:hAnsi="Arial" w:cs="Arial"/>
            <w:webHidden/>
            <w:szCs w:val="24"/>
          </w:rPr>
          <w:t>7</w:t>
        </w:r>
        <w:r w:rsidR="009E7CE1" w:rsidRPr="009E7CE1">
          <w:rPr>
            <w:rFonts w:ascii="Arial" w:hAnsi="Arial" w:cs="Arial"/>
            <w:webHidden/>
            <w:szCs w:val="24"/>
          </w:rPr>
          <w:fldChar w:fldCharType="end"/>
        </w:r>
      </w:hyperlink>
    </w:p>
    <w:p w14:paraId="79F3159D" w14:textId="1D8EA511" w:rsidR="009E7CE1" w:rsidRPr="009E7CE1" w:rsidRDefault="00E76F83" w:rsidP="009E7CE1">
      <w:pPr>
        <w:pStyle w:val="TOC2"/>
        <w:rPr>
          <w:rFonts w:ascii="Arial" w:hAnsi="Arial" w:cs="Arial"/>
          <w:szCs w:val="24"/>
          <w:lang w:eastAsia="en-AU"/>
        </w:rPr>
      </w:pPr>
      <w:hyperlink w:anchor="_Toc17297290" w:history="1">
        <w:r w:rsidR="009E7CE1" w:rsidRPr="009E7CE1">
          <w:rPr>
            <w:rStyle w:val="Hyperlink"/>
            <w:rFonts w:ascii="Arial" w:hAnsi="Arial" w:cs="Arial"/>
            <w:szCs w:val="24"/>
          </w:rPr>
          <w:t>12.1</w:t>
        </w:r>
        <w:r w:rsidR="009E7CE1" w:rsidRPr="009E7CE1">
          <w:rPr>
            <w:rFonts w:ascii="Arial" w:hAnsi="Arial" w:cs="Arial"/>
            <w:szCs w:val="24"/>
            <w:lang w:eastAsia="en-AU"/>
          </w:rPr>
          <w:tab/>
        </w:r>
        <w:r w:rsidR="009E7CE1" w:rsidRPr="009E7CE1">
          <w:rPr>
            <w:rStyle w:val="Hyperlink"/>
            <w:rFonts w:ascii="Arial" w:hAnsi="Arial" w:cs="Arial"/>
            <w:szCs w:val="24"/>
          </w:rPr>
          <w:t>Minutes of Council Committees</w:t>
        </w:r>
        <w:r w:rsidR="009E7CE1" w:rsidRPr="009E7CE1">
          <w:rPr>
            <w:rFonts w:ascii="Arial" w:hAnsi="Arial" w:cs="Arial"/>
            <w:webHidden/>
            <w:szCs w:val="24"/>
          </w:rPr>
          <w:tab/>
        </w:r>
        <w:r w:rsidR="009E7CE1" w:rsidRPr="009E7CE1">
          <w:rPr>
            <w:rFonts w:ascii="Arial" w:hAnsi="Arial" w:cs="Arial"/>
            <w:webHidden/>
            <w:szCs w:val="24"/>
          </w:rPr>
          <w:fldChar w:fldCharType="begin"/>
        </w:r>
        <w:r w:rsidR="009E7CE1" w:rsidRPr="009E7CE1">
          <w:rPr>
            <w:rFonts w:ascii="Arial" w:hAnsi="Arial" w:cs="Arial"/>
            <w:webHidden/>
            <w:szCs w:val="24"/>
          </w:rPr>
          <w:instrText xml:space="preserve"> PAGEREF _Toc17297290 \h </w:instrText>
        </w:r>
        <w:r w:rsidR="009E7CE1" w:rsidRPr="009E7CE1">
          <w:rPr>
            <w:rFonts w:ascii="Arial" w:hAnsi="Arial" w:cs="Arial"/>
            <w:webHidden/>
            <w:szCs w:val="24"/>
          </w:rPr>
        </w:r>
        <w:r w:rsidR="009E7CE1" w:rsidRPr="009E7CE1">
          <w:rPr>
            <w:rFonts w:ascii="Arial" w:hAnsi="Arial" w:cs="Arial"/>
            <w:webHidden/>
            <w:szCs w:val="24"/>
          </w:rPr>
          <w:fldChar w:fldCharType="separate"/>
        </w:r>
        <w:r w:rsidR="00A45C3A">
          <w:rPr>
            <w:rFonts w:ascii="Arial" w:hAnsi="Arial" w:cs="Arial"/>
            <w:webHidden/>
            <w:szCs w:val="24"/>
          </w:rPr>
          <w:t>7</w:t>
        </w:r>
        <w:r w:rsidR="009E7CE1" w:rsidRPr="009E7CE1">
          <w:rPr>
            <w:rFonts w:ascii="Arial" w:hAnsi="Arial" w:cs="Arial"/>
            <w:webHidden/>
            <w:szCs w:val="24"/>
          </w:rPr>
          <w:fldChar w:fldCharType="end"/>
        </w:r>
      </w:hyperlink>
    </w:p>
    <w:p w14:paraId="7D91204B" w14:textId="0B4358F4" w:rsidR="009E7CE1" w:rsidRPr="009E7CE1" w:rsidRDefault="00E76F83" w:rsidP="009E7CE1">
      <w:pPr>
        <w:pStyle w:val="TOC2"/>
        <w:rPr>
          <w:rFonts w:ascii="Arial" w:hAnsi="Arial" w:cs="Arial"/>
          <w:szCs w:val="24"/>
          <w:lang w:eastAsia="en-AU"/>
        </w:rPr>
      </w:pPr>
      <w:hyperlink w:anchor="_Toc17297291" w:history="1">
        <w:r w:rsidR="009E7CE1" w:rsidRPr="009E7CE1">
          <w:rPr>
            <w:rStyle w:val="Hyperlink"/>
            <w:rFonts w:ascii="Arial" w:hAnsi="Arial" w:cs="Arial"/>
            <w:szCs w:val="24"/>
          </w:rPr>
          <w:t>12.2</w:t>
        </w:r>
        <w:r w:rsidR="009E7CE1" w:rsidRPr="009E7CE1">
          <w:rPr>
            <w:rFonts w:ascii="Arial" w:hAnsi="Arial" w:cs="Arial"/>
            <w:szCs w:val="24"/>
            <w:lang w:eastAsia="en-AU"/>
          </w:rPr>
          <w:tab/>
        </w:r>
        <w:r w:rsidR="009E7CE1" w:rsidRPr="009E7CE1">
          <w:rPr>
            <w:rStyle w:val="Hyperlink"/>
            <w:rFonts w:ascii="Arial" w:hAnsi="Arial" w:cs="Arial"/>
            <w:szCs w:val="24"/>
          </w:rPr>
          <w:t>Planning &amp; Development Report No’s PD29.19 to PD33.19 (copy attached)</w:t>
        </w:r>
        <w:r w:rsidR="009E7CE1" w:rsidRPr="009E7CE1">
          <w:rPr>
            <w:rFonts w:ascii="Arial" w:hAnsi="Arial" w:cs="Arial"/>
            <w:webHidden/>
            <w:szCs w:val="24"/>
          </w:rPr>
          <w:tab/>
        </w:r>
        <w:r w:rsidR="009E7CE1" w:rsidRPr="009E7CE1">
          <w:rPr>
            <w:rFonts w:ascii="Arial" w:hAnsi="Arial" w:cs="Arial"/>
            <w:webHidden/>
            <w:szCs w:val="24"/>
          </w:rPr>
          <w:fldChar w:fldCharType="begin"/>
        </w:r>
        <w:r w:rsidR="009E7CE1" w:rsidRPr="009E7CE1">
          <w:rPr>
            <w:rFonts w:ascii="Arial" w:hAnsi="Arial" w:cs="Arial"/>
            <w:webHidden/>
            <w:szCs w:val="24"/>
          </w:rPr>
          <w:instrText xml:space="preserve"> PAGEREF _Toc17297291 \h </w:instrText>
        </w:r>
        <w:r w:rsidR="009E7CE1" w:rsidRPr="009E7CE1">
          <w:rPr>
            <w:rFonts w:ascii="Arial" w:hAnsi="Arial" w:cs="Arial"/>
            <w:webHidden/>
            <w:szCs w:val="24"/>
          </w:rPr>
        </w:r>
        <w:r w:rsidR="009E7CE1" w:rsidRPr="009E7CE1">
          <w:rPr>
            <w:rFonts w:ascii="Arial" w:hAnsi="Arial" w:cs="Arial"/>
            <w:webHidden/>
            <w:szCs w:val="24"/>
          </w:rPr>
          <w:fldChar w:fldCharType="separate"/>
        </w:r>
        <w:r w:rsidR="00A45C3A">
          <w:rPr>
            <w:rFonts w:ascii="Arial" w:hAnsi="Arial" w:cs="Arial"/>
            <w:webHidden/>
            <w:szCs w:val="24"/>
          </w:rPr>
          <w:t>8</w:t>
        </w:r>
        <w:r w:rsidR="009E7CE1" w:rsidRPr="009E7CE1">
          <w:rPr>
            <w:rFonts w:ascii="Arial" w:hAnsi="Arial" w:cs="Arial"/>
            <w:webHidden/>
            <w:szCs w:val="24"/>
          </w:rPr>
          <w:fldChar w:fldCharType="end"/>
        </w:r>
      </w:hyperlink>
    </w:p>
    <w:p w14:paraId="24E0354E" w14:textId="40804F26" w:rsidR="009E7CE1" w:rsidRPr="008E6652" w:rsidRDefault="009E7CE1" w:rsidP="009E7CE1">
      <w:pPr>
        <w:pStyle w:val="TOC2"/>
        <w:rPr>
          <w:rFonts w:ascii="Arial" w:hAnsi="Arial" w:cs="Arial"/>
          <w:szCs w:val="24"/>
          <w:lang w:eastAsia="en-AU"/>
        </w:rPr>
      </w:pPr>
      <w:r w:rsidRPr="008E6652">
        <w:rPr>
          <w:rStyle w:val="Hyperlink"/>
          <w:rFonts w:ascii="Arial" w:hAnsi="Arial" w:cs="Arial"/>
          <w:color w:val="auto"/>
          <w:szCs w:val="24"/>
          <w:u w:val="none"/>
        </w:rPr>
        <w:t>PD29.19</w:t>
      </w:r>
      <w:r w:rsidRPr="008E6652">
        <w:rPr>
          <w:rStyle w:val="Hyperlink"/>
          <w:rFonts w:ascii="Arial" w:hAnsi="Arial" w:cs="Arial"/>
          <w:color w:val="auto"/>
          <w:szCs w:val="24"/>
          <w:u w:val="none"/>
        </w:rPr>
        <w:tab/>
      </w:r>
      <w:hyperlink w:anchor="_Toc17297293" w:history="1">
        <w:r w:rsidRPr="008E6652">
          <w:rPr>
            <w:rStyle w:val="Hyperlink"/>
            <w:rFonts w:ascii="Arial" w:hAnsi="Arial" w:cs="Arial"/>
            <w:color w:val="auto"/>
            <w:szCs w:val="24"/>
            <w:u w:val="none"/>
          </w:rPr>
          <w:t>No 2. Bellevue Avenue, Dalkeith - Front Fence</w:t>
        </w:r>
        <w:r w:rsidRPr="008E6652">
          <w:rPr>
            <w:rFonts w:ascii="Arial" w:hAnsi="Arial" w:cs="Arial"/>
            <w:webHidden/>
            <w:szCs w:val="24"/>
          </w:rPr>
          <w:tab/>
        </w:r>
        <w:r w:rsidRPr="008E6652">
          <w:rPr>
            <w:rFonts w:ascii="Arial" w:hAnsi="Arial" w:cs="Arial"/>
            <w:webHidden/>
            <w:szCs w:val="24"/>
          </w:rPr>
          <w:fldChar w:fldCharType="begin"/>
        </w:r>
        <w:r w:rsidRPr="008E6652">
          <w:rPr>
            <w:rFonts w:ascii="Arial" w:hAnsi="Arial" w:cs="Arial"/>
            <w:webHidden/>
            <w:szCs w:val="24"/>
          </w:rPr>
          <w:instrText xml:space="preserve"> PAGEREF _Toc17297293 \h </w:instrText>
        </w:r>
        <w:r w:rsidRPr="008E6652">
          <w:rPr>
            <w:rFonts w:ascii="Arial" w:hAnsi="Arial" w:cs="Arial"/>
            <w:webHidden/>
            <w:szCs w:val="24"/>
          </w:rPr>
        </w:r>
        <w:r w:rsidRPr="008E6652">
          <w:rPr>
            <w:rFonts w:ascii="Arial" w:hAnsi="Arial" w:cs="Arial"/>
            <w:webHidden/>
            <w:szCs w:val="24"/>
          </w:rPr>
          <w:fldChar w:fldCharType="separate"/>
        </w:r>
        <w:r w:rsidR="00A45C3A">
          <w:rPr>
            <w:rFonts w:ascii="Arial" w:hAnsi="Arial" w:cs="Arial"/>
            <w:webHidden/>
            <w:szCs w:val="24"/>
          </w:rPr>
          <w:t>8</w:t>
        </w:r>
        <w:r w:rsidRPr="008E6652">
          <w:rPr>
            <w:rFonts w:ascii="Arial" w:hAnsi="Arial" w:cs="Arial"/>
            <w:webHidden/>
            <w:szCs w:val="24"/>
          </w:rPr>
          <w:fldChar w:fldCharType="end"/>
        </w:r>
      </w:hyperlink>
    </w:p>
    <w:p w14:paraId="1C20407B" w14:textId="27717BF9" w:rsidR="009E7CE1" w:rsidRPr="008E6652" w:rsidRDefault="009E7CE1" w:rsidP="009E7CE1">
      <w:pPr>
        <w:pStyle w:val="TOC2"/>
        <w:rPr>
          <w:rFonts w:ascii="Arial" w:hAnsi="Arial" w:cs="Arial"/>
          <w:szCs w:val="24"/>
          <w:lang w:eastAsia="en-AU"/>
        </w:rPr>
      </w:pPr>
      <w:r w:rsidRPr="008E6652">
        <w:rPr>
          <w:rStyle w:val="Hyperlink"/>
          <w:rFonts w:ascii="Arial" w:hAnsi="Arial" w:cs="Arial"/>
          <w:color w:val="auto"/>
          <w:szCs w:val="24"/>
          <w:u w:val="none"/>
        </w:rPr>
        <w:t>PD30.19</w:t>
      </w:r>
      <w:r w:rsidRPr="008E6652">
        <w:rPr>
          <w:rStyle w:val="Hyperlink"/>
          <w:rFonts w:ascii="Arial" w:hAnsi="Arial" w:cs="Arial"/>
          <w:color w:val="auto"/>
          <w:szCs w:val="24"/>
          <w:u w:val="none"/>
        </w:rPr>
        <w:tab/>
      </w:r>
      <w:hyperlink w:anchor="_Toc17297295" w:history="1">
        <w:r w:rsidRPr="008E6652">
          <w:rPr>
            <w:rStyle w:val="Hyperlink"/>
            <w:rFonts w:ascii="Arial" w:hAnsi="Arial" w:cs="Arial"/>
            <w:color w:val="auto"/>
            <w:szCs w:val="24"/>
            <w:u w:val="none"/>
          </w:rPr>
          <w:t>No. 47 Alderbury St, Floreat – Additions to Single Dwelling (Retrospective)</w:t>
        </w:r>
        <w:r w:rsidRPr="008E6652">
          <w:rPr>
            <w:rFonts w:ascii="Arial" w:hAnsi="Arial" w:cs="Arial"/>
            <w:webHidden/>
            <w:szCs w:val="24"/>
          </w:rPr>
          <w:tab/>
        </w:r>
        <w:r w:rsidRPr="008E6652">
          <w:rPr>
            <w:rFonts w:ascii="Arial" w:hAnsi="Arial" w:cs="Arial"/>
            <w:webHidden/>
            <w:szCs w:val="24"/>
          </w:rPr>
          <w:fldChar w:fldCharType="begin"/>
        </w:r>
        <w:r w:rsidRPr="008E6652">
          <w:rPr>
            <w:rFonts w:ascii="Arial" w:hAnsi="Arial" w:cs="Arial"/>
            <w:webHidden/>
            <w:szCs w:val="24"/>
          </w:rPr>
          <w:instrText xml:space="preserve"> PAGEREF _Toc17297295 \h </w:instrText>
        </w:r>
        <w:r w:rsidRPr="008E6652">
          <w:rPr>
            <w:rFonts w:ascii="Arial" w:hAnsi="Arial" w:cs="Arial"/>
            <w:webHidden/>
            <w:szCs w:val="24"/>
          </w:rPr>
        </w:r>
        <w:r w:rsidRPr="008E6652">
          <w:rPr>
            <w:rFonts w:ascii="Arial" w:hAnsi="Arial" w:cs="Arial"/>
            <w:webHidden/>
            <w:szCs w:val="24"/>
          </w:rPr>
          <w:fldChar w:fldCharType="separate"/>
        </w:r>
        <w:r w:rsidR="00A45C3A">
          <w:rPr>
            <w:rFonts w:ascii="Arial" w:hAnsi="Arial" w:cs="Arial"/>
            <w:webHidden/>
            <w:szCs w:val="24"/>
          </w:rPr>
          <w:t>10</w:t>
        </w:r>
        <w:r w:rsidRPr="008E6652">
          <w:rPr>
            <w:rFonts w:ascii="Arial" w:hAnsi="Arial" w:cs="Arial"/>
            <w:webHidden/>
            <w:szCs w:val="24"/>
          </w:rPr>
          <w:fldChar w:fldCharType="end"/>
        </w:r>
      </w:hyperlink>
    </w:p>
    <w:p w14:paraId="3BD2101B" w14:textId="058883DF" w:rsidR="009E7CE1" w:rsidRPr="008E6652" w:rsidRDefault="00E76F83" w:rsidP="009E7CE1">
      <w:pPr>
        <w:pStyle w:val="TOC2"/>
        <w:rPr>
          <w:rFonts w:ascii="Arial" w:hAnsi="Arial" w:cs="Arial"/>
          <w:szCs w:val="24"/>
          <w:lang w:eastAsia="en-AU"/>
        </w:rPr>
      </w:pPr>
      <w:hyperlink w:anchor="_Toc17297296" w:history="1">
        <w:r w:rsidR="009E7CE1" w:rsidRPr="008E6652">
          <w:rPr>
            <w:rStyle w:val="Hyperlink"/>
            <w:rFonts w:ascii="Arial" w:hAnsi="Arial" w:cs="Arial"/>
            <w:color w:val="auto"/>
            <w:szCs w:val="24"/>
            <w:u w:val="none"/>
          </w:rPr>
          <w:t>PD31.19</w:t>
        </w:r>
        <w:r w:rsidR="009E7CE1" w:rsidRPr="008E6652">
          <w:rPr>
            <w:rFonts w:ascii="Arial" w:hAnsi="Arial" w:cs="Arial"/>
            <w:webHidden/>
            <w:szCs w:val="24"/>
          </w:rPr>
          <w:tab/>
        </w:r>
      </w:hyperlink>
      <w:hyperlink w:anchor="_Toc17297297" w:history="1">
        <w:r w:rsidR="009E7CE1" w:rsidRPr="008E6652">
          <w:rPr>
            <w:rStyle w:val="Hyperlink"/>
            <w:rFonts w:ascii="Arial" w:hAnsi="Arial" w:cs="Arial"/>
            <w:color w:val="auto"/>
            <w:szCs w:val="24"/>
            <w:u w:val="none"/>
          </w:rPr>
          <w:t>Local Planning Scheme 3 – Local Planning Policy Short-Term Accommodation</w:t>
        </w:r>
        <w:r w:rsidR="009E7CE1" w:rsidRPr="008E6652">
          <w:rPr>
            <w:rFonts w:ascii="Arial" w:hAnsi="Arial" w:cs="Arial"/>
            <w:webHidden/>
            <w:szCs w:val="24"/>
          </w:rPr>
          <w:tab/>
        </w:r>
        <w:r w:rsidR="009E7CE1" w:rsidRPr="008E6652">
          <w:rPr>
            <w:rFonts w:ascii="Arial" w:hAnsi="Arial" w:cs="Arial"/>
            <w:webHidden/>
            <w:szCs w:val="24"/>
          </w:rPr>
          <w:fldChar w:fldCharType="begin"/>
        </w:r>
        <w:r w:rsidR="009E7CE1" w:rsidRPr="008E6652">
          <w:rPr>
            <w:rFonts w:ascii="Arial" w:hAnsi="Arial" w:cs="Arial"/>
            <w:webHidden/>
            <w:szCs w:val="24"/>
          </w:rPr>
          <w:instrText xml:space="preserve"> PAGEREF _Toc17297297 \h </w:instrText>
        </w:r>
        <w:r w:rsidR="009E7CE1" w:rsidRPr="008E6652">
          <w:rPr>
            <w:rFonts w:ascii="Arial" w:hAnsi="Arial" w:cs="Arial"/>
            <w:webHidden/>
            <w:szCs w:val="24"/>
          </w:rPr>
        </w:r>
        <w:r w:rsidR="009E7CE1" w:rsidRPr="008E6652">
          <w:rPr>
            <w:rFonts w:ascii="Arial" w:hAnsi="Arial" w:cs="Arial"/>
            <w:webHidden/>
            <w:szCs w:val="24"/>
          </w:rPr>
          <w:fldChar w:fldCharType="separate"/>
        </w:r>
        <w:r w:rsidR="00A45C3A">
          <w:rPr>
            <w:rFonts w:ascii="Arial" w:hAnsi="Arial" w:cs="Arial"/>
            <w:webHidden/>
            <w:szCs w:val="24"/>
          </w:rPr>
          <w:t>13</w:t>
        </w:r>
        <w:r w:rsidR="009E7CE1" w:rsidRPr="008E6652">
          <w:rPr>
            <w:rFonts w:ascii="Arial" w:hAnsi="Arial" w:cs="Arial"/>
            <w:webHidden/>
            <w:szCs w:val="24"/>
          </w:rPr>
          <w:fldChar w:fldCharType="end"/>
        </w:r>
      </w:hyperlink>
    </w:p>
    <w:p w14:paraId="702AD14B" w14:textId="14F9F4BE" w:rsidR="009E7CE1" w:rsidRPr="008E6652" w:rsidRDefault="00E76F83" w:rsidP="009E7CE1">
      <w:pPr>
        <w:pStyle w:val="TOC2"/>
        <w:rPr>
          <w:rFonts w:ascii="Arial" w:hAnsi="Arial" w:cs="Arial"/>
          <w:szCs w:val="24"/>
          <w:lang w:eastAsia="en-AU"/>
        </w:rPr>
      </w:pPr>
      <w:hyperlink w:anchor="_Toc17297298" w:history="1">
        <w:r w:rsidR="009E7CE1" w:rsidRPr="008E6652">
          <w:rPr>
            <w:rStyle w:val="Hyperlink"/>
            <w:rFonts w:ascii="Arial" w:hAnsi="Arial" w:cs="Arial"/>
            <w:color w:val="auto"/>
            <w:szCs w:val="24"/>
            <w:u w:val="none"/>
          </w:rPr>
          <w:t>PD32.19</w:t>
        </w:r>
        <w:r w:rsidR="009E7CE1" w:rsidRPr="008E6652">
          <w:rPr>
            <w:rFonts w:ascii="Arial" w:hAnsi="Arial" w:cs="Arial"/>
            <w:webHidden/>
            <w:szCs w:val="24"/>
          </w:rPr>
          <w:tab/>
        </w:r>
      </w:hyperlink>
      <w:hyperlink w:anchor="_Toc17297299" w:history="1">
        <w:r w:rsidR="009E7CE1" w:rsidRPr="008E6652">
          <w:rPr>
            <w:rStyle w:val="Hyperlink"/>
            <w:rFonts w:ascii="Arial" w:hAnsi="Arial" w:cs="Arial"/>
            <w:color w:val="auto"/>
            <w:szCs w:val="24"/>
            <w:u w:val="none"/>
          </w:rPr>
          <w:t>Petition 8a Alexander Road, Dalkeith – Height Variation</w:t>
        </w:r>
        <w:r w:rsidR="009E7CE1" w:rsidRPr="008E6652">
          <w:rPr>
            <w:rFonts w:ascii="Arial" w:hAnsi="Arial" w:cs="Arial"/>
            <w:webHidden/>
            <w:szCs w:val="24"/>
          </w:rPr>
          <w:tab/>
        </w:r>
        <w:r w:rsidR="009E7CE1" w:rsidRPr="008E6652">
          <w:rPr>
            <w:rFonts w:ascii="Arial" w:hAnsi="Arial" w:cs="Arial"/>
            <w:webHidden/>
            <w:szCs w:val="24"/>
          </w:rPr>
          <w:fldChar w:fldCharType="begin"/>
        </w:r>
        <w:r w:rsidR="009E7CE1" w:rsidRPr="008E6652">
          <w:rPr>
            <w:rFonts w:ascii="Arial" w:hAnsi="Arial" w:cs="Arial"/>
            <w:webHidden/>
            <w:szCs w:val="24"/>
          </w:rPr>
          <w:instrText xml:space="preserve"> PAGEREF _Toc17297299 \h </w:instrText>
        </w:r>
        <w:r w:rsidR="009E7CE1" w:rsidRPr="008E6652">
          <w:rPr>
            <w:rFonts w:ascii="Arial" w:hAnsi="Arial" w:cs="Arial"/>
            <w:webHidden/>
            <w:szCs w:val="24"/>
          </w:rPr>
        </w:r>
        <w:r w:rsidR="009E7CE1" w:rsidRPr="008E6652">
          <w:rPr>
            <w:rFonts w:ascii="Arial" w:hAnsi="Arial" w:cs="Arial"/>
            <w:webHidden/>
            <w:szCs w:val="24"/>
          </w:rPr>
          <w:fldChar w:fldCharType="separate"/>
        </w:r>
        <w:r w:rsidR="00A45C3A">
          <w:rPr>
            <w:rFonts w:ascii="Arial" w:hAnsi="Arial" w:cs="Arial"/>
            <w:webHidden/>
            <w:szCs w:val="24"/>
          </w:rPr>
          <w:t>14</w:t>
        </w:r>
        <w:r w:rsidR="009E7CE1" w:rsidRPr="008E6652">
          <w:rPr>
            <w:rFonts w:ascii="Arial" w:hAnsi="Arial" w:cs="Arial"/>
            <w:webHidden/>
            <w:szCs w:val="24"/>
          </w:rPr>
          <w:fldChar w:fldCharType="end"/>
        </w:r>
      </w:hyperlink>
    </w:p>
    <w:p w14:paraId="268C8AA1" w14:textId="2790EA6F" w:rsidR="009E7CE1" w:rsidRPr="008E6652" w:rsidRDefault="00E76F83" w:rsidP="009E7CE1">
      <w:pPr>
        <w:pStyle w:val="TOC2"/>
        <w:rPr>
          <w:rFonts w:ascii="Arial" w:hAnsi="Arial" w:cs="Arial"/>
          <w:szCs w:val="24"/>
          <w:lang w:eastAsia="en-AU"/>
        </w:rPr>
      </w:pPr>
      <w:hyperlink w:anchor="_Toc17297300" w:history="1">
        <w:r w:rsidR="009E7CE1" w:rsidRPr="008E6652">
          <w:rPr>
            <w:rStyle w:val="Hyperlink"/>
            <w:rFonts w:ascii="Arial" w:hAnsi="Arial" w:cs="Arial"/>
            <w:color w:val="auto"/>
            <w:szCs w:val="24"/>
            <w:u w:val="none"/>
          </w:rPr>
          <w:t>PD33.19</w:t>
        </w:r>
        <w:r w:rsidR="009E7CE1" w:rsidRPr="008E6652">
          <w:rPr>
            <w:rFonts w:ascii="Arial" w:hAnsi="Arial" w:cs="Arial"/>
            <w:webHidden/>
            <w:szCs w:val="24"/>
          </w:rPr>
          <w:tab/>
        </w:r>
      </w:hyperlink>
      <w:hyperlink w:anchor="_Toc17297301" w:history="1">
        <w:r w:rsidR="009E7CE1" w:rsidRPr="008E6652">
          <w:rPr>
            <w:rStyle w:val="Hyperlink"/>
            <w:rFonts w:ascii="Arial" w:hAnsi="Arial" w:cs="Arial"/>
            <w:color w:val="auto"/>
            <w:szCs w:val="24"/>
            <w:u w:val="none"/>
          </w:rPr>
          <w:t>Scheme Amendment No. 1 – Amendment to Clause 32.4(5)</w:t>
        </w:r>
        <w:r w:rsidR="009E7CE1" w:rsidRPr="008E6652">
          <w:rPr>
            <w:rFonts w:ascii="Arial" w:hAnsi="Arial" w:cs="Arial"/>
            <w:webHidden/>
            <w:szCs w:val="24"/>
          </w:rPr>
          <w:tab/>
        </w:r>
        <w:r w:rsidR="009E7CE1" w:rsidRPr="008E6652">
          <w:rPr>
            <w:rFonts w:ascii="Arial" w:hAnsi="Arial" w:cs="Arial"/>
            <w:webHidden/>
            <w:szCs w:val="24"/>
          </w:rPr>
          <w:fldChar w:fldCharType="begin"/>
        </w:r>
        <w:r w:rsidR="009E7CE1" w:rsidRPr="008E6652">
          <w:rPr>
            <w:rFonts w:ascii="Arial" w:hAnsi="Arial" w:cs="Arial"/>
            <w:webHidden/>
            <w:szCs w:val="24"/>
          </w:rPr>
          <w:instrText xml:space="preserve"> PAGEREF _Toc17297301 \h </w:instrText>
        </w:r>
        <w:r w:rsidR="009E7CE1" w:rsidRPr="008E6652">
          <w:rPr>
            <w:rFonts w:ascii="Arial" w:hAnsi="Arial" w:cs="Arial"/>
            <w:webHidden/>
            <w:szCs w:val="24"/>
          </w:rPr>
        </w:r>
        <w:r w:rsidR="009E7CE1" w:rsidRPr="008E6652">
          <w:rPr>
            <w:rFonts w:ascii="Arial" w:hAnsi="Arial" w:cs="Arial"/>
            <w:webHidden/>
            <w:szCs w:val="24"/>
          </w:rPr>
          <w:fldChar w:fldCharType="separate"/>
        </w:r>
        <w:r w:rsidR="00A45C3A">
          <w:rPr>
            <w:rFonts w:ascii="Arial" w:hAnsi="Arial" w:cs="Arial"/>
            <w:webHidden/>
            <w:szCs w:val="24"/>
          </w:rPr>
          <w:t>15</w:t>
        </w:r>
        <w:r w:rsidR="009E7CE1" w:rsidRPr="008E6652">
          <w:rPr>
            <w:rFonts w:ascii="Arial" w:hAnsi="Arial" w:cs="Arial"/>
            <w:webHidden/>
            <w:szCs w:val="24"/>
          </w:rPr>
          <w:fldChar w:fldCharType="end"/>
        </w:r>
      </w:hyperlink>
    </w:p>
    <w:p w14:paraId="78AF14C2" w14:textId="1D7095D7" w:rsidR="009E7CE1" w:rsidRPr="008E6652" w:rsidRDefault="00E76F83" w:rsidP="009E7CE1">
      <w:pPr>
        <w:pStyle w:val="TOC2"/>
        <w:rPr>
          <w:rFonts w:ascii="Arial" w:hAnsi="Arial" w:cs="Arial"/>
          <w:szCs w:val="24"/>
          <w:lang w:eastAsia="en-AU"/>
        </w:rPr>
      </w:pPr>
      <w:hyperlink w:anchor="_Toc17297302" w:history="1">
        <w:r w:rsidR="009E7CE1" w:rsidRPr="008E6652">
          <w:rPr>
            <w:rStyle w:val="Hyperlink"/>
            <w:rFonts w:ascii="Arial" w:hAnsi="Arial" w:cs="Arial"/>
            <w:color w:val="auto"/>
            <w:szCs w:val="24"/>
            <w:u w:val="none"/>
          </w:rPr>
          <w:t>12.3</w:t>
        </w:r>
        <w:r w:rsidR="009E7CE1" w:rsidRPr="008E6652">
          <w:rPr>
            <w:rFonts w:ascii="Arial" w:hAnsi="Arial" w:cs="Arial"/>
            <w:szCs w:val="24"/>
            <w:lang w:eastAsia="en-AU"/>
          </w:rPr>
          <w:tab/>
        </w:r>
        <w:r w:rsidR="009E7CE1" w:rsidRPr="008E6652">
          <w:rPr>
            <w:rStyle w:val="Hyperlink"/>
            <w:rFonts w:ascii="Arial" w:hAnsi="Arial" w:cs="Arial"/>
            <w:color w:val="auto"/>
            <w:szCs w:val="24"/>
            <w:u w:val="none"/>
          </w:rPr>
          <w:t>Technical Services Report No’s TS16.19 to TS18.19 (copy attached)</w:t>
        </w:r>
        <w:r w:rsidR="009E7CE1" w:rsidRPr="008E6652">
          <w:rPr>
            <w:rFonts w:ascii="Arial" w:hAnsi="Arial" w:cs="Arial"/>
            <w:webHidden/>
            <w:szCs w:val="24"/>
          </w:rPr>
          <w:tab/>
        </w:r>
        <w:r w:rsidR="009E7CE1" w:rsidRPr="008E6652">
          <w:rPr>
            <w:rFonts w:ascii="Arial" w:hAnsi="Arial" w:cs="Arial"/>
            <w:webHidden/>
            <w:szCs w:val="24"/>
          </w:rPr>
          <w:fldChar w:fldCharType="begin"/>
        </w:r>
        <w:r w:rsidR="009E7CE1" w:rsidRPr="008E6652">
          <w:rPr>
            <w:rFonts w:ascii="Arial" w:hAnsi="Arial" w:cs="Arial"/>
            <w:webHidden/>
            <w:szCs w:val="24"/>
          </w:rPr>
          <w:instrText xml:space="preserve"> PAGEREF _Toc17297302 \h </w:instrText>
        </w:r>
        <w:r w:rsidR="009E7CE1" w:rsidRPr="008E6652">
          <w:rPr>
            <w:rFonts w:ascii="Arial" w:hAnsi="Arial" w:cs="Arial"/>
            <w:webHidden/>
            <w:szCs w:val="24"/>
          </w:rPr>
        </w:r>
        <w:r w:rsidR="009E7CE1" w:rsidRPr="008E6652">
          <w:rPr>
            <w:rFonts w:ascii="Arial" w:hAnsi="Arial" w:cs="Arial"/>
            <w:webHidden/>
            <w:szCs w:val="24"/>
          </w:rPr>
          <w:fldChar w:fldCharType="separate"/>
        </w:r>
        <w:r w:rsidR="00A45C3A">
          <w:rPr>
            <w:rFonts w:ascii="Arial" w:hAnsi="Arial" w:cs="Arial"/>
            <w:webHidden/>
            <w:szCs w:val="24"/>
          </w:rPr>
          <w:t>16</w:t>
        </w:r>
        <w:r w:rsidR="009E7CE1" w:rsidRPr="008E6652">
          <w:rPr>
            <w:rFonts w:ascii="Arial" w:hAnsi="Arial" w:cs="Arial"/>
            <w:webHidden/>
            <w:szCs w:val="24"/>
          </w:rPr>
          <w:fldChar w:fldCharType="end"/>
        </w:r>
      </w:hyperlink>
    </w:p>
    <w:p w14:paraId="6FBC413F" w14:textId="45906328" w:rsidR="009E7CE1" w:rsidRPr="008E6652" w:rsidRDefault="00E76F83" w:rsidP="009E7CE1">
      <w:pPr>
        <w:pStyle w:val="TOC2"/>
        <w:rPr>
          <w:rFonts w:ascii="Arial" w:hAnsi="Arial" w:cs="Arial"/>
          <w:szCs w:val="24"/>
          <w:lang w:eastAsia="en-AU"/>
        </w:rPr>
      </w:pPr>
      <w:hyperlink w:anchor="_Toc17297303" w:history="1">
        <w:r w:rsidR="009E7CE1" w:rsidRPr="008E6652">
          <w:rPr>
            <w:rStyle w:val="Hyperlink"/>
            <w:rFonts w:ascii="Arial" w:eastAsia="Calibri" w:hAnsi="Arial" w:cs="Arial"/>
            <w:color w:val="auto"/>
            <w:szCs w:val="24"/>
            <w:u w:val="none"/>
          </w:rPr>
          <w:t>TS16.19</w:t>
        </w:r>
        <w:r w:rsidR="009E7CE1" w:rsidRPr="008E6652">
          <w:rPr>
            <w:rFonts w:ascii="Arial" w:hAnsi="Arial" w:cs="Arial"/>
            <w:szCs w:val="24"/>
            <w:lang w:eastAsia="en-AU"/>
          </w:rPr>
          <w:tab/>
        </w:r>
        <w:r w:rsidR="009E7CE1" w:rsidRPr="008E6652">
          <w:rPr>
            <w:rStyle w:val="Hyperlink"/>
            <w:rFonts w:ascii="Arial" w:eastAsia="Calibri" w:hAnsi="Arial" w:cs="Arial"/>
            <w:color w:val="auto"/>
            <w:szCs w:val="24"/>
            <w:u w:val="none"/>
          </w:rPr>
          <w:t>Jones Park Enviro-scape Master Plan – Bushland Conservation Fencing Petition</w:t>
        </w:r>
        <w:r w:rsidR="009E7CE1" w:rsidRPr="008E6652">
          <w:rPr>
            <w:rFonts w:ascii="Arial" w:hAnsi="Arial" w:cs="Arial"/>
            <w:webHidden/>
            <w:szCs w:val="24"/>
          </w:rPr>
          <w:tab/>
        </w:r>
        <w:r w:rsidR="009E7CE1" w:rsidRPr="008E6652">
          <w:rPr>
            <w:rFonts w:ascii="Arial" w:hAnsi="Arial" w:cs="Arial"/>
            <w:webHidden/>
            <w:szCs w:val="24"/>
          </w:rPr>
          <w:fldChar w:fldCharType="begin"/>
        </w:r>
        <w:r w:rsidR="009E7CE1" w:rsidRPr="008E6652">
          <w:rPr>
            <w:rFonts w:ascii="Arial" w:hAnsi="Arial" w:cs="Arial"/>
            <w:webHidden/>
            <w:szCs w:val="24"/>
          </w:rPr>
          <w:instrText xml:space="preserve"> PAGEREF _Toc17297303 \h </w:instrText>
        </w:r>
        <w:r w:rsidR="009E7CE1" w:rsidRPr="008E6652">
          <w:rPr>
            <w:rFonts w:ascii="Arial" w:hAnsi="Arial" w:cs="Arial"/>
            <w:webHidden/>
            <w:szCs w:val="24"/>
          </w:rPr>
        </w:r>
        <w:r w:rsidR="009E7CE1" w:rsidRPr="008E6652">
          <w:rPr>
            <w:rFonts w:ascii="Arial" w:hAnsi="Arial" w:cs="Arial"/>
            <w:webHidden/>
            <w:szCs w:val="24"/>
          </w:rPr>
          <w:fldChar w:fldCharType="separate"/>
        </w:r>
        <w:r w:rsidR="00A45C3A">
          <w:rPr>
            <w:rFonts w:ascii="Arial" w:hAnsi="Arial" w:cs="Arial"/>
            <w:webHidden/>
            <w:szCs w:val="24"/>
          </w:rPr>
          <w:t>16</w:t>
        </w:r>
        <w:r w:rsidR="009E7CE1" w:rsidRPr="008E6652">
          <w:rPr>
            <w:rFonts w:ascii="Arial" w:hAnsi="Arial" w:cs="Arial"/>
            <w:webHidden/>
            <w:szCs w:val="24"/>
          </w:rPr>
          <w:fldChar w:fldCharType="end"/>
        </w:r>
      </w:hyperlink>
    </w:p>
    <w:p w14:paraId="242007F2" w14:textId="7B90CE3E" w:rsidR="009E7CE1" w:rsidRPr="008E6652" w:rsidRDefault="00E76F83" w:rsidP="009E7CE1">
      <w:pPr>
        <w:pStyle w:val="TOC2"/>
        <w:rPr>
          <w:rFonts w:ascii="Arial" w:hAnsi="Arial" w:cs="Arial"/>
          <w:szCs w:val="24"/>
          <w:lang w:eastAsia="en-AU"/>
        </w:rPr>
      </w:pPr>
      <w:hyperlink w:anchor="_Toc17297304" w:history="1">
        <w:r w:rsidR="009E7CE1" w:rsidRPr="008E6652">
          <w:rPr>
            <w:rStyle w:val="Hyperlink"/>
            <w:rFonts w:ascii="Arial" w:eastAsia="Calibri" w:hAnsi="Arial" w:cs="Arial"/>
            <w:color w:val="auto"/>
            <w:szCs w:val="24"/>
            <w:u w:val="none"/>
          </w:rPr>
          <w:t>TS17.19</w:t>
        </w:r>
        <w:r w:rsidR="009E7CE1" w:rsidRPr="008E6652">
          <w:rPr>
            <w:rFonts w:ascii="Arial" w:hAnsi="Arial" w:cs="Arial"/>
            <w:szCs w:val="24"/>
            <w:lang w:eastAsia="en-AU"/>
          </w:rPr>
          <w:tab/>
        </w:r>
        <w:r w:rsidR="009E7CE1" w:rsidRPr="008E6652">
          <w:rPr>
            <w:rStyle w:val="Hyperlink"/>
            <w:rFonts w:ascii="Arial" w:eastAsia="Calibri" w:hAnsi="Arial" w:cs="Arial"/>
            <w:color w:val="auto"/>
            <w:szCs w:val="24"/>
            <w:u w:val="none"/>
          </w:rPr>
          <w:t>Adoption of the Asset Management Strategy 2019 – 2029</w:t>
        </w:r>
        <w:r w:rsidR="009E7CE1" w:rsidRPr="008E6652">
          <w:rPr>
            <w:rFonts w:ascii="Arial" w:hAnsi="Arial" w:cs="Arial"/>
            <w:webHidden/>
            <w:szCs w:val="24"/>
          </w:rPr>
          <w:tab/>
        </w:r>
        <w:r w:rsidR="009E7CE1" w:rsidRPr="008E6652">
          <w:rPr>
            <w:rFonts w:ascii="Arial" w:hAnsi="Arial" w:cs="Arial"/>
            <w:webHidden/>
            <w:szCs w:val="24"/>
          </w:rPr>
          <w:fldChar w:fldCharType="begin"/>
        </w:r>
        <w:r w:rsidR="009E7CE1" w:rsidRPr="008E6652">
          <w:rPr>
            <w:rFonts w:ascii="Arial" w:hAnsi="Arial" w:cs="Arial"/>
            <w:webHidden/>
            <w:szCs w:val="24"/>
          </w:rPr>
          <w:instrText xml:space="preserve"> PAGEREF _Toc17297304 \h </w:instrText>
        </w:r>
        <w:r w:rsidR="009E7CE1" w:rsidRPr="008E6652">
          <w:rPr>
            <w:rFonts w:ascii="Arial" w:hAnsi="Arial" w:cs="Arial"/>
            <w:webHidden/>
            <w:szCs w:val="24"/>
          </w:rPr>
        </w:r>
        <w:r w:rsidR="009E7CE1" w:rsidRPr="008E6652">
          <w:rPr>
            <w:rFonts w:ascii="Arial" w:hAnsi="Arial" w:cs="Arial"/>
            <w:webHidden/>
            <w:szCs w:val="24"/>
          </w:rPr>
          <w:fldChar w:fldCharType="separate"/>
        </w:r>
        <w:r w:rsidR="00A45C3A">
          <w:rPr>
            <w:rFonts w:ascii="Arial" w:hAnsi="Arial" w:cs="Arial"/>
            <w:webHidden/>
            <w:szCs w:val="24"/>
          </w:rPr>
          <w:t>17</w:t>
        </w:r>
        <w:r w:rsidR="009E7CE1" w:rsidRPr="008E6652">
          <w:rPr>
            <w:rFonts w:ascii="Arial" w:hAnsi="Arial" w:cs="Arial"/>
            <w:webHidden/>
            <w:szCs w:val="24"/>
          </w:rPr>
          <w:fldChar w:fldCharType="end"/>
        </w:r>
      </w:hyperlink>
    </w:p>
    <w:p w14:paraId="7BDDA4B4" w14:textId="2932B399" w:rsidR="009E7CE1" w:rsidRPr="008E6652" w:rsidRDefault="00E76F83" w:rsidP="009E7CE1">
      <w:pPr>
        <w:pStyle w:val="TOC2"/>
        <w:rPr>
          <w:rFonts w:ascii="Arial" w:hAnsi="Arial" w:cs="Arial"/>
          <w:szCs w:val="24"/>
          <w:lang w:eastAsia="en-AU"/>
        </w:rPr>
      </w:pPr>
      <w:hyperlink w:anchor="_Toc17297305" w:history="1">
        <w:r w:rsidR="009E7CE1" w:rsidRPr="008E6652">
          <w:rPr>
            <w:rStyle w:val="Hyperlink"/>
            <w:rFonts w:ascii="Arial" w:eastAsia="Calibri" w:hAnsi="Arial" w:cs="Arial"/>
            <w:color w:val="auto"/>
            <w:szCs w:val="24"/>
            <w:u w:val="none"/>
          </w:rPr>
          <w:t>TS18.19</w:t>
        </w:r>
        <w:r w:rsidR="009E7CE1" w:rsidRPr="008E6652">
          <w:rPr>
            <w:rFonts w:ascii="Arial" w:hAnsi="Arial" w:cs="Arial"/>
            <w:szCs w:val="24"/>
            <w:lang w:eastAsia="en-AU"/>
          </w:rPr>
          <w:tab/>
        </w:r>
        <w:r w:rsidR="009E7CE1" w:rsidRPr="008E6652">
          <w:rPr>
            <w:rStyle w:val="Hyperlink"/>
            <w:rFonts w:ascii="Arial" w:eastAsia="Calibri" w:hAnsi="Arial" w:cs="Arial"/>
            <w:color w:val="auto"/>
            <w:szCs w:val="24"/>
            <w:u w:val="none"/>
          </w:rPr>
          <w:t>Execution of Grant of Easement to the City of Nedlands</w:t>
        </w:r>
        <w:r w:rsidR="009E7CE1" w:rsidRPr="008E6652">
          <w:rPr>
            <w:rFonts w:ascii="Arial" w:hAnsi="Arial" w:cs="Arial"/>
            <w:webHidden/>
            <w:szCs w:val="24"/>
          </w:rPr>
          <w:tab/>
        </w:r>
        <w:r w:rsidR="009E7CE1" w:rsidRPr="008E6652">
          <w:rPr>
            <w:rFonts w:ascii="Arial" w:hAnsi="Arial" w:cs="Arial"/>
            <w:webHidden/>
            <w:szCs w:val="24"/>
          </w:rPr>
          <w:fldChar w:fldCharType="begin"/>
        </w:r>
        <w:r w:rsidR="009E7CE1" w:rsidRPr="008E6652">
          <w:rPr>
            <w:rFonts w:ascii="Arial" w:hAnsi="Arial" w:cs="Arial"/>
            <w:webHidden/>
            <w:szCs w:val="24"/>
          </w:rPr>
          <w:instrText xml:space="preserve"> PAGEREF _Toc17297305 \h </w:instrText>
        </w:r>
        <w:r w:rsidR="009E7CE1" w:rsidRPr="008E6652">
          <w:rPr>
            <w:rFonts w:ascii="Arial" w:hAnsi="Arial" w:cs="Arial"/>
            <w:webHidden/>
            <w:szCs w:val="24"/>
          </w:rPr>
        </w:r>
        <w:r w:rsidR="009E7CE1" w:rsidRPr="008E6652">
          <w:rPr>
            <w:rFonts w:ascii="Arial" w:hAnsi="Arial" w:cs="Arial"/>
            <w:webHidden/>
            <w:szCs w:val="24"/>
          </w:rPr>
          <w:fldChar w:fldCharType="separate"/>
        </w:r>
        <w:r w:rsidR="00A45C3A">
          <w:rPr>
            <w:rFonts w:ascii="Arial" w:hAnsi="Arial" w:cs="Arial"/>
            <w:webHidden/>
            <w:szCs w:val="24"/>
          </w:rPr>
          <w:t>18</w:t>
        </w:r>
        <w:r w:rsidR="009E7CE1" w:rsidRPr="008E6652">
          <w:rPr>
            <w:rFonts w:ascii="Arial" w:hAnsi="Arial" w:cs="Arial"/>
            <w:webHidden/>
            <w:szCs w:val="24"/>
          </w:rPr>
          <w:fldChar w:fldCharType="end"/>
        </w:r>
      </w:hyperlink>
    </w:p>
    <w:p w14:paraId="01048CC6" w14:textId="214594C5" w:rsidR="009E7CE1" w:rsidRPr="008E6652" w:rsidRDefault="00E76F83" w:rsidP="009E7CE1">
      <w:pPr>
        <w:pStyle w:val="TOC2"/>
        <w:rPr>
          <w:rFonts w:ascii="Arial" w:hAnsi="Arial" w:cs="Arial"/>
          <w:szCs w:val="24"/>
          <w:lang w:eastAsia="en-AU"/>
        </w:rPr>
      </w:pPr>
      <w:hyperlink w:anchor="_Toc17297306" w:history="1">
        <w:r w:rsidR="009E7CE1" w:rsidRPr="008E6652">
          <w:rPr>
            <w:rStyle w:val="Hyperlink"/>
            <w:rFonts w:ascii="Arial" w:hAnsi="Arial" w:cs="Arial"/>
            <w:color w:val="auto"/>
            <w:szCs w:val="24"/>
            <w:u w:val="none"/>
          </w:rPr>
          <w:t>12.4</w:t>
        </w:r>
        <w:r w:rsidR="009E7CE1" w:rsidRPr="008E6652">
          <w:rPr>
            <w:rFonts w:ascii="Arial" w:hAnsi="Arial" w:cs="Arial"/>
            <w:szCs w:val="24"/>
            <w:lang w:eastAsia="en-AU"/>
          </w:rPr>
          <w:tab/>
        </w:r>
        <w:r w:rsidR="009E7CE1" w:rsidRPr="008E6652">
          <w:rPr>
            <w:rStyle w:val="Hyperlink"/>
            <w:rFonts w:ascii="Arial" w:hAnsi="Arial" w:cs="Arial"/>
            <w:color w:val="auto"/>
            <w:szCs w:val="24"/>
            <w:u w:val="none"/>
          </w:rPr>
          <w:t>Corporate &amp; Strategy Report No’s CPS12.19 to CPS13.19 (copy attached)</w:t>
        </w:r>
        <w:r w:rsidR="009E7CE1" w:rsidRPr="008E6652">
          <w:rPr>
            <w:rFonts w:ascii="Arial" w:hAnsi="Arial" w:cs="Arial"/>
            <w:webHidden/>
            <w:szCs w:val="24"/>
          </w:rPr>
          <w:tab/>
        </w:r>
        <w:r w:rsidR="009E7CE1" w:rsidRPr="008E6652">
          <w:rPr>
            <w:rFonts w:ascii="Arial" w:hAnsi="Arial" w:cs="Arial"/>
            <w:webHidden/>
            <w:szCs w:val="24"/>
          </w:rPr>
          <w:fldChar w:fldCharType="begin"/>
        </w:r>
        <w:r w:rsidR="009E7CE1" w:rsidRPr="008E6652">
          <w:rPr>
            <w:rFonts w:ascii="Arial" w:hAnsi="Arial" w:cs="Arial"/>
            <w:webHidden/>
            <w:szCs w:val="24"/>
          </w:rPr>
          <w:instrText xml:space="preserve"> PAGEREF _Toc17297306 \h </w:instrText>
        </w:r>
        <w:r w:rsidR="009E7CE1" w:rsidRPr="008E6652">
          <w:rPr>
            <w:rFonts w:ascii="Arial" w:hAnsi="Arial" w:cs="Arial"/>
            <w:webHidden/>
            <w:szCs w:val="24"/>
          </w:rPr>
        </w:r>
        <w:r w:rsidR="009E7CE1" w:rsidRPr="008E6652">
          <w:rPr>
            <w:rFonts w:ascii="Arial" w:hAnsi="Arial" w:cs="Arial"/>
            <w:webHidden/>
            <w:szCs w:val="24"/>
          </w:rPr>
          <w:fldChar w:fldCharType="separate"/>
        </w:r>
        <w:r w:rsidR="00A45C3A">
          <w:rPr>
            <w:rFonts w:ascii="Arial" w:hAnsi="Arial" w:cs="Arial"/>
            <w:webHidden/>
            <w:szCs w:val="24"/>
          </w:rPr>
          <w:t>19</w:t>
        </w:r>
        <w:r w:rsidR="009E7CE1" w:rsidRPr="008E6652">
          <w:rPr>
            <w:rFonts w:ascii="Arial" w:hAnsi="Arial" w:cs="Arial"/>
            <w:webHidden/>
            <w:szCs w:val="24"/>
          </w:rPr>
          <w:fldChar w:fldCharType="end"/>
        </w:r>
      </w:hyperlink>
    </w:p>
    <w:p w14:paraId="26993351" w14:textId="29807A06" w:rsidR="009E7CE1" w:rsidRPr="008E6652" w:rsidRDefault="00E76F83" w:rsidP="009E7CE1">
      <w:pPr>
        <w:pStyle w:val="TOC2"/>
        <w:rPr>
          <w:rFonts w:ascii="Arial" w:hAnsi="Arial" w:cs="Arial"/>
          <w:szCs w:val="24"/>
          <w:lang w:eastAsia="en-AU"/>
        </w:rPr>
      </w:pPr>
      <w:hyperlink w:anchor="_Toc17297307" w:history="1">
        <w:r w:rsidR="009E7CE1" w:rsidRPr="008E6652">
          <w:rPr>
            <w:rStyle w:val="Hyperlink"/>
            <w:rFonts w:ascii="Arial" w:eastAsia="MS Gothic" w:hAnsi="Arial" w:cs="Arial"/>
            <w:color w:val="auto"/>
            <w:szCs w:val="24"/>
            <w:u w:val="none"/>
          </w:rPr>
          <w:t>CPS12.19</w:t>
        </w:r>
        <w:r w:rsidR="009E7CE1" w:rsidRPr="008E6652">
          <w:rPr>
            <w:rFonts w:ascii="Arial" w:hAnsi="Arial" w:cs="Arial"/>
            <w:szCs w:val="24"/>
            <w:lang w:eastAsia="en-AU"/>
          </w:rPr>
          <w:tab/>
        </w:r>
        <w:r w:rsidR="009E7CE1" w:rsidRPr="008E6652">
          <w:rPr>
            <w:rStyle w:val="Hyperlink"/>
            <w:rFonts w:ascii="Arial" w:eastAsia="MS Gothic" w:hAnsi="Arial" w:cs="Arial"/>
            <w:color w:val="auto"/>
            <w:szCs w:val="24"/>
            <w:u w:val="none"/>
          </w:rPr>
          <w:t>List of Accounts Paid – June 2019</w:t>
        </w:r>
        <w:r w:rsidR="009E7CE1" w:rsidRPr="008E6652">
          <w:rPr>
            <w:rFonts w:ascii="Arial" w:hAnsi="Arial" w:cs="Arial"/>
            <w:webHidden/>
            <w:szCs w:val="24"/>
          </w:rPr>
          <w:tab/>
        </w:r>
        <w:r w:rsidR="009E7CE1" w:rsidRPr="008E6652">
          <w:rPr>
            <w:rFonts w:ascii="Arial" w:hAnsi="Arial" w:cs="Arial"/>
            <w:webHidden/>
            <w:szCs w:val="24"/>
          </w:rPr>
          <w:fldChar w:fldCharType="begin"/>
        </w:r>
        <w:r w:rsidR="009E7CE1" w:rsidRPr="008E6652">
          <w:rPr>
            <w:rFonts w:ascii="Arial" w:hAnsi="Arial" w:cs="Arial"/>
            <w:webHidden/>
            <w:szCs w:val="24"/>
          </w:rPr>
          <w:instrText xml:space="preserve"> PAGEREF _Toc17297307 \h </w:instrText>
        </w:r>
        <w:r w:rsidR="009E7CE1" w:rsidRPr="008E6652">
          <w:rPr>
            <w:rFonts w:ascii="Arial" w:hAnsi="Arial" w:cs="Arial"/>
            <w:webHidden/>
            <w:szCs w:val="24"/>
          </w:rPr>
        </w:r>
        <w:r w:rsidR="009E7CE1" w:rsidRPr="008E6652">
          <w:rPr>
            <w:rFonts w:ascii="Arial" w:hAnsi="Arial" w:cs="Arial"/>
            <w:webHidden/>
            <w:szCs w:val="24"/>
          </w:rPr>
          <w:fldChar w:fldCharType="separate"/>
        </w:r>
        <w:r w:rsidR="00A45C3A">
          <w:rPr>
            <w:rFonts w:ascii="Arial" w:hAnsi="Arial" w:cs="Arial"/>
            <w:webHidden/>
            <w:szCs w:val="24"/>
          </w:rPr>
          <w:t>19</w:t>
        </w:r>
        <w:r w:rsidR="009E7CE1" w:rsidRPr="008E6652">
          <w:rPr>
            <w:rFonts w:ascii="Arial" w:hAnsi="Arial" w:cs="Arial"/>
            <w:webHidden/>
            <w:szCs w:val="24"/>
          </w:rPr>
          <w:fldChar w:fldCharType="end"/>
        </w:r>
      </w:hyperlink>
    </w:p>
    <w:p w14:paraId="5E52646C" w14:textId="34E7913F" w:rsidR="009E7CE1" w:rsidRPr="008E6652" w:rsidRDefault="00E76F83" w:rsidP="009E7CE1">
      <w:pPr>
        <w:pStyle w:val="TOC2"/>
        <w:rPr>
          <w:rFonts w:ascii="Arial" w:hAnsi="Arial" w:cs="Arial"/>
          <w:szCs w:val="24"/>
          <w:lang w:eastAsia="en-AU"/>
        </w:rPr>
      </w:pPr>
      <w:hyperlink w:anchor="_Toc17297308" w:history="1">
        <w:r w:rsidR="009E7CE1" w:rsidRPr="008E6652">
          <w:rPr>
            <w:rStyle w:val="Hyperlink"/>
            <w:rFonts w:ascii="Arial" w:eastAsia="MS Gothic" w:hAnsi="Arial" w:cs="Arial"/>
            <w:color w:val="auto"/>
            <w:szCs w:val="24"/>
            <w:u w:val="none"/>
          </w:rPr>
          <w:t>CPS13.19 Tawarri Redevelopment Heads of Agreement</w:t>
        </w:r>
        <w:r w:rsidR="009E7CE1" w:rsidRPr="008E6652">
          <w:rPr>
            <w:rFonts w:ascii="Arial" w:hAnsi="Arial" w:cs="Arial"/>
            <w:webHidden/>
            <w:szCs w:val="24"/>
          </w:rPr>
          <w:tab/>
        </w:r>
        <w:r w:rsidR="009E7CE1" w:rsidRPr="008E6652">
          <w:rPr>
            <w:rFonts w:ascii="Arial" w:hAnsi="Arial" w:cs="Arial"/>
            <w:webHidden/>
            <w:szCs w:val="24"/>
          </w:rPr>
          <w:fldChar w:fldCharType="begin"/>
        </w:r>
        <w:r w:rsidR="009E7CE1" w:rsidRPr="008E6652">
          <w:rPr>
            <w:rFonts w:ascii="Arial" w:hAnsi="Arial" w:cs="Arial"/>
            <w:webHidden/>
            <w:szCs w:val="24"/>
          </w:rPr>
          <w:instrText xml:space="preserve"> PAGEREF _Toc17297308 \h </w:instrText>
        </w:r>
        <w:r w:rsidR="009E7CE1" w:rsidRPr="008E6652">
          <w:rPr>
            <w:rFonts w:ascii="Arial" w:hAnsi="Arial" w:cs="Arial"/>
            <w:webHidden/>
            <w:szCs w:val="24"/>
          </w:rPr>
        </w:r>
        <w:r w:rsidR="009E7CE1" w:rsidRPr="008E6652">
          <w:rPr>
            <w:rFonts w:ascii="Arial" w:hAnsi="Arial" w:cs="Arial"/>
            <w:webHidden/>
            <w:szCs w:val="24"/>
          </w:rPr>
          <w:fldChar w:fldCharType="separate"/>
        </w:r>
        <w:r w:rsidR="00A45C3A">
          <w:rPr>
            <w:rFonts w:ascii="Arial" w:hAnsi="Arial" w:cs="Arial"/>
            <w:webHidden/>
            <w:szCs w:val="24"/>
          </w:rPr>
          <w:t>20</w:t>
        </w:r>
        <w:r w:rsidR="009E7CE1" w:rsidRPr="008E6652">
          <w:rPr>
            <w:rFonts w:ascii="Arial" w:hAnsi="Arial" w:cs="Arial"/>
            <w:webHidden/>
            <w:szCs w:val="24"/>
          </w:rPr>
          <w:fldChar w:fldCharType="end"/>
        </w:r>
      </w:hyperlink>
    </w:p>
    <w:p w14:paraId="19E358D8" w14:textId="7D7589E5" w:rsidR="009E7CE1" w:rsidRPr="008E6652" w:rsidRDefault="00E76F83" w:rsidP="009E7CE1">
      <w:pPr>
        <w:pStyle w:val="TOC2"/>
        <w:rPr>
          <w:rFonts w:ascii="Arial" w:hAnsi="Arial" w:cs="Arial"/>
          <w:szCs w:val="24"/>
          <w:lang w:eastAsia="en-AU"/>
        </w:rPr>
      </w:pPr>
      <w:hyperlink w:anchor="_Toc17297309" w:history="1">
        <w:r w:rsidR="009E7CE1" w:rsidRPr="008E6652">
          <w:rPr>
            <w:rStyle w:val="Hyperlink"/>
            <w:rFonts w:ascii="Arial" w:hAnsi="Arial" w:cs="Arial"/>
            <w:color w:val="auto"/>
            <w:szCs w:val="24"/>
            <w:u w:val="none"/>
          </w:rPr>
          <w:t>13.</w:t>
        </w:r>
        <w:r w:rsidR="009E7CE1" w:rsidRPr="008E6652">
          <w:rPr>
            <w:rFonts w:ascii="Arial" w:hAnsi="Arial" w:cs="Arial"/>
            <w:szCs w:val="24"/>
            <w:lang w:eastAsia="en-AU"/>
          </w:rPr>
          <w:tab/>
        </w:r>
        <w:r w:rsidR="009E7CE1" w:rsidRPr="008E6652">
          <w:rPr>
            <w:rStyle w:val="Hyperlink"/>
            <w:rFonts w:ascii="Arial" w:hAnsi="Arial" w:cs="Arial"/>
            <w:color w:val="auto"/>
            <w:szCs w:val="24"/>
            <w:u w:val="none"/>
          </w:rPr>
          <w:t>Reports by the Chief Executive Officer</w:t>
        </w:r>
        <w:r w:rsidR="009E7CE1" w:rsidRPr="008E6652">
          <w:rPr>
            <w:rFonts w:ascii="Arial" w:hAnsi="Arial" w:cs="Arial"/>
            <w:webHidden/>
            <w:szCs w:val="24"/>
          </w:rPr>
          <w:tab/>
        </w:r>
        <w:r w:rsidR="009E7CE1" w:rsidRPr="008E6652">
          <w:rPr>
            <w:rFonts w:ascii="Arial" w:hAnsi="Arial" w:cs="Arial"/>
            <w:webHidden/>
            <w:szCs w:val="24"/>
          </w:rPr>
          <w:fldChar w:fldCharType="begin"/>
        </w:r>
        <w:r w:rsidR="009E7CE1" w:rsidRPr="008E6652">
          <w:rPr>
            <w:rFonts w:ascii="Arial" w:hAnsi="Arial" w:cs="Arial"/>
            <w:webHidden/>
            <w:szCs w:val="24"/>
          </w:rPr>
          <w:instrText xml:space="preserve"> PAGEREF _Toc17297309 \h </w:instrText>
        </w:r>
        <w:r w:rsidR="009E7CE1" w:rsidRPr="008E6652">
          <w:rPr>
            <w:rFonts w:ascii="Arial" w:hAnsi="Arial" w:cs="Arial"/>
            <w:webHidden/>
            <w:szCs w:val="24"/>
          </w:rPr>
        </w:r>
        <w:r w:rsidR="009E7CE1" w:rsidRPr="008E6652">
          <w:rPr>
            <w:rFonts w:ascii="Arial" w:hAnsi="Arial" w:cs="Arial"/>
            <w:webHidden/>
            <w:szCs w:val="24"/>
          </w:rPr>
          <w:fldChar w:fldCharType="separate"/>
        </w:r>
        <w:r w:rsidR="00A45C3A">
          <w:rPr>
            <w:rFonts w:ascii="Arial" w:hAnsi="Arial" w:cs="Arial"/>
            <w:webHidden/>
            <w:szCs w:val="24"/>
          </w:rPr>
          <w:t>21</w:t>
        </w:r>
        <w:r w:rsidR="009E7CE1" w:rsidRPr="008E6652">
          <w:rPr>
            <w:rFonts w:ascii="Arial" w:hAnsi="Arial" w:cs="Arial"/>
            <w:webHidden/>
            <w:szCs w:val="24"/>
          </w:rPr>
          <w:fldChar w:fldCharType="end"/>
        </w:r>
      </w:hyperlink>
    </w:p>
    <w:p w14:paraId="41D40AEB" w14:textId="4E9DD1E3" w:rsidR="009E7CE1" w:rsidRPr="008E6652" w:rsidRDefault="00E76F83" w:rsidP="009E7CE1">
      <w:pPr>
        <w:pStyle w:val="TOC2"/>
        <w:rPr>
          <w:rFonts w:ascii="Arial" w:hAnsi="Arial" w:cs="Arial"/>
          <w:szCs w:val="24"/>
          <w:lang w:eastAsia="en-AU"/>
        </w:rPr>
      </w:pPr>
      <w:hyperlink w:anchor="_Toc17297310" w:history="1">
        <w:r w:rsidR="009E7CE1" w:rsidRPr="008E6652">
          <w:rPr>
            <w:rStyle w:val="Hyperlink"/>
            <w:rFonts w:ascii="Arial" w:hAnsi="Arial" w:cs="Arial"/>
            <w:color w:val="auto"/>
            <w:szCs w:val="24"/>
            <w:u w:val="none"/>
          </w:rPr>
          <w:t>13.1</w:t>
        </w:r>
        <w:r w:rsidR="009E7CE1" w:rsidRPr="008E6652">
          <w:rPr>
            <w:rFonts w:ascii="Arial" w:hAnsi="Arial" w:cs="Arial"/>
            <w:szCs w:val="24"/>
            <w:lang w:eastAsia="en-AU"/>
          </w:rPr>
          <w:tab/>
        </w:r>
        <w:r w:rsidR="009E7CE1" w:rsidRPr="008E6652">
          <w:rPr>
            <w:rStyle w:val="Hyperlink"/>
            <w:rFonts w:ascii="Arial" w:hAnsi="Arial" w:cs="Arial"/>
            <w:color w:val="auto"/>
            <w:szCs w:val="24"/>
            <w:u w:val="none"/>
          </w:rPr>
          <w:t>Common Seal Register Report – July 2019</w:t>
        </w:r>
        <w:r w:rsidR="009E7CE1" w:rsidRPr="008E6652">
          <w:rPr>
            <w:rFonts w:ascii="Arial" w:hAnsi="Arial" w:cs="Arial"/>
            <w:webHidden/>
            <w:szCs w:val="24"/>
          </w:rPr>
          <w:tab/>
        </w:r>
        <w:r w:rsidR="009E7CE1" w:rsidRPr="008E6652">
          <w:rPr>
            <w:rFonts w:ascii="Arial" w:hAnsi="Arial" w:cs="Arial"/>
            <w:webHidden/>
            <w:szCs w:val="24"/>
          </w:rPr>
          <w:fldChar w:fldCharType="begin"/>
        </w:r>
        <w:r w:rsidR="009E7CE1" w:rsidRPr="008E6652">
          <w:rPr>
            <w:rFonts w:ascii="Arial" w:hAnsi="Arial" w:cs="Arial"/>
            <w:webHidden/>
            <w:szCs w:val="24"/>
          </w:rPr>
          <w:instrText xml:space="preserve"> PAGEREF _Toc17297310 \h </w:instrText>
        </w:r>
        <w:r w:rsidR="009E7CE1" w:rsidRPr="008E6652">
          <w:rPr>
            <w:rFonts w:ascii="Arial" w:hAnsi="Arial" w:cs="Arial"/>
            <w:webHidden/>
            <w:szCs w:val="24"/>
          </w:rPr>
        </w:r>
        <w:r w:rsidR="009E7CE1" w:rsidRPr="008E6652">
          <w:rPr>
            <w:rFonts w:ascii="Arial" w:hAnsi="Arial" w:cs="Arial"/>
            <w:webHidden/>
            <w:szCs w:val="24"/>
          </w:rPr>
          <w:fldChar w:fldCharType="separate"/>
        </w:r>
        <w:r w:rsidR="00A45C3A">
          <w:rPr>
            <w:rFonts w:ascii="Arial" w:hAnsi="Arial" w:cs="Arial"/>
            <w:webHidden/>
            <w:szCs w:val="24"/>
          </w:rPr>
          <w:t>21</w:t>
        </w:r>
        <w:r w:rsidR="009E7CE1" w:rsidRPr="008E6652">
          <w:rPr>
            <w:rFonts w:ascii="Arial" w:hAnsi="Arial" w:cs="Arial"/>
            <w:webHidden/>
            <w:szCs w:val="24"/>
          </w:rPr>
          <w:fldChar w:fldCharType="end"/>
        </w:r>
      </w:hyperlink>
    </w:p>
    <w:p w14:paraId="7EB3B8E7" w14:textId="589EE84F" w:rsidR="009E7CE1" w:rsidRPr="008E6652" w:rsidRDefault="00E76F83" w:rsidP="009E7CE1">
      <w:pPr>
        <w:pStyle w:val="TOC2"/>
        <w:rPr>
          <w:rFonts w:ascii="Arial" w:hAnsi="Arial" w:cs="Arial"/>
          <w:szCs w:val="24"/>
          <w:lang w:eastAsia="en-AU"/>
        </w:rPr>
      </w:pPr>
      <w:hyperlink w:anchor="_Toc17297311" w:history="1">
        <w:r w:rsidR="009E7CE1" w:rsidRPr="008E6652">
          <w:rPr>
            <w:rStyle w:val="Hyperlink"/>
            <w:rFonts w:ascii="Arial" w:hAnsi="Arial" w:cs="Arial"/>
            <w:color w:val="auto"/>
            <w:szCs w:val="24"/>
            <w:u w:val="none"/>
          </w:rPr>
          <w:t>13.2</w:t>
        </w:r>
        <w:r w:rsidR="009E7CE1" w:rsidRPr="008E6652">
          <w:rPr>
            <w:rFonts w:ascii="Arial" w:hAnsi="Arial" w:cs="Arial"/>
            <w:szCs w:val="24"/>
            <w:lang w:eastAsia="en-AU"/>
          </w:rPr>
          <w:tab/>
        </w:r>
        <w:r w:rsidR="009E7CE1" w:rsidRPr="008E6652">
          <w:rPr>
            <w:rStyle w:val="Hyperlink"/>
            <w:rFonts w:ascii="Arial" w:hAnsi="Arial" w:cs="Arial"/>
            <w:color w:val="auto"/>
            <w:szCs w:val="24"/>
            <w:u w:val="none"/>
          </w:rPr>
          <w:t>List of Delegated Authorities – July 2019</w:t>
        </w:r>
        <w:r w:rsidR="009E7CE1" w:rsidRPr="008E6652">
          <w:rPr>
            <w:rFonts w:ascii="Arial" w:hAnsi="Arial" w:cs="Arial"/>
            <w:webHidden/>
            <w:szCs w:val="24"/>
          </w:rPr>
          <w:tab/>
        </w:r>
        <w:r w:rsidR="009E7CE1" w:rsidRPr="008E6652">
          <w:rPr>
            <w:rFonts w:ascii="Arial" w:hAnsi="Arial" w:cs="Arial"/>
            <w:webHidden/>
            <w:szCs w:val="24"/>
          </w:rPr>
          <w:fldChar w:fldCharType="begin"/>
        </w:r>
        <w:r w:rsidR="009E7CE1" w:rsidRPr="008E6652">
          <w:rPr>
            <w:rFonts w:ascii="Arial" w:hAnsi="Arial" w:cs="Arial"/>
            <w:webHidden/>
            <w:szCs w:val="24"/>
          </w:rPr>
          <w:instrText xml:space="preserve"> PAGEREF _Toc17297311 \h </w:instrText>
        </w:r>
        <w:r w:rsidR="009E7CE1" w:rsidRPr="008E6652">
          <w:rPr>
            <w:rFonts w:ascii="Arial" w:hAnsi="Arial" w:cs="Arial"/>
            <w:webHidden/>
            <w:szCs w:val="24"/>
          </w:rPr>
        </w:r>
        <w:r w:rsidR="009E7CE1" w:rsidRPr="008E6652">
          <w:rPr>
            <w:rFonts w:ascii="Arial" w:hAnsi="Arial" w:cs="Arial"/>
            <w:webHidden/>
            <w:szCs w:val="24"/>
          </w:rPr>
          <w:fldChar w:fldCharType="separate"/>
        </w:r>
        <w:r w:rsidR="00A45C3A">
          <w:rPr>
            <w:rFonts w:ascii="Arial" w:hAnsi="Arial" w:cs="Arial"/>
            <w:webHidden/>
            <w:szCs w:val="24"/>
          </w:rPr>
          <w:t>22</w:t>
        </w:r>
        <w:r w:rsidR="009E7CE1" w:rsidRPr="008E6652">
          <w:rPr>
            <w:rFonts w:ascii="Arial" w:hAnsi="Arial" w:cs="Arial"/>
            <w:webHidden/>
            <w:szCs w:val="24"/>
          </w:rPr>
          <w:fldChar w:fldCharType="end"/>
        </w:r>
      </w:hyperlink>
    </w:p>
    <w:p w14:paraId="4FC96676" w14:textId="7AF3681F" w:rsidR="009E7CE1" w:rsidRPr="009E7CE1" w:rsidRDefault="00E76F83" w:rsidP="009E7CE1">
      <w:pPr>
        <w:pStyle w:val="TOC2"/>
        <w:rPr>
          <w:rFonts w:ascii="Arial" w:hAnsi="Arial" w:cs="Arial"/>
          <w:szCs w:val="24"/>
          <w:lang w:eastAsia="en-AU"/>
        </w:rPr>
      </w:pPr>
      <w:hyperlink w:anchor="_Toc17297312" w:history="1">
        <w:r w:rsidR="009E7CE1" w:rsidRPr="009E7CE1">
          <w:rPr>
            <w:rStyle w:val="Hyperlink"/>
            <w:rFonts w:ascii="Arial" w:hAnsi="Arial" w:cs="Arial"/>
            <w:szCs w:val="24"/>
          </w:rPr>
          <w:t>13.3</w:t>
        </w:r>
        <w:r w:rsidR="009E7CE1" w:rsidRPr="009E7CE1">
          <w:rPr>
            <w:rFonts w:ascii="Arial" w:hAnsi="Arial" w:cs="Arial"/>
            <w:szCs w:val="24"/>
            <w:lang w:eastAsia="en-AU"/>
          </w:rPr>
          <w:tab/>
        </w:r>
        <w:r w:rsidR="009E7CE1" w:rsidRPr="009E7CE1">
          <w:rPr>
            <w:rStyle w:val="Hyperlink"/>
            <w:rFonts w:ascii="Arial" w:hAnsi="Arial" w:cs="Arial"/>
            <w:szCs w:val="24"/>
          </w:rPr>
          <w:t>Interstate Travel, Australian Institute of Traffic Planning and Management (AITPM) National Traffic and Transport Conference, Adelaide, South Australia</w:t>
        </w:r>
        <w:r w:rsidR="009E7CE1" w:rsidRPr="009E7CE1">
          <w:rPr>
            <w:rFonts w:ascii="Arial" w:hAnsi="Arial" w:cs="Arial"/>
            <w:webHidden/>
            <w:szCs w:val="24"/>
          </w:rPr>
          <w:tab/>
        </w:r>
        <w:r w:rsidR="009E7CE1" w:rsidRPr="009E7CE1">
          <w:rPr>
            <w:rFonts w:ascii="Arial" w:hAnsi="Arial" w:cs="Arial"/>
            <w:webHidden/>
            <w:szCs w:val="24"/>
          </w:rPr>
          <w:fldChar w:fldCharType="begin"/>
        </w:r>
        <w:r w:rsidR="009E7CE1" w:rsidRPr="009E7CE1">
          <w:rPr>
            <w:rFonts w:ascii="Arial" w:hAnsi="Arial" w:cs="Arial"/>
            <w:webHidden/>
            <w:szCs w:val="24"/>
          </w:rPr>
          <w:instrText xml:space="preserve"> PAGEREF _Toc17297312 \h </w:instrText>
        </w:r>
        <w:r w:rsidR="009E7CE1" w:rsidRPr="009E7CE1">
          <w:rPr>
            <w:rFonts w:ascii="Arial" w:hAnsi="Arial" w:cs="Arial"/>
            <w:webHidden/>
            <w:szCs w:val="24"/>
          </w:rPr>
        </w:r>
        <w:r w:rsidR="009E7CE1" w:rsidRPr="009E7CE1">
          <w:rPr>
            <w:rFonts w:ascii="Arial" w:hAnsi="Arial" w:cs="Arial"/>
            <w:webHidden/>
            <w:szCs w:val="24"/>
          </w:rPr>
          <w:fldChar w:fldCharType="separate"/>
        </w:r>
        <w:r w:rsidR="00A45C3A">
          <w:rPr>
            <w:rFonts w:ascii="Arial" w:hAnsi="Arial" w:cs="Arial"/>
            <w:webHidden/>
            <w:szCs w:val="24"/>
          </w:rPr>
          <w:t>29</w:t>
        </w:r>
        <w:r w:rsidR="009E7CE1" w:rsidRPr="009E7CE1">
          <w:rPr>
            <w:rFonts w:ascii="Arial" w:hAnsi="Arial" w:cs="Arial"/>
            <w:webHidden/>
            <w:szCs w:val="24"/>
          </w:rPr>
          <w:fldChar w:fldCharType="end"/>
        </w:r>
      </w:hyperlink>
    </w:p>
    <w:p w14:paraId="7C6C901C" w14:textId="7DC8B593" w:rsidR="009E7CE1" w:rsidRPr="009E7CE1" w:rsidRDefault="00E76F83" w:rsidP="009E7CE1">
      <w:pPr>
        <w:pStyle w:val="TOC2"/>
        <w:rPr>
          <w:rFonts w:ascii="Arial" w:hAnsi="Arial" w:cs="Arial"/>
          <w:szCs w:val="24"/>
          <w:lang w:eastAsia="en-AU"/>
        </w:rPr>
      </w:pPr>
      <w:hyperlink w:anchor="_Toc17297313" w:history="1">
        <w:r w:rsidR="009E7CE1" w:rsidRPr="009E7CE1">
          <w:rPr>
            <w:rStyle w:val="Hyperlink"/>
            <w:rFonts w:ascii="Arial" w:hAnsi="Arial" w:cs="Arial"/>
            <w:szCs w:val="24"/>
          </w:rPr>
          <w:t>13.4</w:t>
        </w:r>
        <w:r w:rsidR="009E7CE1" w:rsidRPr="009E7CE1">
          <w:rPr>
            <w:rFonts w:ascii="Arial" w:hAnsi="Arial" w:cs="Arial"/>
            <w:szCs w:val="24"/>
            <w:lang w:eastAsia="en-AU"/>
          </w:rPr>
          <w:tab/>
        </w:r>
        <w:r w:rsidR="009E7CE1" w:rsidRPr="009E7CE1">
          <w:rPr>
            <w:rStyle w:val="Hyperlink"/>
            <w:rFonts w:ascii="Arial" w:hAnsi="Arial" w:cs="Arial"/>
            <w:szCs w:val="24"/>
          </w:rPr>
          <w:t>Monthly Financial Report – July 2019</w:t>
        </w:r>
        <w:r w:rsidR="009E7CE1" w:rsidRPr="009E7CE1">
          <w:rPr>
            <w:rFonts w:ascii="Arial" w:hAnsi="Arial" w:cs="Arial"/>
            <w:webHidden/>
            <w:szCs w:val="24"/>
          </w:rPr>
          <w:tab/>
        </w:r>
        <w:r w:rsidR="009E7CE1" w:rsidRPr="009E7CE1">
          <w:rPr>
            <w:rFonts w:ascii="Arial" w:hAnsi="Arial" w:cs="Arial"/>
            <w:webHidden/>
            <w:szCs w:val="24"/>
          </w:rPr>
          <w:fldChar w:fldCharType="begin"/>
        </w:r>
        <w:r w:rsidR="009E7CE1" w:rsidRPr="009E7CE1">
          <w:rPr>
            <w:rFonts w:ascii="Arial" w:hAnsi="Arial" w:cs="Arial"/>
            <w:webHidden/>
            <w:szCs w:val="24"/>
          </w:rPr>
          <w:instrText xml:space="preserve"> PAGEREF _Toc17297313 \h </w:instrText>
        </w:r>
        <w:r w:rsidR="009E7CE1" w:rsidRPr="009E7CE1">
          <w:rPr>
            <w:rFonts w:ascii="Arial" w:hAnsi="Arial" w:cs="Arial"/>
            <w:webHidden/>
            <w:szCs w:val="24"/>
          </w:rPr>
        </w:r>
        <w:r w:rsidR="009E7CE1" w:rsidRPr="009E7CE1">
          <w:rPr>
            <w:rFonts w:ascii="Arial" w:hAnsi="Arial" w:cs="Arial"/>
            <w:webHidden/>
            <w:szCs w:val="24"/>
          </w:rPr>
          <w:fldChar w:fldCharType="separate"/>
        </w:r>
        <w:r w:rsidR="00A45C3A">
          <w:rPr>
            <w:rFonts w:ascii="Arial" w:hAnsi="Arial" w:cs="Arial"/>
            <w:webHidden/>
            <w:szCs w:val="24"/>
          </w:rPr>
          <w:t>35</w:t>
        </w:r>
        <w:r w:rsidR="009E7CE1" w:rsidRPr="009E7CE1">
          <w:rPr>
            <w:rFonts w:ascii="Arial" w:hAnsi="Arial" w:cs="Arial"/>
            <w:webHidden/>
            <w:szCs w:val="24"/>
          </w:rPr>
          <w:fldChar w:fldCharType="end"/>
        </w:r>
      </w:hyperlink>
    </w:p>
    <w:p w14:paraId="6BE17ACE" w14:textId="5F84796F" w:rsidR="009E7CE1" w:rsidRPr="009E7CE1" w:rsidRDefault="00E76F83" w:rsidP="009E7CE1">
      <w:pPr>
        <w:pStyle w:val="TOC2"/>
        <w:rPr>
          <w:rFonts w:ascii="Arial" w:hAnsi="Arial" w:cs="Arial"/>
          <w:szCs w:val="24"/>
          <w:lang w:eastAsia="en-AU"/>
        </w:rPr>
      </w:pPr>
      <w:hyperlink w:anchor="_Toc17297314" w:history="1">
        <w:r w:rsidR="009E7CE1" w:rsidRPr="009E7CE1">
          <w:rPr>
            <w:rStyle w:val="Hyperlink"/>
            <w:rFonts w:ascii="Arial" w:hAnsi="Arial" w:cs="Arial"/>
            <w:szCs w:val="24"/>
          </w:rPr>
          <w:t>13.5</w:t>
        </w:r>
        <w:r w:rsidR="009E7CE1" w:rsidRPr="009E7CE1">
          <w:rPr>
            <w:rFonts w:ascii="Arial" w:hAnsi="Arial" w:cs="Arial"/>
            <w:szCs w:val="24"/>
            <w:lang w:eastAsia="en-AU"/>
          </w:rPr>
          <w:tab/>
        </w:r>
        <w:r w:rsidR="009E7CE1" w:rsidRPr="009E7CE1">
          <w:rPr>
            <w:rStyle w:val="Hyperlink"/>
            <w:rFonts w:ascii="Arial" w:hAnsi="Arial" w:cs="Arial"/>
            <w:szCs w:val="24"/>
          </w:rPr>
          <w:t>Monthly Investment Report – July 2019</w:t>
        </w:r>
        <w:r w:rsidR="009E7CE1" w:rsidRPr="009E7CE1">
          <w:rPr>
            <w:rFonts w:ascii="Arial" w:hAnsi="Arial" w:cs="Arial"/>
            <w:webHidden/>
            <w:szCs w:val="24"/>
          </w:rPr>
          <w:tab/>
        </w:r>
        <w:r w:rsidR="009E7CE1" w:rsidRPr="009E7CE1">
          <w:rPr>
            <w:rFonts w:ascii="Arial" w:hAnsi="Arial" w:cs="Arial"/>
            <w:webHidden/>
            <w:szCs w:val="24"/>
          </w:rPr>
          <w:fldChar w:fldCharType="begin"/>
        </w:r>
        <w:r w:rsidR="009E7CE1" w:rsidRPr="009E7CE1">
          <w:rPr>
            <w:rFonts w:ascii="Arial" w:hAnsi="Arial" w:cs="Arial"/>
            <w:webHidden/>
            <w:szCs w:val="24"/>
          </w:rPr>
          <w:instrText xml:space="preserve"> PAGEREF _Toc17297314 \h </w:instrText>
        </w:r>
        <w:r w:rsidR="009E7CE1" w:rsidRPr="009E7CE1">
          <w:rPr>
            <w:rFonts w:ascii="Arial" w:hAnsi="Arial" w:cs="Arial"/>
            <w:webHidden/>
            <w:szCs w:val="24"/>
          </w:rPr>
        </w:r>
        <w:r w:rsidR="009E7CE1" w:rsidRPr="009E7CE1">
          <w:rPr>
            <w:rFonts w:ascii="Arial" w:hAnsi="Arial" w:cs="Arial"/>
            <w:webHidden/>
            <w:szCs w:val="24"/>
          </w:rPr>
          <w:fldChar w:fldCharType="separate"/>
        </w:r>
        <w:r w:rsidR="00A45C3A">
          <w:rPr>
            <w:rFonts w:ascii="Arial" w:hAnsi="Arial" w:cs="Arial"/>
            <w:webHidden/>
            <w:szCs w:val="24"/>
          </w:rPr>
          <w:t>39</w:t>
        </w:r>
        <w:r w:rsidR="009E7CE1" w:rsidRPr="009E7CE1">
          <w:rPr>
            <w:rFonts w:ascii="Arial" w:hAnsi="Arial" w:cs="Arial"/>
            <w:webHidden/>
            <w:szCs w:val="24"/>
          </w:rPr>
          <w:fldChar w:fldCharType="end"/>
        </w:r>
      </w:hyperlink>
    </w:p>
    <w:p w14:paraId="44311BC2" w14:textId="41C16FD2" w:rsidR="009E7CE1" w:rsidRPr="009E7CE1" w:rsidRDefault="00E76F83" w:rsidP="009E7CE1">
      <w:pPr>
        <w:pStyle w:val="TOC2"/>
        <w:rPr>
          <w:rFonts w:ascii="Arial" w:hAnsi="Arial" w:cs="Arial"/>
          <w:szCs w:val="24"/>
          <w:lang w:eastAsia="en-AU"/>
        </w:rPr>
      </w:pPr>
      <w:hyperlink w:anchor="_Toc17297315" w:history="1">
        <w:r w:rsidR="009E7CE1" w:rsidRPr="009E7CE1">
          <w:rPr>
            <w:rStyle w:val="Hyperlink"/>
            <w:rFonts w:ascii="Arial" w:hAnsi="Arial" w:cs="Arial"/>
            <w:szCs w:val="24"/>
          </w:rPr>
          <w:t>13.6</w:t>
        </w:r>
        <w:r w:rsidR="009E7CE1" w:rsidRPr="009E7CE1">
          <w:rPr>
            <w:rFonts w:ascii="Arial" w:hAnsi="Arial" w:cs="Arial"/>
            <w:szCs w:val="24"/>
            <w:lang w:eastAsia="en-AU"/>
          </w:rPr>
          <w:tab/>
        </w:r>
        <w:r w:rsidR="009E7CE1" w:rsidRPr="009E7CE1">
          <w:rPr>
            <w:rStyle w:val="Hyperlink"/>
            <w:rFonts w:ascii="Arial" w:hAnsi="Arial" w:cs="Arial"/>
            <w:szCs w:val="24"/>
          </w:rPr>
          <w:t>Insurance Tender</w:t>
        </w:r>
        <w:r w:rsidR="009E7CE1" w:rsidRPr="009E7CE1">
          <w:rPr>
            <w:rFonts w:ascii="Arial" w:hAnsi="Arial" w:cs="Arial"/>
            <w:webHidden/>
            <w:szCs w:val="24"/>
          </w:rPr>
          <w:tab/>
        </w:r>
        <w:r w:rsidR="009E7CE1" w:rsidRPr="009E7CE1">
          <w:rPr>
            <w:rFonts w:ascii="Arial" w:hAnsi="Arial" w:cs="Arial"/>
            <w:webHidden/>
            <w:szCs w:val="24"/>
          </w:rPr>
          <w:fldChar w:fldCharType="begin"/>
        </w:r>
        <w:r w:rsidR="009E7CE1" w:rsidRPr="009E7CE1">
          <w:rPr>
            <w:rFonts w:ascii="Arial" w:hAnsi="Arial" w:cs="Arial"/>
            <w:webHidden/>
            <w:szCs w:val="24"/>
          </w:rPr>
          <w:instrText xml:space="preserve"> PAGEREF _Toc17297315 \h </w:instrText>
        </w:r>
        <w:r w:rsidR="009E7CE1" w:rsidRPr="009E7CE1">
          <w:rPr>
            <w:rFonts w:ascii="Arial" w:hAnsi="Arial" w:cs="Arial"/>
            <w:webHidden/>
            <w:szCs w:val="24"/>
          </w:rPr>
        </w:r>
        <w:r w:rsidR="009E7CE1" w:rsidRPr="009E7CE1">
          <w:rPr>
            <w:rFonts w:ascii="Arial" w:hAnsi="Arial" w:cs="Arial"/>
            <w:webHidden/>
            <w:szCs w:val="24"/>
          </w:rPr>
          <w:fldChar w:fldCharType="separate"/>
        </w:r>
        <w:r w:rsidR="00A45C3A">
          <w:rPr>
            <w:rFonts w:ascii="Arial" w:hAnsi="Arial" w:cs="Arial"/>
            <w:webHidden/>
            <w:szCs w:val="24"/>
          </w:rPr>
          <w:t>41</w:t>
        </w:r>
        <w:r w:rsidR="009E7CE1" w:rsidRPr="009E7CE1">
          <w:rPr>
            <w:rFonts w:ascii="Arial" w:hAnsi="Arial" w:cs="Arial"/>
            <w:webHidden/>
            <w:szCs w:val="24"/>
          </w:rPr>
          <w:fldChar w:fldCharType="end"/>
        </w:r>
      </w:hyperlink>
    </w:p>
    <w:p w14:paraId="2B02C31C" w14:textId="03029696" w:rsidR="009E7CE1" w:rsidRPr="009E7CE1" w:rsidRDefault="00E76F83" w:rsidP="009E7CE1">
      <w:pPr>
        <w:pStyle w:val="TOC2"/>
        <w:rPr>
          <w:rFonts w:ascii="Arial" w:hAnsi="Arial" w:cs="Arial"/>
          <w:szCs w:val="24"/>
          <w:lang w:eastAsia="en-AU"/>
        </w:rPr>
      </w:pPr>
      <w:hyperlink w:anchor="_Toc17297316" w:history="1">
        <w:r w:rsidR="009E7CE1" w:rsidRPr="009E7CE1">
          <w:rPr>
            <w:rStyle w:val="Hyperlink"/>
            <w:rFonts w:ascii="Arial" w:hAnsi="Arial" w:cs="Arial"/>
            <w:szCs w:val="24"/>
          </w:rPr>
          <w:t>13.7</w:t>
        </w:r>
        <w:r w:rsidR="009E7CE1" w:rsidRPr="009E7CE1">
          <w:rPr>
            <w:rFonts w:ascii="Arial" w:hAnsi="Arial" w:cs="Arial"/>
            <w:szCs w:val="24"/>
            <w:lang w:eastAsia="en-AU"/>
          </w:rPr>
          <w:tab/>
        </w:r>
        <w:r w:rsidR="009E7CE1" w:rsidRPr="009E7CE1">
          <w:rPr>
            <w:rStyle w:val="Hyperlink"/>
            <w:rFonts w:ascii="Arial" w:hAnsi="Arial" w:cs="Arial"/>
            <w:szCs w:val="24"/>
          </w:rPr>
          <w:t>Chief Executive Officer Probation Review &amp; Recommendation</w:t>
        </w:r>
        <w:r w:rsidR="009E7CE1" w:rsidRPr="009E7CE1">
          <w:rPr>
            <w:rFonts w:ascii="Arial" w:hAnsi="Arial" w:cs="Arial"/>
            <w:webHidden/>
            <w:szCs w:val="24"/>
          </w:rPr>
          <w:tab/>
        </w:r>
        <w:r w:rsidR="009E7CE1" w:rsidRPr="009E7CE1">
          <w:rPr>
            <w:rFonts w:ascii="Arial" w:hAnsi="Arial" w:cs="Arial"/>
            <w:webHidden/>
            <w:szCs w:val="24"/>
          </w:rPr>
          <w:fldChar w:fldCharType="begin"/>
        </w:r>
        <w:r w:rsidR="009E7CE1" w:rsidRPr="009E7CE1">
          <w:rPr>
            <w:rFonts w:ascii="Arial" w:hAnsi="Arial" w:cs="Arial"/>
            <w:webHidden/>
            <w:szCs w:val="24"/>
          </w:rPr>
          <w:instrText xml:space="preserve"> PAGEREF _Toc17297316 \h </w:instrText>
        </w:r>
        <w:r w:rsidR="009E7CE1" w:rsidRPr="009E7CE1">
          <w:rPr>
            <w:rFonts w:ascii="Arial" w:hAnsi="Arial" w:cs="Arial"/>
            <w:webHidden/>
            <w:szCs w:val="24"/>
          </w:rPr>
        </w:r>
        <w:r w:rsidR="009E7CE1" w:rsidRPr="009E7CE1">
          <w:rPr>
            <w:rFonts w:ascii="Arial" w:hAnsi="Arial" w:cs="Arial"/>
            <w:webHidden/>
            <w:szCs w:val="24"/>
          </w:rPr>
          <w:fldChar w:fldCharType="separate"/>
        </w:r>
        <w:r w:rsidR="00A45C3A">
          <w:rPr>
            <w:rFonts w:ascii="Arial" w:hAnsi="Arial" w:cs="Arial"/>
            <w:webHidden/>
            <w:szCs w:val="24"/>
          </w:rPr>
          <w:t>48</w:t>
        </w:r>
        <w:r w:rsidR="009E7CE1" w:rsidRPr="009E7CE1">
          <w:rPr>
            <w:rFonts w:ascii="Arial" w:hAnsi="Arial" w:cs="Arial"/>
            <w:webHidden/>
            <w:szCs w:val="24"/>
          </w:rPr>
          <w:fldChar w:fldCharType="end"/>
        </w:r>
      </w:hyperlink>
    </w:p>
    <w:p w14:paraId="2403D6A6" w14:textId="3C2BC18B" w:rsidR="009E7CE1" w:rsidRPr="009E7CE1" w:rsidRDefault="00E76F83" w:rsidP="009E7CE1">
      <w:pPr>
        <w:pStyle w:val="TOC2"/>
        <w:rPr>
          <w:rFonts w:ascii="Arial" w:hAnsi="Arial" w:cs="Arial"/>
          <w:szCs w:val="24"/>
          <w:lang w:eastAsia="en-AU"/>
        </w:rPr>
      </w:pPr>
      <w:hyperlink w:anchor="_Toc17297317" w:history="1">
        <w:r w:rsidR="009E7CE1" w:rsidRPr="009E7CE1">
          <w:rPr>
            <w:rStyle w:val="Hyperlink"/>
            <w:rFonts w:ascii="Arial" w:hAnsi="Arial" w:cs="Arial"/>
            <w:szCs w:val="24"/>
          </w:rPr>
          <w:t>14.</w:t>
        </w:r>
        <w:r w:rsidR="009E7CE1" w:rsidRPr="009E7CE1">
          <w:rPr>
            <w:rFonts w:ascii="Arial" w:hAnsi="Arial" w:cs="Arial"/>
            <w:szCs w:val="24"/>
            <w:lang w:eastAsia="en-AU"/>
          </w:rPr>
          <w:tab/>
        </w:r>
        <w:r w:rsidR="009E7CE1" w:rsidRPr="009E7CE1">
          <w:rPr>
            <w:rStyle w:val="Hyperlink"/>
            <w:rFonts w:ascii="Arial" w:hAnsi="Arial" w:cs="Arial"/>
            <w:szCs w:val="24"/>
          </w:rPr>
          <w:t>Elected Members Notices of Motions of Which Previous Notice Has Been Given</w:t>
        </w:r>
        <w:r w:rsidR="009E7CE1" w:rsidRPr="009E7CE1">
          <w:rPr>
            <w:rFonts w:ascii="Arial" w:hAnsi="Arial" w:cs="Arial"/>
            <w:webHidden/>
            <w:szCs w:val="24"/>
          </w:rPr>
          <w:tab/>
        </w:r>
        <w:r w:rsidR="009E7CE1" w:rsidRPr="009E7CE1">
          <w:rPr>
            <w:rFonts w:ascii="Arial" w:hAnsi="Arial" w:cs="Arial"/>
            <w:webHidden/>
            <w:szCs w:val="24"/>
          </w:rPr>
          <w:fldChar w:fldCharType="begin"/>
        </w:r>
        <w:r w:rsidR="009E7CE1" w:rsidRPr="009E7CE1">
          <w:rPr>
            <w:rFonts w:ascii="Arial" w:hAnsi="Arial" w:cs="Arial"/>
            <w:webHidden/>
            <w:szCs w:val="24"/>
          </w:rPr>
          <w:instrText xml:space="preserve"> PAGEREF _Toc17297317 \h </w:instrText>
        </w:r>
        <w:r w:rsidR="009E7CE1" w:rsidRPr="009E7CE1">
          <w:rPr>
            <w:rFonts w:ascii="Arial" w:hAnsi="Arial" w:cs="Arial"/>
            <w:webHidden/>
            <w:szCs w:val="24"/>
          </w:rPr>
        </w:r>
        <w:r w:rsidR="009E7CE1" w:rsidRPr="009E7CE1">
          <w:rPr>
            <w:rFonts w:ascii="Arial" w:hAnsi="Arial" w:cs="Arial"/>
            <w:webHidden/>
            <w:szCs w:val="24"/>
          </w:rPr>
          <w:fldChar w:fldCharType="separate"/>
        </w:r>
        <w:r w:rsidR="00A45C3A">
          <w:rPr>
            <w:rFonts w:ascii="Arial" w:hAnsi="Arial" w:cs="Arial"/>
            <w:webHidden/>
            <w:szCs w:val="24"/>
          </w:rPr>
          <w:t>50</w:t>
        </w:r>
        <w:r w:rsidR="009E7CE1" w:rsidRPr="009E7CE1">
          <w:rPr>
            <w:rFonts w:ascii="Arial" w:hAnsi="Arial" w:cs="Arial"/>
            <w:webHidden/>
            <w:szCs w:val="24"/>
          </w:rPr>
          <w:fldChar w:fldCharType="end"/>
        </w:r>
      </w:hyperlink>
    </w:p>
    <w:p w14:paraId="424E711A" w14:textId="08C5F76B" w:rsidR="009E7CE1" w:rsidRPr="009E7CE1" w:rsidRDefault="00E76F83" w:rsidP="009E7CE1">
      <w:pPr>
        <w:pStyle w:val="TOC2"/>
        <w:rPr>
          <w:rFonts w:ascii="Arial" w:hAnsi="Arial" w:cs="Arial"/>
          <w:szCs w:val="24"/>
          <w:lang w:eastAsia="en-AU"/>
        </w:rPr>
      </w:pPr>
      <w:hyperlink w:anchor="_Toc17297318" w:history="1">
        <w:r w:rsidR="009E7CE1" w:rsidRPr="009E7CE1">
          <w:rPr>
            <w:rStyle w:val="Hyperlink"/>
            <w:rFonts w:ascii="Arial" w:hAnsi="Arial" w:cs="Arial"/>
            <w:szCs w:val="24"/>
          </w:rPr>
          <w:t>14.1</w:t>
        </w:r>
        <w:r w:rsidR="009E7CE1" w:rsidRPr="009E7CE1">
          <w:rPr>
            <w:rFonts w:ascii="Arial" w:hAnsi="Arial" w:cs="Arial"/>
            <w:szCs w:val="24"/>
            <w:lang w:eastAsia="en-AU"/>
          </w:rPr>
          <w:tab/>
        </w:r>
        <w:r w:rsidR="009E7CE1" w:rsidRPr="009E7CE1">
          <w:rPr>
            <w:rStyle w:val="Hyperlink"/>
            <w:rFonts w:ascii="Arial" w:hAnsi="Arial" w:cs="Arial"/>
            <w:szCs w:val="24"/>
          </w:rPr>
          <w:t>Mayor Hipkins – City Centre</w:t>
        </w:r>
        <w:r w:rsidR="009E7CE1" w:rsidRPr="009E7CE1">
          <w:rPr>
            <w:rFonts w:ascii="Arial" w:hAnsi="Arial" w:cs="Arial"/>
            <w:webHidden/>
            <w:szCs w:val="24"/>
          </w:rPr>
          <w:tab/>
        </w:r>
        <w:r w:rsidR="009E7CE1" w:rsidRPr="009E7CE1">
          <w:rPr>
            <w:rFonts w:ascii="Arial" w:hAnsi="Arial" w:cs="Arial"/>
            <w:webHidden/>
            <w:szCs w:val="24"/>
          </w:rPr>
          <w:fldChar w:fldCharType="begin"/>
        </w:r>
        <w:r w:rsidR="009E7CE1" w:rsidRPr="009E7CE1">
          <w:rPr>
            <w:rFonts w:ascii="Arial" w:hAnsi="Arial" w:cs="Arial"/>
            <w:webHidden/>
            <w:szCs w:val="24"/>
          </w:rPr>
          <w:instrText xml:space="preserve"> PAGEREF _Toc17297318 \h </w:instrText>
        </w:r>
        <w:r w:rsidR="009E7CE1" w:rsidRPr="009E7CE1">
          <w:rPr>
            <w:rFonts w:ascii="Arial" w:hAnsi="Arial" w:cs="Arial"/>
            <w:webHidden/>
            <w:szCs w:val="24"/>
          </w:rPr>
        </w:r>
        <w:r w:rsidR="009E7CE1" w:rsidRPr="009E7CE1">
          <w:rPr>
            <w:rFonts w:ascii="Arial" w:hAnsi="Arial" w:cs="Arial"/>
            <w:webHidden/>
            <w:szCs w:val="24"/>
          </w:rPr>
          <w:fldChar w:fldCharType="separate"/>
        </w:r>
        <w:r w:rsidR="00A45C3A">
          <w:rPr>
            <w:rFonts w:ascii="Arial" w:hAnsi="Arial" w:cs="Arial"/>
            <w:webHidden/>
            <w:szCs w:val="24"/>
          </w:rPr>
          <w:t>50</w:t>
        </w:r>
        <w:r w:rsidR="009E7CE1" w:rsidRPr="009E7CE1">
          <w:rPr>
            <w:rFonts w:ascii="Arial" w:hAnsi="Arial" w:cs="Arial"/>
            <w:webHidden/>
            <w:szCs w:val="24"/>
          </w:rPr>
          <w:fldChar w:fldCharType="end"/>
        </w:r>
      </w:hyperlink>
    </w:p>
    <w:p w14:paraId="5655C145" w14:textId="231620A2" w:rsidR="009E7CE1" w:rsidRPr="009E7CE1" w:rsidRDefault="00E76F83" w:rsidP="009E7CE1">
      <w:pPr>
        <w:pStyle w:val="TOC2"/>
        <w:rPr>
          <w:rFonts w:ascii="Arial" w:hAnsi="Arial" w:cs="Arial"/>
          <w:szCs w:val="24"/>
          <w:lang w:eastAsia="en-AU"/>
        </w:rPr>
      </w:pPr>
      <w:hyperlink w:anchor="_Toc17297319" w:history="1">
        <w:r w:rsidR="009E7CE1" w:rsidRPr="009E7CE1">
          <w:rPr>
            <w:rStyle w:val="Hyperlink"/>
            <w:rFonts w:ascii="Arial" w:hAnsi="Arial" w:cs="Arial"/>
            <w:szCs w:val="24"/>
          </w:rPr>
          <w:t>14.2</w:t>
        </w:r>
        <w:r w:rsidR="009E7CE1" w:rsidRPr="009E7CE1">
          <w:rPr>
            <w:rFonts w:ascii="Arial" w:hAnsi="Arial" w:cs="Arial"/>
            <w:szCs w:val="24"/>
            <w:lang w:eastAsia="en-AU"/>
          </w:rPr>
          <w:tab/>
        </w:r>
        <w:r w:rsidR="009E7CE1" w:rsidRPr="009E7CE1">
          <w:rPr>
            <w:rStyle w:val="Hyperlink"/>
            <w:rFonts w:ascii="Arial" w:hAnsi="Arial" w:cs="Arial"/>
            <w:szCs w:val="24"/>
          </w:rPr>
          <w:t>Mayor Hipkins – Over 55 Restriction on Title</w:t>
        </w:r>
        <w:r w:rsidR="009E7CE1" w:rsidRPr="009E7CE1">
          <w:rPr>
            <w:rFonts w:ascii="Arial" w:hAnsi="Arial" w:cs="Arial"/>
            <w:webHidden/>
            <w:szCs w:val="24"/>
          </w:rPr>
          <w:tab/>
        </w:r>
        <w:r w:rsidR="009E7CE1" w:rsidRPr="009E7CE1">
          <w:rPr>
            <w:rFonts w:ascii="Arial" w:hAnsi="Arial" w:cs="Arial"/>
            <w:webHidden/>
            <w:szCs w:val="24"/>
          </w:rPr>
          <w:fldChar w:fldCharType="begin"/>
        </w:r>
        <w:r w:rsidR="009E7CE1" w:rsidRPr="009E7CE1">
          <w:rPr>
            <w:rFonts w:ascii="Arial" w:hAnsi="Arial" w:cs="Arial"/>
            <w:webHidden/>
            <w:szCs w:val="24"/>
          </w:rPr>
          <w:instrText xml:space="preserve"> PAGEREF _Toc17297319 \h </w:instrText>
        </w:r>
        <w:r w:rsidR="009E7CE1" w:rsidRPr="009E7CE1">
          <w:rPr>
            <w:rFonts w:ascii="Arial" w:hAnsi="Arial" w:cs="Arial"/>
            <w:webHidden/>
            <w:szCs w:val="24"/>
          </w:rPr>
        </w:r>
        <w:r w:rsidR="009E7CE1" w:rsidRPr="009E7CE1">
          <w:rPr>
            <w:rFonts w:ascii="Arial" w:hAnsi="Arial" w:cs="Arial"/>
            <w:webHidden/>
            <w:szCs w:val="24"/>
          </w:rPr>
          <w:fldChar w:fldCharType="separate"/>
        </w:r>
        <w:r w:rsidR="00A45C3A">
          <w:rPr>
            <w:rFonts w:ascii="Arial" w:hAnsi="Arial" w:cs="Arial"/>
            <w:webHidden/>
            <w:szCs w:val="24"/>
          </w:rPr>
          <w:t>53</w:t>
        </w:r>
        <w:r w:rsidR="009E7CE1" w:rsidRPr="009E7CE1">
          <w:rPr>
            <w:rFonts w:ascii="Arial" w:hAnsi="Arial" w:cs="Arial"/>
            <w:webHidden/>
            <w:szCs w:val="24"/>
          </w:rPr>
          <w:fldChar w:fldCharType="end"/>
        </w:r>
      </w:hyperlink>
    </w:p>
    <w:p w14:paraId="7C0C0942" w14:textId="0C29712A" w:rsidR="009E7CE1" w:rsidRPr="009E7CE1" w:rsidRDefault="00E76F83" w:rsidP="009E7CE1">
      <w:pPr>
        <w:pStyle w:val="TOC2"/>
        <w:rPr>
          <w:rFonts w:ascii="Arial" w:hAnsi="Arial" w:cs="Arial"/>
          <w:szCs w:val="24"/>
          <w:lang w:eastAsia="en-AU"/>
        </w:rPr>
      </w:pPr>
      <w:hyperlink w:anchor="_Toc17297321" w:history="1">
        <w:r w:rsidR="009E7CE1" w:rsidRPr="009E7CE1">
          <w:rPr>
            <w:rStyle w:val="Hyperlink"/>
            <w:rFonts w:ascii="Arial" w:hAnsi="Arial" w:cs="Arial"/>
            <w:szCs w:val="24"/>
          </w:rPr>
          <w:t>15.</w:t>
        </w:r>
        <w:r w:rsidR="009E7CE1" w:rsidRPr="009E7CE1">
          <w:rPr>
            <w:rFonts w:ascii="Arial" w:hAnsi="Arial" w:cs="Arial"/>
            <w:szCs w:val="24"/>
            <w:lang w:eastAsia="en-AU"/>
          </w:rPr>
          <w:tab/>
        </w:r>
        <w:r w:rsidR="009E7CE1" w:rsidRPr="009E7CE1">
          <w:rPr>
            <w:rStyle w:val="Hyperlink"/>
            <w:rFonts w:ascii="Arial" w:hAnsi="Arial" w:cs="Arial"/>
            <w:szCs w:val="24"/>
          </w:rPr>
          <w:t>Elected members notices of motion given at the meeting for consideration at the following ordinary meeting on 24 September 2019</w:t>
        </w:r>
        <w:r w:rsidR="009E7CE1" w:rsidRPr="009E7CE1">
          <w:rPr>
            <w:rFonts w:ascii="Arial" w:hAnsi="Arial" w:cs="Arial"/>
            <w:webHidden/>
            <w:szCs w:val="24"/>
          </w:rPr>
          <w:tab/>
        </w:r>
        <w:r w:rsidR="009E7CE1" w:rsidRPr="009E7CE1">
          <w:rPr>
            <w:rFonts w:ascii="Arial" w:hAnsi="Arial" w:cs="Arial"/>
            <w:webHidden/>
            <w:szCs w:val="24"/>
          </w:rPr>
          <w:fldChar w:fldCharType="begin"/>
        </w:r>
        <w:r w:rsidR="009E7CE1" w:rsidRPr="009E7CE1">
          <w:rPr>
            <w:rFonts w:ascii="Arial" w:hAnsi="Arial" w:cs="Arial"/>
            <w:webHidden/>
            <w:szCs w:val="24"/>
          </w:rPr>
          <w:instrText xml:space="preserve"> PAGEREF _Toc17297321 \h </w:instrText>
        </w:r>
        <w:r w:rsidR="009E7CE1" w:rsidRPr="009E7CE1">
          <w:rPr>
            <w:rFonts w:ascii="Arial" w:hAnsi="Arial" w:cs="Arial"/>
            <w:webHidden/>
            <w:szCs w:val="24"/>
          </w:rPr>
        </w:r>
        <w:r w:rsidR="009E7CE1" w:rsidRPr="009E7CE1">
          <w:rPr>
            <w:rFonts w:ascii="Arial" w:hAnsi="Arial" w:cs="Arial"/>
            <w:webHidden/>
            <w:szCs w:val="24"/>
          </w:rPr>
          <w:fldChar w:fldCharType="separate"/>
        </w:r>
        <w:r w:rsidR="00A45C3A">
          <w:rPr>
            <w:rFonts w:ascii="Arial" w:hAnsi="Arial" w:cs="Arial"/>
            <w:webHidden/>
            <w:szCs w:val="24"/>
          </w:rPr>
          <w:t>56</w:t>
        </w:r>
        <w:r w:rsidR="009E7CE1" w:rsidRPr="009E7CE1">
          <w:rPr>
            <w:rFonts w:ascii="Arial" w:hAnsi="Arial" w:cs="Arial"/>
            <w:webHidden/>
            <w:szCs w:val="24"/>
          </w:rPr>
          <w:fldChar w:fldCharType="end"/>
        </w:r>
      </w:hyperlink>
    </w:p>
    <w:p w14:paraId="74CC3337" w14:textId="009D3014" w:rsidR="009E7CE1" w:rsidRPr="009E7CE1" w:rsidRDefault="00E76F83" w:rsidP="009E7CE1">
      <w:pPr>
        <w:pStyle w:val="TOC2"/>
        <w:rPr>
          <w:rFonts w:ascii="Arial" w:hAnsi="Arial" w:cs="Arial"/>
          <w:szCs w:val="24"/>
          <w:lang w:eastAsia="en-AU"/>
        </w:rPr>
      </w:pPr>
      <w:hyperlink w:anchor="_Toc17297322" w:history="1">
        <w:r w:rsidR="009E7CE1" w:rsidRPr="009E7CE1">
          <w:rPr>
            <w:rStyle w:val="Hyperlink"/>
            <w:rFonts w:ascii="Arial" w:hAnsi="Arial" w:cs="Arial"/>
            <w:szCs w:val="24"/>
          </w:rPr>
          <w:t>16.</w:t>
        </w:r>
        <w:r w:rsidR="009E7CE1" w:rsidRPr="009E7CE1">
          <w:rPr>
            <w:rFonts w:ascii="Arial" w:hAnsi="Arial" w:cs="Arial"/>
            <w:szCs w:val="24"/>
            <w:lang w:eastAsia="en-AU"/>
          </w:rPr>
          <w:tab/>
        </w:r>
        <w:r w:rsidR="009E7CE1" w:rsidRPr="009E7CE1">
          <w:rPr>
            <w:rStyle w:val="Hyperlink"/>
            <w:rFonts w:ascii="Arial" w:hAnsi="Arial" w:cs="Arial"/>
            <w:szCs w:val="24"/>
          </w:rPr>
          <w:t>Urgent Business Approved By the Presiding Member or By Decision</w:t>
        </w:r>
        <w:r w:rsidR="009E7CE1" w:rsidRPr="009E7CE1">
          <w:rPr>
            <w:rFonts w:ascii="Arial" w:hAnsi="Arial" w:cs="Arial"/>
            <w:webHidden/>
            <w:szCs w:val="24"/>
          </w:rPr>
          <w:tab/>
        </w:r>
        <w:r w:rsidR="009E7CE1" w:rsidRPr="009E7CE1">
          <w:rPr>
            <w:rFonts w:ascii="Arial" w:hAnsi="Arial" w:cs="Arial"/>
            <w:webHidden/>
            <w:szCs w:val="24"/>
          </w:rPr>
          <w:fldChar w:fldCharType="begin"/>
        </w:r>
        <w:r w:rsidR="009E7CE1" w:rsidRPr="009E7CE1">
          <w:rPr>
            <w:rFonts w:ascii="Arial" w:hAnsi="Arial" w:cs="Arial"/>
            <w:webHidden/>
            <w:szCs w:val="24"/>
          </w:rPr>
          <w:instrText xml:space="preserve"> PAGEREF _Toc17297322 \h </w:instrText>
        </w:r>
        <w:r w:rsidR="009E7CE1" w:rsidRPr="009E7CE1">
          <w:rPr>
            <w:rFonts w:ascii="Arial" w:hAnsi="Arial" w:cs="Arial"/>
            <w:webHidden/>
            <w:szCs w:val="24"/>
          </w:rPr>
        </w:r>
        <w:r w:rsidR="009E7CE1" w:rsidRPr="009E7CE1">
          <w:rPr>
            <w:rFonts w:ascii="Arial" w:hAnsi="Arial" w:cs="Arial"/>
            <w:webHidden/>
            <w:szCs w:val="24"/>
          </w:rPr>
          <w:fldChar w:fldCharType="separate"/>
        </w:r>
        <w:r w:rsidR="00A45C3A">
          <w:rPr>
            <w:rFonts w:ascii="Arial" w:hAnsi="Arial" w:cs="Arial"/>
            <w:webHidden/>
            <w:szCs w:val="24"/>
          </w:rPr>
          <w:t>56</w:t>
        </w:r>
        <w:r w:rsidR="009E7CE1" w:rsidRPr="009E7CE1">
          <w:rPr>
            <w:rFonts w:ascii="Arial" w:hAnsi="Arial" w:cs="Arial"/>
            <w:webHidden/>
            <w:szCs w:val="24"/>
          </w:rPr>
          <w:fldChar w:fldCharType="end"/>
        </w:r>
      </w:hyperlink>
    </w:p>
    <w:p w14:paraId="58D5CA20" w14:textId="70E0F37B" w:rsidR="009E7CE1" w:rsidRPr="009E7CE1" w:rsidRDefault="00E76F83" w:rsidP="009E7CE1">
      <w:pPr>
        <w:pStyle w:val="TOC2"/>
        <w:rPr>
          <w:rFonts w:ascii="Arial" w:hAnsi="Arial" w:cs="Arial"/>
          <w:szCs w:val="24"/>
          <w:lang w:eastAsia="en-AU"/>
        </w:rPr>
      </w:pPr>
      <w:hyperlink w:anchor="_Toc17297323" w:history="1">
        <w:r w:rsidR="009E7CE1" w:rsidRPr="009E7CE1">
          <w:rPr>
            <w:rStyle w:val="Hyperlink"/>
            <w:rFonts w:ascii="Arial" w:hAnsi="Arial" w:cs="Arial"/>
            <w:szCs w:val="24"/>
          </w:rPr>
          <w:t>17.</w:t>
        </w:r>
        <w:r w:rsidR="009E7CE1" w:rsidRPr="009E7CE1">
          <w:rPr>
            <w:rFonts w:ascii="Arial" w:hAnsi="Arial" w:cs="Arial"/>
            <w:szCs w:val="24"/>
            <w:lang w:eastAsia="en-AU"/>
          </w:rPr>
          <w:tab/>
        </w:r>
        <w:r w:rsidR="009E7CE1" w:rsidRPr="009E7CE1">
          <w:rPr>
            <w:rStyle w:val="Hyperlink"/>
            <w:rFonts w:ascii="Arial" w:hAnsi="Arial" w:cs="Arial"/>
            <w:szCs w:val="24"/>
          </w:rPr>
          <w:t>Confidential Items</w:t>
        </w:r>
        <w:r w:rsidR="009E7CE1" w:rsidRPr="009E7CE1">
          <w:rPr>
            <w:rFonts w:ascii="Arial" w:hAnsi="Arial" w:cs="Arial"/>
            <w:webHidden/>
            <w:szCs w:val="24"/>
          </w:rPr>
          <w:tab/>
        </w:r>
        <w:r w:rsidR="009E7CE1" w:rsidRPr="009E7CE1">
          <w:rPr>
            <w:rFonts w:ascii="Arial" w:hAnsi="Arial" w:cs="Arial"/>
            <w:webHidden/>
            <w:szCs w:val="24"/>
          </w:rPr>
          <w:fldChar w:fldCharType="begin"/>
        </w:r>
        <w:r w:rsidR="009E7CE1" w:rsidRPr="009E7CE1">
          <w:rPr>
            <w:rFonts w:ascii="Arial" w:hAnsi="Arial" w:cs="Arial"/>
            <w:webHidden/>
            <w:szCs w:val="24"/>
          </w:rPr>
          <w:instrText xml:space="preserve"> PAGEREF _Toc17297323 \h </w:instrText>
        </w:r>
        <w:r w:rsidR="009E7CE1" w:rsidRPr="009E7CE1">
          <w:rPr>
            <w:rFonts w:ascii="Arial" w:hAnsi="Arial" w:cs="Arial"/>
            <w:webHidden/>
            <w:szCs w:val="24"/>
          </w:rPr>
        </w:r>
        <w:r w:rsidR="009E7CE1" w:rsidRPr="009E7CE1">
          <w:rPr>
            <w:rFonts w:ascii="Arial" w:hAnsi="Arial" w:cs="Arial"/>
            <w:webHidden/>
            <w:szCs w:val="24"/>
          </w:rPr>
          <w:fldChar w:fldCharType="separate"/>
        </w:r>
        <w:r w:rsidR="00A45C3A">
          <w:rPr>
            <w:rFonts w:ascii="Arial" w:hAnsi="Arial" w:cs="Arial"/>
            <w:webHidden/>
            <w:szCs w:val="24"/>
          </w:rPr>
          <w:t>56</w:t>
        </w:r>
        <w:r w:rsidR="009E7CE1" w:rsidRPr="009E7CE1">
          <w:rPr>
            <w:rFonts w:ascii="Arial" w:hAnsi="Arial" w:cs="Arial"/>
            <w:webHidden/>
            <w:szCs w:val="24"/>
          </w:rPr>
          <w:fldChar w:fldCharType="end"/>
        </w:r>
      </w:hyperlink>
    </w:p>
    <w:p w14:paraId="1CB8254A" w14:textId="30A47915" w:rsidR="009E7CE1" w:rsidRPr="009E7CE1" w:rsidRDefault="00E76F83" w:rsidP="009E7CE1">
      <w:pPr>
        <w:pStyle w:val="TOC2"/>
        <w:rPr>
          <w:rFonts w:ascii="Arial" w:hAnsi="Arial" w:cs="Arial"/>
          <w:szCs w:val="24"/>
          <w:lang w:eastAsia="en-AU"/>
        </w:rPr>
      </w:pPr>
      <w:hyperlink w:anchor="_Toc17297324" w:history="1">
        <w:r w:rsidR="009E7CE1" w:rsidRPr="009E7CE1">
          <w:rPr>
            <w:rStyle w:val="Hyperlink"/>
            <w:rFonts w:ascii="Arial" w:hAnsi="Arial" w:cs="Arial"/>
            <w:szCs w:val="24"/>
          </w:rPr>
          <w:t>Declaration of Closure</w:t>
        </w:r>
        <w:r w:rsidR="009E7CE1" w:rsidRPr="009E7CE1">
          <w:rPr>
            <w:rFonts w:ascii="Arial" w:hAnsi="Arial" w:cs="Arial"/>
            <w:webHidden/>
            <w:szCs w:val="24"/>
          </w:rPr>
          <w:tab/>
        </w:r>
        <w:r w:rsidR="009E7CE1" w:rsidRPr="009E7CE1">
          <w:rPr>
            <w:rFonts w:ascii="Arial" w:hAnsi="Arial" w:cs="Arial"/>
            <w:webHidden/>
            <w:szCs w:val="24"/>
          </w:rPr>
          <w:fldChar w:fldCharType="begin"/>
        </w:r>
        <w:r w:rsidR="009E7CE1" w:rsidRPr="009E7CE1">
          <w:rPr>
            <w:rFonts w:ascii="Arial" w:hAnsi="Arial" w:cs="Arial"/>
            <w:webHidden/>
            <w:szCs w:val="24"/>
          </w:rPr>
          <w:instrText xml:space="preserve"> PAGEREF _Toc17297324 \h </w:instrText>
        </w:r>
        <w:r w:rsidR="009E7CE1" w:rsidRPr="009E7CE1">
          <w:rPr>
            <w:rFonts w:ascii="Arial" w:hAnsi="Arial" w:cs="Arial"/>
            <w:webHidden/>
            <w:szCs w:val="24"/>
          </w:rPr>
        </w:r>
        <w:r w:rsidR="009E7CE1" w:rsidRPr="009E7CE1">
          <w:rPr>
            <w:rFonts w:ascii="Arial" w:hAnsi="Arial" w:cs="Arial"/>
            <w:webHidden/>
            <w:szCs w:val="24"/>
          </w:rPr>
          <w:fldChar w:fldCharType="separate"/>
        </w:r>
        <w:r w:rsidR="00A45C3A">
          <w:rPr>
            <w:rFonts w:ascii="Arial" w:hAnsi="Arial" w:cs="Arial"/>
            <w:webHidden/>
            <w:szCs w:val="24"/>
          </w:rPr>
          <w:t>56</w:t>
        </w:r>
        <w:r w:rsidR="009E7CE1" w:rsidRPr="009E7CE1">
          <w:rPr>
            <w:rFonts w:ascii="Arial" w:hAnsi="Arial" w:cs="Arial"/>
            <w:webHidden/>
            <w:szCs w:val="24"/>
          </w:rPr>
          <w:fldChar w:fldCharType="end"/>
        </w:r>
      </w:hyperlink>
    </w:p>
    <w:p w14:paraId="45781D5B" w14:textId="76A0D25A" w:rsidR="009E7CE1" w:rsidRDefault="009E7CE1" w:rsidP="009E7CE1">
      <w:pPr>
        <w:pStyle w:val="TOC2"/>
      </w:pPr>
      <w:r w:rsidRPr="009E7CE1">
        <w:rPr>
          <w:rFonts w:ascii="Arial" w:hAnsi="Arial" w:cs="Arial"/>
          <w:b/>
          <w:bCs/>
          <w:szCs w:val="24"/>
        </w:rPr>
        <w:fldChar w:fldCharType="end"/>
      </w:r>
    </w:p>
    <w:p w14:paraId="200BBFFB"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200BBFFC" w14:textId="77777777" w:rsidR="00180419" w:rsidRPr="004950A5" w:rsidRDefault="00180419" w:rsidP="00562866">
      <w:pPr>
        <w:pStyle w:val="TOC2"/>
        <w:ind w:left="0" w:firstLine="0"/>
        <w:rPr>
          <w:rFonts w:ascii="Arial" w:hAnsi="Arial" w:cs="Arial"/>
        </w:rPr>
      </w:pPr>
    </w:p>
    <w:p w14:paraId="200BBFFD"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200BBFFE"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FF"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C000"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180419">
          <w:footerReference w:type="even" r:id="rId15"/>
          <w:footerReference w:type="default" r:id="rId16"/>
          <w:headerReference w:type="first" r:id="rId17"/>
          <w:footerReference w:type="first" r:id="rId18"/>
          <w:pgSz w:w="11907" w:h="16840" w:code="9"/>
          <w:pgMar w:top="1440" w:right="1797" w:bottom="1440" w:left="1797" w:header="709" w:footer="720" w:gutter="0"/>
          <w:cols w:space="720"/>
          <w:titlePg/>
          <w:docGrid w:linePitch="326"/>
        </w:sectPr>
      </w:pPr>
    </w:p>
    <w:p w14:paraId="200BC001" w14:textId="77777777"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lastRenderedPageBreak/>
        <w:t>City of N</w:t>
      </w:r>
      <w:r w:rsidRPr="00550A22">
        <w:rPr>
          <w:rFonts w:ascii="Arial" w:hAnsi="Arial"/>
          <w:b/>
        </w:rPr>
        <w:t>edlands</w:t>
      </w:r>
    </w:p>
    <w:p w14:paraId="200BC002" w14:textId="77777777" w:rsidR="00D05D60" w:rsidRPr="00180419"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200BC003" w14:textId="7EEA1F94" w:rsidR="00D05D60" w:rsidRPr="00180419" w:rsidRDefault="00180419" w:rsidP="00562866">
      <w:pPr>
        <w:tabs>
          <w:tab w:val="left" w:pos="720"/>
          <w:tab w:val="left" w:pos="1440"/>
          <w:tab w:val="left" w:pos="2410"/>
          <w:tab w:val="left" w:pos="2977"/>
          <w:tab w:val="right" w:pos="8335"/>
          <w:tab w:val="right" w:pos="8505"/>
        </w:tabs>
        <w:jc w:val="both"/>
        <w:rPr>
          <w:rFonts w:ascii="Arial" w:hAnsi="Arial" w:cs="Arial"/>
          <w:b/>
          <w:szCs w:val="24"/>
        </w:rPr>
      </w:pPr>
      <w:r w:rsidRPr="00180419">
        <w:rPr>
          <w:rFonts w:ascii="Arial" w:hAnsi="Arial" w:cs="Arial"/>
          <w:b/>
          <w:szCs w:val="24"/>
        </w:rPr>
        <w:t>Notice of a</w:t>
      </w:r>
      <w:r w:rsidR="003E516E">
        <w:rPr>
          <w:rFonts w:ascii="Arial" w:hAnsi="Arial" w:cs="Arial"/>
          <w:b/>
          <w:szCs w:val="24"/>
        </w:rPr>
        <w:t xml:space="preserve">n </w:t>
      </w:r>
      <w:r w:rsidR="00887FA3">
        <w:rPr>
          <w:rFonts w:ascii="Arial" w:hAnsi="Arial" w:cs="Arial"/>
          <w:b/>
          <w:szCs w:val="24"/>
        </w:rPr>
        <w:t>O</w:t>
      </w:r>
      <w:r w:rsidR="003E516E">
        <w:rPr>
          <w:rFonts w:ascii="Arial" w:hAnsi="Arial" w:cs="Arial"/>
          <w:b/>
          <w:szCs w:val="24"/>
        </w:rPr>
        <w:t xml:space="preserve">rdinary </w:t>
      </w:r>
      <w:r w:rsidR="00887FA3">
        <w:rPr>
          <w:rFonts w:ascii="Arial" w:hAnsi="Arial" w:cs="Arial"/>
          <w:b/>
          <w:szCs w:val="24"/>
        </w:rPr>
        <w:t>M</w:t>
      </w:r>
      <w:r w:rsidRPr="00180419">
        <w:rPr>
          <w:rFonts w:ascii="Arial" w:hAnsi="Arial" w:cs="Arial"/>
          <w:b/>
          <w:szCs w:val="24"/>
        </w:rPr>
        <w:t xml:space="preserve">eeting of Council to be held in the Council </w:t>
      </w:r>
      <w:r w:rsidR="00887FA3">
        <w:rPr>
          <w:rFonts w:ascii="Arial" w:hAnsi="Arial" w:cs="Arial"/>
          <w:b/>
          <w:szCs w:val="24"/>
        </w:rPr>
        <w:t>C</w:t>
      </w:r>
      <w:r w:rsidRPr="00180419">
        <w:rPr>
          <w:rFonts w:ascii="Arial" w:hAnsi="Arial" w:cs="Arial"/>
          <w:b/>
          <w:szCs w:val="24"/>
        </w:rPr>
        <w:t xml:space="preserve">hambers, </w:t>
      </w:r>
      <w:r w:rsidR="003E516E">
        <w:rPr>
          <w:rFonts w:ascii="Arial" w:hAnsi="Arial" w:cs="Arial"/>
          <w:b/>
          <w:szCs w:val="24"/>
        </w:rPr>
        <w:t>N</w:t>
      </w:r>
      <w:r w:rsidRPr="00180419">
        <w:rPr>
          <w:rFonts w:ascii="Arial" w:hAnsi="Arial" w:cs="Arial"/>
          <w:b/>
          <w:szCs w:val="24"/>
        </w:rPr>
        <w:t xml:space="preserve">edlands on </w:t>
      </w:r>
      <w:r w:rsidR="00B26BE4">
        <w:rPr>
          <w:rFonts w:ascii="Arial" w:hAnsi="Arial" w:cs="Arial"/>
          <w:b/>
          <w:szCs w:val="24"/>
        </w:rPr>
        <w:t xml:space="preserve">Tuesday </w:t>
      </w:r>
      <w:r w:rsidR="009C709D">
        <w:rPr>
          <w:rFonts w:ascii="Arial" w:hAnsi="Arial" w:cs="Arial"/>
          <w:b/>
          <w:szCs w:val="24"/>
        </w:rPr>
        <w:t>27 August 2019</w:t>
      </w:r>
      <w:r w:rsidR="004C5F20" w:rsidRPr="00180419">
        <w:rPr>
          <w:rFonts w:ascii="Arial" w:hAnsi="Arial" w:cs="Arial"/>
          <w:b/>
          <w:szCs w:val="24"/>
        </w:rPr>
        <w:t xml:space="preserve"> </w:t>
      </w:r>
      <w:r w:rsidR="00D80CEC">
        <w:rPr>
          <w:rFonts w:ascii="Arial" w:hAnsi="Arial" w:cs="Arial"/>
          <w:b/>
          <w:szCs w:val="24"/>
        </w:rPr>
        <w:t xml:space="preserve">at 7 </w:t>
      </w:r>
      <w:r w:rsidRPr="00180419">
        <w:rPr>
          <w:rFonts w:ascii="Arial" w:hAnsi="Arial" w:cs="Arial"/>
          <w:b/>
          <w:szCs w:val="24"/>
        </w:rPr>
        <w:t>pm.</w:t>
      </w:r>
    </w:p>
    <w:p w14:paraId="200BC004"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200BC005" w14:textId="77777777" w:rsidR="00D05D60" w:rsidRPr="00180419" w:rsidRDefault="00D05D60" w:rsidP="00562866">
      <w:pPr>
        <w:tabs>
          <w:tab w:val="left" w:pos="720"/>
          <w:tab w:val="left" w:pos="1440"/>
          <w:tab w:val="left" w:pos="2410"/>
          <w:tab w:val="left" w:pos="2977"/>
          <w:tab w:val="right" w:pos="8335"/>
          <w:tab w:val="right" w:pos="8505"/>
        </w:tabs>
        <w:rPr>
          <w:rFonts w:ascii="Arial" w:hAnsi="Arial" w:cs="Arial"/>
          <w:szCs w:val="24"/>
        </w:rPr>
      </w:pPr>
    </w:p>
    <w:p w14:paraId="200BC006" w14:textId="77777777" w:rsidR="00D05D60" w:rsidRPr="00180419" w:rsidRDefault="00180419" w:rsidP="00562866">
      <w:pPr>
        <w:pStyle w:val="Heading6"/>
        <w:rPr>
          <w:rFonts w:ascii="Arial" w:hAnsi="Arial" w:cs="Arial"/>
          <w:sz w:val="24"/>
          <w:szCs w:val="24"/>
          <w:u w:val="none"/>
        </w:rPr>
      </w:pPr>
      <w:r w:rsidRPr="00180419">
        <w:rPr>
          <w:rFonts w:ascii="Arial" w:hAnsi="Arial" w:cs="Arial"/>
          <w:sz w:val="24"/>
          <w:szCs w:val="24"/>
          <w:u w:val="none"/>
        </w:rPr>
        <w:t>Council Agenda</w:t>
      </w:r>
    </w:p>
    <w:p w14:paraId="200BC007" w14:textId="77777777" w:rsidR="00562866" w:rsidRPr="00562866" w:rsidRDefault="00562866" w:rsidP="00562866"/>
    <w:p w14:paraId="200BC008" w14:textId="77777777" w:rsidR="00683A50" w:rsidRPr="00180419" w:rsidRDefault="00562866" w:rsidP="00765E9D">
      <w:pPr>
        <w:pStyle w:val="Heading1"/>
        <w:numPr>
          <w:ilvl w:val="0"/>
          <w:numId w:val="0"/>
        </w:numPr>
        <w:spacing w:before="0" w:after="0"/>
        <w:rPr>
          <w:rFonts w:ascii="Arial" w:hAnsi="Arial" w:cs="Arial"/>
          <w:sz w:val="24"/>
          <w:szCs w:val="24"/>
          <w:u w:val="none"/>
        </w:rPr>
      </w:pPr>
      <w:bookmarkStart w:id="1" w:name="_Toc17297273"/>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1"/>
    </w:p>
    <w:p w14:paraId="200BC009" w14:textId="77777777" w:rsidR="00683A50" w:rsidRPr="00180419" w:rsidRDefault="00683A50" w:rsidP="00765E9D">
      <w:pPr>
        <w:tabs>
          <w:tab w:val="left" w:pos="720"/>
          <w:tab w:val="left" w:pos="1440"/>
          <w:tab w:val="left" w:pos="2410"/>
          <w:tab w:val="left" w:pos="2977"/>
          <w:tab w:val="right" w:pos="8335"/>
          <w:tab w:val="right" w:pos="8505"/>
        </w:tabs>
        <w:jc w:val="both"/>
        <w:rPr>
          <w:rFonts w:ascii="Arial" w:hAnsi="Arial" w:cs="Arial"/>
          <w:b/>
          <w:szCs w:val="24"/>
        </w:rPr>
      </w:pPr>
    </w:p>
    <w:p w14:paraId="200BC00A" w14:textId="77777777" w:rsidR="00683A50" w:rsidRDefault="00683A50" w:rsidP="00765E9D">
      <w:pPr>
        <w:tabs>
          <w:tab w:val="left" w:pos="720"/>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The Presiding Member will declare the meeting open</w:t>
      </w:r>
      <w:r w:rsidR="003F4684">
        <w:rPr>
          <w:rFonts w:ascii="Arial" w:hAnsi="Arial" w:cs="Arial"/>
          <w:szCs w:val="24"/>
        </w:rPr>
        <w:t xml:space="preserve"> at 7 pm</w:t>
      </w:r>
      <w:r w:rsidR="00785EBA">
        <w:rPr>
          <w:rFonts w:ascii="Arial" w:hAnsi="Arial" w:cs="Arial"/>
          <w:szCs w:val="24"/>
        </w:rPr>
        <w:t xml:space="preserve"> </w:t>
      </w:r>
      <w:r w:rsidRPr="00180419">
        <w:rPr>
          <w:rFonts w:ascii="Arial" w:hAnsi="Arial" w:cs="Arial"/>
          <w:szCs w:val="24"/>
        </w:rPr>
        <w:t xml:space="preserve">and will draw attention to the </w:t>
      </w:r>
      <w:r w:rsidR="00927A88" w:rsidRPr="00180419">
        <w:rPr>
          <w:rFonts w:ascii="Arial" w:hAnsi="Arial" w:cs="Arial"/>
          <w:szCs w:val="24"/>
        </w:rPr>
        <w:t>disclaimer below.</w:t>
      </w:r>
    </w:p>
    <w:p w14:paraId="200BC00B" w14:textId="77777777" w:rsid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p>
    <w:p w14:paraId="200BC00C" w14:textId="77777777" w:rsidR="00562866" w:rsidRP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r w:rsidRPr="00562866">
        <w:rPr>
          <w:rFonts w:ascii="Arial" w:hAnsi="Arial" w:cs="Arial"/>
          <w:sz w:val="22"/>
        </w:rPr>
        <w:t>(NOTE: Council at its meeting on 24 August 2004 resolved that should the meeting time reach 11.00 p.m. the meeting is to consider an adjournment motion to reconvene the next day).</w:t>
      </w:r>
    </w:p>
    <w:p w14:paraId="200BC00D" w14:textId="77777777" w:rsidR="00562866" w:rsidRPr="00180419" w:rsidRDefault="00562866" w:rsidP="00765E9D">
      <w:pPr>
        <w:tabs>
          <w:tab w:val="left" w:pos="720"/>
          <w:tab w:val="left" w:pos="1440"/>
          <w:tab w:val="left" w:pos="2410"/>
          <w:tab w:val="left" w:pos="2977"/>
          <w:tab w:val="right" w:pos="8335"/>
          <w:tab w:val="right" w:pos="8505"/>
        </w:tabs>
        <w:jc w:val="both"/>
        <w:rPr>
          <w:rFonts w:ascii="Arial" w:hAnsi="Arial" w:cs="Arial"/>
          <w:szCs w:val="24"/>
        </w:rPr>
      </w:pPr>
    </w:p>
    <w:p w14:paraId="200BC00E" w14:textId="69E7DE99" w:rsidR="00D05D60" w:rsidRPr="00180419" w:rsidRDefault="00562866" w:rsidP="00765E9D">
      <w:pPr>
        <w:pStyle w:val="Heading1"/>
        <w:numPr>
          <w:ilvl w:val="0"/>
          <w:numId w:val="0"/>
        </w:numPr>
        <w:spacing w:before="0" w:after="0"/>
        <w:rPr>
          <w:rFonts w:ascii="Arial" w:hAnsi="Arial" w:cs="Arial"/>
          <w:sz w:val="24"/>
          <w:szCs w:val="24"/>
          <w:u w:val="none"/>
        </w:rPr>
      </w:pPr>
      <w:bookmarkStart w:id="2" w:name="_Toc17297274"/>
      <w:r>
        <w:rPr>
          <w:rFonts w:ascii="Arial" w:hAnsi="Arial" w:cs="Arial"/>
          <w:caps w:val="0"/>
          <w:sz w:val="24"/>
          <w:szCs w:val="24"/>
          <w:u w:val="none"/>
        </w:rPr>
        <w:t>Present and Apologies a</w:t>
      </w:r>
      <w:r w:rsidR="00180419" w:rsidRPr="00180419">
        <w:rPr>
          <w:rFonts w:ascii="Arial" w:hAnsi="Arial" w:cs="Arial"/>
          <w:caps w:val="0"/>
          <w:sz w:val="24"/>
          <w:szCs w:val="24"/>
          <w:u w:val="none"/>
        </w:rPr>
        <w:t xml:space="preserve">nd Leave </w:t>
      </w:r>
      <w:r w:rsidR="00921004">
        <w:rPr>
          <w:rFonts w:ascii="Arial" w:hAnsi="Arial" w:cs="Arial"/>
          <w:caps w:val="0"/>
          <w:sz w:val="24"/>
          <w:szCs w:val="24"/>
          <w:u w:val="none"/>
        </w:rPr>
        <w:t>o</w:t>
      </w:r>
      <w:r w:rsidR="00180419" w:rsidRPr="00180419">
        <w:rPr>
          <w:rFonts w:ascii="Arial" w:hAnsi="Arial" w:cs="Arial"/>
          <w:caps w:val="0"/>
          <w:sz w:val="24"/>
          <w:szCs w:val="24"/>
          <w:u w:val="none"/>
        </w:rPr>
        <w:t>f Absence (Previously Approved)</w:t>
      </w:r>
      <w:bookmarkEnd w:id="2"/>
    </w:p>
    <w:p w14:paraId="200BC00F" w14:textId="77777777" w:rsidR="00D05D60"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10" w14:textId="699171D1" w:rsidR="00180419" w:rsidRPr="00C6108C"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180419">
        <w:rPr>
          <w:rFonts w:ascii="Arial" w:hAnsi="Arial" w:cs="Arial"/>
          <w:b/>
        </w:rPr>
        <w:t>Leave of Absence</w:t>
      </w:r>
      <w:r w:rsidR="00562866">
        <w:rPr>
          <w:rFonts w:ascii="Arial" w:hAnsi="Arial" w:cs="Arial"/>
        </w:rPr>
        <w:tab/>
      </w:r>
      <w:r w:rsidR="00562866">
        <w:rPr>
          <w:rFonts w:ascii="Arial" w:hAnsi="Arial" w:cs="Arial"/>
        </w:rPr>
        <w:tab/>
      </w:r>
      <w:r w:rsidR="006B7984" w:rsidRPr="006B7984">
        <w:rPr>
          <w:rFonts w:ascii="Arial" w:hAnsi="Arial" w:cs="Arial"/>
        </w:rPr>
        <w:t>Councillor K A Smyth</w:t>
      </w:r>
      <w:r w:rsidR="006B7984" w:rsidRPr="006B7984">
        <w:rPr>
          <w:rFonts w:ascii="Arial" w:hAnsi="Arial" w:cs="Arial"/>
        </w:rPr>
        <w:tab/>
        <w:t>Coastal Districts Ward</w:t>
      </w:r>
    </w:p>
    <w:p w14:paraId="200BC011" w14:textId="77777777" w:rsidR="00180419" w:rsidRPr="00180419"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 w:val="22"/>
        </w:rPr>
      </w:pPr>
      <w:r w:rsidRPr="00180419">
        <w:rPr>
          <w:rFonts w:ascii="Arial" w:hAnsi="Arial" w:cs="Arial"/>
          <w:b/>
          <w:sz w:val="22"/>
        </w:rPr>
        <w:t>(Previously Approved)</w:t>
      </w:r>
    </w:p>
    <w:p w14:paraId="200BC012" w14:textId="77777777" w:rsidR="00180419" w:rsidRPr="00C6108C"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i/>
        </w:rPr>
      </w:pPr>
    </w:p>
    <w:p w14:paraId="200BC013" w14:textId="5C861543" w:rsidR="00180419" w:rsidRPr="00C6108C"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180419">
        <w:rPr>
          <w:rFonts w:ascii="Arial" w:hAnsi="Arial" w:cs="Arial"/>
          <w:b/>
        </w:rPr>
        <w:t>Apologies</w:t>
      </w:r>
      <w:r>
        <w:rPr>
          <w:rFonts w:ascii="Arial" w:hAnsi="Arial" w:cs="Arial"/>
        </w:rPr>
        <w:tab/>
      </w:r>
      <w:r>
        <w:rPr>
          <w:rFonts w:ascii="Arial" w:hAnsi="Arial" w:cs="Arial"/>
        </w:rPr>
        <w:tab/>
      </w:r>
      <w:r w:rsidRPr="00C6108C">
        <w:rPr>
          <w:rFonts w:ascii="Arial" w:hAnsi="Arial" w:cs="Arial"/>
        </w:rPr>
        <w:t>None as at distribution of this agenda</w:t>
      </w:r>
      <w:r w:rsidR="00040B16">
        <w:rPr>
          <w:rFonts w:ascii="Arial" w:hAnsi="Arial" w:cs="Arial"/>
          <w:noProof/>
        </w:rPr>
        <w:t>.</w:t>
      </w:r>
    </w:p>
    <w:p w14:paraId="200BC014" w14:textId="0AC2CE3C" w:rsidR="00180419" w:rsidRDefault="00180419" w:rsidP="00765E9D">
      <w:pPr>
        <w:tabs>
          <w:tab w:val="left" w:pos="720"/>
          <w:tab w:val="left" w:pos="1440"/>
          <w:tab w:val="left" w:pos="1985"/>
          <w:tab w:val="left" w:pos="2410"/>
          <w:tab w:val="left" w:pos="2977"/>
          <w:tab w:val="right" w:pos="8335"/>
          <w:tab w:val="right" w:pos="8505"/>
        </w:tabs>
        <w:jc w:val="both"/>
        <w:rPr>
          <w:rFonts w:ascii="Arial" w:hAnsi="Arial" w:cs="Arial"/>
          <w:i/>
        </w:rPr>
      </w:pPr>
    </w:p>
    <w:p w14:paraId="6E6E9D99" w14:textId="06BB0E13" w:rsidR="006B7984" w:rsidRPr="00C6108C" w:rsidRDefault="006B7984" w:rsidP="00765E9D">
      <w:pPr>
        <w:tabs>
          <w:tab w:val="left" w:pos="720"/>
          <w:tab w:val="left" w:pos="1440"/>
          <w:tab w:val="left" w:pos="1985"/>
          <w:tab w:val="left" w:pos="2410"/>
          <w:tab w:val="left" w:pos="2977"/>
          <w:tab w:val="right" w:pos="8335"/>
          <w:tab w:val="right" w:pos="8505"/>
        </w:tabs>
        <w:jc w:val="both"/>
        <w:rPr>
          <w:rFonts w:ascii="Arial" w:hAnsi="Arial" w:cs="Arial"/>
          <w:i/>
        </w:rPr>
      </w:pPr>
    </w:p>
    <w:p w14:paraId="200BC015" w14:textId="77777777" w:rsidR="00180419" w:rsidRPr="00180419" w:rsidRDefault="00180419"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16" w14:textId="77777777" w:rsidR="00D05D60" w:rsidRPr="00562866"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t>Disclaimer</w:t>
      </w:r>
    </w:p>
    <w:p w14:paraId="200BC017" w14:textId="77777777" w:rsidR="00562866" w:rsidRDefault="00562866" w:rsidP="00765E9D">
      <w:pPr>
        <w:pStyle w:val="BodyText"/>
        <w:rPr>
          <w:rFonts w:ascii="Arial" w:hAnsi="Arial" w:cs="Arial"/>
          <w:sz w:val="22"/>
          <w:szCs w:val="24"/>
        </w:rPr>
      </w:pPr>
    </w:p>
    <w:p w14:paraId="200BC018" w14:textId="77777777" w:rsidR="00AD6A0F" w:rsidRPr="00AD6A0F" w:rsidRDefault="00AD6A0F" w:rsidP="00AD6A0F">
      <w:pPr>
        <w:pStyle w:val="BodyText2"/>
        <w:rPr>
          <w:rFonts w:ascii="Arial" w:hAnsi="Arial" w:cs="Arial"/>
          <w:i w:val="0"/>
          <w:snapToGrid/>
          <w:sz w:val="22"/>
          <w:szCs w:val="24"/>
        </w:rPr>
      </w:pPr>
      <w:r w:rsidRPr="00AD6A0F">
        <w:rPr>
          <w:rFonts w:ascii="Arial" w:hAnsi="Arial" w:cs="Arial"/>
          <w:i w:val="0"/>
          <w:snapToGrid/>
          <w:sz w:val="22"/>
          <w:szCs w:val="24"/>
        </w:rPr>
        <w:t xml:space="preserve">Members of the public who attend Council meetings should not act immediately on anything they hear at the meetings, without first seeking clarification of Council’s position. For </w:t>
      </w:r>
      <w:proofErr w:type="gramStart"/>
      <w:r w:rsidRPr="00AD6A0F">
        <w:rPr>
          <w:rFonts w:ascii="Arial" w:hAnsi="Arial" w:cs="Arial"/>
          <w:i w:val="0"/>
          <w:snapToGrid/>
          <w:sz w:val="22"/>
          <w:szCs w:val="24"/>
        </w:rPr>
        <w:t>example</w:t>
      </w:r>
      <w:proofErr w:type="gramEnd"/>
      <w:r w:rsidRPr="00AD6A0F">
        <w:rPr>
          <w:rFonts w:ascii="Arial" w:hAnsi="Arial" w:cs="Arial"/>
          <w:i w:val="0"/>
          <w:snapToGrid/>
          <w:sz w:val="22"/>
          <w:szCs w:val="24"/>
        </w:rPr>
        <w:t xml:space="preserve"> by reference to the confirm</w:t>
      </w:r>
      <w:r>
        <w:rPr>
          <w:rFonts w:ascii="Arial" w:hAnsi="Arial" w:cs="Arial"/>
          <w:i w:val="0"/>
          <w:snapToGrid/>
          <w:sz w:val="22"/>
          <w:szCs w:val="24"/>
        </w:rPr>
        <w:t xml:space="preserve">ed Minutes of Council meeting. </w:t>
      </w:r>
      <w:r w:rsidRPr="00AD6A0F">
        <w:rPr>
          <w:rFonts w:ascii="Arial" w:hAnsi="Arial" w:cs="Arial"/>
          <w:i w:val="0"/>
          <w:snapToGrid/>
          <w:sz w:val="22"/>
          <w:szCs w:val="24"/>
        </w:rPr>
        <w:t>Members of the public are also advised to wait for written advice from the Council prior to taking action on any matter that they may have before Council.</w:t>
      </w:r>
    </w:p>
    <w:p w14:paraId="200BC019" w14:textId="77777777" w:rsidR="00AD6A0F" w:rsidRPr="00AD6A0F" w:rsidRDefault="00AD6A0F" w:rsidP="00AD6A0F">
      <w:pPr>
        <w:pStyle w:val="BodyText2"/>
        <w:rPr>
          <w:rFonts w:ascii="Arial" w:hAnsi="Arial" w:cs="Arial"/>
          <w:i w:val="0"/>
          <w:snapToGrid/>
          <w:sz w:val="22"/>
          <w:szCs w:val="24"/>
        </w:rPr>
      </w:pPr>
    </w:p>
    <w:p w14:paraId="200BC01A" w14:textId="77777777" w:rsidR="00562866" w:rsidRPr="00562866" w:rsidRDefault="00AD6A0F" w:rsidP="00AD6A0F">
      <w:pPr>
        <w:pStyle w:val="BodyText2"/>
        <w:rPr>
          <w:rFonts w:ascii="Arial" w:hAnsi="Arial" w:cs="Arial"/>
          <w:i w:val="0"/>
          <w:sz w:val="22"/>
          <w:szCs w:val="24"/>
        </w:rPr>
      </w:pPr>
      <w:r w:rsidRPr="00AD6A0F">
        <w:rPr>
          <w:rFonts w:ascii="Arial" w:hAnsi="Arial" w:cs="Arial"/>
          <w:i w:val="0"/>
          <w:snapToGrid/>
          <w:sz w:val="22"/>
          <w:szCs w:val="24"/>
        </w:rPr>
        <w:t>Any plans or documents in agendas and minutes may be subject to copyright. The express permission of the copyright owner must be obtained before copying any copyright material.</w:t>
      </w:r>
    </w:p>
    <w:p w14:paraId="200BC01B" w14:textId="77777777" w:rsidR="00D05D60"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200BC01C" w14:textId="77777777" w:rsidR="00AD6A0F" w:rsidRPr="00180419" w:rsidRDefault="00AD6A0F"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200BC01D" w14:textId="77777777" w:rsidR="00683A50" w:rsidRPr="006053A2" w:rsidRDefault="006053A2"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r>
        <w:rPr>
          <w:rFonts w:ascii="Arial" w:hAnsi="Arial" w:cs="Arial"/>
          <w:caps w:val="0"/>
          <w:sz w:val="24"/>
          <w:szCs w:val="24"/>
          <w:u w:val="none"/>
        </w:rPr>
        <w:br w:type="page"/>
      </w:r>
      <w:bookmarkStart w:id="3" w:name="_Toc17297275"/>
      <w:r w:rsidR="00562866" w:rsidRPr="00180419">
        <w:rPr>
          <w:rFonts w:ascii="Arial" w:hAnsi="Arial" w:cs="Arial"/>
          <w:caps w:val="0"/>
          <w:sz w:val="24"/>
          <w:szCs w:val="24"/>
          <w:u w:val="none"/>
        </w:rPr>
        <w:lastRenderedPageBreak/>
        <w:t>Public Question Time</w:t>
      </w:r>
      <w:bookmarkEnd w:id="3"/>
    </w:p>
    <w:p w14:paraId="200BC01E" w14:textId="77777777" w:rsidR="00683A50" w:rsidRPr="00180419" w:rsidRDefault="00683A50" w:rsidP="00765E9D">
      <w:pPr>
        <w:tabs>
          <w:tab w:val="left" w:pos="720"/>
          <w:tab w:val="left" w:pos="1440"/>
          <w:tab w:val="left" w:pos="2410"/>
          <w:tab w:val="left" w:pos="2977"/>
          <w:tab w:val="right" w:pos="8505"/>
        </w:tabs>
        <w:jc w:val="both"/>
        <w:rPr>
          <w:rFonts w:ascii="Arial" w:hAnsi="Arial" w:cs="Arial"/>
          <w:szCs w:val="24"/>
        </w:rPr>
      </w:pPr>
    </w:p>
    <w:p w14:paraId="200BC01F" w14:textId="77777777" w:rsidR="00683A50" w:rsidRPr="00765E9D" w:rsidRDefault="00683A50" w:rsidP="006053A2">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A member of the public wishing to ask a question should register that interest by notification in writing to the CEO in advance, setting out the text</w:t>
      </w:r>
      <w:r w:rsidR="00D80CEC">
        <w:rPr>
          <w:rFonts w:ascii="Arial" w:hAnsi="Arial" w:cs="Arial"/>
          <w:szCs w:val="24"/>
        </w:rPr>
        <w:t xml:space="preserve"> or substance of the question.</w:t>
      </w:r>
    </w:p>
    <w:p w14:paraId="200BC020" w14:textId="77777777" w:rsidR="00683A50" w:rsidRPr="00765E9D" w:rsidRDefault="00683A50"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200BC021" w14:textId="77777777" w:rsidR="00683A50" w:rsidRPr="00765E9D" w:rsidRDefault="00683A50" w:rsidP="006053A2">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The order in which the CEO receives registrations of interest shall determine the order of questions unless the Mayor determines otherwise.</w:t>
      </w:r>
      <w:r w:rsidR="00765E9D">
        <w:rPr>
          <w:rFonts w:ascii="Arial" w:hAnsi="Arial" w:cs="Arial"/>
          <w:szCs w:val="24"/>
        </w:rPr>
        <w:t xml:space="preserve"> </w:t>
      </w:r>
      <w:r w:rsidRPr="00765E9D">
        <w:rPr>
          <w:rFonts w:ascii="Arial" w:hAnsi="Arial" w:cs="Arial"/>
          <w:szCs w:val="24"/>
        </w:rPr>
        <w:t>Questions must relate to a matter affecting the City of Nedlands.</w:t>
      </w:r>
    </w:p>
    <w:p w14:paraId="200BC022" w14:textId="77777777" w:rsidR="00683A50" w:rsidRDefault="00683A5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23" w14:textId="77777777" w:rsidR="006053A2" w:rsidRDefault="006053A2"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24" w14:textId="77777777" w:rsidR="00683A5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4" w:name="_Toc17297276"/>
      <w:r w:rsidRPr="00180419">
        <w:rPr>
          <w:rFonts w:ascii="Arial" w:hAnsi="Arial" w:cs="Arial"/>
          <w:caps w:val="0"/>
          <w:sz w:val="24"/>
          <w:szCs w:val="24"/>
          <w:u w:val="none"/>
        </w:rPr>
        <w:t>Add</w:t>
      </w:r>
      <w:r w:rsidR="00355804">
        <w:rPr>
          <w:rFonts w:ascii="Arial" w:hAnsi="Arial" w:cs="Arial"/>
          <w:caps w:val="0"/>
          <w:sz w:val="24"/>
          <w:szCs w:val="24"/>
          <w:u w:val="none"/>
        </w:rPr>
        <w:t>resses by Members of the Public</w:t>
      </w:r>
      <w:bookmarkEnd w:id="4"/>
    </w:p>
    <w:p w14:paraId="200BC025" w14:textId="77777777" w:rsidR="00683A50" w:rsidRPr="00180419" w:rsidRDefault="00683A50" w:rsidP="00765E9D">
      <w:pPr>
        <w:tabs>
          <w:tab w:val="left" w:pos="720"/>
          <w:tab w:val="left" w:pos="1440"/>
          <w:tab w:val="left" w:pos="2410"/>
          <w:tab w:val="left" w:pos="2977"/>
          <w:tab w:val="right" w:pos="8505"/>
        </w:tabs>
        <w:ind w:left="720"/>
        <w:jc w:val="both"/>
        <w:rPr>
          <w:rFonts w:ascii="Arial" w:hAnsi="Arial" w:cs="Arial"/>
          <w:szCs w:val="24"/>
        </w:rPr>
      </w:pPr>
    </w:p>
    <w:p w14:paraId="200BC026" w14:textId="77777777" w:rsidR="00355804" w:rsidRPr="00F510A9" w:rsidRDefault="00355804"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sidRPr="00F510A9">
        <w:rPr>
          <w:rFonts w:ascii="Arial" w:hAnsi="Arial" w:cs="Arial"/>
        </w:rPr>
        <w:t xml:space="preserve">Addresses by members of the public who have completed Public Address Session </w:t>
      </w:r>
      <w:r w:rsidR="00D80CEC">
        <w:rPr>
          <w:rFonts w:ascii="Arial" w:hAnsi="Arial" w:cs="Arial"/>
        </w:rPr>
        <w:t>Forms to be made at this point.</w:t>
      </w:r>
    </w:p>
    <w:p w14:paraId="200BC027" w14:textId="77777777" w:rsid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28" w14:textId="77777777" w:rsidR="00355804" w:rsidRDefault="00355804"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29" w14:textId="77777777" w:rsidR="00355804" w:rsidRPr="00355804" w:rsidRDefault="00355804"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5" w:name="_Toc17297277"/>
      <w:r>
        <w:rPr>
          <w:rFonts w:ascii="Arial" w:hAnsi="Arial" w:cs="Arial"/>
          <w:caps w:val="0"/>
          <w:sz w:val="24"/>
          <w:szCs w:val="24"/>
          <w:u w:val="none"/>
        </w:rPr>
        <w:t>Requests for Leave o</w:t>
      </w:r>
      <w:r w:rsidRPr="00355804">
        <w:rPr>
          <w:rFonts w:ascii="Arial" w:hAnsi="Arial" w:cs="Arial"/>
          <w:caps w:val="0"/>
          <w:sz w:val="24"/>
          <w:szCs w:val="24"/>
          <w:u w:val="none"/>
        </w:rPr>
        <w:t>f Absence</w:t>
      </w:r>
      <w:bookmarkEnd w:id="5"/>
    </w:p>
    <w:p w14:paraId="200BC02A" w14:textId="77777777" w:rsidR="00355804" w:rsidRPr="00F510A9" w:rsidRDefault="00355804" w:rsidP="00355804">
      <w:pPr>
        <w:tabs>
          <w:tab w:val="left" w:pos="720"/>
          <w:tab w:val="left" w:pos="1440"/>
          <w:tab w:val="left" w:pos="2410"/>
          <w:tab w:val="left" w:pos="2977"/>
          <w:tab w:val="right" w:pos="8335"/>
          <w:tab w:val="right" w:pos="8505"/>
        </w:tabs>
        <w:rPr>
          <w:rFonts w:ascii="Arial" w:hAnsi="Arial" w:cs="Arial"/>
        </w:rPr>
      </w:pPr>
    </w:p>
    <w:p w14:paraId="200BC02B" w14:textId="77777777" w:rsidR="00355804" w:rsidRDefault="00355804"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sidRPr="00F510A9">
        <w:rPr>
          <w:rFonts w:ascii="Arial" w:hAnsi="Arial" w:cs="Arial"/>
        </w:rPr>
        <w:t>Any requests from Councillors for leave of absence to be made at this point.</w:t>
      </w:r>
    </w:p>
    <w:p w14:paraId="200BC02C" w14:textId="77777777" w:rsidR="00355804" w:rsidRDefault="00355804" w:rsidP="00355804">
      <w:pPr>
        <w:tabs>
          <w:tab w:val="left" w:pos="720"/>
          <w:tab w:val="left" w:pos="1440"/>
          <w:tab w:val="left" w:pos="2410"/>
          <w:tab w:val="left" w:pos="2977"/>
          <w:tab w:val="right" w:pos="8335"/>
          <w:tab w:val="right" w:pos="8505"/>
        </w:tabs>
        <w:ind w:left="720"/>
        <w:rPr>
          <w:rFonts w:ascii="Arial" w:hAnsi="Arial" w:cs="Arial"/>
        </w:rPr>
      </w:pPr>
    </w:p>
    <w:p w14:paraId="200BC02D" w14:textId="77777777" w:rsidR="00355804" w:rsidRPr="00F510A9" w:rsidRDefault="00355804" w:rsidP="00355804">
      <w:pPr>
        <w:tabs>
          <w:tab w:val="left" w:pos="720"/>
          <w:tab w:val="left" w:pos="1440"/>
          <w:tab w:val="left" w:pos="2410"/>
          <w:tab w:val="left" w:pos="2977"/>
          <w:tab w:val="right" w:pos="8335"/>
          <w:tab w:val="right" w:pos="8505"/>
        </w:tabs>
        <w:ind w:left="720"/>
        <w:rPr>
          <w:rFonts w:ascii="Arial" w:hAnsi="Arial" w:cs="Arial"/>
        </w:rPr>
      </w:pPr>
    </w:p>
    <w:p w14:paraId="200BC02E" w14:textId="77777777" w:rsidR="00355804" w:rsidRPr="00355804" w:rsidRDefault="00355804"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6" w:name="_Toc17297278"/>
      <w:r w:rsidRPr="00355804">
        <w:rPr>
          <w:rFonts w:ascii="Arial" w:hAnsi="Arial" w:cs="Arial"/>
          <w:caps w:val="0"/>
          <w:sz w:val="24"/>
          <w:szCs w:val="24"/>
          <w:u w:val="none"/>
        </w:rPr>
        <w:t>Petitions</w:t>
      </w:r>
      <w:bookmarkEnd w:id="6"/>
    </w:p>
    <w:p w14:paraId="200BC02F" w14:textId="77777777" w:rsidR="00355804" w:rsidRPr="00F510A9" w:rsidRDefault="00355804" w:rsidP="00355804">
      <w:pPr>
        <w:ind w:left="720"/>
        <w:rPr>
          <w:rFonts w:ascii="Arial" w:hAnsi="Arial" w:cs="Arial"/>
        </w:rPr>
      </w:pPr>
    </w:p>
    <w:p w14:paraId="200BC030" w14:textId="648541D6" w:rsidR="00355804" w:rsidRDefault="00355804"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sidRPr="00C2273C">
        <w:rPr>
          <w:rFonts w:ascii="Arial" w:hAnsi="Arial" w:cs="Arial"/>
        </w:rPr>
        <w:t>Petitions to be tabled at this point.</w:t>
      </w:r>
    </w:p>
    <w:p w14:paraId="673BAD12" w14:textId="776B6ED1" w:rsidR="00C2273C" w:rsidRDefault="00C2273C" w:rsidP="006053A2">
      <w:pPr>
        <w:numPr>
          <w:ilvl w:val="12"/>
          <w:numId w:val="0"/>
        </w:numPr>
        <w:tabs>
          <w:tab w:val="left" w:pos="1440"/>
          <w:tab w:val="left" w:pos="2410"/>
          <w:tab w:val="left" w:pos="2977"/>
          <w:tab w:val="right" w:pos="8335"/>
          <w:tab w:val="right" w:pos="8505"/>
        </w:tabs>
        <w:ind w:hanging="11"/>
        <w:jc w:val="both"/>
        <w:rPr>
          <w:rFonts w:ascii="Arial" w:hAnsi="Arial" w:cs="Arial"/>
        </w:rPr>
      </w:pPr>
    </w:p>
    <w:p w14:paraId="2801C7EA" w14:textId="5DA06E67" w:rsidR="00175141" w:rsidRDefault="00175141" w:rsidP="0095238F">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7" w:name="_Toc501643758"/>
      <w:bookmarkStart w:id="8" w:name="_Toc512960523"/>
      <w:bookmarkStart w:id="9" w:name="_Toc10211195"/>
      <w:bookmarkStart w:id="10" w:name="_Toc12970987"/>
      <w:bookmarkStart w:id="11" w:name="_Toc17297280"/>
      <w:r w:rsidRPr="006C5F90">
        <w:rPr>
          <w:rFonts w:ascii="Arial" w:hAnsi="Arial" w:cs="Arial"/>
          <w:sz w:val="24"/>
          <w:szCs w:val="24"/>
          <w:u w:val="none"/>
        </w:rPr>
        <w:t xml:space="preserve">Ms </w:t>
      </w:r>
      <w:r w:rsidR="006C5F90" w:rsidRPr="006C5F90">
        <w:rPr>
          <w:rFonts w:ascii="Arial" w:hAnsi="Arial" w:cs="Arial"/>
          <w:sz w:val="24"/>
          <w:szCs w:val="24"/>
          <w:u w:val="none"/>
        </w:rPr>
        <w:t xml:space="preserve">Anette </w:t>
      </w:r>
      <w:proofErr w:type="spellStart"/>
      <w:r w:rsidR="006C5F90" w:rsidRPr="006C5F90">
        <w:rPr>
          <w:rFonts w:ascii="Arial" w:hAnsi="Arial" w:cs="Arial"/>
          <w:sz w:val="24"/>
          <w:szCs w:val="24"/>
          <w:u w:val="none"/>
        </w:rPr>
        <w:t>Schoombe</w:t>
      </w:r>
      <w:proofErr w:type="spellEnd"/>
      <w:r w:rsidR="006C5F90" w:rsidRPr="006C5F90">
        <w:rPr>
          <w:rFonts w:ascii="Arial" w:hAnsi="Arial" w:cs="Arial"/>
          <w:sz w:val="24"/>
          <w:szCs w:val="24"/>
          <w:u w:val="none"/>
        </w:rPr>
        <w:t xml:space="preserve">, </w:t>
      </w:r>
      <w:r w:rsidRPr="006C5F90">
        <w:rPr>
          <w:rFonts w:ascii="Arial" w:hAnsi="Arial" w:cs="Arial"/>
          <w:sz w:val="24"/>
          <w:szCs w:val="24"/>
          <w:u w:val="none"/>
        </w:rPr>
        <w:t xml:space="preserve"> </w:t>
      </w:r>
      <w:r w:rsidR="006C5F90" w:rsidRPr="006C5F90">
        <w:rPr>
          <w:rFonts w:ascii="Arial" w:hAnsi="Arial" w:cs="Arial"/>
          <w:sz w:val="24"/>
          <w:szCs w:val="24"/>
          <w:u w:val="none"/>
        </w:rPr>
        <w:t>30 Circe Circle</w:t>
      </w:r>
      <w:r w:rsidRPr="006C5F90">
        <w:rPr>
          <w:rFonts w:ascii="Arial" w:hAnsi="Arial" w:cs="Arial"/>
          <w:sz w:val="24"/>
          <w:szCs w:val="24"/>
          <w:u w:val="none"/>
        </w:rPr>
        <w:t>, Dalkeith –</w:t>
      </w:r>
      <w:bookmarkEnd w:id="7"/>
      <w:bookmarkEnd w:id="8"/>
      <w:bookmarkEnd w:id="9"/>
      <w:bookmarkEnd w:id="10"/>
      <w:r w:rsidR="001D2645">
        <w:rPr>
          <w:rFonts w:ascii="Arial" w:hAnsi="Arial" w:cs="Arial"/>
          <w:sz w:val="24"/>
          <w:szCs w:val="24"/>
          <w:u w:val="none"/>
        </w:rPr>
        <w:t xml:space="preserve"> Alliance </w:t>
      </w:r>
      <w:proofErr w:type="spellStart"/>
      <w:r w:rsidR="001D2645">
        <w:rPr>
          <w:rFonts w:ascii="Arial" w:hAnsi="Arial" w:cs="Arial"/>
          <w:sz w:val="24"/>
          <w:szCs w:val="24"/>
          <w:u w:val="none"/>
        </w:rPr>
        <w:t>Francaise</w:t>
      </w:r>
      <w:proofErr w:type="spellEnd"/>
      <w:r w:rsidR="001D2645">
        <w:rPr>
          <w:rFonts w:ascii="Arial" w:hAnsi="Arial" w:cs="Arial"/>
          <w:sz w:val="24"/>
          <w:szCs w:val="24"/>
          <w:u w:val="none"/>
        </w:rPr>
        <w:t xml:space="preserve"> de Perth – Parking Permits</w:t>
      </w:r>
      <w:bookmarkEnd w:id="11"/>
      <w:r w:rsidR="001D2645">
        <w:rPr>
          <w:rFonts w:ascii="Arial" w:hAnsi="Arial" w:cs="Arial"/>
          <w:sz w:val="24"/>
          <w:szCs w:val="24"/>
          <w:u w:val="none"/>
        </w:rPr>
        <w:t xml:space="preserve"> </w:t>
      </w:r>
    </w:p>
    <w:p w14:paraId="236B8749" w14:textId="77777777" w:rsidR="006C5F90" w:rsidRPr="006C5F90" w:rsidRDefault="006C5F90" w:rsidP="006C5F90"/>
    <w:p w14:paraId="675F2A9B" w14:textId="03DE99DA" w:rsidR="00175141" w:rsidRDefault="00175141" w:rsidP="00175141">
      <w:pPr>
        <w:numPr>
          <w:ilvl w:val="12"/>
          <w:numId w:val="0"/>
        </w:numPr>
        <w:tabs>
          <w:tab w:val="left" w:pos="1440"/>
          <w:tab w:val="left" w:pos="2410"/>
          <w:tab w:val="left" w:pos="2977"/>
          <w:tab w:val="right" w:pos="8335"/>
          <w:tab w:val="right" w:pos="8505"/>
        </w:tabs>
        <w:jc w:val="both"/>
        <w:rPr>
          <w:rFonts w:ascii="Arial" w:hAnsi="Arial" w:cs="Arial"/>
        </w:rPr>
      </w:pPr>
      <w:r>
        <w:rPr>
          <w:rFonts w:ascii="Arial" w:hAnsi="Arial" w:cs="Arial"/>
        </w:rPr>
        <w:t xml:space="preserve">The Chief Executive Officer </w:t>
      </w:r>
      <w:r w:rsidR="006C3194">
        <w:rPr>
          <w:rFonts w:ascii="Arial" w:hAnsi="Arial" w:cs="Arial"/>
        </w:rPr>
        <w:t xml:space="preserve">will </w:t>
      </w:r>
      <w:r>
        <w:rPr>
          <w:rFonts w:ascii="Arial" w:hAnsi="Arial" w:cs="Arial"/>
        </w:rPr>
        <w:t xml:space="preserve">table a petition on behalf of </w:t>
      </w:r>
      <w:r>
        <w:rPr>
          <w:rFonts w:ascii="Arial" w:hAnsi="Arial" w:cs="Arial"/>
          <w:szCs w:val="24"/>
        </w:rPr>
        <w:t xml:space="preserve">Ms </w:t>
      </w:r>
      <w:r w:rsidR="006C3194">
        <w:rPr>
          <w:rFonts w:ascii="Arial" w:hAnsi="Arial" w:cs="Arial"/>
          <w:szCs w:val="24"/>
        </w:rPr>
        <w:t xml:space="preserve">Anette </w:t>
      </w:r>
      <w:proofErr w:type="spellStart"/>
      <w:r w:rsidR="006C3194">
        <w:rPr>
          <w:rFonts w:ascii="Arial" w:hAnsi="Arial" w:cs="Arial"/>
          <w:szCs w:val="24"/>
        </w:rPr>
        <w:t>Schoombe</w:t>
      </w:r>
      <w:proofErr w:type="spellEnd"/>
      <w:r>
        <w:rPr>
          <w:rFonts w:ascii="Arial" w:hAnsi="Arial" w:cs="Arial"/>
          <w:szCs w:val="24"/>
        </w:rPr>
        <w:t>,</w:t>
      </w:r>
      <w:r w:rsidR="006C3194">
        <w:rPr>
          <w:rFonts w:ascii="Arial" w:hAnsi="Arial" w:cs="Arial"/>
          <w:szCs w:val="24"/>
        </w:rPr>
        <w:t xml:space="preserve"> 30 Circe Circle,</w:t>
      </w:r>
      <w:r>
        <w:rPr>
          <w:rFonts w:ascii="Arial" w:hAnsi="Arial" w:cs="Arial"/>
          <w:szCs w:val="24"/>
        </w:rPr>
        <w:t xml:space="preserve"> Dalkeith</w:t>
      </w:r>
      <w:r>
        <w:rPr>
          <w:rFonts w:ascii="Arial" w:hAnsi="Arial" w:cs="Arial"/>
        </w:rPr>
        <w:t xml:space="preserve"> and </w:t>
      </w:r>
      <w:r w:rsidR="006358AC">
        <w:rPr>
          <w:rFonts w:ascii="Arial" w:hAnsi="Arial" w:cs="Arial"/>
        </w:rPr>
        <w:t>1</w:t>
      </w:r>
      <w:r>
        <w:rPr>
          <w:rFonts w:ascii="Arial" w:hAnsi="Arial" w:cs="Arial"/>
        </w:rPr>
        <w:t xml:space="preserve"> </w:t>
      </w:r>
      <w:r w:rsidR="006358AC">
        <w:rPr>
          <w:rFonts w:ascii="Arial" w:hAnsi="Arial" w:cs="Arial"/>
        </w:rPr>
        <w:t xml:space="preserve">other </w:t>
      </w:r>
      <w:r>
        <w:rPr>
          <w:rFonts w:ascii="Arial" w:hAnsi="Arial" w:cs="Arial"/>
        </w:rPr>
        <w:t xml:space="preserve">petitioner requesting </w:t>
      </w:r>
      <w:r w:rsidR="00FA7C5F">
        <w:rPr>
          <w:rFonts w:ascii="Arial" w:hAnsi="Arial" w:cs="Arial"/>
        </w:rPr>
        <w:t xml:space="preserve">Council consider the concept of implementing a </w:t>
      </w:r>
      <w:r w:rsidR="00794F4D">
        <w:rPr>
          <w:rFonts w:ascii="Arial" w:hAnsi="Arial" w:cs="Arial"/>
        </w:rPr>
        <w:t>3-hour</w:t>
      </w:r>
      <w:r w:rsidR="00691955">
        <w:rPr>
          <w:rFonts w:ascii="Arial" w:hAnsi="Arial" w:cs="Arial"/>
        </w:rPr>
        <w:t xml:space="preserve"> dashboard ticket for 20 students of Alliance </w:t>
      </w:r>
      <w:proofErr w:type="spellStart"/>
      <w:r w:rsidR="00691955">
        <w:rPr>
          <w:rFonts w:ascii="Arial" w:hAnsi="Arial" w:cs="Arial"/>
        </w:rPr>
        <w:t>Francaise</w:t>
      </w:r>
      <w:proofErr w:type="spellEnd"/>
      <w:r w:rsidR="00691955">
        <w:rPr>
          <w:rFonts w:ascii="Arial" w:hAnsi="Arial" w:cs="Arial"/>
        </w:rPr>
        <w:t xml:space="preserve"> de Perth</w:t>
      </w:r>
      <w:r w:rsidR="00F06FFE">
        <w:rPr>
          <w:rFonts w:ascii="Arial" w:hAnsi="Arial" w:cs="Arial"/>
        </w:rPr>
        <w:t xml:space="preserve"> for the hours of Monday to Friday 9.30 am – 12.30 pm.</w:t>
      </w:r>
    </w:p>
    <w:p w14:paraId="48F26AE7" w14:textId="142C1C83" w:rsidR="00175141" w:rsidRDefault="00175141" w:rsidP="00175141">
      <w:pPr>
        <w:rPr>
          <w:rFonts w:ascii="Arial" w:hAnsi="Arial" w:cs="Arial"/>
        </w:rPr>
      </w:pPr>
    </w:p>
    <w:p w14:paraId="7B4E9CC9" w14:textId="7F2A50FE" w:rsidR="00794F4D" w:rsidRPr="00794F4D" w:rsidRDefault="00794F4D" w:rsidP="00175141">
      <w:pPr>
        <w:rPr>
          <w:rFonts w:ascii="Arial" w:hAnsi="Arial" w:cs="Arial"/>
          <w:b/>
          <w:bCs/>
        </w:rPr>
      </w:pPr>
      <w:r w:rsidRPr="00794F4D">
        <w:rPr>
          <w:rFonts w:ascii="Arial" w:hAnsi="Arial" w:cs="Arial"/>
          <w:b/>
          <w:bCs/>
          <w:sz w:val="28"/>
          <w:szCs w:val="22"/>
        </w:rPr>
        <w:t>Recommendation to Council</w:t>
      </w:r>
    </w:p>
    <w:p w14:paraId="33C9823F" w14:textId="77777777" w:rsidR="00794F4D" w:rsidRPr="00F510A9" w:rsidRDefault="00794F4D" w:rsidP="00175141">
      <w:pPr>
        <w:rPr>
          <w:rFonts w:ascii="Arial" w:hAnsi="Arial" w:cs="Arial"/>
        </w:rPr>
      </w:pPr>
    </w:p>
    <w:p w14:paraId="429EF6EF" w14:textId="243CF1CC" w:rsidR="00175141" w:rsidRDefault="00175141" w:rsidP="00175141">
      <w:pPr>
        <w:jc w:val="both"/>
        <w:rPr>
          <w:rFonts w:ascii="Arial" w:hAnsi="Arial" w:cs="Arial"/>
          <w:b/>
          <w:szCs w:val="24"/>
        </w:rPr>
      </w:pPr>
      <w:r w:rsidRPr="006D752D">
        <w:rPr>
          <w:rFonts w:ascii="Arial" w:hAnsi="Arial" w:cs="Arial"/>
          <w:b/>
          <w:szCs w:val="24"/>
        </w:rPr>
        <w:t xml:space="preserve">That </w:t>
      </w:r>
      <w:r>
        <w:rPr>
          <w:rFonts w:ascii="Arial" w:hAnsi="Arial" w:cs="Arial"/>
          <w:b/>
          <w:szCs w:val="24"/>
        </w:rPr>
        <w:t xml:space="preserve">Council receive the petition and refer to </w:t>
      </w:r>
      <w:r w:rsidR="00F23088">
        <w:rPr>
          <w:rFonts w:ascii="Arial" w:hAnsi="Arial" w:cs="Arial"/>
          <w:b/>
          <w:szCs w:val="24"/>
        </w:rPr>
        <w:t>the Chief Executive Officer for consideration</w:t>
      </w:r>
      <w:r>
        <w:rPr>
          <w:rFonts w:ascii="Arial" w:hAnsi="Arial" w:cs="Arial"/>
          <w:b/>
          <w:szCs w:val="24"/>
        </w:rPr>
        <w:t>.</w:t>
      </w:r>
    </w:p>
    <w:p w14:paraId="67740344" w14:textId="77777777" w:rsidR="00175141" w:rsidRPr="006D752D" w:rsidRDefault="00175141" w:rsidP="00175141">
      <w:pPr>
        <w:jc w:val="both"/>
        <w:rPr>
          <w:rFonts w:ascii="Arial" w:hAnsi="Arial" w:cs="Arial"/>
          <w:szCs w:val="24"/>
        </w:rPr>
      </w:pPr>
    </w:p>
    <w:p w14:paraId="63C563E8" w14:textId="1572147D" w:rsidR="00C2273C" w:rsidRDefault="00C2273C" w:rsidP="006053A2">
      <w:pPr>
        <w:numPr>
          <w:ilvl w:val="12"/>
          <w:numId w:val="0"/>
        </w:numPr>
        <w:tabs>
          <w:tab w:val="left" w:pos="1440"/>
          <w:tab w:val="left" w:pos="2410"/>
          <w:tab w:val="left" w:pos="2977"/>
          <w:tab w:val="right" w:pos="8335"/>
          <w:tab w:val="right" w:pos="8505"/>
        </w:tabs>
        <w:ind w:hanging="11"/>
        <w:jc w:val="both"/>
        <w:rPr>
          <w:rFonts w:ascii="Arial" w:hAnsi="Arial" w:cs="Arial"/>
        </w:rPr>
      </w:pPr>
    </w:p>
    <w:p w14:paraId="5488CEC2" w14:textId="1F70D008" w:rsidR="00794F4D" w:rsidRDefault="00794F4D" w:rsidP="006053A2">
      <w:pPr>
        <w:numPr>
          <w:ilvl w:val="12"/>
          <w:numId w:val="0"/>
        </w:numPr>
        <w:tabs>
          <w:tab w:val="left" w:pos="1440"/>
          <w:tab w:val="left" w:pos="2410"/>
          <w:tab w:val="left" w:pos="2977"/>
          <w:tab w:val="right" w:pos="8335"/>
          <w:tab w:val="right" w:pos="8505"/>
        </w:tabs>
        <w:ind w:hanging="11"/>
        <w:jc w:val="both"/>
        <w:rPr>
          <w:rFonts w:ascii="Arial" w:hAnsi="Arial" w:cs="Arial"/>
        </w:rPr>
      </w:pPr>
    </w:p>
    <w:p w14:paraId="45E9776E" w14:textId="28979D77" w:rsidR="00794F4D" w:rsidRDefault="00794F4D" w:rsidP="006053A2">
      <w:pPr>
        <w:numPr>
          <w:ilvl w:val="12"/>
          <w:numId w:val="0"/>
        </w:numPr>
        <w:tabs>
          <w:tab w:val="left" w:pos="1440"/>
          <w:tab w:val="left" w:pos="2410"/>
          <w:tab w:val="left" w:pos="2977"/>
          <w:tab w:val="right" w:pos="8335"/>
          <w:tab w:val="right" w:pos="8505"/>
        </w:tabs>
        <w:ind w:hanging="11"/>
        <w:jc w:val="both"/>
        <w:rPr>
          <w:rFonts w:ascii="Arial" w:hAnsi="Arial" w:cs="Arial"/>
        </w:rPr>
      </w:pPr>
    </w:p>
    <w:p w14:paraId="5B80A449" w14:textId="56CA5AA0" w:rsidR="00794F4D" w:rsidRDefault="00794F4D" w:rsidP="006053A2">
      <w:pPr>
        <w:numPr>
          <w:ilvl w:val="12"/>
          <w:numId w:val="0"/>
        </w:numPr>
        <w:tabs>
          <w:tab w:val="left" w:pos="1440"/>
          <w:tab w:val="left" w:pos="2410"/>
          <w:tab w:val="left" w:pos="2977"/>
          <w:tab w:val="right" w:pos="8335"/>
          <w:tab w:val="right" w:pos="8505"/>
        </w:tabs>
        <w:ind w:hanging="11"/>
        <w:jc w:val="both"/>
        <w:rPr>
          <w:rFonts w:ascii="Arial" w:hAnsi="Arial" w:cs="Arial"/>
        </w:rPr>
      </w:pPr>
    </w:p>
    <w:p w14:paraId="2C039DCB" w14:textId="184695B2" w:rsidR="00A33AC4" w:rsidRDefault="00A33AC4" w:rsidP="006053A2">
      <w:pPr>
        <w:numPr>
          <w:ilvl w:val="12"/>
          <w:numId w:val="0"/>
        </w:numPr>
        <w:tabs>
          <w:tab w:val="left" w:pos="1440"/>
          <w:tab w:val="left" w:pos="2410"/>
          <w:tab w:val="left" w:pos="2977"/>
          <w:tab w:val="right" w:pos="8335"/>
          <w:tab w:val="right" w:pos="8505"/>
        </w:tabs>
        <w:ind w:hanging="11"/>
        <w:jc w:val="both"/>
        <w:rPr>
          <w:rFonts w:ascii="Arial" w:hAnsi="Arial" w:cs="Arial"/>
        </w:rPr>
      </w:pPr>
    </w:p>
    <w:p w14:paraId="66E97AEB" w14:textId="261D7E7C" w:rsidR="00A33AC4" w:rsidRDefault="00A33AC4" w:rsidP="006053A2">
      <w:pPr>
        <w:numPr>
          <w:ilvl w:val="12"/>
          <w:numId w:val="0"/>
        </w:numPr>
        <w:tabs>
          <w:tab w:val="left" w:pos="1440"/>
          <w:tab w:val="left" w:pos="2410"/>
          <w:tab w:val="left" w:pos="2977"/>
          <w:tab w:val="right" w:pos="8335"/>
          <w:tab w:val="right" w:pos="8505"/>
        </w:tabs>
        <w:ind w:hanging="11"/>
        <w:jc w:val="both"/>
        <w:rPr>
          <w:rFonts w:ascii="Arial" w:hAnsi="Arial" w:cs="Arial"/>
        </w:rPr>
      </w:pPr>
    </w:p>
    <w:p w14:paraId="548A3137" w14:textId="77777777" w:rsidR="00A33AC4" w:rsidRPr="00F510A9" w:rsidRDefault="00A33AC4" w:rsidP="006053A2">
      <w:pPr>
        <w:numPr>
          <w:ilvl w:val="12"/>
          <w:numId w:val="0"/>
        </w:numPr>
        <w:tabs>
          <w:tab w:val="left" w:pos="1440"/>
          <w:tab w:val="left" w:pos="2410"/>
          <w:tab w:val="left" w:pos="2977"/>
          <w:tab w:val="right" w:pos="8335"/>
          <w:tab w:val="right" w:pos="8505"/>
        </w:tabs>
        <w:ind w:hanging="11"/>
        <w:jc w:val="both"/>
        <w:rPr>
          <w:rFonts w:ascii="Arial" w:hAnsi="Arial" w:cs="Arial"/>
        </w:rPr>
      </w:pPr>
    </w:p>
    <w:p w14:paraId="200BC031" w14:textId="77777777" w:rsidR="00683A50" w:rsidRDefault="00683A50" w:rsidP="00765E9D">
      <w:pPr>
        <w:tabs>
          <w:tab w:val="left" w:pos="720"/>
          <w:tab w:val="left" w:pos="1440"/>
          <w:tab w:val="left" w:pos="2410"/>
          <w:tab w:val="left" w:pos="2977"/>
          <w:tab w:val="right" w:pos="8335"/>
          <w:tab w:val="right" w:pos="8505"/>
        </w:tabs>
        <w:ind w:left="720"/>
        <w:jc w:val="both"/>
        <w:rPr>
          <w:rFonts w:ascii="Arial" w:hAnsi="Arial" w:cs="Arial"/>
          <w:szCs w:val="24"/>
        </w:rPr>
      </w:pPr>
    </w:p>
    <w:p w14:paraId="200BC032" w14:textId="77777777" w:rsidR="00355804" w:rsidRPr="00180419" w:rsidRDefault="00355804" w:rsidP="00765E9D">
      <w:pPr>
        <w:tabs>
          <w:tab w:val="left" w:pos="720"/>
          <w:tab w:val="left" w:pos="1440"/>
          <w:tab w:val="left" w:pos="2410"/>
          <w:tab w:val="left" w:pos="2977"/>
          <w:tab w:val="right" w:pos="8335"/>
          <w:tab w:val="right" w:pos="8505"/>
        </w:tabs>
        <w:ind w:left="720"/>
        <w:jc w:val="both"/>
        <w:rPr>
          <w:rFonts w:ascii="Arial" w:hAnsi="Arial" w:cs="Arial"/>
          <w:szCs w:val="24"/>
        </w:rPr>
      </w:pPr>
    </w:p>
    <w:p w14:paraId="200BC033" w14:textId="77777777" w:rsidR="00D05D6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2" w:name="_Toc17297281"/>
      <w:r w:rsidRPr="00180419">
        <w:rPr>
          <w:rFonts w:ascii="Arial" w:hAnsi="Arial" w:cs="Arial"/>
          <w:caps w:val="0"/>
          <w:sz w:val="24"/>
          <w:szCs w:val="24"/>
          <w:u w:val="none"/>
        </w:rPr>
        <w:lastRenderedPageBreak/>
        <w:t>Disclosures of Financial Interest</w:t>
      </w:r>
      <w:bookmarkEnd w:id="12"/>
    </w:p>
    <w:p w14:paraId="200BC034" w14:textId="77777777" w:rsidR="00D05D60" w:rsidRPr="00180419" w:rsidRDefault="00D05D60" w:rsidP="00765E9D">
      <w:pPr>
        <w:tabs>
          <w:tab w:val="left" w:pos="720"/>
          <w:tab w:val="left" w:pos="1440"/>
          <w:tab w:val="left" w:pos="2410"/>
          <w:tab w:val="left" w:pos="2977"/>
          <w:tab w:val="right" w:pos="8335"/>
          <w:tab w:val="right" w:pos="8505"/>
        </w:tabs>
        <w:ind w:left="720"/>
        <w:jc w:val="both"/>
        <w:rPr>
          <w:rFonts w:ascii="Arial" w:hAnsi="Arial" w:cs="Arial"/>
          <w:b/>
          <w:szCs w:val="24"/>
        </w:rPr>
      </w:pPr>
    </w:p>
    <w:p w14:paraId="200BC035" w14:textId="77777777" w:rsidR="00D05D60" w:rsidRPr="00180419" w:rsidRDefault="00D05D60" w:rsidP="006053A2">
      <w:pPr>
        <w:pStyle w:val="BodyTextIndent"/>
        <w:tabs>
          <w:tab w:val="clear" w:pos="720"/>
        </w:tabs>
        <w:ind w:left="0"/>
        <w:rPr>
          <w:rFonts w:ascii="Arial" w:hAnsi="Arial" w:cs="Arial"/>
          <w:szCs w:val="24"/>
        </w:rPr>
      </w:pPr>
      <w:r w:rsidRPr="00180419">
        <w:rPr>
          <w:rFonts w:ascii="Arial" w:hAnsi="Arial" w:cs="Arial"/>
          <w:szCs w:val="24"/>
        </w:rPr>
        <w:t>The Presiding Member to remind Councillors</w:t>
      </w:r>
      <w:r w:rsidR="00562866">
        <w:rPr>
          <w:rFonts w:ascii="Arial" w:hAnsi="Arial" w:cs="Arial"/>
          <w:szCs w:val="24"/>
        </w:rPr>
        <w:t xml:space="preserve"> and </w:t>
      </w:r>
      <w:r w:rsidRPr="00180419">
        <w:rPr>
          <w:rFonts w:ascii="Arial" w:hAnsi="Arial" w:cs="Arial"/>
          <w:szCs w:val="24"/>
        </w:rPr>
        <w:t xml:space="preserve">Staff of the requirements of Section 5.65 of the </w:t>
      </w:r>
      <w:r w:rsidRPr="00562866">
        <w:rPr>
          <w:rFonts w:ascii="Arial" w:hAnsi="Arial" w:cs="Arial"/>
          <w:i/>
          <w:szCs w:val="24"/>
        </w:rPr>
        <w:t>Local Government Act</w:t>
      </w:r>
      <w:r w:rsidRPr="00180419">
        <w:rPr>
          <w:rFonts w:ascii="Arial" w:hAnsi="Arial" w:cs="Arial"/>
          <w:szCs w:val="24"/>
        </w:rPr>
        <w:t xml:space="preserve"> to disclose any interest during the meeting when the matter is discussed.</w:t>
      </w:r>
    </w:p>
    <w:p w14:paraId="200BC036" w14:textId="77777777" w:rsidR="00D05D60" w:rsidRPr="00180419" w:rsidRDefault="00D05D60" w:rsidP="006053A2">
      <w:pPr>
        <w:pStyle w:val="BodyTextIndent"/>
        <w:tabs>
          <w:tab w:val="clear" w:pos="720"/>
        </w:tabs>
        <w:ind w:left="0"/>
        <w:rPr>
          <w:rFonts w:ascii="Arial" w:hAnsi="Arial" w:cs="Arial"/>
          <w:szCs w:val="24"/>
        </w:rPr>
      </w:pPr>
    </w:p>
    <w:p w14:paraId="200BC037" w14:textId="46F4A1F9" w:rsidR="00AE4443" w:rsidRPr="00562866" w:rsidRDefault="00AE4443" w:rsidP="006053A2">
      <w:pPr>
        <w:pStyle w:val="BodyTextIndent"/>
        <w:tabs>
          <w:tab w:val="clear" w:pos="720"/>
        </w:tabs>
        <w:ind w:left="0"/>
        <w:rPr>
          <w:rFonts w:ascii="Arial" w:hAnsi="Arial" w:cs="Arial"/>
          <w:sz w:val="22"/>
          <w:szCs w:val="24"/>
        </w:rPr>
      </w:pPr>
      <w:r w:rsidRPr="00562866">
        <w:rPr>
          <w:rFonts w:ascii="Arial" w:hAnsi="Arial" w:cs="Arial"/>
          <w:sz w:val="22"/>
          <w:szCs w:val="24"/>
        </w:rPr>
        <w:t>A declaration under this section requires that the nature of the interest must be disclosed.  Consequently</w:t>
      </w:r>
      <w:r w:rsidR="006B7984">
        <w:rPr>
          <w:rFonts w:ascii="Arial" w:hAnsi="Arial" w:cs="Arial"/>
          <w:sz w:val="22"/>
          <w:szCs w:val="24"/>
        </w:rPr>
        <w:t>,</w:t>
      </w:r>
      <w:r w:rsidRPr="00562866">
        <w:rPr>
          <w:rFonts w:ascii="Arial" w:hAnsi="Arial" w:cs="Arial"/>
          <w:sz w:val="22"/>
          <w:szCs w:val="24"/>
        </w:rPr>
        <w:t xml:space="preserve"> a member who has made a declaration must not preside, participate in, or be present during any discussion or </w:t>
      </w:r>
      <w:r w:rsidR="00211C17" w:rsidRPr="00562866">
        <w:rPr>
          <w:rFonts w:ascii="Arial" w:hAnsi="Arial" w:cs="Arial"/>
          <w:sz w:val="22"/>
          <w:szCs w:val="24"/>
        </w:rPr>
        <w:t>decision-making</w:t>
      </w:r>
      <w:r w:rsidRPr="00562866">
        <w:rPr>
          <w:rFonts w:ascii="Arial" w:hAnsi="Arial" w:cs="Arial"/>
          <w:sz w:val="22"/>
          <w:szCs w:val="24"/>
        </w:rPr>
        <w:t xml:space="preserve"> procedure relating to the matter the subject of the declaration.</w:t>
      </w:r>
    </w:p>
    <w:p w14:paraId="200BC038" w14:textId="77777777" w:rsidR="00AE4443" w:rsidRPr="00562866" w:rsidRDefault="00AE4443" w:rsidP="006053A2">
      <w:pPr>
        <w:pStyle w:val="BodyTextIndent"/>
        <w:tabs>
          <w:tab w:val="clear" w:pos="720"/>
        </w:tabs>
        <w:ind w:left="0"/>
        <w:rPr>
          <w:rFonts w:ascii="Arial" w:hAnsi="Arial" w:cs="Arial"/>
          <w:sz w:val="22"/>
          <w:szCs w:val="24"/>
        </w:rPr>
      </w:pPr>
    </w:p>
    <w:p w14:paraId="200BC039" w14:textId="77777777" w:rsidR="00562866" w:rsidRDefault="00AE4443" w:rsidP="006053A2">
      <w:pPr>
        <w:pStyle w:val="BodyTextIndent"/>
        <w:tabs>
          <w:tab w:val="clear" w:pos="720"/>
        </w:tabs>
        <w:ind w:left="0"/>
        <w:rPr>
          <w:rFonts w:ascii="Arial" w:hAnsi="Arial" w:cs="Arial"/>
          <w:sz w:val="22"/>
          <w:szCs w:val="24"/>
        </w:rPr>
      </w:pPr>
      <w:r w:rsidRPr="00562866">
        <w:rPr>
          <w:rFonts w:ascii="Arial" w:hAnsi="Arial" w:cs="Arial"/>
          <w:sz w:val="22"/>
          <w:szCs w:val="24"/>
        </w:rPr>
        <w:t>However,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w:t>
      </w:r>
    </w:p>
    <w:p w14:paraId="200BC03A" w14:textId="77777777" w:rsidR="00D80CEC" w:rsidRDefault="00D80CEC" w:rsidP="00765E9D">
      <w:pPr>
        <w:pStyle w:val="BodyTextIndent"/>
        <w:rPr>
          <w:rFonts w:ascii="Arial" w:hAnsi="Arial" w:cs="Arial"/>
          <w:sz w:val="22"/>
          <w:szCs w:val="24"/>
        </w:rPr>
      </w:pPr>
    </w:p>
    <w:p w14:paraId="200BC03B" w14:textId="77777777" w:rsidR="00D80CEC" w:rsidRPr="00180419" w:rsidRDefault="00D80CEC" w:rsidP="00765E9D">
      <w:pPr>
        <w:pStyle w:val="BodyTextIndent"/>
        <w:rPr>
          <w:rFonts w:ascii="Arial" w:hAnsi="Arial" w:cs="Arial"/>
          <w:b/>
          <w:i/>
          <w:szCs w:val="24"/>
        </w:rPr>
      </w:pPr>
    </w:p>
    <w:p w14:paraId="200BC03C" w14:textId="0DC10043" w:rsidR="00683A5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3" w:name="_Toc17297282"/>
      <w:r w:rsidRPr="00180419">
        <w:rPr>
          <w:rFonts w:ascii="Arial" w:hAnsi="Arial" w:cs="Arial"/>
          <w:caps w:val="0"/>
          <w:sz w:val="24"/>
          <w:szCs w:val="24"/>
          <w:u w:val="none"/>
        </w:rPr>
        <w:t>Disclosures of Interests Affecting Impartiality</w:t>
      </w:r>
      <w:bookmarkEnd w:id="13"/>
    </w:p>
    <w:p w14:paraId="200BC03D" w14:textId="77777777" w:rsidR="00D05D60" w:rsidRPr="00562866" w:rsidRDefault="00D05D60" w:rsidP="00765E9D">
      <w:pPr>
        <w:pStyle w:val="BodyTextIndent"/>
        <w:rPr>
          <w:rFonts w:ascii="Arial" w:hAnsi="Arial" w:cs="Arial"/>
          <w:szCs w:val="24"/>
        </w:rPr>
      </w:pPr>
    </w:p>
    <w:p w14:paraId="200BC03E" w14:textId="77777777" w:rsidR="00D05D60" w:rsidRDefault="00D05D60" w:rsidP="006053A2">
      <w:pPr>
        <w:pStyle w:val="BodyTextIndent"/>
        <w:tabs>
          <w:tab w:val="clear" w:pos="720"/>
        </w:tabs>
        <w:ind w:left="0"/>
        <w:rPr>
          <w:rFonts w:ascii="Arial" w:hAnsi="Arial" w:cs="Arial"/>
          <w:szCs w:val="24"/>
        </w:rPr>
      </w:pPr>
      <w:r w:rsidRPr="00562866">
        <w:rPr>
          <w:rFonts w:ascii="Arial" w:hAnsi="Arial" w:cs="Arial"/>
          <w:szCs w:val="24"/>
        </w:rPr>
        <w:t>The Presiding Member to remind Councillors</w:t>
      </w:r>
      <w:r w:rsidR="00562866">
        <w:rPr>
          <w:rFonts w:ascii="Arial" w:hAnsi="Arial" w:cs="Arial"/>
          <w:szCs w:val="24"/>
        </w:rPr>
        <w:t xml:space="preserve"> and </w:t>
      </w:r>
      <w:r w:rsidRPr="00562866">
        <w:rPr>
          <w:rFonts w:ascii="Arial" w:hAnsi="Arial" w:cs="Arial"/>
          <w:szCs w:val="24"/>
        </w:rPr>
        <w:t xml:space="preserve">Staff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200BC03F" w14:textId="77777777" w:rsidR="00562866" w:rsidRPr="00562866" w:rsidRDefault="00562866" w:rsidP="006053A2">
      <w:pPr>
        <w:pStyle w:val="BodyTextIndent"/>
        <w:tabs>
          <w:tab w:val="clear" w:pos="720"/>
        </w:tabs>
        <w:ind w:left="0"/>
        <w:rPr>
          <w:rFonts w:ascii="Arial" w:hAnsi="Arial" w:cs="Arial"/>
          <w:szCs w:val="24"/>
        </w:rPr>
      </w:pPr>
    </w:p>
    <w:p w14:paraId="200BC040" w14:textId="77777777" w:rsidR="00D05D60" w:rsidRPr="00562866" w:rsidRDefault="00D05D60" w:rsidP="006053A2">
      <w:pPr>
        <w:pStyle w:val="BodyTextIndent"/>
        <w:tabs>
          <w:tab w:val="clear" w:pos="720"/>
        </w:tabs>
        <w:ind w:left="0"/>
        <w:rPr>
          <w:rFonts w:ascii="Arial" w:hAnsi="Arial" w:cs="Arial"/>
          <w:sz w:val="22"/>
          <w:szCs w:val="24"/>
        </w:rPr>
      </w:pPr>
      <w:r w:rsidRPr="00562866">
        <w:rPr>
          <w:rFonts w:ascii="Arial" w:hAnsi="Arial" w:cs="Arial"/>
          <w:sz w:val="22"/>
          <w:szCs w:val="24"/>
        </w:rPr>
        <w:t>Councillors 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200BC041" w14:textId="77777777" w:rsidR="00D05D60" w:rsidRPr="00562866" w:rsidRDefault="00D05D60" w:rsidP="006053A2">
      <w:pPr>
        <w:pStyle w:val="BodyTextIndent"/>
        <w:tabs>
          <w:tab w:val="clear" w:pos="720"/>
        </w:tabs>
        <w:ind w:left="0"/>
        <w:rPr>
          <w:rFonts w:ascii="Arial" w:hAnsi="Arial" w:cs="Arial"/>
          <w:sz w:val="22"/>
          <w:szCs w:val="24"/>
        </w:rPr>
      </w:pPr>
    </w:p>
    <w:p w14:paraId="200BC042" w14:textId="77777777" w:rsidR="00D05D60" w:rsidRPr="00562866" w:rsidRDefault="00D05D60" w:rsidP="006053A2">
      <w:pPr>
        <w:pStyle w:val="BodyTextIndent"/>
        <w:tabs>
          <w:tab w:val="clear" w:pos="720"/>
        </w:tabs>
        <w:ind w:left="0"/>
        <w:rPr>
          <w:rFonts w:ascii="Arial" w:hAnsi="Arial" w:cs="Arial"/>
          <w:sz w:val="22"/>
          <w:szCs w:val="24"/>
        </w:rPr>
      </w:pPr>
      <w:r w:rsidRPr="00562866">
        <w:rPr>
          <w:rFonts w:ascii="Arial" w:hAnsi="Arial" w:cs="Arial"/>
          <w:sz w:val="22"/>
          <w:szCs w:val="24"/>
        </w:rPr>
        <w:t>The following pro forma declaration is provided to assist in making the disclosure.</w:t>
      </w:r>
    </w:p>
    <w:p w14:paraId="200BC043" w14:textId="77777777" w:rsidR="00D05D60" w:rsidRPr="00562866" w:rsidRDefault="00D05D60" w:rsidP="006053A2">
      <w:pPr>
        <w:pStyle w:val="BodyTextIndent"/>
        <w:tabs>
          <w:tab w:val="clear" w:pos="720"/>
        </w:tabs>
        <w:ind w:left="0"/>
        <w:rPr>
          <w:rFonts w:ascii="Arial" w:hAnsi="Arial" w:cs="Arial"/>
          <w:sz w:val="22"/>
          <w:szCs w:val="24"/>
        </w:rPr>
      </w:pPr>
    </w:p>
    <w:p w14:paraId="200BC044" w14:textId="77777777" w:rsidR="00D05D60" w:rsidRPr="00562866" w:rsidRDefault="00D05D60" w:rsidP="006053A2">
      <w:pPr>
        <w:pStyle w:val="BodyTextIndent"/>
        <w:tabs>
          <w:tab w:val="clear" w:pos="720"/>
        </w:tabs>
        <w:ind w:left="0"/>
        <w:rPr>
          <w:rFonts w:ascii="Arial" w:hAnsi="Arial" w:cs="Arial"/>
          <w:sz w:val="22"/>
          <w:szCs w:val="24"/>
        </w:rPr>
      </w:pPr>
      <w:r w:rsidRPr="00562866">
        <w:rPr>
          <w:rFonts w:ascii="Arial" w:hAnsi="Arial" w:cs="Arial"/>
          <w:sz w:val="22"/>
          <w:szCs w:val="24"/>
        </w:rPr>
        <w:t>“With regard to …… the matter in item x</w:t>
      </w:r>
      <w:proofErr w:type="gramStart"/>
      <w:r w:rsidRPr="00562866">
        <w:rPr>
          <w:rFonts w:ascii="Arial" w:hAnsi="Arial" w:cs="Arial"/>
          <w:sz w:val="22"/>
          <w:szCs w:val="24"/>
        </w:rPr>
        <w:t>…..</w:t>
      </w:r>
      <w:proofErr w:type="gramEnd"/>
      <w:r w:rsidRPr="00562866">
        <w:rPr>
          <w:rFonts w:ascii="Arial" w:hAnsi="Arial" w:cs="Arial"/>
          <w:sz w:val="22"/>
          <w:szCs w:val="24"/>
        </w:rPr>
        <w:t xml:space="preserve">  I disclose that I have an association with the applicant (or person seeking a decision).  As a consequence, there may be a perception that my impartiality on the matter may be affected.  I declare that I will consider this matter on its merits and vote accordingly.”</w:t>
      </w:r>
    </w:p>
    <w:p w14:paraId="200BC045" w14:textId="77777777" w:rsidR="00D05D60" w:rsidRPr="00562866" w:rsidRDefault="00D05D60" w:rsidP="006053A2">
      <w:pPr>
        <w:pStyle w:val="BodyTextIndent"/>
        <w:tabs>
          <w:tab w:val="clear" w:pos="720"/>
        </w:tabs>
        <w:ind w:left="0"/>
        <w:rPr>
          <w:rFonts w:ascii="Arial" w:hAnsi="Arial" w:cs="Arial"/>
          <w:sz w:val="22"/>
          <w:szCs w:val="24"/>
        </w:rPr>
      </w:pPr>
    </w:p>
    <w:p w14:paraId="200BC046" w14:textId="77777777" w:rsidR="00D05D60" w:rsidRPr="00562866" w:rsidRDefault="00D05D60" w:rsidP="006053A2">
      <w:pPr>
        <w:pStyle w:val="BodyTextIndent"/>
        <w:tabs>
          <w:tab w:val="clear" w:pos="720"/>
        </w:tabs>
        <w:ind w:left="0"/>
        <w:rPr>
          <w:rFonts w:ascii="Arial" w:hAnsi="Arial" w:cs="Arial"/>
          <w:sz w:val="22"/>
          <w:szCs w:val="24"/>
        </w:rPr>
      </w:pPr>
      <w:r w:rsidRPr="00562866">
        <w:rPr>
          <w:rFonts w:ascii="Arial" w:hAnsi="Arial" w:cs="Arial"/>
          <w:sz w:val="22"/>
          <w:szCs w:val="24"/>
        </w:rPr>
        <w:t>The member</w:t>
      </w:r>
      <w:r w:rsidR="00562866">
        <w:rPr>
          <w:rFonts w:ascii="Arial" w:hAnsi="Arial" w:cs="Arial"/>
          <w:sz w:val="22"/>
          <w:szCs w:val="24"/>
        </w:rPr>
        <w:t xml:space="preserve"> or </w:t>
      </w:r>
      <w:r w:rsidRPr="00562866">
        <w:rPr>
          <w:rFonts w:ascii="Arial" w:hAnsi="Arial" w:cs="Arial"/>
          <w:sz w:val="22"/>
          <w:szCs w:val="24"/>
        </w:rPr>
        <w:t>employee is encouraged to disclose the nature of the association.</w:t>
      </w:r>
    </w:p>
    <w:p w14:paraId="200BC047" w14:textId="77777777" w:rsidR="00D05D60"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48" w14:textId="77777777" w:rsidR="00562866" w:rsidRP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49" w14:textId="77777777" w:rsidR="00D05D6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4" w:name="_Toc17297283"/>
      <w:r w:rsidRPr="00180419">
        <w:rPr>
          <w:rFonts w:ascii="Arial" w:hAnsi="Arial" w:cs="Arial"/>
          <w:caps w:val="0"/>
          <w:sz w:val="24"/>
          <w:szCs w:val="24"/>
          <w:u w:val="none"/>
        </w:rPr>
        <w:t>Declarations by 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Given Due Consideration to Papers</w:t>
      </w:r>
      <w:bookmarkEnd w:id="14"/>
    </w:p>
    <w:p w14:paraId="200BC04A"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4B" w14:textId="77777777" w:rsidR="00D05D60" w:rsidRPr="00180419" w:rsidRDefault="009368F4" w:rsidP="006053A2">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 xml:space="preserve">Members </w:t>
      </w:r>
      <w:r w:rsidR="00D05D60" w:rsidRPr="00180419">
        <w:rPr>
          <w:rFonts w:ascii="Arial" w:hAnsi="Arial" w:cs="Arial"/>
          <w:szCs w:val="24"/>
        </w:rPr>
        <w:t>who have not read the business papers to make declaration</w:t>
      </w:r>
      <w:r w:rsidR="00257F09" w:rsidRPr="00180419">
        <w:rPr>
          <w:rFonts w:ascii="Arial" w:hAnsi="Arial" w:cs="Arial"/>
          <w:szCs w:val="24"/>
        </w:rPr>
        <w:t>s</w:t>
      </w:r>
      <w:r w:rsidR="00D05D60" w:rsidRPr="00180419">
        <w:rPr>
          <w:rFonts w:ascii="Arial" w:hAnsi="Arial" w:cs="Arial"/>
          <w:szCs w:val="24"/>
        </w:rPr>
        <w:t xml:space="preserve"> at this point.</w:t>
      </w:r>
    </w:p>
    <w:p w14:paraId="200BC04C" w14:textId="4033C96E" w:rsidR="00D05D60"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4D" w14:textId="125BE6E3" w:rsid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6AB55898" w14:textId="3138E3CC" w:rsidR="00624A49" w:rsidRDefault="00624A49"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6E87DA54" w14:textId="1F265AFA" w:rsidR="00624A49" w:rsidRDefault="00624A49"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1D7CE67D" w14:textId="5BA30FB1" w:rsidR="00624A49" w:rsidRDefault="00624A49"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199DE1AE" w14:textId="77777777" w:rsidR="00624A49" w:rsidRPr="00180419" w:rsidRDefault="00624A49"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4E" w14:textId="77777777" w:rsidR="00D05D6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5" w:name="_Toc17297284"/>
      <w:r w:rsidRPr="00180419">
        <w:rPr>
          <w:rFonts w:ascii="Arial" w:hAnsi="Arial" w:cs="Arial"/>
          <w:caps w:val="0"/>
          <w:sz w:val="24"/>
          <w:szCs w:val="24"/>
          <w:u w:val="none"/>
        </w:rPr>
        <w:lastRenderedPageBreak/>
        <w:t>Confirmation of Minutes</w:t>
      </w:r>
      <w:bookmarkEnd w:id="15"/>
    </w:p>
    <w:p w14:paraId="200BC04F" w14:textId="77777777" w:rsidR="00562866" w:rsidRPr="00562866" w:rsidRDefault="00562866" w:rsidP="00765E9D">
      <w:pPr>
        <w:jc w:val="both"/>
      </w:pPr>
    </w:p>
    <w:p w14:paraId="200BC050" w14:textId="27D8F915" w:rsidR="00477C38" w:rsidRPr="00562866" w:rsidRDefault="009E2D4C" w:rsidP="009E569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16" w:name="_Toc17297285"/>
      <w:r>
        <w:rPr>
          <w:rFonts w:ascii="Arial" w:hAnsi="Arial" w:cs="Arial"/>
          <w:sz w:val="24"/>
          <w:szCs w:val="24"/>
          <w:u w:val="none"/>
        </w:rPr>
        <w:t xml:space="preserve">Ordinary Council </w:t>
      </w:r>
      <w:r w:rsidR="00A24CF1">
        <w:rPr>
          <w:rFonts w:ascii="Arial" w:hAnsi="Arial" w:cs="Arial"/>
          <w:sz w:val="24"/>
          <w:szCs w:val="24"/>
          <w:u w:val="none"/>
        </w:rPr>
        <w:t>M</w:t>
      </w:r>
      <w:r w:rsidR="00477C38" w:rsidRPr="00180419">
        <w:rPr>
          <w:rFonts w:ascii="Arial" w:hAnsi="Arial" w:cs="Arial"/>
          <w:sz w:val="24"/>
          <w:szCs w:val="24"/>
          <w:u w:val="none"/>
        </w:rPr>
        <w:t xml:space="preserve">eeting </w:t>
      </w:r>
      <w:r w:rsidR="00DB5546">
        <w:rPr>
          <w:rFonts w:ascii="Arial" w:hAnsi="Arial" w:cs="Arial"/>
          <w:sz w:val="24"/>
          <w:szCs w:val="24"/>
          <w:u w:val="none"/>
        </w:rPr>
        <w:t>23 July 2019</w:t>
      </w:r>
      <w:bookmarkEnd w:id="16"/>
    </w:p>
    <w:p w14:paraId="200BC051" w14:textId="77777777" w:rsidR="00477C38" w:rsidRPr="00180419" w:rsidRDefault="00477C38"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52" w14:textId="468E07B3" w:rsidR="00D05D60" w:rsidRPr="00562866" w:rsidRDefault="00477C38" w:rsidP="006053A2">
      <w:pPr>
        <w:numPr>
          <w:ilvl w:val="12"/>
          <w:numId w:val="0"/>
        </w:numPr>
        <w:tabs>
          <w:tab w:val="left" w:pos="1440"/>
          <w:tab w:val="left" w:pos="2410"/>
          <w:tab w:val="left" w:pos="2977"/>
          <w:tab w:val="right" w:pos="8335"/>
          <w:tab w:val="right" w:pos="8505"/>
        </w:tabs>
        <w:jc w:val="both"/>
        <w:rPr>
          <w:rFonts w:ascii="Arial" w:hAnsi="Arial" w:cs="Arial"/>
          <w:szCs w:val="24"/>
        </w:rPr>
      </w:pPr>
      <w:r w:rsidRPr="00562866">
        <w:rPr>
          <w:rFonts w:ascii="Arial" w:hAnsi="Arial" w:cs="Arial"/>
          <w:szCs w:val="24"/>
        </w:rPr>
        <w:t>T</w:t>
      </w:r>
      <w:r w:rsidR="00D05D60" w:rsidRPr="00562866">
        <w:rPr>
          <w:rFonts w:ascii="Arial" w:hAnsi="Arial" w:cs="Arial"/>
          <w:szCs w:val="24"/>
        </w:rPr>
        <w:t xml:space="preserve">he </w:t>
      </w:r>
      <w:r w:rsidR="0055577F">
        <w:rPr>
          <w:rFonts w:ascii="Arial" w:hAnsi="Arial" w:cs="Arial"/>
          <w:szCs w:val="24"/>
        </w:rPr>
        <w:t>M</w:t>
      </w:r>
      <w:r w:rsidR="00D05D60" w:rsidRPr="00562866">
        <w:rPr>
          <w:rFonts w:ascii="Arial" w:hAnsi="Arial" w:cs="Arial"/>
          <w:szCs w:val="24"/>
        </w:rPr>
        <w:t xml:space="preserve">inutes of the </w:t>
      </w:r>
      <w:r w:rsidR="0055577F">
        <w:rPr>
          <w:rFonts w:ascii="Arial" w:hAnsi="Arial" w:cs="Arial"/>
          <w:szCs w:val="24"/>
        </w:rPr>
        <w:t>O</w:t>
      </w:r>
      <w:r w:rsidR="00162798">
        <w:rPr>
          <w:rFonts w:ascii="Arial" w:hAnsi="Arial" w:cs="Arial"/>
          <w:szCs w:val="24"/>
        </w:rPr>
        <w:t>rdinary Council M</w:t>
      </w:r>
      <w:r w:rsidR="009E2D4C">
        <w:rPr>
          <w:rFonts w:ascii="Arial" w:hAnsi="Arial" w:cs="Arial"/>
          <w:szCs w:val="24"/>
        </w:rPr>
        <w:t xml:space="preserve">eeting </w:t>
      </w:r>
      <w:r w:rsidR="00D05D60" w:rsidRPr="00562866">
        <w:rPr>
          <w:rFonts w:ascii="Arial" w:hAnsi="Arial" w:cs="Arial"/>
          <w:szCs w:val="24"/>
        </w:rPr>
        <w:t xml:space="preserve">held </w:t>
      </w:r>
      <w:r w:rsidR="000D547F">
        <w:rPr>
          <w:rFonts w:ascii="Arial" w:hAnsi="Arial" w:cs="Arial"/>
          <w:szCs w:val="24"/>
        </w:rPr>
        <w:t>2</w:t>
      </w:r>
      <w:r w:rsidR="00DB5546">
        <w:rPr>
          <w:rFonts w:ascii="Arial" w:hAnsi="Arial" w:cs="Arial"/>
          <w:szCs w:val="24"/>
        </w:rPr>
        <w:t>3 July 2019</w:t>
      </w:r>
      <w:r w:rsidR="00A53261" w:rsidRPr="00562866">
        <w:rPr>
          <w:rFonts w:ascii="Arial" w:hAnsi="Arial" w:cs="Arial"/>
          <w:szCs w:val="24"/>
        </w:rPr>
        <w:t xml:space="preserve"> </w:t>
      </w:r>
      <w:r w:rsidR="00D05D60" w:rsidRPr="00562866">
        <w:rPr>
          <w:rFonts w:ascii="Arial" w:hAnsi="Arial" w:cs="Arial"/>
          <w:szCs w:val="24"/>
        </w:rPr>
        <w:t xml:space="preserve">are </w:t>
      </w:r>
      <w:r w:rsidRPr="00562866">
        <w:rPr>
          <w:rFonts w:ascii="Arial" w:hAnsi="Arial" w:cs="Arial"/>
          <w:szCs w:val="24"/>
        </w:rPr>
        <w:t xml:space="preserve">to be </w:t>
      </w:r>
      <w:r w:rsidR="009E5692">
        <w:rPr>
          <w:rFonts w:ascii="Arial" w:hAnsi="Arial" w:cs="Arial"/>
          <w:szCs w:val="24"/>
        </w:rPr>
        <w:t>confirmed.</w:t>
      </w:r>
    </w:p>
    <w:p w14:paraId="200BC053" w14:textId="77777777" w:rsidR="00562866" w:rsidRDefault="00562866" w:rsidP="009E2D4C">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54" w14:textId="77777777" w:rsidR="009E2D4C" w:rsidRDefault="009E2D4C" w:rsidP="009E2D4C">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55" w14:textId="77777777" w:rsidR="009E2D4C" w:rsidRPr="009E2D4C" w:rsidRDefault="009E2D4C"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7" w:name="_Toc17297286"/>
      <w:r w:rsidRPr="009E2D4C">
        <w:rPr>
          <w:rFonts w:ascii="Arial" w:hAnsi="Arial" w:cs="Arial"/>
          <w:caps w:val="0"/>
          <w:sz w:val="24"/>
          <w:szCs w:val="24"/>
          <w:u w:val="none"/>
        </w:rPr>
        <w:t xml:space="preserve">Announcements of the </w:t>
      </w:r>
      <w:r>
        <w:rPr>
          <w:rFonts w:ascii="Arial" w:hAnsi="Arial" w:cs="Arial"/>
          <w:caps w:val="0"/>
          <w:sz w:val="24"/>
          <w:szCs w:val="24"/>
          <w:u w:val="none"/>
        </w:rPr>
        <w:t>P</w:t>
      </w:r>
      <w:r w:rsidRPr="009E2D4C">
        <w:rPr>
          <w:rFonts w:ascii="Arial" w:hAnsi="Arial" w:cs="Arial"/>
          <w:caps w:val="0"/>
          <w:sz w:val="24"/>
          <w:szCs w:val="24"/>
          <w:u w:val="none"/>
        </w:rPr>
        <w:t xml:space="preserve">residing </w:t>
      </w:r>
      <w:r>
        <w:rPr>
          <w:rFonts w:ascii="Arial" w:hAnsi="Arial" w:cs="Arial"/>
          <w:caps w:val="0"/>
          <w:sz w:val="24"/>
          <w:szCs w:val="24"/>
          <w:u w:val="none"/>
        </w:rPr>
        <w:t>M</w:t>
      </w:r>
      <w:r w:rsidRPr="009E2D4C">
        <w:rPr>
          <w:rFonts w:ascii="Arial" w:hAnsi="Arial" w:cs="Arial"/>
          <w:caps w:val="0"/>
          <w:sz w:val="24"/>
          <w:szCs w:val="24"/>
          <w:u w:val="none"/>
        </w:rPr>
        <w:t>ember without discussion</w:t>
      </w:r>
      <w:bookmarkEnd w:id="17"/>
    </w:p>
    <w:p w14:paraId="200BC056" w14:textId="77777777" w:rsidR="009E2D4C" w:rsidRPr="00F510A9" w:rsidRDefault="009E2D4C" w:rsidP="009E2D4C">
      <w:pPr>
        <w:pStyle w:val="BodyTextIndent2"/>
        <w:rPr>
          <w:rFonts w:ascii="Arial" w:hAnsi="Arial" w:cs="Arial"/>
        </w:rPr>
      </w:pPr>
    </w:p>
    <w:p w14:paraId="200BC057" w14:textId="77777777" w:rsidR="009E2D4C" w:rsidRPr="00F510A9" w:rsidRDefault="009E2D4C" w:rsidP="006053A2">
      <w:pPr>
        <w:pStyle w:val="BodyTextIndent2"/>
        <w:tabs>
          <w:tab w:val="clear" w:pos="720"/>
          <w:tab w:val="clear" w:pos="8505"/>
          <w:tab w:val="right" w:pos="8364"/>
        </w:tabs>
        <w:ind w:left="0"/>
        <w:jc w:val="both"/>
        <w:rPr>
          <w:rFonts w:ascii="Arial" w:hAnsi="Arial" w:cs="Arial"/>
        </w:rPr>
      </w:pPr>
      <w:r w:rsidRPr="00F510A9">
        <w:rPr>
          <w:rFonts w:ascii="Arial" w:hAnsi="Arial" w:cs="Arial"/>
        </w:rPr>
        <w:t>Any written or verbal announcements by the Presiding Mem</w:t>
      </w:r>
      <w:r w:rsidR="009E5692">
        <w:rPr>
          <w:rFonts w:ascii="Arial" w:hAnsi="Arial" w:cs="Arial"/>
        </w:rPr>
        <w:t>ber to be tabled at this point.</w:t>
      </w:r>
    </w:p>
    <w:p w14:paraId="200BC058" w14:textId="77777777" w:rsidR="009E2D4C" w:rsidRPr="00F510A9" w:rsidRDefault="009E2D4C" w:rsidP="009E2D4C">
      <w:pPr>
        <w:pStyle w:val="BodyTextIndent2"/>
        <w:tabs>
          <w:tab w:val="clear" w:pos="8505"/>
          <w:tab w:val="right" w:pos="8364"/>
        </w:tabs>
        <w:ind w:hanging="720"/>
        <w:rPr>
          <w:rFonts w:ascii="Arial" w:hAnsi="Arial" w:cs="Arial"/>
        </w:rPr>
      </w:pPr>
    </w:p>
    <w:p w14:paraId="200BC059" w14:textId="77777777" w:rsidR="009E2D4C" w:rsidRPr="00F510A9" w:rsidRDefault="009E2D4C" w:rsidP="009E2D4C">
      <w:pPr>
        <w:tabs>
          <w:tab w:val="left" w:pos="720"/>
          <w:tab w:val="left" w:pos="1440"/>
          <w:tab w:val="left" w:pos="2410"/>
          <w:tab w:val="left" w:pos="2977"/>
          <w:tab w:val="right" w:pos="8505"/>
        </w:tabs>
        <w:ind w:left="720"/>
        <w:rPr>
          <w:rFonts w:ascii="Arial" w:hAnsi="Arial" w:cs="Arial"/>
        </w:rPr>
      </w:pPr>
    </w:p>
    <w:p w14:paraId="200BC05A" w14:textId="77777777" w:rsidR="009E2D4C" w:rsidRPr="009E2D4C" w:rsidRDefault="009E2D4C"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8" w:name="_Toc17297287"/>
      <w:r w:rsidRPr="009E2D4C">
        <w:rPr>
          <w:rFonts w:ascii="Arial" w:hAnsi="Arial" w:cs="Arial"/>
          <w:caps w:val="0"/>
          <w:sz w:val="24"/>
          <w:szCs w:val="24"/>
          <w:u w:val="none"/>
        </w:rPr>
        <w:t>Members announcements without discussion</w:t>
      </w:r>
      <w:bookmarkEnd w:id="18"/>
    </w:p>
    <w:p w14:paraId="200BC05B" w14:textId="77777777" w:rsidR="009E2D4C" w:rsidRPr="00F510A9" w:rsidRDefault="009E2D4C" w:rsidP="009E2D4C">
      <w:pPr>
        <w:tabs>
          <w:tab w:val="left" w:pos="720"/>
          <w:tab w:val="left" w:pos="1440"/>
          <w:tab w:val="left" w:pos="2410"/>
          <w:tab w:val="left" w:pos="2977"/>
          <w:tab w:val="right" w:pos="8505"/>
        </w:tabs>
        <w:rPr>
          <w:rFonts w:ascii="Arial" w:hAnsi="Arial" w:cs="Arial"/>
          <w:b/>
          <w:u w:val="single"/>
        </w:rPr>
      </w:pPr>
    </w:p>
    <w:p w14:paraId="200BC05C" w14:textId="77777777" w:rsidR="009E2D4C" w:rsidRPr="00F510A9" w:rsidRDefault="009E2D4C"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sidRPr="00F510A9">
        <w:rPr>
          <w:rFonts w:ascii="Arial" w:hAnsi="Arial" w:cs="Arial"/>
        </w:rPr>
        <w:t xml:space="preserve">Written announcements by Councillors to be tabled at this point. </w:t>
      </w:r>
    </w:p>
    <w:p w14:paraId="200BC05D" w14:textId="77777777" w:rsidR="009E2D4C" w:rsidRPr="00F510A9" w:rsidRDefault="009E2D4C" w:rsidP="006053A2">
      <w:pPr>
        <w:numPr>
          <w:ilvl w:val="12"/>
          <w:numId w:val="0"/>
        </w:numPr>
        <w:tabs>
          <w:tab w:val="left" w:pos="1440"/>
          <w:tab w:val="left" w:pos="2410"/>
          <w:tab w:val="left" w:pos="2977"/>
          <w:tab w:val="right" w:pos="8335"/>
          <w:tab w:val="right" w:pos="8505"/>
        </w:tabs>
        <w:ind w:hanging="11"/>
        <w:jc w:val="both"/>
        <w:rPr>
          <w:rFonts w:ascii="Arial" w:hAnsi="Arial" w:cs="Arial"/>
        </w:rPr>
      </w:pPr>
    </w:p>
    <w:p w14:paraId="200BC05E" w14:textId="77777777" w:rsidR="00562866" w:rsidRDefault="009E2D4C"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sidRPr="00F510A9">
        <w:rPr>
          <w:rFonts w:ascii="Arial" w:hAnsi="Arial" w:cs="Arial"/>
        </w:rPr>
        <w:t>Councillors may wish to make verbal announcements at their discretion.</w:t>
      </w:r>
    </w:p>
    <w:p w14:paraId="200BC05F" w14:textId="69BFF1A1" w:rsidR="00D80CEC" w:rsidRDefault="00D80CEC" w:rsidP="009E2D4C">
      <w:pPr>
        <w:numPr>
          <w:ilvl w:val="12"/>
          <w:numId w:val="0"/>
        </w:numPr>
        <w:tabs>
          <w:tab w:val="left" w:pos="720"/>
          <w:tab w:val="left" w:pos="1440"/>
          <w:tab w:val="left" w:pos="2410"/>
          <w:tab w:val="left" w:pos="2977"/>
          <w:tab w:val="right" w:pos="8335"/>
          <w:tab w:val="right" w:pos="8505"/>
        </w:tabs>
        <w:ind w:left="720" w:hanging="11"/>
        <w:jc w:val="both"/>
        <w:rPr>
          <w:rFonts w:ascii="Arial" w:hAnsi="Arial" w:cs="Arial"/>
        </w:rPr>
      </w:pPr>
    </w:p>
    <w:p w14:paraId="03A59F88" w14:textId="77777777" w:rsidR="00794F4D" w:rsidRDefault="00794F4D" w:rsidP="009E2D4C">
      <w:pPr>
        <w:numPr>
          <w:ilvl w:val="12"/>
          <w:numId w:val="0"/>
        </w:numPr>
        <w:tabs>
          <w:tab w:val="left" w:pos="720"/>
          <w:tab w:val="left" w:pos="1440"/>
          <w:tab w:val="left" w:pos="2410"/>
          <w:tab w:val="left" w:pos="2977"/>
          <w:tab w:val="right" w:pos="8335"/>
          <w:tab w:val="right" w:pos="8505"/>
        </w:tabs>
        <w:ind w:left="720" w:hanging="11"/>
        <w:jc w:val="both"/>
        <w:rPr>
          <w:rFonts w:ascii="Arial" w:hAnsi="Arial" w:cs="Arial"/>
        </w:rPr>
      </w:pPr>
    </w:p>
    <w:p w14:paraId="200BC061" w14:textId="2A3FB999" w:rsidR="009368F4"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9" w:name="_Toc17297288"/>
      <w:r w:rsidRPr="009E2D4C">
        <w:rPr>
          <w:rFonts w:ascii="Arial" w:hAnsi="Arial" w:cs="Arial"/>
          <w:caps w:val="0"/>
          <w:sz w:val="24"/>
          <w:szCs w:val="24"/>
          <w:u w:val="none"/>
        </w:rPr>
        <w:t>Matters for Which the Meeting May Be Closed</w:t>
      </w:r>
      <w:bookmarkEnd w:id="19"/>
    </w:p>
    <w:p w14:paraId="200BC062" w14:textId="77777777" w:rsidR="009368F4" w:rsidRPr="009E2D4C" w:rsidRDefault="009368F4" w:rsidP="00765E9D">
      <w:pPr>
        <w:ind w:left="720"/>
        <w:jc w:val="both"/>
        <w:rPr>
          <w:rFonts w:ascii="Arial" w:hAnsi="Arial" w:cs="Arial"/>
          <w:szCs w:val="24"/>
        </w:rPr>
      </w:pPr>
    </w:p>
    <w:p w14:paraId="200BC063" w14:textId="77777777" w:rsidR="00562866" w:rsidRPr="009E2D4C" w:rsidRDefault="009E2D4C" w:rsidP="006053A2">
      <w:pPr>
        <w:jc w:val="both"/>
        <w:rPr>
          <w:rFonts w:ascii="Arial" w:hAnsi="Arial" w:cs="Arial"/>
          <w:szCs w:val="24"/>
        </w:rPr>
      </w:pPr>
      <w:r w:rsidRPr="009E2D4C">
        <w:rPr>
          <w:rFonts w:ascii="Arial" w:hAnsi="Arial" w:cs="Arial"/>
          <w:szCs w:val="24"/>
        </w:rPr>
        <w:t>Council, in accordance with Standing Orders and for the convenience of the public, is to identify any matter which is to be discussed behind closed doors at this meeting, and that matter is to be deferred for consideration as the last item of this meeting.</w:t>
      </w:r>
    </w:p>
    <w:p w14:paraId="200BC064" w14:textId="77777777" w:rsidR="009E2D4C" w:rsidRPr="009E2D4C" w:rsidRDefault="009E2D4C" w:rsidP="009E2D4C">
      <w:pPr>
        <w:ind w:left="720"/>
        <w:jc w:val="both"/>
        <w:rPr>
          <w:rFonts w:ascii="Arial" w:hAnsi="Arial" w:cs="Arial"/>
          <w:szCs w:val="24"/>
        </w:rPr>
      </w:pPr>
    </w:p>
    <w:p w14:paraId="200BC065" w14:textId="77777777" w:rsidR="009E2D4C" w:rsidRPr="009E2D4C" w:rsidRDefault="009E2D4C" w:rsidP="009E2D4C">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66" w14:textId="77777777" w:rsidR="009E2D4C" w:rsidRPr="009E2D4C" w:rsidRDefault="009E2D4C"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20" w:name="_Toc17297289"/>
      <w:r w:rsidRPr="009E2D4C">
        <w:rPr>
          <w:rFonts w:ascii="Arial" w:hAnsi="Arial" w:cs="Arial"/>
          <w:caps w:val="0"/>
          <w:sz w:val="24"/>
          <w:szCs w:val="24"/>
          <w:u w:val="none"/>
        </w:rPr>
        <w:t>Div</w:t>
      </w:r>
      <w:r>
        <w:rPr>
          <w:rFonts w:ascii="Arial" w:hAnsi="Arial" w:cs="Arial"/>
          <w:caps w:val="0"/>
          <w:sz w:val="24"/>
          <w:szCs w:val="24"/>
          <w:u w:val="none"/>
        </w:rPr>
        <w:t>isional reports and minutes of C</w:t>
      </w:r>
      <w:r w:rsidRPr="009E2D4C">
        <w:rPr>
          <w:rFonts w:ascii="Arial" w:hAnsi="Arial" w:cs="Arial"/>
          <w:caps w:val="0"/>
          <w:sz w:val="24"/>
          <w:szCs w:val="24"/>
          <w:u w:val="none"/>
        </w:rPr>
        <w:t>ouncil committees and admini</w:t>
      </w:r>
      <w:r w:rsidR="009E5692">
        <w:rPr>
          <w:rFonts w:ascii="Arial" w:hAnsi="Arial" w:cs="Arial"/>
          <w:caps w:val="0"/>
          <w:sz w:val="24"/>
          <w:szCs w:val="24"/>
          <w:u w:val="none"/>
        </w:rPr>
        <w:t>strative liaison working groups</w:t>
      </w:r>
      <w:bookmarkEnd w:id="20"/>
    </w:p>
    <w:p w14:paraId="200BC067" w14:textId="77777777" w:rsidR="009E2D4C" w:rsidRPr="009E2D4C" w:rsidRDefault="009E2D4C" w:rsidP="009E2D4C">
      <w:pPr>
        <w:rPr>
          <w:rFonts w:ascii="Arial" w:hAnsi="Arial" w:cs="Arial"/>
          <w:szCs w:val="24"/>
        </w:rPr>
      </w:pPr>
    </w:p>
    <w:p w14:paraId="200BC068" w14:textId="17DD2078" w:rsidR="009E2D4C" w:rsidRPr="009E2D4C" w:rsidRDefault="006053A2" w:rsidP="009E569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21" w:name="_Toc17297290"/>
      <w:r>
        <w:rPr>
          <w:rFonts w:ascii="Arial" w:hAnsi="Arial" w:cs="Arial"/>
          <w:sz w:val="24"/>
          <w:szCs w:val="24"/>
          <w:u w:val="none"/>
        </w:rPr>
        <w:t xml:space="preserve">Minutes of Council </w:t>
      </w:r>
      <w:r w:rsidR="00851C3B">
        <w:rPr>
          <w:rFonts w:ascii="Arial" w:hAnsi="Arial" w:cs="Arial"/>
          <w:sz w:val="24"/>
          <w:szCs w:val="24"/>
          <w:u w:val="none"/>
        </w:rPr>
        <w:t xml:space="preserve">Appointed </w:t>
      </w:r>
      <w:r>
        <w:rPr>
          <w:rFonts w:ascii="Arial" w:hAnsi="Arial" w:cs="Arial"/>
          <w:sz w:val="24"/>
          <w:szCs w:val="24"/>
          <w:u w:val="none"/>
        </w:rPr>
        <w:t>Committees</w:t>
      </w:r>
      <w:bookmarkEnd w:id="21"/>
    </w:p>
    <w:p w14:paraId="200BC069" w14:textId="77777777" w:rsidR="009E2D4C" w:rsidRPr="009E2D4C" w:rsidRDefault="009E2D4C" w:rsidP="009E2D4C">
      <w:pPr>
        <w:tabs>
          <w:tab w:val="left" w:pos="720"/>
          <w:tab w:val="left" w:pos="1440"/>
          <w:tab w:val="left" w:pos="2410"/>
          <w:tab w:val="left" w:pos="2977"/>
          <w:tab w:val="right" w:pos="8505"/>
        </w:tabs>
        <w:rPr>
          <w:rFonts w:ascii="Arial" w:hAnsi="Arial" w:cs="Arial"/>
          <w:b/>
          <w:szCs w:val="24"/>
          <w:u w:val="single"/>
        </w:rPr>
      </w:pPr>
    </w:p>
    <w:p w14:paraId="200BC06A" w14:textId="77777777" w:rsidR="009E2D4C" w:rsidRPr="009E2D4C" w:rsidRDefault="009E2D4C" w:rsidP="006053A2">
      <w:pPr>
        <w:tabs>
          <w:tab w:val="left" w:pos="1440"/>
          <w:tab w:val="left" w:pos="2410"/>
          <w:tab w:val="left" w:pos="2977"/>
          <w:tab w:val="right" w:pos="8505"/>
        </w:tabs>
        <w:jc w:val="both"/>
        <w:rPr>
          <w:rFonts w:ascii="Arial" w:hAnsi="Arial" w:cs="Arial"/>
          <w:sz w:val="22"/>
          <w:szCs w:val="24"/>
        </w:rPr>
      </w:pPr>
      <w:r w:rsidRPr="009E2D4C">
        <w:rPr>
          <w:rFonts w:ascii="Arial" w:hAnsi="Arial" w:cs="Arial"/>
          <w:sz w:val="22"/>
          <w:szCs w:val="24"/>
        </w:rPr>
        <w:t xml:space="preserve">This is an information item only to receive the </w:t>
      </w:r>
      <w:r>
        <w:rPr>
          <w:rFonts w:ascii="Arial" w:hAnsi="Arial" w:cs="Arial"/>
          <w:sz w:val="22"/>
          <w:szCs w:val="24"/>
        </w:rPr>
        <w:t>m</w:t>
      </w:r>
      <w:r w:rsidRPr="009E2D4C">
        <w:rPr>
          <w:rFonts w:ascii="Arial" w:hAnsi="Arial" w:cs="Arial"/>
          <w:sz w:val="22"/>
          <w:szCs w:val="24"/>
        </w:rPr>
        <w:t>inutes of the various meetings held by the Council appointed Committees (N.B. This should not be confused with Council resolving to accept the recommendations of a particular Committee.</w:t>
      </w:r>
      <w:r>
        <w:rPr>
          <w:rFonts w:ascii="Arial" w:hAnsi="Arial" w:cs="Arial"/>
          <w:sz w:val="22"/>
          <w:szCs w:val="24"/>
        </w:rPr>
        <w:t xml:space="preserve"> </w:t>
      </w:r>
      <w:r w:rsidRPr="009E2D4C">
        <w:rPr>
          <w:rFonts w:ascii="Arial" w:hAnsi="Arial" w:cs="Arial"/>
          <w:sz w:val="22"/>
          <w:szCs w:val="24"/>
        </w:rPr>
        <w:t>Committee recommendations that require Council’s approval should be presented to Council for resolution via the relevant departmental reports).</w:t>
      </w:r>
    </w:p>
    <w:p w14:paraId="200BC06B" w14:textId="77777777" w:rsidR="009E2D4C" w:rsidRPr="009E2D4C" w:rsidRDefault="009E2D4C" w:rsidP="006053A2">
      <w:pPr>
        <w:tabs>
          <w:tab w:val="left" w:pos="1440"/>
          <w:tab w:val="left" w:pos="2410"/>
          <w:tab w:val="left" w:pos="2977"/>
          <w:tab w:val="right" w:pos="8505"/>
        </w:tabs>
        <w:jc w:val="both"/>
        <w:rPr>
          <w:rFonts w:ascii="Arial" w:hAnsi="Arial" w:cs="Arial"/>
          <w:b/>
          <w:i/>
          <w:szCs w:val="24"/>
        </w:rPr>
      </w:pPr>
    </w:p>
    <w:p w14:paraId="200BC06C" w14:textId="3D9B1CC7" w:rsidR="009E2D4C" w:rsidRPr="009E2D4C" w:rsidRDefault="009E2D4C" w:rsidP="006053A2">
      <w:pPr>
        <w:tabs>
          <w:tab w:val="left" w:pos="1440"/>
          <w:tab w:val="left" w:pos="2410"/>
          <w:tab w:val="left" w:pos="2977"/>
          <w:tab w:val="right" w:pos="8505"/>
        </w:tabs>
        <w:jc w:val="both"/>
        <w:rPr>
          <w:rFonts w:ascii="Arial" w:hAnsi="Arial" w:cs="Arial"/>
          <w:b/>
          <w:szCs w:val="24"/>
        </w:rPr>
      </w:pPr>
      <w:r w:rsidRPr="009E2D4C">
        <w:rPr>
          <w:rFonts w:ascii="Arial" w:hAnsi="Arial" w:cs="Arial"/>
          <w:b/>
          <w:szCs w:val="24"/>
        </w:rPr>
        <w:t xml:space="preserve">The Minutes of the following Committee </w:t>
      </w:r>
      <w:r w:rsidR="00162798">
        <w:rPr>
          <w:rFonts w:ascii="Arial" w:hAnsi="Arial" w:cs="Arial"/>
          <w:b/>
          <w:szCs w:val="24"/>
        </w:rPr>
        <w:t>M</w:t>
      </w:r>
      <w:r w:rsidRPr="009E2D4C">
        <w:rPr>
          <w:rFonts w:ascii="Arial" w:hAnsi="Arial" w:cs="Arial"/>
          <w:b/>
          <w:szCs w:val="24"/>
        </w:rPr>
        <w:t>eetings (in date order) are to be received:</w:t>
      </w:r>
    </w:p>
    <w:p w14:paraId="39A98CAB" w14:textId="1B8CB8ED" w:rsidR="00645ACA" w:rsidRDefault="00645ACA" w:rsidP="00645ACA">
      <w:pPr>
        <w:tabs>
          <w:tab w:val="left" w:pos="1440"/>
          <w:tab w:val="left" w:pos="2410"/>
          <w:tab w:val="left" w:pos="2977"/>
          <w:tab w:val="right" w:pos="8222"/>
        </w:tabs>
        <w:rPr>
          <w:rFonts w:ascii="Arial" w:hAnsi="Arial" w:cs="Arial"/>
          <w:b/>
          <w:szCs w:val="24"/>
        </w:rPr>
      </w:pPr>
    </w:p>
    <w:p w14:paraId="14F789F2" w14:textId="568A3C64" w:rsidR="005E77FE" w:rsidRPr="009E2D4C" w:rsidRDefault="005E77FE" w:rsidP="00624A49">
      <w:pPr>
        <w:tabs>
          <w:tab w:val="left" w:pos="1440"/>
          <w:tab w:val="left" w:pos="2410"/>
          <w:tab w:val="left" w:pos="2977"/>
          <w:tab w:val="right" w:pos="8505"/>
        </w:tabs>
        <w:ind w:right="-192"/>
        <w:rPr>
          <w:rFonts w:ascii="Arial" w:hAnsi="Arial" w:cs="Arial"/>
          <w:b/>
          <w:szCs w:val="24"/>
        </w:rPr>
      </w:pPr>
      <w:r>
        <w:rPr>
          <w:rFonts w:ascii="Arial" w:hAnsi="Arial" w:cs="Arial"/>
          <w:b/>
          <w:szCs w:val="24"/>
        </w:rPr>
        <w:t xml:space="preserve">Arts </w:t>
      </w:r>
      <w:r w:rsidRPr="009E2D4C">
        <w:rPr>
          <w:rFonts w:ascii="Arial" w:hAnsi="Arial" w:cs="Arial"/>
          <w:b/>
          <w:szCs w:val="24"/>
        </w:rPr>
        <w:t>Committee</w:t>
      </w:r>
      <w:r>
        <w:rPr>
          <w:rFonts w:ascii="Arial" w:hAnsi="Arial" w:cs="Arial"/>
          <w:b/>
          <w:szCs w:val="24"/>
        </w:rPr>
        <w:t xml:space="preserve"> </w:t>
      </w:r>
      <w:r w:rsidR="00C47F93">
        <w:rPr>
          <w:rFonts w:ascii="Arial" w:hAnsi="Arial" w:cs="Arial"/>
          <w:b/>
          <w:szCs w:val="24"/>
        </w:rPr>
        <w:t xml:space="preserve">Meeting </w:t>
      </w:r>
      <w:r>
        <w:rPr>
          <w:rFonts w:ascii="Arial" w:hAnsi="Arial" w:cs="Arial"/>
          <w:b/>
          <w:szCs w:val="24"/>
        </w:rPr>
        <w:t>Minutes</w:t>
      </w:r>
      <w:r>
        <w:rPr>
          <w:rFonts w:ascii="Arial" w:hAnsi="Arial" w:cs="Arial"/>
          <w:b/>
          <w:szCs w:val="24"/>
        </w:rPr>
        <w:tab/>
      </w:r>
      <w:r w:rsidR="00624A49">
        <w:rPr>
          <w:rFonts w:ascii="Arial" w:hAnsi="Arial" w:cs="Arial"/>
          <w:b/>
          <w:szCs w:val="24"/>
        </w:rPr>
        <w:t xml:space="preserve"> </w:t>
      </w:r>
      <w:r>
        <w:rPr>
          <w:rFonts w:ascii="Arial" w:hAnsi="Arial" w:cs="Arial"/>
          <w:b/>
          <w:szCs w:val="24"/>
        </w:rPr>
        <w:t>22 July 2019</w:t>
      </w:r>
    </w:p>
    <w:p w14:paraId="7773B532" w14:textId="557855B8" w:rsidR="005E77FE" w:rsidRPr="009E2D4C" w:rsidRDefault="00D12FC8" w:rsidP="005E77FE">
      <w:pPr>
        <w:tabs>
          <w:tab w:val="left" w:pos="1440"/>
          <w:tab w:val="left" w:pos="2410"/>
          <w:tab w:val="left" w:pos="2977"/>
          <w:tab w:val="right" w:pos="8222"/>
        </w:tabs>
        <w:rPr>
          <w:rFonts w:ascii="Arial" w:hAnsi="Arial" w:cs="Arial"/>
          <w:sz w:val="22"/>
          <w:szCs w:val="24"/>
        </w:rPr>
      </w:pPr>
      <w:r>
        <w:rPr>
          <w:rFonts w:ascii="Arial" w:hAnsi="Arial" w:cs="Arial"/>
          <w:sz w:val="22"/>
          <w:szCs w:val="24"/>
        </w:rPr>
        <w:t>C</w:t>
      </w:r>
      <w:r w:rsidR="005E77FE">
        <w:rPr>
          <w:rFonts w:ascii="Arial" w:hAnsi="Arial" w:cs="Arial"/>
          <w:sz w:val="22"/>
          <w:szCs w:val="24"/>
        </w:rPr>
        <w:t xml:space="preserve">onfirmed Minutes, </w:t>
      </w:r>
      <w:r w:rsidR="005E77FE" w:rsidRPr="009E2D4C">
        <w:rPr>
          <w:rFonts w:ascii="Arial" w:hAnsi="Arial" w:cs="Arial"/>
          <w:sz w:val="22"/>
          <w:szCs w:val="24"/>
        </w:rPr>
        <w:t xml:space="preserve">Circulated to Councillors on </w:t>
      </w:r>
      <w:r w:rsidR="005E77FE">
        <w:rPr>
          <w:rFonts w:ascii="Arial" w:hAnsi="Arial" w:cs="Arial"/>
          <w:sz w:val="22"/>
          <w:szCs w:val="24"/>
        </w:rPr>
        <w:t>19 August 2019</w:t>
      </w:r>
    </w:p>
    <w:p w14:paraId="0B58BB65" w14:textId="0783636F" w:rsidR="00645ACA" w:rsidRPr="009E2D4C" w:rsidRDefault="00645ACA" w:rsidP="00624A49">
      <w:pPr>
        <w:tabs>
          <w:tab w:val="left" w:pos="1440"/>
          <w:tab w:val="left" w:pos="2410"/>
          <w:tab w:val="left" w:pos="2977"/>
          <w:tab w:val="left" w:pos="6804"/>
          <w:tab w:val="left" w:pos="8505"/>
        </w:tabs>
        <w:ind w:right="-192"/>
        <w:rPr>
          <w:rFonts w:ascii="Arial" w:hAnsi="Arial" w:cs="Arial"/>
          <w:b/>
          <w:szCs w:val="24"/>
        </w:rPr>
      </w:pPr>
      <w:r>
        <w:rPr>
          <w:rFonts w:ascii="Arial" w:hAnsi="Arial" w:cs="Arial"/>
          <w:b/>
          <w:szCs w:val="24"/>
        </w:rPr>
        <w:t xml:space="preserve">CEO Performance Review </w:t>
      </w:r>
      <w:r w:rsidRPr="009E2D4C">
        <w:rPr>
          <w:rFonts w:ascii="Arial" w:hAnsi="Arial" w:cs="Arial"/>
          <w:b/>
          <w:szCs w:val="24"/>
        </w:rPr>
        <w:t>Committee</w:t>
      </w:r>
      <w:r>
        <w:rPr>
          <w:rFonts w:ascii="Arial" w:hAnsi="Arial" w:cs="Arial"/>
          <w:b/>
          <w:szCs w:val="24"/>
        </w:rPr>
        <w:t xml:space="preserve"> </w:t>
      </w:r>
      <w:r w:rsidR="00014BD5">
        <w:rPr>
          <w:rFonts w:ascii="Arial" w:hAnsi="Arial" w:cs="Arial"/>
          <w:b/>
          <w:szCs w:val="24"/>
        </w:rPr>
        <w:t xml:space="preserve">Meeting </w:t>
      </w:r>
      <w:r>
        <w:rPr>
          <w:rFonts w:ascii="Arial" w:hAnsi="Arial" w:cs="Arial"/>
          <w:b/>
          <w:szCs w:val="24"/>
        </w:rPr>
        <w:t>Minutes</w:t>
      </w:r>
      <w:r w:rsidR="00624A49">
        <w:rPr>
          <w:rFonts w:ascii="Arial" w:hAnsi="Arial" w:cs="Arial"/>
          <w:b/>
          <w:szCs w:val="24"/>
        </w:rPr>
        <w:tab/>
        <w:t xml:space="preserve"> </w:t>
      </w:r>
      <w:r>
        <w:rPr>
          <w:rFonts w:ascii="Arial" w:hAnsi="Arial" w:cs="Arial"/>
          <w:b/>
          <w:szCs w:val="24"/>
        </w:rPr>
        <w:t>6 August 2019</w:t>
      </w:r>
    </w:p>
    <w:p w14:paraId="6619C684" w14:textId="383EC76A" w:rsidR="00645ACA" w:rsidRPr="009E2D4C" w:rsidRDefault="00F447AB" w:rsidP="00645ACA">
      <w:pPr>
        <w:tabs>
          <w:tab w:val="left" w:pos="1440"/>
          <w:tab w:val="left" w:pos="2410"/>
          <w:tab w:val="left" w:pos="2977"/>
          <w:tab w:val="right" w:pos="8222"/>
        </w:tabs>
        <w:rPr>
          <w:rFonts w:ascii="Arial" w:hAnsi="Arial" w:cs="Arial"/>
          <w:sz w:val="22"/>
          <w:szCs w:val="24"/>
        </w:rPr>
      </w:pPr>
      <w:r>
        <w:rPr>
          <w:rFonts w:ascii="Arial" w:hAnsi="Arial" w:cs="Arial"/>
          <w:sz w:val="22"/>
          <w:szCs w:val="24"/>
        </w:rPr>
        <w:t xml:space="preserve">Unconfirmed Minutes, </w:t>
      </w:r>
      <w:r w:rsidR="00645ACA" w:rsidRPr="009E2D4C">
        <w:rPr>
          <w:rFonts w:ascii="Arial" w:hAnsi="Arial" w:cs="Arial"/>
          <w:sz w:val="22"/>
          <w:szCs w:val="24"/>
        </w:rPr>
        <w:t xml:space="preserve">Circulated to Councillors on </w:t>
      </w:r>
      <w:r w:rsidR="00A555A2">
        <w:rPr>
          <w:rFonts w:ascii="Arial" w:hAnsi="Arial" w:cs="Arial"/>
          <w:sz w:val="22"/>
          <w:szCs w:val="24"/>
        </w:rPr>
        <w:t>19 August 2019</w:t>
      </w:r>
    </w:p>
    <w:p w14:paraId="166E70E2" w14:textId="77777777" w:rsidR="00624A49" w:rsidRDefault="00C47F93" w:rsidP="00624A49">
      <w:pPr>
        <w:tabs>
          <w:tab w:val="left" w:pos="1440"/>
          <w:tab w:val="left" w:pos="2410"/>
          <w:tab w:val="left" w:pos="2977"/>
          <w:tab w:val="right" w:pos="8505"/>
        </w:tabs>
        <w:ind w:right="-192"/>
        <w:rPr>
          <w:rFonts w:ascii="Arial" w:hAnsi="Arial" w:cs="Arial"/>
          <w:b/>
          <w:szCs w:val="24"/>
        </w:rPr>
      </w:pPr>
      <w:r>
        <w:rPr>
          <w:rFonts w:ascii="Arial" w:hAnsi="Arial" w:cs="Arial"/>
          <w:b/>
          <w:szCs w:val="24"/>
        </w:rPr>
        <w:t>Captain Stirling Hub Committee Meeting Minutes</w:t>
      </w:r>
      <w:r w:rsidR="001507C2">
        <w:rPr>
          <w:rFonts w:ascii="Arial" w:hAnsi="Arial" w:cs="Arial"/>
          <w:b/>
          <w:szCs w:val="24"/>
        </w:rPr>
        <w:tab/>
      </w:r>
      <w:r w:rsidR="00624A49">
        <w:rPr>
          <w:rFonts w:ascii="Arial" w:hAnsi="Arial" w:cs="Arial"/>
          <w:b/>
          <w:szCs w:val="24"/>
        </w:rPr>
        <w:t xml:space="preserve">  </w:t>
      </w:r>
      <w:r w:rsidR="001507C2">
        <w:rPr>
          <w:rFonts w:ascii="Arial" w:hAnsi="Arial" w:cs="Arial"/>
          <w:b/>
          <w:szCs w:val="24"/>
        </w:rPr>
        <w:t>13 August 201</w:t>
      </w:r>
      <w:r w:rsidR="00624A49">
        <w:rPr>
          <w:rFonts w:ascii="Arial" w:hAnsi="Arial" w:cs="Arial"/>
          <w:b/>
          <w:szCs w:val="24"/>
        </w:rPr>
        <w:t xml:space="preserve">9 </w:t>
      </w:r>
    </w:p>
    <w:p w14:paraId="3331F61B" w14:textId="13A75B83" w:rsidR="00014BD5" w:rsidRPr="009E2D4C" w:rsidRDefault="00014BD5" w:rsidP="00624A49">
      <w:pPr>
        <w:tabs>
          <w:tab w:val="left" w:pos="1440"/>
          <w:tab w:val="left" w:pos="2410"/>
          <w:tab w:val="left" w:pos="2977"/>
          <w:tab w:val="right" w:pos="8505"/>
        </w:tabs>
        <w:ind w:right="-192"/>
        <w:rPr>
          <w:rFonts w:ascii="Arial" w:hAnsi="Arial" w:cs="Arial"/>
          <w:sz w:val="22"/>
          <w:szCs w:val="24"/>
        </w:rPr>
      </w:pPr>
      <w:r>
        <w:rPr>
          <w:rFonts w:ascii="Arial" w:hAnsi="Arial" w:cs="Arial"/>
          <w:sz w:val="22"/>
          <w:szCs w:val="24"/>
        </w:rPr>
        <w:t xml:space="preserve">Unconfirmed Minutes, </w:t>
      </w:r>
      <w:r w:rsidRPr="009E2D4C">
        <w:rPr>
          <w:rFonts w:ascii="Arial" w:hAnsi="Arial" w:cs="Arial"/>
          <w:sz w:val="22"/>
          <w:szCs w:val="24"/>
        </w:rPr>
        <w:t xml:space="preserve">Circulated to Councillors on </w:t>
      </w:r>
      <w:r>
        <w:rPr>
          <w:rFonts w:ascii="Arial" w:hAnsi="Arial" w:cs="Arial"/>
          <w:sz w:val="22"/>
          <w:szCs w:val="24"/>
        </w:rPr>
        <w:t>1</w:t>
      </w:r>
      <w:r w:rsidR="00BF2F3D">
        <w:rPr>
          <w:rFonts w:ascii="Arial" w:hAnsi="Arial" w:cs="Arial"/>
          <w:sz w:val="22"/>
          <w:szCs w:val="24"/>
        </w:rPr>
        <w:t>4</w:t>
      </w:r>
      <w:r>
        <w:rPr>
          <w:rFonts w:ascii="Arial" w:hAnsi="Arial" w:cs="Arial"/>
          <w:sz w:val="22"/>
          <w:szCs w:val="24"/>
        </w:rPr>
        <w:t xml:space="preserve"> August 2019</w:t>
      </w:r>
    </w:p>
    <w:p w14:paraId="200BC06E" w14:textId="220FD895" w:rsidR="009E2D4C" w:rsidRPr="009E2D4C" w:rsidRDefault="009E2D4C" w:rsidP="00624A49">
      <w:pPr>
        <w:tabs>
          <w:tab w:val="left" w:pos="1440"/>
          <w:tab w:val="left" w:pos="2410"/>
          <w:tab w:val="left" w:pos="2977"/>
          <w:tab w:val="right" w:pos="8505"/>
        </w:tabs>
        <w:ind w:right="-192"/>
        <w:rPr>
          <w:rFonts w:ascii="Arial" w:hAnsi="Arial" w:cs="Arial"/>
          <w:b/>
          <w:szCs w:val="24"/>
        </w:rPr>
      </w:pPr>
      <w:r w:rsidRPr="009E2D4C">
        <w:rPr>
          <w:rFonts w:ascii="Arial" w:hAnsi="Arial" w:cs="Arial"/>
          <w:b/>
          <w:szCs w:val="24"/>
        </w:rPr>
        <w:t xml:space="preserve">Council Committee </w:t>
      </w:r>
      <w:r w:rsidR="00014BD5">
        <w:rPr>
          <w:rFonts w:ascii="Arial" w:hAnsi="Arial" w:cs="Arial"/>
          <w:b/>
          <w:szCs w:val="24"/>
        </w:rPr>
        <w:t xml:space="preserve">Meeting Minutes </w:t>
      </w:r>
      <w:r w:rsidR="009E5692">
        <w:rPr>
          <w:rFonts w:ascii="Arial" w:hAnsi="Arial" w:cs="Arial"/>
          <w:b/>
          <w:szCs w:val="24"/>
        </w:rPr>
        <w:tab/>
      </w:r>
      <w:r w:rsidR="000A2AA1">
        <w:rPr>
          <w:rFonts w:ascii="Arial" w:hAnsi="Arial" w:cs="Arial"/>
          <w:b/>
          <w:szCs w:val="24"/>
        </w:rPr>
        <w:t>13 August 2019</w:t>
      </w:r>
    </w:p>
    <w:p w14:paraId="200BC06F" w14:textId="0BF0E013" w:rsidR="009E2D4C" w:rsidRDefault="000A2AA1" w:rsidP="006053A2">
      <w:pPr>
        <w:tabs>
          <w:tab w:val="left" w:pos="1440"/>
          <w:tab w:val="left" w:pos="2410"/>
          <w:tab w:val="left" w:pos="2977"/>
          <w:tab w:val="right" w:pos="8222"/>
        </w:tabs>
        <w:rPr>
          <w:rFonts w:ascii="Arial" w:hAnsi="Arial" w:cs="Arial"/>
          <w:sz w:val="22"/>
          <w:szCs w:val="24"/>
        </w:rPr>
      </w:pPr>
      <w:r>
        <w:rPr>
          <w:rFonts w:ascii="Arial" w:hAnsi="Arial" w:cs="Arial"/>
          <w:sz w:val="22"/>
          <w:szCs w:val="24"/>
        </w:rPr>
        <w:t>Unconfirmed</w:t>
      </w:r>
      <w:r w:rsidR="005E247E">
        <w:rPr>
          <w:rFonts w:ascii="Arial" w:hAnsi="Arial" w:cs="Arial"/>
          <w:sz w:val="22"/>
          <w:szCs w:val="24"/>
        </w:rPr>
        <w:t xml:space="preserve"> Minutes, </w:t>
      </w:r>
      <w:r w:rsidR="009E2D4C" w:rsidRPr="009E2D4C">
        <w:rPr>
          <w:rFonts w:ascii="Arial" w:hAnsi="Arial" w:cs="Arial"/>
          <w:sz w:val="22"/>
          <w:szCs w:val="24"/>
        </w:rPr>
        <w:t xml:space="preserve">Circulated to Councillors on </w:t>
      </w:r>
      <w:r w:rsidR="005E247E">
        <w:rPr>
          <w:rFonts w:ascii="Arial" w:hAnsi="Arial" w:cs="Arial"/>
          <w:sz w:val="22"/>
          <w:szCs w:val="24"/>
        </w:rPr>
        <w:t>19 August 2019</w:t>
      </w:r>
    </w:p>
    <w:p w14:paraId="200BC074" w14:textId="75C31409" w:rsidR="009E2D4C" w:rsidRDefault="009E2D4C" w:rsidP="009E2D4C">
      <w:pPr>
        <w:tabs>
          <w:tab w:val="left" w:pos="720"/>
          <w:tab w:val="left" w:pos="1440"/>
          <w:tab w:val="left" w:pos="2410"/>
          <w:tab w:val="left" w:pos="2977"/>
          <w:tab w:val="right" w:pos="8222"/>
        </w:tabs>
        <w:jc w:val="both"/>
        <w:rPr>
          <w:rFonts w:ascii="Arial" w:hAnsi="Arial" w:cs="Arial"/>
          <w:b/>
          <w:szCs w:val="24"/>
        </w:rPr>
      </w:pPr>
      <w:r w:rsidRPr="009E2D4C">
        <w:rPr>
          <w:rFonts w:ascii="Arial" w:hAnsi="Arial" w:cs="Arial"/>
          <w:b/>
          <w:szCs w:val="24"/>
        </w:rPr>
        <w:lastRenderedPageBreak/>
        <w:t xml:space="preserve">Note: As far as possible all the following </w:t>
      </w:r>
      <w:r>
        <w:rPr>
          <w:rFonts w:ascii="Arial" w:hAnsi="Arial" w:cs="Arial"/>
          <w:b/>
          <w:szCs w:val="24"/>
        </w:rPr>
        <w:t>r</w:t>
      </w:r>
      <w:r w:rsidRPr="009E2D4C">
        <w:rPr>
          <w:rFonts w:ascii="Arial" w:hAnsi="Arial" w:cs="Arial"/>
          <w:b/>
          <w:szCs w:val="24"/>
        </w:rPr>
        <w:t xml:space="preserve">eports </w:t>
      </w:r>
      <w:r>
        <w:rPr>
          <w:rFonts w:ascii="Arial" w:hAnsi="Arial" w:cs="Arial"/>
          <w:b/>
          <w:szCs w:val="24"/>
        </w:rPr>
        <w:t>under i</w:t>
      </w:r>
      <w:r w:rsidRPr="009E2D4C">
        <w:rPr>
          <w:rFonts w:ascii="Arial" w:hAnsi="Arial" w:cs="Arial"/>
          <w:b/>
          <w:szCs w:val="24"/>
        </w:rPr>
        <w:t>tems 12.2, 12.3</w:t>
      </w:r>
      <w:r w:rsidR="00D92D04">
        <w:rPr>
          <w:rFonts w:ascii="Arial" w:hAnsi="Arial" w:cs="Arial"/>
          <w:b/>
          <w:szCs w:val="24"/>
        </w:rPr>
        <w:t xml:space="preserve"> and</w:t>
      </w:r>
      <w:r w:rsidRPr="009E2D4C">
        <w:rPr>
          <w:rFonts w:ascii="Arial" w:hAnsi="Arial" w:cs="Arial"/>
          <w:b/>
          <w:szCs w:val="24"/>
        </w:rPr>
        <w:t xml:space="preserve"> 12.4 will be moved </w:t>
      </w:r>
      <w:proofErr w:type="spellStart"/>
      <w:r w:rsidRPr="009E2D4C">
        <w:rPr>
          <w:rFonts w:ascii="Arial" w:hAnsi="Arial" w:cs="Arial"/>
          <w:b/>
          <w:szCs w:val="24"/>
        </w:rPr>
        <w:t>en</w:t>
      </w:r>
      <w:proofErr w:type="spellEnd"/>
      <w:r w:rsidRPr="009E2D4C">
        <w:rPr>
          <w:rFonts w:ascii="Arial" w:hAnsi="Arial" w:cs="Arial"/>
          <w:b/>
          <w:szCs w:val="24"/>
        </w:rPr>
        <w:t>-bloc and only the exceptions (items which Councillors wish to amend) will be discussed.</w:t>
      </w:r>
    </w:p>
    <w:p w14:paraId="7F257495" w14:textId="5AF6837F" w:rsidR="00D92D04" w:rsidRDefault="00D92D04" w:rsidP="009E2D4C">
      <w:pPr>
        <w:tabs>
          <w:tab w:val="left" w:pos="720"/>
          <w:tab w:val="left" w:pos="1440"/>
          <w:tab w:val="left" w:pos="2410"/>
          <w:tab w:val="left" w:pos="2977"/>
          <w:tab w:val="right" w:pos="8222"/>
        </w:tabs>
        <w:jc w:val="both"/>
        <w:rPr>
          <w:rFonts w:ascii="Arial" w:hAnsi="Arial" w:cs="Arial"/>
          <w:b/>
          <w:szCs w:val="24"/>
        </w:rPr>
      </w:pPr>
    </w:p>
    <w:p w14:paraId="3E1F7348" w14:textId="77777777" w:rsidR="00D92D04" w:rsidRPr="009E2D4C" w:rsidRDefault="00D92D04" w:rsidP="009E2D4C">
      <w:pPr>
        <w:tabs>
          <w:tab w:val="left" w:pos="720"/>
          <w:tab w:val="left" w:pos="1440"/>
          <w:tab w:val="left" w:pos="2410"/>
          <w:tab w:val="left" w:pos="2977"/>
          <w:tab w:val="right" w:pos="8222"/>
        </w:tabs>
        <w:jc w:val="both"/>
        <w:rPr>
          <w:rFonts w:ascii="Arial" w:hAnsi="Arial" w:cs="Arial"/>
          <w:b/>
          <w:szCs w:val="24"/>
        </w:rPr>
      </w:pPr>
    </w:p>
    <w:p w14:paraId="200BC077" w14:textId="158D496E" w:rsidR="00D05D60" w:rsidRPr="00180419" w:rsidRDefault="00B00C1D" w:rsidP="009E569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22" w:name="_Toc17297291"/>
      <w:r>
        <w:rPr>
          <w:rFonts w:ascii="Arial" w:hAnsi="Arial" w:cs="Arial"/>
          <w:sz w:val="24"/>
          <w:szCs w:val="24"/>
          <w:u w:val="none"/>
        </w:rPr>
        <w:t xml:space="preserve">Planning &amp; Development </w:t>
      </w:r>
      <w:r w:rsidR="00D05D60" w:rsidRPr="00180419">
        <w:rPr>
          <w:rFonts w:ascii="Arial" w:hAnsi="Arial" w:cs="Arial"/>
          <w:sz w:val="24"/>
          <w:szCs w:val="24"/>
          <w:u w:val="none"/>
        </w:rPr>
        <w:t>Report No</w:t>
      </w:r>
      <w:r w:rsidR="00465A04">
        <w:rPr>
          <w:rFonts w:ascii="Arial" w:hAnsi="Arial" w:cs="Arial"/>
          <w:sz w:val="24"/>
          <w:szCs w:val="24"/>
          <w:u w:val="none"/>
        </w:rPr>
        <w:t>’</w:t>
      </w:r>
      <w:r w:rsidR="00D05D60" w:rsidRPr="00180419">
        <w:rPr>
          <w:rFonts w:ascii="Arial" w:hAnsi="Arial" w:cs="Arial"/>
          <w:sz w:val="24"/>
          <w:szCs w:val="24"/>
          <w:u w:val="none"/>
        </w:rPr>
        <w:t>s</w:t>
      </w:r>
      <w:r w:rsidR="00465A04">
        <w:rPr>
          <w:rFonts w:ascii="Arial" w:hAnsi="Arial" w:cs="Arial"/>
          <w:sz w:val="24"/>
          <w:szCs w:val="24"/>
          <w:u w:val="none"/>
        </w:rPr>
        <w:t xml:space="preserve"> </w:t>
      </w:r>
      <w:r>
        <w:rPr>
          <w:rFonts w:ascii="Arial" w:hAnsi="Arial" w:cs="Arial"/>
          <w:sz w:val="24"/>
          <w:szCs w:val="24"/>
          <w:u w:val="none"/>
        </w:rPr>
        <w:t>P</w:t>
      </w:r>
      <w:r w:rsidR="008313F0" w:rsidRPr="00180419">
        <w:rPr>
          <w:rFonts w:ascii="Arial" w:hAnsi="Arial" w:cs="Arial"/>
          <w:sz w:val="24"/>
          <w:szCs w:val="24"/>
          <w:u w:val="none"/>
        </w:rPr>
        <w:t>D</w:t>
      </w:r>
      <w:r w:rsidR="002D31EC">
        <w:rPr>
          <w:rFonts w:ascii="Arial" w:hAnsi="Arial" w:cs="Arial"/>
          <w:sz w:val="24"/>
          <w:szCs w:val="24"/>
          <w:u w:val="none"/>
        </w:rPr>
        <w:t>29.19</w:t>
      </w:r>
      <w:r w:rsidR="00D05D60" w:rsidRPr="00180419">
        <w:rPr>
          <w:rFonts w:ascii="Arial" w:hAnsi="Arial" w:cs="Arial"/>
          <w:sz w:val="24"/>
          <w:szCs w:val="24"/>
          <w:u w:val="none"/>
        </w:rPr>
        <w:t xml:space="preserve"> to </w:t>
      </w:r>
      <w:r>
        <w:rPr>
          <w:rFonts w:ascii="Arial" w:hAnsi="Arial" w:cs="Arial"/>
          <w:sz w:val="24"/>
          <w:szCs w:val="24"/>
          <w:u w:val="none"/>
        </w:rPr>
        <w:t>P</w:t>
      </w:r>
      <w:r w:rsidR="00977FCC" w:rsidRPr="00180419">
        <w:rPr>
          <w:rFonts w:ascii="Arial" w:hAnsi="Arial" w:cs="Arial"/>
          <w:sz w:val="24"/>
          <w:szCs w:val="24"/>
          <w:u w:val="none"/>
        </w:rPr>
        <w:t>D</w:t>
      </w:r>
      <w:r w:rsidR="002D31EC">
        <w:rPr>
          <w:rFonts w:ascii="Arial" w:hAnsi="Arial" w:cs="Arial"/>
          <w:sz w:val="24"/>
          <w:szCs w:val="24"/>
          <w:u w:val="none"/>
        </w:rPr>
        <w:t>33.19</w:t>
      </w:r>
      <w:r w:rsidR="00012C59">
        <w:rPr>
          <w:rFonts w:ascii="Arial" w:hAnsi="Arial" w:cs="Arial"/>
          <w:sz w:val="24"/>
          <w:szCs w:val="24"/>
          <w:u w:val="none"/>
        </w:rPr>
        <w:t xml:space="preserve"> (copy attached)</w:t>
      </w:r>
      <w:bookmarkEnd w:id="22"/>
    </w:p>
    <w:p w14:paraId="200BC078"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79" w14:textId="77777777" w:rsidR="00012C59" w:rsidRPr="0070410F" w:rsidRDefault="00012C59" w:rsidP="009E5692">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 xml:space="preserve">Note: Regulation 11(da) of the </w:t>
      </w:r>
      <w:r w:rsidRPr="0070410F">
        <w:rPr>
          <w:rFonts w:ascii="Arial" w:hAnsi="Arial" w:cs="Arial"/>
          <w:i/>
          <w:sz w:val="22"/>
          <w:szCs w:val="24"/>
        </w:rPr>
        <w:t xml:space="preserve">Local Government (Administration) Regulations 1996 </w:t>
      </w:r>
      <w:r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Pr="0070410F">
        <w:rPr>
          <w:rFonts w:ascii="Arial" w:hAnsi="Arial" w:cs="Arial"/>
          <w:sz w:val="22"/>
          <w:szCs w:val="24"/>
        </w:rPr>
        <w:t>.</w:t>
      </w:r>
    </w:p>
    <w:p w14:paraId="200BC07A" w14:textId="77777777" w:rsidR="00D05D60" w:rsidRDefault="00D05D60" w:rsidP="009E5692">
      <w:pPr>
        <w:numPr>
          <w:ilvl w:val="12"/>
          <w:numId w:val="0"/>
        </w:numPr>
        <w:tabs>
          <w:tab w:val="left" w:pos="1701"/>
          <w:tab w:val="left" w:pos="2410"/>
          <w:tab w:val="left" w:pos="2977"/>
          <w:tab w:val="right" w:pos="8335"/>
          <w:tab w:val="right" w:pos="8505"/>
        </w:tabs>
        <w:jc w:val="both"/>
        <w:rPr>
          <w:rFonts w:ascii="Arial" w:hAnsi="Arial" w:cs="Arial"/>
          <w:szCs w:val="24"/>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6067"/>
      </w:tblGrid>
      <w:tr w:rsidR="00D139FE" w14:paraId="0087C8FC" w14:textId="77777777">
        <w:tc>
          <w:tcPr>
            <w:tcW w:w="2297" w:type="dxa"/>
            <w:tcBorders>
              <w:top w:val="single" w:sz="4" w:space="0" w:color="auto"/>
              <w:left w:val="single" w:sz="4" w:space="0" w:color="auto"/>
              <w:bottom w:val="single" w:sz="4" w:space="0" w:color="auto"/>
              <w:right w:val="nil"/>
            </w:tcBorders>
            <w:hideMark/>
          </w:tcPr>
          <w:p w14:paraId="205016EA" w14:textId="77777777" w:rsidR="00D139FE" w:rsidRDefault="00D139FE">
            <w:pPr>
              <w:keepNext/>
              <w:keepLines/>
              <w:jc w:val="both"/>
              <w:outlineLvl w:val="0"/>
              <w:rPr>
                <w:rFonts w:ascii="Arial" w:hAnsi="Arial" w:cs="Arial"/>
                <w:b/>
                <w:bCs/>
                <w:sz w:val="28"/>
                <w:szCs w:val="28"/>
              </w:rPr>
            </w:pPr>
            <w:bookmarkStart w:id="23" w:name="_Toc15033255"/>
            <w:bookmarkStart w:id="24" w:name="_Toc16771844"/>
            <w:bookmarkStart w:id="25" w:name="_Toc17297292"/>
            <w:r>
              <w:rPr>
                <w:rFonts w:ascii="Arial" w:hAnsi="Arial" w:cs="Arial"/>
                <w:b/>
                <w:bCs/>
                <w:sz w:val="28"/>
                <w:szCs w:val="28"/>
              </w:rPr>
              <w:t>PD29.19</w:t>
            </w:r>
            <w:bookmarkEnd w:id="23"/>
            <w:bookmarkEnd w:id="24"/>
            <w:bookmarkEnd w:id="25"/>
          </w:p>
        </w:tc>
        <w:tc>
          <w:tcPr>
            <w:tcW w:w="6067" w:type="dxa"/>
            <w:tcBorders>
              <w:top w:val="single" w:sz="4" w:space="0" w:color="auto"/>
              <w:left w:val="nil"/>
              <w:bottom w:val="single" w:sz="4" w:space="0" w:color="auto"/>
              <w:right w:val="single" w:sz="4" w:space="0" w:color="auto"/>
            </w:tcBorders>
            <w:hideMark/>
          </w:tcPr>
          <w:p w14:paraId="3B8BE2C7" w14:textId="77777777" w:rsidR="00D139FE" w:rsidRDefault="00D139FE">
            <w:pPr>
              <w:keepNext/>
              <w:keepLines/>
              <w:jc w:val="both"/>
              <w:outlineLvl w:val="0"/>
              <w:rPr>
                <w:rFonts w:ascii="Arial" w:hAnsi="Arial" w:cs="Arial"/>
                <w:b/>
                <w:bCs/>
                <w:sz w:val="28"/>
                <w:szCs w:val="28"/>
              </w:rPr>
            </w:pPr>
            <w:bookmarkStart w:id="26" w:name="_Toc15033256"/>
            <w:bookmarkStart w:id="27" w:name="_Toc16771845"/>
            <w:bookmarkStart w:id="28" w:name="_Toc17297293"/>
            <w:r>
              <w:rPr>
                <w:rFonts w:ascii="Arial" w:hAnsi="Arial" w:cs="Arial"/>
                <w:b/>
                <w:bCs/>
                <w:color w:val="000000"/>
                <w:sz w:val="28"/>
                <w:szCs w:val="32"/>
              </w:rPr>
              <w:t>No 2. Bellevue Avenue, Dalkeith - Front Fence</w:t>
            </w:r>
            <w:bookmarkEnd w:id="26"/>
            <w:bookmarkEnd w:id="27"/>
            <w:bookmarkEnd w:id="28"/>
          </w:p>
        </w:tc>
      </w:tr>
      <w:tr w:rsidR="00D139FE" w14:paraId="5987EF6A" w14:textId="77777777">
        <w:tc>
          <w:tcPr>
            <w:tcW w:w="8364" w:type="dxa"/>
            <w:gridSpan w:val="2"/>
            <w:tcBorders>
              <w:top w:val="single" w:sz="4" w:space="0" w:color="auto"/>
              <w:left w:val="nil"/>
              <w:bottom w:val="single" w:sz="4" w:space="0" w:color="auto"/>
              <w:right w:val="nil"/>
            </w:tcBorders>
          </w:tcPr>
          <w:p w14:paraId="7436131B" w14:textId="77777777" w:rsidR="00D139FE" w:rsidRDefault="00D139FE">
            <w:pPr>
              <w:jc w:val="both"/>
              <w:rPr>
                <w:rFonts w:ascii="Arial" w:eastAsia="Calibri" w:hAnsi="Arial" w:cs="Arial"/>
                <w:szCs w:val="22"/>
                <w:highlight w:val="yellow"/>
              </w:rPr>
            </w:pPr>
          </w:p>
        </w:tc>
      </w:tr>
      <w:tr w:rsidR="00D139FE" w14:paraId="617B65FA" w14:textId="77777777">
        <w:tc>
          <w:tcPr>
            <w:tcW w:w="2297" w:type="dxa"/>
            <w:tcBorders>
              <w:top w:val="single" w:sz="4" w:space="0" w:color="auto"/>
              <w:left w:val="single" w:sz="4" w:space="0" w:color="auto"/>
              <w:bottom w:val="single" w:sz="4" w:space="0" w:color="auto"/>
              <w:right w:val="single" w:sz="4" w:space="0" w:color="auto"/>
            </w:tcBorders>
            <w:hideMark/>
          </w:tcPr>
          <w:p w14:paraId="4EF89D95" w14:textId="77777777" w:rsidR="00D139FE" w:rsidRDefault="00D139FE">
            <w:pPr>
              <w:jc w:val="both"/>
              <w:rPr>
                <w:rFonts w:ascii="Arial" w:eastAsia="Calibri" w:hAnsi="Arial" w:cs="Arial"/>
                <w:b/>
                <w:szCs w:val="24"/>
              </w:rPr>
            </w:pPr>
            <w:r>
              <w:rPr>
                <w:rFonts w:ascii="Arial" w:eastAsia="Calibri" w:hAnsi="Arial" w:cs="Arial"/>
                <w:b/>
                <w:szCs w:val="24"/>
              </w:rPr>
              <w:t>Committee</w:t>
            </w:r>
          </w:p>
        </w:tc>
        <w:tc>
          <w:tcPr>
            <w:tcW w:w="6067" w:type="dxa"/>
            <w:tcBorders>
              <w:top w:val="single" w:sz="4" w:space="0" w:color="auto"/>
              <w:left w:val="single" w:sz="4" w:space="0" w:color="auto"/>
              <w:bottom w:val="single" w:sz="4" w:space="0" w:color="auto"/>
              <w:right w:val="single" w:sz="4" w:space="0" w:color="auto"/>
            </w:tcBorders>
            <w:hideMark/>
          </w:tcPr>
          <w:p w14:paraId="32C2426F" w14:textId="77777777" w:rsidR="00D139FE" w:rsidRDefault="00D139FE">
            <w:pPr>
              <w:jc w:val="both"/>
              <w:rPr>
                <w:rFonts w:ascii="Arial" w:eastAsia="Calibri" w:hAnsi="Arial" w:cs="Arial"/>
                <w:szCs w:val="24"/>
              </w:rPr>
            </w:pPr>
            <w:r>
              <w:rPr>
                <w:rFonts w:ascii="Arial" w:eastAsia="Calibri" w:hAnsi="Arial" w:cs="Arial"/>
                <w:color w:val="000000"/>
                <w:szCs w:val="24"/>
              </w:rPr>
              <w:t>13 August 2019</w:t>
            </w:r>
          </w:p>
        </w:tc>
      </w:tr>
      <w:tr w:rsidR="00D139FE" w14:paraId="4621AE9F" w14:textId="77777777">
        <w:tc>
          <w:tcPr>
            <w:tcW w:w="2297" w:type="dxa"/>
            <w:tcBorders>
              <w:top w:val="single" w:sz="4" w:space="0" w:color="auto"/>
              <w:left w:val="single" w:sz="4" w:space="0" w:color="auto"/>
              <w:bottom w:val="single" w:sz="4" w:space="0" w:color="auto"/>
              <w:right w:val="single" w:sz="4" w:space="0" w:color="auto"/>
            </w:tcBorders>
            <w:hideMark/>
          </w:tcPr>
          <w:p w14:paraId="560416DD" w14:textId="77777777" w:rsidR="00D139FE" w:rsidRDefault="00D139FE">
            <w:pPr>
              <w:jc w:val="both"/>
              <w:rPr>
                <w:rFonts w:ascii="Arial" w:eastAsia="Calibri" w:hAnsi="Arial" w:cs="Arial"/>
                <w:b/>
                <w:szCs w:val="24"/>
              </w:rPr>
            </w:pPr>
            <w:r>
              <w:rPr>
                <w:rFonts w:ascii="Arial" w:eastAsia="Calibri" w:hAnsi="Arial" w:cs="Arial"/>
                <w:b/>
                <w:szCs w:val="24"/>
              </w:rPr>
              <w:t>Council</w:t>
            </w:r>
          </w:p>
        </w:tc>
        <w:tc>
          <w:tcPr>
            <w:tcW w:w="6067" w:type="dxa"/>
            <w:tcBorders>
              <w:top w:val="single" w:sz="4" w:space="0" w:color="auto"/>
              <w:left w:val="single" w:sz="4" w:space="0" w:color="auto"/>
              <w:bottom w:val="single" w:sz="4" w:space="0" w:color="auto"/>
              <w:right w:val="single" w:sz="4" w:space="0" w:color="auto"/>
            </w:tcBorders>
            <w:hideMark/>
          </w:tcPr>
          <w:p w14:paraId="75EDFD77" w14:textId="77777777" w:rsidR="00D139FE" w:rsidRDefault="00D139FE">
            <w:pPr>
              <w:jc w:val="both"/>
              <w:rPr>
                <w:rFonts w:ascii="Arial" w:eastAsia="Calibri" w:hAnsi="Arial" w:cs="Arial"/>
                <w:szCs w:val="24"/>
              </w:rPr>
            </w:pPr>
            <w:r>
              <w:rPr>
                <w:rFonts w:ascii="Arial" w:eastAsia="Calibri" w:hAnsi="Arial" w:cs="Arial"/>
                <w:color w:val="000000"/>
                <w:szCs w:val="24"/>
              </w:rPr>
              <w:t>27 August 2019</w:t>
            </w:r>
          </w:p>
        </w:tc>
      </w:tr>
      <w:tr w:rsidR="00D139FE" w14:paraId="033390FD" w14:textId="77777777">
        <w:tc>
          <w:tcPr>
            <w:tcW w:w="2297" w:type="dxa"/>
            <w:tcBorders>
              <w:top w:val="single" w:sz="4" w:space="0" w:color="auto"/>
              <w:left w:val="single" w:sz="4" w:space="0" w:color="auto"/>
              <w:bottom w:val="single" w:sz="4" w:space="0" w:color="auto"/>
              <w:right w:val="single" w:sz="4" w:space="0" w:color="auto"/>
            </w:tcBorders>
            <w:hideMark/>
          </w:tcPr>
          <w:p w14:paraId="1534F549" w14:textId="77777777" w:rsidR="00D139FE" w:rsidRDefault="00D139FE">
            <w:pPr>
              <w:jc w:val="both"/>
              <w:rPr>
                <w:rFonts w:ascii="Arial" w:eastAsia="Calibri" w:hAnsi="Arial" w:cs="Arial"/>
                <w:b/>
                <w:szCs w:val="24"/>
              </w:rPr>
            </w:pPr>
            <w:r>
              <w:rPr>
                <w:rFonts w:ascii="Arial" w:eastAsia="Calibri" w:hAnsi="Arial" w:cs="Arial"/>
                <w:b/>
                <w:szCs w:val="24"/>
              </w:rPr>
              <w:t>Applicant</w:t>
            </w:r>
          </w:p>
        </w:tc>
        <w:tc>
          <w:tcPr>
            <w:tcW w:w="6067" w:type="dxa"/>
            <w:tcBorders>
              <w:top w:val="single" w:sz="4" w:space="0" w:color="auto"/>
              <w:left w:val="single" w:sz="4" w:space="0" w:color="auto"/>
              <w:bottom w:val="single" w:sz="4" w:space="0" w:color="auto"/>
              <w:right w:val="single" w:sz="4" w:space="0" w:color="auto"/>
            </w:tcBorders>
            <w:hideMark/>
          </w:tcPr>
          <w:p w14:paraId="2BB2BE19" w14:textId="77777777" w:rsidR="00D139FE" w:rsidRDefault="00D139FE">
            <w:pPr>
              <w:jc w:val="both"/>
              <w:rPr>
                <w:rFonts w:ascii="Arial" w:eastAsia="Calibri" w:hAnsi="Arial" w:cs="Arial"/>
                <w:i/>
                <w:szCs w:val="24"/>
              </w:rPr>
            </w:pPr>
            <w:r>
              <w:rPr>
                <w:rFonts w:ascii="Arial" w:eastAsia="Calibri" w:hAnsi="Arial" w:cs="Arial"/>
                <w:color w:val="000000"/>
                <w:szCs w:val="24"/>
              </w:rPr>
              <w:t xml:space="preserve">MNB Residential </w:t>
            </w:r>
          </w:p>
        </w:tc>
      </w:tr>
      <w:tr w:rsidR="00D139FE" w14:paraId="6169877F" w14:textId="77777777">
        <w:tc>
          <w:tcPr>
            <w:tcW w:w="2297" w:type="dxa"/>
            <w:tcBorders>
              <w:top w:val="single" w:sz="4" w:space="0" w:color="auto"/>
              <w:left w:val="single" w:sz="4" w:space="0" w:color="auto"/>
              <w:bottom w:val="single" w:sz="4" w:space="0" w:color="auto"/>
              <w:right w:val="single" w:sz="4" w:space="0" w:color="auto"/>
            </w:tcBorders>
            <w:hideMark/>
          </w:tcPr>
          <w:p w14:paraId="6C4DED75" w14:textId="77777777" w:rsidR="00D139FE" w:rsidRDefault="00D139FE">
            <w:pPr>
              <w:jc w:val="both"/>
              <w:rPr>
                <w:rFonts w:ascii="Arial" w:eastAsia="Calibri" w:hAnsi="Arial" w:cs="Arial"/>
                <w:b/>
                <w:szCs w:val="24"/>
              </w:rPr>
            </w:pPr>
            <w:r>
              <w:rPr>
                <w:rFonts w:ascii="Arial" w:eastAsia="Calibri" w:hAnsi="Arial" w:cs="Arial"/>
                <w:b/>
                <w:szCs w:val="24"/>
              </w:rPr>
              <w:t>Landowner</w:t>
            </w:r>
          </w:p>
        </w:tc>
        <w:tc>
          <w:tcPr>
            <w:tcW w:w="6067" w:type="dxa"/>
            <w:tcBorders>
              <w:top w:val="single" w:sz="4" w:space="0" w:color="auto"/>
              <w:left w:val="single" w:sz="4" w:space="0" w:color="auto"/>
              <w:bottom w:val="single" w:sz="4" w:space="0" w:color="auto"/>
              <w:right w:val="single" w:sz="4" w:space="0" w:color="auto"/>
            </w:tcBorders>
            <w:hideMark/>
          </w:tcPr>
          <w:p w14:paraId="049BA083" w14:textId="77777777" w:rsidR="00D139FE" w:rsidRDefault="00D139FE">
            <w:pPr>
              <w:jc w:val="both"/>
              <w:rPr>
                <w:rFonts w:ascii="Arial" w:eastAsia="Calibri" w:hAnsi="Arial" w:cs="Arial"/>
                <w:szCs w:val="24"/>
              </w:rPr>
            </w:pPr>
            <w:r>
              <w:rPr>
                <w:rFonts w:ascii="Arial" w:eastAsia="Calibri" w:hAnsi="Arial" w:cs="Arial"/>
                <w:color w:val="000000"/>
                <w:szCs w:val="24"/>
              </w:rPr>
              <w:t xml:space="preserve">B D Kumar &amp; V K </w:t>
            </w:r>
            <w:proofErr w:type="spellStart"/>
            <w:r>
              <w:rPr>
                <w:rFonts w:ascii="Arial" w:eastAsia="Calibri" w:hAnsi="Arial" w:cs="Arial"/>
                <w:color w:val="000000"/>
                <w:szCs w:val="24"/>
              </w:rPr>
              <w:t>Govindappa</w:t>
            </w:r>
            <w:proofErr w:type="spellEnd"/>
          </w:p>
        </w:tc>
      </w:tr>
      <w:tr w:rsidR="00D139FE" w14:paraId="1509DED1" w14:textId="77777777">
        <w:tc>
          <w:tcPr>
            <w:tcW w:w="2297" w:type="dxa"/>
            <w:tcBorders>
              <w:top w:val="single" w:sz="4" w:space="0" w:color="auto"/>
              <w:left w:val="single" w:sz="4" w:space="0" w:color="auto"/>
              <w:bottom w:val="single" w:sz="4" w:space="0" w:color="auto"/>
              <w:right w:val="single" w:sz="4" w:space="0" w:color="auto"/>
            </w:tcBorders>
            <w:hideMark/>
          </w:tcPr>
          <w:p w14:paraId="287FFF09" w14:textId="77777777" w:rsidR="00D139FE" w:rsidRDefault="00D139FE">
            <w:pPr>
              <w:jc w:val="both"/>
              <w:rPr>
                <w:rFonts w:ascii="Arial" w:eastAsia="Calibri" w:hAnsi="Arial" w:cs="Arial"/>
                <w:b/>
                <w:szCs w:val="24"/>
              </w:rPr>
            </w:pPr>
            <w:r>
              <w:rPr>
                <w:rFonts w:ascii="Arial" w:eastAsia="Calibri" w:hAnsi="Arial" w:cs="Arial"/>
                <w:b/>
                <w:szCs w:val="24"/>
              </w:rPr>
              <w:t>Director</w:t>
            </w:r>
          </w:p>
        </w:tc>
        <w:tc>
          <w:tcPr>
            <w:tcW w:w="6067" w:type="dxa"/>
            <w:tcBorders>
              <w:top w:val="single" w:sz="4" w:space="0" w:color="auto"/>
              <w:left w:val="single" w:sz="4" w:space="0" w:color="auto"/>
              <w:bottom w:val="single" w:sz="4" w:space="0" w:color="auto"/>
              <w:right w:val="single" w:sz="4" w:space="0" w:color="auto"/>
            </w:tcBorders>
            <w:vAlign w:val="center"/>
            <w:hideMark/>
          </w:tcPr>
          <w:p w14:paraId="5167C553" w14:textId="77777777" w:rsidR="00D139FE" w:rsidRDefault="00D139FE">
            <w:pPr>
              <w:jc w:val="both"/>
              <w:rPr>
                <w:rFonts w:ascii="Arial" w:eastAsia="Calibri" w:hAnsi="Arial" w:cs="Arial"/>
                <w:szCs w:val="24"/>
              </w:rPr>
            </w:pPr>
            <w:r>
              <w:rPr>
                <w:rFonts w:ascii="Arial" w:eastAsia="Calibri" w:hAnsi="Arial" w:cs="Arial"/>
                <w:color w:val="000000"/>
                <w:szCs w:val="24"/>
              </w:rPr>
              <w:t xml:space="preserve">Peter Mickleson – Director Planning &amp; Development </w:t>
            </w:r>
          </w:p>
        </w:tc>
      </w:tr>
      <w:tr w:rsidR="00D139FE" w14:paraId="0202ECE8" w14:textId="77777777">
        <w:tc>
          <w:tcPr>
            <w:tcW w:w="2297" w:type="dxa"/>
            <w:tcBorders>
              <w:top w:val="single" w:sz="4" w:space="0" w:color="auto"/>
              <w:left w:val="single" w:sz="4" w:space="0" w:color="auto"/>
              <w:bottom w:val="single" w:sz="4" w:space="0" w:color="auto"/>
              <w:right w:val="single" w:sz="4" w:space="0" w:color="auto"/>
            </w:tcBorders>
            <w:hideMark/>
          </w:tcPr>
          <w:p w14:paraId="36B5AD5A" w14:textId="77777777" w:rsidR="00D139FE" w:rsidRDefault="00D139FE">
            <w:pPr>
              <w:jc w:val="both"/>
              <w:rPr>
                <w:rFonts w:ascii="Arial" w:eastAsia="Calibri" w:hAnsi="Arial" w:cs="Arial"/>
                <w:b/>
                <w:szCs w:val="24"/>
              </w:rPr>
            </w:pPr>
            <w:r>
              <w:rPr>
                <w:rFonts w:ascii="Arial" w:eastAsia="Calibri" w:hAnsi="Arial" w:cs="Arial"/>
                <w:b/>
                <w:szCs w:val="24"/>
              </w:rPr>
              <w:t xml:space="preserve">Employee Disclosure under </w:t>
            </w:r>
            <w:r>
              <w:rPr>
                <w:rFonts w:ascii="Arial" w:eastAsia="Calibri" w:hAnsi="Arial" w:cs="Arial"/>
                <w:b/>
                <w:i/>
                <w:szCs w:val="24"/>
              </w:rPr>
              <w:t>section 5.70 Local Government Act 1995</w:t>
            </w:r>
          </w:p>
        </w:tc>
        <w:tc>
          <w:tcPr>
            <w:tcW w:w="6067" w:type="dxa"/>
            <w:tcBorders>
              <w:top w:val="single" w:sz="4" w:space="0" w:color="auto"/>
              <w:left w:val="single" w:sz="4" w:space="0" w:color="auto"/>
              <w:bottom w:val="single" w:sz="4" w:space="0" w:color="auto"/>
              <w:right w:val="single" w:sz="4" w:space="0" w:color="auto"/>
            </w:tcBorders>
            <w:vAlign w:val="center"/>
            <w:hideMark/>
          </w:tcPr>
          <w:p w14:paraId="72C81CB9" w14:textId="77777777" w:rsidR="00D139FE" w:rsidRDefault="00D139FE">
            <w:pPr>
              <w:jc w:val="both"/>
              <w:rPr>
                <w:rFonts w:ascii="Arial" w:eastAsia="Calibri" w:hAnsi="Arial" w:cs="Arial"/>
                <w:szCs w:val="24"/>
              </w:rPr>
            </w:pPr>
            <w:r>
              <w:rPr>
                <w:rFonts w:ascii="Arial" w:eastAsia="Calibri" w:hAnsi="Arial" w:cs="Arial"/>
                <w:color w:val="000000"/>
                <w:szCs w:val="24"/>
              </w:rPr>
              <w:t>Nil.</w:t>
            </w:r>
          </w:p>
        </w:tc>
      </w:tr>
      <w:tr w:rsidR="00D139FE" w14:paraId="2E8EF8D8" w14:textId="77777777">
        <w:tc>
          <w:tcPr>
            <w:tcW w:w="2297" w:type="dxa"/>
            <w:tcBorders>
              <w:top w:val="single" w:sz="4" w:space="0" w:color="auto"/>
              <w:left w:val="single" w:sz="4" w:space="0" w:color="auto"/>
              <w:bottom w:val="single" w:sz="4" w:space="0" w:color="auto"/>
              <w:right w:val="single" w:sz="4" w:space="0" w:color="auto"/>
            </w:tcBorders>
          </w:tcPr>
          <w:p w14:paraId="454731F5" w14:textId="77777777" w:rsidR="00D139FE" w:rsidRDefault="00D139FE">
            <w:pPr>
              <w:jc w:val="both"/>
              <w:rPr>
                <w:rFonts w:ascii="Arial" w:eastAsia="Calibri" w:hAnsi="Arial" w:cs="Arial"/>
                <w:b/>
                <w:color w:val="000000"/>
                <w:szCs w:val="24"/>
              </w:rPr>
            </w:pPr>
            <w:r>
              <w:rPr>
                <w:rFonts w:ascii="Arial" w:eastAsia="Calibri" w:hAnsi="Arial" w:cs="Arial"/>
                <w:b/>
                <w:color w:val="000000"/>
                <w:szCs w:val="24"/>
              </w:rPr>
              <w:t>Report Type</w:t>
            </w:r>
          </w:p>
          <w:p w14:paraId="57546E41" w14:textId="77777777" w:rsidR="00D139FE" w:rsidRDefault="00D139FE">
            <w:pPr>
              <w:jc w:val="both"/>
              <w:rPr>
                <w:rFonts w:ascii="Arial" w:eastAsia="Calibri" w:hAnsi="Arial" w:cs="Arial"/>
                <w:b/>
                <w:color w:val="000000"/>
                <w:szCs w:val="24"/>
              </w:rPr>
            </w:pPr>
          </w:p>
          <w:p w14:paraId="5D1693D2" w14:textId="77777777" w:rsidR="00D139FE" w:rsidRDefault="00D139FE">
            <w:pPr>
              <w:jc w:val="both"/>
              <w:rPr>
                <w:rFonts w:ascii="Arial" w:eastAsia="Calibri" w:hAnsi="Arial" w:cs="Arial"/>
                <w:color w:val="000000"/>
                <w:szCs w:val="24"/>
              </w:rPr>
            </w:pPr>
            <w:r>
              <w:rPr>
                <w:rFonts w:ascii="Arial" w:eastAsia="Calibri" w:hAnsi="Arial" w:cs="Arial"/>
                <w:color w:val="000000"/>
                <w:szCs w:val="24"/>
              </w:rPr>
              <w:t>Quasi-Judicial</w:t>
            </w:r>
          </w:p>
          <w:p w14:paraId="4631C1D2" w14:textId="77777777" w:rsidR="00D139FE" w:rsidRDefault="00D139FE">
            <w:pPr>
              <w:jc w:val="both"/>
              <w:rPr>
                <w:rFonts w:ascii="Arial" w:eastAsia="Calibri" w:hAnsi="Arial" w:cs="Arial"/>
                <w:b/>
                <w:color w:val="000000"/>
                <w:szCs w:val="24"/>
              </w:rPr>
            </w:pPr>
          </w:p>
          <w:p w14:paraId="7DE569A8" w14:textId="77777777" w:rsidR="00D139FE" w:rsidRDefault="00D139FE">
            <w:pPr>
              <w:jc w:val="both"/>
              <w:rPr>
                <w:rFonts w:ascii="Arial" w:eastAsia="Calibri" w:hAnsi="Arial" w:cs="Arial"/>
                <w:b/>
                <w:szCs w:val="24"/>
              </w:rPr>
            </w:pPr>
          </w:p>
        </w:tc>
        <w:tc>
          <w:tcPr>
            <w:tcW w:w="6067" w:type="dxa"/>
            <w:tcBorders>
              <w:top w:val="single" w:sz="4" w:space="0" w:color="auto"/>
              <w:left w:val="single" w:sz="4" w:space="0" w:color="auto"/>
              <w:bottom w:val="single" w:sz="4" w:space="0" w:color="auto"/>
              <w:right w:val="single" w:sz="4" w:space="0" w:color="auto"/>
            </w:tcBorders>
            <w:vAlign w:val="center"/>
            <w:hideMark/>
          </w:tcPr>
          <w:p w14:paraId="65134019" w14:textId="77777777" w:rsidR="00D139FE" w:rsidRDefault="00D139FE">
            <w:pPr>
              <w:autoSpaceDE w:val="0"/>
              <w:autoSpaceDN w:val="0"/>
              <w:adjustRightInd w:val="0"/>
              <w:jc w:val="both"/>
              <w:rPr>
                <w:rFonts w:ascii="Arial" w:eastAsia="Calibri" w:hAnsi="Arial" w:cs="Arial"/>
                <w:i/>
                <w:iCs/>
                <w:color w:val="000000"/>
                <w:szCs w:val="24"/>
              </w:rPr>
            </w:pPr>
            <w:r>
              <w:rPr>
                <w:rFonts w:ascii="Arial" w:eastAsia="Calibri" w:hAnsi="Arial" w:cs="Arial"/>
                <w:iCs/>
                <w:color w:val="000000"/>
                <w:szCs w:val="24"/>
              </w:rPr>
              <w:t xml:space="preserve">When Council determines an application/matter that directly affects a </w:t>
            </w:r>
            <w:r>
              <w:rPr>
                <w:rFonts w:ascii="Arial,Italic" w:eastAsia="Calibri" w:hAnsi="Arial,Italic" w:cs="Arial,Italic"/>
                <w:iCs/>
                <w:color w:val="000000"/>
                <w:szCs w:val="24"/>
              </w:rPr>
              <w:t xml:space="preserve">person’s right and interests. The judicial character arises from the </w:t>
            </w:r>
            <w:r>
              <w:rPr>
                <w:rFonts w:ascii="Arial" w:eastAsia="Calibri" w:hAnsi="Arial" w:cs="Arial"/>
                <w:iCs/>
                <w:color w:val="000000"/>
                <w:szCs w:val="24"/>
              </w:rPr>
              <w:t>obligation to abide by the principles of natural justice. Examples of Quasi-Judicial authority include town planning applications and other decisions that may be appealable to the State Administrative Tribunal.</w:t>
            </w:r>
          </w:p>
        </w:tc>
      </w:tr>
      <w:tr w:rsidR="00D139FE" w14:paraId="2FF14E97" w14:textId="77777777">
        <w:tc>
          <w:tcPr>
            <w:tcW w:w="2297" w:type="dxa"/>
            <w:tcBorders>
              <w:top w:val="single" w:sz="4" w:space="0" w:color="auto"/>
              <w:left w:val="single" w:sz="4" w:space="0" w:color="auto"/>
              <w:bottom w:val="single" w:sz="4" w:space="0" w:color="auto"/>
              <w:right w:val="single" w:sz="4" w:space="0" w:color="auto"/>
            </w:tcBorders>
            <w:hideMark/>
          </w:tcPr>
          <w:p w14:paraId="3DED3050" w14:textId="77777777" w:rsidR="00D139FE" w:rsidRDefault="00D139FE">
            <w:pPr>
              <w:jc w:val="both"/>
              <w:rPr>
                <w:rFonts w:ascii="Arial" w:eastAsia="Calibri" w:hAnsi="Arial" w:cs="Arial"/>
                <w:b/>
                <w:szCs w:val="24"/>
              </w:rPr>
            </w:pPr>
            <w:r>
              <w:rPr>
                <w:rFonts w:ascii="Arial" w:eastAsia="Calibri" w:hAnsi="Arial" w:cs="Arial"/>
                <w:b/>
                <w:szCs w:val="24"/>
              </w:rPr>
              <w:t>Reference</w:t>
            </w:r>
          </w:p>
        </w:tc>
        <w:tc>
          <w:tcPr>
            <w:tcW w:w="6067" w:type="dxa"/>
            <w:tcBorders>
              <w:top w:val="single" w:sz="4" w:space="0" w:color="auto"/>
              <w:left w:val="single" w:sz="4" w:space="0" w:color="auto"/>
              <w:bottom w:val="single" w:sz="4" w:space="0" w:color="auto"/>
              <w:right w:val="single" w:sz="4" w:space="0" w:color="auto"/>
            </w:tcBorders>
            <w:hideMark/>
          </w:tcPr>
          <w:p w14:paraId="4F634F98" w14:textId="77777777" w:rsidR="00D139FE" w:rsidRDefault="00D139FE">
            <w:pPr>
              <w:jc w:val="both"/>
              <w:rPr>
                <w:rFonts w:ascii="Arial" w:eastAsia="Calibri" w:hAnsi="Arial" w:cs="Arial"/>
                <w:i/>
                <w:szCs w:val="24"/>
              </w:rPr>
            </w:pPr>
            <w:r>
              <w:rPr>
                <w:rFonts w:ascii="Arial" w:eastAsia="Calibri" w:hAnsi="Arial" w:cs="Arial"/>
                <w:color w:val="000000"/>
                <w:szCs w:val="24"/>
              </w:rPr>
              <w:t>DA19/35612</w:t>
            </w:r>
          </w:p>
        </w:tc>
      </w:tr>
      <w:tr w:rsidR="00D139FE" w14:paraId="5B29B917" w14:textId="77777777">
        <w:tc>
          <w:tcPr>
            <w:tcW w:w="2297" w:type="dxa"/>
            <w:tcBorders>
              <w:top w:val="single" w:sz="4" w:space="0" w:color="auto"/>
              <w:left w:val="single" w:sz="4" w:space="0" w:color="auto"/>
              <w:bottom w:val="single" w:sz="4" w:space="0" w:color="auto"/>
              <w:right w:val="single" w:sz="4" w:space="0" w:color="auto"/>
            </w:tcBorders>
            <w:hideMark/>
          </w:tcPr>
          <w:p w14:paraId="5760BE90" w14:textId="77777777" w:rsidR="00D139FE" w:rsidRDefault="00D139FE">
            <w:pPr>
              <w:jc w:val="both"/>
              <w:rPr>
                <w:rFonts w:ascii="Arial" w:eastAsia="Calibri" w:hAnsi="Arial" w:cs="Arial"/>
                <w:b/>
                <w:szCs w:val="24"/>
              </w:rPr>
            </w:pPr>
            <w:r>
              <w:rPr>
                <w:rFonts w:ascii="Arial" w:eastAsia="Calibri" w:hAnsi="Arial" w:cs="Arial"/>
                <w:b/>
                <w:szCs w:val="24"/>
              </w:rPr>
              <w:t>Previous Item</w:t>
            </w:r>
          </w:p>
        </w:tc>
        <w:tc>
          <w:tcPr>
            <w:tcW w:w="6067" w:type="dxa"/>
            <w:tcBorders>
              <w:top w:val="single" w:sz="4" w:space="0" w:color="auto"/>
              <w:left w:val="single" w:sz="4" w:space="0" w:color="auto"/>
              <w:bottom w:val="single" w:sz="4" w:space="0" w:color="auto"/>
              <w:right w:val="single" w:sz="4" w:space="0" w:color="auto"/>
            </w:tcBorders>
            <w:hideMark/>
          </w:tcPr>
          <w:p w14:paraId="357B6DA2" w14:textId="77777777" w:rsidR="00D139FE" w:rsidRDefault="00D139FE">
            <w:pPr>
              <w:jc w:val="both"/>
              <w:rPr>
                <w:rFonts w:ascii="Arial" w:eastAsia="Calibri" w:hAnsi="Arial" w:cs="Arial"/>
                <w:szCs w:val="24"/>
              </w:rPr>
            </w:pPr>
            <w:r>
              <w:rPr>
                <w:rFonts w:ascii="Arial" w:eastAsia="Calibri" w:hAnsi="Arial" w:cs="Arial"/>
                <w:color w:val="000000"/>
                <w:szCs w:val="24"/>
              </w:rPr>
              <w:t>Nil.</w:t>
            </w:r>
          </w:p>
        </w:tc>
      </w:tr>
      <w:tr w:rsidR="00D139FE" w14:paraId="7590A26F" w14:textId="77777777">
        <w:tc>
          <w:tcPr>
            <w:tcW w:w="2297" w:type="dxa"/>
            <w:tcBorders>
              <w:top w:val="single" w:sz="4" w:space="0" w:color="auto"/>
              <w:left w:val="single" w:sz="4" w:space="0" w:color="auto"/>
              <w:bottom w:val="single" w:sz="4" w:space="0" w:color="auto"/>
              <w:right w:val="single" w:sz="4" w:space="0" w:color="auto"/>
            </w:tcBorders>
            <w:hideMark/>
          </w:tcPr>
          <w:p w14:paraId="6AAE8E01" w14:textId="77777777" w:rsidR="00D139FE" w:rsidRDefault="00D139FE">
            <w:pPr>
              <w:jc w:val="both"/>
              <w:rPr>
                <w:rFonts w:ascii="Arial" w:eastAsia="Calibri" w:hAnsi="Arial" w:cs="Arial"/>
                <w:b/>
                <w:szCs w:val="24"/>
              </w:rPr>
            </w:pPr>
            <w:r>
              <w:rPr>
                <w:rFonts w:ascii="Arial" w:eastAsia="Calibri" w:hAnsi="Arial" w:cs="Arial"/>
                <w:b/>
                <w:szCs w:val="24"/>
              </w:rPr>
              <w:t>Delegation</w:t>
            </w:r>
          </w:p>
        </w:tc>
        <w:tc>
          <w:tcPr>
            <w:tcW w:w="6067" w:type="dxa"/>
            <w:tcBorders>
              <w:top w:val="single" w:sz="4" w:space="0" w:color="auto"/>
              <w:left w:val="single" w:sz="4" w:space="0" w:color="auto"/>
              <w:bottom w:val="single" w:sz="4" w:space="0" w:color="auto"/>
              <w:right w:val="single" w:sz="4" w:space="0" w:color="auto"/>
            </w:tcBorders>
            <w:hideMark/>
          </w:tcPr>
          <w:p w14:paraId="458AB6B9" w14:textId="77777777" w:rsidR="00D139FE" w:rsidRDefault="00D139FE">
            <w:pPr>
              <w:jc w:val="both"/>
              <w:rPr>
                <w:rFonts w:ascii="Arial" w:eastAsia="Calibri" w:hAnsi="Arial" w:cs="Arial"/>
                <w:color w:val="000000"/>
                <w:szCs w:val="24"/>
              </w:rPr>
            </w:pPr>
            <w:r>
              <w:rPr>
                <w:rFonts w:ascii="Arial" w:eastAsia="Calibri" w:hAnsi="Arial" w:cs="Arial"/>
                <w:color w:val="000000"/>
                <w:szCs w:val="24"/>
              </w:rPr>
              <w:t>I</w:t>
            </w:r>
            <w:r>
              <w:rPr>
                <w:rFonts w:ascii="Arial" w:eastAsia="Calibri" w:hAnsi="Arial" w:cs="Arial"/>
                <w:color w:val="000000"/>
                <w:szCs w:val="24"/>
                <w:shd w:val="clear" w:color="auto" w:fill="FFFFFF"/>
              </w:rPr>
              <w:t>n accordance with the City’s Instrument of Delegation, Council is required to determine the application due to objections being received.  </w:t>
            </w:r>
          </w:p>
        </w:tc>
      </w:tr>
      <w:tr w:rsidR="00D139FE" w14:paraId="7BF30A6E" w14:textId="77777777">
        <w:trPr>
          <w:trHeight w:val="610"/>
        </w:trPr>
        <w:tc>
          <w:tcPr>
            <w:tcW w:w="2297" w:type="dxa"/>
            <w:tcBorders>
              <w:top w:val="single" w:sz="4" w:space="0" w:color="auto"/>
              <w:left w:val="single" w:sz="4" w:space="0" w:color="auto"/>
              <w:bottom w:val="single" w:sz="4" w:space="0" w:color="auto"/>
              <w:right w:val="single" w:sz="4" w:space="0" w:color="auto"/>
            </w:tcBorders>
            <w:hideMark/>
          </w:tcPr>
          <w:p w14:paraId="48B46440" w14:textId="77777777" w:rsidR="00D139FE" w:rsidRDefault="00D139FE">
            <w:pPr>
              <w:jc w:val="both"/>
              <w:rPr>
                <w:rFonts w:ascii="Arial" w:eastAsia="Calibri" w:hAnsi="Arial" w:cs="Arial"/>
                <w:b/>
                <w:szCs w:val="24"/>
              </w:rPr>
            </w:pPr>
            <w:r>
              <w:rPr>
                <w:rFonts w:ascii="Arial" w:eastAsia="Calibri" w:hAnsi="Arial" w:cs="Arial"/>
                <w:b/>
                <w:szCs w:val="24"/>
              </w:rPr>
              <w:t>Attachments</w:t>
            </w:r>
          </w:p>
        </w:tc>
        <w:tc>
          <w:tcPr>
            <w:tcW w:w="6067" w:type="dxa"/>
            <w:tcBorders>
              <w:top w:val="single" w:sz="4" w:space="0" w:color="auto"/>
              <w:left w:val="single" w:sz="4" w:space="0" w:color="auto"/>
              <w:bottom w:val="single" w:sz="4" w:space="0" w:color="auto"/>
              <w:right w:val="single" w:sz="4" w:space="0" w:color="auto"/>
            </w:tcBorders>
            <w:vAlign w:val="center"/>
            <w:hideMark/>
          </w:tcPr>
          <w:p w14:paraId="4B76C2B1" w14:textId="77777777" w:rsidR="00D139FE" w:rsidRDefault="00D139FE" w:rsidP="00A94AB3">
            <w:pPr>
              <w:numPr>
                <w:ilvl w:val="0"/>
                <w:numId w:val="5"/>
              </w:numPr>
              <w:ind w:left="458" w:hanging="458"/>
              <w:contextualSpacing/>
              <w:rPr>
                <w:rFonts w:ascii="Arial" w:eastAsia="Calibri" w:hAnsi="Arial" w:cs="Arial"/>
                <w:color w:val="000000"/>
                <w:szCs w:val="24"/>
              </w:rPr>
            </w:pPr>
            <w:r>
              <w:rPr>
                <w:rFonts w:ascii="Arial" w:eastAsia="Calibri" w:hAnsi="Arial" w:cs="Arial"/>
                <w:color w:val="000000"/>
                <w:szCs w:val="24"/>
              </w:rPr>
              <w:t>Site Photographs provided by Applicant</w:t>
            </w:r>
          </w:p>
          <w:p w14:paraId="2617D92B" w14:textId="77777777" w:rsidR="00D139FE" w:rsidRDefault="00D139FE" w:rsidP="00A94AB3">
            <w:pPr>
              <w:numPr>
                <w:ilvl w:val="0"/>
                <w:numId w:val="5"/>
              </w:numPr>
              <w:ind w:left="458" w:hanging="458"/>
              <w:contextualSpacing/>
              <w:rPr>
                <w:rFonts w:ascii="Arial" w:eastAsia="Calibri" w:hAnsi="Arial" w:cs="Arial"/>
                <w:color w:val="000000"/>
                <w:szCs w:val="24"/>
              </w:rPr>
            </w:pPr>
            <w:r>
              <w:rPr>
                <w:rFonts w:ascii="Arial" w:eastAsia="Calibri" w:hAnsi="Arial" w:cs="Arial"/>
                <w:color w:val="000000"/>
                <w:szCs w:val="24"/>
              </w:rPr>
              <w:t>Applicants Justification</w:t>
            </w:r>
          </w:p>
        </w:tc>
      </w:tr>
    </w:tbl>
    <w:p w14:paraId="35E40690" w14:textId="77777777" w:rsidR="00D139FE" w:rsidRDefault="00D139FE" w:rsidP="00D139FE">
      <w:pPr>
        <w:jc w:val="both"/>
        <w:rPr>
          <w:rFonts w:ascii="Arial" w:eastAsia="Calibri" w:hAnsi="Arial" w:cs="Arial"/>
          <w:szCs w:val="32"/>
        </w:rPr>
      </w:pPr>
    </w:p>
    <w:p w14:paraId="3FFE607F" w14:textId="0992842E" w:rsidR="00D139FE" w:rsidRDefault="00D139FE" w:rsidP="00D139FE">
      <w:pPr>
        <w:jc w:val="both"/>
        <w:rPr>
          <w:rFonts w:ascii="Arial" w:eastAsia="Calibri" w:hAnsi="Arial" w:cs="Arial"/>
          <w:b/>
          <w:color w:val="000000"/>
          <w:sz w:val="28"/>
          <w:szCs w:val="28"/>
        </w:rPr>
      </w:pPr>
      <w:r>
        <w:rPr>
          <w:rFonts w:ascii="Arial" w:eastAsia="Calibri" w:hAnsi="Arial" w:cs="Arial"/>
          <w:b/>
          <w:color w:val="000000"/>
          <w:sz w:val="28"/>
          <w:szCs w:val="28"/>
        </w:rPr>
        <w:t>Committee Recommendation / Recommendation to Committee</w:t>
      </w:r>
    </w:p>
    <w:p w14:paraId="1CC8B278" w14:textId="77777777" w:rsidR="00D139FE" w:rsidRDefault="00D139FE" w:rsidP="00D139FE">
      <w:pPr>
        <w:jc w:val="both"/>
        <w:rPr>
          <w:rFonts w:ascii="Arial" w:eastAsia="Calibri" w:hAnsi="Arial" w:cs="Arial"/>
          <w:color w:val="000000"/>
          <w:szCs w:val="24"/>
        </w:rPr>
      </w:pPr>
    </w:p>
    <w:p w14:paraId="5A736043" w14:textId="77777777" w:rsidR="00D139FE" w:rsidRDefault="00D139FE" w:rsidP="00D139FE">
      <w:pPr>
        <w:jc w:val="both"/>
        <w:rPr>
          <w:rFonts w:ascii="Arial" w:eastAsia="Calibri" w:hAnsi="Arial" w:cs="Arial"/>
          <w:b/>
          <w:color w:val="000000"/>
          <w:szCs w:val="24"/>
        </w:rPr>
      </w:pPr>
      <w:r>
        <w:rPr>
          <w:rFonts w:ascii="Arial" w:eastAsia="Calibri" w:hAnsi="Arial" w:cs="Arial"/>
          <w:b/>
          <w:color w:val="000000"/>
          <w:szCs w:val="24"/>
        </w:rPr>
        <w:t>Council approves the development application dated 24 April 2019 to construct a portion of solid fencing at Lot 251, No. 2 Bellevue Avenue, Dalkeith, subject to the following conditions and advice</w:t>
      </w:r>
    </w:p>
    <w:p w14:paraId="1740CCCC" w14:textId="77777777" w:rsidR="00D139FE" w:rsidRDefault="00D139FE" w:rsidP="00D139FE">
      <w:pPr>
        <w:jc w:val="both"/>
        <w:rPr>
          <w:rFonts w:ascii="Arial" w:eastAsia="Calibri" w:hAnsi="Arial" w:cs="Arial"/>
          <w:color w:val="000000"/>
          <w:szCs w:val="24"/>
        </w:rPr>
      </w:pPr>
    </w:p>
    <w:p w14:paraId="2BFD7B83" w14:textId="77777777" w:rsidR="00D139FE" w:rsidRDefault="00D139FE" w:rsidP="00A94AB3">
      <w:pPr>
        <w:numPr>
          <w:ilvl w:val="0"/>
          <w:numId w:val="6"/>
        </w:numPr>
        <w:ind w:left="567" w:hanging="567"/>
        <w:contextualSpacing/>
        <w:jc w:val="both"/>
        <w:rPr>
          <w:rFonts w:ascii="Arial" w:eastAsia="Calibri" w:hAnsi="Arial" w:cs="Arial"/>
          <w:b/>
          <w:color w:val="000000"/>
          <w:szCs w:val="24"/>
        </w:rPr>
      </w:pPr>
      <w:r>
        <w:rPr>
          <w:rFonts w:ascii="Arial" w:eastAsia="Calibri" w:hAnsi="Arial" w:cs="Arial"/>
          <w:b/>
          <w:color w:val="000000"/>
          <w:szCs w:val="24"/>
        </w:rPr>
        <w:lastRenderedPageBreak/>
        <w:t>The development shall at all times comply with the application and the approved plans, subject to any modifications required as a consequence of any condition(s) of this approval;</w:t>
      </w:r>
    </w:p>
    <w:p w14:paraId="36781C6B" w14:textId="77777777" w:rsidR="00D139FE" w:rsidRDefault="00D139FE" w:rsidP="00D139FE">
      <w:pPr>
        <w:ind w:left="567" w:hanging="567"/>
        <w:contextualSpacing/>
        <w:jc w:val="both"/>
        <w:rPr>
          <w:rFonts w:ascii="Arial" w:eastAsia="Calibri" w:hAnsi="Arial" w:cs="Arial"/>
          <w:b/>
          <w:color w:val="000000"/>
          <w:szCs w:val="24"/>
        </w:rPr>
      </w:pPr>
    </w:p>
    <w:p w14:paraId="38E707D1" w14:textId="77777777" w:rsidR="00D139FE" w:rsidRDefault="00D139FE" w:rsidP="00A94AB3">
      <w:pPr>
        <w:numPr>
          <w:ilvl w:val="0"/>
          <w:numId w:val="6"/>
        </w:numPr>
        <w:ind w:left="567" w:hanging="567"/>
        <w:contextualSpacing/>
        <w:jc w:val="both"/>
        <w:rPr>
          <w:rFonts w:ascii="Arial" w:eastAsia="Calibri" w:hAnsi="Arial" w:cs="Arial"/>
          <w:b/>
          <w:color w:val="000000"/>
          <w:szCs w:val="24"/>
        </w:rPr>
      </w:pPr>
      <w:r>
        <w:rPr>
          <w:rFonts w:ascii="Arial" w:eastAsia="Calibri" w:hAnsi="Arial" w:cs="Arial"/>
          <w:b/>
          <w:color w:val="000000"/>
          <w:szCs w:val="24"/>
        </w:rPr>
        <w:t>This development approval only pertains to a solid portion of the wall to be constructed to a height of 1.8m above the level in the verge adjacent along Bellevue Avenue and Brockman Avenue;</w:t>
      </w:r>
    </w:p>
    <w:p w14:paraId="1223B9B1" w14:textId="77777777" w:rsidR="00D139FE" w:rsidRDefault="00D139FE" w:rsidP="00D139FE">
      <w:pPr>
        <w:ind w:left="567" w:hanging="567"/>
        <w:contextualSpacing/>
        <w:rPr>
          <w:rFonts w:ascii="Arial" w:eastAsia="Calibri" w:hAnsi="Arial" w:cs="Arial"/>
          <w:b/>
          <w:color w:val="000000"/>
          <w:szCs w:val="24"/>
        </w:rPr>
      </w:pPr>
    </w:p>
    <w:p w14:paraId="7F9769D4" w14:textId="77777777" w:rsidR="00D139FE" w:rsidRDefault="00D139FE" w:rsidP="00A94AB3">
      <w:pPr>
        <w:numPr>
          <w:ilvl w:val="0"/>
          <w:numId w:val="6"/>
        </w:numPr>
        <w:ind w:left="567" w:hanging="567"/>
        <w:contextualSpacing/>
        <w:jc w:val="both"/>
        <w:rPr>
          <w:rFonts w:ascii="Arial" w:eastAsia="Calibri" w:hAnsi="Arial" w:cs="Arial"/>
          <w:b/>
          <w:color w:val="000000"/>
          <w:szCs w:val="24"/>
        </w:rPr>
      </w:pPr>
      <w:r>
        <w:rPr>
          <w:rFonts w:ascii="Arial" w:eastAsia="Calibri" w:hAnsi="Arial" w:cs="Arial"/>
          <w:b/>
          <w:color w:val="000000"/>
          <w:szCs w:val="24"/>
        </w:rPr>
        <w:t>All structures associated with retaining walls and fences, shall be constructed wholly inside the site boundaries of the property’s Certificate of Title; and</w:t>
      </w:r>
    </w:p>
    <w:p w14:paraId="6EC3E27F" w14:textId="77777777" w:rsidR="00D139FE" w:rsidRDefault="00D139FE" w:rsidP="00D139FE">
      <w:pPr>
        <w:ind w:left="567" w:hanging="567"/>
        <w:contextualSpacing/>
        <w:rPr>
          <w:rFonts w:ascii="Arial" w:eastAsia="Calibri" w:hAnsi="Arial" w:cs="Arial"/>
          <w:b/>
          <w:color w:val="000000"/>
          <w:szCs w:val="24"/>
        </w:rPr>
      </w:pPr>
    </w:p>
    <w:p w14:paraId="6BD52555" w14:textId="77777777" w:rsidR="00D139FE" w:rsidRDefault="00D139FE" w:rsidP="00A94AB3">
      <w:pPr>
        <w:numPr>
          <w:ilvl w:val="0"/>
          <w:numId w:val="6"/>
        </w:numPr>
        <w:ind w:left="567" w:hanging="567"/>
        <w:contextualSpacing/>
        <w:jc w:val="both"/>
        <w:rPr>
          <w:rFonts w:ascii="Arial" w:eastAsia="Calibri" w:hAnsi="Arial" w:cs="Arial"/>
          <w:b/>
          <w:color w:val="000000"/>
          <w:szCs w:val="24"/>
        </w:rPr>
      </w:pPr>
      <w:r>
        <w:rPr>
          <w:rFonts w:ascii="Arial" w:eastAsia="Calibri" w:hAnsi="Arial" w:cs="Arial"/>
          <w:b/>
          <w:color w:val="000000"/>
          <w:szCs w:val="24"/>
        </w:rPr>
        <w:t>All stormwater from the development, which includes permeable and non-permeable areas shall be contained onsite.</w:t>
      </w:r>
    </w:p>
    <w:p w14:paraId="6B06302D" w14:textId="77777777" w:rsidR="00D139FE" w:rsidRDefault="00D139FE" w:rsidP="00D139FE">
      <w:pPr>
        <w:jc w:val="both"/>
        <w:rPr>
          <w:rFonts w:ascii="Arial" w:eastAsia="Calibri" w:hAnsi="Arial" w:cs="Arial"/>
          <w:color w:val="000000"/>
          <w:szCs w:val="24"/>
        </w:rPr>
      </w:pPr>
    </w:p>
    <w:p w14:paraId="677329C1" w14:textId="77777777" w:rsidR="00D139FE" w:rsidRDefault="00D139FE" w:rsidP="00D139FE">
      <w:pPr>
        <w:jc w:val="both"/>
        <w:rPr>
          <w:rFonts w:ascii="Arial" w:hAnsi="Arial" w:cs="Arial"/>
          <w:b/>
          <w:color w:val="000000"/>
          <w:szCs w:val="24"/>
        </w:rPr>
      </w:pPr>
      <w:r>
        <w:rPr>
          <w:rFonts w:ascii="Arial" w:hAnsi="Arial" w:cs="Arial"/>
          <w:b/>
          <w:color w:val="000000"/>
          <w:szCs w:val="24"/>
        </w:rPr>
        <w:t>Advice Notes specific to this proposal:</w:t>
      </w:r>
    </w:p>
    <w:p w14:paraId="4815B13F" w14:textId="77777777" w:rsidR="00D139FE" w:rsidRDefault="00D139FE" w:rsidP="00D139FE">
      <w:pPr>
        <w:ind w:left="426" w:hanging="426"/>
        <w:contextualSpacing/>
        <w:jc w:val="both"/>
        <w:rPr>
          <w:rFonts w:ascii="Arial" w:eastAsia="Calibri" w:hAnsi="Arial" w:cs="Arial"/>
          <w:b/>
          <w:szCs w:val="24"/>
        </w:rPr>
      </w:pPr>
    </w:p>
    <w:p w14:paraId="033D9974" w14:textId="77777777" w:rsidR="00D139FE" w:rsidRDefault="00D139FE" w:rsidP="00A94AB3">
      <w:pPr>
        <w:numPr>
          <w:ilvl w:val="0"/>
          <w:numId w:val="7"/>
        </w:numPr>
        <w:ind w:left="567" w:hanging="567"/>
        <w:contextualSpacing/>
        <w:jc w:val="both"/>
        <w:rPr>
          <w:rFonts w:ascii="Arial" w:hAnsi="Arial" w:cs="Arial"/>
          <w:b/>
          <w:bCs/>
          <w:szCs w:val="24"/>
        </w:rPr>
      </w:pPr>
      <w:r>
        <w:rPr>
          <w:rFonts w:ascii="Arial" w:hAnsi="Arial" w:cs="Arial"/>
          <w:b/>
          <w:bCs/>
          <w:szCs w:val="24"/>
        </w:rPr>
        <w:t>The applicant is advised that a separate development application is required to be submitted to and approved by the City prior to erecting any fencing within the street setback area(s) which is not compliant with the deemed-to-comply provisions of the Residential Design Codes, and/or erecting any fencing behind the primary street setback area which is more than 1.8m in height above natural ground level;</w:t>
      </w:r>
    </w:p>
    <w:p w14:paraId="6D34A944" w14:textId="77777777" w:rsidR="00D139FE" w:rsidRDefault="00D139FE" w:rsidP="00D139FE">
      <w:pPr>
        <w:ind w:left="567" w:hanging="567"/>
        <w:contextualSpacing/>
        <w:jc w:val="both"/>
        <w:rPr>
          <w:rFonts w:ascii="Arial" w:eastAsia="Calibri" w:hAnsi="Arial" w:cs="Arial"/>
          <w:b/>
          <w:szCs w:val="24"/>
        </w:rPr>
      </w:pPr>
    </w:p>
    <w:p w14:paraId="184E8367" w14:textId="77777777" w:rsidR="00D139FE" w:rsidRDefault="00D139FE" w:rsidP="00A94AB3">
      <w:pPr>
        <w:numPr>
          <w:ilvl w:val="0"/>
          <w:numId w:val="7"/>
        </w:numPr>
        <w:ind w:left="567" w:hanging="567"/>
        <w:contextualSpacing/>
        <w:jc w:val="both"/>
        <w:rPr>
          <w:rFonts w:ascii="Arial" w:eastAsia="Calibri" w:hAnsi="Arial" w:cs="Arial"/>
          <w:b/>
          <w:szCs w:val="24"/>
        </w:rPr>
      </w:pPr>
      <w:r>
        <w:rPr>
          <w:rFonts w:ascii="Arial" w:hAnsi="Arial" w:cs="Arial"/>
          <w:b/>
          <w:szCs w:val="24"/>
        </w:rPr>
        <w:t>The applicant is advised that any development in the nature-strip (verge), including footpaths, will require a Nature-Strip Works Application (NSWA) to be lodged with, and approved by, the City’s Technical Services department, prior to construction commencing;</w:t>
      </w:r>
    </w:p>
    <w:p w14:paraId="1713CDFA" w14:textId="77777777" w:rsidR="00D139FE" w:rsidRDefault="00D139FE" w:rsidP="00D139FE">
      <w:pPr>
        <w:ind w:left="567" w:hanging="567"/>
        <w:contextualSpacing/>
        <w:rPr>
          <w:rFonts w:ascii="Arial" w:hAnsi="Arial" w:cs="Arial"/>
          <w:b/>
          <w:szCs w:val="24"/>
        </w:rPr>
      </w:pPr>
    </w:p>
    <w:p w14:paraId="6DD1B534" w14:textId="77777777" w:rsidR="00D139FE" w:rsidRDefault="00D139FE" w:rsidP="00A94AB3">
      <w:pPr>
        <w:numPr>
          <w:ilvl w:val="0"/>
          <w:numId w:val="7"/>
        </w:numPr>
        <w:ind w:left="567" w:hanging="567"/>
        <w:contextualSpacing/>
        <w:jc w:val="both"/>
        <w:rPr>
          <w:rFonts w:ascii="Arial" w:eastAsia="Calibri" w:hAnsi="Arial" w:cs="Arial"/>
          <w:b/>
          <w:szCs w:val="24"/>
        </w:rPr>
      </w:pPr>
      <w:r>
        <w:rPr>
          <w:rFonts w:ascii="Arial" w:hAnsi="Arial" w:cs="Arial"/>
          <w:b/>
          <w:szCs w:val="24"/>
        </w:rPr>
        <w:t>The applicant is advised that no street tree assets in the nature-strip (verge) shall not be removed.  Any approved street tree removals shall be undertaken by the City of Nedlands and paid for by the owner of the property where the development is proposed, unless otherwise approved under the Nature Strip Works approval; and</w:t>
      </w:r>
    </w:p>
    <w:p w14:paraId="21216D60" w14:textId="77777777" w:rsidR="00D139FE" w:rsidRDefault="00D139FE" w:rsidP="00D139FE">
      <w:pPr>
        <w:ind w:left="567" w:hanging="567"/>
        <w:contextualSpacing/>
        <w:jc w:val="both"/>
        <w:rPr>
          <w:rFonts w:ascii="Arial" w:eastAsia="Calibri" w:hAnsi="Arial" w:cs="Arial"/>
          <w:b/>
          <w:szCs w:val="24"/>
        </w:rPr>
      </w:pPr>
    </w:p>
    <w:p w14:paraId="1A6DBB7E" w14:textId="77777777" w:rsidR="00D139FE" w:rsidRDefault="00D139FE" w:rsidP="00A94AB3">
      <w:pPr>
        <w:numPr>
          <w:ilvl w:val="0"/>
          <w:numId w:val="7"/>
        </w:numPr>
        <w:ind w:left="567" w:hanging="567"/>
        <w:contextualSpacing/>
        <w:jc w:val="both"/>
        <w:rPr>
          <w:rFonts w:ascii="Arial" w:hAnsi="Arial" w:cs="Arial"/>
          <w:b/>
          <w:bCs/>
          <w:szCs w:val="24"/>
        </w:rPr>
      </w:pPr>
      <w:r>
        <w:rPr>
          <w:rFonts w:ascii="Arial" w:hAnsi="Arial" w:cs="Arial"/>
          <w:b/>
          <w:bCs/>
          <w:szCs w:val="24"/>
        </w:rPr>
        <w:t>This decision constitutes planning approval only and is valid for a period of two years from the date of approval. If the subject development is not substantially commenced within the two-year period, the approval shall lapse and be of no further effect.</w:t>
      </w:r>
    </w:p>
    <w:p w14:paraId="7EBE8C6A" w14:textId="77777777" w:rsidR="00D139FE" w:rsidRDefault="00D139FE" w:rsidP="00D139FE">
      <w:pPr>
        <w:tabs>
          <w:tab w:val="left" w:pos="0"/>
          <w:tab w:val="left" w:pos="1701"/>
          <w:tab w:val="left" w:pos="2410"/>
          <w:tab w:val="left" w:pos="2977"/>
          <w:tab w:val="right" w:pos="8505"/>
        </w:tabs>
        <w:jc w:val="both"/>
        <w:rPr>
          <w:rFonts w:ascii="Arial" w:hAnsi="Arial" w:cs="Arial"/>
          <w:szCs w:val="24"/>
        </w:rPr>
      </w:pPr>
    </w:p>
    <w:p w14:paraId="6F1DAED3" w14:textId="77777777" w:rsidR="00D139FE" w:rsidRDefault="00D139FE" w:rsidP="00D139FE">
      <w:pPr>
        <w:tabs>
          <w:tab w:val="left" w:pos="0"/>
          <w:tab w:val="left" w:pos="1701"/>
          <w:tab w:val="left" w:pos="2410"/>
          <w:tab w:val="left" w:pos="2977"/>
          <w:tab w:val="right" w:pos="8505"/>
        </w:tabs>
        <w:jc w:val="both"/>
        <w:rPr>
          <w:rFonts w:ascii="Arial" w:hAnsi="Arial" w:cs="Arial"/>
          <w:szCs w:val="24"/>
        </w:rPr>
      </w:pPr>
      <w:r>
        <w:rPr>
          <w:rFonts w:ascii="Arial" w:hAnsi="Arial" w:cs="Arial"/>
          <w:szCs w:val="24"/>
        </w:rPr>
        <w:br w:type="page"/>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6067"/>
      </w:tblGrid>
      <w:tr w:rsidR="00D139FE" w14:paraId="29D903EE" w14:textId="77777777">
        <w:tc>
          <w:tcPr>
            <w:tcW w:w="2297" w:type="dxa"/>
            <w:tcBorders>
              <w:top w:val="single" w:sz="4" w:space="0" w:color="auto"/>
              <w:left w:val="single" w:sz="4" w:space="0" w:color="auto"/>
              <w:bottom w:val="single" w:sz="4" w:space="0" w:color="auto"/>
              <w:right w:val="nil"/>
            </w:tcBorders>
            <w:hideMark/>
          </w:tcPr>
          <w:p w14:paraId="60C8B948" w14:textId="77777777" w:rsidR="00D139FE" w:rsidRDefault="00D139FE">
            <w:pPr>
              <w:keepNext/>
              <w:keepLines/>
              <w:jc w:val="both"/>
              <w:outlineLvl w:val="0"/>
              <w:rPr>
                <w:rFonts w:ascii="Arial" w:hAnsi="Arial" w:cs="Arial"/>
                <w:b/>
                <w:bCs/>
                <w:sz w:val="28"/>
                <w:szCs w:val="28"/>
              </w:rPr>
            </w:pPr>
            <w:bookmarkStart w:id="29" w:name="_Toc15033257"/>
            <w:bookmarkStart w:id="30" w:name="_Toc16771846"/>
            <w:bookmarkStart w:id="31" w:name="_Toc17297294"/>
            <w:r>
              <w:rPr>
                <w:rFonts w:ascii="Arial" w:hAnsi="Arial" w:cs="Arial"/>
                <w:b/>
                <w:bCs/>
                <w:sz w:val="28"/>
                <w:szCs w:val="28"/>
              </w:rPr>
              <w:lastRenderedPageBreak/>
              <w:t>PD30.19</w:t>
            </w:r>
            <w:bookmarkEnd w:id="29"/>
            <w:bookmarkEnd w:id="30"/>
            <w:bookmarkEnd w:id="31"/>
          </w:p>
        </w:tc>
        <w:tc>
          <w:tcPr>
            <w:tcW w:w="6067" w:type="dxa"/>
            <w:tcBorders>
              <w:top w:val="single" w:sz="4" w:space="0" w:color="auto"/>
              <w:left w:val="nil"/>
              <w:bottom w:val="single" w:sz="4" w:space="0" w:color="auto"/>
              <w:right w:val="single" w:sz="4" w:space="0" w:color="auto"/>
            </w:tcBorders>
            <w:hideMark/>
          </w:tcPr>
          <w:p w14:paraId="0F78D6E7" w14:textId="77777777" w:rsidR="00D139FE" w:rsidRDefault="00D139FE">
            <w:pPr>
              <w:keepNext/>
              <w:keepLines/>
              <w:jc w:val="both"/>
              <w:outlineLvl w:val="0"/>
              <w:rPr>
                <w:rFonts w:ascii="Arial" w:hAnsi="Arial" w:cs="Arial"/>
                <w:b/>
                <w:bCs/>
                <w:sz w:val="28"/>
                <w:szCs w:val="28"/>
              </w:rPr>
            </w:pPr>
            <w:bookmarkStart w:id="32" w:name="_Toc15033258"/>
            <w:bookmarkStart w:id="33" w:name="_Toc16771847"/>
            <w:bookmarkStart w:id="34" w:name="_Toc17297295"/>
            <w:r>
              <w:rPr>
                <w:rFonts w:ascii="Arial" w:hAnsi="Arial" w:cs="Arial"/>
                <w:b/>
                <w:bCs/>
                <w:color w:val="000000"/>
                <w:sz w:val="28"/>
                <w:szCs w:val="32"/>
              </w:rPr>
              <w:t>No. 47 Alderbury St, Floreat – Additions to Single Dwelling (Retrospective)</w:t>
            </w:r>
            <w:bookmarkEnd w:id="32"/>
            <w:bookmarkEnd w:id="33"/>
            <w:bookmarkEnd w:id="34"/>
          </w:p>
        </w:tc>
      </w:tr>
      <w:tr w:rsidR="00D139FE" w14:paraId="7EE4EAE6" w14:textId="77777777">
        <w:tc>
          <w:tcPr>
            <w:tcW w:w="8364" w:type="dxa"/>
            <w:gridSpan w:val="2"/>
            <w:tcBorders>
              <w:top w:val="single" w:sz="4" w:space="0" w:color="auto"/>
              <w:left w:val="nil"/>
              <w:bottom w:val="single" w:sz="4" w:space="0" w:color="auto"/>
              <w:right w:val="nil"/>
            </w:tcBorders>
          </w:tcPr>
          <w:p w14:paraId="05789B27" w14:textId="77777777" w:rsidR="00D139FE" w:rsidRDefault="00D139FE">
            <w:pPr>
              <w:jc w:val="both"/>
              <w:rPr>
                <w:rFonts w:ascii="Arial" w:eastAsia="Calibri" w:hAnsi="Arial" w:cs="Arial"/>
                <w:szCs w:val="22"/>
                <w:highlight w:val="yellow"/>
              </w:rPr>
            </w:pPr>
          </w:p>
        </w:tc>
      </w:tr>
      <w:tr w:rsidR="00D139FE" w14:paraId="592844B1" w14:textId="77777777">
        <w:tc>
          <w:tcPr>
            <w:tcW w:w="2297" w:type="dxa"/>
            <w:tcBorders>
              <w:top w:val="single" w:sz="4" w:space="0" w:color="auto"/>
              <w:left w:val="single" w:sz="4" w:space="0" w:color="auto"/>
              <w:bottom w:val="single" w:sz="4" w:space="0" w:color="auto"/>
              <w:right w:val="single" w:sz="4" w:space="0" w:color="auto"/>
            </w:tcBorders>
            <w:hideMark/>
          </w:tcPr>
          <w:p w14:paraId="2F14818D" w14:textId="77777777" w:rsidR="00D139FE" w:rsidRDefault="00D139FE">
            <w:pPr>
              <w:jc w:val="both"/>
              <w:rPr>
                <w:rFonts w:ascii="Arial" w:eastAsia="Calibri" w:hAnsi="Arial" w:cs="Arial"/>
                <w:b/>
                <w:szCs w:val="24"/>
              </w:rPr>
            </w:pPr>
            <w:r>
              <w:rPr>
                <w:rFonts w:ascii="Arial" w:eastAsia="Calibri" w:hAnsi="Arial" w:cs="Arial"/>
                <w:b/>
                <w:szCs w:val="24"/>
              </w:rPr>
              <w:t>Committee</w:t>
            </w:r>
          </w:p>
        </w:tc>
        <w:tc>
          <w:tcPr>
            <w:tcW w:w="6067" w:type="dxa"/>
            <w:tcBorders>
              <w:top w:val="single" w:sz="4" w:space="0" w:color="auto"/>
              <w:left w:val="single" w:sz="4" w:space="0" w:color="auto"/>
              <w:bottom w:val="single" w:sz="4" w:space="0" w:color="auto"/>
              <w:right w:val="single" w:sz="4" w:space="0" w:color="auto"/>
            </w:tcBorders>
            <w:hideMark/>
          </w:tcPr>
          <w:p w14:paraId="40BACBC6" w14:textId="77777777" w:rsidR="00D139FE" w:rsidRDefault="00D139FE">
            <w:pPr>
              <w:jc w:val="both"/>
              <w:rPr>
                <w:rFonts w:ascii="Arial" w:eastAsia="Calibri" w:hAnsi="Arial" w:cs="Arial"/>
                <w:i/>
                <w:szCs w:val="24"/>
              </w:rPr>
            </w:pPr>
            <w:r>
              <w:rPr>
                <w:rFonts w:ascii="Arial" w:eastAsia="Calibri" w:hAnsi="Arial" w:cs="Arial"/>
                <w:color w:val="000000"/>
                <w:szCs w:val="24"/>
              </w:rPr>
              <w:t>13 August 2019</w:t>
            </w:r>
          </w:p>
        </w:tc>
      </w:tr>
      <w:tr w:rsidR="00D139FE" w14:paraId="70C32B3E" w14:textId="77777777">
        <w:tc>
          <w:tcPr>
            <w:tcW w:w="2297" w:type="dxa"/>
            <w:tcBorders>
              <w:top w:val="single" w:sz="4" w:space="0" w:color="auto"/>
              <w:left w:val="single" w:sz="4" w:space="0" w:color="auto"/>
              <w:bottom w:val="single" w:sz="4" w:space="0" w:color="auto"/>
              <w:right w:val="single" w:sz="4" w:space="0" w:color="auto"/>
            </w:tcBorders>
            <w:hideMark/>
          </w:tcPr>
          <w:p w14:paraId="78E02B5D" w14:textId="77777777" w:rsidR="00D139FE" w:rsidRDefault="00D139FE">
            <w:pPr>
              <w:jc w:val="both"/>
              <w:rPr>
                <w:rFonts w:ascii="Arial" w:eastAsia="Calibri" w:hAnsi="Arial" w:cs="Arial"/>
                <w:b/>
                <w:szCs w:val="24"/>
              </w:rPr>
            </w:pPr>
            <w:r>
              <w:rPr>
                <w:rFonts w:ascii="Arial" w:eastAsia="Calibri" w:hAnsi="Arial" w:cs="Arial"/>
                <w:b/>
                <w:szCs w:val="24"/>
              </w:rPr>
              <w:t>Council</w:t>
            </w:r>
          </w:p>
        </w:tc>
        <w:tc>
          <w:tcPr>
            <w:tcW w:w="6067" w:type="dxa"/>
            <w:tcBorders>
              <w:top w:val="single" w:sz="4" w:space="0" w:color="auto"/>
              <w:left w:val="single" w:sz="4" w:space="0" w:color="auto"/>
              <w:bottom w:val="single" w:sz="4" w:space="0" w:color="auto"/>
              <w:right w:val="single" w:sz="4" w:space="0" w:color="auto"/>
            </w:tcBorders>
            <w:hideMark/>
          </w:tcPr>
          <w:p w14:paraId="4AEC92A9" w14:textId="77777777" w:rsidR="00D139FE" w:rsidRDefault="00D139FE">
            <w:pPr>
              <w:jc w:val="both"/>
              <w:rPr>
                <w:rFonts w:ascii="Arial" w:eastAsia="Calibri" w:hAnsi="Arial" w:cs="Arial"/>
                <w:i/>
                <w:szCs w:val="24"/>
              </w:rPr>
            </w:pPr>
            <w:r>
              <w:rPr>
                <w:rFonts w:ascii="Arial" w:eastAsia="Calibri" w:hAnsi="Arial" w:cs="Arial"/>
                <w:color w:val="000000"/>
                <w:szCs w:val="24"/>
              </w:rPr>
              <w:t>27 August 2019</w:t>
            </w:r>
          </w:p>
        </w:tc>
      </w:tr>
      <w:tr w:rsidR="00D139FE" w14:paraId="53EBCF12" w14:textId="77777777">
        <w:tc>
          <w:tcPr>
            <w:tcW w:w="2297" w:type="dxa"/>
            <w:tcBorders>
              <w:top w:val="single" w:sz="4" w:space="0" w:color="auto"/>
              <w:left w:val="single" w:sz="4" w:space="0" w:color="auto"/>
              <w:bottom w:val="single" w:sz="4" w:space="0" w:color="auto"/>
              <w:right w:val="single" w:sz="4" w:space="0" w:color="auto"/>
            </w:tcBorders>
            <w:hideMark/>
          </w:tcPr>
          <w:p w14:paraId="0A5EDF2A" w14:textId="77777777" w:rsidR="00D139FE" w:rsidRDefault="00D139FE">
            <w:pPr>
              <w:jc w:val="both"/>
              <w:rPr>
                <w:rFonts w:ascii="Arial" w:eastAsia="Calibri" w:hAnsi="Arial" w:cs="Arial"/>
                <w:b/>
                <w:szCs w:val="24"/>
              </w:rPr>
            </w:pPr>
            <w:r>
              <w:rPr>
                <w:rFonts w:ascii="Arial" w:eastAsia="Calibri" w:hAnsi="Arial" w:cs="Arial"/>
                <w:b/>
                <w:szCs w:val="24"/>
              </w:rPr>
              <w:t>Applicant</w:t>
            </w:r>
          </w:p>
        </w:tc>
        <w:tc>
          <w:tcPr>
            <w:tcW w:w="6067" w:type="dxa"/>
            <w:tcBorders>
              <w:top w:val="single" w:sz="4" w:space="0" w:color="auto"/>
              <w:left w:val="single" w:sz="4" w:space="0" w:color="auto"/>
              <w:bottom w:val="single" w:sz="4" w:space="0" w:color="auto"/>
              <w:right w:val="single" w:sz="4" w:space="0" w:color="auto"/>
            </w:tcBorders>
            <w:hideMark/>
          </w:tcPr>
          <w:p w14:paraId="74A408A0" w14:textId="77777777" w:rsidR="00D139FE" w:rsidRDefault="00D139FE">
            <w:pPr>
              <w:jc w:val="both"/>
              <w:rPr>
                <w:rFonts w:ascii="Arial" w:eastAsia="Calibri" w:hAnsi="Arial" w:cs="Arial"/>
                <w:i/>
                <w:szCs w:val="24"/>
              </w:rPr>
            </w:pPr>
            <w:r>
              <w:rPr>
                <w:rFonts w:ascii="Arial" w:eastAsia="Calibri" w:hAnsi="Arial" w:cs="Arial"/>
                <w:color w:val="000000"/>
                <w:szCs w:val="24"/>
              </w:rPr>
              <w:t>Greg Cowie Homes</w:t>
            </w:r>
          </w:p>
        </w:tc>
      </w:tr>
      <w:tr w:rsidR="00D139FE" w14:paraId="4AC696E9" w14:textId="77777777">
        <w:tc>
          <w:tcPr>
            <w:tcW w:w="2297" w:type="dxa"/>
            <w:tcBorders>
              <w:top w:val="single" w:sz="4" w:space="0" w:color="auto"/>
              <w:left w:val="single" w:sz="4" w:space="0" w:color="auto"/>
              <w:bottom w:val="single" w:sz="4" w:space="0" w:color="auto"/>
              <w:right w:val="single" w:sz="4" w:space="0" w:color="auto"/>
            </w:tcBorders>
            <w:hideMark/>
          </w:tcPr>
          <w:p w14:paraId="1873C394" w14:textId="77777777" w:rsidR="00D139FE" w:rsidRDefault="00D139FE">
            <w:pPr>
              <w:jc w:val="both"/>
              <w:rPr>
                <w:rFonts w:ascii="Arial" w:eastAsia="Calibri" w:hAnsi="Arial" w:cs="Arial"/>
                <w:b/>
                <w:szCs w:val="24"/>
              </w:rPr>
            </w:pPr>
            <w:r>
              <w:rPr>
                <w:rFonts w:ascii="Arial" w:eastAsia="Calibri" w:hAnsi="Arial" w:cs="Arial"/>
                <w:b/>
                <w:szCs w:val="24"/>
              </w:rPr>
              <w:t>Landowner</w:t>
            </w:r>
          </w:p>
        </w:tc>
        <w:tc>
          <w:tcPr>
            <w:tcW w:w="6067" w:type="dxa"/>
            <w:tcBorders>
              <w:top w:val="single" w:sz="4" w:space="0" w:color="auto"/>
              <w:left w:val="single" w:sz="4" w:space="0" w:color="auto"/>
              <w:bottom w:val="single" w:sz="4" w:space="0" w:color="auto"/>
              <w:right w:val="single" w:sz="4" w:space="0" w:color="auto"/>
            </w:tcBorders>
            <w:hideMark/>
          </w:tcPr>
          <w:p w14:paraId="2C22B6AB" w14:textId="77777777" w:rsidR="00D139FE" w:rsidRDefault="00D139FE">
            <w:pPr>
              <w:jc w:val="both"/>
              <w:rPr>
                <w:rFonts w:ascii="Arial" w:eastAsia="Calibri" w:hAnsi="Arial" w:cs="Arial"/>
                <w:szCs w:val="24"/>
              </w:rPr>
            </w:pPr>
            <w:r>
              <w:rPr>
                <w:rFonts w:ascii="Arial" w:eastAsia="Calibri" w:hAnsi="Arial" w:cs="Arial"/>
                <w:color w:val="000000"/>
                <w:szCs w:val="24"/>
              </w:rPr>
              <w:t>Deborah Fraser</w:t>
            </w:r>
          </w:p>
        </w:tc>
      </w:tr>
      <w:tr w:rsidR="00D139FE" w14:paraId="0C5C0092" w14:textId="77777777">
        <w:tc>
          <w:tcPr>
            <w:tcW w:w="2297" w:type="dxa"/>
            <w:tcBorders>
              <w:top w:val="single" w:sz="4" w:space="0" w:color="auto"/>
              <w:left w:val="single" w:sz="4" w:space="0" w:color="auto"/>
              <w:bottom w:val="single" w:sz="4" w:space="0" w:color="auto"/>
              <w:right w:val="single" w:sz="4" w:space="0" w:color="auto"/>
            </w:tcBorders>
            <w:hideMark/>
          </w:tcPr>
          <w:p w14:paraId="3F984BDA" w14:textId="77777777" w:rsidR="00D139FE" w:rsidRDefault="00D139FE">
            <w:pPr>
              <w:jc w:val="both"/>
              <w:rPr>
                <w:rFonts w:ascii="Arial" w:eastAsia="Calibri" w:hAnsi="Arial" w:cs="Arial"/>
                <w:b/>
                <w:szCs w:val="24"/>
              </w:rPr>
            </w:pPr>
            <w:r>
              <w:rPr>
                <w:rFonts w:ascii="Arial" w:eastAsia="Calibri" w:hAnsi="Arial" w:cs="Arial"/>
                <w:b/>
                <w:szCs w:val="24"/>
              </w:rPr>
              <w:t>Director</w:t>
            </w:r>
          </w:p>
        </w:tc>
        <w:tc>
          <w:tcPr>
            <w:tcW w:w="6067" w:type="dxa"/>
            <w:tcBorders>
              <w:top w:val="single" w:sz="4" w:space="0" w:color="auto"/>
              <w:left w:val="single" w:sz="4" w:space="0" w:color="auto"/>
              <w:bottom w:val="single" w:sz="4" w:space="0" w:color="auto"/>
              <w:right w:val="single" w:sz="4" w:space="0" w:color="auto"/>
            </w:tcBorders>
            <w:vAlign w:val="center"/>
            <w:hideMark/>
          </w:tcPr>
          <w:p w14:paraId="50A2B08D" w14:textId="77777777" w:rsidR="00D139FE" w:rsidRDefault="00D139FE">
            <w:pPr>
              <w:jc w:val="both"/>
              <w:rPr>
                <w:rFonts w:ascii="Arial" w:eastAsia="Calibri" w:hAnsi="Arial" w:cs="Arial"/>
                <w:szCs w:val="24"/>
              </w:rPr>
            </w:pPr>
            <w:r>
              <w:rPr>
                <w:rFonts w:ascii="Arial" w:eastAsia="Calibri" w:hAnsi="Arial" w:cs="Arial"/>
                <w:color w:val="000000"/>
                <w:szCs w:val="24"/>
              </w:rPr>
              <w:t xml:space="preserve">Peter Mickleson – Director Planning &amp; Development </w:t>
            </w:r>
          </w:p>
        </w:tc>
      </w:tr>
      <w:tr w:rsidR="00D139FE" w14:paraId="145B3D1C" w14:textId="77777777">
        <w:tc>
          <w:tcPr>
            <w:tcW w:w="2297" w:type="dxa"/>
            <w:tcBorders>
              <w:top w:val="single" w:sz="4" w:space="0" w:color="auto"/>
              <w:left w:val="single" w:sz="4" w:space="0" w:color="auto"/>
              <w:bottom w:val="single" w:sz="4" w:space="0" w:color="auto"/>
              <w:right w:val="single" w:sz="4" w:space="0" w:color="auto"/>
            </w:tcBorders>
            <w:hideMark/>
          </w:tcPr>
          <w:p w14:paraId="408E915E" w14:textId="77777777" w:rsidR="00D139FE" w:rsidRDefault="00D139FE">
            <w:pPr>
              <w:jc w:val="both"/>
              <w:rPr>
                <w:rFonts w:ascii="Arial" w:eastAsia="Calibri" w:hAnsi="Arial" w:cs="Arial"/>
                <w:b/>
                <w:szCs w:val="24"/>
              </w:rPr>
            </w:pPr>
            <w:r>
              <w:rPr>
                <w:rFonts w:ascii="Arial" w:eastAsia="Calibri" w:hAnsi="Arial" w:cs="Arial"/>
                <w:b/>
                <w:szCs w:val="24"/>
              </w:rPr>
              <w:t xml:space="preserve">Employee Disclosure under </w:t>
            </w:r>
            <w:r>
              <w:rPr>
                <w:rFonts w:ascii="Arial" w:eastAsia="Calibri" w:hAnsi="Arial" w:cs="Arial"/>
                <w:b/>
                <w:i/>
                <w:szCs w:val="24"/>
              </w:rPr>
              <w:t>section 5.70 Local Government Act 1995</w:t>
            </w:r>
          </w:p>
        </w:tc>
        <w:tc>
          <w:tcPr>
            <w:tcW w:w="6067" w:type="dxa"/>
            <w:tcBorders>
              <w:top w:val="single" w:sz="4" w:space="0" w:color="auto"/>
              <w:left w:val="single" w:sz="4" w:space="0" w:color="auto"/>
              <w:bottom w:val="single" w:sz="4" w:space="0" w:color="auto"/>
              <w:right w:val="single" w:sz="4" w:space="0" w:color="auto"/>
            </w:tcBorders>
            <w:vAlign w:val="center"/>
            <w:hideMark/>
          </w:tcPr>
          <w:p w14:paraId="386BA30F" w14:textId="77777777" w:rsidR="00D139FE" w:rsidRDefault="00D139FE">
            <w:pPr>
              <w:jc w:val="both"/>
              <w:rPr>
                <w:rFonts w:ascii="Arial" w:eastAsia="Calibri" w:hAnsi="Arial" w:cs="Arial"/>
                <w:szCs w:val="24"/>
              </w:rPr>
            </w:pPr>
            <w:r>
              <w:rPr>
                <w:rFonts w:ascii="Arial" w:eastAsia="Calibri" w:hAnsi="Arial" w:cs="Arial"/>
                <w:szCs w:val="24"/>
              </w:rPr>
              <w:t>Nil.</w:t>
            </w:r>
          </w:p>
        </w:tc>
      </w:tr>
      <w:tr w:rsidR="00D139FE" w14:paraId="10D0F6ED" w14:textId="77777777">
        <w:tc>
          <w:tcPr>
            <w:tcW w:w="2297" w:type="dxa"/>
            <w:tcBorders>
              <w:top w:val="single" w:sz="4" w:space="0" w:color="auto"/>
              <w:left w:val="single" w:sz="4" w:space="0" w:color="auto"/>
              <w:bottom w:val="single" w:sz="4" w:space="0" w:color="auto"/>
              <w:right w:val="single" w:sz="4" w:space="0" w:color="auto"/>
            </w:tcBorders>
          </w:tcPr>
          <w:p w14:paraId="0B4419AA" w14:textId="77777777" w:rsidR="00D139FE" w:rsidRDefault="00D139FE">
            <w:pPr>
              <w:jc w:val="both"/>
              <w:rPr>
                <w:rFonts w:ascii="Arial" w:eastAsia="Calibri" w:hAnsi="Arial" w:cs="Arial"/>
                <w:b/>
                <w:color w:val="000000"/>
                <w:szCs w:val="22"/>
              </w:rPr>
            </w:pPr>
            <w:r>
              <w:rPr>
                <w:rFonts w:ascii="Arial" w:eastAsia="Calibri" w:hAnsi="Arial" w:cs="Arial"/>
                <w:b/>
                <w:color w:val="000000"/>
                <w:szCs w:val="24"/>
              </w:rPr>
              <w:t>Report Type</w:t>
            </w:r>
          </w:p>
          <w:p w14:paraId="4E9954F7" w14:textId="77777777" w:rsidR="00D139FE" w:rsidRDefault="00D139FE">
            <w:pPr>
              <w:jc w:val="both"/>
              <w:rPr>
                <w:rFonts w:ascii="Arial" w:eastAsia="Calibri" w:hAnsi="Arial" w:cs="Arial"/>
                <w:b/>
                <w:color w:val="000000"/>
                <w:szCs w:val="22"/>
              </w:rPr>
            </w:pPr>
          </w:p>
          <w:p w14:paraId="6B5D6923" w14:textId="77777777" w:rsidR="00D139FE" w:rsidRDefault="00D139FE">
            <w:pPr>
              <w:jc w:val="both"/>
              <w:rPr>
                <w:rFonts w:ascii="Arial" w:eastAsia="Calibri" w:hAnsi="Arial" w:cs="Arial"/>
                <w:b/>
                <w:color w:val="000000"/>
                <w:szCs w:val="22"/>
              </w:rPr>
            </w:pPr>
          </w:p>
          <w:p w14:paraId="799742A5" w14:textId="77777777" w:rsidR="00D139FE" w:rsidRDefault="00D139FE">
            <w:pPr>
              <w:jc w:val="both"/>
              <w:rPr>
                <w:rFonts w:ascii="Arial" w:eastAsia="Calibri" w:hAnsi="Arial" w:cs="Arial"/>
                <w:b/>
                <w:color w:val="000000"/>
                <w:szCs w:val="22"/>
              </w:rPr>
            </w:pPr>
          </w:p>
          <w:p w14:paraId="3AE4B98A" w14:textId="77777777" w:rsidR="00D139FE" w:rsidRDefault="00D139FE">
            <w:pPr>
              <w:jc w:val="both"/>
              <w:rPr>
                <w:rFonts w:ascii="Arial" w:eastAsia="Calibri" w:hAnsi="Arial" w:cs="Arial"/>
                <w:b/>
                <w:szCs w:val="24"/>
              </w:rPr>
            </w:pPr>
          </w:p>
        </w:tc>
        <w:tc>
          <w:tcPr>
            <w:tcW w:w="6067" w:type="dxa"/>
            <w:tcBorders>
              <w:top w:val="single" w:sz="4" w:space="0" w:color="auto"/>
              <w:left w:val="single" w:sz="4" w:space="0" w:color="auto"/>
              <w:bottom w:val="single" w:sz="4" w:space="0" w:color="auto"/>
              <w:right w:val="single" w:sz="4" w:space="0" w:color="auto"/>
            </w:tcBorders>
            <w:vAlign w:val="center"/>
            <w:hideMark/>
          </w:tcPr>
          <w:p w14:paraId="73AEB7E0" w14:textId="77777777" w:rsidR="00D139FE" w:rsidRDefault="00D139FE">
            <w:pPr>
              <w:jc w:val="both"/>
              <w:rPr>
                <w:rFonts w:ascii="Arial" w:eastAsia="Calibri" w:hAnsi="Arial" w:cs="Arial"/>
                <w:szCs w:val="24"/>
              </w:rPr>
            </w:pPr>
            <w:r>
              <w:rPr>
                <w:rFonts w:ascii="Arial" w:eastAsia="Calibri" w:hAnsi="Arial" w:cs="Arial"/>
                <w:iCs/>
                <w:color w:val="000000"/>
                <w:szCs w:val="22"/>
              </w:rPr>
              <w:t>When Council determines an application/matter that directly affects a person’s right and interests. The judicial character arises from the obligation to abide by the principles of natural justice. Examples of Quasi-Judicial authority include town planning applications and other decisions that may be appealable to the State Administrative Tribunal.</w:t>
            </w:r>
          </w:p>
        </w:tc>
      </w:tr>
      <w:tr w:rsidR="00D139FE" w14:paraId="6D7863AC" w14:textId="77777777">
        <w:tc>
          <w:tcPr>
            <w:tcW w:w="2297" w:type="dxa"/>
            <w:tcBorders>
              <w:top w:val="single" w:sz="4" w:space="0" w:color="auto"/>
              <w:left w:val="single" w:sz="4" w:space="0" w:color="auto"/>
              <w:bottom w:val="single" w:sz="4" w:space="0" w:color="auto"/>
              <w:right w:val="single" w:sz="4" w:space="0" w:color="auto"/>
            </w:tcBorders>
            <w:hideMark/>
          </w:tcPr>
          <w:p w14:paraId="3B9DA0F7" w14:textId="77777777" w:rsidR="00D139FE" w:rsidRDefault="00D139FE">
            <w:pPr>
              <w:jc w:val="both"/>
              <w:rPr>
                <w:rFonts w:ascii="Arial" w:eastAsia="Calibri" w:hAnsi="Arial" w:cs="Arial"/>
                <w:b/>
                <w:szCs w:val="24"/>
              </w:rPr>
            </w:pPr>
            <w:r>
              <w:rPr>
                <w:rFonts w:ascii="Arial" w:eastAsia="Calibri" w:hAnsi="Arial" w:cs="Arial"/>
                <w:b/>
                <w:szCs w:val="24"/>
              </w:rPr>
              <w:t>Reference</w:t>
            </w:r>
          </w:p>
        </w:tc>
        <w:tc>
          <w:tcPr>
            <w:tcW w:w="6067" w:type="dxa"/>
            <w:tcBorders>
              <w:top w:val="single" w:sz="4" w:space="0" w:color="auto"/>
              <w:left w:val="single" w:sz="4" w:space="0" w:color="auto"/>
              <w:bottom w:val="single" w:sz="4" w:space="0" w:color="auto"/>
              <w:right w:val="single" w:sz="4" w:space="0" w:color="auto"/>
            </w:tcBorders>
            <w:hideMark/>
          </w:tcPr>
          <w:p w14:paraId="2934E66B" w14:textId="77777777" w:rsidR="00D139FE" w:rsidRDefault="00D139FE">
            <w:pPr>
              <w:jc w:val="both"/>
              <w:rPr>
                <w:rFonts w:ascii="Arial" w:eastAsia="Calibri" w:hAnsi="Arial" w:cs="Arial"/>
                <w:i/>
                <w:szCs w:val="24"/>
              </w:rPr>
            </w:pPr>
            <w:r>
              <w:rPr>
                <w:rFonts w:ascii="Arial" w:eastAsia="Calibri" w:hAnsi="Arial" w:cs="Arial"/>
                <w:color w:val="000000"/>
                <w:szCs w:val="24"/>
              </w:rPr>
              <w:t>DA19/35178</w:t>
            </w:r>
          </w:p>
        </w:tc>
      </w:tr>
      <w:tr w:rsidR="00D139FE" w14:paraId="41B91BE0" w14:textId="77777777">
        <w:tc>
          <w:tcPr>
            <w:tcW w:w="2297" w:type="dxa"/>
            <w:tcBorders>
              <w:top w:val="single" w:sz="4" w:space="0" w:color="auto"/>
              <w:left w:val="single" w:sz="4" w:space="0" w:color="auto"/>
              <w:bottom w:val="single" w:sz="4" w:space="0" w:color="auto"/>
              <w:right w:val="single" w:sz="4" w:space="0" w:color="auto"/>
            </w:tcBorders>
            <w:hideMark/>
          </w:tcPr>
          <w:p w14:paraId="3E949E4B" w14:textId="77777777" w:rsidR="00D139FE" w:rsidRDefault="00D139FE">
            <w:pPr>
              <w:jc w:val="both"/>
              <w:rPr>
                <w:rFonts w:ascii="Arial" w:eastAsia="Calibri" w:hAnsi="Arial" w:cs="Arial"/>
                <w:b/>
                <w:szCs w:val="24"/>
              </w:rPr>
            </w:pPr>
            <w:r>
              <w:rPr>
                <w:rFonts w:ascii="Arial" w:eastAsia="Calibri" w:hAnsi="Arial" w:cs="Arial"/>
                <w:b/>
                <w:szCs w:val="24"/>
              </w:rPr>
              <w:t>Previous Item</w:t>
            </w:r>
          </w:p>
        </w:tc>
        <w:tc>
          <w:tcPr>
            <w:tcW w:w="6067" w:type="dxa"/>
            <w:tcBorders>
              <w:top w:val="single" w:sz="4" w:space="0" w:color="auto"/>
              <w:left w:val="single" w:sz="4" w:space="0" w:color="auto"/>
              <w:bottom w:val="single" w:sz="4" w:space="0" w:color="auto"/>
              <w:right w:val="single" w:sz="4" w:space="0" w:color="auto"/>
            </w:tcBorders>
            <w:hideMark/>
          </w:tcPr>
          <w:p w14:paraId="668970CB" w14:textId="77777777" w:rsidR="00D139FE" w:rsidRDefault="00D139FE">
            <w:pPr>
              <w:jc w:val="both"/>
              <w:rPr>
                <w:rFonts w:ascii="Arial" w:eastAsia="Calibri" w:hAnsi="Arial" w:cs="Arial"/>
                <w:szCs w:val="24"/>
              </w:rPr>
            </w:pPr>
            <w:r>
              <w:rPr>
                <w:rFonts w:ascii="Arial" w:eastAsia="Calibri" w:hAnsi="Arial" w:cs="Arial"/>
                <w:color w:val="000000"/>
                <w:szCs w:val="24"/>
              </w:rPr>
              <w:t>Nil</w:t>
            </w:r>
          </w:p>
        </w:tc>
      </w:tr>
      <w:tr w:rsidR="00D139FE" w14:paraId="269D4F25" w14:textId="77777777">
        <w:tc>
          <w:tcPr>
            <w:tcW w:w="2297" w:type="dxa"/>
            <w:tcBorders>
              <w:top w:val="single" w:sz="4" w:space="0" w:color="auto"/>
              <w:left w:val="single" w:sz="4" w:space="0" w:color="auto"/>
              <w:bottom w:val="single" w:sz="4" w:space="0" w:color="auto"/>
              <w:right w:val="single" w:sz="4" w:space="0" w:color="auto"/>
            </w:tcBorders>
            <w:hideMark/>
          </w:tcPr>
          <w:p w14:paraId="756F2B13" w14:textId="77777777" w:rsidR="00D139FE" w:rsidRDefault="00D139FE">
            <w:pPr>
              <w:jc w:val="both"/>
              <w:rPr>
                <w:rFonts w:ascii="Arial" w:eastAsia="Calibri" w:hAnsi="Arial" w:cs="Arial"/>
                <w:b/>
                <w:szCs w:val="24"/>
              </w:rPr>
            </w:pPr>
            <w:r>
              <w:rPr>
                <w:rFonts w:ascii="Arial" w:eastAsia="Calibri" w:hAnsi="Arial" w:cs="Arial"/>
                <w:b/>
                <w:szCs w:val="24"/>
              </w:rPr>
              <w:t>Delegation</w:t>
            </w:r>
          </w:p>
        </w:tc>
        <w:tc>
          <w:tcPr>
            <w:tcW w:w="6067" w:type="dxa"/>
            <w:tcBorders>
              <w:top w:val="single" w:sz="4" w:space="0" w:color="auto"/>
              <w:left w:val="single" w:sz="4" w:space="0" w:color="auto"/>
              <w:bottom w:val="single" w:sz="4" w:space="0" w:color="auto"/>
              <w:right w:val="single" w:sz="4" w:space="0" w:color="auto"/>
            </w:tcBorders>
            <w:hideMark/>
          </w:tcPr>
          <w:p w14:paraId="44D47BC7" w14:textId="77777777" w:rsidR="00D139FE" w:rsidRDefault="00D139FE">
            <w:pPr>
              <w:jc w:val="both"/>
              <w:rPr>
                <w:rFonts w:ascii="Arial" w:eastAsia="Calibri" w:hAnsi="Arial" w:cs="Arial"/>
                <w:color w:val="000000"/>
                <w:szCs w:val="22"/>
              </w:rPr>
            </w:pPr>
            <w:r>
              <w:rPr>
                <w:rFonts w:ascii="Arial" w:eastAsia="Calibri" w:hAnsi="Arial" w:cs="Arial"/>
                <w:color w:val="000000"/>
                <w:szCs w:val="22"/>
              </w:rPr>
              <w:t>In accordance with Clause 6.7.1a) of the City’s Instrument of Delegation, Council is required to determine the application due to objections being received</w:t>
            </w:r>
          </w:p>
        </w:tc>
      </w:tr>
      <w:tr w:rsidR="00D139FE" w14:paraId="7732A849" w14:textId="77777777">
        <w:trPr>
          <w:trHeight w:val="289"/>
        </w:trPr>
        <w:tc>
          <w:tcPr>
            <w:tcW w:w="2297" w:type="dxa"/>
            <w:tcBorders>
              <w:top w:val="single" w:sz="4" w:space="0" w:color="auto"/>
              <w:left w:val="single" w:sz="4" w:space="0" w:color="auto"/>
              <w:bottom w:val="single" w:sz="4" w:space="0" w:color="auto"/>
              <w:right w:val="single" w:sz="4" w:space="0" w:color="auto"/>
            </w:tcBorders>
            <w:hideMark/>
          </w:tcPr>
          <w:p w14:paraId="7BF20DB6" w14:textId="77777777" w:rsidR="00D139FE" w:rsidRDefault="00D139FE">
            <w:pPr>
              <w:jc w:val="both"/>
              <w:rPr>
                <w:rFonts w:ascii="Arial" w:eastAsia="Calibri" w:hAnsi="Arial" w:cs="Arial"/>
                <w:b/>
                <w:szCs w:val="24"/>
              </w:rPr>
            </w:pPr>
            <w:r>
              <w:rPr>
                <w:rFonts w:ascii="Arial" w:eastAsia="Calibri" w:hAnsi="Arial" w:cs="Arial"/>
                <w:b/>
                <w:szCs w:val="24"/>
              </w:rPr>
              <w:t>Attachments</w:t>
            </w:r>
          </w:p>
        </w:tc>
        <w:tc>
          <w:tcPr>
            <w:tcW w:w="6067" w:type="dxa"/>
            <w:tcBorders>
              <w:top w:val="single" w:sz="4" w:space="0" w:color="auto"/>
              <w:left w:val="single" w:sz="4" w:space="0" w:color="auto"/>
              <w:bottom w:val="single" w:sz="4" w:space="0" w:color="auto"/>
              <w:right w:val="single" w:sz="4" w:space="0" w:color="auto"/>
            </w:tcBorders>
            <w:vAlign w:val="center"/>
            <w:hideMark/>
          </w:tcPr>
          <w:p w14:paraId="10050611" w14:textId="77777777" w:rsidR="00D139FE" w:rsidRDefault="00D139FE" w:rsidP="00A94AB3">
            <w:pPr>
              <w:numPr>
                <w:ilvl w:val="0"/>
                <w:numId w:val="8"/>
              </w:numPr>
              <w:ind w:left="458" w:hanging="458"/>
              <w:contextualSpacing/>
              <w:rPr>
                <w:rFonts w:ascii="Arial" w:eastAsia="Calibri" w:hAnsi="Arial" w:cs="Arial"/>
                <w:color w:val="000000"/>
                <w:szCs w:val="24"/>
              </w:rPr>
            </w:pPr>
            <w:r>
              <w:rPr>
                <w:rFonts w:ascii="Arial" w:eastAsia="Calibri" w:hAnsi="Arial" w:cs="Arial"/>
                <w:color w:val="000000"/>
                <w:szCs w:val="24"/>
              </w:rPr>
              <w:t>Site Photographs</w:t>
            </w:r>
          </w:p>
          <w:p w14:paraId="2BC672E6" w14:textId="77777777" w:rsidR="00D139FE" w:rsidRDefault="00D139FE" w:rsidP="00A94AB3">
            <w:pPr>
              <w:numPr>
                <w:ilvl w:val="0"/>
                <w:numId w:val="8"/>
              </w:numPr>
              <w:ind w:left="458" w:hanging="458"/>
              <w:contextualSpacing/>
              <w:rPr>
                <w:rFonts w:ascii="Arial" w:eastAsia="Calibri" w:hAnsi="Arial" w:cs="Arial"/>
                <w:szCs w:val="24"/>
              </w:rPr>
            </w:pPr>
            <w:r>
              <w:rPr>
                <w:rFonts w:ascii="Arial" w:eastAsia="Calibri" w:hAnsi="Arial" w:cs="Arial"/>
                <w:color w:val="000000"/>
                <w:szCs w:val="24"/>
              </w:rPr>
              <w:t xml:space="preserve">Applicant Design Principle Justification and Response to Objectors </w:t>
            </w:r>
          </w:p>
        </w:tc>
      </w:tr>
    </w:tbl>
    <w:p w14:paraId="6D6EE457" w14:textId="77777777" w:rsidR="00D139FE" w:rsidRDefault="00D139FE" w:rsidP="00D139FE">
      <w:pPr>
        <w:jc w:val="both"/>
        <w:rPr>
          <w:rFonts w:ascii="Arial" w:eastAsia="Calibri" w:hAnsi="Arial" w:cs="Arial"/>
          <w:szCs w:val="32"/>
        </w:rPr>
      </w:pPr>
    </w:p>
    <w:p w14:paraId="445BAAB8" w14:textId="07766DFD" w:rsidR="00D139FE" w:rsidRDefault="0043587A" w:rsidP="00D139FE">
      <w:pPr>
        <w:jc w:val="both"/>
        <w:rPr>
          <w:rFonts w:ascii="Arial" w:eastAsia="Calibri" w:hAnsi="Arial" w:cs="Arial"/>
          <w:b/>
          <w:color w:val="000000"/>
          <w:sz w:val="28"/>
          <w:szCs w:val="28"/>
        </w:rPr>
      </w:pPr>
      <w:r>
        <w:rPr>
          <w:rFonts w:ascii="Arial" w:eastAsia="Calibri" w:hAnsi="Arial" w:cs="Arial"/>
          <w:b/>
          <w:color w:val="000000"/>
          <w:sz w:val="28"/>
          <w:szCs w:val="28"/>
        </w:rPr>
        <w:t>C</w:t>
      </w:r>
      <w:r w:rsidR="00D139FE">
        <w:rPr>
          <w:rFonts w:ascii="Arial" w:eastAsia="Calibri" w:hAnsi="Arial" w:cs="Arial"/>
          <w:b/>
          <w:color w:val="000000"/>
          <w:sz w:val="28"/>
          <w:szCs w:val="28"/>
        </w:rPr>
        <w:t>ommittee Recommendation</w:t>
      </w:r>
    </w:p>
    <w:p w14:paraId="0BB138F4" w14:textId="77777777" w:rsidR="00D139FE" w:rsidRDefault="00D139FE" w:rsidP="00D139FE">
      <w:pPr>
        <w:jc w:val="both"/>
        <w:rPr>
          <w:rFonts w:ascii="Arial" w:eastAsia="Calibri" w:hAnsi="Arial" w:cs="Arial"/>
          <w:b/>
          <w:color w:val="000000"/>
          <w:sz w:val="28"/>
          <w:szCs w:val="28"/>
        </w:rPr>
      </w:pPr>
    </w:p>
    <w:p w14:paraId="28E28F88" w14:textId="77777777" w:rsidR="00D139FE" w:rsidRDefault="00D139FE" w:rsidP="00D139FE">
      <w:pPr>
        <w:jc w:val="both"/>
        <w:rPr>
          <w:rFonts w:ascii="Arial" w:eastAsia="Calibri" w:hAnsi="Arial" w:cs="Arial"/>
          <w:b/>
          <w:color w:val="000000"/>
          <w:szCs w:val="24"/>
        </w:rPr>
      </w:pPr>
      <w:r>
        <w:rPr>
          <w:rFonts w:ascii="Arial" w:eastAsia="Calibri" w:hAnsi="Arial" w:cs="Arial"/>
          <w:b/>
          <w:color w:val="000000"/>
          <w:szCs w:val="24"/>
        </w:rPr>
        <w:t>Council retrospectively approves the development application dated 27 March 2019 for Additions to Single Dwelling including dividing fencing, primary street fencing, secondary street fencing, fill and retaining at No. 47 Alderbury Street, Floreat, subject to the following conditions and advice:</w:t>
      </w:r>
    </w:p>
    <w:p w14:paraId="16A9124D" w14:textId="77777777" w:rsidR="00D139FE" w:rsidRDefault="00D139FE" w:rsidP="00D139FE">
      <w:pPr>
        <w:jc w:val="both"/>
        <w:rPr>
          <w:rFonts w:ascii="Arial" w:eastAsia="Calibri" w:hAnsi="Arial" w:cs="Arial"/>
          <w:color w:val="000000"/>
          <w:szCs w:val="24"/>
        </w:rPr>
      </w:pPr>
    </w:p>
    <w:p w14:paraId="6F2FC8CB" w14:textId="77777777" w:rsidR="00D139FE" w:rsidRDefault="00D139FE" w:rsidP="00A94AB3">
      <w:pPr>
        <w:numPr>
          <w:ilvl w:val="0"/>
          <w:numId w:val="9"/>
        </w:numPr>
        <w:ind w:left="567" w:hanging="567"/>
        <w:contextualSpacing/>
        <w:jc w:val="both"/>
        <w:rPr>
          <w:rFonts w:ascii="Arial" w:hAnsi="Arial" w:cs="Arial"/>
          <w:b/>
          <w:szCs w:val="24"/>
        </w:rPr>
      </w:pPr>
      <w:r>
        <w:rPr>
          <w:rFonts w:ascii="Arial" w:hAnsi="Arial" w:cs="Arial"/>
          <w:b/>
          <w:szCs w:val="24"/>
        </w:rPr>
        <w:t>The development shall at all times comply with the application and the approved plans, subject to any modifications required as a consequence of any condition(s) of this approval;</w:t>
      </w:r>
    </w:p>
    <w:p w14:paraId="17371620" w14:textId="77777777" w:rsidR="00D139FE" w:rsidRDefault="00D139FE" w:rsidP="00D139FE">
      <w:pPr>
        <w:ind w:left="567" w:hanging="567"/>
        <w:contextualSpacing/>
        <w:jc w:val="both"/>
        <w:rPr>
          <w:rFonts w:ascii="Arial" w:hAnsi="Arial" w:cs="Arial"/>
          <w:b/>
          <w:szCs w:val="24"/>
        </w:rPr>
      </w:pPr>
    </w:p>
    <w:p w14:paraId="37587F33" w14:textId="77777777" w:rsidR="00D139FE" w:rsidRDefault="00D139FE" w:rsidP="00A94AB3">
      <w:pPr>
        <w:numPr>
          <w:ilvl w:val="0"/>
          <w:numId w:val="9"/>
        </w:numPr>
        <w:ind w:left="567" w:hanging="567"/>
        <w:contextualSpacing/>
        <w:jc w:val="both"/>
        <w:rPr>
          <w:rFonts w:ascii="Arial" w:hAnsi="Arial" w:cs="Arial"/>
          <w:b/>
          <w:szCs w:val="24"/>
        </w:rPr>
      </w:pPr>
      <w:r>
        <w:rPr>
          <w:rFonts w:ascii="Arial" w:hAnsi="Arial" w:cs="Arial"/>
          <w:b/>
          <w:szCs w:val="24"/>
        </w:rPr>
        <w:t xml:space="preserve">This development approval </w:t>
      </w:r>
      <w:r>
        <w:rPr>
          <w:rFonts w:ascii="Arial" w:hAnsi="Arial" w:cs="Arial"/>
          <w:b/>
          <w:color w:val="000000"/>
          <w:szCs w:val="24"/>
        </w:rPr>
        <w:t xml:space="preserve">only pertains </w:t>
      </w:r>
      <w:r>
        <w:rPr>
          <w:rFonts w:ascii="Arial" w:hAnsi="Arial" w:cs="Arial"/>
          <w:b/>
          <w:szCs w:val="24"/>
        </w:rPr>
        <w:t>to the street boundary fencing, eastern side boundary fencing and site works and retaining walls within the street setback areas as shown on the approved plans;</w:t>
      </w:r>
    </w:p>
    <w:p w14:paraId="59149C7F" w14:textId="77777777" w:rsidR="00D139FE" w:rsidRDefault="00D139FE" w:rsidP="00D139FE">
      <w:pPr>
        <w:ind w:left="567" w:hanging="567"/>
        <w:contextualSpacing/>
        <w:rPr>
          <w:rFonts w:ascii="Arial" w:hAnsi="Arial" w:cs="Arial"/>
          <w:b/>
          <w:bCs/>
          <w:szCs w:val="24"/>
        </w:rPr>
      </w:pPr>
    </w:p>
    <w:p w14:paraId="06C48D3B" w14:textId="77777777" w:rsidR="00D139FE" w:rsidRDefault="00D139FE" w:rsidP="00A94AB3">
      <w:pPr>
        <w:numPr>
          <w:ilvl w:val="0"/>
          <w:numId w:val="9"/>
        </w:numPr>
        <w:ind w:left="567" w:hanging="567"/>
        <w:contextualSpacing/>
        <w:jc w:val="both"/>
        <w:rPr>
          <w:rFonts w:ascii="Arial" w:hAnsi="Arial" w:cs="Arial"/>
          <w:b/>
          <w:szCs w:val="24"/>
        </w:rPr>
      </w:pPr>
      <w:r>
        <w:rPr>
          <w:rFonts w:ascii="Arial" w:hAnsi="Arial" w:cs="Arial"/>
          <w:b/>
          <w:szCs w:val="24"/>
        </w:rPr>
        <w:lastRenderedPageBreak/>
        <w:t>All footings and structures to retaining walls and fences shall be constructed wholly inside the site boundaries of the property’s Certificate of Title; and</w:t>
      </w:r>
    </w:p>
    <w:p w14:paraId="3D6AC2C9" w14:textId="77777777" w:rsidR="00D139FE" w:rsidRDefault="00D139FE" w:rsidP="00D139FE">
      <w:pPr>
        <w:ind w:left="567" w:hanging="567"/>
        <w:contextualSpacing/>
        <w:rPr>
          <w:rFonts w:ascii="Arial" w:hAnsi="Arial" w:cs="Arial"/>
          <w:b/>
          <w:szCs w:val="24"/>
        </w:rPr>
      </w:pPr>
    </w:p>
    <w:p w14:paraId="43BF7542" w14:textId="77777777" w:rsidR="00D139FE" w:rsidRDefault="00D139FE" w:rsidP="00A94AB3">
      <w:pPr>
        <w:numPr>
          <w:ilvl w:val="0"/>
          <w:numId w:val="9"/>
        </w:numPr>
        <w:ind w:left="567" w:hanging="567"/>
        <w:contextualSpacing/>
        <w:jc w:val="both"/>
        <w:rPr>
          <w:rFonts w:ascii="Arial" w:hAnsi="Arial" w:cs="Arial"/>
          <w:b/>
          <w:szCs w:val="24"/>
        </w:rPr>
      </w:pPr>
      <w:r>
        <w:rPr>
          <w:rFonts w:ascii="Arial" w:hAnsi="Arial" w:cs="Arial"/>
          <w:b/>
          <w:szCs w:val="24"/>
        </w:rPr>
        <w:t>All stormwater from the development, which includes permeable and non-permeable areas shall be contained onsite.</w:t>
      </w:r>
    </w:p>
    <w:p w14:paraId="23022F75" w14:textId="77777777" w:rsidR="00D139FE" w:rsidRDefault="00D139FE" w:rsidP="00D139FE">
      <w:pPr>
        <w:jc w:val="both"/>
        <w:rPr>
          <w:rFonts w:ascii="Arial" w:hAnsi="Arial" w:cs="Arial"/>
          <w:b/>
          <w:color w:val="000000"/>
          <w:szCs w:val="24"/>
        </w:rPr>
      </w:pPr>
    </w:p>
    <w:p w14:paraId="25E3641D" w14:textId="77777777" w:rsidR="00D139FE" w:rsidRDefault="00D139FE" w:rsidP="00D139FE">
      <w:pPr>
        <w:jc w:val="both"/>
        <w:rPr>
          <w:rFonts w:ascii="Arial" w:hAnsi="Arial" w:cs="Arial"/>
          <w:b/>
          <w:color w:val="000000"/>
          <w:szCs w:val="24"/>
        </w:rPr>
      </w:pPr>
      <w:r>
        <w:rPr>
          <w:rFonts w:ascii="Arial" w:hAnsi="Arial" w:cs="Arial"/>
          <w:b/>
          <w:color w:val="000000"/>
          <w:szCs w:val="24"/>
        </w:rPr>
        <w:t>Advice Notes specific to this proposal:</w:t>
      </w:r>
    </w:p>
    <w:p w14:paraId="1F846063" w14:textId="77777777" w:rsidR="00D139FE" w:rsidRDefault="00D139FE" w:rsidP="00D139FE">
      <w:pPr>
        <w:jc w:val="both"/>
        <w:rPr>
          <w:rFonts w:ascii="Arial" w:eastAsia="Calibri" w:hAnsi="Arial" w:cs="Arial"/>
          <w:color w:val="000000"/>
          <w:szCs w:val="24"/>
        </w:rPr>
      </w:pPr>
    </w:p>
    <w:p w14:paraId="3472841E" w14:textId="77777777" w:rsidR="00D139FE" w:rsidRDefault="00D139FE" w:rsidP="00A94AB3">
      <w:pPr>
        <w:numPr>
          <w:ilvl w:val="0"/>
          <w:numId w:val="10"/>
        </w:numPr>
        <w:ind w:left="567" w:hanging="567"/>
        <w:contextualSpacing/>
        <w:jc w:val="both"/>
        <w:rPr>
          <w:rFonts w:ascii="Arial" w:eastAsia="Calibri" w:hAnsi="Arial" w:cs="Arial"/>
          <w:b/>
          <w:szCs w:val="24"/>
        </w:rPr>
      </w:pPr>
      <w:r>
        <w:rPr>
          <w:rFonts w:ascii="Arial" w:eastAsia="Calibri" w:hAnsi="Arial" w:cs="Arial"/>
          <w:b/>
          <w:szCs w:val="24"/>
        </w:rPr>
        <w:t xml:space="preserve">The applicant shall make application to the City’s Building Services for a Building Approval Certificate, to acknowledge the unauthorised works; </w:t>
      </w:r>
    </w:p>
    <w:p w14:paraId="284337AF" w14:textId="77777777" w:rsidR="00D139FE" w:rsidRDefault="00D139FE" w:rsidP="00D139FE">
      <w:pPr>
        <w:ind w:left="567" w:hanging="567"/>
        <w:contextualSpacing/>
        <w:rPr>
          <w:rFonts w:ascii="Arial" w:hAnsi="Arial" w:cs="Arial"/>
          <w:b/>
          <w:szCs w:val="24"/>
        </w:rPr>
      </w:pPr>
    </w:p>
    <w:p w14:paraId="35BC04AC" w14:textId="77777777" w:rsidR="00D139FE" w:rsidRDefault="00D139FE" w:rsidP="00A94AB3">
      <w:pPr>
        <w:numPr>
          <w:ilvl w:val="0"/>
          <w:numId w:val="10"/>
        </w:numPr>
        <w:ind w:left="567" w:hanging="567"/>
        <w:contextualSpacing/>
        <w:jc w:val="both"/>
        <w:rPr>
          <w:rFonts w:ascii="Arial" w:eastAsia="Calibri" w:hAnsi="Arial" w:cs="Arial"/>
          <w:b/>
          <w:szCs w:val="24"/>
        </w:rPr>
      </w:pPr>
      <w:r>
        <w:rPr>
          <w:rFonts w:ascii="Arial" w:hAnsi="Arial" w:cs="Arial"/>
          <w:b/>
          <w:szCs w:val="24"/>
        </w:rPr>
        <w:t>All street tree assets in the nature-strip (verge) shall not be removed.  Any approved street tree removals shall be undertaken by the City of Nedlands and paid for by the owner of the property where the development is proposed, unless otherwise approved under the Nature Strip Works approval;</w:t>
      </w:r>
    </w:p>
    <w:p w14:paraId="090C1AFF" w14:textId="77777777" w:rsidR="00D139FE" w:rsidRDefault="00D139FE" w:rsidP="00D139FE">
      <w:pPr>
        <w:ind w:left="567" w:hanging="567"/>
        <w:contextualSpacing/>
        <w:jc w:val="both"/>
        <w:rPr>
          <w:rFonts w:ascii="Arial" w:eastAsia="Calibri" w:hAnsi="Arial" w:cs="Arial"/>
          <w:b/>
          <w:szCs w:val="24"/>
        </w:rPr>
      </w:pPr>
    </w:p>
    <w:p w14:paraId="30745A51" w14:textId="77777777" w:rsidR="00D139FE" w:rsidRDefault="00D139FE" w:rsidP="00A94AB3">
      <w:pPr>
        <w:numPr>
          <w:ilvl w:val="0"/>
          <w:numId w:val="10"/>
        </w:numPr>
        <w:ind w:left="567" w:hanging="567"/>
        <w:contextualSpacing/>
        <w:jc w:val="both"/>
        <w:rPr>
          <w:rFonts w:ascii="Arial" w:eastAsia="Calibri" w:hAnsi="Arial" w:cs="Arial"/>
          <w:b/>
          <w:szCs w:val="24"/>
        </w:rPr>
      </w:pPr>
      <w:r>
        <w:rPr>
          <w:rFonts w:ascii="Arial" w:eastAsia="Calibri" w:hAnsi="Arial" w:cs="Arial"/>
          <w:b/>
          <w:szCs w:val="24"/>
        </w:rPr>
        <w:t xml:space="preserve">This development approval does not remove any other legal obligations under the </w:t>
      </w:r>
      <w:r>
        <w:rPr>
          <w:rFonts w:ascii="Arial" w:eastAsia="Calibri" w:hAnsi="Arial" w:cs="Arial"/>
          <w:b/>
          <w:i/>
          <w:szCs w:val="24"/>
        </w:rPr>
        <w:t>Dividing Fencing Act 1961</w:t>
      </w:r>
      <w:r>
        <w:rPr>
          <w:rFonts w:ascii="Arial" w:eastAsia="Calibri" w:hAnsi="Arial" w:cs="Arial"/>
          <w:b/>
          <w:szCs w:val="24"/>
        </w:rPr>
        <w:t>; and</w:t>
      </w:r>
    </w:p>
    <w:p w14:paraId="7AB9994F" w14:textId="77777777" w:rsidR="00D139FE" w:rsidRDefault="00D139FE" w:rsidP="00D139FE">
      <w:pPr>
        <w:ind w:left="567" w:hanging="567"/>
        <w:contextualSpacing/>
        <w:jc w:val="both"/>
        <w:rPr>
          <w:rFonts w:ascii="Arial" w:eastAsia="Calibri" w:hAnsi="Arial" w:cs="Arial"/>
          <w:b/>
          <w:szCs w:val="24"/>
        </w:rPr>
      </w:pPr>
    </w:p>
    <w:p w14:paraId="3D3B5B45" w14:textId="77777777" w:rsidR="00D139FE" w:rsidRDefault="00D139FE" w:rsidP="00A94AB3">
      <w:pPr>
        <w:numPr>
          <w:ilvl w:val="0"/>
          <w:numId w:val="10"/>
        </w:numPr>
        <w:ind w:left="567" w:hanging="567"/>
        <w:contextualSpacing/>
        <w:jc w:val="both"/>
        <w:rPr>
          <w:rFonts w:ascii="Arial" w:hAnsi="Arial" w:cs="Arial"/>
          <w:b/>
          <w:bCs/>
          <w:szCs w:val="24"/>
        </w:rPr>
      </w:pPr>
      <w:r>
        <w:rPr>
          <w:rFonts w:ascii="Arial" w:hAnsi="Arial" w:cs="Arial"/>
          <w:b/>
          <w:bCs/>
          <w:szCs w:val="24"/>
        </w:rPr>
        <w:t>This decision constitutes planning approval only and is valid for a period of two years from the date of approval. If the subject development is not substantially commenced within the two-year period, the approval shall lapse and be of no further effect.</w:t>
      </w:r>
    </w:p>
    <w:p w14:paraId="29292B60" w14:textId="77777777" w:rsidR="00D139FE" w:rsidRDefault="00D139FE" w:rsidP="00D139FE">
      <w:pPr>
        <w:tabs>
          <w:tab w:val="left" w:pos="0"/>
          <w:tab w:val="left" w:pos="1701"/>
          <w:tab w:val="left" w:pos="2410"/>
          <w:tab w:val="left" w:pos="2977"/>
          <w:tab w:val="right" w:pos="8505"/>
        </w:tabs>
        <w:jc w:val="both"/>
        <w:rPr>
          <w:rFonts w:ascii="Arial" w:hAnsi="Arial" w:cs="Arial"/>
          <w:szCs w:val="24"/>
        </w:rPr>
      </w:pPr>
    </w:p>
    <w:p w14:paraId="1DB6E26C" w14:textId="77777777" w:rsidR="00D139FE" w:rsidRDefault="00D139FE" w:rsidP="00D139FE">
      <w:pPr>
        <w:jc w:val="both"/>
        <w:rPr>
          <w:rFonts w:ascii="Arial" w:eastAsia="Calibri" w:hAnsi="Arial" w:cs="Arial"/>
          <w:b/>
          <w:color w:val="000000"/>
          <w:sz w:val="28"/>
          <w:szCs w:val="28"/>
        </w:rPr>
      </w:pPr>
    </w:p>
    <w:p w14:paraId="0C191B96" w14:textId="77777777" w:rsidR="00D139FE" w:rsidRDefault="00D139FE" w:rsidP="00D139FE">
      <w:pPr>
        <w:jc w:val="both"/>
        <w:rPr>
          <w:rFonts w:ascii="Arial" w:eastAsia="Calibri" w:hAnsi="Arial" w:cs="Arial"/>
          <w:bCs/>
          <w:color w:val="000000"/>
          <w:sz w:val="28"/>
          <w:szCs w:val="28"/>
        </w:rPr>
      </w:pPr>
      <w:r>
        <w:rPr>
          <w:rFonts w:ascii="Arial" w:eastAsia="Calibri" w:hAnsi="Arial" w:cs="Arial"/>
          <w:bCs/>
          <w:color w:val="000000"/>
          <w:sz w:val="28"/>
          <w:szCs w:val="28"/>
        </w:rPr>
        <w:t>Recommendation to Committee</w:t>
      </w:r>
    </w:p>
    <w:p w14:paraId="3A43EE82" w14:textId="77777777" w:rsidR="00D139FE" w:rsidRDefault="00D139FE" w:rsidP="00D139FE">
      <w:pPr>
        <w:jc w:val="both"/>
        <w:rPr>
          <w:rFonts w:ascii="Arial" w:eastAsia="Calibri" w:hAnsi="Arial" w:cs="Arial"/>
          <w:color w:val="000000"/>
          <w:szCs w:val="24"/>
        </w:rPr>
      </w:pPr>
    </w:p>
    <w:p w14:paraId="5B21C0B9" w14:textId="77777777" w:rsidR="00D139FE" w:rsidRDefault="00D139FE" w:rsidP="00D139FE">
      <w:pPr>
        <w:jc w:val="both"/>
        <w:rPr>
          <w:rFonts w:ascii="Arial" w:eastAsia="Calibri" w:hAnsi="Arial" w:cs="Arial"/>
          <w:bCs/>
          <w:color w:val="000000"/>
          <w:szCs w:val="24"/>
        </w:rPr>
      </w:pPr>
      <w:r>
        <w:rPr>
          <w:rFonts w:ascii="Arial" w:eastAsia="Calibri" w:hAnsi="Arial" w:cs="Arial"/>
          <w:bCs/>
          <w:color w:val="000000"/>
          <w:szCs w:val="24"/>
        </w:rPr>
        <w:t>Council retrospectively approves the development application dated 27 March 2019 for Additions to Single Dwelling including dividing fencing, primary street fencing, secondary street fencing, fill and retaining at No. 47 Alderbury Street, Floreat, subject to the following conditions and advice:</w:t>
      </w:r>
    </w:p>
    <w:p w14:paraId="38EB6EB2" w14:textId="77777777" w:rsidR="00D139FE" w:rsidRDefault="00D139FE" w:rsidP="00D139FE">
      <w:pPr>
        <w:jc w:val="both"/>
        <w:rPr>
          <w:rFonts w:ascii="Arial" w:eastAsia="Calibri" w:hAnsi="Arial" w:cs="Arial"/>
          <w:bCs/>
          <w:color w:val="000000"/>
          <w:szCs w:val="24"/>
        </w:rPr>
      </w:pPr>
    </w:p>
    <w:p w14:paraId="3B027550" w14:textId="77777777" w:rsidR="00D139FE" w:rsidRDefault="00D139FE" w:rsidP="00A94AB3">
      <w:pPr>
        <w:numPr>
          <w:ilvl w:val="0"/>
          <w:numId w:val="11"/>
        </w:numPr>
        <w:ind w:left="567" w:hanging="567"/>
        <w:contextualSpacing/>
        <w:jc w:val="both"/>
        <w:rPr>
          <w:rFonts w:ascii="Arial" w:hAnsi="Arial" w:cs="Arial"/>
          <w:bCs/>
          <w:szCs w:val="24"/>
        </w:rPr>
      </w:pPr>
      <w:r>
        <w:rPr>
          <w:rFonts w:ascii="Arial" w:hAnsi="Arial" w:cs="Arial"/>
          <w:bCs/>
          <w:szCs w:val="24"/>
        </w:rPr>
        <w:t>The development shall at all times comply with the application and the approved plans, subject to any modifications required as a consequence of any condition(s) of this approval;</w:t>
      </w:r>
    </w:p>
    <w:p w14:paraId="685B3EF3" w14:textId="77777777" w:rsidR="00D139FE" w:rsidRDefault="00D139FE" w:rsidP="00D139FE">
      <w:pPr>
        <w:ind w:left="567" w:hanging="567"/>
        <w:contextualSpacing/>
        <w:jc w:val="both"/>
        <w:rPr>
          <w:rFonts w:ascii="Arial" w:hAnsi="Arial" w:cs="Arial"/>
          <w:bCs/>
          <w:szCs w:val="24"/>
        </w:rPr>
      </w:pPr>
    </w:p>
    <w:p w14:paraId="0F8AD5A9" w14:textId="77777777" w:rsidR="00D139FE" w:rsidRDefault="00D139FE" w:rsidP="00A94AB3">
      <w:pPr>
        <w:numPr>
          <w:ilvl w:val="0"/>
          <w:numId w:val="11"/>
        </w:numPr>
        <w:ind w:left="567" w:hanging="567"/>
        <w:contextualSpacing/>
        <w:jc w:val="both"/>
        <w:rPr>
          <w:rFonts w:ascii="Arial" w:hAnsi="Arial" w:cs="Arial"/>
          <w:bCs/>
          <w:szCs w:val="24"/>
        </w:rPr>
      </w:pPr>
      <w:r>
        <w:rPr>
          <w:rFonts w:ascii="Arial" w:hAnsi="Arial" w:cs="Arial"/>
          <w:bCs/>
          <w:szCs w:val="24"/>
        </w:rPr>
        <w:t xml:space="preserve">This development approval </w:t>
      </w:r>
      <w:r>
        <w:rPr>
          <w:rFonts w:ascii="Arial" w:hAnsi="Arial" w:cs="Arial"/>
          <w:bCs/>
          <w:color w:val="000000"/>
          <w:szCs w:val="24"/>
        </w:rPr>
        <w:t xml:space="preserve">only pertains </w:t>
      </w:r>
      <w:r>
        <w:rPr>
          <w:rFonts w:ascii="Arial" w:hAnsi="Arial" w:cs="Arial"/>
          <w:bCs/>
          <w:szCs w:val="24"/>
        </w:rPr>
        <w:t>to the street boundary fencing, eastern side boundary fencing and site works and retaining walls within the street setback areas as shown on the approved plans;</w:t>
      </w:r>
    </w:p>
    <w:p w14:paraId="5C335EA7" w14:textId="77777777" w:rsidR="00D139FE" w:rsidRDefault="00D139FE" w:rsidP="00D139FE">
      <w:pPr>
        <w:ind w:left="567" w:hanging="567"/>
        <w:contextualSpacing/>
        <w:rPr>
          <w:rFonts w:ascii="Arial" w:hAnsi="Arial" w:cs="Arial"/>
          <w:bCs/>
          <w:szCs w:val="24"/>
        </w:rPr>
      </w:pPr>
    </w:p>
    <w:p w14:paraId="39C31797" w14:textId="77777777" w:rsidR="00D139FE" w:rsidRDefault="00D139FE" w:rsidP="00A94AB3">
      <w:pPr>
        <w:numPr>
          <w:ilvl w:val="0"/>
          <w:numId w:val="11"/>
        </w:numPr>
        <w:ind w:left="567" w:hanging="567"/>
        <w:contextualSpacing/>
        <w:jc w:val="both"/>
        <w:rPr>
          <w:rFonts w:ascii="Arial" w:hAnsi="Arial" w:cs="Arial"/>
          <w:bCs/>
          <w:szCs w:val="24"/>
        </w:rPr>
      </w:pPr>
      <w:r>
        <w:rPr>
          <w:rFonts w:ascii="Arial" w:hAnsi="Arial" w:cs="Arial"/>
          <w:bCs/>
          <w:szCs w:val="24"/>
        </w:rPr>
        <w:t xml:space="preserve">Revised drawings shall be submitted with the Building Approval Certificate application, to the satisfaction of the City, demonstrating the following: </w:t>
      </w:r>
    </w:p>
    <w:p w14:paraId="0C6CDD6A" w14:textId="77777777" w:rsidR="00D139FE" w:rsidRDefault="00D139FE" w:rsidP="00D139FE">
      <w:pPr>
        <w:ind w:left="567" w:hanging="567"/>
        <w:contextualSpacing/>
        <w:rPr>
          <w:rFonts w:ascii="Arial" w:hAnsi="Arial" w:cs="Arial"/>
          <w:bCs/>
          <w:szCs w:val="24"/>
        </w:rPr>
      </w:pPr>
    </w:p>
    <w:p w14:paraId="4776F204" w14:textId="77777777" w:rsidR="00D139FE" w:rsidRDefault="00D139FE" w:rsidP="00A94AB3">
      <w:pPr>
        <w:numPr>
          <w:ilvl w:val="1"/>
          <w:numId w:val="11"/>
        </w:numPr>
        <w:ind w:left="993" w:hanging="426"/>
        <w:contextualSpacing/>
        <w:jc w:val="both"/>
        <w:rPr>
          <w:rFonts w:ascii="Arial" w:hAnsi="Arial" w:cs="Arial"/>
          <w:bCs/>
          <w:szCs w:val="24"/>
        </w:rPr>
      </w:pPr>
      <w:r>
        <w:rPr>
          <w:rFonts w:ascii="Arial" w:hAnsi="Arial" w:cs="Arial"/>
          <w:bCs/>
          <w:szCs w:val="24"/>
        </w:rPr>
        <w:t xml:space="preserve">The fencing within the primary street setback area being visually permeable 1.2m above natural ground level, measured from the primary street side of the front fence; and </w:t>
      </w:r>
    </w:p>
    <w:p w14:paraId="392F5A5F" w14:textId="77777777" w:rsidR="00D139FE" w:rsidRDefault="00D139FE" w:rsidP="00D139FE">
      <w:pPr>
        <w:ind w:left="993" w:hanging="426"/>
        <w:contextualSpacing/>
        <w:jc w:val="both"/>
        <w:rPr>
          <w:rFonts w:ascii="Arial" w:hAnsi="Arial" w:cs="Arial"/>
          <w:bCs/>
          <w:szCs w:val="24"/>
        </w:rPr>
      </w:pPr>
    </w:p>
    <w:p w14:paraId="68AABCF6" w14:textId="77777777" w:rsidR="00D139FE" w:rsidRDefault="00D139FE" w:rsidP="00A94AB3">
      <w:pPr>
        <w:numPr>
          <w:ilvl w:val="1"/>
          <w:numId w:val="11"/>
        </w:numPr>
        <w:ind w:left="993" w:hanging="426"/>
        <w:contextualSpacing/>
        <w:jc w:val="both"/>
        <w:rPr>
          <w:rFonts w:ascii="Arial" w:hAnsi="Arial" w:cs="Arial"/>
          <w:bCs/>
          <w:szCs w:val="24"/>
        </w:rPr>
      </w:pPr>
      <w:r>
        <w:rPr>
          <w:rFonts w:ascii="Arial" w:hAnsi="Arial" w:cs="Arial"/>
          <w:bCs/>
          <w:szCs w:val="24"/>
        </w:rPr>
        <w:lastRenderedPageBreak/>
        <w:t xml:space="preserve">The secondary street fencing outside of the pool area being reduced to a maximum height of 2.1m above the Alderbury street side of the fencing. </w:t>
      </w:r>
    </w:p>
    <w:p w14:paraId="79200A06" w14:textId="77777777" w:rsidR="00D139FE" w:rsidRDefault="00D139FE" w:rsidP="00D139FE">
      <w:pPr>
        <w:ind w:left="567" w:hanging="567"/>
        <w:contextualSpacing/>
        <w:rPr>
          <w:rFonts w:ascii="Arial" w:hAnsi="Arial" w:cs="Arial"/>
          <w:bCs/>
          <w:szCs w:val="24"/>
        </w:rPr>
      </w:pPr>
    </w:p>
    <w:p w14:paraId="5D2D6E28" w14:textId="77777777" w:rsidR="00D139FE" w:rsidRDefault="00D139FE" w:rsidP="00A94AB3">
      <w:pPr>
        <w:numPr>
          <w:ilvl w:val="0"/>
          <w:numId w:val="11"/>
        </w:numPr>
        <w:ind w:left="567" w:hanging="567"/>
        <w:contextualSpacing/>
        <w:jc w:val="both"/>
        <w:rPr>
          <w:rFonts w:ascii="Arial" w:eastAsia="Calibri" w:hAnsi="Arial" w:cs="Arial"/>
          <w:bCs/>
          <w:szCs w:val="24"/>
        </w:rPr>
      </w:pPr>
      <w:r>
        <w:rPr>
          <w:rFonts w:ascii="Arial" w:eastAsia="Calibri" w:hAnsi="Arial" w:cs="Arial"/>
          <w:bCs/>
          <w:szCs w:val="24"/>
        </w:rPr>
        <w:t>Remedial works required to bring all unauthorised works into conformity with this planning approval, shall be completed within 30 days from the date of this approval;</w:t>
      </w:r>
    </w:p>
    <w:p w14:paraId="32E7D69D" w14:textId="77777777" w:rsidR="00D139FE" w:rsidRDefault="00D139FE" w:rsidP="00D139FE">
      <w:pPr>
        <w:ind w:left="567" w:hanging="567"/>
        <w:contextualSpacing/>
        <w:rPr>
          <w:rFonts w:ascii="Arial" w:hAnsi="Arial" w:cs="Arial"/>
          <w:bCs/>
          <w:szCs w:val="24"/>
        </w:rPr>
      </w:pPr>
    </w:p>
    <w:p w14:paraId="032115F6" w14:textId="77777777" w:rsidR="00D139FE" w:rsidRDefault="00D139FE" w:rsidP="00A94AB3">
      <w:pPr>
        <w:numPr>
          <w:ilvl w:val="0"/>
          <w:numId w:val="11"/>
        </w:numPr>
        <w:ind w:left="567" w:hanging="567"/>
        <w:contextualSpacing/>
        <w:jc w:val="both"/>
        <w:rPr>
          <w:rFonts w:ascii="Arial" w:hAnsi="Arial" w:cs="Arial"/>
          <w:bCs/>
          <w:szCs w:val="24"/>
        </w:rPr>
      </w:pPr>
      <w:r>
        <w:rPr>
          <w:rFonts w:ascii="Arial" w:hAnsi="Arial" w:cs="Arial"/>
          <w:bCs/>
          <w:szCs w:val="24"/>
        </w:rPr>
        <w:t>All footings and structures to retaining walls and fences shall be constructed wholly inside the site boundaries of the property’s Certificate of Title; and</w:t>
      </w:r>
    </w:p>
    <w:p w14:paraId="27543870" w14:textId="77777777" w:rsidR="00D139FE" w:rsidRDefault="00D139FE" w:rsidP="00D139FE">
      <w:pPr>
        <w:ind w:left="567" w:hanging="567"/>
        <w:contextualSpacing/>
        <w:rPr>
          <w:rFonts w:ascii="Arial" w:hAnsi="Arial" w:cs="Arial"/>
          <w:bCs/>
          <w:szCs w:val="24"/>
        </w:rPr>
      </w:pPr>
    </w:p>
    <w:p w14:paraId="6505F1C3" w14:textId="77777777" w:rsidR="00D139FE" w:rsidRDefault="00D139FE" w:rsidP="00A94AB3">
      <w:pPr>
        <w:numPr>
          <w:ilvl w:val="0"/>
          <w:numId w:val="11"/>
        </w:numPr>
        <w:ind w:left="567" w:hanging="567"/>
        <w:contextualSpacing/>
        <w:jc w:val="both"/>
        <w:rPr>
          <w:rFonts w:ascii="Arial" w:hAnsi="Arial" w:cs="Arial"/>
          <w:bCs/>
          <w:szCs w:val="24"/>
        </w:rPr>
      </w:pPr>
      <w:r>
        <w:rPr>
          <w:rFonts w:ascii="Arial" w:hAnsi="Arial" w:cs="Arial"/>
          <w:bCs/>
          <w:szCs w:val="24"/>
        </w:rPr>
        <w:t>All stormwater from the development, which includes permeable and non-permeable areas shall be contained onsite.</w:t>
      </w:r>
    </w:p>
    <w:p w14:paraId="3018A4DA" w14:textId="77777777" w:rsidR="00D139FE" w:rsidRDefault="00D139FE" w:rsidP="00D139FE">
      <w:pPr>
        <w:jc w:val="both"/>
        <w:rPr>
          <w:rFonts w:ascii="Arial" w:hAnsi="Arial" w:cs="Arial"/>
          <w:bCs/>
          <w:color w:val="000000"/>
          <w:szCs w:val="24"/>
        </w:rPr>
      </w:pPr>
    </w:p>
    <w:p w14:paraId="3C78FEF6" w14:textId="77777777" w:rsidR="00D139FE" w:rsidRDefault="00D139FE" w:rsidP="00D139FE">
      <w:pPr>
        <w:jc w:val="both"/>
        <w:rPr>
          <w:rFonts w:ascii="Arial" w:hAnsi="Arial" w:cs="Arial"/>
          <w:bCs/>
          <w:color w:val="000000"/>
          <w:szCs w:val="24"/>
        </w:rPr>
      </w:pPr>
      <w:r>
        <w:rPr>
          <w:rFonts w:ascii="Arial" w:hAnsi="Arial" w:cs="Arial"/>
          <w:bCs/>
          <w:color w:val="000000"/>
          <w:szCs w:val="24"/>
        </w:rPr>
        <w:t>Advice Notes specific to this proposal:</w:t>
      </w:r>
    </w:p>
    <w:p w14:paraId="08D9ECF3" w14:textId="77777777" w:rsidR="00D139FE" w:rsidRDefault="00D139FE" w:rsidP="00D139FE">
      <w:pPr>
        <w:jc w:val="both"/>
        <w:rPr>
          <w:rFonts w:ascii="Arial" w:eastAsia="Calibri" w:hAnsi="Arial" w:cs="Arial"/>
          <w:bCs/>
          <w:color w:val="000000"/>
          <w:szCs w:val="24"/>
        </w:rPr>
      </w:pPr>
    </w:p>
    <w:p w14:paraId="2B63E7FE" w14:textId="77777777" w:rsidR="00D139FE" w:rsidRDefault="00D139FE" w:rsidP="00A94AB3">
      <w:pPr>
        <w:numPr>
          <w:ilvl w:val="0"/>
          <w:numId w:val="12"/>
        </w:numPr>
        <w:ind w:left="567" w:hanging="567"/>
        <w:contextualSpacing/>
        <w:jc w:val="both"/>
        <w:rPr>
          <w:rFonts w:ascii="Arial" w:eastAsia="Calibri" w:hAnsi="Arial" w:cs="Arial"/>
          <w:bCs/>
          <w:szCs w:val="24"/>
        </w:rPr>
      </w:pPr>
      <w:r>
        <w:rPr>
          <w:rFonts w:ascii="Arial" w:eastAsia="Calibri" w:hAnsi="Arial" w:cs="Arial"/>
          <w:bCs/>
          <w:szCs w:val="24"/>
        </w:rPr>
        <w:t xml:space="preserve">The applicant shall make application to the City’s Building Services for a Building Approval Certificate, to acknowledge the unauthorised works; </w:t>
      </w:r>
    </w:p>
    <w:p w14:paraId="32C7BA37" w14:textId="77777777" w:rsidR="00D139FE" w:rsidRDefault="00D139FE" w:rsidP="00D139FE">
      <w:pPr>
        <w:ind w:left="567" w:hanging="567"/>
        <w:contextualSpacing/>
        <w:rPr>
          <w:rFonts w:ascii="Arial" w:hAnsi="Arial" w:cs="Arial"/>
          <w:bCs/>
          <w:szCs w:val="24"/>
        </w:rPr>
      </w:pPr>
    </w:p>
    <w:p w14:paraId="333F99A3" w14:textId="77777777" w:rsidR="00D139FE" w:rsidRDefault="00D139FE" w:rsidP="00A94AB3">
      <w:pPr>
        <w:numPr>
          <w:ilvl w:val="0"/>
          <w:numId w:val="12"/>
        </w:numPr>
        <w:ind w:left="567" w:hanging="567"/>
        <w:contextualSpacing/>
        <w:jc w:val="both"/>
        <w:rPr>
          <w:rFonts w:ascii="Arial" w:eastAsia="Calibri" w:hAnsi="Arial" w:cs="Arial"/>
          <w:bCs/>
          <w:szCs w:val="24"/>
        </w:rPr>
      </w:pPr>
      <w:r>
        <w:rPr>
          <w:rFonts w:ascii="Arial" w:hAnsi="Arial" w:cs="Arial"/>
          <w:bCs/>
          <w:szCs w:val="24"/>
        </w:rPr>
        <w:t>All street tree assets in the nature-strip (verge) shall not be removed.  Any approved street tree removals shall be undertaken by the City of Nedlands and paid for by the owner of the property where the development is proposed, unless otherwise approved under the Nature Strip Works approval;</w:t>
      </w:r>
    </w:p>
    <w:p w14:paraId="29F5CAE6" w14:textId="77777777" w:rsidR="00D139FE" w:rsidRDefault="00D139FE" w:rsidP="00D139FE">
      <w:pPr>
        <w:ind w:left="567" w:hanging="567"/>
        <w:contextualSpacing/>
        <w:jc w:val="both"/>
        <w:rPr>
          <w:rFonts w:ascii="Arial" w:eastAsia="Calibri" w:hAnsi="Arial" w:cs="Arial"/>
          <w:bCs/>
          <w:szCs w:val="24"/>
        </w:rPr>
      </w:pPr>
    </w:p>
    <w:p w14:paraId="5575945F" w14:textId="77777777" w:rsidR="00D139FE" w:rsidRDefault="00D139FE" w:rsidP="00A94AB3">
      <w:pPr>
        <w:numPr>
          <w:ilvl w:val="0"/>
          <w:numId w:val="12"/>
        </w:numPr>
        <w:ind w:left="567" w:hanging="567"/>
        <w:contextualSpacing/>
        <w:jc w:val="both"/>
        <w:rPr>
          <w:rFonts w:ascii="Arial" w:eastAsia="Calibri" w:hAnsi="Arial" w:cs="Arial"/>
          <w:bCs/>
          <w:szCs w:val="24"/>
        </w:rPr>
      </w:pPr>
      <w:r>
        <w:rPr>
          <w:rFonts w:ascii="Arial" w:eastAsia="Calibri" w:hAnsi="Arial" w:cs="Arial"/>
          <w:bCs/>
          <w:szCs w:val="24"/>
        </w:rPr>
        <w:t xml:space="preserve">This development approval does not remove any other legal obligations under the </w:t>
      </w:r>
      <w:r>
        <w:rPr>
          <w:rFonts w:ascii="Arial" w:eastAsia="Calibri" w:hAnsi="Arial" w:cs="Arial"/>
          <w:bCs/>
          <w:i/>
          <w:szCs w:val="24"/>
        </w:rPr>
        <w:t>Dividing Fencing Act 1961</w:t>
      </w:r>
      <w:r>
        <w:rPr>
          <w:rFonts w:ascii="Arial" w:eastAsia="Calibri" w:hAnsi="Arial" w:cs="Arial"/>
          <w:bCs/>
          <w:szCs w:val="24"/>
        </w:rPr>
        <w:t>; and</w:t>
      </w:r>
    </w:p>
    <w:p w14:paraId="1AC9F0E8" w14:textId="77777777" w:rsidR="00D139FE" w:rsidRDefault="00D139FE" w:rsidP="00D139FE">
      <w:pPr>
        <w:ind w:left="567" w:hanging="567"/>
        <w:contextualSpacing/>
        <w:jc w:val="both"/>
        <w:rPr>
          <w:rFonts w:ascii="Arial" w:eastAsia="Calibri" w:hAnsi="Arial" w:cs="Arial"/>
          <w:bCs/>
          <w:szCs w:val="24"/>
        </w:rPr>
      </w:pPr>
    </w:p>
    <w:p w14:paraId="502BB970" w14:textId="77777777" w:rsidR="00D139FE" w:rsidRDefault="00D139FE" w:rsidP="00A94AB3">
      <w:pPr>
        <w:numPr>
          <w:ilvl w:val="0"/>
          <w:numId w:val="12"/>
        </w:numPr>
        <w:ind w:left="567" w:hanging="567"/>
        <w:contextualSpacing/>
        <w:jc w:val="both"/>
        <w:rPr>
          <w:rFonts w:ascii="Arial" w:hAnsi="Arial" w:cs="Arial"/>
          <w:bCs/>
          <w:szCs w:val="24"/>
        </w:rPr>
      </w:pPr>
      <w:r>
        <w:rPr>
          <w:rFonts w:ascii="Arial" w:hAnsi="Arial" w:cs="Arial"/>
          <w:bCs/>
          <w:szCs w:val="24"/>
        </w:rPr>
        <w:t>This decision constitutes planning approval only and is valid for a period of two years from the date of approval. If the subject development is not substantially commenced within the two-year period, the approval shall lapse and be of no further effect.</w:t>
      </w:r>
    </w:p>
    <w:p w14:paraId="3875F0A1" w14:textId="77777777" w:rsidR="00D139FE" w:rsidRDefault="00D139FE" w:rsidP="00D139FE">
      <w:pPr>
        <w:tabs>
          <w:tab w:val="left" w:pos="0"/>
          <w:tab w:val="left" w:pos="1701"/>
          <w:tab w:val="left" w:pos="2410"/>
          <w:tab w:val="left" w:pos="2977"/>
          <w:tab w:val="right" w:pos="8505"/>
        </w:tabs>
        <w:jc w:val="both"/>
        <w:rPr>
          <w:rFonts w:ascii="Arial" w:hAnsi="Arial" w:cs="Arial"/>
          <w:bCs/>
          <w:szCs w:val="24"/>
        </w:rPr>
      </w:pPr>
    </w:p>
    <w:p w14:paraId="1F9D1C65" w14:textId="77777777" w:rsidR="00D139FE" w:rsidRDefault="00D139FE" w:rsidP="00D139FE">
      <w:pPr>
        <w:tabs>
          <w:tab w:val="left" w:pos="0"/>
          <w:tab w:val="left" w:pos="1701"/>
          <w:tab w:val="left" w:pos="2410"/>
          <w:tab w:val="left" w:pos="2977"/>
          <w:tab w:val="right" w:pos="8505"/>
        </w:tabs>
        <w:jc w:val="both"/>
        <w:rPr>
          <w:rFonts w:ascii="Arial" w:hAnsi="Arial" w:cs="Arial"/>
          <w:szCs w:val="24"/>
        </w:rPr>
      </w:pPr>
      <w:r>
        <w:rPr>
          <w:rFonts w:ascii="Arial" w:hAnsi="Arial" w:cs="Arial"/>
          <w:szCs w:val="24"/>
        </w:rPr>
        <w:br w:type="page"/>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6209"/>
      </w:tblGrid>
      <w:tr w:rsidR="00D139FE" w14:paraId="2B1A6987" w14:textId="77777777">
        <w:tc>
          <w:tcPr>
            <w:tcW w:w="2155" w:type="dxa"/>
            <w:tcBorders>
              <w:top w:val="single" w:sz="4" w:space="0" w:color="auto"/>
              <w:left w:val="single" w:sz="4" w:space="0" w:color="auto"/>
              <w:bottom w:val="single" w:sz="4" w:space="0" w:color="auto"/>
              <w:right w:val="nil"/>
            </w:tcBorders>
            <w:hideMark/>
          </w:tcPr>
          <w:p w14:paraId="6957023D" w14:textId="77777777" w:rsidR="00D139FE" w:rsidRDefault="00D139FE">
            <w:pPr>
              <w:keepNext/>
              <w:keepLines/>
              <w:jc w:val="both"/>
              <w:outlineLvl w:val="0"/>
              <w:rPr>
                <w:rFonts w:ascii="Arial" w:hAnsi="Arial" w:cs="Arial"/>
                <w:b/>
                <w:bCs/>
                <w:sz w:val="28"/>
                <w:szCs w:val="28"/>
              </w:rPr>
            </w:pPr>
            <w:bookmarkStart w:id="35" w:name="_Toc15033259"/>
            <w:bookmarkStart w:id="36" w:name="_Toc16771848"/>
            <w:bookmarkStart w:id="37" w:name="_Toc17297296"/>
            <w:r>
              <w:rPr>
                <w:rFonts w:ascii="Arial" w:hAnsi="Arial" w:cs="Arial"/>
                <w:b/>
                <w:bCs/>
                <w:sz w:val="28"/>
                <w:szCs w:val="28"/>
              </w:rPr>
              <w:lastRenderedPageBreak/>
              <w:t>PD31.19</w:t>
            </w:r>
            <w:bookmarkEnd w:id="35"/>
            <w:bookmarkEnd w:id="36"/>
            <w:bookmarkEnd w:id="37"/>
          </w:p>
        </w:tc>
        <w:tc>
          <w:tcPr>
            <w:tcW w:w="6209" w:type="dxa"/>
            <w:tcBorders>
              <w:top w:val="single" w:sz="4" w:space="0" w:color="auto"/>
              <w:left w:val="nil"/>
              <w:bottom w:val="single" w:sz="4" w:space="0" w:color="auto"/>
              <w:right w:val="single" w:sz="4" w:space="0" w:color="auto"/>
            </w:tcBorders>
            <w:hideMark/>
          </w:tcPr>
          <w:p w14:paraId="49FDDD2A" w14:textId="77777777" w:rsidR="00D139FE" w:rsidRDefault="00D139FE">
            <w:pPr>
              <w:keepNext/>
              <w:keepLines/>
              <w:jc w:val="both"/>
              <w:outlineLvl w:val="0"/>
              <w:rPr>
                <w:rFonts w:ascii="Arial" w:hAnsi="Arial" w:cs="Arial"/>
                <w:b/>
                <w:bCs/>
                <w:sz w:val="28"/>
                <w:szCs w:val="28"/>
              </w:rPr>
            </w:pPr>
            <w:bookmarkStart w:id="38" w:name="_Toc529196680"/>
            <w:bookmarkStart w:id="39" w:name="_Toc15033260"/>
            <w:bookmarkStart w:id="40" w:name="_Toc16771849"/>
            <w:bookmarkStart w:id="41" w:name="_Toc17297297"/>
            <w:r>
              <w:rPr>
                <w:rFonts w:ascii="Arial" w:hAnsi="Arial" w:cs="Arial"/>
                <w:b/>
                <w:bCs/>
                <w:sz w:val="28"/>
                <w:szCs w:val="28"/>
              </w:rPr>
              <w:t xml:space="preserve">Local Planning Scheme 3 – Local Planning </w:t>
            </w:r>
            <w:bookmarkEnd w:id="38"/>
            <w:r>
              <w:rPr>
                <w:rFonts w:ascii="Arial" w:hAnsi="Arial" w:cs="Arial"/>
                <w:b/>
                <w:bCs/>
                <w:sz w:val="28"/>
                <w:szCs w:val="28"/>
              </w:rPr>
              <w:t>Policy Short-Term Accommodation</w:t>
            </w:r>
            <w:bookmarkEnd w:id="39"/>
            <w:bookmarkEnd w:id="40"/>
            <w:bookmarkEnd w:id="41"/>
          </w:p>
        </w:tc>
      </w:tr>
      <w:tr w:rsidR="00D139FE" w14:paraId="0BBD382D" w14:textId="77777777">
        <w:tc>
          <w:tcPr>
            <w:tcW w:w="8364" w:type="dxa"/>
            <w:gridSpan w:val="2"/>
            <w:tcBorders>
              <w:top w:val="single" w:sz="4" w:space="0" w:color="auto"/>
              <w:left w:val="nil"/>
              <w:bottom w:val="single" w:sz="4" w:space="0" w:color="auto"/>
              <w:right w:val="nil"/>
            </w:tcBorders>
          </w:tcPr>
          <w:p w14:paraId="2F4F2EA5" w14:textId="77777777" w:rsidR="00D139FE" w:rsidRDefault="00D139FE">
            <w:pPr>
              <w:jc w:val="both"/>
              <w:rPr>
                <w:rFonts w:ascii="Arial" w:eastAsia="Calibri" w:hAnsi="Arial" w:cs="Arial"/>
                <w:szCs w:val="22"/>
                <w:highlight w:val="yellow"/>
              </w:rPr>
            </w:pPr>
          </w:p>
        </w:tc>
      </w:tr>
      <w:tr w:rsidR="00D139FE" w14:paraId="1B4E4D02" w14:textId="77777777">
        <w:tc>
          <w:tcPr>
            <w:tcW w:w="2155" w:type="dxa"/>
            <w:tcBorders>
              <w:top w:val="single" w:sz="4" w:space="0" w:color="auto"/>
              <w:left w:val="single" w:sz="4" w:space="0" w:color="auto"/>
              <w:bottom w:val="single" w:sz="4" w:space="0" w:color="auto"/>
              <w:right w:val="single" w:sz="4" w:space="0" w:color="auto"/>
            </w:tcBorders>
            <w:hideMark/>
          </w:tcPr>
          <w:p w14:paraId="7520CDB7" w14:textId="77777777" w:rsidR="00D139FE" w:rsidRDefault="00D139FE">
            <w:pPr>
              <w:jc w:val="both"/>
              <w:rPr>
                <w:rFonts w:ascii="Arial" w:eastAsia="Calibri" w:hAnsi="Arial" w:cs="Arial"/>
                <w:b/>
                <w:szCs w:val="24"/>
              </w:rPr>
            </w:pPr>
            <w:r>
              <w:rPr>
                <w:rFonts w:ascii="Arial" w:eastAsia="Calibri" w:hAnsi="Arial" w:cs="Arial"/>
                <w:b/>
                <w:szCs w:val="24"/>
              </w:rPr>
              <w:t>Committee</w:t>
            </w:r>
          </w:p>
        </w:tc>
        <w:tc>
          <w:tcPr>
            <w:tcW w:w="6209" w:type="dxa"/>
            <w:tcBorders>
              <w:top w:val="single" w:sz="4" w:space="0" w:color="auto"/>
              <w:left w:val="single" w:sz="4" w:space="0" w:color="auto"/>
              <w:bottom w:val="single" w:sz="4" w:space="0" w:color="auto"/>
              <w:right w:val="single" w:sz="4" w:space="0" w:color="auto"/>
            </w:tcBorders>
            <w:hideMark/>
          </w:tcPr>
          <w:p w14:paraId="0680EE9A" w14:textId="77777777" w:rsidR="00D139FE" w:rsidRDefault="00D139FE">
            <w:pPr>
              <w:jc w:val="both"/>
              <w:rPr>
                <w:rFonts w:ascii="Arial" w:eastAsia="Calibri" w:hAnsi="Arial" w:cs="Arial"/>
                <w:szCs w:val="24"/>
              </w:rPr>
            </w:pPr>
            <w:r>
              <w:rPr>
                <w:rFonts w:ascii="Arial" w:eastAsia="Calibri" w:hAnsi="Arial" w:cs="Arial"/>
                <w:iCs/>
                <w:szCs w:val="24"/>
              </w:rPr>
              <w:t>13 August 2019</w:t>
            </w:r>
          </w:p>
        </w:tc>
      </w:tr>
      <w:tr w:rsidR="00D139FE" w14:paraId="5CB5F8E2" w14:textId="77777777">
        <w:tc>
          <w:tcPr>
            <w:tcW w:w="2155" w:type="dxa"/>
            <w:tcBorders>
              <w:top w:val="single" w:sz="4" w:space="0" w:color="auto"/>
              <w:left w:val="single" w:sz="4" w:space="0" w:color="auto"/>
              <w:bottom w:val="single" w:sz="4" w:space="0" w:color="auto"/>
              <w:right w:val="single" w:sz="4" w:space="0" w:color="auto"/>
            </w:tcBorders>
            <w:hideMark/>
          </w:tcPr>
          <w:p w14:paraId="25ED0F02" w14:textId="77777777" w:rsidR="00D139FE" w:rsidRDefault="00D139FE">
            <w:pPr>
              <w:jc w:val="both"/>
              <w:rPr>
                <w:rFonts w:ascii="Arial" w:eastAsia="Calibri" w:hAnsi="Arial" w:cs="Arial"/>
                <w:b/>
                <w:szCs w:val="24"/>
              </w:rPr>
            </w:pPr>
            <w:r>
              <w:rPr>
                <w:rFonts w:ascii="Arial" w:eastAsia="Calibri" w:hAnsi="Arial" w:cs="Arial"/>
                <w:b/>
                <w:szCs w:val="24"/>
              </w:rPr>
              <w:t>Council</w:t>
            </w:r>
          </w:p>
        </w:tc>
        <w:tc>
          <w:tcPr>
            <w:tcW w:w="6209" w:type="dxa"/>
            <w:tcBorders>
              <w:top w:val="single" w:sz="4" w:space="0" w:color="auto"/>
              <w:left w:val="single" w:sz="4" w:space="0" w:color="auto"/>
              <w:bottom w:val="single" w:sz="4" w:space="0" w:color="auto"/>
              <w:right w:val="single" w:sz="4" w:space="0" w:color="auto"/>
            </w:tcBorders>
            <w:hideMark/>
          </w:tcPr>
          <w:p w14:paraId="12658BEF" w14:textId="77777777" w:rsidR="00D139FE" w:rsidRDefault="00D139FE">
            <w:pPr>
              <w:jc w:val="both"/>
              <w:rPr>
                <w:rFonts w:ascii="Arial" w:eastAsia="Calibri" w:hAnsi="Arial" w:cs="Arial"/>
                <w:szCs w:val="24"/>
              </w:rPr>
            </w:pPr>
            <w:r>
              <w:rPr>
                <w:rFonts w:ascii="Arial" w:eastAsia="Calibri" w:hAnsi="Arial" w:cs="Arial"/>
                <w:iCs/>
                <w:szCs w:val="24"/>
              </w:rPr>
              <w:t>27 August 2019</w:t>
            </w:r>
          </w:p>
        </w:tc>
      </w:tr>
      <w:tr w:rsidR="00D139FE" w14:paraId="6256E7EB" w14:textId="77777777">
        <w:tc>
          <w:tcPr>
            <w:tcW w:w="2155" w:type="dxa"/>
            <w:tcBorders>
              <w:top w:val="single" w:sz="4" w:space="0" w:color="auto"/>
              <w:left w:val="single" w:sz="4" w:space="0" w:color="auto"/>
              <w:bottom w:val="single" w:sz="4" w:space="0" w:color="auto"/>
              <w:right w:val="single" w:sz="4" w:space="0" w:color="auto"/>
            </w:tcBorders>
            <w:hideMark/>
          </w:tcPr>
          <w:p w14:paraId="4C19E49F" w14:textId="77777777" w:rsidR="00D139FE" w:rsidRDefault="00D139FE">
            <w:pPr>
              <w:jc w:val="both"/>
              <w:rPr>
                <w:rFonts w:ascii="Arial" w:eastAsia="Calibri" w:hAnsi="Arial" w:cs="Arial"/>
                <w:b/>
                <w:szCs w:val="24"/>
              </w:rPr>
            </w:pPr>
            <w:r>
              <w:rPr>
                <w:rFonts w:ascii="Arial" w:eastAsia="Calibri" w:hAnsi="Arial" w:cs="Arial"/>
                <w:b/>
                <w:szCs w:val="24"/>
              </w:rPr>
              <w:t>Director</w:t>
            </w:r>
          </w:p>
        </w:tc>
        <w:tc>
          <w:tcPr>
            <w:tcW w:w="6209" w:type="dxa"/>
            <w:tcBorders>
              <w:top w:val="single" w:sz="4" w:space="0" w:color="auto"/>
              <w:left w:val="single" w:sz="4" w:space="0" w:color="auto"/>
              <w:bottom w:val="single" w:sz="4" w:space="0" w:color="auto"/>
              <w:right w:val="single" w:sz="4" w:space="0" w:color="auto"/>
            </w:tcBorders>
            <w:vAlign w:val="center"/>
            <w:hideMark/>
          </w:tcPr>
          <w:p w14:paraId="18647E88" w14:textId="77777777" w:rsidR="00D139FE" w:rsidRDefault="00D139FE">
            <w:pPr>
              <w:jc w:val="both"/>
              <w:rPr>
                <w:rFonts w:ascii="Arial" w:eastAsia="Calibri" w:hAnsi="Arial" w:cs="Arial"/>
                <w:color w:val="000000"/>
                <w:szCs w:val="24"/>
              </w:rPr>
            </w:pPr>
            <w:r>
              <w:rPr>
                <w:rFonts w:ascii="Arial" w:eastAsia="Calibri" w:hAnsi="Arial" w:cs="Arial"/>
                <w:szCs w:val="24"/>
              </w:rPr>
              <w:t xml:space="preserve">Peter Mickleson – Director Planning &amp; Development </w:t>
            </w:r>
          </w:p>
        </w:tc>
      </w:tr>
      <w:tr w:rsidR="00D139FE" w14:paraId="5B04954B" w14:textId="77777777">
        <w:tc>
          <w:tcPr>
            <w:tcW w:w="2155" w:type="dxa"/>
            <w:tcBorders>
              <w:top w:val="single" w:sz="4" w:space="0" w:color="auto"/>
              <w:left w:val="single" w:sz="4" w:space="0" w:color="auto"/>
              <w:bottom w:val="single" w:sz="4" w:space="0" w:color="auto"/>
              <w:right w:val="single" w:sz="4" w:space="0" w:color="auto"/>
            </w:tcBorders>
            <w:hideMark/>
          </w:tcPr>
          <w:p w14:paraId="3B0C0B45" w14:textId="77777777" w:rsidR="00D139FE" w:rsidRDefault="00D139FE">
            <w:pPr>
              <w:jc w:val="both"/>
              <w:rPr>
                <w:rFonts w:ascii="Arial" w:eastAsia="Calibri" w:hAnsi="Arial" w:cs="Arial"/>
                <w:b/>
                <w:color w:val="000000"/>
                <w:szCs w:val="24"/>
              </w:rPr>
            </w:pPr>
            <w:r>
              <w:rPr>
                <w:rFonts w:ascii="Arial" w:eastAsia="Calibri" w:hAnsi="Arial" w:cs="Arial"/>
                <w:b/>
                <w:szCs w:val="24"/>
              </w:rPr>
              <w:t xml:space="preserve">Employee Disclosure under </w:t>
            </w:r>
            <w:r>
              <w:rPr>
                <w:rFonts w:ascii="Arial" w:eastAsia="Calibri" w:hAnsi="Arial" w:cs="Arial"/>
                <w:b/>
                <w:i/>
                <w:szCs w:val="24"/>
              </w:rPr>
              <w:t>section 5.70 Local Government Act 1995</w:t>
            </w:r>
          </w:p>
        </w:tc>
        <w:tc>
          <w:tcPr>
            <w:tcW w:w="6209" w:type="dxa"/>
            <w:tcBorders>
              <w:top w:val="single" w:sz="4" w:space="0" w:color="auto"/>
              <w:left w:val="single" w:sz="4" w:space="0" w:color="auto"/>
              <w:bottom w:val="single" w:sz="4" w:space="0" w:color="auto"/>
              <w:right w:val="single" w:sz="4" w:space="0" w:color="auto"/>
            </w:tcBorders>
            <w:vAlign w:val="center"/>
            <w:hideMark/>
          </w:tcPr>
          <w:p w14:paraId="58193B4B" w14:textId="77777777" w:rsidR="00D139FE" w:rsidRDefault="00D139FE">
            <w:pPr>
              <w:jc w:val="both"/>
              <w:rPr>
                <w:rFonts w:ascii="Arial" w:eastAsia="Calibri" w:hAnsi="Arial" w:cs="Arial"/>
                <w:szCs w:val="24"/>
              </w:rPr>
            </w:pPr>
            <w:r>
              <w:rPr>
                <w:rFonts w:ascii="Arial" w:eastAsia="Calibri" w:hAnsi="Arial" w:cs="Arial"/>
                <w:szCs w:val="24"/>
              </w:rPr>
              <w:t>Nil.</w:t>
            </w:r>
          </w:p>
        </w:tc>
      </w:tr>
      <w:tr w:rsidR="00D139FE" w14:paraId="4FAAA331" w14:textId="77777777">
        <w:tc>
          <w:tcPr>
            <w:tcW w:w="2155" w:type="dxa"/>
            <w:tcBorders>
              <w:top w:val="single" w:sz="4" w:space="0" w:color="auto"/>
              <w:left w:val="single" w:sz="4" w:space="0" w:color="auto"/>
              <w:bottom w:val="single" w:sz="4" w:space="0" w:color="auto"/>
              <w:right w:val="single" w:sz="4" w:space="0" w:color="auto"/>
            </w:tcBorders>
            <w:hideMark/>
          </w:tcPr>
          <w:p w14:paraId="59E05169" w14:textId="77777777" w:rsidR="00D139FE" w:rsidRDefault="00D139FE">
            <w:pPr>
              <w:jc w:val="both"/>
              <w:rPr>
                <w:rFonts w:ascii="Arial" w:eastAsia="Calibri" w:hAnsi="Arial" w:cs="Arial"/>
                <w:b/>
                <w:color w:val="000000"/>
                <w:szCs w:val="24"/>
              </w:rPr>
            </w:pPr>
            <w:r>
              <w:rPr>
                <w:rFonts w:ascii="Arial" w:eastAsia="Calibri" w:hAnsi="Arial" w:cs="Arial"/>
                <w:b/>
                <w:color w:val="000000"/>
                <w:szCs w:val="24"/>
              </w:rPr>
              <w:t>Reference</w:t>
            </w:r>
          </w:p>
        </w:tc>
        <w:tc>
          <w:tcPr>
            <w:tcW w:w="6209" w:type="dxa"/>
            <w:tcBorders>
              <w:top w:val="single" w:sz="4" w:space="0" w:color="auto"/>
              <w:left w:val="single" w:sz="4" w:space="0" w:color="auto"/>
              <w:bottom w:val="single" w:sz="4" w:space="0" w:color="auto"/>
              <w:right w:val="single" w:sz="4" w:space="0" w:color="auto"/>
            </w:tcBorders>
            <w:hideMark/>
          </w:tcPr>
          <w:p w14:paraId="0DA009F5" w14:textId="77777777" w:rsidR="00D139FE" w:rsidRDefault="00D139FE">
            <w:pPr>
              <w:jc w:val="both"/>
              <w:rPr>
                <w:rFonts w:ascii="Arial" w:eastAsia="Calibri" w:hAnsi="Arial" w:cs="Arial"/>
                <w:szCs w:val="24"/>
              </w:rPr>
            </w:pPr>
            <w:r>
              <w:rPr>
                <w:rFonts w:ascii="Arial" w:eastAsia="Calibri" w:hAnsi="Arial" w:cs="Arial"/>
                <w:szCs w:val="24"/>
              </w:rPr>
              <w:t>Nil</w:t>
            </w:r>
          </w:p>
        </w:tc>
      </w:tr>
      <w:tr w:rsidR="00D139FE" w14:paraId="07185FC1" w14:textId="77777777">
        <w:tc>
          <w:tcPr>
            <w:tcW w:w="2155" w:type="dxa"/>
            <w:tcBorders>
              <w:top w:val="single" w:sz="4" w:space="0" w:color="auto"/>
              <w:left w:val="single" w:sz="4" w:space="0" w:color="auto"/>
              <w:bottom w:val="single" w:sz="4" w:space="0" w:color="auto"/>
              <w:right w:val="single" w:sz="4" w:space="0" w:color="auto"/>
            </w:tcBorders>
            <w:hideMark/>
          </w:tcPr>
          <w:p w14:paraId="60436890" w14:textId="77777777" w:rsidR="00D139FE" w:rsidRDefault="00D139FE">
            <w:pPr>
              <w:jc w:val="both"/>
              <w:rPr>
                <w:rFonts w:ascii="Arial" w:eastAsia="Calibri" w:hAnsi="Arial" w:cs="Arial"/>
                <w:b/>
                <w:szCs w:val="24"/>
              </w:rPr>
            </w:pPr>
            <w:r>
              <w:rPr>
                <w:rFonts w:ascii="Arial" w:eastAsia="Calibri" w:hAnsi="Arial" w:cs="Arial"/>
                <w:b/>
                <w:szCs w:val="24"/>
              </w:rPr>
              <w:t>Previous Item</w:t>
            </w:r>
          </w:p>
        </w:tc>
        <w:tc>
          <w:tcPr>
            <w:tcW w:w="6209" w:type="dxa"/>
            <w:tcBorders>
              <w:top w:val="single" w:sz="4" w:space="0" w:color="auto"/>
              <w:left w:val="single" w:sz="4" w:space="0" w:color="auto"/>
              <w:bottom w:val="single" w:sz="4" w:space="0" w:color="auto"/>
              <w:right w:val="single" w:sz="4" w:space="0" w:color="auto"/>
            </w:tcBorders>
            <w:hideMark/>
          </w:tcPr>
          <w:p w14:paraId="150F4D62" w14:textId="77777777" w:rsidR="00D139FE" w:rsidRDefault="00D139FE">
            <w:pPr>
              <w:jc w:val="both"/>
              <w:rPr>
                <w:rFonts w:ascii="Arial" w:eastAsia="Calibri" w:hAnsi="Arial" w:cs="Arial"/>
                <w:szCs w:val="24"/>
              </w:rPr>
            </w:pPr>
            <w:r>
              <w:rPr>
                <w:rFonts w:ascii="Arial" w:eastAsia="Calibri" w:hAnsi="Arial" w:cs="Arial"/>
                <w:szCs w:val="24"/>
              </w:rPr>
              <w:t>PD21.18 – Draft Short-Term Accommodation Local Planning Policy</w:t>
            </w:r>
          </w:p>
        </w:tc>
      </w:tr>
      <w:tr w:rsidR="00D139FE" w14:paraId="77AE01EC" w14:textId="77777777">
        <w:trPr>
          <w:trHeight w:val="289"/>
        </w:trPr>
        <w:tc>
          <w:tcPr>
            <w:tcW w:w="2155" w:type="dxa"/>
            <w:tcBorders>
              <w:top w:val="single" w:sz="4" w:space="0" w:color="auto"/>
              <w:left w:val="single" w:sz="4" w:space="0" w:color="auto"/>
              <w:bottom w:val="single" w:sz="4" w:space="0" w:color="auto"/>
              <w:right w:val="single" w:sz="4" w:space="0" w:color="auto"/>
            </w:tcBorders>
            <w:hideMark/>
          </w:tcPr>
          <w:p w14:paraId="4D1E169A" w14:textId="77777777" w:rsidR="00D139FE" w:rsidRDefault="00D139FE">
            <w:pPr>
              <w:jc w:val="both"/>
              <w:rPr>
                <w:rFonts w:ascii="Arial" w:eastAsia="Calibri" w:hAnsi="Arial" w:cs="Arial"/>
                <w:b/>
                <w:szCs w:val="24"/>
              </w:rPr>
            </w:pPr>
            <w:r>
              <w:rPr>
                <w:rFonts w:ascii="Arial" w:eastAsia="Calibri" w:hAnsi="Arial" w:cs="Arial"/>
                <w:b/>
                <w:szCs w:val="24"/>
              </w:rPr>
              <w:t>Attachments</w:t>
            </w:r>
          </w:p>
        </w:tc>
        <w:tc>
          <w:tcPr>
            <w:tcW w:w="6209" w:type="dxa"/>
            <w:tcBorders>
              <w:top w:val="single" w:sz="4" w:space="0" w:color="auto"/>
              <w:left w:val="single" w:sz="4" w:space="0" w:color="auto"/>
              <w:bottom w:val="single" w:sz="4" w:space="0" w:color="auto"/>
              <w:right w:val="single" w:sz="4" w:space="0" w:color="auto"/>
            </w:tcBorders>
            <w:vAlign w:val="center"/>
            <w:hideMark/>
          </w:tcPr>
          <w:p w14:paraId="1655E139" w14:textId="77777777" w:rsidR="00D139FE" w:rsidRDefault="00D139FE" w:rsidP="00A94AB3">
            <w:pPr>
              <w:numPr>
                <w:ilvl w:val="0"/>
                <w:numId w:val="13"/>
              </w:numPr>
              <w:ind w:left="453" w:hanging="453"/>
              <w:contextualSpacing/>
              <w:rPr>
                <w:rFonts w:ascii="Arial" w:eastAsia="Calibri" w:hAnsi="Arial" w:cs="Arial"/>
                <w:sz w:val="2"/>
                <w:szCs w:val="2"/>
              </w:rPr>
            </w:pPr>
            <w:r>
              <w:rPr>
                <w:rFonts w:ascii="Arial" w:eastAsia="Calibri" w:hAnsi="Arial" w:cs="Arial"/>
                <w:szCs w:val="24"/>
              </w:rPr>
              <w:t xml:space="preserve">Draft Short-Term Accommodation LPP </w:t>
            </w:r>
          </w:p>
        </w:tc>
      </w:tr>
    </w:tbl>
    <w:p w14:paraId="698CC01B" w14:textId="77777777" w:rsidR="00D139FE" w:rsidRDefault="00D139FE" w:rsidP="00D139FE">
      <w:pPr>
        <w:jc w:val="both"/>
        <w:rPr>
          <w:rFonts w:ascii="Arial" w:eastAsia="Calibri" w:hAnsi="Arial" w:cs="Arial"/>
          <w:szCs w:val="32"/>
        </w:rPr>
      </w:pPr>
    </w:p>
    <w:p w14:paraId="3E34B09A" w14:textId="5D84FBA4" w:rsidR="00D139FE" w:rsidRDefault="00D139FE" w:rsidP="00D139FE">
      <w:pPr>
        <w:jc w:val="both"/>
        <w:rPr>
          <w:rFonts w:ascii="Arial" w:eastAsia="Calibri" w:hAnsi="Arial" w:cs="Arial"/>
          <w:b/>
          <w:sz w:val="28"/>
          <w:szCs w:val="28"/>
        </w:rPr>
      </w:pPr>
      <w:r>
        <w:rPr>
          <w:rFonts w:ascii="Arial" w:eastAsia="Calibri" w:hAnsi="Arial" w:cs="Arial"/>
          <w:b/>
          <w:sz w:val="28"/>
          <w:szCs w:val="28"/>
        </w:rPr>
        <w:t>Committee Recommendation</w:t>
      </w:r>
    </w:p>
    <w:p w14:paraId="0667E1D6" w14:textId="77777777" w:rsidR="00D139FE" w:rsidRDefault="00D139FE" w:rsidP="00D139FE">
      <w:pPr>
        <w:jc w:val="both"/>
        <w:rPr>
          <w:rFonts w:ascii="Arial" w:eastAsia="Calibri" w:hAnsi="Arial" w:cs="Arial"/>
          <w:b/>
          <w:szCs w:val="28"/>
        </w:rPr>
      </w:pPr>
    </w:p>
    <w:p w14:paraId="5A4F72B5" w14:textId="77777777" w:rsidR="00D139FE" w:rsidRDefault="00D139FE" w:rsidP="00D139FE">
      <w:pPr>
        <w:jc w:val="both"/>
        <w:rPr>
          <w:rFonts w:ascii="Arial" w:eastAsia="Calibri" w:hAnsi="Arial" w:cs="Arial"/>
          <w:b/>
          <w:szCs w:val="32"/>
          <w:lang w:val="en-US"/>
        </w:rPr>
      </w:pPr>
      <w:r>
        <w:rPr>
          <w:rFonts w:ascii="Arial" w:eastAsia="Calibri" w:hAnsi="Arial" w:cs="Arial"/>
          <w:b/>
          <w:szCs w:val="32"/>
          <w:lang w:val="en-US"/>
        </w:rPr>
        <w:t>Council prepares and advertises the Short-Term Accommodation Local Planning Policy for a period of 21 days, in accordance with the Planning and Development (Local Planning Schemes) Regulations 2015 Schedule 2, Part 2, Clause 4 subject to:</w:t>
      </w:r>
    </w:p>
    <w:p w14:paraId="34F06AC9" w14:textId="77777777" w:rsidR="00D139FE" w:rsidRDefault="00D139FE" w:rsidP="00D139FE">
      <w:pPr>
        <w:jc w:val="both"/>
        <w:rPr>
          <w:rFonts w:ascii="Arial" w:eastAsia="Calibri" w:hAnsi="Arial" w:cs="Arial"/>
          <w:b/>
          <w:szCs w:val="32"/>
          <w:lang w:val="en-US"/>
        </w:rPr>
      </w:pPr>
    </w:p>
    <w:p w14:paraId="063D837B" w14:textId="77777777" w:rsidR="00D139FE" w:rsidRDefault="00D139FE" w:rsidP="00A94AB3">
      <w:pPr>
        <w:numPr>
          <w:ilvl w:val="0"/>
          <w:numId w:val="14"/>
        </w:numPr>
        <w:ind w:left="567" w:hanging="567"/>
        <w:jc w:val="both"/>
        <w:rPr>
          <w:rFonts w:ascii="Arial" w:hAnsi="Arial" w:cs="Arial"/>
          <w:szCs w:val="24"/>
        </w:rPr>
      </w:pPr>
      <w:r>
        <w:rPr>
          <w:rFonts w:ascii="Arial" w:hAnsi="Arial" w:cs="Arial"/>
          <w:b/>
          <w:szCs w:val="24"/>
        </w:rPr>
        <w:t>Under 7.0 Management Plan 7.1 add an additional clause (k) to provide details of waste disposal; and</w:t>
      </w:r>
    </w:p>
    <w:p w14:paraId="00E9ACBA" w14:textId="77777777" w:rsidR="00D139FE" w:rsidRDefault="00D139FE" w:rsidP="00D139FE">
      <w:pPr>
        <w:jc w:val="both"/>
        <w:rPr>
          <w:rFonts w:ascii="Arial" w:eastAsia="Calibri" w:hAnsi="Arial" w:cs="Arial"/>
          <w:b/>
          <w:szCs w:val="32"/>
          <w:lang w:val="en-US"/>
        </w:rPr>
      </w:pPr>
    </w:p>
    <w:p w14:paraId="1F940109" w14:textId="77777777" w:rsidR="00D139FE" w:rsidRDefault="00D139FE" w:rsidP="00A94AB3">
      <w:pPr>
        <w:numPr>
          <w:ilvl w:val="0"/>
          <w:numId w:val="14"/>
        </w:numPr>
        <w:ind w:left="567" w:hanging="567"/>
        <w:jc w:val="both"/>
        <w:rPr>
          <w:rFonts w:ascii="Arial" w:eastAsia="Calibri" w:hAnsi="Arial" w:cs="Arial"/>
          <w:b/>
          <w:szCs w:val="32"/>
          <w:lang w:val="en-US"/>
        </w:rPr>
      </w:pPr>
      <w:r>
        <w:rPr>
          <w:rFonts w:ascii="Arial" w:eastAsia="Calibri" w:hAnsi="Arial" w:cs="Arial"/>
          <w:b/>
          <w:szCs w:val="32"/>
          <w:lang w:val="en-US"/>
        </w:rPr>
        <w:t xml:space="preserve">delete </w:t>
      </w:r>
      <w:r>
        <w:rPr>
          <w:rFonts w:ascii="Arial" w:hAnsi="Arial" w:cs="Arial"/>
          <w:b/>
          <w:szCs w:val="24"/>
        </w:rPr>
        <w:t>clauses 4.2 (b) and 4.4 (b).</w:t>
      </w:r>
    </w:p>
    <w:p w14:paraId="0BF88938" w14:textId="77777777" w:rsidR="00D139FE" w:rsidRDefault="00D139FE" w:rsidP="00D139FE">
      <w:pPr>
        <w:jc w:val="both"/>
        <w:rPr>
          <w:rFonts w:ascii="Arial" w:eastAsia="Calibri" w:hAnsi="Arial"/>
          <w:szCs w:val="22"/>
        </w:rPr>
      </w:pPr>
    </w:p>
    <w:p w14:paraId="58B4EB3E" w14:textId="77777777" w:rsidR="00D139FE" w:rsidRDefault="00D139FE" w:rsidP="00D139FE">
      <w:pPr>
        <w:jc w:val="both"/>
        <w:rPr>
          <w:rFonts w:ascii="Arial" w:eastAsia="Calibri" w:hAnsi="Arial" w:cs="Arial"/>
          <w:szCs w:val="24"/>
        </w:rPr>
      </w:pPr>
    </w:p>
    <w:p w14:paraId="2FB18D11" w14:textId="77777777" w:rsidR="00D139FE" w:rsidRDefault="00D139FE" w:rsidP="00D139FE">
      <w:pPr>
        <w:jc w:val="both"/>
        <w:rPr>
          <w:rFonts w:ascii="Arial" w:eastAsia="Calibri" w:hAnsi="Arial" w:cs="Arial"/>
          <w:bCs/>
          <w:sz w:val="28"/>
          <w:szCs w:val="28"/>
        </w:rPr>
      </w:pPr>
      <w:r>
        <w:rPr>
          <w:rFonts w:ascii="Arial" w:eastAsia="Calibri" w:hAnsi="Arial" w:cs="Arial"/>
          <w:bCs/>
          <w:sz w:val="28"/>
          <w:szCs w:val="28"/>
        </w:rPr>
        <w:t>Recommendation to Committee</w:t>
      </w:r>
    </w:p>
    <w:p w14:paraId="497D97BF" w14:textId="77777777" w:rsidR="00D139FE" w:rsidRDefault="00D139FE" w:rsidP="00D139FE">
      <w:pPr>
        <w:jc w:val="both"/>
        <w:rPr>
          <w:rFonts w:ascii="Arial" w:eastAsia="Calibri" w:hAnsi="Arial" w:cs="Arial"/>
          <w:bCs/>
          <w:szCs w:val="28"/>
        </w:rPr>
      </w:pPr>
    </w:p>
    <w:p w14:paraId="72335AAB" w14:textId="77777777" w:rsidR="00D139FE" w:rsidRDefault="00D139FE" w:rsidP="00D139FE">
      <w:pPr>
        <w:jc w:val="both"/>
        <w:rPr>
          <w:rFonts w:ascii="Arial" w:eastAsia="Calibri" w:hAnsi="Arial" w:cs="Arial"/>
          <w:bCs/>
          <w:szCs w:val="32"/>
          <w:lang w:val="en-US"/>
        </w:rPr>
      </w:pPr>
      <w:r>
        <w:rPr>
          <w:rFonts w:ascii="Arial" w:eastAsia="Calibri" w:hAnsi="Arial" w:cs="Arial"/>
          <w:bCs/>
          <w:szCs w:val="32"/>
          <w:lang w:val="en-US"/>
        </w:rPr>
        <w:t>Council prepares and advertises the Short-Term Accommodation Local Planning Policy for a period of 21 days, in accordance with the Planning and Development (Local Planning Schemes) Regulations 2015 Schedule 2, Part 2, Clause 4.</w:t>
      </w:r>
    </w:p>
    <w:p w14:paraId="372A3B9F" w14:textId="77777777" w:rsidR="00D139FE" w:rsidRDefault="00D139FE" w:rsidP="00D139FE">
      <w:pPr>
        <w:tabs>
          <w:tab w:val="left" w:pos="0"/>
          <w:tab w:val="left" w:pos="1701"/>
          <w:tab w:val="left" w:pos="2410"/>
          <w:tab w:val="left" w:pos="2977"/>
          <w:tab w:val="right" w:pos="8505"/>
        </w:tabs>
        <w:ind w:left="1701" w:hanging="1701"/>
        <w:jc w:val="both"/>
        <w:rPr>
          <w:rFonts w:ascii="Arial" w:hAnsi="Arial" w:cs="Arial"/>
          <w:szCs w:val="24"/>
        </w:rPr>
      </w:pPr>
    </w:p>
    <w:p w14:paraId="6A3E1302" w14:textId="77777777" w:rsidR="00D139FE" w:rsidRDefault="00D139FE" w:rsidP="00D139FE">
      <w:pPr>
        <w:numPr>
          <w:ilvl w:val="12"/>
          <w:numId w:val="0"/>
        </w:numPr>
        <w:tabs>
          <w:tab w:val="left" w:pos="720"/>
          <w:tab w:val="left" w:pos="1701"/>
          <w:tab w:val="left" w:pos="2410"/>
          <w:tab w:val="left" w:pos="2977"/>
          <w:tab w:val="right" w:pos="8335"/>
          <w:tab w:val="right" w:pos="8505"/>
        </w:tabs>
        <w:jc w:val="both"/>
        <w:rPr>
          <w:rFonts w:ascii="Arial" w:hAnsi="Arial" w:cs="Arial"/>
          <w:szCs w:val="24"/>
        </w:rPr>
      </w:pPr>
    </w:p>
    <w:p w14:paraId="6A6C222B" w14:textId="77777777" w:rsidR="00D139FE" w:rsidRDefault="00D139FE" w:rsidP="00D139FE">
      <w:pPr>
        <w:tabs>
          <w:tab w:val="left" w:pos="0"/>
          <w:tab w:val="left" w:pos="1701"/>
          <w:tab w:val="left" w:pos="2410"/>
          <w:tab w:val="left" w:pos="2977"/>
          <w:tab w:val="right" w:pos="8505"/>
        </w:tabs>
        <w:ind w:left="1701" w:hanging="1701"/>
        <w:jc w:val="both"/>
        <w:rPr>
          <w:rFonts w:ascii="Arial" w:hAnsi="Arial" w:cs="Arial"/>
          <w:szCs w:val="24"/>
        </w:rPr>
      </w:pPr>
      <w:r>
        <w:rPr>
          <w:rFonts w:ascii="Arial" w:hAnsi="Arial" w:cs="Arial"/>
          <w:szCs w:val="24"/>
        </w:rPr>
        <w:br w:type="page"/>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6209"/>
      </w:tblGrid>
      <w:tr w:rsidR="00D139FE" w14:paraId="5A5FEF31" w14:textId="77777777">
        <w:tc>
          <w:tcPr>
            <w:tcW w:w="2155" w:type="dxa"/>
            <w:tcBorders>
              <w:top w:val="single" w:sz="4" w:space="0" w:color="auto"/>
              <w:left w:val="single" w:sz="4" w:space="0" w:color="auto"/>
              <w:bottom w:val="single" w:sz="4" w:space="0" w:color="auto"/>
              <w:right w:val="nil"/>
            </w:tcBorders>
            <w:hideMark/>
          </w:tcPr>
          <w:p w14:paraId="5167C1C8" w14:textId="77777777" w:rsidR="00D139FE" w:rsidRDefault="00D139FE">
            <w:pPr>
              <w:keepNext/>
              <w:keepLines/>
              <w:jc w:val="both"/>
              <w:outlineLvl w:val="0"/>
              <w:rPr>
                <w:rFonts w:ascii="Arial" w:hAnsi="Arial" w:cs="Arial"/>
                <w:b/>
                <w:bCs/>
                <w:sz w:val="28"/>
                <w:szCs w:val="28"/>
              </w:rPr>
            </w:pPr>
            <w:bookmarkStart w:id="42" w:name="_Toc15033261"/>
            <w:bookmarkStart w:id="43" w:name="_Toc16771850"/>
            <w:bookmarkStart w:id="44" w:name="_Toc17297298"/>
            <w:r>
              <w:rPr>
                <w:rFonts w:ascii="Arial" w:hAnsi="Arial" w:cs="Arial"/>
                <w:b/>
                <w:bCs/>
                <w:sz w:val="28"/>
                <w:szCs w:val="28"/>
              </w:rPr>
              <w:lastRenderedPageBreak/>
              <w:t>PD32.19</w:t>
            </w:r>
            <w:bookmarkEnd w:id="42"/>
            <w:bookmarkEnd w:id="43"/>
            <w:bookmarkEnd w:id="44"/>
          </w:p>
        </w:tc>
        <w:tc>
          <w:tcPr>
            <w:tcW w:w="6209" w:type="dxa"/>
            <w:tcBorders>
              <w:top w:val="single" w:sz="4" w:space="0" w:color="auto"/>
              <w:left w:val="nil"/>
              <w:bottom w:val="single" w:sz="4" w:space="0" w:color="auto"/>
              <w:right w:val="single" w:sz="4" w:space="0" w:color="auto"/>
            </w:tcBorders>
            <w:hideMark/>
          </w:tcPr>
          <w:p w14:paraId="148200A8" w14:textId="77777777" w:rsidR="00D139FE" w:rsidRDefault="00D139FE">
            <w:pPr>
              <w:keepNext/>
              <w:keepLines/>
              <w:jc w:val="both"/>
              <w:outlineLvl w:val="0"/>
              <w:rPr>
                <w:rFonts w:ascii="Arial" w:hAnsi="Arial" w:cs="Arial"/>
                <w:b/>
                <w:bCs/>
                <w:sz w:val="28"/>
                <w:szCs w:val="28"/>
              </w:rPr>
            </w:pPr>
            <w:bookmarkStart w:id="45" w:name="_Toc15033262"/>
            <w:bookmarkStart w:id="46" w:name="_Toc16771851"/>
            <w:bookmarkStart w:id="47" w:name="_Toc17297299"/>
            <w:r>
              <w:rPr>
                <w:rFonts w:ascii="Arial" w:hAnsi="Arial" w:cs="Arial"/>
                <w:b/>
                <w:bCs/>
                <w:sz w:val="28"/>
                <w:szCs w:val="28"/>
              </w:rPr>
              <w:t>Petition 8a Alexander Road, Dalkeith – Height Variation</w:t>
            </w:r>
            <w:bookmarkEnd w:id="45"/>
            <w:bookmarkEnd w:id="46"/>
            <w:bookmarkEnd w:id="47"/>
          </w:p>
        </w:tc>
      </w:tr>
      <w:tr w:rsidR="00D139FE" w14:paraId="0CC2DF84" w14:textId="77777777">
        <w:tc>
          <w:tcPr>
            <w:tcW w:w="8364" w:type="dxa"/>
            <w:gridSpan w:val="2"/>
            <w:tcBorders>
              <w:top w:val="single" w:sz="4" w:space="0" w:color="auto"/>
              <w:left w:val="nil"/>
              <w:bottom w:val="single" w:sz="4" w:space="0" w:color="auto"/>
              <w:right w:val="nil"/>
            </w:tcBorders>
          </w:tcPr>
          <w:p w14:paraId="2D68138D" w14:textId="77777777" w:rsidR="00D139FE" w:rsidRDefault="00D139FE">
            <w:pPr>
              <w:jc w:val="both"/>
              <w:rPr>
                <w:rFonts w:ascii="Arial" w:eastAsia="Calibri" w:hAnsi="Arial" w:cs="Arial"/>
                <w:szCs w:val="22"/>
                <w:highlight w:val="yellow"/>
              </w:rPr>
            </w:pPr>
          </w:p>
        </w:tc>
      </w:tr>
      <w:tr w:rsidR="00D139FE" w14:paraId="79A57F04" w14:textId="77777777">
        <w:tc>
          <w:tcPr>
            <w:tcW w:w="2155" w:type="dxa"/>
            <w:tcBorders>
              <w:top w:val="single" w:sz="4" w:space="0" w:color="auto"/>
              <w:left w:val="single" w:sz="4" w:space="0" w:color="auto"/>
              <w:bottom w:val="single" w:sz="4" w:space="0" w:color="auto"/>
              <w:right w:val="single" w:sz="4" w:space="0" w:color="auto"/>
            </w:tcBorders>
            <w:hideMark/>
          </w:tcPr>
          <w:p w14:paraId="2B0595E2" w14:textId="77777777" w:rsidR="00D139FE" w:rsidRDefault="00D139FE">
            <w:pPr>
              <w:jc w:val="both"/>
              <w:rPr>
                <w:rFonts w:ascii="Arial" w:eastAsia="Calibri" w:hAnsi="Arial" w:cs="Arial"/>
                <w:b/>
                <w:szCs w:val="24"/>
              </w:rPr>
            </w:pPr>
            <w:r>
              <w:rPr>
                <w:rFonts w:ascii="Arial" w:eastAsia="Calibri" w:hAnsi="Arial" w:cs="Arial"/>
                <w:b/>
                <w:szCs w:val="24"/>
              </w:rPr>
              <w:t>Committee</w:t>
            </w:r>
          </w:p>
        </w:tc>
        <w:tc>
          <w:tcPr>
            <w:tcW w:w="6209" w:type="dxa"/>
            <w:tcBorders>
              <w:top w:val="single" w:sz="4" w:space="0" w:color="auto"/>
              <w:left w:val="single" w:sz="4" w:space="0" w:color="auto"/>
              <w:bottom w:val="single" w:sz="4" w:space="0" w:color="auto"/>
              <w:right w:val="single" w:sz="4" w:space="0" w:color="auto"/>
            </w:tcBorders>
            <w:hideMark/>
          </w:tcPr>
          <w:p w14:paraId="1053CB28" w14:textId="77777777" w:rsidR="00D139FE" w:rsidRDefault="00D139FE">
            <w:pPr>
              <w:jc w:val="both"/>
              <w:rPr>
                <w:rFonts w:ascii="Arial" w:eastAsia="Calibri" w:hAnsi="Arial" w:cs="Arial"/>
                <w:szCs w:val="24"/>
              </w:rPr>
            </w:pPr>
            <w:r>
              <w:rPr>
                <w:rFonts w:ascii="Arial" w:eastAsia="Calibri" w:hAnsi="Arial" w:cs="Arial"/>
                <w:iCs/>
                <w:szCs w:val="24"/>
              </w:rPr>
              <w:t>13 August 2019</w:t>
            </w:r>
          </w:p>
        </w:tc>
      </w:tr>
      <w:tr w:rsidR="00D139FE" w14:paraId="1C19766E" w14:textId="77777777">
        <w:tc>
          <w:tcPr>
            <w:tcW w:w="2155" w:type="dxa"/>
            <w:tcBorders>
              <w:top w:val="single" w:sz="4" w:space="0" w:color="auto"/>
              <w:left w:val="single" w:sz="4" w:space="0" w:color="auto"/>
              <w:bottom w:val="single" w:sz="4" w:space="0" w:color="auto"/>
              <w:right w:val="single" w:sz="4" w:space="0" w:color="auto"/>
            </w:tcBorders>
            <w:hideMark/>
          </w:tcPr>
          <w:p w14:paraId="5D06B337" w14:textId="77777777" w:rsidR="00D139FE" w:rsidRDefault="00D139FE">
            <w:pPr>
              <w:jc w:val="both"/>
              <w:rPr>
                <w:rFonts w:ascii="Arial" w:eastAsia="Calibri" w:hAnsi="Arial" w:cs="Arial"/>
                <w:b/>
                <w:szCs w:val="24"/>
              </w:rPr>
            </w:pPr>
            <w:r>
              <w:rPr>
                <w:rFonts w:ascii="Arial" w:eastAsia="Calibri" w:hAnsi="Arial" w:cs="Arial"/>
                <w:b/>
                <w:szCs w:val="24"/>
              </w:rPr>
              <w:t>Council</w:t>
            </w:r>
          </w:p>
        </w:tc>
        <w:tc>
          <w:tcPr>
            <w:tcW w:w="6209" w:type="dxa"/>
            <w:tcBorders>
              <w:top w:val="single" w:sz="4" w:space="0" w:color="auto"/>
              <w:left w:val="single" w:sz="4" w:space="0" w:color="auto"/>
              <w:bottom w:val="single" w:sz="4" w:space="0" w:color="auto"/>
              <w:right w:val="single" w:sz="4" w:space="0" w:color="auto"/>
            </w:tcBorders>
            <w:hideMark/>
          </w:tcPr>
          <w:p w14:paraId="65161B12" w14:textId="77777777" w:rsidR="00D139FE" w:rsidRDefault="00D139FE">
            <w:pPr>
              <w:jc w:val="both"/>
              <w:rPr>
                <w:rFonts w:ascii="Arial" w:eastAsia="Calibri" w:hAnsi="Arial" w:cs="Arial"/>
                <w:szCs w:val="24"/>
              </w:rPr>
            </w:pPr>
            <w:r>
              <w:rPr>
                <w:rFonts w:ascii="Arial" w:eastAsia="Calibri" w:hAnsi="Arial" w:cs="Arial"/>
                <w:iCs/>
                <w:szCs w:val="24"/>
              </w:rPr>
              <w:t>27 August 2019</w:t>
            </w:r>
          </w:p>
        </w:tc>
      </w:tr>
      <w:tr w:rsidR="00D139FE" w14:paraId="359FE5B2" w14:textId="77777777">
        <w:tc>
          <w:tcPr>
            <w:tcW w:w="2155" w:type="dxa"/>
            <w:tcBorders>
              <w:top w:val="single" w:sz="4" w:space="0" w:color="auto"/>
              <w:left w:val="single" w:sz="4" w:space="0" w:color="auto"/>
              <w:bottom w:val="single" w:sz="4" w:space="0" w:color="auto"/>
              <w:right w:val="single" w:sz="4" w:space="0" w:color="auto"/>
            </w:tcBorders>
            <w:hideMark/>
          </w:tcPr>
          <w:p w14:paraId="17E11B3A" w14:textId="77777777" w:rsidR="00D139FE" w:rsidRDefault="00D139FE">
            <w:pPr>
              <w:jc w:val="both"/>
              <w:rPr>
                <w:rFonts w:ascii="Arial" w:eastAsia="Calibri" w:hAnsi="Arial" w:cs="Arial"/>
                <w:b/>
                <w:szCs w:val="24"/>
              </w:rPr>
            </w:pPr>
            <w:r>
              <w:rPr>
                <w:rFonts w:ascii="Arial" w:eastAsia="Calibri" w:hAnsi="Arial" w:cs="Arial"/>
                <w:b/>
                <w:szCs w:val="24"/>
              </w:rPr>
              <w:t>Director</w:t>
            </w:r>
          </w:p>
        </w:tc>
        <w:tc>
          <w:tcPr>
            <w:tcW w:w="6209" w:type="dxa"/>
            <w:tcBorders>
              <w:top w:val="single" w:sz="4" w:space="0" w:color="auto"/>
              <w:left w:val="single" w:sz="4" w:space="0" w:color="auto"/>
              <w:bottom w:val="single" w:sz="4" w:space="0" w:color="auto"/>
              <w:right w:val="single" w:sz="4" w:space="0" w:color="auto"/>
            </w:tcBorders>
            <w:vAlign w:val="center"/>
            <w:hideMark/>
          </w:tcPr>
          <w:p w14:paraId="31DE3B91" w14:textId="77777777" w:rsidR="00D139FE" w:rsidRDefault="00D139FE">
            <w:pPr>
              <w:jc w:val="both"/>
              <w:rPr>
                <w:rFonts w:ascii="Arial" w:eastAsia="Calibri" w:hAnsi="Arial" w:cs="Arial"/>
                <w:color w:val="000000"/>
                <w:szCs w:val="24"/>
              </w:rPr>
            </w:pPr>
            <w:r>
              <w:rPr>
                <w:rFonts w:ascii="Arial" w:eastAsia="Calibri" w:hAnsi="Arial" w:cs="Arial"/>
                <w:szCs w:val="24"/>
              </w:rPr>
              <w:t xml:space="preserve">Peter Mickleson – Director Planning &amp; Development </w:t>
            </w:r>
          </w:p>
        </w:tc>
      </w:tr>
      <w:tr w:rsidR="00D139FE" w14:paraId="5A33BC7A" w14:textId="77777777">
        <w:tc>
          <w:tcPr>
            <w:tcW w:w="2155" w:type="dxa"/>
            <w:tcBorders>
              <w:top w:val="single" w:sz="4" w:space="0" w:color="auto"/>
              <w:left w:val="single" w:sz="4" w:space="0" w:color="auto"/>
              <w:bottom w:val="single" w:sz="4" w:space="0" w:color="auto"/>
              <w:right w:val="single" w:sz="4" w:space="0" w:color="auto"/>
            </w:tcBorders>
            <w:hideMark/>
          </w:tcPr>
          <w:p w14:paraId="523BA419" w14:textId="77777777" w:rsidR="00D139FE" w:rsidRDefault="00D139FE">
            <w:pPr>
              <w:jc w:val="both"/>
              <w:rPr>
                <w:rFonts w:ascii="Arial" w:eastAsia="Calibri" w:hAnsi="Arial" w:cs="Arial"/>
                <w:b/>
                <w:color w:val="000000"/>
                <w:szCs w:val="24"/>
              </w:rPr>
            </w:pPr>
            <w:r>
              <w:rPr>
                <w:rFonts w:ascii="Arial" w:eastAsia="Calibri" w:hAnsi="Arial" w:cs="Arial"/>
                <w:b/>
                <w:szCs w:val="24"/>
              </w:rPr>
              <w:t xml:space="preserve">Employee Disclosure under </w:t>
            </w:r>
            <w:r>
              <w:rPr>
                <w:rFonts w:ascii="Arial" w:eastAsia="Calibri" w:hAnsi="Arial" w:cs="Arial"/>
                <w:b/>
                <w:i/>
                <w:szCs w:val="24"/>
              </w:rPr>
              <w:t>section 5.70 Local Government Act 1995</w:t>
            </w:r>
          </w:p>
        </w:tc>
        <w:tc>
          <w:tcPr>
            <w:tcW w:w="6209" w:type="dxa"/>
            <w:tcBorders>
              <w:top w:val="single" w:sz="4" w:space="0" w:color="auto"/>
              <w:left w:val="single" w:sz="4" w:space="0" w:color="auto"/>
              <w:bottom w:val="single" w:sz="4" w:space="0" w:color="auto"/>
              <w:right w:val="single" w:sz="4" w:space="0" w:color="auto"/>
            </w:tcBorders>
            <w:vAlign w:val="center"/>
            <w:hideMark/>
          </w:tcPr>
          <w:p w14:paraId="55132308" w14:textId="77777777" w:rsidR="00D139FE" w:rsidRDefault="00D139FE">
            <w:pPr>
              <w:jc w:val="both"/>
              <w:rPr>
                <w:rFonts w:ascii="Arial" w:eastAsia="Calibri" w:hAnsi="Arial" w:cs="Arial"/>
                <w:szCs w:val="24"/>
              </w:rPr>
            </w:pPr>
            <w:r>
              <w:rPr>
                <w:rFonts w:ascii="Arial" w:eastAsia="Calibri" w:hAnsi="Arial" w:cs="Arial"/>
                <w:szCs w:val="24"/>
              </w:rPr>
              <w:t>Nil.</w:t>
            </w:r>
          </w:p>
        </w:tc>
      </w:tr>
      <w:tr w:rsidR="00D139FE" w14:paraId="149FE2AA" w14:textId="77777777">
        <w:tc>
          <w:tcPr>
            <w:tcW w:w="2155" w:type="dxa"/>
            <w:tcBorders>
              <w:top w:val="single" w:sz="4" w:space="0" w:color="auto"/>
              <w:left w:val="single" w:sz="4" w:space="0" w:color="auto"/>
              <w:bottom w:val="single" w:sz="4" w:space="0" w:color="auto"/>
              <w:right w:val="single" w:sz="4" w:space="0" w:color="auto"/>
            </w:tcBorders>
            <w:hideMark/>
          </w:tcPr>
          <w:p w14:paraId="0DD2749B" w14:textId="77777777" w:rsidR="00D139FE" w:rsidRDefault="00D139FE">
            <w:pPr>
              <w:jc w:val="both"/>
              <w:rPr>
                <w:rFonts w:ascii="Arial" w:eastAsia="Calibri" w:hAnsi="Arial" w:cs="Arial"/>
                <w:b/>
                <w:color w:val="000000"/>
                <w:szCs w:val="24"/>
              </w:rPr>
            </w:pPr>
            <w:r>
              <w:rPr>
                <w:rFonts w:ascii="Arial" w:eastAsia="Calibri" w:hAnsi="Arial" w:cs="Arial"/>
                <w:b/>
                <w:color w:val="000000"/>
                <w:szCs w:val="24"/>
              </w:rPr>
              <w:t>Reference</w:t>
            </w:r>
          </w:p>
        </w:tc>
        <w:tc>
          <w:tcPr>
            <w:tcW w:w="6209" w:type="dxa"/>
            <w:tcBorders>
              <w:top w:val="single" w:sz="4" w:space="0" w:color="auto"/>
              <w:left w:val="single" w:sz="4" w:space="0" w:color="auto"/>
              <w:bottom w:val="single" w:sz="4" w:space="0" w:color="auto"/>
              <w:right w:val="single" w:sz="4" w:space="0" w:color="auto"/>
            </w:tcBorders>
            <w:hideMark/>
          </w:tcPr>
          <w:p w14:paraId="5DD02171" w14:textId="77777777" w:rsidR="00D139FE" w:rsidRDefault="00D139FE">
            <w:pPr>
              <w:jc w:val="both"/>
              <w:rPr>
                <w:rFonts w:ascii="Arial" w:eastAsia="Calibri" w:hAnsi="Arial" w:cs="Arial"/>
                <w:szCs w:val="24"/>
              </w:rPr>
            </w:pPr>
            <w:r>
              <w:rPr>
                <w:rFonts w:ascii="Arial" w:eastAsia="Calibri" w:hAnsi="Arial" w:cs="Arial"/>
                <w:szCs w:val="24"/>
              </w:rPr>
              <w:t>Nil</w:t>
            </w:r>
          </w:p>
        </w:tc>
      </w:tr>
      <w:tr w:rsidR="00D139FE" w14:paraId="4D4A86EA" w14:textId="77777777">
        <w:tc>
          <w:tcPr>
            <w:tcW w:w="2155" w:type="dxa"/>
            <w:tcBorders>
              <w:top w:val="single" w:sz="4" w:space="0" w:color="auto"/>
              <w:left w:val="single" w:sz="4" w:space="0" w:color="auto"/>
              <w:bottom w:val="single" w:sz="4" w:space="0" w:color="auto"/>
              <w:right w:val="single" w:sz="4" w:space="0" w:color="auto"/>
            </w:tcBorders>
            <w:hideMark/>
          </w:tcPr>
          <w:p w14:paraId="54C75BD6" w14:textId="77777777" w:rsidR="00D139FE" w:rsidRDefault="00D139FE">
            <w:pPr>
              <w:jc w:val="both"/>
              <w:rPr>
                <w:rFonts w:ascii="Arial" w:eastAsia="Calibri" w:hAnsi="Arial" w:cs="Arial"/>
                <w:b/>
                <w:szCs w:val="24"/>
              </w:rPr>
            </w:pPr>
            <w:r>
              <w:rPr>
                <w:rFonts w:ascii="Arial" w:eastAsia="Calibri" w:hAnsi="Arial" w:cs="Arial"/>
                <w:b/>
                <w:szCs w:val="24"/>
              </w:rPr>
              <w:t>Previous Item</w:t>
            </w:r>
          </w:p>
        </w:tc>
        <w:tc>
          <w:tcPr>
            <w:tcW w:w="6209" w:type="dxa"/>
            <w:tcBorders>
              <w:top w:val="single" w:sz="4" w:space="0" w:color="auto"/>
              <w:left w:val="single" w:sz="4" w:space="0" w:color="auto"/>
              <w:bottom w:val="single" w:sz="4" w:space="0" w:color="auto"/>
              <w:right w:val="single" w:sz="4" w:space="0" w:color="auto"/>
            </w:tcBorders>
            <w:hideMark/>
          </w:tcPr>
          <w:p w14:paraId="7F1B16E7" w14:textId="77777777" w:rsidR="00D139FE" w:rsidRDefault="00D139FE">
            <w:pPr>
              <w:jc w:val="both"/>
              <w:rPr>
                <w:rFonts w:ascii="Arial" w:eastAsia="Calibri" w:hAnsi="Arial" w:cs="Arial"/>
                <w:szCs w:val="24"/>
              </w:rPr>
            </w:pPr>
            <w:r>
              <w:rPr>
                <w:rFonts w:ascii="Arial" w:eastAsia="Calibri" w:hAnsi="Arial" w:cs="Arial"/>
                <w:szCs w:val="24"/>
              </w:rPr>
              <w:t>OCM 25 June 2019</w:t>
            </w:r>
          </w:p>
        </w:tc>
      </w:tr>
      <w:tr w:rsidR="00D139FE" w14:paraId="1ECAD6D3" w14:textId="77777777">
        <w:trPr>
          <w:trHeight w:val="289"/>
        </w:trPr>
        <w:tc>
          <w:tcPr>
            <w:tcW w:w="2155" w:type="dxa"/>
            <w:tcBorders>
              <w:top w:val="single" w:sz="4" w:space="0" w:color="auto"/>
              <w:left w:val="single" w:sz="4" w:space="0" w:color="auto"/>
              <w:bottom w:val="single" w:sz="4" w:space="0" w:color="auto"/>
              <w:right w:val="single" w:sz="4" w:space="0" w:color="auto"/>
            </w:tcBorders>
            <w:hideMark/>
          </w:tcPr>
          <w:p w14:paraId="3F26A788" w14:textId="77777777" w:rsidR="00D139FE" w:rsidRDefault="00D139FE">
            <w:pPr>
              <w:jc w:val="both"/>
              <w:rPr>
                <w:rFonts w:ascii="Arial" w:eastAsia="Calibri" w:hAnsi="Arial" w:cs="Arial"/>
                <w:b/>
                <w:szCs w:val="24"/>
              </w:rPr>
            </w:pPr>
            <w:r>
              <w:rPr>
                <w:rFonts w:ascii="Arial" w:eastAsia="Calibri" w:hAnsi="Arial" w:cs="Arial"/>
                <w:b/>
                <w:szCs w:val="24"/>
              </w:rPr>
              <w:t>Attachments</w:t>
            </w:r>
          </w:p>
        </w:tc>
        <w:tc>
          <w:tcPr>
            <w:tcW w:w="6209" w:type="dxa"/>
            <w:tcBorders>
              <w:top w:val="single" w:sz="4" w:space="0" w:color="auto"/>
              <w:left w:val="single" w:sz="4" w:space="0" w:color="auto"/>
              <w:bottom w:val="single" w:sz="4" w:space="0" w:color="auto"/>
              <w:right w:val="single" w:sz="4" w:space="0" w:color="auto"/>
            </w:tcBorders>
            <w:hideMark/>
          </w:tcPr>
          <w:p w14:paraId="48F5F528" w14:textId="77777777" w:rsidR="00D139FE" w:rsidRDefault="00D139FE" w:rsidP="00A94AB3">
            <w:pPr>
              <w:numPr>
                <w:ilvl w:val="0"/>
                <w:numId w:val="15"/>
              </w:numPr>
              <w:ind w:left="456" w:hanging="456"/>
              <w:contextualSpacing/>
              <w:rPr>
                <w:rFonts w:ascii="Arial" w:eastAsia="Calibri" w:hAnsi="Arial" w:cs="Arial"/>
                <w:sz w:val="2"/>
                <w:szCs w:val="2"/>
              </w:rPr>
            </w:pPr>
            <w:r>
              <w:rPr>
                <w:rFonts w:ascii="Arial" w:eastAsia="Calibri" w:hAnsi="Arial" w:cs="Arial"/>
                <w:szCs w:val="32"/>
                <w:lang w:val="en-US"/>
              </w:rPr>
              <w:t>Petition – Alexander Road Dalkeith – Height Variation</w:t>
            </w:r>
          </w:p>
        </w:tc>
      </w:tr>
    </w:tbl>
    <w:p w14:paraId="66A02794" w14:textId="77777777" w:rsidR="00D139FE" w:rsidRDefault="00D139FE" w:rsidP="00D139FE">
      <w:pPr>
        <w:rPr>
          <w:rFonts w:ascii="Arial" w:eastAsia="Calibri" w:hAnsi="Arial" w:cs="Arial"/>
          <w:szCs w:val="24"/>
        </w:rPr>
      </w:pPr>
    </w:p>
    <w:p w14:paraId="3504C2D5" w14:textId="4A87946E" w:rsidR="00D139FE" w:rsidRDefault="00D139FE" w:rsidP="00D139FE">
      <w:pPr>
        <w:jc w:val="both"/>
        <w:rPr>
          <w:rFonts w:ascii="Arial" w:eastAsia="Calibri" w:hAnsi="Arial" w:cs="Arial"/>
          <w:b/>
          <w:sz w:val="28"/>
          <w:szCs w:val="32"/>
          <w:lang w:val="en-US"/>
        </w:rPr>
      </w:pPr>
      <w:r>
        <w:rPr>
          <w:rFonts w:ascii="Arial" w:eastAsia="Calibri" w:hAnsi="Arial" w:cs="Arial"/>
          <w:b/>
          <w:sz w:val="28"/>
          <w:szCs w:val="32"/>
          <w:lang w:val="en-US"/>
        </w:rPr>
        <w:t>Committee Recommendation</w:t>
      </w:r>
    </w:p>
    <w:p w14:paraId="12B3279E" w14:textId="77777777" w:rsidR="00D139FE" w:rsidRDefault="00D139FE" w:rsidP="00D139FE">
      <w:pPr>
        <w:jc w:val="both"/>
        <w:rPr>
          <w:rFonts w:ascii="Arial" w:eastAsia="Calibri" w:hAnsi="Arial" w:cs="Arial"/>
          <w:b/>
          <w:szCs w:val="32"/>
          <w:lang w:val="en-US"/>
        </w:rPr>
      </w:pPr>
    </w:p>
    <w:p w14:paraId="7E03A1C0" w14:textId="77777777" w:rsidR="00D139FE" w:rsidRDefault="00D139FE" w:rsidP="00D139FE">
      <w:pPr>
        <w:jc w:val="both"/>
        <w:rPr>
          <w:rFonts w:ascii="Arial" w:eastAsia="Calibri" w:hAnsi="Arial" w:cs="Arial"/>
          <w:b/>
          <w:szCs w:val="32"/>
          <w:lang w:val="en-US"/>
        </w:rPr>
      </w:pPr>
      <w:r>
        <w:rPr>
          <w:rFonts w:ascii="Arial" w:eastAsia="Calibri" w:hAnsi="Arial" w:cs="Arial"/>
          <w:b/>
          <w:szCs w:val="32"/>
          <w:lang w:val="en-US"/>
        </w:rPr>
        <w:t>Council instructs the Chief Executive Officer to prepare a Precinct Plan for the Waratah Village Precinct, including the residential frame rezoning area with consideration being given to building heights within the precinct.</w:t>
      </w:r>
    </w:p>
    <w:p w14:paraId="6C613C48" w14:textId="11AD050D" w:rsidR="00D139FE" w:rsidRDefault="00D139FE" w:rsidP="00D139FE">
      <w:pPr>
        <w:jc w:val="both"/>
        <w:rPr>
          <w:rFonts w:ascii="Arial" w:eastAsia="Calibri" w:hAnsi="Arial" w:cs="Arial"/>
          <w:b/>
          <w:szCs w:val="32"/>
          <w:lang w:val="en-US"/>
        </w:rPr>
      </w:pPr>
    </w:p>
    <w:p w14:paraId="35A7751A" w14:textId="77777777" w:rsidR="0043587A" w:rsidRDefault="0043587A" w:rsidP="00D139FE">
      <w:pPr>
        <w:jc w:val="both"/>
        <w:rPr>
          <w:rFonts w:ascii="Arial" w:eastAsia="Calibri" w:hAnsi="Arial" w:cs="Arial"/>
          <w:b/>
          <w:szCs w:val="32"/>
          <w:lang w:val="en-US"/>
        </w:rPr>
      </w:pPr>
    </w:p>
    <w:p w14:paraId="1E373200" w14:textId="15705657" w:rsidR="00D139FE" w:rsidRDefault="00D139FE" w:rsidP="00D139FE">
      <w:pPr>
        <w:jc w:val="both"/>
        <w:rPr>
          <w:rFonts w:ascii="Arial" w:eastAsia="Calibri" w:hAnsi="Arial" w:cs="Arial"/>
          <w:bCs/>
          <w:sz w:val="28"/>
          <w:szCs w:val="32"/>
          <w:lang w:val="en-US"/>
        </w:rPr>
      </w:pPr>
      <w:r>
        <w:rPr>
          <w:rFonts w:ascii="Arial" w:eastAsia="Calibri" w:hAnsi="Arial" w:cs="Arial"/>
          <w:bCs/>
          <w:sz w:val="28"/>
          <w:szCs w:val="32"/>
          <w:lang w:val="en-US"/>
        </w:rPr>
        <w:t>Recommendation to Committee</w:t>
      </w:r>
    </w:p>
    <w:p w14:paraId="4685FBF9" w14:textId="77777777" w:rsidR="00D139FE" w:rsidRDefault="00D139FE" w:rsidP="00D139FE">
      <w:pPr>
        <w:ind w:left="567" w:hanging="567"/>
        <w:contextualSpacing/>
        <w:jc w:val="both"/>
        <w:rPr>
          <w:rFonts w:ascii="Arial" w:eastAsia="Calibri" w:hAnsi="Arial" w:cs="Arial"/>
          <w:bCs/>
          <w:szCs w:val="24"/>
          <w:lang w:val="en-US"/>
        </w:rPr>
      </w:pPr>
    </w:p>
    <w:p w14:paraId="1D204E5C" w14:textId="77777777" w:rsidR="00D139FE" w:rsidRDefault="00D139FE" w:rsidP="00A94AB3">
      <w:pPr>
        <w:numPr>
          <w:ilvl w:val="0"/>
          <w:numId w:val="16"/>
        </w:numPr>
        <w:ind w:left="567" w:hanging="567"/>
        <w:contextualSpacing/>
        <w:jc w:val="both"/>
        <w:rPr>
          <w:rFonts w:ascii="Arial" w:eastAsia="Calibri" w:hAnsi="Arial" w:cs="Arial"/>
          <w:bCs/>
          <w:szCs w:val="24"/>
          <w:lang w:val="en-US"/>
        </w:rPr>
      </w:pPr>
      <w:r>
        <w:rPr>
          <w:rFonts w:ascii="Arial" w:eastAsia="Calibri" w:hAnsi="Arial" w:cs="Arial"/>
          <w:bCs/>
          <w:szCs w:val="24"/>
          <w:lang w:val="en-US"/>
        </w:rPr>
        <w:t xml:space="preserve">Council </w:t>
      </w:r>
      <w:r>
        <w:rPr>
          <w:rFonts w:ascii="Arial" w:eastAsia="Calibri" w:hAnsi="Arial" w:cs="Arial"/>
          <w:bCs/>
          <w:szCs w:val="24"/>
        </w:rPr>
        <w:t xml:space="preserve">resolves to take no action with regard to the petitioner for Alexander Road height reduction at present. </w:t>
      </w:r>
    </w:p>
    <w:p w14:paraId="7B6ADD29" w14:textId="77777777" w:rsidR="00D139FE" w:rsidRDefault="00D139FE" w:rsidP="00D139FE">
      <w:pPr>
        <w:ind w:left="567" w:hanging="567"/>
        <w:contextualSpacing/>
        <w:rPr>
          <w:rFonts w:ascii="Arial" w:eastAsia="Calibri" w:hAnsi="Arial" w:cs="Arial"/>
          <w:bCs/>
          <w:szCs w:val="24"/>
        </w:rPr>
      </w:pPr>
    </w:p>
    <w:p w14:paraId="4DB36182" w14:textId="77777777" w:rsidR="00D139FE" w:rsidRDefault="00D139FE" w:rsidP="00A94AB3">
      <w:pPr>
        <w:numPr>
          <w:ilvl w:val="0"/>
          <w:numId w:val="16"/>
        </w:numPr>
        <w:ind w:left="567" w:hanging="567"/>
        <w:contextualSpacing/>
        <w:jc w:val="both"/>
        <w:rPr>
          <w:rFonts w:ascii="Arial" w:eastAsia="Calibri" w:hAnsi="Arial" w:cs="Arial"/>
          <w:bCs/>
          <w:szCs w:val="24"/>
          <w:lang w:val="en-US"/>
        </w:rPr>
      </w:pPr>
      <w:r>
        <w:rPr>
          <w:rFonts w:ascii="Arial" w:eastAsia="Calibri" w:hAnsi="Arial" w:cs="Arial"/>
          <w:bCs/>
          <w:szCs w:val="24"/>
          <w:lang w:val="en-US"/>
        </w:rPr>
        <w:t>Council instructs the Chief Executive Officer to prepare a Precinct Plan for the Waratah Village Precinct, including the residential frame rezoning area with consideration being given to building heights within the precinct.</w:t>
      </w:r>
    </w:p>
    <w:p w14:paraId="75B09C8D" w14:textId="77777777" w:rsidR="00D139FE" w:rsidRDefault="00D139FE" w:rsidP="00D139FE">
      <w:pPr>
        <w:tabs>
          <w:tab w:val="left" w:pos="0"/>
          <w:tab w:val="left" w:pos="1701"/>
          <w:tab w:val="left" w:pos="2410"/>
          <w:tab w:val="left" w:pos="2977"/>
          <w:tab w:val="right" w:pos="8505"/>
        </w:tabs>
        <w:ind w:left="1701" w:hanging="1701"/>
        <w:jc w:val="both"/>
        <w:rPr>
          <w:rFonts w:ascii="Arial" w:hAnsi="Arial" w:cs="Arial"/>
          <w:szCs w:val="24"/>
        </w:rPr>
      </w:pPr>
    </w:p>
    <w:p w14:paraId="1372D5BF" w14:textId="77777777" w:rsidR="00D139FE" w:rsidRDefault="00D139FE" w:rsidP="00D139FE">
      <w:pPr>
        <w:numPr>
          <w:ilvl w:val="12"/>
          <w:numId w:val="0"/>
        </w:numPr>
        <w:tabs>
          <w:tab w:val="left" w:pos="720"/>
          <w:tab w:val="left" w:pos="1701"/>
          <w:tab w:val="left" w:pos="2410"/>
          <w:tab w:val="left" w:pos="2977"/>
          <w:tab w:val="right" w:pos="8335"/>
          <w:tab w:val="right" w:pos="8505"/>
        </w:tabs>
        <w:jc w:val="both"/>
        <w:rPr>
          <w:rFonts w:ascii="Arial" w:hAnsi="Arial" w:cs="Arial"/>
          <w:szCs w:val="24"/>
        </w:rPr>
      </w:pPr>
    </w:p>
    <w:p w14:paraId="377EB211" w14:textId="77777777" w:rsidR="00D139FE" w:rsidRDefault="00D139FE" w:rsidP="00D139FE">
      <w:pPr>
        <w:tabs>
          <w:tab w:val="left" w:pos="0"/>
          <w:tab w:val="left" w:pos="1701"/>
          <w:tab w:val="left" w:pos="2410"/>
          <w:tab w:val="left" w:pos="2977"/>
          <w:tab w:val="right" w:pos="8505"/>
        </w:tabs>
        <w:ind w:left="1701" w:hanging="1701"/>
        <w:jc w:val="both"/>
        <w:rPr>
          <w:rFonts w:ascii="Arial" w:hAnsi="Arial" w:cs="Arial"/>
          <w:szCs w:val="24"/>
        </w:rPr>
      </w:pPr>
      <w:r>
        <w:rPr>
          <w:rFonts w:ascii="Arial" w:hAnsi="Arial" w:cs="Arial"/>
          <w:szCs w:val="24"/>
        </w:rPr>
        <w:br w:type="page"/>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6209"/>
      </w:tblGrid>
      <w:tr w:rsidR="00D139FE" w14:paraId="342AE20D" w14:textId="77777777">
        <w:tc>
          <w:tcPr>
            <w:tcW w:w="2155" w:type="dxa"/>
            <w:tcBorders>
              <w:top w:val="single" w:sz="4" w:space="0" w:color="auto"/>
              <w:left w:val="single" w:sz="4" w:space="0" w:color="auto"/>
              <w:bottom w:val="single" w:sz="4" w:space="0" w:color="auto"/>
              <w:right w:val="nil"/>
            </w:tcBorders>
            <w:hideMark/>
          </w:tcPr>
          <w:p w14:paraId="1281FA10" w14:textId="77777777" w:rsidR="00D139FE" w:rsidRDefault="00D139FE">
            <w:pPr>
              <w:keepNext/>
              <w:keepLines/>
              <w:jc w:val="both"/>
              <w:outlineLvl w:val="0"/>
              <w:rPr>
                <w:rFonts w:ascii="Arial" w:hAnsi="Arial" w:cs="Arial"/>
                <w:b/>
                <w:bCs/>
                <w:sz w:val="28"/>
                <w:szCs w:val="28"/>
              </w:rPr>
            </w:pPr>
            <w:bookmarkStart w:id="48" w:name="_Toc15033263"/>
            <w:bookmarkStart w:id="49" w:name="_Toc16771852"/>
            <w:bookmarkStart w:id="50" w:name="_Toc17297300"/>
            <w:r>
              <w:rPr>
                <w:rFonts w:ascii="Arial" w:hAnsi="Arial" w:cs="Arial"/>
                <w:b/>
                <w:bCs/>
                <w:sz w:val="28"/>
                <w:szCs w:val="28"/>
              </w:rPr>
              <w:lastRenderedPageBreak/>
              <w:t>PD33.19</w:t>
            </w:r>
            <w:bookmarkEnd w:id="48"/>
            <w:bookmarkEnd w:id="49"/>
            <w:bookmarkEnd w:id="50"/>
          </w:p>
        </w:tc>
        <w:tc>
          <w:tcPr>
            <w:tcW w:w="6209" w:type="dxa"/>
            <w:tcBorders>
              <w:top w:val="single" w:sz="4" w:space="0" w:color="auto"/>
              <w:left w:val="nil"/>
              <w:bottom w:val="single" w:sz="4" w:space="0" w:color="auto"/>
              <w:right w:val="single" w:sz="4" w:space="0" w:color="auto"/>
            </w:tcBorders>
            <w:hideMark/>
          </w:tcPr>
          <w:p w14:paraId="1F630105" w14:textId="77777777" w:rsidR="00D139FE" w:rsidRDefault="00D139FE">
            <w:pPr>
              <w:keepNext/>
              <w:keepLines/>
              <w:jc w:val="both"/>
              <w:outlineLvl w:val="0"/>
              <w:rPr>
                <w:rFonts w:ascii="Arial" w:hAnsi="Arial" w:cs="Arial"/>
                <w:b/>
                <w:bCs/>
                <w:sz w:val="28"/>
                <w:szCs w:val="28"/>
              </w:rPr>
            </w:pPr>
            <w:bookmarkStart w:id="51" w:name="_Toc15033264"/>
            <w:bookmarkStart w:id="52" w:name="_Toc16771853"/>
            <w:bookmarkStart w:id="53" w:name="_Toc17297301"/>
            <w:r>
              <w:rPr>
                <w:rFonts w:ascii="Arial" w:hAnsi="Arial" w:cs="Arial"/>
                <w:b/>
                <w:bCs/>
                <w:sz w:val="28"/>
                <w:szCs w:val="28"/>
              </w:rPr>
              <w:t>Scheme Amendment No. 1 – Amendment to Clause 32.4(5)</w:t>
            </w:r>
            <w:bookmarkEnd w:id="51"/>
            <w:bookmarkEnd w:id="52"/>
            <w:bookmarkEnd w:id="53"/>
          </w:p>
        </w:tc>
      </w:tr>
      <w:tr w:rsidR="00D139FE" w14:paraId="5D5E7ED9" w14:textId="77777777">
        <w:tc>
          <w:tcPr>
            <w:tcW w:w="8364" w:type="dxa"/>
            <w:gridSpan w:val="2"/>
            <w:tcBorders>
              <w:top w:val="single" w:sz="4" w:space="0" w:color="auto"/>
              <w:left w:val="nil"/>
              <w:bottom w:val="single" w:sz="4" w:space="0" w:color="auto"/>
              <w:right w:val="nil"/>
            </w:tcBorders>
          </w:tcPr>
          <w:p w14:paraId="6C2EE044" w14:textId="77777777" w:rsidR="00D139FE" w:rsidRDefault="00D139FE">
            <w:pPr>
              <w:jc w:val="both"/>
              <w:rPr>
                <w:rFonts w:ascii="Arial" w:eastAsia="Calibri" w:hAnsi="Arial" w:cs="Arial"/>
                <w:szCs w:val="22"/>
                <w:highlight w:val="yellow"/>
              </w:rPr>
            </w:pPr>
          </w:p>
        </w:tc>
      </w:tr>
      <w:tr w:rsidR="00D139FE" w14:paraId="1B28A30C" w14:textId="77777777">
        <w:tc>
          <w:tcPr>
            <w:tcW w:w="2155" w:type="dxa"/>
            <w:tcBorders>
              <w:top w:val="single" w:sz="4" w:space="0" w:color="auto"/>
              <w:left w:val="single" w:sz="4" w:space="0" w:color="auto"/>
              <w:bottom w:val="single" w:sz="4" w:space="0" w:color="auto"/>
              <w:right w:val="single" w:sz="4" w:space="0" w:color="auto"/>
            </w:tcBorders>
            <w:hideMark/>
          </w:tcPr>
          <w:p w14:paraId="0D352546" w14:textId="77777777" w:rsidR="00D139FE" w:rsidRDefault="00D139FE">
            <w:pPr>
              <w:jc w:val="both"/>
              <w:rPr>
                <w:rFonts w:ascii="Arial" w:eastAsia="Calibri" w:hAnsi="Arial" w:cs="Arial"/>
                <w:b/>
                <w:szCs w:val="24"/>
              </w:rPr>
            </w:pPr>
            <w:r>
              <w:rPr>
                <w:rFonts w:ascii="Arial" w:eastAsia="Calibri" w:hAnsi="Arial" w:cs="Arial"/>
                <w:b/>
                <w:szCs w:val="24"/>
              </w:rPr>
              <w:t>Committee</w:t>
            </w:r>
          </w:p>
        </w:tc>
        <w:tc>
          <w:tcPr>
            <w:tcW w:w="6209" w:type="dxa"/>
            <w:tcBorders>
              <w:top w:val="single" w:sz="4" w:space="0" w:color="auto"/>
              <w:left w:val="single" w:sz="4" w:space="0" w:color="auto"/>
              <w:bottom w:val="single" w:sz="4" w:space="0" w:color="auto"/>
              <w:right w:val="single" w:sz="4" w:space="0" w:color="auto"/>
            </w:tcBorders>
            <w:hideMark/>
          </w:tcPr>
          <w:p w14:paraId="4AE3AB1F" w14:textId="77777777" w:rsidR="00D139FE" w:rsidRDefault="00D139FE">
            <w:pPr>
              <w:jc w:val="both"/>
              <w:rPr>
                <w:rFonts w:ascii="Arial" w:eastAsia="Calibri" w:hAnsi="Arial" w:cs="Arial"/>
                <w:szCs w:val="24"/>
              </w:rPr>
            </w:pPr>
            <w:r>
              <w:rPr>
                <w:rFonts w:ascii="Arial" w:eastAsia="Calibri" w:hAnsi="Arial" w:cs="Arial"/>
                <w:iCs/>
                <w:szCs w:val="24"/>
              </w:rPr>
              <w:t>13 August 2019</w:t>
            </w:r>
          </w:p>
        </w:tc>
      </w:tr>
      <w:tr w:rsidR="00D139FE" w14:paraId="7A974F7D" w14:textId="77777777">
        <w:tc>
          <w:tcPr>
            <w:tcW w:w="2155" w:type="dxa"/>
            <w:tcBorders>
              <w:top w:val="single" w:sz="4" w:space="0" w:color="auto"/>
              <w:left w:val="single" w:sz="4" w:space="0" w:color="auto"/>
              <w:bottom w:val="single" w:sz="4" w:space="0" w:color="auto"/>
              <w:right w:val="single" w:sz="4" w:space="0" w:color="auto"/>
            </w:tcBorders>
            <w:hideMark/>
          </w:tcPr>
          <w:p w14:paraId="0103D496" w14:textId="77777777" w:rsidR="00D139FE" w:rsidRDefault="00D139FE">
            <w:pPr>
              <w:jc w:val="both"/>
              <w:rPr>
                <w:rFonts w:ascii="Arial" w:eastAsia="Calibri" w:hAnsi="Arial" w:cs="Arial"/>
                <w:b/>
                <w:szCs w:val="24"/>
              </w:rPr>
            </w:pPr>
            <w:r>
              <w:rPr>
                <w:rFonts w:ascii="Arial" w:eastAsia="Calibri" w:hAnsi="Arial" w:cs="Arial"/>
                <w:b/>
                <w:szCs w:val="24"/>
              </w:rPr>
              <w:t>Council</w:t>
            </w:r>
          </w:p>
        </w:tc>
        <w:tc>
          <w:tcPr>
            <w:tcW w:w="6209" w:type="dxa"/>
            <w:tcBorders>
              <w:top w:val="single" w:sz="4" w:space="0" w:color="auto"/>
              <w:left w:val="single" w:sz="4" w:space="0" w:color="auto"/>
              <w:bottom w:val="single" w:sz="4" w:space="0" w:color="auto"/>
              <w:right w:val="single" w:sz="4" w:space="0" w:color="auto"/>
            </w:tcBorders>
            <w:hideMark/>
          </w:tcPr>
          <w:p w14:paraId="0AFF2E13" w14:textId="77777777" w:rsidR="00D139FE" w:rsidRDefault="00D139FE">
            <w:pPr>
              <w:jc w:val="both"/>
              <w:rPr>
                <w:rFonts w:ascii="Arial" w:eastAsia="Calibri" w:hAnsi="Arial" w:cs="Arial"/>
                <w:szCs w:val="24"/>
              </w:rPr>
            </w:pPr>
            <w:r>
              <w:rPr>
                <w:rFonts w:ascii="Arial" w:eastAsia="Calibri" w:hAnsi="Arial" w:cs="Arial"/>
                <w:iCs/>
                <w:szCs w:val="24"/>
              </w:rPr>
              <w:t>27 August 2019</w:t>
            </w:r>
          </w:p>
        </w:tc>
      </w:tr>
      <w:tr w:rsidR="00D139FE" w14:paraId="0957F101" w14:textId="77777777">
        <w:tc>
          <w:tcPr>
            <w:tcW w:w="2155" w:type="dxa"/>
            <w:tcBorders>
              <w:top w:val="single" w:sz="4" w:space="0" w:color="auto"/>
              <w:left w:val="single" w:sz="4" w:space="0" w:color="auto"/>
              <w:bottom w:val="single" w:sz="4" w:space="0" w:color="auto"/>
              <w:right w:val="single" w:sz="4" w:space="0" w:color="auto"/>
            </w:tcBorders>
            <w:hideMark/>
          </w:tcPr>
          <w:p w14:paraId="19D169C8" w14:textId="77777777" w:rsidR="00D139FE" w:rsidRDefault="00D139FE">
            <w:pPr>
              <w:jc w:val="both"/>
              <w:rPr>
                <w:rFonts w:ascii="Arial" w:eastAsia="Calibri" w:hAnsi="Arial" w:cs="Arial"/>
                <w:b/>
                <w:szCs w:val="24"/>
              </w:rPr>
            </w:pPr>
            <w:r>
              <w:rPr>
                <w:rFonts w:ascii="Arial" w:eastAsia="Calibri" w:hAnsi="Arial" w:cs="Arial"/>
                <w:b/>
                <w:szCs w:val="24"/>
              </w:rPr>
              <w:t>Director</w:t>
            </w:r>
          </w:p>
        </w:tc>
        <w:tc>
          <w:tcPr>
            <w:tcW w:w="6209" w:type="dxa"/>
            <w:tcBorders>
              <w:top w:val="single" w:sz="4" w:space="0" w:color="auto"/>
              <w:left w:val="single" w:sz="4" w:space="0" w:color="auto"/>
              <w:bottom w:val="single" w:sz="4" w:space="0" w:color="auto"/>
              <w:right w:val="single" w:sz="4" w:space="0" w:color="auto"/>
            </w:tcBorders>
            <w:vAlign w:val="center"/>
            <w:hideMark/>
          </w:tcPr>
          <w:p w14:paraId="11D3E72A" w14:textId="77777777" w:rsidR="00D139FE" w:rsidRDefault="00D139FE">
            <w:pPr>
              <w:jc w:val="both"/>
              <w:rPr>
                <w:rFonts w:ascii="Arial" w:eastAsia="Calibri" w:hAnsi="Arial" w:cs="Arial"/>
                <w:color w:val="000000"/>
                <w:szCs w:val="24"/>
              </w:rPr>
            </w:pPr>
            <w:r>
              <w:rPr>
                <w:rFonts w:ascii="Arial" w:eastAsia="Calibri" w:hAnsi="Arial" w:cs="Arial"/>
                <w:szCs w:val="24"/>
              </w:rPr>
              <w:t xml:space="preserve">Peter Mickleson – Director Planning &amp; Development </w:t>
            </w:r>
          </w:p>
        </w:tc>
      </w:tr>
      <w:tr w:rsidR="00D139FE" w14:paraId="695E0FF0" w14:textId="77777777">
        <w:tc>
          <w:tcPr>
            <w:tcW w:w="2155" w:type="dxa"/>
            <w:tcBorders>
              <w:top w:val="single" w:sz="4" w:space="0" w:color="auto"/>
              <w:left w:val="single" w:sz="4" w:space="0" w:color="auto"/>
              <w:bottom w:val="single" w:sz="4" w:space="0" w:color="auto"/>
              <w:right w:val="single" w:sz="4" w:space="0" w:color="auto"/>
            </w:tcBorders>
            <w:hideMark/>
          </w:tcPr>
          <w:p w14:paraId="0DC5766D" w14:textId="77777777" w:rsidR="00D139FE" w:rsidRDefault="00D139FE">
            <w:pPr>
              <w:jc w:val="both"/>
              <w:rPr>
                <w:rFonts w:ascii="Arial" w:eastAsia="Calibri" w:hAnsi="Arial" w:cs="Arial"/>
                <w:b/>
                <w:color w:val="000000"/>
                <w:szCs w:val="24"/>
              </w:rPr>
            </w:pPr>
            <w:r>
              <w:rPr>
                <w:rFonts w:ascii="Arial" w:eastAsia="Calibri" w:hAnsi="Arial" w:cs="Arial"/>
                <w:b/>
                <w:color w:val="000000"/>
                <w:szCs w:val="24"/>
              </w:rPr>
              <w:t>Reference</w:t>
            </w:r>
          </w:p>
        </w:tc>
        <w:tc>
          <w:tcPr>
            <w:tcW w:w="6209" w:type="dxa"/>
            <w:tcBorders>
              <w:top w:val="single" w:sz="4" w:space="0" w:color="auto"/>
              <w:left w:val="single" w:sz="4" w:space="0" w:color="auto"/>
              <w:bottom w:val="single" w:sz="4" w:space="0" w:color="auto"/>
              <w:right w:val="single" w:sz="4" w:space="0" w:color="auto"/>
            </w:tcBorders>
            <w:hideMark/>
          </w:tcPr>
          <w:p w14:paraId="6B5CFCE0" w14:textId="77777777" w:rsidR="00D139FE" w:rsidRDefault="00D139FE">
            <w:pPr>
              <w:jc w:val="both"/>
              <w:rPr>
                <w:rFonts w:ascii="Arial" w:eastAsia="Calibri" w:hAnsi="Arial" w:cs="Arial"/>
                <w:szCs w:val="24"/>
              </w:rPr>
            </w:pPr>
            <w:r>
              <w:rPr>
                <w:rFonts w:ascii="Arial" w:eastAsia="Calibri" w:hAnsi="Arial" w:cs="Arial"/>
                <w:szCs w:val="24"/>
              </w:rPr>
              <w:t>Nil</w:t>
            </w:r>
          </w:p>
        </w:tc>
      </w:tr>
      <w:tr w:rsidR="00D139FE" w14:paraId="5320D47A" w14:textId="77777777">
        <w:tc>
          <w:tcPr>
            <w:tcW w:w="2155" w:type="dxa"/>
            <w:tcBorders>
              <w:top w:val="single" w:sz="4" w:space="0" w:color="auto"/>
              <w:left w:val="single" w:sz="4" w:space="0" w:color="auto"/>
              <w:bottom w:val="single" w:sz="4" w:space="0" w:color="auto"/>
              <w:right w:val="single" w:sz="4" w:space="0" w:color="auto"/>
            </w:tcBorders>
            <w:hideMark/>
          </w:tcPr>
          <w:p w14:paraId="5896600C" w14:textId="77777777" w:rsidR="00D139FE" w:rsidRDefault="00D139FE">
            <w:pPr>
              <w:jc w:val="both"/>
              <w:rPr>
                <w:rFonts w:ascii="Arial" w:eastAsia="Calibri" w:hAnsi="Arial" w:cs="Arial"/>
                <w:b/>
                <w:color w:val="000000"/>
                <w:szCs w:val="24"/>
              </w:rPr>
            </w:pPr>
            <w:r>
              <w:rPr>
                <w:rFonts w:ascii="Arial" w:eastAsia="Calibri" w:hAnsi="Arial" w:cs="Arial"/>
                <w:b/>
                <w:szCs w:val="24"/>
              </w:rPr>
              <w:t xml:space="preserve">Employee Disclosure under </w:t>
            </w:r>
            <w:r>
              <w:rPr>
                <w:rFonts w:ascii="Arial" w:eastAsia="Calibri" w:hAnsi="Arial" w:cs="Arial"/>
                <w:b/>
                <w:i/>
                <w:szCs w:val="24"/>
              </w:rPr>
              <w:t>section 5.70 Local Government Act 1995</w:t>
            </w:r>
          </w:p>
        </w:tc>
        <w:tc>
          <w:tcPr>
            <w:tcW w:w="6209" w:type="dxa"/>
            <w:tcBorders>
              <w:top w:val="single" w:sz="4" w:space="0" w:color="auto"/>
              <w:left w:val="single" w:sz="4" w:space="0" w:color="auto"/>
              <w:bottom w:val="single" w:sz="4" w:space="0" w:color="auto"/>
              <w:right w:val="single" w:sz="4" w:space="0" w:color="auto"/>
            </w:tcBorders>
            <w:vAlign w:val="center"/>
            <w:hideMark/>
          </w:tcPr>
          <w:p w14:paraId="1BEFA1D9" w14:textId="77777777" w:rsidR="00D139FE" w:rsidRDefault="00D139FE">
            <w:pPr>
              <w:jc w:val="both"/>
              <w:rPr>
                <w:rFonts w:ascii="Arial" w:eastAsia="Calibri" w:hAnsi="Arial" w:cs="Arial"/>
                <w:szCs w:val="24"/>
              </w:rPr>
            </w:pPr>
            <w:r>
              <w:rPr>
                <w:rFonts w:ascii="Arial" w:eastAsia="Calibri" w:hAnsi="Arial" w:cs="Arial"/>
                <w:szCs w:val="24"/>
              </w:rPr>
              <w:t>Nil.</w:t>
            </w:r>
          </w:p>
        </w:tc>
      </w:tr>
      <w:tr w:rsidR="00D139FE" w14:paraId="0395D27F" w14:textId="77777777">
        <w:tc>
          <w:tcPr>
            <w:tcW w:w="2155" w:type="dxa"/>
            <w:tcBorders>
              <w:top w:val="single" w:sz="4" w:space="0" w:color="auto"/>
              <w:left w:val="single" w:sz="4" w:space="0" w:color="auto"/>
              <w:bottom w:val="single" w:sz="4" w:space="0" w:color="auto"/>
              <w:right w:val="single" w:sz="4" w:space="0" w:color="auto"/>
            </w:tcBorders>
            <w:hideMark/>
          </w:tcPr>
          <w:p w14:paraId="2D843393" w14:textId="77777777" w:rsidR="00D139FE" w:rsidRDefault="00D139FE">
            <w:pPr>
              <w:jc w:val="both"/>
              <w:rPr>
                <w:rFonts w:ascii="Arial" w:eastAsia="Calibri" w:hAnsi="Arial" w:cs="Arial"/>
                <w:b/>
                <w:szCs w:val="24"/>
              </w:rPr>
            </w:pPr>
            <w:r>
              <w:rPr>
                <w:rFonts w:ascii="Arial" w:eastAsia="Calibri" w:hAnsi="Arial" w:cs="Arial"/>
                <w:b/>
                <w:szCs w:val="24"/>
              </w:rPr>
              <w:t>Previous Item</w:t>
            </w:r>
          </w:p>
        </w:tc>
        <w:tc>
          <w:tcPr>
            <w:tcW w:w="6209" w:type="dxa"/>
            <w:tcBorders>
              <w:top w:val="single" w:sz="4" w:space="0" w:color="auto"/>
              <w:left w:val="single" w:sz="4" w:space="0" w:color="auto"/>
              <w:bottom w:val="single" w:sz="4" w:space="0" w:color="auto"/>
              <w:right w:val="single" w:sz="4" w:space="0" w:color="auto"/>
            </w:tcBorders>
            <w:hideMark/>
          </w:tcPr>
          <w:p w14:paraId="43BB4D6B" w14:textId="77777777" w:rsidR="00D139FE" w:rsidRDefault="00D139FE">
            <w:pPr>
              <w:jc w:val="both"/>
              <w:rPr>
                <w:rFonts w:ascii="Arial" w:eastAsia="Calibri" w:hAnsi="Arial" w:cs="Arial"/>
                <w:szCs w:val="24"/>
              </w:rPr>
            </w:pPr>
            <w:r>
              <w:rPr>
                <w:rFonts w:ascii="Arial" w:eastAsia="Calibri" w:hAnsi="Arial" w:cs="Arial"/>
                <w:szCs w:val="24"/>
              </w:rPr>
              <w:t>Nil</w:t>
            </w:r>
          </w:p>
        </w:tc>
      </w:tr>
      <w:tr w:rsidR="00D139FE" w14:paraId="05182D38" w14:textId="77777777">
        <w:trPr>
          <w:trHeight w:val="289"/>
        </w:trPr>
        <w:tc>
          <w:tcPr>
            <w:tcW w:w="2155" w:type="dxa"/>
            <w:tcBorders>
              <w:top w:val="single" w:sz="4" w:space="0" w:color="auto"/>
              <w:left w:val="single" w:sz="4" w:space="0" w:color="auto"/>
              <w:bottom w:val="single" w:sz="4" w:space="0" w:color="auto"/>
              <w:right w:val="single" w:sz="4" w:space="0" w:color="auto"/>
            </w:tcBorders>
            <w:hideMark/>
          </w:tcPr>
          <w:p w14:paraId="25B916B3" w14:textId="77777777" w:rsidR="00D139FE" w:rsidRDefault="00D139FE">
            <w:pPr>
              <w:jc w:val="both"/>
              <w:rPr>
                <w:rFonts w:ascii="Arial" w:eastAsia="Calibri" w:hAnsi="Arial" w:cs="Arial"/>
                <w:b/>
                <w:szCs w:val="24"/>
              </w:rPr>
            </w:pPr>
            <w:r>
              <w:rPr>
                <w:rFonts w:ascii="Arial" w:eastAsia="Calibri" w:hAnsi="Arial" w:cs="Arial"/>
                <w:b/>
                <w:szCs w:val="24"/>
              </w:rPr>
              <w:t>Attachments</w:t>
            </w:r>
          </w:p>
        </w:tc>
        <w:tc>
          <w:tcPr>
            <w:tcW w:w="6209" w:type="dxa"/>
            <w:tcBorders>
              <w:top w:val="single" w:sz="4" w:space="0" w:color="auto"/>
              <w:left w:val="single" w:sz="4" w:space="0" w:color="auto"/>
              <w:bottom w:val="single" w:sz="4" w:space="0" w:color="auto"/>
              <w:right w:val="single" w:sz="4" w:space="0" w:color="auto"/>
            </w:tcBorders>
            <w:hideMark/>
          </w:tcPr>
          <w:p w14:paraId="48A88C38" w14:textId="77777777" w:rsidR="00D139FE" w:rsidRDefault="00D139FE" w:rsidP="00A94AB3">
            <w:pPr>
              <w:numPr>
                <w:ilvl w:val="0"/>
                <w:numId w:val="17"/>
              </w:numPr>
              <w:ind w:left="456" w:hanging="456"/>
              <w:contextualSpacing/>
              <w:rPr>
                <w:rFonts w:ascii="Arial" w:eastAsia="Calibri" w:hAnsi="Arial" w:cs="Arial"/>
                <w:sz w:val="2"/>
                <w:szCs w:val="2"/>
              </w:rPr>
            </w:pPr>
            <w:r>
              <w:rPr>
                <w:rFonts w:ascii="Arial" w:eastAsia="Calibri" w:hAnsi="Arial" w:cs="Arial"/>
                <w:color w:val="000000"/>
                <w:szCs w:val="24"/>
              </w:rPr>
              <w:t>Scheme Amendment No. 1 Report</w:t>
            </w:r>
          </w:p>
        </w:tc>
      </w:tr>
    </w:tbl>
    <w:p w14:paraId="0B8B6DE7" w14:textId="77777777" w:rsidR="00D139FE" w:rsidRDefault="00D139FE" w:rsidP="00D139FE">
      <w:pPr>
        <w:rPr>
          <w:rFonts w:ascii="Arial" w:eastAsia="Calibri" w:hAnsi="Arial" w:cs="Arial"/>
          <w:szCs w:val="24"/>
        </w:rPr>
      </w:pPr>
    </w:p>
    <w:p w14:paraId="6BC2EE7C" w14:textId="694349FE" w:rsidR="00D139FE" w:rsidRDefault="00D139FE" w:rsidP="00D139FE">
      <w:pPr>
        <w:jc w:val="both"/>
        <w:rPr>
          <w:rFonts w:ascii="Arial" w:eastAsia="Calibri" w:hAnsi="Arial" w:cs="Arial"/>
          <w:b/>
          <w:sz w:val="28"/>
          <w:szCs w:val="28"/>
        </w:rPr>
      </w:pPr>
      <w:r>
        <w:rPr>
          <w:rFonts w:ascii="Arial" w:eastAsia="Calibri" w:hAnsi="Arial" w:cs="Arial"/>
          <w:b/>
          <w:sz w:val="28"/>
          <w:szCs w:val="28"/>
        </w:rPr>
        <w:t>Committee Recommendation / Recommendation to Committee</w:t>
      </w:r>
    </w:p>
    <w:p w14:paraId="3044087A" w14:textId="77777777" w:rsidR="00D139FE" w:rsidRDefault="00D139FE" w:rsidP="00D139FE">
      <w:pPr>
        <w:jc w:val="both"/>
        <w:rPr>
          <w:rFonts w:ascii="Arial" w:hAnsi="Arial" w:cs="Arial"/>
          <w:b/>
          <w:bCs/>
          <w:szCs w:val="24"/>
          <w:lang w:val="en-US"/>
        </w:rPr>
      </w:pPr>
    </w:p>
    <w:p w14:paraId="3D060CDB" w14:textId="77777777" w:rsidR="00D139FE" w:rsidRDefault="00D139FE" w:rsidP="00D139FE">
      <w:pPr>
        <w:jc w:val="both"/>
        <w:rPr>
          <w:rFonts w:ascii="Arial" w:hAnsi="Arial" w:cs="Arial"/>
          <w:b/>
          <w:bCs/>
          <w:szCs w:val="24"/>
          <w:lang w:val="en-US"/>
        </w:rPr>
      </w:pPr>
      <w:r>
        <w:rPr>
          <w:rFonts w:ascii="Arial" w:eastAsia="Calibri" w:hAnsi="Arial" w:cs="Arial"/>
          <w:b/>
          <w:szCs w:val="22"/>
        </w:rPr>
        <w:t>Council:</w:t>
      </w:r>
    </w:p>
    <w:p w14:paraId="2C2813EA" w14:textId="77777777" w:rsidR="00D139FE" w:rsidRDefault="00D139FE" w:rsidP="00D139FE">
      <w:pPr>
        <w:jc w:val="both"/>
        <w:rPr>
          <w:rFonts w:ascii="Arial" w:eastAsia="Calibri" w:hAnsi="Arial" w:cs="Arial"/>
          <w:b/>
          <w:szCs w:val="22"/>
        </w:rPr>
      </w:pPr>
    </w:p>
    <w:p w14:paraId="1890B022" w14:textId="77777777" w:rsidR="00D139FE" w:rsidRDefault="00D139FE" w:rsidP="00A94AB3">
      <w:pPr>
        <w:numPr>
          <w:ilvl w:val="0"/>
          <w:numId w:val="18"/>
        </w:numPr>
        <w:ind w:left="567" w:hanging="567"/>
        <w:contextualSpacing/>
        <w:jc w:val="both"/>
        <w:rPr>
          <w:rFonts w:ascii="Arial" w:eastAsia="Calibri" w:hAnsi="Arial" w:cs="Arial"/>
          <w:b/>
          <w:szCs w:val="24"/>
        </w:rPr>
      </w:pPr>
      <w:r>
        <w:rPr>
          <w:rFonts w:ascii="Arial" w:eastAsia="Calibri" w:hAnsi="Arial" w:cs="Arial"/>
          <w:b/>
          <w:szCs w:val="24"/>
        </w:rPr>
        <w:t xml:space="preserve">Pursuant to Section 75 of the </w:t>
      </w:r>
      <w:r>
        <w:rPr>
          <w:rFonts w:ascii="Arial" w:eastAsia="Calibri" w:hAnsi="Arial" w:cs="Arial"/>
          <w:b/>
          <w:i/>
          <w:szCs w:val="24"/>
        </w:rPr>
        <w:t>Planning and Development Act 2005</w:t>
      </w:r>
      <w:r>
        <w:rPr>
          <w:rFonts w:ascii="Arial" w:eastAsia="Calibri" w:hAnsi="Arial" w:cs="Arial"/>
          <w:b/>
          <w:szCs w:val="24"/>
        </w:rPr>
        <w:t>, adopt an Amendment to Local Planning Scheme 3 by:</w:t>
      </w:r>
    </w:p>
    <w:p w14:paraId="01C1BDB4" w14:textId="77777777" w:rsidR="00D139FE" w:rsidRDefault="00D139FE" w:rsidP="00D139FE">
      <w:pPr>
        <w:jc w:val="both"/>
        <w:rPr>
          <w:rFonts w:ascii="Arial" w:eastAsia="Calibri" w:hAnsi="Arial" w:cs="Arial"/>
          <w:b/>
          <w:szCs w:val="24"/>
        </w:rPr>
      </w:pPr>
    </w:p>
    <w:p w14:paraId="00976275" w14:textId="77777777" w:rsidR="00D139FE" w:rsidRDefault="00D139FE" w:rsidP="00A94AB3">
      <w:pPr>
        <w:numPr>
          <w:ilvl w:val="1"/>
          <w:numId w:val="18"/>
        </w:numPr>
        <w:ind w:left="1134" w:hanging="567"/>
        <w:contextualSpacing/>
        <w:jc w:val="both"/>
        <w:rPr>
          <w:rFonts w:ascii="Arial" w:eastAsia="Calibri" w:hAnsi="Arial" w:cs="Arial"/>
          <w:b/>
          <w:szCs w:val="24"/>
        </w:rPr>
      </w:pPr>
      <w:r>
        <w:rPr>
          <w:rFonts w:ascii="Arial" w:eastAsia="Calibri" w:hAnsi="Arial" w:cs="Arial"/>
          <w:b/>
          <w:szCs w:val="24"/>
        </w:rPr>
        <w:t>Inserting the words ‘local planning policy’ into clause 32.4(5) to state “in relation to developments that are not subject to the R-Codes, where development standards are not specified in an approved structure plan, local development plan, local planning policy and/or activity centre plan, the development standards are subject to the applicable R-Code;”</w:t>
      </w:r>
    </w:p>
    <w:p w14:paraId="4AA8E198" w14:textId="77777777" w:rsidR="00D139FE" w:rsidRDefault="00D139FE" w:rsidP="00D139FE">
      <w:pPr>
        <w:jc w:val="both"/>
        <w:rPr>
          <w:rFonts w:ascii="Arial" w:eastAsia="Calibri" w:hAnsi="Arial" w:cs="Arial"/>
          <w:b/>
          <w:szCs w:val="24"/>
        </w:rPr>
      </w:pPr>
    </w:p>
    <w:p w14:paraId="4BE372CF" w14:textId="77777777" w:rsidR="00D139FE" w:rsidRDefault="00D139FE" w:rsidP="00A94AB3">
      <w:pPr>
        <w:numPr>
          <w:ilvl w:val="0"/>
          <w:numId w:val="18"/>
        </w:numPr>
        <w:ind w:left="567" w:hanging="567"/>
        <w:contextualSpacing/>
        <w:jc w:val="both"/>
        <w:rPr>
          <w:rFonts w:ascii="Arial" w:eastAsia="Calibri" w:hAnsi="Arial" w:cs="Arial"/>
          <w:b/>
          <w:szCs w:val="24"/>
        </w:rPr>
      </w:pPr>
      <w:r>
        <w:rPr>
          <w:rFonts w:ascii="Arial" w:eastAsia="Calibri" w:hAnsi="Arial" w:cs="Arial"/>
          <w:b/>
          <w:szCs w:val="24"/>
        </w:rPr>
        <w:t>In accordance with Planning and Development (Local Planning Schemes) Regulations 2015 section 35(2), the City believes that the amendment is a Basic Amendment for the following reasons:</w:t>
      </w:r>
    </w:p>
    <w:p w14:paraId="6FB839D3" w14:textId="77777777" w:rsidR="00D139FE" w:rsidRDefault="00D139FE" w:rsidP="00D139FE">
      <w:pPr>
        <w:ind w:left="567"/>
        <w:contextualSpacing/>
        <w:jc w:val="both"/>
        <w:rPr>
          <w:rFonts w:ascii="Arial" w:eastAsia="Calibri" w:hAnsi="Arial" w:cs="Arial"/>
          <w:b/>
          <w:szCs w:val="24"/>
        </w:rPr>
      </w:pPr>
    </w:p>
    <w:p w14:paraId="098F5090" w14:textId="77777777" w:rsidR="00D139FE" w:rsidRDefault="00D139FE" w:rsidP="00A94AB3">
      <w:pPr>
        <w:numPr>
          <w:ilvl w:val="0"/>
          <w:numId w:val="19"/>
        </w:numPr>
        <w:ind w:left="993" w:hanging="426"/>
        <w:contextualSpacing/>
        <w:jc w:val="both"/>
        <w:rPr>
          <w:rFonts w:ascii="Arial" w:eastAsia="Calibri" w:hAnsi="Arial" w:cs="Arial"/>
          <w:b/>
          <w:szCs w:val="24"/>
        </w:rPr>
      </w:pPr>
      <w:r>
        <w:rPr>
          <w:rFonts w:ascii="Arial" w:eastAsia="Calibri" w:hAnsi="Arial" w:cs="Arial"/>
          <w:b/>
          <w:szCs w:val="24"/>
        </w:rPr>
        <w:t>An amendment to correct an administrative error;</w:t>
      </w:r>
    </w:p>
    <w:p w14:paraId="5A124FFF" w14:textId="557A799A" w:rsidR="00D139FE" w:rsidRDefault="00D139FE" w:rsidP="00A94AB3">
      <w:pPr>
        <w:numPr>
          <w:ilvl w:val="0"/>
          <w:numId w:val="19"/>
        </w:numPr>
        <w:ind w:left="993" w:hanging="426"/>
        <w:contextualSpacing/>
        <w:jc w:val="both"/>
        <w:rPr>
          <w:rFonts w:ascii="Arial" w:eastAsia="Calibri" w:hAnsi="Arial" w:cs="Arial"/>
          <w:b/>
          <w:szCs w:val="24"/>
        </w:rPr>
      </w:pPr>
      <w:r>
        <w:rPr>
          <w:rFonts w:ascii="Arial" w:eastAsia="Calibri" w:hAnsi="Arial" w:cs="Arial"/>
          <w:b/>
          <w:szCs w:val="24"/>
        </w:rPr>
        <w:t>An amendment to the scheme so that it is consistent with the model provisions in schedule 1 or with another provision of the local planning scheme; and</w:t>
      </w:r>
    </w:p>
    <w:p w14:paraId="0B93BF82" w14:textId="77777777" w:rsidR="00D139FE" w:rsidRDefault="00D139FE" w:rsidP="00A94AB3">
      <w:pPr>
        <w:numPr>
          <w:ilvl w:val="0"/>
          <w:numId w:val="19"/>
        </w:numPr>
        <w:ind w:left="993" w:hanging="426"/>
        <w:contextualSpacing/>
        <w:jc w:val="both"/>
        <w:rPr>
          <w:rFonts w:ascii="Arial" w:eastAsia="Calibri" w:hAnsi="Arial" w:cs="Arial"/>
          <w:b/>
          <w:szCs w:val="24"/>
        </w:rPr>
      </w:pPr>
      <w:r>
        <w:rPr>
          <w:rFonts w:ascii="Arial" w:eastAsia="Calibri" w:hAnsi="Arial" w:cs="Arial"/>
          <w:b/>
          <w:szCs w:val="24"/>
        </w:rPr>
        <w:t>An amendment to the scheme so that it is consistent with a State planning policy.</w:t>
      </w:r>
    </w:p>
    <w:p w14:paraId="3E2697D9" w14:textId="77777777" w:rsidR="00D139FE" w:rsidRDefault="00D139FE" w:rsidP="00D139FE">
      <w:pPr>
        <w:ind w:left="1440"/>
        <w:contextualSpacing/>
        <w:jc w:val="both"/>
        <w:rPr>
          <w:rFonts w:ascii="Arial" w:eastAsia="Calibri" w:hAnsi="Arial" w:cs="Arial"/>
          <w:b/>
          <w:szCs w:val="24"/>
        </w:rPr>
      </w:pPr>
    </w:p>
    <w:p w14:paraId="699C2D75" w14:textId="77777777" w:rsidR="00D139FE" w:rsidRDefault="00D139FE" w:rsidP="00A94AB3">
      <w:pPr>
        <w:numPr>
          <w:ilvl w:val="0"/>
          <w:numId w:val="18"/>
        </w:numPr>
        <w:ind w:left="567" w:hanging="567"/>
        <w:contextualSpacing/>
        <w:jc w:val="both"/>
        <w:rPr>
          <w:rFonts w:ascii="Arial" w:eastAsia="Calibri" w:hAnsi="Arial" w:cs="Arial"/>
          <w:b/>
          <w:szCs w:val="24"/>
        </w:rPr>
      </w:pPr>
      <w:r>
        <w:rPr>
          <w:rFonts w:ascii="Arial" w:eastAsia="Calibri" w:hAnsi="Arial" w:cs="Arial"/>
          <w:b/>
          <w:szCs w:val="24"/>
        </w:rPr>
        <w:t xml:space="preserve">Pursuant to Section 81 of the </w:t>
      </w:r>
      <w:r>
        <w:rPr>
          <w:rFonts w:ascii="Arial" w:eastAsia="Calibri" w:hAnsi="Arial" w:cs="Arial"/>
          <w:b/>
          <w:i/>
          <w:szCs w:val="24"/>
        </w:rPr>
        <w:t>Planning and Development Act 2005</w:t>
      </w:r>
      <w:r>
        <w:rPr>
          <w:rFonts w:ascii="Arial" w:eastAsia="Calibri" w:hAnsi="Arial" w:cs="Arial"/>
          <w:b/>
          <w:szCs w:val="24"/>
        </w:rPr>
        <w:t>, refers Scheme Amendment 1 to the Environmental Protection Authority.</w:t>
      </w:r>
    </w:p>
    <w:p w14:paraId="2788C23D" w14:textId="77777777" w:rsidR="00D139FE" w:rsidRDefault="00D139FE" w:rsidP="00D139FE">
      <w:pPr>
        <w:jc w:val="both"/>
        <w:rPr>
          <w:rFonts w:ascii="Arial" w:eastAsia="Calibri" w:hAnsi="Arial" w:cs="Arial"/>
          <w:b/>
          <w:szCs w:val="28"/>
        </w:rPr>
      </w:pPr>
    </w:p>
    <w:p w14:paraId="449064BE" w14:textId="77777777" w:rsidR="00D139FE" w:rsidRDefault="00D139FE" w:rsidP="00D139FE">
      <w:pPr>
        <w:tabs>
          <w:tab w:val="left" w:pos="0"/>
          <w:tab w:val="left" w:pos="1701"/>
          <w:tab w:val="left" w:pos="2410"/>
          <w:tab w:val="left" w:pos="2977"/>
          <w:tab w:val="right" w:pos="8505"/>
        </w:tabs>
        <w:ind w:left="1701" w:hanging="1701"/>
        <w:jc w:val="both"/>
        <w:rPr>
          <w:rFonts w:ascii="Arial" w:hAnsi="Arial" w:cs="Arial"/>
          <w:szCs w:val="24"/>
        </w:rPr>
      </w:pPr>
    </w:p>
    <w:p w14:paraId="7275AAE8" w14:textId="77777777" w:rsidR="00D139FE" w:rsidRDefault="00D139FE" w:rsidP="00D139FE">
      <w:pPr>
        <w:numPr>
          <w:ilvl w:val="12"/>
          <w:numId w:val="0"/>
        </w:numPr>
        <w:tabs>
          <w:tab w:val="left" w:pos="720"/>
          <w:tab w:val="left" w:pos="1701"/>
          <w:tab w:val="left" w:pos="2410"/>
          <w:tab w:val="left" w:pos="2977"/>
          <w:tab w:val="right" w:pos="8335"/>
          <w:tab w:val="right" w:pos="8505"/>
        </w:tabs>
        <w:jc w:val="both"/>
        <w:rPr>
          <w:rFonts w:ascii="Arial" w:hAnsi="Arial" w:cs="Arial"/>
          <w:szCs w:val="24"/>
        </w:rPr>
      </w:pPr>
    </w:p>
    <w:p w14:paraId="200BC07E" w14:textId="134C5F06" w:rsidR="00085B7F" w:rsidRPr="00465A04" w:rsidRDefault="00D80CEC" w:rsidP="009E5692">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54" w:name="_Toc17297302"/>
      <w:r w:rsidR="004A5EB2">
        <w:rPr>
          <w:rFonts w:ascii="Arial" w:hAnsi="Arial" w:cs="Arial"/>
          <w:sz w:val="24"/>
          <w:szCs w:val="24"/>
          <w:u w:val="none"/>
        </w:rPr>
        <w:lastRenderedPageBreak/>
        <w:t>Technical Services</w:t>
      </w:r>
      <w:r w:rsidR="00A53BD3" w:rsidRPr="00465A04">
        <w:rPr>
          <w:rFonts w:ascii="Arial" w:hAnsi="Arial" w:cs="Arial"/>
          <w:sz w:val="24"/>
          <w:szCs w:val="24"/>
          <w:u w:val="none"/>
        </w:rPr>
        <w:t xml:space="preserve"> </w:t>
      </w:r>
      <w:r w:rsidR="00085B7F" w:rsidRPr="00465A04">
        <w:rPr>
          <w:rFonts w:ascii="Arial" w:hAnsi="Arial" w:cs="Arial"/>
          <w:sz w:val="24"/>
          <w:szCs w:val="24"/>
          <w:u w:val="none"/>
        </w:rPr>
        <w:t>Report No</w:t>
      </w:r>
      <w:r w:rsidR="00465A04" w:rsidRPr="00465A04">
        <w:rPr>
          <w:rFonts w:ascii="Arial" w:hAnsi="Arial" w:cs="Arial"/>
          <w:sz w:val="24"/>
          <w:szCs w:val="24"/>
          <w:u w:val="none"/>
        </w:rPr>
        <w:t>’</w:t>
      </w:r>
      <w:r w:rsidR="00085B7F" w:rsidRPr="00465A04">
        <w:rPr>
          <w:rFonts w:ascii="Arial" w:hAnsi="Arial" w:cs="Arial"/>
          <w:sz w:val="24"/>
          <w:szCs w:val="24"/>
          <w:u w:val="none"/>
        </w:rPr>
        <w:t xml:space="preserve">s </w:t>
      </w:r>
      <w:r w:rsidR="00AC102A">
        <w:rPr>
          <w:rFonts w:ascii="Arial" w:hAnsi="Arial" w:cs="Arial"/>
          <w:sz w:val="24"/>
          <w:szCs w:val="24"/>
          <w:u w:val="none"/>
        </w:rPr>
        <w:t>TS</w:t>
      </w:r>
      <w:r w:rsidR="00D9786E">
        <w:rPr>
          <w:rFonts w:ascii="Arial" w:hAnsi="Arial" w:cs="Arial"/>
          <w:sz w:val="24"/>
          <w:szCs w:val="24"/>
          <w:u w:val="none"/>
        </w:rPr>
        <w:t>16.19</w:t>
      </w:r>
      <w:r w:rsidR="00085B7F" w:rsidRPr="00465A04">
        <w:rPr>
          <w:rFonts w:ascii="Arial" w:hAnsi="Arial" w:cs="Arial"/>
          <w:sz w:val="24"/>
          <w:szCs w:val="24"/>
          <w:u w:val="none"/>
        </w:rPr>
        <w:t xml:space="preserve"> to </w:t>
      </w:r>
      <w:r w:rsidR="00AC102A">
        <w:rPr>
          <w:rFonts w:ascii="Arial" w:hAnsi="Arial" w:cs="Arial"/>
          <w:sz w:val="24"/>
          <w:szCs w:val="24"/>
          <w:u w:val="none"/>
        </w:rPr>
        <w:t>TS</w:t>
      </w:r>
      <w:r w:rsidR="00D9786E">
        <w:rPr>
          <w:rFonts w:ascii="Arial" w:hAnsi="Arial" w:cs="Arial"/>
          <w:sz w:val="24"/>
          <w:szCs w:val="24"/>
          <w:u w:val="none"/>
        </w:rPr>
        <w:t>18.19</w:t>
      </w:r>
      <w:r w:rsidR="00085B7F" w:rsidRPr="00465A04">
        <w:rPr>
          <w:rFonts w:ascii="Arial" w:hAnsi="Arial" w:cs="Arial"/>
          <w:sz w:val="24"/>
          <w:szCs w:val="24"/>
          <w:u w:val="none"/>
        </w:rPr>
        <w:t xml:space="preserve"> </w:t>
      </w:r>
      <w:r w:rsidR="00012C59">
        <w:rPr>
          <w:rFonts w:ascii="Arial" w:hAnsi="Arial" w:cs="Arial"/>
          <w:sz w:val="24"/>
          <w:szCs w:val="24"/>
          <w:u w:val="none"/>
        </w:rPr>
        <w:t>(copy attached)</w:t>
      </w:r>
      <w:bookmarkEnd w:id="54"/>
    </w:p>
    <w:p w14:paraId="200BC07F" w14:textId="77777777" w:rsidR="00257F09" w:rsidRPr="00465A04" w:rsidRDefault="00257F09"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80" w14:textId="77777777" w:rsidR="00012C59" w:rsidRPr="0070410F" w:rsidRDefault="00012C59" w:rsidP="009E5692">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 xml:space="preserve">Note: Regulation 11(da) of the </w:t>
      </w:r>
      <w:r w:rsidRPr="0070410F">
        <w:rPr>
          <w:rFonts w:ascii="Arial" w:hAnsi="Arial" w:cs="Arial"/>
          <w:i/>
          <w:sz w:val="22"/>
          <w:szCs w:val="24"/>
        </w:rPr>
        <w:t xml:space="preserve">Local Government (Administration) Regulations 1996 </w:t>
      </w:r>
      <w:r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Pr="0070410F">
        <w:rPr>
          <w:rFonts w:ascii="Arial" w:hAnsi="Arial" w:cs="Arial"/>
          <w:sz w:val="22"/>
          <w:szCs w:val="24"/>
        </w:rPr>
        <w:t>.</w:t>
      </w:r>
    </w:p>
    <w:p w14:paraId="200BC081" w14:textId="77777777" w:rsidR="00012C59" w:rsidRDefault="00012C59" w:rsidP="009E5692">
      <w:pPr>
        <w:numPr>
          <w:ilvl w:val="12"/>
          <w:numId w:val="0"/>
        </w:numPr>
        <w:tabs>
          <w:tab w:val="left" w:pos="1701"/>
          <w:tab w:val="left" w:pos="2410"/>
          <w:tab w:val="left" w:pos="2977"/>
          <w:tab w:val="right" w:pos="8335"/>
          <w:tab w:val="right" w:pos="8505"/>
        </w:tabs>
        <w:jc w:val="both"/>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5"/>
      </w:tblGrid>
      <w:tr w:rsidR="00D9786E" w14:paraId="50D95049" w14:textId="77777777" w:rsidTr="00D9786E">
        <w:tc>
          <w:tcPr>
            <w:tcW w:w="9134" w:type="dxa"/>
            <w:tcBorders>
              <w:top w:val="single" w:sz="4" w:space="0" w:color="auto"/>
              <w:left w:val="single" w:sz="4" w:space="0" w:color="auto"/>
              <w:bottom w:val="single" w:sz="4" w:space="0" w:color="auto"/>
              <w:right w:val="single" w:sz="4" w:space="0" w:color="auto"/>
            </w:tcBorders>
            <w:hideMark/>
          </w:tcPr>
          <w:p w14:paraId="4CAE2BF6" w14:textId="77777777" w:rsidR="00D9786E" w:rsidRDefault="00D9786E">
            <w:pPr>
              <w:keepNext/>
              <w:keepLines/>
              <w:tabs>
                <w:tab w:val="left" w:pos="2440"/>
              </w:tabs>
              <w:ind w:left="2440" w:hanging="2440"/>
              <w:outlineLvl w:val="0"/>
              <w:rPr>
                <w:rFonts w:ascii="Arial" w:eastAsia="Calibri" w:hAnsi="Arial" w:cs="Arial"/>
                <w:b/>
                <w:bCs/>
                <w:sz w:val="28"/>
                <w:szCs w:val="28"/>
              </w:rPr>
            </w:pPr>
            <w:bookmarkStart w:id="55" w:name="_Toc15654441"/>
            <w:bookmarkStart w:id="56" w:name="_Toc16771855"/>
            <w:bookmarkStart w:id="57" w:name="_Toc17297303"/>
            <w:r>
              <w:rPr>
                <w:rFonts w:ascii="Arial" w:eastAsia="Calibri" w:hAnsi="Arial" w:cs="Arial"/>
                <w:b/>
                <w:bCs/>
                <w:sz w:val="28"/>
                <w:szCs w:val="28"/>
              </w:rPr>
              <w:t>TS16.19</w:t>
            </w:r>
            <w:r>
              <w:rPr>
                <w:rFonts w:ascii="Arial" w:eastAsia="Calibri" w:hAnsi="Arial" w:cs="Arial"/>
                <w:b/>
                <w:bCs/>
                <w:sz w:val="28"/>
                <w:szCs w:val="28"/>
              </w:rPr>
              <w:tab/>
              <w:t>Jones Park Enviro-scape Master Plan – Bushland Conservation Fencing Petition</w:t>
            </w:r>
            <w:bookmarkEnd w:id="55"/>
            <w:bookmarkEnd w:id="56"/>
            <w:bookmarkEnd w:id="57"/>
          </w:p>
        </w:tc>
      </w:tr>
    </w:tbl>
    <w:p w14:paraId="3BE9EB25" w14:textId="77777777" w:rsidR="00D9786E" w:rsidRDefault="00D9786E" w:rsidP="00D9786E">
      <w:pPr>
        <w:jc w:val="both"/>
        <w:rPr>
          <w:rFonts w:ascii="Arial" w:eastAsia="Calibri"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707"/>
      </w:tblGrid>
      <w:tr w:rsidR="00D9786E" w14:paraId="60F08CD1" w14:textId="77777777" w:rsidTr="00D9786E">
        <w:tc>
          <w:tcPr>
            <w:tcW w:w="2652" w:type="dxa"/>
            <w:tcBorders>
              <w:top w:val="single" w:sz="4" w:space="0" w:color="auto"/>
              <w:left w:val="single" w:sz="4" w:space="0" w:color="auto"/>
              <w:bottom w:val="single" w:sz="4" w:space="0" w:color="auto"/>
              <w:right w:val="single" w:sz="4" w:space="0" w:color="auto"/>
            </w:tcBorders>
            <w:hideMark/>
          </w:tcPr>
          <w:p w14:paraId="17EEB021" w14:textId="77777777" w:rsidR="00D9786E" w:rsidRDefault="00D9786E">
            <w:pPr>
              <w:rPr>
                <w:rFonts w:ascii="Arial" w:eastAsia="Calibri" w:hAnsi="Arial" w:cs="Arial"/>
                <w:b/>
                <w:szCs w:val="28"/>
              </w:rPr>
            </w:pPr>
            <w:r>
              <w:rPr>
                <w:rFonts w:ascii="Arial" w:eastAsia="Calibri" w:hAnsi="Arial" w:cs="Arial"/>
                <w:b/>
                <w:szCs w:val="28"/>
              </w:rPr>
              <w:t>Committee</w:t>
            </w:r>
          </w:p>
        </w:tc>
        <w:tc>
          <w:tcPr>
            <w:tcW w:w="6449" w:type="dxa"/>
            <w:tcBorders>
              <w:top w:val="single" w:sz="4" w:space="0" w:color="auto"/>
              <w:left w:val="single" w:sz="4" w:space="0" w:color="auto"/>
              <w:bottom w:val="single" w:sz="4" w:space="0" w:color="auto"/>
              <w:right w:val="single" w:sz="4" w:space="0" w:color="auto"/>
            </w:tcBorders>
            <w:hideMark/>
          </w:tcPr>
          <w:p w14:paraId="3AE7929E" w14:textId="77777777" w:rsidR="00D9786E" w:rsidRDefault="00D9786E">
            <w:pPr>
              <w:rPr>
                <w:rFonts w:ascii="Arial" w:eastAsia="Calibri" w:hAnsi="Arial" w:cs="Arial"/>
                <w:szCs w:val="28"/>
              </w:rPr>
            </w:pPr>
            <w:r>
              <w:rPr>
                <w:rFonts w:ascii="Arial" w:eastAsia="Calibri" w:hAnsi="Arial" w:cs="Arial"/>
                <w:szCs w:val="28"/>
              </w:rPr>
              <w:t>13 August 2019</w:t>
            </w:r>
          </w:p>
        </w:tc>
      </w:tr>
      <w:tr w:rsidR="00D9786E" w14:paraId="7B083DD3" w14:textId="77777777" w:rsidTr="00D9786E">
        <w:tc>
          <w:tcPr>
            <w:tcW w:w="2652" w:type="dxa"/>
            <w:tcBorders>
              <w:top w:val="single" w:sz="4" w:space="0" w:color="auto"/>
              <w:left w:val="single" w:sz="4" w:space="0" w:color="auto"/>
              <w:bottom w:val="single" w:sz="4" w:space="0" w:color="auto"/>
              <w:right w:val="single" w:sz="4" w:space="0" w:color="auto"/>
            </w:tcBorders>
            <w:hideMark/>
          </w:tcPr>
          <w:p w14:paraId="07570A77" w14:textId="77777777" w:rsidR="00D9786E" w:rsidRDefault="00D9786E">
            <w:pPr>
              <w:rPr>
                <w:rFonts w:ascii="Arial" w:eastAsia="Calibri" w:hAnsi="Arial" w:cs="Arial"/>
                <w:b/>
                <w:szCs w:val="28"/>
              </w:rPr>
            </w:pPr>
            <w:r>
              <w:rPr>
                <w:rFonts w:ascii="Arial" w:eastAsia="Calibri" w:hAnsi="Arial" w:cs="Arial"/>
                <w:b/>
                <w:szCs w:val="28"/>
              </w:rPr>
              <w:t>Council</w:t>
            </w:r>
          </w:p>
        </w:tc>
        <w:tc>
          <w:tcPr>
            <w:tcW w:w="6449" w:type="dxa"/>
            <w:tcBorders>
              <w:top w:val="single" w:sz="4" w:space="0" w:color="auto"/>
              <w:left w:val="single" w:sz="4" w:space="0" w:color="auto"/>
              <w:bottom w:val="single" w:sz="4" w:space="0" w:color="auto"/>
              <w:right w:val="single" w:sz="4" w:space="0" w:color="auto"/>
            </w:tcBorders>
            <w:hideMark/>
          </w:tcPr>
          <w:p w14:paraId="31393738" w14:textId="77777777" w:rsidR="00D9786E" w:rsidRDefault="00D9786E">
            <w:pPr>
              <w:rPr>
                <w:rFonts w:ascii="Arial" w:eastAsia="Calibri" w:hAnsi="Arial" w:cs="Arial"/>
                <w:szCs w:val="28"/>
              </w:rPr>
            </w:pPr>
            <w:r>
              <w:rPr>
                <w:rFonts w:ascii="Arial" w:eastAsia="Calibri" w:hAnsi="Arial" w:cs="Arial"/>
                <w:szCs w:val="28"/>
              </w:rPr>
              <w:t>27 August 2019</w:t>
            </w:r>
          </w:p>
        </w:tc>
      </w:tr>
      <w:tr w:rsidR="00D9786E" w14:paraId="4C3B7E17" w14:textId="77777777" w:rsidTr="00D9786E">
        <w:tc>
          <w:tcPr>
            <w:tcW w:w="2652" w:type="dxa"/>
            <w:tcBorders>
              <w:top w:val="single" w:sz="4" w:space="0" w:color="auto"/>
              <w:left w:val="single" w:sz="4" w:space="0" w:color="auto"/>
              <w:bottom w:val="single" w:sz="4" w:space="0" w:color="auto"/>
              <w:right w:val="single" w:sz="4" w:space="0" w:color="auto"/>
            </w:tcBorders>
            <w:hideMark/>
          </w:tcPr>
          <w:p w14:paraId="0638C9BB" w14:textId="77777777" w:rsidR="00D9786E" w:rsidRDefault="00D9786E">
            <w:pPr>
              <w:rPr>
                <w:rFonts w:ascii="Arial" w:eastAsia="Calibri" w:hAnsi="Arial" w:cs="Arial"/>
                <w:b/>
                <w:szCs w:val="28"/>
              </w:rPr>
            </w:pPr>
            <w:r>
              <w:rPr>
                <w:rFonts w:ascii="Arial" w:eastAsia="Calibri" w:hAnsi="Arial" w:cs="Arial"/>
                <w:b/>
                <w:szCs w:val="28"/>
              </w:rPr>
              <w:t>Applicant</w:t>
            </w:r>
          </w:p>
        </w:tc>
        <w:tc>
          <w:tcPr>
            <w:tcW w:w="6449" w:type="dxa"/>
            <w:tcBorders>
              <w:top w:val="single" w:sz="4" w:space="0" w:color="auto"/>
              <w:left w:val="single" w:sz="4" w:space="0" w:color="auto"/>
              <w:bottom w:val="single" w:sz="4" w:space="0" w:color="auto"/>
              <w:right w:val="single" w:sz="4" w:space="0" w:color="auto"/>
            </w:tcBorders>
            <w:hideMark/>
          </w:tcPr>
          <w:p w14:paraId="4B9FCAFF" w14:textId="77777777" w:rsidR="00D9786E" w:rsidRDefault="00D9786E">
            <w:pPr>
              <w:rPr>
                <w:rFonts w:ascii="Arial" w:eastAsia="Calibri" w:hAnsi="Arial" w:cs="Arial"/>
                <w:szCs w:val="28"/>
              </w:rPr>
            </w:pPr>
            <w:r>
              <w:rPr>
                <w:rFonts w:ascii="Arial" w:eastAsia="Calibri" w:hAnsi="Arial" w:cs="Arial"/>
                <w:szCs w:val="28"/>
              </w:rPr>
              <w:t xml:space="preserve">City of Nedlands </w:t>
            </w:r>
          </w:p>
        </w:tc>
      </w:tr>
      <w:tr w:rsidR="00D9786E" w14:paraId="478E407E" w14:textId="77777777" w:rsidTr="00D9786E">
        <w:tc>
          <w:tcPr>
            <w:tcW w:w="2652" w:type="dxa"/>
            <w:tcBorders>
              <w:top w:val="single" w:sz="4" w:space="0" w:color="auto"/>
              <w:left w:val="single" w:sz="4" w:space="0" w:color="auto"/>
              <w:bottom w:val="single" w:sz="4" w:space="0" w:color="auto"/>
              <w:right w:val="single" w:sz="4" w:space="0" w:color="auto"/>
            </w:tcBorders>
            <w:hideMark/>
          </w:tcPr>
          <w:p w14:paraId="21610FF3" w14:textId="77777777" w:rsidR="00D9786E" w:rsidRDefault="00D9786E">
            <w:pPr>
              <w:rPr>
                <w:rFonts w:ascii="Arial" w:eastAsia="Calibri" w:hAnsi="Arial" w:cs="Arial"/>
                <w:b/>
                <w:szCs w:val="28"/>
              </w:rPr>
            </w:pPr>
            <w:r>
              <w:rPr>
                <w:rFonts w:ascii="Arial" w:eastAsia="Calibri" w:hAnsi="Arial" w:cs="Arial"/>
                <w:b/>
                <w:szCs w:val="28"/>
              </w:rPr>
              <w:t xml:space="preserve">Employee Disclosure under </w:t>
            </w:r>
            <w:r>
              <w:rPr>
                <w:rFonts w:ascii="Arial" w:eastAsia="Calibri" w:hAnsi="Arial" w:cs="Arial"/>
                <w:b/>
                <w:i/>
                <w:szCs w:val="28"/>
              </w:rPr>
              <w:t>section 5.70 Local Government Act 1995</w:t>
            </w:r>
          </w:p>
        </w:tc>
        <w:tc>
          <w:tcPr>
            <w:tcW w:w="6449" w:type="dxa"/>
            <w:tcBorders>
              <w:top w:val="single" w:sz="4" w:space="0" w:color="auto"/>
              <w:left w:val="single" w:sz="4" w:space="0" w:color="auto"/>
              <w:bottom w:val="single" w:sz="4" w:space="0" w:color="auto"/>
              <w:right w:val="single" w:sz="4" w:space="0" w:color="auto"/>
            </w:tcBorders>
          </w:tcPr>
          <w:p w14:paraId="23AD9DB8" w14:textId="77777777" w:rsidR="00D9786E" w:rsidRDefault="00D9786E">
            <w:pPr>
              <w:rPr>
                <w:rFonts w:ascii="Arial" w:eastAsia="Calibri" w:hAnsi="Arial" w:cs="Arial"/>
                <w:szCs w:val="28"/>
              </w:rPr>
            </w:pPr>
            <w:r>
              <w:rPr>
                <w:rFonts w:ascii="Arial" w:eastAsia="Calibri" w:hAnsi="Arial" w:cs="Arial"/>
                <w:szCs w:val="28"/>
              </w:rPr>
              <w:t>Nil.</w:t>
            </w:r>
          </w:p>
          <w:p w14:paraId="56885769" w14:textId="77777777" w:rsidR="00D9786E" w:rsidRDefault="00D9786E">
            <w:pPr>
              <w:tabs>
                <w:tab w:val="left" w:pos="879"/>
              </w:tabs>
              <w:rPr>
                <w:rFonts w:ascii="Arial" w:eastAsia="Calibri" w:hAnsi="Arial" w:cs="Arial"/>
                <w:szCs w:val="28"/>
                <w:lang w:val="en-GB"/>
              </w:rPr>
            </w:pPr>
          </w:p>
        </w:tc>
      </w:tr>
      <w:tr w:rsidR="00D9786E" w14:paraId="2CA1EA7F" w14:textId="77777777" w:rsidTr="00D9786E">
        <w:tc>
          <w:tcPr>
            <w:tcW w:w="2652" w:type="dxa"/>
            <w:tcBorders>
              <w:top w:val="single" w:sz="4" w:space="0" w:color="auto"/>
              <w:left w:val="single" w:sz="4" w:space="0" w:color="auto"/>
              <w:bottom w:val="single" w:sz="4" w:space="0" w:color="auto"/>
              <w:right w:val="single" w:sz="4" w:space="0" w:color="auto"/>
            </w:tcBorders>
            <w:hideMark/>
          </w:tcPr>
          <w:p w14:paraId="374D0A73" w14:textId="77777777" w:rsidR="00D9786E" w:rsidRDefault="00D9786E">
            <w:pPr>
              <w:rPr>
                <w:rFonts w:ascii="Arial" w:eastAsia="Calibri" w:hAnsi="Arial" w:cs="Arial"/>
                <w:b/>
                <w:szCs w:val="28"/>
              </w:rPr>
            </w:pPr>
            <w:r>
              <w:rPr>
                <w:rFonts w:ascii="Arial" w:eastAsia="Calibri" w:hAnsi="Arial" w:cs="Arial"/>
                <w:b/>
                <w:szCs w:val="28"/>
              </w:rPr>
              <w:t>Director</w:t>
            </w:r>
          </w:p>
        </w:tc>
        <w:tc>
          <w:tcPr>
            <w:tcW w:w="6449" w:type="dxa"/>
            <w:tcBorders>
              <w:top w:val="single" w:sz="4" w:space="0" w:color="auto"/>
              <w:left w:val="single" w:sz="4" w:space="0" w:color="auto"/>
              <w:bottom w:val="single" w:sz="4" w:space="0" w:color="auto"/>
              <w:right w:val="single" w:sz="4" w:space="0" w:color="auto"/>
            </w:tcBorders>
            <w:hideMark/>
          </w:tcPr>
          <w:p w14:paraId="2196AE1A" w14:textId="77777777" w:rsidR="00D9786E" w:rsidRDefault="00D9786E">
            <w:pPr>
              <w:rPr>
                <w:rFonts w:ascii="Arial" w:eastAsia="Calibri" w:hAnsi="Arial" w:cs="Arial"/>
                <w:szCs w:val="28"/>
              </w:rPr>
            </w:pPr>
            <w:r>
              <w:rPr>
                <w:rFonts w:ascii="Arial" w:eastAsia="Calibri" w:hAnsi="Arial" w:cs="Arial"/>
                <w:szCs w:val="28"/>
              </w:rPr>
              <w:t>James Duff – Director Technical Services</w:t>
            </w:r>
          </w:p>
        </w:tc>
      </w:tr>
      <w:tr w:rsidR="00D9786E" w14:paraId="2564C929" w14:textId="77777777" w:rsidTr="00D9786E">
        <w:tc>
          <w:tcPr>
            <w:tcW w:w="2652" w:type="dxa"/>
            <w:tcBorders>
              <w:top w:val="single" w:sz="4" w:space="0" w:color="auto"/>
              <w:left w:val="single" w:sz="4" w:space="0" w:color="auto"/>
              <w:bottom w:val="single" w:sz="4" w:space="0" w:color="auto"/>
              <w:right w:val="single" w:sz="4" w:space="0" w:color="auto"/>
            </w:tcBorders>
            <w:hideMark/>
          </w:tcPr>
          <w:p w14:paraId="5AADD5D0" w14:textId="77777777" w:rsidR="00D9786E" w:rsidRDefault="00D9786E">
            <w:pPr>
              <w:rPr>
                <w:rFonts w:ascii="Arial" w:eastAsia="Calibri" w:hAnsi="Arial" w:cs="Arial"/>
                <w:b/>
                <w:szCs w:val="28"/>
              </w:rPr>
            </w:pPr>
            <w:r>
              <w:rPr>
                <w:rFonts w:ascii="Arial" w:eastAsia="Calibri" w:hAnsi="Arial" w:cs="Arial"/>
                <w:b/>
                <w:szCs w:val="28"/>
              </w:rPr>
              <w:t>Attachments</w:t>
            </w:r>
          </w:p>
        </w:tc>
        <w:tc>
          <w:tcPr>
            <w:tcW w:w="6449" w:type="dxa"/>
            <w:tcBorders>
              <w:top w:val="single" w:sz="4" w:space="0" w:color="auto"/>
              <w:left w:val="single" w:sz="4" w:space="0" w:color="auto"/>
              <w:bottom w:val="single" w:sz="4" w:space="0" w:color="auto"/>
              <w:right w:val="single" w:sz="4" w:space="0" w:color="auto"/>
            </w:tcBorders>
            <w:hideMark/>
          </w:tcPr>
          <w:p w14:paraId="59F077EF" w14:textId="77777777" w:rsidR="00D9786E" w:rsidRDefault="00D9786E" w:rsidP="00A94AB3">
            <w:pPr>
              <w:numPr>
                <w:ilvl w:val="0"/>
                <w:numId w:val="20"/>
              </w:numPr>
              <w:ind w:left="425" w:hanging="425"/>
              <w:rPr>
                <w:rFonts w:ascii="Arial" w:eastAsia="Calibri" w:hAnsi="Arial" w:cs="Arial"/>
                <w:szCs w:val="28"/>
                <w:lang w:val="en-US"/>
              </w:rPr>
            </w:pPr>
            <w:r>
              <w:rPr>
                <w:rFonts w:ascii="Arial" w:eastAsia="Calibri" w:hAnsi="Arial" w:cs="Arial"/>
                <w:szCs w:val="28"/>
                <w:lang w:val="en-US"/>
              </w:rPr>
              <w:t>Jones Park Enviro-scape Master Plan (as endorsed).</w:t>
            </w:r>
          </w:p>
          <w:p w14:paraId="7935F0D3" w14:textId="77777777" w:rsidR="00D9786E" w:rsidRDefault="00D9786E" w:rsidP="00A94AB3">
            <w:pPr>
              <w:numPr>
                <w:ilvl w:val="0"/>
                <w:numId w:val="20"/>
              </w:numPr>
              <w:ind w:left="426" w:hanging="426"/>
              <w:rPr>
                <w:rFonts w:ascii="Arial" w:eastAsia="Calibri" w:hAnsi="Arial" w:cs="Arial"/>
                <w:szCs w:val="28"/>
                <w:lang w:val="en-US"/>
              </w:rPr>
            </w:pPr>
            <w:r>
              <w:rPr>
                <w:rFonts w:ascii="Arial" w:eastAsia="Calibri" w:hAnsi="Arial" w:cs="Arial"/>
                <w:szCs w:val="28"/>
                <w:lang w:val="en-US"/>
              </w:rPr>
              <w:t xml:space="preserve">Petition: </w:t>
            </w:r>
            <w:proofErr w:type="spellStart"/>
            <w:r>
              <w:rPr>
                <w:rFonts w:ascii="Arial" w:eastAsia="Calibri" w:hAnsi="Arial" w:cs="Arial"/>
                <w:szCs w:val="28"/>
                <w:lang w:val="en-US"/>
              </w:rPr>
              <w:t>Ms</w:t>
            </w:r>
            <w:proofErr w:type="spellEnd"/>
            <w:r>
              <w:rPr>
                <w:rFonts w:ascii="Arial" w:eastAsia="Calibri" w:hAnsi="Arial" w:cs="Arial"/>
                <w:szCs w:val="28"/>
                <w:lang w:val="en-US"/>
              </w:rPr>
              <w:t xml:space="preserve"> Barbara Leonard, 13 Hooley Street, Swanbourne – Bushland adjacent to Jones Park</w:t>
            </w:r>
          </w:p>
        </w:tc>
      </w:tr>
    </w:tbl>
    <w:p w14:paraId="26860323" w14:textId="77777777" w:rsidR="00D9786E" w:rsidRDefault="00D9786E" w:rsidP="00D9786E">
      <w:pPr>
        <w:jc w:val="both"/>
        <w:rPr>
          <w:rFonts w:ascii="Arial" w:eastAsia="Calibri" w:hAnsi="Arial" w:cs="Arial"/>
          <w:b/>
          <w:szCs w:val="32"/>
          <w:lang w:val="en-US"/>
        </w:rPr>
      </w:pPr>
    </w:p>
    <w:p w14:paraId="33DA0704" w14:textId="7BD58F06" w:rsidR="00D9786E" w:rsidRDefault="00D9786E" w:rsidP="00D9786E">
      <w:pPr>
        <w:jc w:val="both"/>
        <w:rPr>
          <w:rFonts w:ascii="Arial" w:eastAsia="Calibri" w:hAnsi="Arial" w:cs="Arial"/>
          <w:b/>
          <w:sz w:val="28"/>
          <w:szCs w:val="32"/>
          <w:lang w:val="en-US"/>
        </w:rPr>
      </w:pPr>
      <w:r>
        <w:rPr>
          <w:rFonts w:ascii="Arial" w:eastAsia="Calibri" w:hAnsi="Arial" w:cs="Arial"/>
          <w:b/>
          <w:sz w:val="28"/>
          <w:szCs w:val="32"/>
          <w:lang w:val="en-US"/>
        </w:rPr>
        <w:t>Committee Recommendation / Recommendation to Committee</w:t>
      </w:r>
    </w:p>
    <w:p w14:paraId="4E4BE963" w14:textId="77777777" w:rsidR="00D9786E" w:rsidRDefault="00D9786E" w:rsidP="00D9786E">
      <w:pPr>
        <w:jc w:val="both"/>
        <w:rPr>
          <w:rFonts w:ascii="Arial" w:eastAsia="Calibri" w:hAnsi="Arial" w:cs="Arial"/>
          <w:b/>
          <w:szCs w:val="32"/>
          <w:lang w:val="en-US"/>
        </w:rPr>
      </w:pPr>
    </w:p>
    <w:p w14:paraId="51455900" w14:textId="77777777" w:rsidR="00D9786E" w:rsidRDefault="00D9786E" w:rsidP="00D9786E">
      <w:pPr>
        <w:jc w:val="both"/>
        <w:rPr>
          <w:rFonts w:ascii="Arial" w:eastAsia="Calibri" w:hAnsi="Arial" w:cs="Arial"/>
          <w:b/>
          <w:szCs w:val="32"/>
          <w:lang w:val="en-US"/>
        </w:rPr>
      </w:pPr>
      <w:r>
        <w:rPr>
          <w:rFonts w:ascii="Arial" w:eastAsia="Calibri" w:hAnsi="Arial" w:cs="Arial"/>
          <w:b/>
          <w:szCs w:val="32"/>
          <w:lang w:val="en-US"/>
        </w:rPr>
        <w:t>Council:</w:t>
      </w:r>
    </w:p>
    <w:p w14:paraId="6C742D43" w14:textId="77777777" w:rsidR="00D9786E" w:rsidRDefault="00D9786E" w:rsidP="00D9786E">
      <w:pPr>
        <w:jc w:val="both"/>
        <w:rPr>
          <w:rFonts w:ascii="Arial" w:eastAsia="Calibri" w:hAnsi="Arial" w:cs="Arial"/>
          <w:b/>
          <w:szCs w:val="32"/>
          <w:lang w:val="en-US"/>
        </w:rPr>
      </w:pPr>
    </w:p>
    <w:p w14:paraId="3FF9627E" w14:textId="77777777" w:rsidR="00D9786E" w:rsidRDefault="00D9786E" w:rsidP="00A94AB3">
      <w:pPr>
        <w:numPr>
          <w:ilvl w:val="0"/>
          <w:numId w:val="21"/>
        </w:numPr>
        <w:spacing w:after="200" w:line="276" w:lineRule="auto"/>
        <w:ind w:left="567" w:hanging="567"/>
        <w:contextualSpacing/>
        <w:jc w:val="both"/>
        <w:rPr>
          <w:rFonts w:ascii="Arial" w:eastAsia="Calibri" w:hAnsi="Arial" w:cs="Arial"/>
          <w:b/>
          <w:szCs w:val="24"/>
          <w:lang w:val="en-GB"/>
        </w:rPr>
      </w:pPr>
      <w:r>
        <w:rPr>
          <w:rFonts w:ascii="Arial" w:eastAsia="Calibri" w:hAnsi="Arial" w:cs="Arial"/>
          <w:b/>
          <w:szCs w:val="24"/>
          <w:lang w:val="en-GB"/>
        </w:rPr>
        <w:t>approves the installation of bushland conservation fencing at Jones Park in accordance with the endorsed Jones Park Enviro-scape Master Plan subject to:</w:t>
      </w:r>
    </w:p>
    <w:p w14:paraId="5D445F0D" w14:textId="77777777" w:rsidR="00D9786E" w:rsidRDefault="00D9786E" w:rsidP="00D9786E">
      <w:pPr>
        <w:ind w:left="360"/>
        <w:contextualSpacing/>
        <w:jc w:val="both"/>
        <w:rPr>
          <w:rFonts w:ascii="Arial" w:eastAsia="Calibri" w:hAnsi="Arial" w:cs="Arial"/>
          <w:b/>
          <w:szCs w:val="24"/>
          <w:lang w:val="en-GB"/>
        </w:rPr>
      </w:pPr>
    </w:p>
    <w:p w14:paraId="22FF696A" w14:textId="77777777" w:rsidR="00D9786E" w:rsidRDefault="00D9786E" w:rsidP="00A94AB3">
      <w:pPr>
        <w:numPr>
          <w:ilvl w:val="1"/>
          <w:numId w:val="21"/>
        </w:numPr>
        <w:spacing w:after="200" w:line="276" w:lineRule="auto"/>
        <w:ind w:left="1134" w:hanging="567"/>
        <w:contextualSpacing/>
        <w:jc w:val="both"/>
        <w:rPr>
          <w:rFonts w:ascii="Arial" w:eastAsia="Calibri" w:hAnsi="Arial" w:cs="Arial"/>
          <w:b/>
          <w:szCs w:val="24"/>
          <w:lang w:val="en-GB"/>
        </w:rPr>
      </w:pPr>
      <w:r>
        <w:rPr>
          <w:rFonts w:ascii="Arial" w:eastAsia="Calibri" w:hAnsi="Arial" w:cs="Arial"/>
          <w:b/>
          <w:szCs w:val="24"/>
          <w:lang w:val="en-GB"/>
        </w:rPr>
        <w:t xml:space="preserve">the Administration consulting with local residents to obtain consensus on the style of fencing to be installed; </w:t>
      </w:r>
    </w:p>
    <w:p w14:paraId="3B7BCC5E" w14:textId="77777777" w:rsidR="00D9786E" w:rsidRDefault="00D9786E" w:rsidP="00D9786E">
      <w:pPr>
        <w:ind w:left="1080"/>
        <w:contextualSpacing/>
        <w:jc w:val="both"/>
        <w:rPr>
          <w:rFonts w:ascii="Arial" w:eastAsia="Calibri" w:hAnsi="Arial" w:cs="Arial"/>
          <w:b/>
          <w:szCs w:val="24"/>
          <w:lang w:val="en-GB"/>
        </w:rPr>
      </w:pPr>
    </w:p>
    <w:p w14:paraId="175C0938" w14:textId="77777777" w:rsidR="00D9786E" w:rsidRDefault="00D9786E" w:rsidP="00A94AB3">
      <w:pPr>
        <w:numPr>
          <w:ilvl w:val="1"/>
          <w:numId w:val="21"/>
        </w:numPr>
        <w:spacing w:after="200" w:line="276" w:lineRule="auto"/>
        <w:contextualSpacing/>
        <w:jc w:val="both"/>
        <w:rPr>
          <w:rFonts w:ascii="Arial" w:eastAsia="Calibri" w:hAnsi="Arial" w:cs="Arial"/>
          <w:b/>
          <w:szCs w:val="24"/>
          <w:lang w:val="en-GB"/>
        </w:rPr>
      </w:pPr>
      <w:r>
        <w:rPr>
          <w:rFonts w:ascii="Arial" w:eastAsia="Calibri" w:hAnsi="Arial" w:cs="Arial"/>
          <w:b/>
          <w:szCs w:val="24"/>
          <w:lang w:val="en-GB"/>
        </w:rPr>
        <w:t>amending the alignment of the fencing in the concept to allow children to access the western garden area and investigating how this area may be enhanced to provide for unstructured nature-based play opportunities; and</w:t>
      </w:r>
    </w:p>
    <w:p w14:paraId="40DA5F5E" w14:textId="77777777" w:rsidR="00D9786E" w:rsidRDefault="00D9786E" w:rsidP="00D9786E">
      <w:pPr>
        <w:ind w:left="360"/>
        <w:contextualSpacing/>
        <w:jc w:val="both"/>
        <w:rPr>
          <w:rFonts w:ascii="Arial" w:eastAsia="Calibri" w:hAnsi="Arial" w:cs="Arial"/>
          <w:b/>
          <w:szCs w:val="24"/>
          <w:lang w:val="en-GB"/>
        </w:rPr>
      </w:pPr>
    </w:p>
    <w:p w14:paraId="14897191" w14:textId="77777777" w:rsidR="00D9786E" w:rsidRDefault="00D9786E" w:rsidP="00A94AB3">
      <w:pPr>
        <w:numPr>
          <w:ilvl w:val="0"/>
          <w:numId w:val="21"/>
        </w:numPr>
        <w:spacing w:after="200" w:line="276" w:lineRule="auto"/>
        <w:ind w:left="567" w:hanging="567"/>
        <w:contextualSpacing/>
        <w:jc w:val="both"/>
        <w:rPr>
          <w:rFonts w:ascii="Arial" w:eastAsia="Calibri" w:hAnsi="Arial" w:cs="Arial"/>
          <w:b/>
          <w:szCs w:val="24"/>
          <w:lang w:val="en-GB"/>
        </w:rPr>
      </w:pPr>
      <w:r>
        <w:rPr>
          <w:rFonts w:ascii="Arial" w:eastAsia="Calibri" w:hAnsi="Arial" w:cs="Arial"/>
          <w:b/>
          <w:szCs w:val="24"/>
          <w:lang w:val="en-GB"/>
        </w:rPr>
        <w:t>requests Administration advise the lead petitioner of Council’s decision.</w:t>
      </w:r>
    </w:p>
    <w:p w14:paraId="77D68809" w14:textId="77777777" w:rsidR="00D9786E" w:rsidRDefault="00D9786E" w:rsidP="00D9786E">
      <w:pPr>
        <w:tabs>
          <w:tab w:val="left" w:pos="1701"/>
          <w:tab w:val="left" w:pos="2410"/>
          <w:tab w:val="left" w:pos="2977"/>
          <w:tab w:val="right" w:pos="8505"/>
        </w:tabs>
        <w:ind w:left="1701" w:hanging="1701"/>
        <w:jc w:val="both"/>
        <w:rPr>
          <w:rFonts w:ascii="Arial" w:hAnsi="Arial" w:cs="Arial"/>
          <w:szCs w:val="24"/>
        </w:rPr>
      </w:pPr>
    </w:p>
    <w:p w14:paraId="7C2DC298" w14:textId="77777777" w:rsidR="00D9786E" w:rsidRDefault="00D9786E" w:rsidP="00D9786E">
      <w:pPr>
        <w:tabs>
          <w:tab w:val="left" w:pos="1701"/>
          <w:tab w:val="left" w:pos="2410"/>
          <w:tab w:val="left" w:pos="2977"/>
          <w:tab w:val="right" w:pos="8505"/>
        </w:tabs>
        <w:jc w:val="both"/>
        <w:rPr>
          <w:rFonts w:ascii="Arial" w:hAnsi="Arial" w:cs="Arial"/>
          <w:szCs w:val="24"/>
        </w:rPr>
      </w:pPr>
      <w:r>
        <w:rPr>
          <w:rFonts w:ascii="Arial" w:hAnsi="Arial" w:cs="Arial"/>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5"/>
      </w:tblGrid>
      <w:tr w:rsidR="00D9786E" w14:paraId="4A04BE0E" w14:textId="77777777" w:rsidTr="00D9786E">
        <w:tc>
          <w:tcPr>
            <w:tcW w:w="9101" w:type="dxa"/>
            <w:tcBorders>
              <w:top w:val="single" w:sz="4" w:space="0" w:color="auto"/>
              <w:left w:val="single" w:sz="4" w:space="0" w:color="auto"/>
              <w:bottom w:val="single" w:sz="4" w:space="0" w:color="auto"/>
              <w:right w:val="single" w:sz="4" w:space="0" w:color="auto"/>
            </w:tcBorders>
            <w:hideMark/>
          </w:tcPr>
          <w:p w14:paraId="028F2ED8" w14:textId="77777777" w:rsidR="00D9786E" w:rsidRDefault="00D9786E">
            <w:pPr>
              <w:keepNext/>
              <w:keepLines/>
              <w:tabs>
                <w:tab w:val="left" w:pos="2469"/>
              </w:tabs>
              <w:ind w:left="2469" w:hanging="2469"/>
              <w:outlineLvl w:val="0"/>
              <w:rPr>
                <w:rFonts w:ascii="Arial" w:eastAsia="Calibri" w:hAnsi="Arial" w:cs="Arial"/>
                <w:b/>
                <w:bCs/>
                <w:sz w:val="28"/>
                <w:szCs w:val="28"/>
              </w:rPr>
            </w:pPr>
            <w:bookmarkStart w:id="58" w:name="_Toc15654442"/>
            <w:bookmarkStart w:id="59" w:name="_Toc16771856"/>
            <w:bookmarkStart w:id="60" w:name="_Toc17297304"/>
            <w:r>
              <w:rPr>
                <w:rFonts w:ascii="Arial" w:eastAsia="Calibri" w:hAnsi="Arial" w:cs="Arial"/>
                <w:b/>
                <w:bCs/>
                <w:sz w:val="28"/>
                <w:szCs w:val="28"/>
              </w:rPr>
              <w:lastRenderedPageBreak/>
              <w:t>TS17.19</w:t>
            </w:r>
            <w:r>
              <w:rPr>
                <w:rFonts w:ascii="Arial" w:eastAsia="Calibri" w:hAnsi="Arial" w:cs="Arial"/>
                <w:b/>
                <w:bCs/>
                <w:sz w:val="28"/>
                <w:szCs w:val="28"/>
              </w:rPr>
              <w:tab/>
              <w:t>Adoption of the Asset Management Strategy 2019 – 2029</w:t>
            </w:r>
            <w:bookmarkEnd w:id="58"/>
            <w:bookmarkEnd w:id="59"/>
            <w:bookmarkEnd w:id="60"/>
          </w:p>
        </w:tc>
      </w:tr>
    </w:tbl>
    <w:p w14:paraId="32FBF1A9" w14:textId="77777777" w:rsidR="00D9786E" w:rsidRDefault="00D9786E" w:rsidP="00D9786E">
      <w:pPr>
        <w:jc w:val="both"/>
        <w:rPr>
          <w:rFonts w:ascii="Arial" w:eastAsia="Calibri"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5677"/>
      </w:tblGrid>
      <w:tr w:rsidR="00D9786E" w14:paraId="756FD8FE" w14:textId="77777777" w:rsidTr="00D9786E">
        <w:tc>
          <w:tcPr>
            <w:tcW w:w="2694" w:type="dxa"/>
            <w:tcBorders>
              <w:top w:val="single" w:sz="4" w:space="0" w:color="auto"/>
              <w:left w:val="single" w:sz="4" w:space="0" w:color="auto"/>
              <w:bottom w:val="single" w:sz="4" w:space="0" w:color="auto"/>
              <w:right w:val="single" w:sz="4" w:space="0" w:color="auto"/>
            </w:tcBorders>
            <w:hideMark/>
          </w:tcPr>
          <w:p w14:paraId="0672B152" w14:textId="77777777" w:rsidR="00D9786E" w:rsidRDefault="00D9786E">
            <w:pPr>
              <w:rPr>
                <w:rFonts w:ascii="Arial" w:eastAsia="Calibri" w:hAnsi="Arial" w:cs="Arial"/>
                <w:b/>
                <w:szCs w:val="28"/>
              </w:rPr>
            </w:pPr>
            <w:r>
              <w:rPr>
                <w:rFonts w:ascii="Arial" w:eastAsia="Calibri" w:hAnsi="Arial" w:cs="Arial"/>
                <w:b/>
                <w:szCs w:val="28"/>
              </w:rPr>
              <w:t>Committee</w:t>
            </w:r>
          </w:p>
        </w:tc>
        <w:tc>
          <w:tcPr>
            <w:tcW w:w="6440" w:type="dxa"/>
            <w:tcBorders>
              <w:top w:val="single" w:sz="4" w:space="0" w:color="auto"/>
              <w:left w:val="single" w:sz="4" w:space="0" w:color="auto"/>
              <w:bottom w:val="single" w:sz="4" w:space="0" w:color="auto"/>
              <w:right w:val="single" w:sz="4" w:space="0" w:color="auto"/>
            </w:tcBorders>
            <w:hideMark/>
          </w:tcPr>
          <w:p w14:paraId="790950DB" w14:textId="77777777" w:rsidR="00D9786E" w:rsidRDefault="00D9786E">
            <w:pPr>
              <w:rPr>
                <w:rFonts w:ascii="Arial" w:eastAsia="Calibri" w:hAnsi="Arial" w:cs="Arial"/>
                <w:szCs w:val="28"/>
              </w:rPr>
            </w:pPr>
            <w:r>
              <w:rPr>
                <w:rFonts w:ascii="Arial" w:eastAsia="Calibri" w:hAnsi="Arial" w:cs="Arial"/>
                <w:szCs w:val="28"/>
              </w:rPr>
              <w:t>13 August 2019</w:t>
            </w:r>
          </w:p>
        </w:tc>
      </w:tr>
      <w:tr w:rsidR="00D9786E" w14:paraId="1C250857" w14:textId="77777777" w:rsidTr="00D9786E">
        <w:tc>
          <w:tcPr>
            <w:tcW w:w="2694" w:type="dxa"/>
            <w:tcBorders>
              <w:top w:val="single" w:sz="4" w:space="0" w:color="auto"/>
              <w:left w:val="single" w:sz="4" w:space="0" w:color="auto"/>
              <w:bottom w:val="single" w:sz="4" w:space="0" w:color="auto"/>
              <w:right w:val="single" w:sz="4" w:space="0" w:color="auto"/>
            </w:tcBorders>
            <w:hideMark/>
          </w:tcPr>
          <w:p w14:paraId="5EE476CB" w14:textId="77777777" w:rsidR="00D9786E" w:rsidRDefault="00D9786E">
            <w:pPr>
              <w:rPr>
                <w:rFonts w:ascii="Arial" w:eastAsia="Calibri" w:hAnsi="Arial" w:cs="Arial"/>
                <w:b/>
                <w:szCs w:val="28"/>
              </w:rPr>
            </w:pPr>
            <w:r>
              <w:rPr>
                <w:rFonts w:ascii="Arial" w:eastAsia="Calibri" w:hAnsi="Arial" w:cs="Arial"/>
                <w:b/>
                <w:szCs w:val="28"/>
              </w:rPr>
              <w:t>Council</w:t>
            </w:r>
          </w:p>
        </w:tc>
        <w:tc>
          <w:tcPr>
            <w:tcW w:w="6440" w:type="dxa"/>
            <w:tcBorders>
              <w:top w:val="single" w:sz="4" w:space="0" w:color="auto"/>
              <w:left w:val="single" w:sz="4" w:space="0" w:color="auto"/>
              <w:bottom w:val="single" w:sz="4" w:space="0" w:color="auto"/>
              <w:right w:val="single" w:sz="4" w:space="0" w:color="auto"/>
            </w:tcBorders>
            <w:hideMark/>
          </w:tcPr>
          <w:p w14:paraId="7DAE2096" w14:textId="77777777" w:rsidR="00D9786E" w:rsidRDefault="00D9786E">
            <w:pPr>
              <w:rPr>
                <w:rFonts w:ascii="Arial" w:eastAsia="Calibri" w:hAnsi="Arial" w:cs="Arial"/>
                <w:szCs w:val="28"/>
              </w:rPr>
            </w:pPr>
            <w:r>
              <w:rPr>
                <w:rFonts w:ascii="Arial" w:eastAsia="Calibri" w:hAnsi="Arial" w:cs="Arial"/>
                <w:szCs w:val="28"/>
              </w:rPr>
              <w:t>27 August 2019</w:t>
            </w:r>
          </w:p>
        </w:tc>
      </w:tr>
      <w:tr w:rsidR="00D9786E" w14:paraId="6CFBE32E" w14:textId="77777777" w:rsidTr="00D9786E">
        <w:tc>
          <w:tcPr>
            <w:tcW w:w="2694" w:type="dxa"/>
            <w:tcBorders>
              <w:top w:val="single" w:sz="4" w:space="0" w:color="auto"/>
              <w:left w:val="single" w:sz="4" w:space="0" w:color="auto"/>
              <w:bottom w:val="single" w:sz="4" w:space="0" w:color="auto"/>
              <w:right w:val="single" w:sz="4" w:space="0" w:color="auto"/>
            </w:tcBorders>
            <w:hideMark/>
          </w:tcPr>
          <w:p w14:paraId="53BDB02B" w14:textId="77777777" w:rsidR="00D9786E" w:rsidRDefault="00D9786E">
            <w:pPr>
              <w:rPr>
                <w:rFonts w:ascii="Arial" w:eastAsia="Calibri" w:hAnsi="Arial" w:cs="Arial"/>
                <w:b/>
                <w:szCs w:val="28"/>
              </w:rPr>
            </w:pPr>
            <w:r>
              <w:rPr>
                <w:rFonts w:ascii="Arial" w:eastAsia="Calibri" w:hAnsi="Arial" w:cs="Arial"/>
                <w:b/>
                <w:szCs w:val="28"/>
              </w:rPr>
              <w:t>Applicant</w:t>
            </w:r>
          </w:p>
        </w:tc>
        <w:tc>
          <w:tcPr>
            <w:tcW w:w="6440" w:type="dxa"/>
            <w:tcBorders>
              <w:top w:val="single" w:sz="4" w:space="0" w:color="auto"/>
              <w:left w:val="single" w:sz="4" w:space="0" w:color="auto"/>
              <w:bottom w:val="single" w:sz="4" w:space="0" w:color="auto"/>
              <w:right w:val="single" w:sz="4" w:space="0" w:color="auto"/>
            </w:tcBorders>
            <w:hideMark/>
          </w:tcPr>
          <w:p w14:paraId="2F1C5529" w14:textId="77777777" w:rsidR="00D9786E" w:rsidRDefault="00D9786E">
            <w:pPr>
              <w:rPr>
                <w:rFonts w:ascii="Arial" w:eastAsia="Calibri" w:hAnsi="Arial" w:cs="Arial"/>
                <w:szCs w:val="28"/>
              </w:rPr>
            </w:pPr>
            <w:r>
              <w:rPr>
                <w:rFonts w:ascii="Arial" w:eastAsia="Calibri" w:hAnsi="Arial" w:cs="Arial"/>
                <w:szCs w:val="28"/>
              </w:rPr>
              <w:t>City of Nedlands</w:t>
            </w:r>
          </w:p>
        </w:tc>
      </w:tr>
      <w:tr w:rsidR="00D9786E" w14:paraId="0D8DE39A" w14:textId="77777777" w:rsidTr="00D9786E">
        <w:tc>
          <w:tcPr>
            <w:tcW w:w="2694" w:type="dxa"/>
            <w:tcBorders>
              <w:top w:val="single" w:sz="4" w:space="0" w:color="auto"/>
              <w:left w:val="single" w:sz="4" w:space="0" w:color="auto"/>
              <w:bottom w:val="single" w:sz="4" w:space="0" w:color="auto"/>
              <w:right w:val="single" w:sz="4" w:space="0" w:color="auto"/>
            </w:tcBorders>
            <w:hideMark/>
          </w:tcPr>
          <w:p w14:paraId="16473B06" w14:textId="77777777" w:rsidR="00D9786E" w:rsidRDefault="00D9786E">
            <w:pPr>
              <w:rPr>
                <w:rFonts w:ascii="Arial" w:eastAsia="Calibri" w:hAnsi="Arial" w:cs="Arial"/>
                <w:b/>
                <w:szCs w:val="28"/>
              </w:rPr>
            </w:pPr>
            <w:r>
              <w:rPr>
                <w:rFonts w:ascii="Arial" w:eastAsia="Calibri" w:hAnsi="Arial" w:cs="Arial"/>
                <w:b/>
                <w:szCs w:val="28"/>
              </w:rPr>
              <w:t xml:space="preserve">Employee Disclosure under </w:t>
            </w:r>
            <w:r>
              <w:rPr>
                <w:rFonts w:ascii="Arial" w:eastAsia="Calibri" w:hAnsi="Arial" w:cs="Arial"/>
                <w:b/>
                <w:i/>
                <w:szCs w:val="28"/>
              </w:rPr>
              <w:t>section 5.70 Local Government Act 1995</w:t>
            </w:r>
          </w:p>
        </w:tc>
        <w:tc>
          <w:tcPr>
            <w:tcW w:w="6440" w:type="dxa"/>
            <w:tcBorders>
              <w:top w:val="single" w:sz="4" w:space="0" w:color="auto"/>
              <w:left w:val="single" w:sz="4" w:space="0" w:color="auto"/>
              <w:bottom w:val="single" w:sz="4" w:space="0" w:color="auto"/>
              <w:right w:val="single" w:sz="4" w:space="0" w:color="auto"/>
            </w:tcBorders>
            <w:hideMark/>
          </w:tcPr>
          <w:p w14:paraId="45B00A74" w14:textId="77777777" w:rsidR="00D9786E" w:rsidRDefault="00D9786E">
            <w:pPr>
              <w:tabs>
                <w:tab w:val="left" w:pos="879"/>
              </w:tabs>
              <w:rPr>
                <w:rFonts w:ascii="Arial" w:eastAsia="Calibri" w:hAnsi="Arial" w:cs="Arial"/>
                <w:szCs w:val="28"/>
                <w:lang w:val="en-GB"/>
              </w:rPr>
            </w:pPr>
            <w:r>
              <w:rPr>
                <w:rFonts w:ascii="Arial" w:eastAsia="Calibri" w:hAnsi="Arial" w:cs="Arial"/>
                <w:szCs w:val="28"/>
                <w:lang w:val="en-GB"/>
              </w:rPr>
              <w:t>Nil.</w:t>
            </w:r>
          </w:p>
        </w:tc>
      </w:tr>
      <w:tr w:rsidR="00D9786E" w14:paraId="209B28B6" w14:textId="77777777" w:rsidTr="00D9786E">
        <w:tc>
          <w:tcPr>
            <w:tcW w:w="2694" w:type="dxa"/>
            <w:tcBorders>
              <w:top w:val="single" w:sz="4" w:space="0" w:color="auto"/>
              <w:left w:val="single" w:sz="4" w:space="0" w:color="auto"/>
              <w:bottom w:val="single" w:sz="4" w:space="0" w:color="auto"/>
              <w:right w:val="single" w:sz="4" w:space="0" w:color="auto"/>
            </w:tcBorders>
            <w:hideMark/>
          </w:tcPr>
          <w:p w14:paraId="17614E29" w14:textId="77777777" w:rsidR="00D9786E" w:rsidRDefault="00D9786E">
            <w:pPr>
              <w:rPr>
                <w:rFonts w:ascii="Arial" w:eastAsia="Calibri" w:hAnsi="Arial" w:cs="Arial"/>
                <w:b/>
                <w:szCs w:val="28"/>
              </w:rPr>
            </w:pPr>
            <w:r>
              <w:rPr>
                <w:rFonts w:ascii="Arial" w:eastAsia="Calibri" w:hAnsi="Arial" w:cs="Arial"/>
                <w:b/>
                <w:szCs w:val="28"/>
              </w:rPr>
              <w:t>Director</w:t>
            </w:r>
          </w:p>
        </w:tc>
        <w:tc>
          <w:tcPr>
            <w:tcW w:w="6440" w:type="dxa"/>
            <w:tcBorders>
              <w:top w:val="single" w:sz="4" w:space="0" w:color="auto"/>
              <w:left w:val="single" w:sz="4" w:space="0" w:color="auto"/>
              <w:bottom w:val="single" w:sz="4" w:space="0" w:color="auto"/>
              <w:right w:val="single" w:sz="4" w:space="0" w:color="auto"/>
            </w:tcBorders>
            <w:hideMark/>
          </w:tcPr>
          <w:p w14:paraId="0B002BC0" w14:textId="77777777" w:rsidR="00D9786E" w:rsidRDefault="00D9786E">
            <w:pPr>
              <w:rPr>
                <w:rFonts w:ascii="Arial" w:eastAsia="Calibri" w:hAnsi="Arial" w:cs="Arial"/>
                <w:szCs w:val="28"/>
              </w:rPr>
            </w:pPr>
            <w:r>
              <w:rPr>
                <w:rFonts w:ascii="Arial" w:eastAsia="Calibri" w:hAnsi="Arial" w:cs="Arial"/>
                <w:szCs w:val="28"/>
              </w:rPr>
              <w:t>Jim Duff – Director Technical Services</w:t>
            </w:r>
          </w:p>
        </w:tc>
      </w:tr>
      <w:tr w:rsidR="00D9786E" w14:paraId="2984F16B" w14:textId="77777777" w:rsidTr="00D9786E">
        <w:tc>
          <w:tcPr>
            <w:tcW w:w="2694" w:type="dxa"/>
            <w:tcBorders>
              <w:top w:val="single" w:sz="4" w:space="0" w:color="auto"/>
              <w:left w:val="single" w:sz="4" w:space="0" w:color="auto"/>
              <w:bottom w:val="single" w:sz="4" w:space="0" w:color="auto"/>
              <w:right w:val="single" w:sz="4" w:space="0" w:color="auto"/>
            </w:tcBorders>
            <w:hideMark/>
          </w:tcPr>
          <w:p w14:paraId="7B759E4A" w14:textId="77777777" w:rsidR="00D9786E" w:rsidRDefault="00D9786E">
            <w:pPr>
              <w:rPr>
                <w:rFonts w:ascii="Arial" w:eastAsia="Calibri" w:hAnsi="Arial" w:cs="Arial"/>
                <w:b/>
                <w:szCs w:val="28"/>
              </w:rPr>
            </w:pPr>
            <w:r>
              <w:rPr>
                <w:rFonts w:ascii="Arial" w:eastAsia="Calibri" w:hAnsi="Arial" w:cs="Arial"/>
                <w:b/>
                <w:szCs w:val="28"/>
              </w:rPr>
              <w:t>Attachments</w:t>
            </w:r>
          </w:p>
        </w:tc>
        <w:tc>
          <w:tcPr>
            <w:tcW w:w="6440" w:type="dxa"/>
            <w:tcBorders>
              <w:top w:val="single" w:sz="4" w:space="0" w:color="auto"/>
              <w:left w:val="single" w:sz="4" w:space="0" w:color="auto"/>
              <w:bottom w:val="single" w:sz="4" w:space="0" w:color="auto"/>
              <w:right w:val="single" w:sz="4" w:space="0" w:color="auto"/>
            </w:tcBorders>
            <w:hideMark/>
          </w:tcPr>
          <w:p w14:paraId="6A46645B" w14:textId="77777777" w:rsidR="00D9786E" w:rsidRDefault="00D9786E" w:rsidP="00A94AB3">
            <w:pPr>
              <w:numPr>
                <w:ilvl w:val="0"/>
                <w:numId w:val="22"/>
              </w:numPr>
              <w:ind w:left="397" w:hanging="426"/>
              <w:contextualSpacing/>
              <w:rPr>
                <w:rFonts w:ascii="Arial" w:eastAsia="Calibri" w:hAnsi="Arial" w:cs="Arial"/>
                <w:szCs w:val="28"/>
                <w:lang w:val="en-US"/>
              </w:rPr>
            </w:pPr>
            <w:r>
              <w:rPr>
                <w:rFonts w:ascii="Arial" w:eastAsia="Calibri" w:hAnsi="Arial" w:cs="Arial"/>
                <w:szCs w:val="28"/>
                <w:lang w:val="en-US"/>
              </w:rPr>
              <w:t>Draft Asset Management Strategy 2019-2029</w:t>
            </w:r>
          </w:p>
        </w:tc>
      </w:tr>
    </w:tbl>
    <w:p w14:paraId="6C2E6119" w14:textId="77777777" w:rsidR="00D9786E" w:rsidRDefault="00D9786E" w:rsidP="00D9786E">
      <w:pPr>
        <w:jc w:val="both"/>
        <w:rPr>
          <w:rFonts w:ascii="Arial" w:eastAsia="Calibri" w:hAnsi="Arial" w:cs="Arial"/>
          <w:b/>
          <w:szCs w:val="32"/>
          <w:lang w:val="en-US"/>
        </w:rPr>
      </w:pPr>
    </w:p>
    <w:p w14:paraId="7CD68C40" w14:textId="77777777" w:rsidR="00D9786E" w:rsidRDefault="00D9786E" w:rsidP="00D9786E">
      <w:pPr>
        <w:jc w:val="both"/>
        <w:rPr>
          <w:rFonts w:ascii="Arial" w:eastAsia="Calibri" w:hAnsi="Arial" w:cs="Arial"/>
          <w:b/>
          <w:sz w:val="28"/>
          <w:szCs w:val="32"/>
          <w:lang w:val="en-US"/>
        </w:rPr>
      </w:pPr>
      <w:r>
        <w:rPr>
          <w:rFonts w:ascii="Arial" w:eastAsia="Calibri" w:hAnsi="Arial" w:cs="Arial"/>
          <w:b/>
          <w:sz w:val="28"/>
          <w:szCs w:val="32"/>
          <w:lang w:val="en-US"/>
        </w:rPr>
        <w:t>Committee Recommendation / Recommendation to Committee</w:t>
      </w:r>
    </w:p>
    <w:p w14:paraId="4DCF68D0" w14:textId="77777777" w:rsidR="00D9786E" w:rsidRDefault="00D9786E" w:rsidP="00D9786E">
      <w:pPr>
        <w:jc w:val="both"/>
        <w:rPr>
          <w:rFonts w:ascii="Arial" w:eastAsia="Calibri" w:hAnsi="Arial" w:cs="Arial"/>
          <w:b/>
          <w:szCs w:val="32"/>
          <w:lang w:val="en-US"/>
        </w:rPr>
      </w:pPr>
    </w:p>
    <w:p w14:paraId="28F4CD41" w14:textId="7B76B955" w:rsidR="00D9786E" w:rsidRDefault="00D9786E" w:rsidP="00D9786E">
      <w:pPr>
        <w:jc w:val="both"/>
        <w:rPr>
          <w:rFonts w:ascii="Arial" w:eastAsia="Calibri" w:hAnsi="Arial" w:cs="Arial"/>
          <w:b/>
          <w:szCs w:val="32"/>
          <w:lang w:val="en-US"/>
        </w:rPr>
      </w:pPr>
      <w:r>
        <w:rPr>
          <w:rFonts w:ascii="Arial" w:eastAsia="Calibri" w:hAnsi="Arial" w:cs="Arial"/>
          <w:b/>
          <w:szCs w:val="32"/>
          <w:lang w:val="en-US"/>
        </w:rPr>
        <w:t>Council a</w:t>
      </w:r>
      <w:r>
        <w:rPr>
          <w:rFonts w:ascii="Arial" w:eastAsia="Calibri" w:hAnsi="Arial" w:cs="Arial"/>
          <w:b/>
          <w:bCs/>
          <w:szCs w:val="32"/>
          <w:lang w:val="en-US"/>
        </w:rPr>
        <w:t>dopt</w:t>
      </w:r>
      <w:r w:rsidR="00801572">
        <w:rPr>
          <w:rFonts w:ascii="Arial" w:eastAsia="Calibri" w:hAnsi="Arial" w:cs="Arial"/>
          <w:b/>
          <w:bCs/>
          <w:szCs w:val="32"/>
          <w:lang w:val="en-US"/>
        </w:rPr>
        <w:t>s</w:t>
      </w:r>
      <w:r>
        <w:rPr>
          <w:rFonts w:ascii="Arial" w:eastAsia="Calibri" w:hAnsi="Arial" w:cs="Arial"/>
          <w:b/>
          <w:bCs/>
          <w:szCs w:val="32"/>
          <w:lang w:val="en-US"/>
        </w:rPr>
        <w:t xml:space="preserve"> the Asset Management Strategy 2019-2029 (AMS).</w:t>
      </w:r>
    </w:p>
    <w:p w14:paraId="5272FA59" w14:textId="77777777" w:rsidR="00D9786E" w:rsidRDefault="00D9786E" w:rsidP="00D9786E">
      <w:pPr>
        <w:tabs>
          <w:tab w:val="left" w:pos="1701"/>
          <w:tab w:val="left" w:pos="2410"/>
          <w:tab w:val="left" w:pos="2977"/>
          <w:tab w:val="right" w:pos="8505"/>
        </w:tabs>
        <w:jc w:val="both"/>
        <w:rPr>
          <w:rFonts w:ascii="Arial" w:hAnsi="Arial" w:cs="Arial"/>
          <w:szCs w:val="24"/>
        </w:rPr>
      </w:pPr>
    </w:p>
    <w:p w14:paraId="1FFB09F7" w14:textId="77777777" w:rsidR="00D9786E" w:rsidRDefault="00D9786E" w:rsidP="00D9786E">
      <w:pPr>
        <w:tabs>
          <w:tab w:val="left" w:pos="1701"/>
          <w:tab w:val="left" w:pos="2410"/>
          <w:tab w:val="left" w:pos="2977"/>
          <w:tab w:val="right" w:pos="8505"/>
        </w:tabs>
        <w:jc w:val="both"/>
        <w:rPr>
          <w:rFonts w:ascii="Arial" w:hAnsi="Arial" w:cs="Arial"/>
          <w:szCs w:val="24"/>
        </w:rPr>
      </w:pPr>
    </w:p>
    <w:p w14:paraId="7CBA1634" w14:textId="77777777" w:rsidR="00D9786E" w:rsidRDefault="00D9786E" w:rsidP="00D9786E">
      <w:pPr>
        <w:tabs>
          <w:tab w:val="left" w:pos="1701"/>
          <w:tab w:val="left" w:pos="2410"/>
          <w:tab w:val="left" w:pos="2977"/>
          <w:tab w:val="right" w:pos="8505"/>
        </w:tabs>
        <w:jc w:val="both"/>
        <w:rPr>
          <w:rFonts w:ascii="Arial" w:hAnsi="Arial" w:cs="Arial"/>
          <w:szCs w:val="24"/>
        </w:rPr>
      </w:pPr>
      <w:r>
        <w:rPr>
          <w:rFonts w:ascii="Arial" w:hAnsi="Arial" w:cs="Arial"/>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5"/>
      </w:tblGrid>
      <w:tr w:rsidR="00D9786E" w14:paraId="410B3B9F" w14:textId="77777777" w:rsidTr="00D9786E">
        <w:tc>
          <w:tcPr>
            <w:tcW w:w="9101" w:type="dxa"/>
            <w:tcBorders>
              <w:top w:val="single" w:sz="4" w:space="0" w:color="auto"/>
              <w:left w:val="single" w:sz="4" w:space="0" w:color="auto"/>
              <w:bottom w:val="single" w:sz="4" w:space="0" w:color="auto"/>
              <w:right w:val="single" w:sz="4" w:space="0" w:color="auto"/>
            </w:tcBorders>
            <w:hideMark/>
          </w:tcPr>
          <w:p w14:paraId="09F2C20E" w14:textId="77777777" w:rsidR="00D9786E" w:rsidRDefault="00D9786E">
            <w:pPr>
              <w:keepNext/>
              <w:keepLines/>
              <w:tabs>
                <w:tab w:val="left" w:pos="2582"/>
              </w:tabs>
              <w:ind w:left="2582" w:hanging="2582"/>
              <w:outlineLvl w:val="0"/>
              <w:rPr>
                <w:rFonts w:ascii="Arial" w:eastAsia="Calibri" w:hAnsi="Arial" w:cs="Arial"/>
                <w:b/>
                <w:bCs/>
                <w:sz w:val="28"/>
                <w:szCs w:val="28"/>
              </w:rPr>
            </w:pPr>
            <w:bookmarkStart w:id="61" w:name="_Toc15654443"/>
            <w:bookmarkStart w:id="62" w:name="_Toc16771857"/>
            <w:bookmarkStart w:id="63" w:name="_Toc17297305"/>
            <w:r>
              <w:rPr>
                <w:rFonts w:ascii="Arial" w:eastAsia="Calibri" w:hAnsi="Arial" w:cs="Arial"/>
                <w:b/>
                <w:bCs/>
                <w:sz w:val="28"/>
                <w:szCs w:val="28"/>
              </w:rPr>
              <w:lastRenderedPageBreak/>
              <w:t>TS18.19</w:t>
            </w:r>
            <w:r>
              <w:rPr>
                <w:rFonts w:ascii="Arial" w:eastAsia="Calibri" w:hAnsi="Arial" w:cs="Arial"/>
                <w:b/>
                <w:bCs/>
                <w:sz w:val="28"/>
                <w:szCs w:val="28"/>
              </w:rPr>
              <w:tab/>
              <w:t>Execution of Grant of Easement to the City of Nedlands</w:t>
            </w:r>
            <w:bookmarkEnd w:id="61"/>
            <w:bookmarkEnd w:id="62"/>
            <w:bookmarkEnd w:id="63"/>
          </w:p>
        </w:tc>
      </w:tr>
    </w:tbl>
    <w:p w14:paraId="66FB26DD" w14:textId="77777777" w:rsidR="00D9786E" w:rsidRDefault="00D9786E" w:rsidP="00D9786E">
      <w:pPr>
        <w:jc w:val="both"/>
        <w:rPr>
          <w:rFonts w:ascii="Arial" w:eastAsia="Calibri"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5680"/>
      </w:tblGrid>
      <w:tr w:rsidR="00D9786E" w14:paraId="16320664" w14:textId="77777777" w:rsidTr="00D9786E">
        <w:tc>
          <w:tcPr>
            <w:tcW w:w="2694" w:type="dxa"/>
            <w:tcBorders>
              <w:top w:val="single" w:sz="4" w:space="0" w:color="auto"/>
              <w:left w:val="single" w:sz="4" w:space="0" w:color="auto"/>
              <w:bottom w:val="single" w:sz="4" w:space="0" w:color="auto"/>
              <w:right w:val="single" w:sz="4" w:space="0" w:color="auto"/>
            </w:tcBorders>
            <w:hideMark/>
          </w:tcPr>
          <w:p w14:paraId="4C0EDFE6" w14:textId="77777777" w:rsidR="00D9786E" w:rsidRDefault="00D9786E">
            <w:pPr>
              <w:rPr>
                <w:rFonts w:ascii="Arial" w:eastAsia="Calibri" w:hAnsi="Arial" w:cs="Arial"/>
                <w:b/>
                <w:szCs w:val="28"/>
              </w:rPr>
            </w:pPr>
            <w:r>
              <w:rPr>
                <w:rFonts w:ascii="Arial" w:eastAsia="Calibri" w:hAnsi="Arial" w:cs="Arial"/>
                <w:b/>
                <w:szCs w:val="28"/>
              </w:rPr>
              <w:t>Committee</w:t>
            </w:r>
          </w:p>
        </w:tc>
        <w:tc>
          <w:tcPr>
            <w:tcW w:w="6440" w:type="dxa"/>
            <w:tcBorders>
              <w:top w:val="single" w:sz="4" w:space="0" w:color="auto"/>
              <w:left w:val="single" w:sz="4" w:space="0" w:color="auto"/>
              <w:bottom w:val="single" w:sz="4" w:space="0" w:color="auto"/>
              <w:right w:val="single" w:sz="4" w:space="0" w:color="auto"/>
            </w:tcBorders>
            <w:hideMark/>
          </w:tcPr>
          <w:p w14:paraId="71B05ECE" w14:textId="77777777" w:rsidR="00D9786E" w:rsidRDefault="00D9786E">
            <w:pPr>
              <w:rPr>
                <w:rFonts w:ascii="Arial" w:eastAsia="Calibri" w:hAnsi="Arial" w:cs="Arial"/>
                <w:szCs w:val="28"/>
              </w:rPr>
            </w:pPr>
            <w:r>
              <w:rPr>
                <w:rFonts w:ascii="Arial" w:eastAsia="Calibri" w:hAnsi="Arial" w:cs="Arial"/>
                <w:szCs w:val="28"/>
              </w:rPr>
              <w:t>13 August 2019</w:t>
            </w:r>
          </w:p>
        </w:tc>
      </w:tr>
      <w:tr w:rsidR="00D9786E" w14:paraId="21F93257" w14:textId="77777777" w:rsidTr="00D9786E">
        <w:tc>
          <w:tcPr>
            <w:tcW w:w="2694" w:type="dxa"/>
            <w:tcBorders>
              <w:top w:val="single" w:sz="4" w:space="0" w:color="auto"/>
              <w:left w:val="single" w:sz="4" w:space="0" w:color="auto"/>
              <w:bottom w:val="single" w:sz="4" w:space="0" w:color="auto"/>
              <w:right w:val="single" w:sz="4" w:space="0" w:color="auto"/>
            </w:tcBorders>
            <w:hideMark/>
          </w:tcPr>
          <w:p w14:paraId="182BE00E" w14:textId="77777777" w:rsidR="00D9786E" w:rsidRDefault="00D9786E">
            <w:pPr>
              <w:rPr>
                <w:rFonts w:ascii="Arial" w:eastAsia="Calibri" w:hAnsi="Arial" w:cs="Arial"/>
                <w:b/>
                <w:szCs w:val="28"/>
              </w:rPr>
            </w:pPr>
            <w:r>
              <w:rPr>
                <w:rFonts w:ascii="Arial" w:eastAsia="Calibri" w:hAnsi="Arial" w:cs="Arial"/>
                <w:b/>
                <w:szCs w:val="28"/>
              </w:rPr>
              <w:t>Council</w:t>
            </w:r>
          </w:p>
        </w:tc>
        <w:tc>
          <w:tcPr>
            <w:tcW w:w="6440" w:type="dxa"/>
            <w:tcBorders>
              <w:top w:val="single" w:sz="4" w:space="0" w:color="auto"/>
              <w:left w:val="single" w:sz="4" w:space="0" w:color="auto"/>
              <w:bottom w:val="single" w:sz="4" w:space="0" w:color="auto"/>
              <w:right w:val="single" w:sz="4" w:space="0" w:color="auto"/>
            </w:tcBorders>
            <w:hideMark/>
          </w:tcPr>
          <w:p w14:paraId="663F35A0" w14:textId="77777777" w:rsidR="00D9786E" w:rsidRDefault="00D9786E">
            <w:pPr>
              <w:rPr>
                <w:rFonts w:ascii="Arial" w:eastAsia="Calibri" w:hAnsi="Arial" w:cs="Arial"/>
                <w:szCs w:val="28"/>
              </w:rPr>
            </w:pPr>
            <w:r>
              <w:rPr>
                <w:rFonts w:ascii="Arial" w:eastAsia="Calibri" w:hAnsi="Arial" w:cs="Arial"/>
                <w:szCs w:val="28"/>
              </w:rPr>
              <w:t>27 August 2019</w:t>
            </w:r>
          </w:p>
        </w:tc>
      </w:tr>
      <w:tr w:rsidR="00D9786E" w14:paraId="00DB6BFD" w14:textId="77777777" w:rsidTr="00D9786E">
        <w:tc>
          <w:tcPr>
            <w:tcW w:w="2694" w:type="dxa"/>
            <w:tcBorders>
              <w:top w:val="single" w:sz="4" w:space="0" w:color="auto"/>
              <w:left w:val="single" w:sz="4" w:space="0" w:color="auto"/>
              <w:bottom w:val="single" w:sz="4" w:space="0" w:color="auto"/>
              <w:right w:val="single" w:sz="4" w:space="0" w:color="auto"/>
            </w:tcBorders>
            <w:hideMark/>
          </w:tcPr>
          <w:p w14:paraId="700CE6B4" w14:textId="77777777" w:rsidR="00D9786E" w:rsidRDefault="00D9786E">
            <w:pPr>
              <w:rPr>
                <w:rFonts w:ascii="Arial" w:eastAsia="Calibri" w:hAnsi="Arial" w:cs="Arial"/>
                <w:b/>
                <w:szCs w:val="28"/>
              </w:rPr>
            </w:pPr>
            <w:r>
              <w:rPr>
                <w:rFonts w:ascii="Arial" w:eastAsia="Calibri" w:hAnsi="Arial" w:cs="Arial"/>
                <w:b/>
                <w:szCs w:val="28"/>
              </w:rPr>
              <w:t>Applicant</w:t>
            </w:r>
          </w:p>
        </w:tc>
        <w:tc>
          <w:tcPr>
            <w:tcW w:w="6440" w:type="dxa"/>
            <w:tcBorders>
              <w:top w:val="single" w:sz="4" w:space="0" w:color="auto"/>
              <w:left w:val="single" w:sz="4" w:space="0" w:color="auto"/>
              <w:bottom w:val="single" w:sz="4" w:space="0" w:color="auto"/>
              <w:right w:val="single" w:sz="4" w:space="0" w:color="auto"/>
            </w:tcBorders>
            <w:hideMark/>
          </w:tcPr>
          <w:p w14:paraId="39FB82F3" w14:textId="77777777" w:rsidR="00D9786E" w:rsidRDefault="00D9786E">
            <w:pPr>
              <w:rPr>
                <w:rFonts w:ascii="Arial" w:eastAsia="Calibri" w:hAnsi="Arial" w:cs="Arial"/>
                <w:szCs w:val="28"/>
              </w:rPr>
            </w:pPr>
            <w:r>
              <w:rPr>
                <w:rFonts w:ascii="Arial" w:eastAsia="Calibri" w:hAnsi="Arial" w:cs="Arial"/>
                <w:szCs w:val="28"/>
              </w:rPr>
              <w:t>City of Nedlands</w:t>
            </w:r>
          </w:p>
        </w:tc>
      </w:tr>
      <w:tr w:rsidR="00D9786E" w14:paraId="11945CBC" w14:textId="77777777" w:rsidTr="00D9786E">
        <w:tc>
          <w:tcPr>
            <w:tcW w:w="2694" w:type="dxa"/>
            <w:tcBorders>
              <w:top w:val="single" w:sz="4" w:space="0" w:color="auto"/>
              <w:left w:val="single" w:sz="4" w:space="0" w:color="auto"/>
              <w:bottom w:val="single" w:sz="4" w:space="0" w:color="auto"/>
              <w:right w:val="single" w:sz="4" w:space="0" w:color="auto"/>
            </w:tcBorders>
            <w:hideMark/>
          </w:tcPr>
          <w:p w14:paraId="7CCA75DD" w14:textId="77777777" w:rsidR="00D9786E" w:rsidRDefault="00D9786E">
            <w:pPr>
              <w:rPr>
                <w:rFonts w:ascii="Arial" w:eastAsia="Calibri" w:hAnsi="Arial" w:cs="Arial"/>
                <w:b/>
                <w:szCs w:val="28"/>
              </w:rPr>
            </w:pPr>
            <w:r>
              <w:rPr>
                <w:rFonts w:ascii="Arial" w:eastAsia="Calibri" w:hAnsi="Arial" w:cs="Arial"/>
                <w:b/>
                <w:szCs w:val="28"/>
              </w:rPr>
              <w:t xml:space="preserve">Employee Disclosure under </w:t>
            </w:r>
            <w:r>
              <w:rPr>
                <w:rFonts w:ascii="Arial" w:eastAsia="Calibri" w:hAnsi="Arial" w:cs="Arial"/>
                <w:b/>
                <w:i/>
                <w:szCs w:val="28"/>
              </w:rPr>
              <w:t>section 5.70 Local Government Act 1995</w:t>
            </w:r>
          </w:p>
        </w:tc>
        <w:tc>
          <w:tcPr>
            <w:tcW w:w="6440" w:type="dxa"/>
            <w:tcBorders>
              <w:top w:val="single" w:sz="4" w:space="0" w:color="auto"/>
              <w:left w:val="single" w:sz="4" w:space="0" w:color="auto"/>
              <w:bottom w:val="single" w:sz="4" w:space="0" w:color="auto"/>
              <w:right w:val="single" w:sz="4" w:space="0" w:color="auto"/>
            </w:tcBorders>
            <w:hideMark/>
          </w:tcPr>
          <w:p w14:paraId="7E189EE3" w14:textId="77777777" w:rsidR="00D9786E" w:rsidRDefault="00D9786E">
            <w:pPr>
              <w:tabs>
                <w:tab w:val="left" w:pos="879"/>
              </w:tabs>
              <w:rPr>
                <w:rFonts w:ascii="Arial" w:eastAsia="Calibri" w:hAnsi="Arial" w:cs="Arial"/>
                <w:szCs w:val="28"/>
                <w:lang w:val="en-GB"/>
              </w:rPr>
            </w:pPr>
            <w:r>
              <w:rPr>
                <w:rFonts w:ascii="Arial" w:eastAsia="Calibri" w:hAnsi="Arial" w:cs="Arial"/>
                <w:szCs w:val="28"/>
                <w:lang w:val="en-GB"/>
              </w:rPr>
              <w:t>Nil.</w:t>
            </w:r>
          </w:p>
        </w:tc>
      </w:tr>
      <w:tr w:rsidR="00D9786E" w14:paraId="192E0D1E" w14:textId="77777777" w:rsidTr="00D9786E">
        <w:tc>
          <w:tcPr>
            <w:tcW w:w="2694" w:type="dxa"/>
            <w:tcBorders>
              <w:top w:val="single" w:sz="4" w:space="0" w:color="auto"/>
              <w:left w:val="single" w:sz="4" w:space="0" w:color="auto"/>
              <w:bottom w:val="single" w:sz="4" w:space="0" w:color="auto"/>
              <w:right w:val="single" w:sz="4" w:space="0" w:color="auto"/>
            </w:tcBorders>
            <w:hideMark/>
          </w:tcPr>
          <w:p w14:paraId="03B64BED" w14:textId="77777777" w:rsidR="00D9786E" w:rsidRDefault="00D9786E">
            <w:pPr>
              <w:rPr>
                <w:rFonts w:ascii="Arial" w:eastAsia="Calibri" w:hAnsi="Arial" w:cs="Arial"/>
                <w:b/>
                <w:szCs w:val="28"/>
              </w:rPr>
            </w:pPr>
            <w:r>
              <w:rPr>
                <w:rFonts w:ascii="Arial" w:eastAsia="Calibri" w:hAnsi="Arial" w:cs="Arial"/>
                <w:b/>
                <w:szCs w:val="28"/>
              </w:rPr>
              <w:t>Director</w:t>
            </w:r>
          </w:p>
        </w:tc>
        <w:tc>
          <w:tcPr>
            <w:tcW w:w="6440" w:type="dxa"/>
            <w:tcBorders>
              <w:top w:val="single" w:sz="4" w:space="0" w:color="auto"/>
              <w:left w:val="single" w:sz="4" w:space="0" w:color="auto"/>
              <w:bottom w:val="single" w:sz="4" w:space="0" w:color="auto"/>
              <w:right w:val="single" w:sz="4" w:space="0" w:color="auto"/>
            </w:tcBorders>
            <w:hideMark/>
          </w:tcPr>
          <w:p w14:paraId="038B7C59" w14:textId="77777777" w:rsidR="00D9786E" w:rsidRDefault="00D9786E">
            <w:pPr>
              <w:rPr>
                <w:rFonts w:ascii="Arial" w:eastAsia="Calibri" w:hAnsi="Arial" w:cs="Arial"/>
                <w:szCs w:val="28"/>
              </w:rPr>
            </w:pPr>
            <w:r>
              <w:rPr>
                <w:rFonts w:ascii="Arial" w:eastAsia="Calibri" w:hAnsi="Arial" w:cs="Arial"/>
                <w:szCs w:val="28"/>
              </w:rPr>
              <w:t>Jim Duff – Director Technical Services</w:t>
            </w:r>
          </w:p>
        </w:tc>
      </w:tr>
      <w:tr w:rsidR="00D9786E" w14:paraId="1865D87F" w14:textId="77777777" w:rsidTr="00D9786E">
        <w:trPr>
          <w:trHeight w:val="1170"/>
        </w:trPr>
        <w:tc>
          <w:tcPr>
            <w:tcW w:w="2694" w:type="dxa"/>
            <w:tcBorders>
              <w:top w:val="single" w:sz="4" w:space="0" w:color="auto"/>
              <w:left w:val="single" w:sz="4" w:space="0" w:color="auto"/>
              <w:bottom w:val="single" w:sz="4" w:space="0" w:color="auto"/>
              <w:right w:val="single" w:sz="4" w:space="0" w:color="auto"/>
            </w:tcBorders>
            <w:hideMark/>
          </w:tcPr>
          <w:p w14:paraId="16BA06E0" w14:textId="77777777" w:rsidR="00D9786E" w:rsidRDefault="00D9786E">
            <w:pPr>
              <w:rPr>
                <w:rFonts w:ascii="Arial" w:eastAsia="Calibri" w:hAnsi="Arial" w:cs="Arial"/>
                <w:b/>
                <w:szCs w:val="28"/>
              </w:rPr>
            </w:pPr>
            <w:r>
              <w:rPr>
                <w:rFonts w:ascii="Arial" w:eastAsia="Calibri" w:hAnsi="Arial" w:cs="Arial"/>
                <w:b/>
                <w:szCs w:val="28"/>
              </w:rPr>
              <w:t>Attachments</w:t>
            </w:r>
          </w:p>
        </w:tc>
        <w:tc>
          <w:tcPr>
            <w:tcW w:w="6440" w:type="dxa"/>
            <w:tcBorders>
              <w:top w:val="single" w:sz="4" w:space="0" w:color="auto"/>
              <w:left w:val="single" w:sz="4" w:space="0" w:color="auto"/>
              <w:bottom w:val="single" w:sz="4" w:space="0" w:color="auto"/>
              <w:right w:val="single" w:sz="4" w:space="0" w:color="auto"/>
            </w:tcBorders>
            <w:hideMark/>
          </w:tcPr>
          <w:p w14:paraId="79A68415" w14:textId="77777777" w:rsidR="00D9786E" w:rsidRDefault="00D9786E" w:rsidP="00A94AB3">
            <w:pPr>
              <w:numPr>
                <w:ilvl w:val="0"/>
                <w:numId w:val="23"/>
              </w:numPr>
              <w:ind w:left="538" w:hanging="538"/>
              <w:contextualSpacing/>
              <w:rPr>
                <w:rFonts w:ascii="Arial" w:eastAsia="Calibri" w:hAnsi="Arial" w:cs="Arial"/>
                <w:szCs w:val="28"/>
                <w:lang w:val="en-US"/>
              </w:rPr>
            </w:pPr>
            <w:r>
              <w:rPr>
                <w:rFonts w:ascii="Arial" w:eastAsia="Calibri" w:hAnsi="Arial" w:cs="Arial"/>
                <w:szCs w:val="28"/>
                <w:lang w:val="en-US"/>
              </w:rPr>
              <w:t>Copy of letter from Kott Gunning Lawyers.</w:t>
            </w:r>
          </w:p>
          <w:p w14:paraId="04260920" w14:textId="77777777" w:rsidR="00D9786E" w:rsidRDefault="00D9786E" w:rsidP="00A94AB3">
            <w:pPr>
              <w:numPr>
                <w:ilvl w:val="0"/>
                <w:numId w:val="23"/>
              </w:numPr>
              <w:ind w:left="538" w:hanging="538"/>
              <w:contextualSpacing/>
              <w:rPr>
                <w:rFonts w:ascii="Arial" w:eastAsia="Calibri" w:hAnsi="Arial" w:cs="Arial"/>
                <w:szCs w:val="28"/>
                <w:lang w:val="en-US"/>
              </w:rPr>
            </w:pPr>
            <w:r>
              <w:rPr>
                <w:rFonts w:ascii="Arial" w:eastAsia="Calibri" w:hAnsi="Arial" w:cs="Arial"/>
                <w:szCs w:val="28"/>
                <w:lang w:val="en-US"/>
              </w:rPr>
              <w:t>Copy of Easement in Gross Documents.</w:t>
            </w:r>
          </w:p>
          <w:p w14:paraId="4238CEE4" w14:textId="77777777" w:rsidR="00D9786E" w:rsidRDefault="00D9786E" w:rsidP="00A94AB3">
            <w:pPr>
              <w:numPr>
                <w:ilvl w:val="0"/>
                <w:numId w:val="23"/>
              </w:numPr>
              <w:ind w:left="538" w:hanging="538"/>
              <w:contextualSpacing/>
              <w:rPr>
                <w:rFonts w:ascii="Arial" w:eastAsia="Calibri" w:hAnsi="Arial" w:cs="Arial"/>
                <w:szCs w:val="28"/>
                <w:lang w:val="en-US"/>
              </w:rPr>
            </w:pPr>
            <w:r>
              <w:rPr>
                <w:rFonts w:ascii="Arial" w:eastAsia="Calibri" w:hAnsi="Arial" w:cs="Arial"/>
                <w:szCs w:val="28"/>
                <w:lang w:val="en-US"/>
              </w:rPr>
              <w:t>Map of lot 182 on Deposited Plan 21826, Montgomery Avenue, Mt Claremont.</w:t>
            </w:r>
          </w:p>
        </w:tc>
      </w:tr>
    </w:tbl>
    <w:p w14:paraId="162F478C" w14:textId="77777777" w:rsidR="00D9786E" w:rsidRDefault="00D9786E" w:rsidP="00D9786E">
      <w:pPr>
        <w:jc w:val="both"/>
        <w:rPr>
          <w:rFonts w:ascii="Arial" w:eastAsia="Calibri" w:hAnsi="Arial" w:cs="Arial"/>
          <w:b/>
          <w:szCs w:val="32"/>
          <w:lang w:val="en-US"/>
        </w:rPr>
      </w:pPr>
    </w:p>
    <w:p w14:paraId="78D7FD5F" w14:textId="77777777" w:rsidR="00D9786E" w:rsidRDefault="00D9786E" w:rsidP="00D9786E">
      <w:pPr>
        <w:jc w:val="both"/>
        <w:rPr>
          <w:rFonts w:ascii="Arial" w:eastAsia="Calibri" w:hAnsi="Arial" w:cs="Arial"/>
          <w:b/>
          <w:sz w:val="28"/>
          <w:szCs w:val="32"/>
          <w:lang w:val="en-US"/>
        </w:rPr>
      </w:pPr>
      <w:r>
        <w:rPr>
          <w:rFonts w:ascii="Arial" w:eastAsia="Calibri" w:hAnsi="Arial" w:cs="Arial"/>
          <w:b/>
          <w:sz w:val="28"/>
          <w:szCs w:val="32"/>
          <w:lang w:val="en-US"/>
        </w:rPr>
        <w:t>Committee Recommendation / Recommendation to Committee</w:t>
      </w:r>
    </w:p>
    <w:p w14:paraId="11202F02" w14:textId="77777777" w:rsidR="00D9786E" w:rsidRDefault="00D9786E" w:rsidP="00D9786E">
      <w:pPr>
        <w:jc w:val="both"/>
        <w:rPr>
          <w:rFonts w:ascii="Arial" w:eastAsia="Calibri" w:hAnsi="Arial" w:cs="Arial"/>
          <w:b/>
          <w:szCs w:val="32"/>
          <w:lang w:val="en-US"/>
        </w:rPr>
      </w:pPr>
    </w:p>
    <w:p w14:paraId="1AB81F32" w14:textId="77777777" w:rsidR="00D9786E" w:rsidRDefault="00D9786E" w:rsidP="00D9786E">
      <w:pPr>
        <w:jc w:val="both"/>
        <w:rPr>
          <w:rFonts w:ascii="Arial" w:eastAsia="Calibri" w:hAnsi="Arial" w:cs="Arial"/>
          <w:b/>
          <w:szCs w:val="32"/>
          <w:lang w:val="en-US"/>
        </w:rPr>
      </w:pPr>
      <w:r>
        <w:rPr>
          <w:rFonts w:ascii="Arial" w:eastAsia="Calibri" w:hAnsi="Arial" w:cs="Arial"/>
          <w:b/>
          <w:szCs w:val="32"/>
          <w:lang w:val="en-US"/>
        </w:rPr>
        <w:t>Council</w:t>
      </w:r>
    </w:p>
    <w:p w14:paraId="24916EDF" w14:textId="77777777" w:rsidR="00D9786E" w:rsidRDefault="00D9786E" w:rsidP="00D9786E">
      <w:pPr>
        <w:jc w:val="both"/>
        <w:rPr>
          <w:rFonts w:ascii="Arial" w:eastAsia="Calibri" w:hAnsi="Arial" w:cs="Arial"/>
          <w:b/>
          <w:szCs w:val="32"/>
          <w:lang w:val="en-US"/>
        </w:rPr>
      </w:pPr>
    </w:p>
    <w:p w14:paraId="7A573334" w14:textId="77777777" w:rsidR="00D9786E" w:rsidRDefault="00D9786E" w:rsidP="00A94AB3">
      <w:pPr>
        <w:numPr>
          <w:ilvl w:val="0"/>
          <w:numId w:val="24"/>
        </w:numPr>
        <w:spacing w:after="200" w:line="276" w:lineRule="auto"/>
        <w:ind w:left="567" w:hanging="567"/>
        <w:contextualSpacing/>
        <w:jc w:val="both"/>
        <w:rPr>
          <w:rFonts w:ascii="Arial" w:eastAsia="Calibri" w:hAnsi="Arial" w:cs="Arial"/>
          <w:b/>
          <w:szCs w:val="24"/>
          <w:lang w:val="en-GB"/>
        </w:rPr>
      </w:pPr>
      <w:r>
        <w:rPr>
          <w:rFonts w:ascii="Arial" w:eastAsia="Calibri" w:hAnsi="Arial" w:cs="Arial"/>
          <w:b/>
          <w:szCs w:val="24"/>
          <w:lang w:val="en-GB"/>
        </w:rPr>
        <w:t>approves the application of the Council Common Seal (seal) by the CEO on the Grant of Easement documentation for Lot 182 in triplicate; and</w:t>
      </w:r>
    </w:p>
    <w:p w14:paraId="7E545C0E" w14:textId="77777777" w:rsidR="00D9786E" w:rsidRDefault="00D9786E" w:rsidP="00D9786E">
      <w:pPr>
        <w:ind w:left="567" w:hanging="567"/>
        <w:jc w:val="both"/>
        <w:rPr>
          <w:rFonts w:ascii="Arial" w:eastAsia="Calibri" w:hAnsi="Arial" w:cs="Arial"/>
          <w:b/>
          <w:szCs w:val="24"/>
          <w:lang w:val="en-GB"/>
        </w:rPr>
      </w:pPr>
    </w:p>
    <w:p w14:paraId="055C8332" w14:textId="77777777" w:rsidR="00D9786E" w:rsidRDefault="00D9786E" w:rsidP="00A94AB3">
      <w:pPr>
        <w:numPr>
          <w:ilvl w:val="0"/>
          <w:numId w:val="24"/>
        </w:numPr>
        <w:spacing w:after="200" w:line="276" w:lineRule="auto"/>
        <w:ind w:left="567" w:hanging="567"/>
        <w:contextualSpacing/>
        <w:jc w:val="both"/>
        <w:rPr>
          <w:rFonts w:ascii="Arial" w:eastAsia="Calibri" w:hAnsi="Arial" w:cs="Arial"/>
          <w:b/>
          <w:szCs w:val="24"/>
          <w:lang w:val="en-GB"/>
        </w:rPr>
      </w:pPr>
      <w:r>
        <w:rPr>
          <w:rFonts w:ascii="Arial" w:eastAsia="Calibri" w:hAnsi="Arial" w:cs="Arial"/>
          <w:b/>
          <w:szCs w:val="24"/>
          <w:lang w:val="en-GB"/>
        </w:rPr>
        <w:t>directs the Mayor and Chief Executive Officer (CEO) to execute the Grant of Easement documentation in triplicate by way of signing.</w:t>
      </w:r>
    </w:p>
    <w:p w14:paraId="4921BD40" w14:textId="77777777" w:rsidR="00D9786E" w:rsidRDefault="00D9786E" w:rsidP="00D9786E">
      <w:pPr>
        <w:tabs>
          <w:tab w:val="left" w:pos="1701"/>
          <w:tab w:val="left" w:pos="2410"/>
          <w:tab w:val="left" w:pos="2977"/>
          <w:tab w:val="right" w:pos="8505"/>
        </w:tabs>
        <w:jc w:val="both"/>
        <w:rPr>
          <w:rFonts w:ascii="Arial" w:hAnsi="Arial" w:cs="Arial"/>
          <w:szCs w:val="24"/>
        </w:rPr>
      </w:pPr>
    </w:p>
    <w:p w14:paraId="200BC083" w14:textId="77777777" w:rsidR="00765E9D" w:rsidRPr="00465A04" w:rsidRDefault="00765E9D"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84" w14:textId="77777777" w:rsidR="00085B7F" w:rsidRPr="00465A04" w:rsidRDefault="00085B7F"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8C" w14:textId="4217ADD1" w:rsidR="00D05D60" w:rsidRPr="00465A04" w:rsidRDefault="00D80CEC" w:rsidP="00D9786E">
      <w:pPr>
        <w:pStyle w:val="Heading2"/>
        <w:numPr>
          <w:ilvl w:val="1"/>
          <w:numId w:val="1"/>
        </w:numPr>
        <w:tabs>
          <w:tab w:val="clear" w:pos="720"/>
          <w:tab w:val="num" w:pos="0"/>
        </w:tabs>
        <w:spacing w:before="0" w:after="0"/>
        <w:ind w:left="0" w:hanging="851"/>
        <w:rPr>
          <w:rFonts w:ascii="Arial" w:hAnsi="Arial" w:cs="Arial"/>
          <w:sz w:val="24"/>
          <w:szCs w:val="24"/>
          <w:u w:val="none"/>
        </w:rPr>
      </w:pPr>
      <w:r w:rsidRPr="00D9786E">
        <w:rPr>
          <w:rFonts w:ascii="Arial" w:hAnsi="Arial" w:cs="Arial"/>
          <w:sz w:val="24"/>
          <w:szCs w:val="24"/>
          <w:u w:val="none"/>
        </w:rPr>
        <w:br w:type="page"/>
      </w:r>
      <w:bookmarkStart w:id="64" w:name="_Toc17297306"/>
      <w:r w:rsidR="00A53BD3" w:rsidRPr="00465A04">
        <w:rPr>
          <w:rFonts w:ascii="Arial" w:hAnsi="Arial" w:cs="Arial"/>
          <w:sz w:val="24"/>
          <w:szCs w:val="24"/>
          <w:u w:val="none"/>
        </w:rPr>
        <w:lastRenderedPageBreak/>
        <w:t xml:space="preserve">Corporate </w:t>
      </w:r>
      <w:r w:rsidR="00B00C1D">
        <w:rPr>
          <w:rFonts w:ascii="Arial" w:hAnsi="Arial" w:cs="Arial"/>
          <w:sz w:val="24"/>
          <w:szCs w:val="24"/>
          <w:u w:val="none"/>
        </w:rPr>
        <w:t>&amp; Strategy</w:t>
      </w:r>
      <w:r w:rsidR="00A53BD3" w:rsidRPr="00465A04">
        <w:rPr>
          <w:rFonts w:ascii="Arial" w:hAnsi="Arial" w:cs="Arial"/>
          <w:sz w:val="24"/>
          <w:szCs w:val="24"/>
          <w:u w:val="none"/>
        </w:rPr>
        <w:t xml:space="preserve"> </w:t>
      </w:r>
      <w:r w:rsidR="00D05D60" w:rsidRPr="00465A04">
        <w:rPr>
          <w:rFonts w:ascii="Arial" w:hAnsi="Arial" w:cs="Arial"/>
          <w:sz w:val="24"/>
          <w:szCs w:val="24"/>
          <w:u w:val="none"/>
        </w:rPr>
        <w:t>Report No</w:t>
      </w:r>
      <w:r w:rsidR="00465A04" w:rsidRPr="00465A04">
        <w:rPr>
          <w:rFonts w:ascii="Arial" w:hAnsi="Arial" w:cs="Arial"/>
          <w:sz w:val="24"/>
          <w:szCs w:val="24"/>
          <w:u w:val="none"/>
        </w:rPr>
        <w:t>’</w:t>
      </w:r>
      <w:r w:rsidR="00D05D60" w:rsidRPr="00465A04">
        <w:rPr>
          <w:rFonts w:ascii="Arial" w:hAnsi="Arial" w:cs="Arial"/>
          <w:sz w:val="24"/>
          <w:szCs w:val="24"/>
          <w:u w:val="none"/>
        </w:rPr>
        <w:t>s</w:t>
      </w:r>
      <w:r w:rsidR="00465A04" w:rsidRPr="00465A04">
        <w:rPr>
          <w:rFonts w:ascii="Arial" w:hAnsi="Arial" w:cs="Arial"/>
          <w:sz w:val="24"/>
          <w:szCs w:val="24"/>
          <w:u w:val="none"/>
        </w:rPr>
        <w:t xml:space="preserve"> </w:t>
      </w:r>
      <w:r w:rsidR="00D05D60" w:rsidRPr="00465A04">
        <w:rPr>
          <w:rFonts w:ascii="Arial" w:hAnsi="Arial" w:cs="Arial"/>
          <w:sz w:val="24"/>
          <w:szCs w:val="24"/>
          <w:u w:val="none"/>
        </w:rPr>
        <w:t>C</w:t>
      </w:r>
      <w:r w:rsidR="008313F0" w:rsidRPr="00465A04">
        <w:rPr>
          <w:rFonts w:ascii="Arial" w:hAnsi="Arial" w:cs="Arial"/>
          <w:sz w:val="24"/>
          <w:szCs w:val="24"/>
          <w:u w:val="none"/>
        </w:rPr>
        <w:t>P</w:t>
      </w:r>
      <w:r>
        <w:rPr>
          <w:rFonts w:ascii="Arial" w:hAnsi="Arial" w:cs="Arial"/>
          <w:sz w:val="24"/>
          <w:szCs w:val="24"/>
          <w:u w:val="none"/>
        </w:rPr>
        <w:t>S</w:t>
      </w:r>
      <w:r w:rsidR="00D9786E">
        <w:rPr>
          <w:rFonts w:ascii="Arial" w:hAnsi="Arial" w:cs="Arial"/>
          <w:sz w:val="24"/>
          <w:szCs w:val="24"/>
          <w:u w:val="none"/>
        </w:rPr>
        <w:t>12.19</w:t>
      </w:r>
      <w:r w:rsidR="008313F0" w:rsidRPr="00465A04">
        <w:rPr>
          <w:rFonts w:ascii="Arial" w:hAnsi="Arial" w:cs="Arial"/>
          <w:sz w:val="24"/>
          <w:szCs w:val="24"/>
          <w:u w:val="none"/>
        </w:rPr>
        <w:t xml:space="preserve"> </w:t>
      </w:r>
      <w:r w:rsidR="00D05D60" w:rsidRPr="00465A04">
        <w:rPr>
          <w:rFonts w:ascii="Arial" w:hAnsi="Arial" w:cs="Arial"/>
          <w:sz w:val="24"/>
          <w:szCs w:val="24"/>
          <w:u w:val="none"/>
        </w:rPr>
        <w:t>to C</w:t>
      </w:r>
      <w:r w:rsidR="008313F0" w:rsidRPr="00465A04">
        <w:rPr>
          <w:rFonts w:ascii="Arial" w:hAnsi="Arial" w:cs="Arial"/>
          <w:sz w:val="24"/>
          <w:szCs w:val="24"/>
          <w:u w:val="none"/>
        </w:rPr>
        <w:t>P</w:t>
      </w:r>
      <w:r>
        <w:rPr>
          <w:rFonts w:ascii="Arial" w:hAnsi="Arial" w:cs="Arial"/>
          <w:sz w:val="24"/>
          <w:szCs w:val="24"/>
          <w:u w:val="none"/>
        </w:rPr>
        <w:t>S</w:t>
      </w:r>
      <w:r w:rsidR="00D9786E">
        <w:rPr>
          <w:rFonts w:ascii="Arial" w:hAnsi="Arial" w:cs="Arial"/>
          <w:sz w:val="24"/>
          <w:szCs w:val="24"/>
          <w:u w:val="none"/>
        </w:rPr>
        <w:t>13.19</w:t>
      </w:r>
      <w:r w:rsidR="00A53261" w:rsidRPr="00465A04">
        <w:rPr>
          <w:rFonts w:ascii="Arial" w:hAnsi="Arial" w:cs="Arial"/>
          <w:sz w:val="24"/>
          <w:szCs w:val="24"/>
          <w:u w:val="none"/>
        </w:rPr>
        <w:t xml:space="preserve"> </w:t>
      </w:r>
      <w:r w:rsidR="00012C59">
        <w:rPr>
          <w:rFonts w:ascii="Arial" w:hAnsi="Arial" w:cs="Arial"/>
          <w:sz w:val="24"/>
          <w:szCs w:val="24"/>
          <w:u w:val="none"/>
        </w:rPr>
        <w:t>(copy attached)</w:t>
      </w:r>
      <w:bookmarkEnd w:id="64"/>
    </w:p>
    <w:p w14:paraId="200BC08D" w14:textId="77777777" w:rsidR="00D05D60" w:rsidRPr="00465A04" w:rsidRDefault="00D05D60" w:rsidP="009E5692">
      <w:pPr>
        <w:tabs>
          <w:tab w:val="left" w:pos="720"/>
          <w:tab w:val="left" w:pos="1440"/>
          <w:tab w:val="left" w:pos="2410"/>
          <w:tab w:val="left" w:pos="2977"/>
          <w:tab w:val="right" w:pos="8505"/>
        </w:tabs>
        <w:jc w:val="both"/>
        <w:rPr>
          <w:rFonts w:ascii="Arial" w:hAnsi="Arial" w:cs="Arial"/>
          <w:szCs w:val="24"/>
        </w:rPr>
      </w:pPr>
    </w:p>
    <w:p w14:paraId="200BC08E" w14:textId="77777777" w:rsidR="00012C59" w:rsidRPr="0070410F" w:rsidRDefault="00012C59" w:rsidP="009E5692">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 xml:space="preserve">Note: Regulation 11(da) of the </w:t>
      </w:r>
      <w:r w:rsidRPr="0070410F">
        <w:rPr>
          <w:rFonts w:ascii="Arial" w:hAnsi="Arial" w:cs="Arial"/>
          <w:i/>
          <w:sz w:val="22"/>
          <w:szCs w:val="24"/>
        </w:rPr>
        <w:t xml:space="preserve">Local Government (Administration) Regulations 1996 </w:t>
      </w:r>
      <w:r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Pr="0070410F">
        <w:rPr>
          <w:rFonts w:ascii="Arial" w:hAnsi="Arial" w:cs="Arial"/>
          <w:sz w:val="22"/>
          <w:szCs w:val="24"/>
        </w:rPr>
        <w:t>.</w:t>
      </w:r>
    </w:p>
    <w:p w14:paraId="200BC08F" w14:textId="77777777" w:rsidR="00765E9D" w:rsidRDefault="00765E9D" w:rsidP="009E5692">
      <w:pPr>
        <w:numPr>
          <w:ilvl w:val="12"/>
          <w:numId w:val="0"/>
        </w:numPr>
        <w:tabs>
          <w:tab w:val="left" w:pos="1440"/>
          <w:tab w:val="left" w:pos="2410"/>
          <w:tab w:val="left" w:pos="2977"/>
          <w:tab w:val="right" w:pos="8335"/>
          <w:tab w:val="right" w:pos="8505"/>
        </w:tabs>
        <w:jc w:val="both"/>
        <w:rPr>
          <w:rFonts w:ascii="Arial" w:hAnsi="Arial" w:cs="Arial"/>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5"/>
      </w:tblGrid>
      <w:tr w:rsidR="00FC7CDC" w14:paraId="04EB3F6E" w14:textId="77777777" w:rsidTr="00FC7CDC">
        <w:tc>
          <w:tcPr>
            <w:tcW w:w="8421" w:type="dxa"/>
            <w:tcBorders>
              <w:top w:val="single" w:sz="4" w:space="0" w:color="auto"/>
              <w:left w:val="single" w:sz="4" w:space="0" w:color="auto"/>
              <w:bottom w:val="single" w:sz="4" w:space="0" w:color="auto"/>
              <w:right w:val="single" w:sz="4" w:space="0" w:color="auto"/>
            </w:tcBorders>
            <w:hideMark/>
          </w:tcPr>
          <w:p w14:paraId="0D5B5C29" w14:textId="77777777" w:rsidR="00FC7CDC" w:rsidRDefault="00FC7CDC">
            <w:pPr>
              <w:keepNext/>
              <w:keepLines/>
              <w:tabs>
                <w:tab w:val="left" w:pos="2268"/>
              </w:tabs>
              <w:outlineLvl w:val="0"/>
              <w:rPr>
                <w:rFonts w:ascii="Arial" w:eastAsia="MS Gothic" w:hAnsi="Arial" w:cs="Arial"/>
                <w:b/>
                <w:bCs/>
                <w:sz w:val="28"/>
                <w:szCs w:val="28"/>
              </w:rPr>
            </w:pPr>
            <w:bookmarkStart w:id="65" w:name="_Toc15992171"/>
            <w:bookmarkStart w:id="66" w:name="_Toc16771859"/>
            <w:bookmarkStart w:id="67" w:name="_Toc17297307"/>
            <w:r>
              <w:rPr>
                <w:rFonts w:ascii="Arial" w:eastAsia="MS Gothic" w:hAnsi="Arial" w:cs="Arial"/>
                <w:b/>
                <w:bCs/>
                <w:sz w:val="28"/>
                <w:szCs w:val="28"/>
              </w:rPr>
              <w:t>CPS12.19</w:t>
            </w:r>
            <w:r>
              <w:rPr>
                <w:rFonts w:ascii="Arial" w:eastAsia="MS Gothic" w:hAnsi="Arial" w:cs="Arial"/>
                <w:b/>
                <w:bCs/>
                <w:sz w:val="28"/>
                <w:szCs w:val="28"/>
              </w:rPr>
              <w:tab/>
              <w:t>List of Accounts Paid – June 2019</w:t>
            </w:r>
            <w:bookmarkEnd w:id="65"/>
            <w:bookmarkEnd w:id="66"/>
            <w:bookmarkEnd w:id="67"/>
          </w:p>
        </w:tc>
      </w:tr>
    </w:tbl>
    <w:p w14:paraId="4FED0AB8" w14:textId="77777777" w:rsidR="00FC7CDC" w:rsidRDefault="00FC7CDC" w:rsidP="00FC7CDC">
      <w:pPr>
        <w:jc w:val="both"/>
        <w:rPr>
          <w:rFonts w:ascii="Arial" w:eastAsia="Calibri"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6036"/>
      </w:tblGrid>
      <w:tr w:rsidR="00FC7CDC" w14:paraId="3AD1D2E7" w14:textId="77777777" w:rsidTr="00FC7CDC">
        <w:tc>
          <w:tcPr>
            <w:tcW w:w="2183" w:type="dxa"/>
            <w:tcBorders>
              <w:top w:val="single" w:sz="4" w:space="0" w:color="auto"/>
              <w:left w:val="single" w:sz="4" w:space="0" w:color="auto"/>
              <w:bottom w:val="single" w:sz="4" w:space="0" w:color="auto"/>
              <w:right w:val="single" w:sz="4" w:space="0" w:color="auto"/>
            </w:tcBorders>
            <w:hideMark/>
          </w:tcPr>
          <w:p w14:paraId="53C111AE" w14:textId="77777777" w:rsidR="00FC7CDC" w:rsidRDefault="00FC7CDC">
            <w:pPr>
              <w:rPr>
                <w:rFonts w:ascii="Arial" w:eastAsia="Calibri" w:hAnsi="Arial" w:cs="Arial"/>
                <w:b/>
                <w:szCs w:val="28"/>
              </w:rPr>
            </w:pPr>
            <w:r>
              <w:rPr>
                <w:rFonts w:ascii="Arial" w:eastAsia="Calibri" w:hAnsi="Arial" w:cs="Arial"/>
                <w:b/>
                <w:szCs w:val="28"/>
              </w:rPr>
              <w:t>Committee</w:t>
            </w:r>
          </w:p>
        </w:tc>
        <w:tc>
          <w:tcPr>
            <w:tcW w:w="6238" w:type="dxa"/>
            <w:tcBorders>
              <w:top w:val="single" w:sz="4" w:space="0" w:color="auto"/>
              <w:left w:val="single" w:sz="4" w:space="0" w:color="auto"/>
              <w:bottom w:val="single" w:sz="4" w:space="0" w:color="auto"/>
              <w:right w:val="single" w:sz="4" w:space="0" w:color="auto"/>
            </w:tcBorders>
            <w:hideMark/>
          </w:tcPr>
          <w:p w14:paraId="30D01C13" w14:textId="77777777" w:rsidR="00FC7CDC" w:rsidRDefault="00FC7CDC">
            <w:pPr>
              <w:rPr>
                <w:rFonts w:ascii="Arial" w:eastAsia="Calibri" w:hAnsi="Arial" w:cs="Arial"/>
                <w:szCs w:val="28"/>
              </w:rPr>
            </w:pPr>
            <w:r>
              <w:rPr>
                <w:rFonts w:ascii="Arial" w:eastAsia="Calibri" w:hAnsi="Arial" w:cs="Arial"/>
                <w:szCs w:val="28"/>
              </w:rPr>
              <w:t>13 August 2019</w:t>
            </w:r>
          </w:p>
        </w:tc>
      </w:tr>
      <w:tr w:rsidR="00FC7CDC" w14:paraId="67CB8546" w14:textId="77777777" w:rsidTr="00FC7CDC">
        <w:tc>
          <w:tcPr>
            <w:tcW w:w="2183" w:type="dxa"/>
            <w:tcBorders>
              <w:top w:val="single" w:sz="4" w:space="0" w:color="auto"/>
              <w:left w:val="single" w:sz="4" w:space="0" w:color="auto"/>
              <w:bottom w:val="single" w:sz="4" w:space="0" w:color="auto"/>
              <w:right w:val="single" w:sz="4" w:space="0" w:color="auto"/>
            </w:tcBorders>
            <w:hideMark/>
          </w:tcPr>
          <w:p w14:paraId="1E94C522" w14:textId="77777777" w:rsidR="00FC7CDC" w:rsidRDefault="00FC7CDC">
            <w:pPr>
              <w:rPr>
                <w:rFonts w:ascii="Arial" w:eastAsia="Calibri" w:hAnsi="Arial" w:cs="Arial"/>
                <w:b/>
                <w:szCs w:val="28"/>
              </w:rPr>
            </w:pPr>
            <w:r>
              <w:rPr>
                <w:rFonts w:ascii="Arial" w:eastAsia="Calibri" w:hAnsi="Arial" w:cs="Arial"/>
                <w:b/>
                <w:szCs w:val="28"/>
              </w:rPr>
              <w:t>Council</w:t>
            </w:r>
          </w:p>
        </w:tc>
        <w:tc>
          <w:tcPr>
            <w:tcW w:w="6238" w:type="dxa"/>
            <w:tcBorders>
              <w:top w:val="single" w:sz="4" w:space="0" w:color="auto"/>
              <w:left w:val="single" w:sz="4" w:space="0" w:color="auto"/>
              <w:bottom w:val="single" w:sz="4" w:space="0" w:color="auto"/>
              <w:right w:val="single" w:sz="4" w:space="0" w:color="auto"/>
            </w:tcBorders>
            <w:hideMark/>
          </w:tcPr>
          <w:p w14:paraId="4C5B5B54" w14:textId="77777777" w:rsidR="00FC7CDC" w:rsidRDefault="00FC7CDC">
            <w:pPr>
              <w:rPr>
                <w:rFonts w:ascii="Arial" w:eastAsia="Calibri" w:hAnsi="Arial" w:cs="Arial"/>
                <w:szCs w:val="28"/>
              </w:rPr>
            </w:pPr>
            <w:r>
              <w:rPr>
                <w:rFonts w:ascii="Arial" w:eastAsia="Calibri" w:hAnsi="Arial" w:cs="Arial"/>
                <w:szCs w:val="28"/>
              </w:rPr>
              <w:t>27 August 2019</w:t>
            </w:r>
          </w:p>
        </w:tc>
      </w:tr>
      <w:tr w:rsidR="00FC7CDC" w14:paraId="19339066" w14:textId="77777777" w:rsidTr="00FC7CDC">
        <w:tc>
          <w:tcPr>
            <w:tcW w:w="2183" w:type="dxa"/>
            <w:tcBorders>
              <w:top w:val="single" w:sz="4" w:space="0" w:color="auto"/>
              <w:left w:val="single" w:sz="4" w:space="0" w:color="auto"/>
              <w:bottom w:val="single" w:sz="4" w:space="0" w:color="auto"/>
              <w:right w:val="single" w:sz="4" w:space="0" w:color="auto"/>
            </w:tcBorders>
            <w:hideMark/>
          </w:tcPr>
          <w:p w14:paraId="05C4AD84" w14:textId="77777777" w:rsidR="00FC7CDC" w:rsidRDefault="00FC7CDC">
            <w:pPr>
              <w:rPr>
                <w:rFonts w:ascii="Arial" w:eastAsia="Calibri" w:hAnsi="Arial" w:cs="Arial"/>
                <w:b/>
                <w:szCs w:val="28"/>
              </w:rPr>
            </w:pPr>
            <w:r>
              <w:rPr>
                <w:rFonts w:ascii="Arial" w:eastAsia="Calibri" w:hAnsi="Arial" w:cs="Arial"/>
                <w:b/>
                <w:szCs w:val="28"/>
              </w:rPr>
              <w:t>Applicant</w:t>
            </w:r>
          </w:p>
        </w:tc>
        <w:tc>
          <w:tcPr>
            <w:tcW w:w="6238" w:type="dxa"/>
            <w:tcBorders>
              <w:top w:val="single" w:sz="4" w:space="0" w:color="auto"/>
              <w:left w:val="single" w:sz="4" w:space="0" w:color="auto"/>
              <w:bottom w:val="single" w:sz="4" w:space="0" w:color="auto"/>
              <w:right w:val="single" w:sz="4" w:space="0" w:color="auto"/>
            </w:tcBorders>
            <w:hideMark/>
          </w:tcPr>
          <w:p w14:paraId="654167AF" w14:textId="77777777" w:rsidR="00FC7CDC" w:rsidRDefault="00FC7CDC">
            <w:pPr>
              <w:rPr>
                <w:rFonts w:ascii="Arial" w:eastAsia="Calibri" w:hAnsi="Arial" w:cs="Arial"/>
                <w:szCs w:val="28"/>
              </w:rPr>
            </w:pPr>
            <w:r>
              <w:rPr>
                <w:rFonts w:ascii="Arial" w:eastAsia="Calibri" w:hAnsi="Arial" w:cs="Arial"/>
                <w:szCs w:val="28"/>
              </w:rPr>
              <w:t xml:space="preserve">City of Nedlands </w:t>
            </w:r>
          </w:p>
        </w:tc>
      </w:tr>
      <w:tr w:rsidR="00FC7CDC" w14:paraId="4FDAB455" w14:textId="77777777" w:rsidTr="00FC7CDC">
        <w:tc>
          <w:tcPr>
            <w:tcW w:w="2183" w:type="dxa"/>
            <w:tcBorders>
              <w:top w:val="single" w:sz="4" w:space="0" w:color="auto"/>
              <w:left w:val="single" w:sz="4" w:space="0" w:color="auto"/>
              <w:bottom w:val="single" w:sz="4" w:space="0" w:color="auto"/>
              <w:right w:val="single" w:sz="4" w:space="0" w:color="auto"/>
            </w:tcBorders>
            <w:hideMark/>
          </w:tcPr>
          <w:p w14:paraId="6A375B24" w14:textId="77777777" w:rsidR="00FC7CDC" w:rsidRDefault="00FC7CDC">
            <w:pPr>
              <w:rPr>
                <w:rFonts w:ascii="Arial" w:eastAsia="Calibri" w:hAnsi="Arial" w:cs="Arial"/>
                <w:b/>
                <w:szCs w:val="28"/>
              </w:rPr>
            </w:pPr>
            <w:r>
              <w:rPr>
                <w:rFonts w:ascii="Arial" w:eastAsia="Calibri" w:hAnsi="Arial" w:cs="Arial"/>
                <w:b/>
                <w:szCs w:val="28"/>
              </w:rPr>
              <w:t xml:space="preserve">Employee Disclosure under </w:t>
            </w:r>
            <w:r>
              <w:rPr>
                <w:rFonts w:ascii="Arial" w:eastAsia="Calibri" w:hAnsi="Arial" w:cs="Arial"/>
                <w:b/>
                <w:i/>
                <w:szCs w:val="28"/>
              </w:rPr>
              <w:t>section 5.70 Local Government Act 1995</w:t>
            </w:r>
          </w:p>
        </w:tc>
        <w:tc>
          <w:tcPr>
            <w:tcW w:w="6238" w:type="dxa"/>
            <w:tcBorders>
              <w:top w:val="single" w:sz="4" w:space="0" w:color="auto"/>
              <w:left w:val="single" w:sz="4" w:space="0" w:color="auto"/>
              <w:bottom w:val="single" w:sz="4" w:space="0" w:color="auto"/>
              <w:right w:val="single" w:sz="4" w:space="0" w:color="auto"/>
            </w:tcBorders>
            <w:hideMark/>
          </w:tcPr>
          <w:p w14:paraId="68B055DB" w14:textId="77777777" w:rsidR="00FC7CDC" w:rsidRDefault="00FC7CDC">
            <w:pPr>
              <w:rPr>
                <w:rFonts w:ascii="Arial" w:eastAsia="Calibri" w:hAnsi="Arial" w:cs="Arial"/>
                <w:szCs w:val="28"/>
              </w:rPr>
            </w:pPr>
            <w:r>
              <w:rPr>
                <w:rFonts w:ascii="Arial" w:eastAsia="Calibri" w:hAnsi="Arial" w:cs="Arial"/>
                <w:szCs w:val="28"/>
              </w:rPr>
              <w:t>Nil.</w:t>
            </w:r>
          </w:p>
        </w:tc>
      </w:tr>
      <w:tr w:rsidR="00FC7CDC" w14:paraId="0116A5AC" w14:textId="77777777" w:rsidTr="00FC7CDC">
        <w:tc>
          <w:tcPr>
            <w:tcW w:w="2183" w:type="dxa"/>
            <w:tcBorders>
              <w:top w:val="single" w:sz="4" w:space="0" w:color="auto"/>
              <w:left w:val="single" w:sz="4" w:space="0" w:color="auto"/>
              <w:bottom w:val="single" w:sz="4" w:space="0" w:color="auto"/>
              <w:right w:val="single" w:sz="4" w:space="0" w:color="auto"/>
            </w:tcBorders>
            <w:hideMark/>
          </w:tcPr>
          <w:p w14:paraId="144511CD" w14:textId="77777777" w:rsidR="00FC7CDC" w:rsidRDefault="00FC7CDC">
            <w:pPr>
              <w:rPr>
                <w:rFonts w:ascii="Arial" w:eastAsia="Calibri" w:hAnsi="Arial" w:cs="Arial"/>
                <w:b/>
                <w:szCs w:val="28"/>
              </w:rPr>
            </w:pPr>
            <w:r>
              <w:rPr>
                <w:rFonts w:ascii="Arial" w:eastAsia="Calibri" w:hAnsi="Arial" w:cs="Arial"/>
                <w:b/>
                <w:szCs w:val="28"/>
              </w:rPr>
              <w:t>Director</w:t>
            </w:r>
          </w:p>
        </w:tc>
        <w:tc>
          <w:tcPr>
            <w:tcW w:w="6238" w:type="dxa"/>
            <w:tcBorders>
              <w:top w:val="single" w:sz="4" w:space="0" w:color="auto"/>
              <w:left w:val="single" w:sz="4" w:space="0" w:color="auto"/>
              <w:bottom w:val="single" w:sz="4" w:space="0" w:color="auto"/>
              <w:right w:val="single" w:sz="4" w:space="0" w:color="auto"/>
            </w:tcBorders>
            <w:hideMark/>
          </w:tcPr>
          <w:p w14:paraId="38C88EAF" w14:textId="77777777" w:rsidR="00FC7CDC" w:rsidRDefault="00FC7CDC">
            <w:pPr>
              <w:rPr>
                <w:rFonts w:ascii="Arial" w:eastAsia="Calibri" w:hAnsi="Arial" w:cs="Arial"/>
                <w:szCs w:val="28"/>
              </w:rPr>
            </w:pPr>
            <w:r>
              <w:rPr>
                <w:rFonts w:ascii="Arial" w:eastAsia="Calibri" w:hAnsi="Arial" w:cs="Arial"/>
                <w:szCs w:val="28"/>
              </w:rPr>
              <w:t>Lorraine Driscoll – Director Corporate &amp; Strategy</w:t>
            </w:r>
          </w:p>
        </w:tc>
      </w:tr>
      <w:tr w:rsidR="00FC7CDC" w14:paraId="57E8DC16" w14:textId="77777777" w:rsidTr="00FC7CDC">
        <w:tc>
          <w:tcPr>
            <w:tcW w:w="2183" w:type="dxa"/>
            <w:tcBorders>
              <w:top w:val="single" w:sz="4" w:space="0" w:color="auto"/>
              <w:left w:val="single" w:sz="4" w:space="0" w:color="auto"/>
              <w:bottom w:val="single" w:sz="4" w:space="0" w:color="auto"/>
              <w:right w:val="single" w:sz="4" w:space="0" w:color="auto"/>
            </w:tcBorders>
            <w:hideMark/>
          </w:tcPr>
          <w:p w14:paraId="5CDE5FA5" w14:textId="77777777" w:rsidR="00FC7CDC" w:rsidRDefault="00FC7CDC">
            <w:pPr>
              <w:rPr>
                <w:rFonts w:ascii="Arial" w:eastAsia="Calibri" w:hAnsi="Arial" w:cs="Arial"/>
                <w:b/>
                <w:szCs w:val="28"/>
              </w:rPr>
            </w:pPr>
            <w:r>
              <w:rPr>
                <w:rFonts w:ascii="Arial" w:eastAsia="Calibri" w:hAnsi="Arial" w:cs="Arial"/>
                <w:b/>
                <w:szCs w:val="28"/>
              </w:rPr>
              <w:t>Attachments</w:t>
            </w:r>
          </w:p>
        </w:tc>
        <w:tc>
          <w:tcPr>
            <w:tcW w:w="6238" w:type="dxa"/>
            <w:tcBorders>
              <w:top w:val="single" w:sz="4" w:space="0" w:color="auto"/>
              <w:left w:val="single" w:sz="4" w:space="0" w:color="auto"/>
              <w:bottom w:val="single" w:sz="4" w:space="0" w:color="auto"/>
              <w:right w:val="single" w:sz="4" w:space="0" w:color="auto"/>
            </w:tcBorders>
            <w:hideMark/>
          </w:tcPr>
          <w:p w14:paraId="5A082491" w14:textId="77777777" w:rsidR="00FC7CDC" w:rsidRDefault="00FC7CDC" w:rsidP="00A94AB3">
            <w:pPr>
              <w:numPr>
                <w:ilvl w:val="0"/>
                <w:numId w:val="25"/>
              </w:numPr>
              <w:ind w:left="401" w:hanging="426"/>
              <w:rPr>
                <w:rFonts w:ascii="Arial" w:eastAsia="Calibri" w:hAnsi="Arial" w:cs="Arial"/>
                <w:szCs w:val="28"/>
                <w:lang w:val="en-US"/>
              </w:rPr>
            </w:pPr>
            <w:r>
              <w:rPr>
                <w:rFonts w:ascii="Arial" w:eastAsia="Calibri" w:hAnsi="Arial" w:cs="Arial"/>
                <w:szCs w:val="28"/>
                <w:lang w:val="en-US"/>
              </w:rPr>
              <w:t>Creditor Payment Listing June 2019</w:t>
            </w:r>
          </w:p>
          <w:p w14:paraId="056FBC00" w14:textId="77777777" w:rsidR="00FC7CDC" w:rsidRDefault="00FC7CDC" w:rsidP="00A94AB3">
            <w:pPr>
              <w:numPr>
                <w:ilvl w:val="0"/>
                <w:numId w:val="25"/>
              </w:numPr>
              <w:ind w:left="426" w:hanging="426"/>
              <w:rPr>
                <w:rFonts w:ascii="Arial" w:eastAsia="Calibri" w:hAnsi="Arial" w:cs="Arial"/>
                <w:szCs w:val="28"/>
                <w:lang w:val="en-US"/>
              </w:rPr>
            </w:pPr>
            <w:r>
              <w:rPr>
                <w:rFonts w:ascii="Arial" w:eastAsia="Calibri" w:hAnsi="Arial" w:cs="Arial"/>
                <w:szCs w:val="28"/>
                <w:lang w:val="en-US"/>
              </w:rPr>
              <w:t>Purchasing Card Payments June 2019 (29 May 2019 – 28 June 2019)</w:t>
            </w:r>
          </w:p>
          <w:p w14:paraId="2A8C0000" w14:textId="77777777" w:rsidR="00FC7CDC" w:rsidRDefault="00FC7CDC" w:rsidP="00A94AB3">
            <w:pPr>
              <w:numPr>
                <w:ilvl w:val="0"/>
                <w:numId w:val="25"/>
              </w:numPr>
              <w:ind w:left="426" w:hanging="426"/>
              <w:rPr>
                <w:rFonts w:ascii="Arial" w:eastAsia="Calibri" w:hAnsi="Arial" w:cs="Arial"/>
                <w:szCs w:val="28"/>
                <w:lang w:val="en-US"/>
              </w:rPr>
            </w:pPr>
            <w:r>
              <w:rPr>
                <w:rFonts w:ascii="Arial" w:eastAsia="Calibri" w:hAnsi="Arial" w:cs="Arial"/>
                <w:szCs w:val="28"/>
                <w:lang w:val="en-US"/>
              </w:rPr>
              <w:t>CEO Corporate Card (28 March 2019 – 27 June 2019)</w:t>
            </w:r>
          </w:p>
        </w:tc>
      </w:tr>
    </w:tbl>
    <w:p w14:paraId="1B501AE6" w14:textId="77777777" w:rsidR="00FC7CDC" w:rsidRDefault="00FC7CDC" w:rsidP="00FC7CDC">
      <w:pPr>
        <w:jc w:val="both"/>
        <w:rPr>
          <w:rFonts w:ascii="Arial" w:eastAsia="Calibri" w:hAnsi="Arial" w:cs="Arial"/>
          <w:b/>
          <w:szCs w:val="32"/>
          <w:lang w:val="en-US"/>
        </w:rPr>
      </w:pPr>
    </w:p>
    <w:p w14:paraId="7FE476B8" w14:textId="77777777" w:rsidR="00FC7CDC" w:rsidRDefault="00FC7CDC" w:rsidP="00FC7CDC">
      <w:pPr>
        <w:jc w:val="both"/>
        <w:rPr>
          <w:rFonts w:ascii="Arial" w:eastAsia="Calibri" w:hAnsi="Arial" w:cs="Arial"/>
          <w:b/>
          <w:sz w:val="28"/>
          <w:szCs w:val="32"/>
          <w:lang w:val="en-US"/>
        </w:rPr>
      </w:pPr>
      <w:r>
        <w:rPr>
          <w:rFonts w:ascii="Arial" w:eastAsia="Calibri" w:hAnsi="Arial" w:cs="Arial"/>
          <w:b/>
          <w:sz w:val="28"/>
          <w:szCs w:val="32"/>
          <w:lang w:val="en-US"/>
        </w:rPr>
        <w:t>Committee Recommendation / Recommendation to Committee</w:t>
      </w:r>
    </w:p>
    <w:p w14:paraId="7AAB8041" w14:textId="77777777" w:rsidR="00FC7CDC" w:rsidRDefault="00FC7CDC" w:rsidP="00FC7CDC">
      <w:pPr>
        <w:jc w:val="both"/>
        <w:rPr>
          <w:rFonts w:ascii="Arial" w:eastAsia="Calibri" w:hAnsi="Arial" w:cs="Arial"/>
          <w:b/>
          <w:szCs w:val="32"/>
          <w:lang w:val="en-US"/>
        </w:rPr>
      </w:pPr>
    </w:p>
    <w:p w14:paraId="206430EE" w14:textId="77777777" w:rsidR="00FC7CDC" w:rsidRDefault="00FC7CDC" w:rsidP="00FC7CDC">
      <w:pPr>
        <w:jc w:val="both"/>
        <w:rPr>
          <w:rFonts w:ascii="Arial" w:eastAsia="Calibri" w:hAnsi="Arial" w:cs="Arial"/>
          <w:b/>
          <w:szCs w:val="32"/>
          <w:lang w:val="en-US"/>
        </w:rPr>
      </w:pPr>
      <w:r>
        <w:rPr>
          <w:rFonts w:ascii="Arial" w:eastAsia="Calibri" w:hAnsi="Arial" w:cs="Arial"/>
          <w:b/>
          <w:szCs w:val="32"/>
          <w:lang w:val="en-US"/>
        </w:rPr>
        <w:t>Council receives the List of Accounts Paid for the month of June</w:t>
      </w:r>
      <w:r>
        <w:rPr>
          <w:rFonts w:ascii="Arial" w:eastAsia="Calibri" w:hAnsi="Arial" w:cs="Arial"/>
          <w:b/>
          <w:szCs w:val="24"/>
        </w:rPr>
        <w:t xml:space="preserve"> 2019</w:t>
      </w:r>
      <w:r>
        <w:rPr>
          <w:rFonts w:ascii="Arial" w:eastAsia="Calibri" w:hAnsi="Arial" w:cs="Arial"/>
          <w:szCs w:val="24"/>
        </w:rPr>
        <w:t xml:space="preserve"> </w:t>
      </w:r>
      <w:r>
        <w:rPr>
          <w:rFonts w:ascii="Arial" w:eastAsia="Calibri" w:hAnsi="Arial" w:cs="Arial"/>
          <w:b/>
          <w:szCs w:val="24"/>
        </w:rPr>
        <w:t>(refer to attachments).</w:t>
      </w:r>
    </w:p>
    <w:p w14:paraId="3EB5E2EB" w14:textId="77777777" w:rsidR="00FC7CDC" w:rsidRDefault="00FC7CDC" w:rsidP="00FC7CDC">
      <w:pPr>
        <w:tabs>
          <w:tab w:val="left" w:pos="1701"/>
          <w:tab w:val="left" w:pos="2410"/>
          <w:tab w:val="left" w:pos="2977"/>
          <w:tab w:val="right" w:pos="8505"/>
        </w:tabs>
        <w:jc w:val="both"/>
        <w:rPr>
          <w:rFonts w:ascii="Arial" w:hAnsi="Arial" w:cs="Arial"/>
          <w:szCs w:val="24"/>
        </w:rPr>
      </w:pPr>
    </w:p>
    <w:p w14:paraId="62CF1DA5" w14:textId="77777777" w:rsidR="00FC7CDC" w:rsidRDefault="00FC7CDC" w:rsidP="00FC7CDC">
      <w:pPr>
        <w:tabs>
          <w:tab w:val="left" w:pos="1701"/>
          <w:tab w:val="left" w:pos="2410"/>
          <w:tab w:val="left" w:pos="2977"/>
          <w:tab w:val="right" w:pos="8505"/>
        </w:tabs>
        <w:jc w:val="both"/>
        <w:rPr>
          <w:rFonts w:ascii="Arial" w:hAnsi="Arial" w:cs="Arial"/>
          <w:szCs w:val="24"/>
        </w:rPr>
      </w:pPr>
      <w:r>
        <w:rPr>
          <w:rFonts w:ascii="Arial" w:hAnsi="Arial" w:cs="Arial"/>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5"/>
      </w:tblGrid>
      <w:tr w:rsidR="00FC7CDC" w14:paraId="30E57A10" w14:textId="77777777" w:rsidTr="00FC7CDC">
        <w:tc>
          <w:tcPr>
            <w:tcW w:w="8421" w:type="dxa"/>
            <w:tcBorders>
              <w:top w:val="single" w:sz="4" w:space="0" w:color="auto"/>
              <w:left w:val="single" w:sz="4" w:space="0" w:color="auto"/>
              <w:bottom w:val="single" w:sz="4" w:space="0" w:color="auto"/>
              <w:right w:val="single" w:sz="4" w:space="0" w:color="auto"/>
            </w:tcBorders>
            <w:hideMark/>
          </w:tcPr>
          <w:p w14:paraId="3EB13FB3" w14:textId="77777777" w:rsidR="00FC7CDC" w:rsidRDefault="00FC7CDC">
            <w:pPr>
              <w:keepNext/>
              <w:keepLines/>
              <w:tabs>
                <w:tab w:val="left" w:pos="2694"/>
              </w:tabs>
              <w:ind w:left="2694" w:hanging="2694"/>
              <w:outlineLvl w:val="0"/>
              <w:rPr>
                <w:rFonts w:ascii="Arial" w:eastAsia="MS Gothic" w:hAnsi="Arial" w:cs="Arial"/>
                <w:sz w:val="28"/>
                <w:szCs w:val="28"/>
              </w:rPr>
            </w:pPr>
            <w:bookmarkStart w:id="68" w:name="_Toc15640438"/>
            <w:bookmarkStart w:id="69" w:name="_Toc15992172"/>
            <w:bookmarkStart w:id="70" w:name="_Toc16771860"/>
            <w:bookmarkStart w:id="71" w:name="_Toc17297308"/>
            <w:r>
              <w:rPr>
                <w:rFonts w:ascii="Arial" w:eastAsia="MS Gothic" w:hAnsi="Arial" w:cs="Arial"/>
                <w:b/>
                <w:bCs/>
                <w:sz w:val="28"/>
                <w:szCs w:val="28"/>
              </w:rPr>
              <w:lastRenderedPageBreak/>
              <w:t xml:space="preserve">CPS13.19 </w:t>
            </w:r>
            <w:r>
              <w:rPr>
                <w:rFonts w:ascii="Arial" w:eastAsia="MS Gothic" w:hAnsi="Arial" w:cs="Arial"/>
                <w:b/>
                <w:bCs/>
                <w:sz w:val="28"/>
                <w:szCs w:val="28"/>
              </w:rPr>
              <w:tab/>
              <w:t>Tawarri Redevelopment Heads of Agreement</w:t>
            </w:r>
            <w:bookmarkEnd w:id="68"/>
            <w:bookmarkEnd w:id="69"/>
            <w:bookmarkEnd w:id="70"/>
            <w:bookmarkEnd w:id="71"/>
          </w:p>
        </w:tc>
      </w:tr>
    </w:tbl>
    <w:p w14:paraId="6E888EF4" w14:textId="77777777" w:rsidR="00FC7CDC" w:rsidRDefault="00FC7CDC" w:rsidP="00FC7CDC">
      <w:pPr>
        <w:jc w:val="both"/>
        <w:rPr>
          <w:rFonts w:ascii="Arial" w:eastAsia="Calibri" w:hAnsi="Arial" w:cs="Arial"/>
          <w:szCs w:val="24"/>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5698"/>
      </w:tblGrid>
      <w:tr w:rsidR="00FC7CDC" w14:paraId="1A92044E" w14:textId="77777777" w:rsidTr="00FC7CDC">
        <w:tc>
          <w:tcPr>
            <w:tcW w:w="2544" w:type="dxa"/>
            <w:tcBorders>
              <w:top w:val="single" w:sz="4" w:space="0" w:color="auto"/>
              <w:left w:val="single" w:sz="4" w:space="0" w:color="auto"/>
              <w:bottom w:val="single" w:sz="4" w:space="0" w:color="auto"/>
              <w:right w:val="single" w:sz="4" w:space="0" w:color="auto"/>
            </w:tcBorders>
            <w:hideMark/>
          </w:tcPr>
          <w:p w14:paraId="07E10A00" w14:textId="77777777" w:rsidR="00FC7CDC" w:rsidRDefault="00FC7CDC">
            <w:pPr>
              <w:rPr>
                <w:rFonts w:ascii="Arial" w:eastAsia="Calibri" w:hAnsi="Arial" w:cs="Arial"/>
                <w:b/>
                <w:szCs w:val="28"/>
              </w:rPr>
            </w:pPr>
            <w:r>
              <w:rPr>
                <w:rFonts w:ascii="Arial" w:eastAsia="Calibri" w:hAnsi="Arial" w:cs="Arial"/>
                <w:b/>
                <w:szCs w:val="28"/>
              </w:rPr>
              <w:t>Committee</w:t>
            </w:r>
          </w:p>
        </w:tc>
        <w:tc>
          <w:tcPr>
            <w:tcW w:w="5877" w:type="dxa"/>
            <w:tcBorders>
              <w:top w:val="single" w:sz="4" w:space="0" w:color="auto"/>
              <w:left w:val="single" w:sz="4" w:space="0" w:color="auto"/>
              <w:bottom w:val="single" w:sz="4" w:space="0" w:color="auto"/>
              <w:right w:val="single" w:sz="4" w:space="0" w:color="auto"/>
            </w:tcBorders>
            <w:hideMark/>
          </w:tcPr>
          <w:p w14:paraId="5F495014" w14:textId="77777777" w:rsidR="00FC7CDC" w:rsidRDefault="00FC7CDC">
            <w:pPr>
              <w:rPr>
                <w:rFonts w:ascii="Arial" w:eastAsia="Calibri" w:hAnsi="Arial" w:cs="Arial"/>
                <w:szCs w:val="28"/>
              </w:rPr>
            </w:pPr>
            <w:r>
              <w:rPr>
                <w:rFonts w:ascii="Arial" w:eastAsia="Calibri" w:hAnsi="Arial" w:cs="Arial"/>
                <w:szCs w:val="28"/>
              </w:rPr>
              <w:t>13 August 2019</w:t>
            </w:r>
          </w:p>
        </w:tc>
      </w:tr>
      <w:tr w:rsidR="00FC7CDC" w14:paraId="6B9A9ABB" w14:textId="77777777" w:rsidTr="00FC7CDC">
        <w:tc>
          <w:tcPr>
            <w:tcW w:w="2544" w:type="dxa"/>
            <w:tcBorders>
              <w:top w:val="single" w:sz="4" w:space="0" w:color="auto"/>
              <w:left w:val="single" w:sz="4" w:space="0" w:color="auto"/>
              <w:bottom w:val="single" w:sz="4" w:space="0" w:color="auto"/>
              <w:right w:val="single" w:sz="4" w:space="0" w:color="auto"/>
            </w:tcBorders>
            <w:hideMark/>
          </w:tcPr>
          <w:p w14:paraId="6EBBF388" w14:textId="77777777" w:rsidR="00FC7CDC" w:rsidRDefault="00FC7CDC">
            <w:pPr>
              <w:rPr>
                <w:rFonts w:ascii="Arial" w:eastAsia="Calibri" w:hAnsi="Arial" w:cs="Arial"/>
                <w:b/>
                <w:szCs w:val="28"/>
              </w:rPr>
            </w:pPr>
            <w:r>
              <w:rPr>
                <w:rFonts w:ascii="Arial" w:eastAsia="Calibri" w:hAnsi="Arial" w:cs="Arial"/>
                <w:b/>
                <w:szCs w:val="28"/>
              </w:rPr>
              <w:t>Council</w:t>
            </w:r>
          </w:p>
        </w:tc>
        <w:tc>
          <w:tcPr>
            <w:tcW w:w="5877" w:type="dxa"/>
            <w:tcBorders>
              <w:top w:val="single" w:sz="4" w:space="0" w:color="auto"/>
              <w:left w:val="single" w:sz="4" w:space="0" w:color="auto"/>
              <w:bottom w:val="single" w:sz="4" w:space="0" w:color="auto"/>
              <w:right w:val="single" w:sz="4" w:space="0" w:color="auto"/>
            </w:tcBorders>
            <w:hideMark/>
          </w:tcPr>
          <w:p w14:paraId="3B7AA862" w14:textId="77777777" w:rsidR="00FC7CDC" w:rsidRDefault="00FC7CDC">
            <w:pPr>
              <w:rPr>
                <w:rFonts w:ascii="Arial" w:eastAsia="Calibri" w:hAnsi="Arial" w:cs="Arial"/>
                <w:szCs w:val="28"/>
              </w:rPr>
            </w:pPr>
            <w:r>
              <w:rPr>
                <w:rFonts w:ascii="Arial" w:eastAsia="Calibri" w:hAnsi="Arial" w:cs="Arial"/>
                <w:szCs w:val="28"/>
              </w:rPr>
              <w:t>27 August 2019</w:t>
            </w:r>
          </w:p>
        </w:tc>
      </w:tr>
      <w:tr w:rsidR="00FC7CDC" w14:paraId="76F1F3B0" w14:textId="77777777" w:rsidTr="00FC7CDC">
        <w:tc>
          <w:tcPr>
            <w:tcW w:w="2544" w:type="dxa"/>
            <w:tcBorders>
              <w:top w:val="single" w:sz="4" w:space="0" w:color="auto"/>
              <w:left w:val="single" w:sz="4" w:space="0" w:color="auto"/>
              <w:bottom w:val="single" w:sz="4" w:space="0" w:color="auto"/>
              <w:right w:val="single" w:sz="4" w:space="0" w:color="auto"/>
            </w:tcBorders>
            <w:hideMark/>
          </w:tcPr>
          <w:p w14:paraId="252EDDB0" w14:textId="77777777" w:rsidR="00FC7CDC" w:rsidRDefault="00FC7CDC">
            <w:pPr>
              <w:rPr>
                <w:rFonts w:ascii="Arial" w:eastAsia="Calibri" w:hAnsi="Arial" w:cs="Arial"/>
                <w:b/>
                <w:szCs w:val="28"/>
              </w:rPr>
            </w:pPr>
            <w:r>
              <w:rPr>
                <w:rFonts w:ascii="Arial" w:eastAsia="Calibri" w:hAnsi="Arial" w:cs="Arial"/>
                <w:b/>
                <w:szCs w:val="28"/>
              </w:rPr>
              <w:t>Applicant</w:t>
            </w:r>
          </w:p>
        </w:tc>
        <w:tc>
          <w:tcPr>
            <w:tcW w:w="5877" w:type="dxa"/>
            <w:tcBorders>
              <w:top w:val="single" w:sz="4" w:space="0" w:color="auto"/>
              <w:left w:val="single" w:sz="4" w:space="0" w:color="auto"/>
              <w:bottom w:val="single" w:sz="4" w:space="0" w:color="auto"/>
              <w:right w:val="single" w:sz="4" w:space="0" w:color="auto"/>
            </w:tcBorders>
            <w:hideMark/>
          </w:tcPr>
          <w:p w14:paraId="11FB7631" w14:textId="77777777" w:rsidR="00FC7CDC" w:rsidRDefault="00FC7CDC">
            <w:pPr>
              <w:rPr>
                <w:rFonts w:ascii="Arial" w:eastAsia="Calibri" w:hAnsi="Arial" w:cs="Arial"/>
                <w:szCs w:val="28"/>
              </w:rPr>
            </w:pPr>
            <w:r>
              <w:rPr>
                <w:rFonts w:ascii="Arial" w:eastAsia="Calibri" w:hAnsi="Arial" w:cs="Arial"/>
                <w:szCs w:val="28"/>
              </w:rPr>
              <w:t>City of Nedlands</w:t>
            </w:r>
          </w:p>
        </w:tc>
      </w:tr>
      <w:tr w:rsidR="00FC7CDC" w14:paraId="0B1DAE0C" w14:textId="77777777" w:rsidTr="00FC7CDC">
        <w:tc>
          <w:tcPr>
            <w:tcW w:w="2544" w:type="dxa"/>
            <w:tcBorders>
              <w:top w:val="single" w:sz="4" w:space="0" w:color="auto"/>
              <w:left w:val="single" w:sz="4" w:space="0" w:color="auto"/>
              <w:bottom w:val="single" w:sz="4" w:space="0" w:color="auto"/>
              <w:right w:val="single" w:sz="4" w:space="0" w:color="auto"/>
            </w:tcBorders>
            <w:hideMark/>
          </w:tcPr>
          <w:p w14:paraId="3B1EA87D" w14:textId="77777777" w:rsidR="00FC7CDC" w:rsidRDefault="00FC7CDC">
            <w:pPr>
              <w:rPr>
                <w:rFonts w:ascii="Arial" w:eastAsia="Calibri" w:hAnsi="Arial" w:cs="Arial"/>
                <w:b/>
                <w:szCs w:val="28"/>
              </w:rPr>
            </w:pPr>
            <w:r>
              <w:rPr>
                <w:rFonts w:ascii="Arial" w:eastAsia="Calibri" w:hAnsi="Arial" w:cs="Arial"/>
                <w:b/>
                <w:szCs w:val="28"/>
              </w:rPr>
              <w:t xml:space="preserve">Employee Disclosure under </w:t>
            </w:r>
            <w:r>
              <w:rPr>
                <w:rFonts w:ascii="Arial" w:eastAsia="Calibri" w:hAnsi="Arial" w:cs="Arial"/>
                <w:b/>
                <w:i/>
                <w:szCs w:val="28"/>
              </w:rPr>
              <w:t>section 5.70 Local Government Act 1995</w:t>
            </w:r>
          </w:p>
        </w:tc>
        <w:tc>
          <w:tcPr>
            <w:tcW w:w="5877" w:type="dxa"/>
            <w:tcBorders>
              <w:top w:val="single" w:sz="4" w:space="0" w:color="auto"/>
              <w:left w:val="single" w:sz="4" w:space="0" w:color="auto"/>
              <w:bottom w:val="single" w:sz="4" w:space="0" w:color="auto"/>
              <w:right w:val="single" w:sz="4" w:space="0" w:color="auto"/>
            </w:tcBorders>
            <w:hideMark/>
          </w:tcPr>
          <w:p w14:paraId="22329F80" w14:textId="77777777" w:rsidR="00FC7CDC" w:rsidRDefault="00FC7CDC">
            <w:pPr>
              <w:spacing w:line="260" w:lineRule="atLeast"/>
              <w:rPr>
                <w:rFonts w:ascii="Arial" w:eastAsia="Calibri" w:hAnsi="Arial" w:cs="Arial"/>
                <w:szCs w:val="28"/>
                <w:lang w:eastAsia="en-AU"/>
              </w:rPr>
            </w:pPr>
            <w:r>
              <w:rPr>
                <w:rFonts w:ascii="Arial" w:eastAsia="Calibri" w:hAnsi="Arial" w:cs="Arial"/>
                <w:szCs w:val="28"/>
                <w:lang w:eastAsia="en-AU"/>
              </w:rPr>
              <w:t xml:space="preserve">Nil.  </w:t>
            </w:r>
          </w:p>
        </w:tc>
      </w:tr>
      <w:tr w:rsidR="00FC7CDC" w14:paraId="77C4AD04" w14:textId="77777777" w:rsidTr="00FC7CDC">
        <w:tc>
          <w:tcPr>
            <w:tcW w:w="2544" w:type="dxa"/>
            <w:tcBorders>
              <w:top w:val="single" w:sz="4" w:space="0" w:color="auto"/>
              <w:left w:val="single" w:sz="4" w:space="0" w:color="auto"/>
              <w:bottom w:val="single" w:sz="4" w:space="0" w:color="auto"/>
              <w:right w:val="single" w:sz="4" w:space="0" w:color="auto"/>
            </w:tcBorders>
            <w:hideMark/>
          </w:tcPr>
          <w:p w14:paraId="0CAAACD9" w14:textId="77777777" w:rsidR="00FC7CDC" w:rsidRDefault="00FC7CDC">
            <w:pPr>
              <w:rPr>
                <w:rFonts w:ascii="Arial" w:eastAsia="Calibri" w:hAnsi="Arial" w:cs="Arial"/>
                <w:b/>
                <w:szCs w:val="28"/>
              </w:rPr>
            </w:pPr>
            <w:r>
              <w:rPr>
                <w:rFonts w:ascii="Arial" w:eastAsia="Calibri" w:hAnsi="Arial" w:cs="Arial"/>
                <w:b/>
                <w:szCs w:val="28"/>
              </w:rPr>
              <w:t>Director</w:t>
            </w:r>
          </w:p>
        </w:tc>
        <w:tc>
          <w:tcPr>
            <w:tcW w:w="5877" w:type="dxa"/>
            <w:tcBorders>
              <w:top w:val="single" w:sz="4" w:space="0" w:color="auto"/>
              <w:left w:val="single" w:sz="4" w:space="0" w:color="auto"/>
              <w:bottom w:val="single" w:sz="4" w:space="0" w:color="auto"/>
              <w:right w:val="single" w:sz="4" w:space="0" w:color="auto"/>
            </w:tcBorders>
            <w:hideMark/>
          </w:tcPr>
          <w:p w14:paraId="0AB5B3F0" w14:textId="77777777" w:rsidR="00FC7CDC" w:rsidRDefault="00FC7CDC">
            <w:pPr>
              <w:rPr>
                <w:rFonts w:ascii="Arial" w:eastAsia="Calibri" w:hAnsi="Arial" w:cs="Arial"/>
                <w:szCs w:val="28"/>
              </w:rPr>
            </w:pPr>
            <w:r>
              <w:rPr>
                <w:rFonts w:ascii="Arial" w:eastAsia="Calibri" w:hAnsi="Arial" w:cs="Arial"/>
                <w:szCs w:val="28"/>
              </w:rPr>
              <w:t>Lorraine Driscoll – Director Corporate and Strategy</w:t>
            </w:r>
          </w:p>
        </w:tc>
      </w:tr>
      <w:tr w:rsidR="00FC7CDC" w14:paraId="2D8C9914" w14:textId="77777777" w:rsidTr="00FC7CDC">
        <w:tc>
          <w:tcPr>
            <w:tcW w:w="2544" w:type="dxa"/>
            <w:tcBorders>
              <w:top w:val="single" w:sz="4" w:space="0" w:color="auto"/>
              <w:left w:val="single" w:sz="4" w:space="0" w:color="auto"/>
              <w:bottom w:val="single" w:sz="4" w:space="0" w:color="auto"/>
              <w:right w:val="single" w:sz="4" w:space="0" w:color="auto"/>
            </w:tcBorders>
            <w:hideMark/>
          </w:tcPr>
          <w:p w14:paraId="4F2E6072" w14:textId="77777777" w:rsidR="00FC7CDC" w:rsidRDefault="00FC7CDC">
            <w:pPr>
              <w:rPr>
                <w:rFonts w:ascii="Arial" w:eastAsia="Calibri" w:hAnsi="Arial" w:cs="Arial"/>
                <w:b/>
                <w:szCs w:val="28"/>
              </w:rPr>
            </w:pPr>
            <w:r>
              <w:rPr>
                <w:rFonts w:ascii="Arial" w:eastAsia="Calibri" w:hAnsi="Arial" w:cs="Arial"/>
                <w:b/>
                <w:szCs w:val="28"/>
              </w:rPr>
              <w:t>Attachments</w:t>
            </w:r>
          </w:p>
        </w:tc>
        <w:tc>
          <w:tcPr>
            <w:tcW w:w="5877" w:type="dxa"/>
            <w:tcBorders>
              <w:top w:val="single" w:sz="4" w:space="0" w:color="auto"/>
              <w:left w:val="single" w:sz="4" w:space="0" w:color="auto"/>
              <w:bottom w:val="single" w:sz="4" w:space="0" w:color="auto"/>
              <w:right w:val="single" w:sz="4" w:space="0" w:color="auto"/>
            </w:tcBorders>
            <w:hideMark/>
          </w:tcPr>
          <w:p w14:paraId="4136E821" w14:textId="77777777" w:rsidR="00FC7CDC" w:rsidRDefault="00FC7CDC" w:rsidP="00A94AB3">
            <w:pPr>
              <w:numPr>
                <w:ilvl w:val="0"/>
                <w:numId w:val="26"/>
              </w:numPr>
              <w:ind w:left="426" w:hanging="426"/>
              <w:rPr>
                <w:rFonts w:ascii="Arial" w:eastAsia="Calibri" w:hAnsi="Arial" w:cs="Arial"/>
                <w:szCs w:val="28"/>
                <w:lang w:val="en-US"/>
              </w:rPr>
            </w:pPr>
            <w:r>
              <w:rPr>
                <w:rFonts w:ascii="Arial" w:eastAsia="Calibri" w:hAnsi="Arial" w:cs="Arial"/>
                <w:szCs w:val="28"/>
                <w:lang w:val="en-US"/>
              </w:rPr>
              <w:t xml:space="preserve">CONFIDENTIAL Heads of Agreement </w:t>
            </w:r>
          </w:p>
          <w:p w14:paraId="72741759" w14:textId="77777777" w:rsidR="00FC7CDC" w:rsidRDefault="00FC7CDC" w:rsidP="00A94AB3">
            <w:pPr>
              <w:numPr>
                <w:ilvl w:val="0"/>
                <w:numId w:val="26"/>
              </w:numPr>
              <w:ind w:left="426" w:hanging="426"/>
              <w:rPr>
                <w:rFonts w:ascii="Arial" w:eastAsia="Calibri" w:hAnsi="Arial" w:cs="Arial"/>
                <w:szCs w:val="28"/>
                <w:lang w:val="en-US"/>
              </w:rPr>
            </w:pPr>
            <w:r>
              <w:rPr>
                <w:rFonts w:ascii="Arial" w:eastAsia="Calibri" w:hAnsi="Arial" w:cs="Arial"/>
                <w:szCs w:val="28"/>
                <w:lang w:val="en-US"/>
              </w:rPr>
              <w:t>CONFIDENTIAL Financial Due Diligence Report</w:t>
            </w:r>
          </w:p>
          <w:p w14:paraId="6AB0979B" w14:textId="77777777" w:rsidR="00FC7CDC" w:rsidRDefault="00FC7CDC" w:rsidP="00A94AB3">
            <w:pPr>
              <w:numPr>
                <w:ilvl w:val="0"/>
                <w:numId w:val="26"/>
              </w:numPr>
              <w:ind w:left="426" w:hanging="426"/>
              <w:rPr>
                <w:rFonts w:ascii="Arial" w:eastAsia="Calibri" w:hAnsi="Arial" w:cs="Arial"/>
                <w:szCs w:val="28"/>
                <w:lang w:val="en-US"/>
              </w:rPr>
            </w:pPr>
            <w:r>
              <w:rPr>
                <w:rFonts w:ascii="Arial" w:eastAsia="Calibri" w:hAnsi="Arial" w:cs="Arial"/>
                <w:szCs w:val="28"/>
                <w:lang w:val="en-US"/>
              </w:rPr>
              <w:t xml:space="preserve">Tourism Attractions Case Management </w:t>
            </w:r>
          </w:p>
          <w:p w14:paraId="13B51344" w14:textId="77777777" w:rsidR="00FC7CDC" w:rsidRDefault="00FC7CDC" w:rsidP="00A94AB3">
            <w:pPr>
              <w:numPr>
                <w:ilvl w:val="0"/>
                <w:numId w:val="26"/>
              </w:numPr>
              <w:ind w:left="426" w:hanging="426"/>
              <w:rPr>
                <w:rFonts w:ascii="Arial" w:eastAsia="Calibri" w:hAnsi="Arial" w:cs="Arial"/>
                <w:szCs w:val="28"/>
                <w:lang w:val="en-US"/>
              </w:rPr>
            </w:pPr>
            <w:r>
              <w:rPr>
                <w:rFonts w:ascii="Arial" w:eastAsia="Calibri" w:hAnsi="Arial" w:cs="Arial"/>
                <w:szCs w:val="28"/>
                <w:lang w:val="en-US"/>
              </w:rPr>
              <w:t xml:space="preserve">CONFIDENTIAL Advice – Commercial Tenancy Act </w:t>
            </w:r>
          </w:p>
          <w:p w14:paraId="24B0D825" w14:textId="77777777" w:rsidR="00FC7CDC" w:rsidRDefault="00FC7CDC" w:rsidP="00A94AB3">
            <w:pPr>
              <w:numPr>
                <w:ilvl w:val="0"/>
                <w:numId w:val="26"/>
              </w:numPr>
              <w:ind w:left="426" w:hanging="426"/>
              <w:rPr>
                <w:rFonts w:ascii="Arial" w:eastAsia="Calibri" w:hAnsi="Arial" w:cs="Arial"/>
                <w:szCs w:val="28"/>
                <w:lang w:val="en-US"/>
              </w:rPr>
            </w:pPr>
            <w:r>
              <w:rPr>
                <w:rFonts w:ascii="Arial" w:eastAsia="Calibri" w:hAnsi="Arial" w:cs="Arial"/>
                <w:szCs w:val="28"/>
                <w:lang w:val="en-US"/>
              </w:rPr>
              <w:t xml:space="preserve">Tawarri Development - IndicativeTimeline </w:t>
            </w:r>
          </w:p>
          <w:p w14:paraId="2F60BF03" w14:textId="77777777" w:rsidR="00FC7CDC" w:rsidRDefault="00FC7CDC" w:rsidP="00A94AB3">
            <w:pPr>
              <w:numPr>
                <w:ilvl w:val="0"/>
                <w:numId w:val="26"/>
              </w:numPr>
              <w:ind w:left="426" w:hanging="426"/>
              <w:rPr>
                <w:rFonts w:ascii="Arial" w:eastAsia="Calibri" w:hAnsi="Arial" w:cs="Arial"/>
                <w:szCs w:val="28"/>
                <w:lang w:val="en-US"/>
              </w:rPr>
            </w:pPr>
            <w:r>
              <w:rPr>
                <w:rFonts w:ascii="Arial" w:eastAsia="Calibri" w:hAnsi="Arial" w:cs="Arial"/>
                <w:szCs w:val="28"/>
                <w:lang w:val="en-US"/>
              </w:rPr>
              <w:t xml:space="preserve">CONFIDENTIAL John Adcock Adroit Credentials </w:t>
            </w:r>
          </w:p>
        </w:tc>
      </w:tr>
    </w:tbl>
    <w:p w14:paraId="05D95695" w14:textId="77777777" w:rsidR="00FC7CDC" w:rsidRDefault="00FC7CDC" w:rsidP="00FC7CDC">
      <w:pPr>
        <w:jc w:val="both"/>
        <w:rPr>
          <w:rFonts w:ascii="Arial" w:eastAsia="Calibri" w:hAnsi="Arial" w:cs="Arial"/>
          <w:b/>
          <w:szCs w:val="24"/>
          <w:lang w:val="en-US"/>
        </w:rPr>
      </w:pPr>
    </w:p>
    <w:p w14:paraId="60760A2C" w14:textId="2C01C2E6" w:rsidR="00FC7CDC" w:rsidRDefault="00FC7CDC" w:rsidP="00FC7CDC">
      <w:pPr>
        <w:jc w:val="both"/>
        <w:rPr>
          <w:rFonts w:ascii="Arial" w:eastAsia="Calibri" w:hAnsi="Arial" w:cs="Arial"/>
          <w:b/>
          <w:sz w:val="28"/>
          <w:szCs w:val="28"/>
          <w:lang w:val="en-US"/>
        </w:rPr>
      </w:pPr>
      <w:r>
        <w:rPr>
          <w:rFonts w:ascii="Arial" w:eastAsia="Calibri" w:hAnsi="Arial" w:cs="Arial"/>
          <w:b/>
          <w:sz w:val="28"/>
          <w:szCs w:val="28"/>
          <w:lang w:val="en-US"/>
        </w:rPr>
        <w:t>Committee Recommendation / Recommendation to Committee</w:t>
      </w:r>
    </w:p>
    <w:p w14:paraId="2B71231C" w14:textId="77777777" w:rsidR="00FC7CDC" w:rsidRDefault="00FC7CDC" w:rsidP="00FC7CDC">
      <w:pPr>
        <w:jc w:val="both"/>
        <w:rPr>
          <w:rFonts w:ascii="Arial" w:eastAsia="Calibri" w:hAnsi="Arial" w:cs="Arial"/>
          <w:b/>
          <w:szCs w:val="24"/>
          <w:lang w:val="en-US"/>
        </w:rPr>
      </w:pPr>
    </w:p>
    <w:p w14:paraId="2E5CBCF1" w14:textId="44238FE9" w:rsidR="00FC7CDC" w:rsidRDefault="00FC7CDC" w:rsidP="00FC7CDC">
      <w:pPr>
        <w:jc w:val="both"/>
        <w:rPr>
          <w:rFonts w:ascii="Arial" w:eastAsia="Calibri" w:hAnsi="Arial" w:cs="Arial"/>
          <w:b/>
          <w:bCs/>
          <w:szCs w:val="24"/>
          <w:lang w:val="en-GB"/>
        </w:rPr>
      </w:pPr>
      <w:r>
        <w:rPr>
          <w:rFonts w:ascii="Arial" w:eastAsia="Calibri" w:hAnsi="Arial" w:cs="Arial"/>
          <w:b/>
          <w:bCs/>
          <w:szCs w:val="24"/>
          <w:lang w:val="en-GB"/>
        </w:rPr>
        <w:t>Council</w:t>
      </w:r>
      <w:r w:rsidR="008E116A">
        <w:rPr>
          <w:rFonts w:ascii="Arial" w:eastAsia="Calibri" w:hAnsi="Arial" w:cs="Arial"/>
          <w:b/>
          <w:bCs/>
          <w:szCs w:val="24"/>
          <w:lang w:val="en-GB"/>
        </w:rPr>
        <w:t>:</w:t>
      </w:r>
    </w:p>
    <w:p w14:paraId="36C9463D" w14:textId="77777777" w:rsidR="00FC7CDC" w:rsidRDefault="00FC7CDC" w:rsidP="00FC7CDC">
      <w:pPr>
        <w:jc w:val="both"/>
        <w:rPr>
          <w:rFonts w:ascii="Arial" w:eastAsia="Calibri" w:hAnsi="Arial" w:cs="Arial"/>
          <w:b/>
          <w:bCs/>
          <w:szCs w:val="24"/>
          <w:lang w:val="en-GB"/>
        </w:rPr>
      </w:pPr>
    </w:p>
    <w:p w14:paraId="62986015" w14:textId="77777777" w:rsidR="00FC7CDC" w:rsidRDefault="00FC7CDC" w:rsidP="00A94AB3">
      <w:pPr>
        <w:numPr>
          <w:ilvl w:val="0"/>
          <w:numId w:val="27"/>
        </w:numPr>
        <w:ind w:left="567" w:hanging="567"/>
        <w:contextualSpacing/>
        <w:jc w:val="both"/>
        <w:rPr>
          <w:rFonts w:ascii="Arial" w:eastAsia="Calibri" w:hAnsi="Arial" w:cs="Arial"/>
          <w:b/>
          <w:bCs/>
          <w:szCs w:val="24"/>
          <w:lang w:val="en-GB"/>
        </w:rPr>
      </w:pPr>
      <w:r>
        <w:rPr>
          <w:rFonts w:ascii="Arial" w:eastAsia="Calibri" w:hAnsi="Arial" w:cs="Arial"/>
          <w:b/>
          <w:bCs/>
          <w:szCs w:val="24"/>
          <w:lang w:val="en-GB"/>
        </w:rPr>
        <w:t>approves the conditions contained within the Heads of Agreement;</w:t>
      </w:r>
    </w:p>
    <w:p w14:paraId="0AAB023D" w14:textId="77777777" w:rsidR="00FC7CDC" w:rsidRDefault="00FC7CDC" w:rsidP="00FC7CDC">
      <w:pPr>
        <w:ind w:left="851"/>
        <w:contextualSpacing/>
        <w:jc w:val="both"/>
        <w:rPr>
          <w:rFonts w:ascii="Arial" w:eastAsia="Calibri" w:hAnsi="Arial" w:cs="Arial"/>
          <w:b/>
          <w:bCs/>
          <w:szCs w:val="24"/>
          <w:lang w:val="en-GB"/>
        </w:rPr>
      </w:pPr>
    </w:p>
    <w:p w14:paraId="5D819442" w14:textId="2354B34A" w:rsidR="00FC7CDC" w:rsidRDefault="00FC7CDC" w:rsidP="00A94AB3">
      <w:pPr>
        <w:numPr>
          <w:ilvl w:val="0"/>
          <w:numId w:val="27"/>
        </w:numPr>
        <w:ind w:left="567" w:hanging="567"/>
        <w:contextualSpacing/>
        <w:jc w:val="both"/>
        <w:rPr>
          <w:rFonts w:ascii="Arial" w:eastAsia="Calibri" w:hAnsi="Arial" w:cs="Arial"/>
          <w:b/>
          <w:bCs/>
          <w:szCs w:val="24"/>
          <w:lang w:val="en-GB"/>
        </w:rPr>
      </w:pPr>
      <w:r>
        <w:rPr>
          <w:rFonts w:ascii="Arial" w:eastAsia="Calibri" w:hAnsi="Arial" w:cs="Arial"/>
          <w:b/>
          <w:bCs/>
          <w:szCs w:val="24"/>
          <w:lang w:val="en-GB"/>
        </w:rPr>
        <w:t>instructs the CEO to engage Moore Stephens to update their advice where relevant re the structure of the entity (previous advice is now dated given the elapse of time since the commencement of negotiations)</w:t>
      </w:r>
      <w:r w:rsidR="008E116A">
        <w:rPr>
          <w:rFonts w:ascii="Arial" w:eastAsia="Calibri" w:hAnsi="Arial" w:cs="Arial"/>
          <w:b/>
          <w:bCs/>
          <w:szCs w:val="24"/>
          <w:lang w:val="en-GB"/>
        </w:rPr>
        <w:t>;</w:t>
      </w:r>
    </w:p>
    <w:p w14:paraId="4F21875C" w14:textId="77777777" w:rsidR="00FC7CDC" w:rsidRDefault="00FC7CDC" w:rsidP="00FC7CDC">
      <w:pPr>
        <w:ind w:left="720"/>
        <w:contextualSpacing/>
        <w:rPr>
          <w:rFonts w:ascii="Arial" w:eastAsia="Calibri" w:hAnsi="Arial" w:cs="Arial"/>
          <w:b/>
          <w:bCs/>
          <w:szCs w:val="24"/>
          <w:lang w:val="en-GB"/>
        </w:rPr>
      </w:pPr>
    </w:p>
    <w:p w14:paraId="5452B707" w14:textId="036EE8F7" w:rsidR="00FC7CDC" w:rsidRDefault="00FC7CDC" w:rsidP="00A94AB3">
      <w:pPr>
        <w:numPr>
          <w:ilvl w:val="0"/>
          <w:numId w:val="27"/>
        </w:numPr>
        <w:ind w:left="567" w:hanging="567"/>
        <w:contextualSpacing/>
        <w:jc w:val="both"/>
        <w:rPr>
          <w:rFonts w:ascii="Arial" w:eastAsia="Calibri" w:hAnsi="Arial" w:cs="Arial"/>
          <w:b/>
          <w:bCs/>
          <w:szCs w:val="24"/>
          <w:lang w:val="en-GB"/>
        </w:rPr>
      </w:pPr>
      <w:r>
        <w:rPr>
          <w:rFonts w:ascii="Arial" w:eastAsia="Calibri" w:hAnsi="Arial" w:cs="Arial"/>
          <w:b/>
          <w:bCs/>
          <w:szCs w:val="24"/>
          <w:lang w:val="en-GB"/>
        </w:rPr>
        <w:t>instructs the CEO to engage Moore Stephens to update the Financial Due Diligence findings (previous advice is now dated given the elapse of time since the commencement of negotiations)</w:t>
      </w:r>
      <w:r w:rsidR="008E116A">
        <w:rPr>
          <w:rFonts w:ascii="Arial" w:eastAsia="Calibri" w:hAnsi="Arial" w:cs="Arial"/>
          <w:b/>
          <w:bCs/>
          <w:szCs w:val="24"/>
          <w:lang w:val="en-GB"/>
        </w:rPr>
        <w:t>;</w:t>
      </w:r>
    </w:p>
    <w:p w14:paraId="044462E2" w14:textId="77777777" w:rsidR="00FC7CDC" w:rsidRDefault="00FC7CDC" w:rsidP="00FC7CDC">
      <w:pPr>
        <w:ind w:left="851"/>
        <w:contextualSpacing/>
        <w:jc w:val="both"/>
        <w:rPr>
          <w:rFonts w:ascii="Arial" w:eastAsia="Calibri" w:hAnsi="Arial" w:cs="Arial"/>
          <w:b/>
          <w:bCs/>
          <w:szCs w:val="24"/>
          <w:lang w:val="en-GB"/>
        </w:rPr>
      </w:pPr>
    </w:p>
    <w:p w14:paraId="4E923BB0" w14:textId="77777777" w:rsidR="00FC7CDC" w:rsidRDefault="00FC7CDC" w:rsidP="00A94AB3">
      <w:pPr>
        <w:numPr>
          <w:ilvl w:val="0"/>
          <w:numId w:val="27"/>
        </w:numPr>
        <w:ind w:left="567" w:hanging="567"/>
        <w:contextualSpacing/>
        <w:jc w:val="both"/>
        <w:rPr>
          <w:rFonts w:ascii="Arial" w:eastAsia="Calibri" w:hAnsi="Arial" w:cs="Arial"/>
          <w:b/>
          <w:bCs/>
          <w:szCs w:val="24"/>
          <w:lang w:val="en-GB"/>
        </w:rPr>
      </w:pPr>
      <w:r>
        <w:rPr>
          <w:rFonts w:ascii="Arial" w:eastAsia="Calibri" w:hAnsi="Arial" w:cs="Arial"/>
          <w:b/>
          <w:bCs/>
          <w:szCs w:val="24"/>
          <w:lang w:val="en-GB"/>
        </w:rPr>
        <w:t xml:space="preserve">authorises the CEO to instruct McLeods Solicitors to commence drafting of the Agreement for Sublease and Sublease documents for the Tawarri Hot Springs Development; </w:t>
      </w:r>
    </w:p>
    <w:p w14:paraId="5B08A2A2" w14:textId="77777777" w:rsidR="00FC7CDC" w:rsidRDefault="00FC7CDC" w:rsidP="00FC7CDC">
      <w:pPr>
        <w:ind w:left="720"/>
        <w:contextualSpacing/>
        <w:rPr>
          <w:rFonts w:ascii="Arial" w:eastAsia="Calibri" w:hAnsi="Arial" w:cs="Arial"/>
          <w:b/>
          <w:bCs/>
          <w:szCs w:val="24"/>
          <w:lang w:val="en-GB"/>
        </w:rPr>
      </w:pPr>
    </w:p>
    <w:p w14:paraId="7553F691" w14:textId="77777777" w:rsidR="00FC7CDC" w:rsidRDefault="00FC7CDC" w:rsidP="00A94AB3">
      <w:pPr>
        <w:numPr>
          <w:ilvl w:val="0"/>
          <w:numId w:val="27"/>
        </w:numPr>
        <w:ind w:left="567" w:hanging="567"/>
        <w:contextualSpacing/>
        <w:jc w:val="both"/>
        <w:rPr>
          <w:rFonts w:ascii="Arial" w:eastAsia="Calibri" w:hAnsi="Arial" w:cs="Arial"/>
          <w:b/>
          <w:bCs/>
          <w:szCs w:val="24"/>
          <w:lang w:val="en-GB"/>
        </w:rPr>
      </w:pPr>
      <w:r>
        <w:rPr>
          <w:rFonts w:ascii="Arial" w:eastAsia="Calibri" w:hAnsi="Arial" w:cs="Arial"/>
          <w:b/>
          <w:bCs/>
          <w:szCs w:val="24"/>
          <w:lang w:val="en-GB"/>
        </w:rPr>
        <w:t>authorises the CEO to provide concept design information to Councils endorsed selection panel once available; and</w:t>
      </w:r>
    </w:p>
    <w:p w14:paraId="31271116" w14:textId="77777777" w:rsidR="00FC7CDC" w:rsidRDefault="00FC7CDC" w:rsidP="00FC7CDC">
      <w:pPr>
        <w:ind w:left="851"/>
        <w:contextualSpacing/>
        <w:jc w:val="both"/>
        <w:rPr>
          <w:rFonts w:ascii="Arial" w:eastAsia="Calibri" w:hAnsi="Arial" w:cs="Arial"/>
          <w:b/>
          <w:bCs/>
          <w:szCs w:val="24"/>
          <w:lang w:val="en-GB"/>
        </w:rPr>
      </w:pPr>
    </w:p>
    <w:p w14:paraId="42C74EEF" w14:textId="77777777" w:rsidR="00FC7CDC" w:rsidRDefault="00FC7CDC" w:rsidP="00A94AB3">
      <w:pPr>
        <w:numPr>
          <w:ilvl w:val="0"/>
          <w:numId w:val="27"/>
        </w:numPr>
        <w:ind w:left="567" w:hanging="567"/>
        <w:contextualSpacing/>
        <w:jc w:val="both"/>
        <w:rPr>
          <w:rFonts w:ascii="Arial" w:eastAsia="Calibri" w:hAnsi="Arial" w:cs="Arial"/>
          <w:b/>
          <w:bCs/>
          <w:szCs w:val="24"/>
          <w:lang w:val="en-GB"/>
        </w:rPr>
      </w:pPr>
      <w:r>
        <w:rPr>
          <w:rFonts w:ascii="Arial" w:eastAsia="Calibri" w:hAnsi="Arial" w:cs="Arial"/>
          <w:b/>
          <w:bCs/>
          <w:szCs w:val="24"/>
          <w:lang w:val="en-GB"/>
        </w:rPr>
        <w:t>instructs the CEO to bring back to Council the draft Agreement for Sublease, the updated Financial Due Diligence Report, updated advice re Entity Structure and concept design for its approval.</w:t>
      </w:r>
    </w:p>
    <w:p w14:paraId="732C0DC6" w14:textId="77777777" w:rsidR="00FC7CDC" w:rsidRDefault="00FC7CDC" w:rsidP="00FC7CDC">
      <w:pPr>
        <w:tabs>
          <w:tab w:val="left" w:pos="1701"/>
          <w:tab w:val="left" w:pos="2410"/>
          <w:tab w:val="left" w:pos="2977"/>
          <w:tab w:val="right" w:pos="8505"/>
        </w:tabs>
        <w:jc w:val="both"/>
        <w:rPr>
          <w:rFonts w:ascii="Arial" w:hAnsi="Arial" w:cs="Arial"/>
          <w:szCs w:val="24"/>
        </w:rPr>
      </w:pPr>
    </w:p>
    <w:p w14:paraId="200BC091" w14:textId="558D2EE5" w:rsidR="00012C59" w:rsidRDefault="00012C59"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7B103767" w14:textId="77777777" w:rsidR="00162798" w:rsidRDefault="00162798"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sectPr w:rsidR="00162798" w:rsidSect="00162798">
          <w:headerReference w:type="default" r:id="rId19"/>
          <w:footerReference w:type="even" r:id="rId20"/>
          <w:footerReference w:type="default" r:id="rId21"/>
          <w:footerReference w:type="first" r:id="rId22"/>
          <w:pgSz w:w="11907" w:h="16840" w:code="9"/>
          <w:pgMar w:top="1440" w:right="1797" w:bottom="1440" w:left="1797" w:header="720" w:footer="720" w:gutter="0"/>
          <w:paperSrc w:first="260" w:other="260"/>
          <w:cols w:space="720"/>
          <w:titlePg/>
          <w:docGrid w:linePitch="326"/>
        </w:sectPr>
      </w:pPr>
    </w:p>
    <w:p w14:paraId="200BC093" w14:textId="3696300B" w:rsidR="00D05D60" w:rsidRPr="00180419" w:rsidRDefault="00A53BD3" w:rsidP="009E5692">
      <w:pPr>
        <w:pStyle w:val="Heading1"/>
        <w:numPr>
          <w:ilvl w:val="0"/>
          <w:numId w:val="1"/>
        </w:numPr>
        <w:tabs>
          <w:tab w:val="clear" w:pos="720"/>
          <w:tab w:val="left" w:pos="0"/>
        </w:tabs>
        <w:spacing w:before="0" w:after="0"/>
        <w:ind w:left="0" w:hanging="851"/>
        <w:rPr>
          <w:rFonts w:ascii="Arial" w:hAnsi="Arial" w:cs="Arial"/>
          <w:sz w:val="24"/>
          <w:szCs w:val="24"/>
          <w:u w:val="none"/>
        </w:rPr>
      </w:pPr>
      <w:bookmarkStart w:id="72" w:name="_Toc17297309"/>
      <w:r w:rsidRPr="00180419">
        <w:rPr>
          <w:rFonts w:ascii="Arial" w:hAnsi="Arial" w:cs="Arial"/>
          <w:caps w:val="0"/>
          <w:sz w:val="24"/>
          <w:szCs w:val="24"/>
          <w:u w:val="none"/>
        </w:rPr>
        <w:lastRenderedPageBreak/>
        <w:t xml:space="preserve">Reports </w:t>
      </w:r>
      <w:r w:rsidR="00465A04" w:rsidRPr="00180419">
        <w:rPr>
          <w:rFonts w:ascii="Arial" w:hAnsi="Arial" w:cs="Arial"/>
          <w:caps w:val="0"/>
          <w:sz w:val="24"/>
          <w:szCs w:val="24"/>
          <w:u w:val="none"/>
        </w:rPr>
        <w:t>by</w:t>
      </w:r>
      <w:r w:rsidRPr="00180419">
        <w:rPr>
          <w:rFonts w:ascii="Arial" w:hAnsi="Arial" w:cs="Arial"/>
          <w:caps w:val="0"/>
          <w:sz w:val="24"/>
          <w:szCs w:val="24"/>
          <w:u w:val="none"/>
        </w:rPr>
        <w:t xml:space="preserve"> </w:t>
      </w:r>
      <w:r w:rsidR="00465A04" w:rsidRPr="00180419">
        <w:rPr>
          <w:rFonts w:ascii="Arial" w:hAnsi="Arial" w:cs="Arial"/>
          <w:caps w:val="0"/>
          <w:sz w:val="24"/>
          <w:szCs w:val="24"/>
          <w:u w:val="none"/>
        </w:rPr>
        <w:t>the</w:t>
      </w:r>
      <w:r w:rsidRPr="00180419">
        <w:rPr>
          <w:rFonts w:ascii="Arial" w:hAnsi="Arial" w:cs="Arial"/>
          <w:caps w:val="0"/>
          <w:sz w:val="24"/>
          <w:szCs w:val="24"/>
          <w:u w:val="none"/>
        </w:rPr>
        <w:t xml:space="preserve"> Chief Executive Officer</w:t>
      </w:r>
      <w:bookmarkEnd w:id="72"/>
    </w:p>
    <w:p w14:paraId="200BC094" w14:textId="77777777" w:rsidR="00D05D60" w:rsidRPr="00180419" w:rsidRDefault="00D05D60" w:rsidP="00012C59">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95" w14:textId="3871B8AD" w:rsidR="00012C59" w:rsidRPr="00012C59" w:rsidRDefault="00012C59" w:rsidP="009E569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73" w:name="_Toc17297310"/>
      <w:r w:rsidRPr="00012C59">
        <w:rPr>
          <w:rFonts w:ascii="Arial" w:hAnsi="Arial" w:cs="Arial"/>
          <w:sz w:val="24"/>
          <w:szCs w:val="24"/>
          <w:u w:val="none"/>
        </w:rPr>
        <w:t xml:space="preserve">Common Seal Register Report </w:t>
      </w:r>
      <w:r w:rsidR="00A335B2">
        <w:rPr>
          <w:rFonts w:ascii="Arial" w:hAnsi="Arial" w:cs="Arial"/>
          <w:sz w:val="24"/>
          <w:szCs w:val="24"/>
          <w:u w:val="none"/>
        </w:rPr>
        <w:t>–</w:t>
      </w:r>
      <w:r w:rsidRPr="00012C59">
        <w:rPr>
          <w:rFonts w:ascii="Arial" w:hAnsi="Arial" w:cs="Arial"/>
          <w:sz w:val="24"/>
          <w:szCs w:val="24"/>
          <w:u w:val="none"/>
        </w:rPr>
        <w:t xml:space="preserve"> </w:t>
      </w:r>
      <w:r w:rsidR="00A335B2">
        <w:rPr>
          <w:rFonts w:ascii="Arial" w:hAnsi="Arial" w:cs="Arial"/>
          <w:sz w:val="24"/>
          <w:szCs w:val="24"/>
          <w:u w:val="none"/>
        </w:rPr>
        <w:t>July 2019</w:t>
      </w:r>
      <w:bookmarkEnd w:id="73"/>
    </w:p>
    <w:p w14:paraId="200BC096" w14:textId="77777777" w:rsidR="00012C59" w:rsidRDefault="00012C59" w:rsidP="00012C59">
      <w:pPr>
        <w:ind w:left="709"/>
        <w:jc w:val="both"/>
        <w:rPr>
          <w:rFonts w:ascii="Arial" w:hAnsi="Arial" w:cs="Arial"/>
          <w:b/>
        </w:rPr>
      </w:pPr>
    </w:p>
    <w:p w14:paraId="200BC097" w14:textId="41783520" w:rsidR="00012C59" w:rsidRPr="00012C59" w:rsidRDefault="00012C59" w:rsidP="009E5692">
      <w:pPr>
        <w:jc w:val="both"/>
        <w:rPr>
          <w:rFonts w:ascii="Arial" w:hAnsi="Arial" w:cs="Arial"/>
        </w:rPr>
      </w:pPr>
      <w:r w:rsidRPr="00012C59">
        <w:rPr>
          <w:rFonts w:ascii="Arial" w:hAnsi="Arial" w:cs="Arial"/>
        </w:rPr>
        <w:t xml:space="preserve">The attached Common Seal Register Report for the month of </w:t>
      </w:r>
      <w:r w:rsidR="00A335B2">
        <w:rPr>
          <w:rFonts w:ascii="Arial" w:hAnsi="Arial" w:cs="Arial"/>
          <w:szCs w:val="24"/>
        </w:rPr>
        <w:t>July 2019</w:t>
      </w:r>
      <w:r w:rsidRPr="00012C59">
        <w:rPr>
          <w:rFonts w:ascii="Arial" w:hAnsi="Arial" w:cs="Arial"/>
        </w:rPr>
        <w:t xml:space="preserve"> is to be received.</w:t>
      </w:r>
    </w:p>
    <w:p w14:paraId="200BC098" w14:textId="77777777" w:rsidR="00012C59" w:rsidRDefault="00012C59" w:rsidP="00012C59">
      <w:pPr>
        <w:numPr>
          <w:ilvl w:val="12"/>
          <w:numId w:val="0"/>
        </w:numPr>
        <w:tabs>
          <w:tab w:val="left" w:pos="720"/>
          <w:tab w:val="left" w:pos="1440"/>
          <w:tab w:val="left" w:pos="2410"/>
          <w:tab w:val="left" w:pos="2977"/>
          <w:tab w:val="right" w:pos="8335"/>
          <w:tab w:val="right" w:pos="8505"/>
        </w:tabs>
        <w:ind w:left="1418" w:hanging="709"/>
        <w:jc w:val="both"/>
        <w:rPr>
          <w:rFonts w:ascii="Arial" w:hAnsi="Arial" w:cs="Arial"/>
        </w:rPr>
      </w:pPr>
    </w:p>
    <w:p w14:paraId="124835AA" w14:textId="44D1B9FB" w:rsidR="00C760AF" w:rsidRDefault="00A335B2" w:rsidP="00C760AF">
      <w:pPr>
        <w:jc w:val="both"/>
        <w:rPr>
          <w:rFonts w:ascii="Arial" w:hAnsi="Arial" w:cs="Arial"/>
          <w:b/>
        </w:rPr>
      </w:pPr>
      <w:r>
        <w:rPr>
          <w:rFonts w:ascii="Arial" w:hAnsi="Arial" w:cs="Arial"/>
          <w:b/>
          <w:szCs w:val="24"/>
        </w:rPr>
        <w:t>July 2019</w:t>
      </w:r>
    </w:p>
    <w:p w14:paraId="773F8635" w14:textId="77777777" w:rsidR="00C760AF" w:rsidRDefault="00C760AF" w:rsidP="00C760AF">
      <w:pPr>
        <w:jc w:val="both"/>
        <w:rPr>
          <w:rFonts w:ascii="Arial" w:hAnsi="Arial" w:cs="Arial"/>
          <w:b/>
        </w:rPr>
      </w:pP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410"/>
        <w:gridCol w:w="1984"/>
        <w:gridCol w:w="3402"/>
        <w:gridCol w:w="4565"/>
      </w:tblGrid>
      <w:tr w:rsidR="00C760AF" w:rsidRPr="007E5C7D" w14:paraId="56F36C45" w14:textId="77777777" w:rsidTr="0095238F">
        <w:trPr>
          <w:trHeight w:val="557"/>
          <w:tblHeader/>
        </w:trPr>
        <w:tc>
          <w:tcPr>
            <w:tcW w:w="1418" w:type="dxa"/>
            <w:tcBorders>
              <w:top w:val="single" w:sz="4" w:space="0" w:color="auto"/>
              <w:left w:val="single" w:sz="4" w:space="0" w:color="auto"/>
              <w:bottom w:val="single" w:sz="4" w:space="0" w:color="auto"/>
              <w:right w:val="single" w:sz="4" w:space="0" w:color="auto"/>
            </w:tcBorders>
            <w:shd w:val="clear" w:color="auto" w:fill="D9D9D9"/>
          </w:tcPr>
          <w:p w14:paraId="5B0C9C15" w14:textId="77777777" w:rsidR="00C760AF" w:rsidRPr="007E5C7D" w:rsidRDefault="00C760AF" w:rsidP="0095238F">
            <w:pPr>
              <w:ind w:right="68"/>
              <w:rPr>
                <w:rFonts w:ascii="Arial" w:hAnsi="Arial" w:cs="Arial"/>
                <w:b/>
                <w:bCs/>
              </w:rPr>
            </w:pPr>
            <w:r>
              <w:rPr>
                <w:rFonts w:ascii="Arial" w:hAnsi="Arial" w:cs="Arial"/>
                <w:b/>
                <w:bCs/>
              </w:rPr>
              <w:t>S</w:t>
            </w:r>
            <w:r w:rsidRPr="007E5C7D">
              <w:rPr>
                <w:rFonts w:ascii="Arial" w:hAnsi="Arial" w:cs="Arial"/>
                <w:b/>
                <w:bCs/>
              </w:rPr>
              <w:t>EAL NUMBER</w:t>
            </w:r>
          </w:p>
        </w:tc>
        <w:tc>
          <w:tcPr>
            <w:tcW w:w="2410" w:type="dxa"/>
            <w:tcBorders>
              <w:top w:val="single" w:sz="4" w:space="0" w:color="auto"/>
              <w:left w:val="single" w:sz="4" w:space="0" w:color="auto"/>
              <w:bottom w:val="single" w:sz="4" w:space="0" w:color="auto"/>
              <w:right w:val="single" w:sz="4" w:space="0" w:color="auto"/>
            </w:tcBorders>
            <w:shd w:val="clear" w:color="auto" w:fill="D9D9D9"/>
          </w:tcPr>
          <w:p w14:paraId="0DCCC326" w14:textId="77777777" w:rsidR="00C760AF" w:rsidRPr="007E5C7D" w:rsidRDefault="00C760AF" w:rsidP="0095238F">
            <w:pPr>
              <w:ind w:right="68"/>
              <w:rPr>
                <w:rFonts w:ascii="Arial" w:hAnsi="Arial" w:cs="Arial"/>
                <w:b/>
                <w:bCs/>
              </w:rPr>
            </w:pPr>
            <w:r w:rsidRPr="007E5C7D">
              <w:rPr>
                <w:rFonts w:ascii="Arial" w:hAnsi="Arial" w:cs="Arial"/>
                <w:b/>
                <w:bCs/>
              </w:rPr>
              <w:t>DATE SEALED</w:t>
            </w:r>
          </w:p>
        </w:tc>
        <w:tc>
          <w:tcPr>
            <w:tcW w:w="1984" w:type="dxa"/>
            <w:tcBorders>
              <w:top w:val="single" w:sz="4" w:space="0" w:color="auto"/>
              <w:left w:val="single" w:sz="4" w:space="0" w:color="auto"/>
              <w:bottom w:val="single" w:sz="4" w:space="0" w:color="auto"/>
              <w:right w:val="single" w:sz="4" w:space="0" w:color="auto"/>
            </w:tcBorders>
            <w:shd w:val="clear" w:color="auto" w:fill="D9D9D9"/>
          </w:tcPr>
          <w:p w14:paraId="03674367" w14:textId="77777777" w:rsidR="00C760AF" w:rsidRPr="007E5C7D" w:rsidRDefault="00C760AF" w:rsidP="0095238F">
            <w:pPr>
              <w:ind w:right="68"/>
              <w:rPr>
                <w:rFonts w:ascii="Arial" w:hAnsi="Arial" w:cs="Arial"/>
                <w:b/>
                <w:bCs/>
              </w:rPr>
            </w:pPr>
            <w:r w:rsidRPr="007E5C7D">
              <w:rPr>
                <w:rFonts w:ascii="Arial" w:hAnsi="Arial" w:cs="Arial"/>
                <w:b/>
                <w:bCs/>
              </w:rPr>
              <w:t>DEPARTMENT</w:t>
            </w:r>
          </w:p>
        </w:tc>
        <w:tc>
          <w:tcPr>
            <w:tcW w:w="3402" w:type="dxa"/>
            <w:tcBorders>
              <w:top w:val="single" w:sz="4" w:space="0" w:color="auto"/>
              <w:left w:val="single" w:sz="4" w:space="0" w:color="auto"/>
              <w:bottom w:val="single" w:sz="4" w:space="0" w:color="auto"/>
              <w:right w:val="single" w:sz="4" w:space="0" w:color="auto"/>
            </w:tcBorders>
            <w:shd w:val="clear" w:color="auto" w:fill="D9D9D9"/>
          </w:tcPr>
          <w:p w14:paraId="2B917B8B" w14:textId="77777777" w:rsidR="00C760AF" w:rsidRPr="007E5C7D" w:rsidRDefault="00C760AF" w:rsidP="0095238F">
            <w:pPr>
              <w:ind w:right="68"/>
              <w:rPr>
                <w:rFonts w:ascii="Arial" w:hAnsi="Arial" w:cs="Arial"/>
                <w:b/>
                <w:bCs/>
              </w:rPr>
            </w:pPr>
            <w:r w:rsidRPr="007E5C7D">
              <w:rPr>
                <w:rFonts w:ascii="Arial" w:hAnsi="Arial" w:cs="Arial"/>
                <w:b/>
                <w:bCs/>
              </w:rPr>
              <w:t>MEETING DATE / ITEM NO.</w:t>
            </w:r>
          </w:p>
        </w:tc>
        <w:tc>
          <w:tcPr>
            <w:tcW w:w="4565" w:type="dxa"/>
            <w:tcBorders>
              <w:top w:val="single" w:sz="4" w:space="0" w:color="auto"/>
              <w:left w:val="single" w:sz="4" w:space="0" w:color="auto"/>
              <w:bottom w:val="single" w:sz="4" w:space="0" w:color="auto"/>
              <w:right w:val="single" w:sz="4" w:space="0" w:color="auto"/>
            </w:tcBorders>
            <w:shd w:val="clear" w:color="auto" w:fill="D9D9D9"/>
          </w:tcPr>
          <w:p w14:paraId="073D5506" w14:textId="77777777" w:rsidR="00C760AF" w:rsidRPr="007E5C7D" w:rsidRDefault="00C760AF" w:rsidP="0095238F">
            <w:pPr>
              <w:ind w:right="68"/>
              <w:rPr>
                <w:rFonts w:ascii="Arial" w:hAnsi="Arial" w:cs="Arial"/>
                <w:b/>
                <w:bCs/>
              </w:rPr>
            </w:pPr>
            <w:r w:rsidRPr="007E5C7D">
              <w:rPr>
                <w:rFonts w:ascii="Arial" w:hAnsi="Arial" w:cs="Arial"/>
                <w:b/>
                <w:bCs/>
              </w:rPr>
              <w:t>REASON FOR USE</w:t>
            </w:r>
          </w:p>
        </w:tc>
      </w:tr>
      <w:tr w:rsidR="00C760AF" w:rsidRPr="007E5C7D" w14:paraId="43644EE6" w14:textId="77777777" w:rsidTr="0095238F">
        <w:trPr>
          <w:trHeight w:val="870"/>
          <w:tblHeader/>
        </w:trPr>
        <w:tc>
          <w:tcPr>
            <w:tcW w:w="1418" w:type="dxa"/>
            <w:tcBorders>
              <w:top w:val="single" w:sz="4" w:space="0" w:color="auto"/>
              <w:left w:val="single" w:sz="4" w:space="0" w:color="auto"/>
              <w:bottom w:val="single" w:sz="4" w:space="0" w:color="auto"/>
              <w:right w:val="single" w:sz="4" w:space="0" w:color="auto"/>
            </w:tcBorders>
          </w:tcPr>
          <w:p w14:paraId="538D6988" w14:textId="760BCB9F" w:rsidR="00C760AF" w:rsidRPr="00854CB3" w:rsidRDefault="00A335B2" w:rsidP="0095238F">
            <w:pPr>
              <w:ind w:right="68"/>
              <w:rPr>
                <w:rFonts w:ascii="Arial" w:hAnsi="Arial" w:cs="Arial"/>
                <w:bCs/>
              </w:rPr>
            </w:pPr>
            <w:r>
              <w:rPr>
                <w:rFonts w:ascii="Arial" w:hAnsi="Arial" w:cs="Arial"/>
                <w:bCs/>
              </w:rPr>
              <w:t>926</w:t>
            </w:r>
          </w:p>
        </w:tc>
        <w:tc>
          <w:tcPr>
            <w:tcW w:w="2410" w:type="dxa"/>
            <w:tcBorders>
              <w:top w:val="single" w:sz="4" w:space="0" w:color="auto"/>
              <w:left w:val="single" w:sz="4" w:space="0" w:color="auto"/>
              <w:bottom w:val="single" w:sz="4" w:space="0" w:color="auto"/>
              <w:right w:val="single" w:sz="4" w:space="0" w:color="auto"/>
            </w:tcBorders>
          </w:tcPr>
          <w:p w14:paraId="731677C5" w14:textId="76AB339A" w:rsidR="00C760AF" w:rsidRPr="00854CB3" w:rsidRDefault="004B7A47" w:rsidP="0095238F">
            <w:pPr>
              <w:ind w:right="68"/>
              <w:rPr>
                <w:rFonts w:ascii="Arial" w:hAnsi="Arial" w:cs="Arial"/>
                <w:bCs/>
              </w:rPr>
            </w:pPr>
            <w:r>
              <w:rPr>
                <w:rFonts w:ascii="Arial" w:hAnsi="Arial" w:cs="Arial"/>
                <w:bCs/>
              </w:rPr>
              <w:t>30 July 2019</w:t>
            </w:r>
          </w:p>
        </w:tc>
        <w:tc>
          <w:tcPr>
            <w:tcW w:w="1984" w:type="dxa"/>
            <w:tcBorders>
              <w:top w:val="single" w:sz="4" w:space="0" w:color="auto"/>
              <w:left w:val="single" w:sz="4" w:space="0" w:color="auto"/>
              <w:bottom w:val="single" w:sz="4" w:space="0" w:color="auto"/>
              <w:right w:val="single" w:sz="4" w:space="0" w:color="auto"/>
            </w:tcBorders>
          </w:tcPr>
          <w:p w14:paraId="3FFDB9F3" w14:textId="0E278619" w:rsidR="00C760AF" w:rsidRPr="00854CB3" w:rsidRDefault="002E2171" w:rsidP="0095238F">
            <w:pPr>
              <w:ind w:right="68"/>
              <w:rPr>
                <w:rFonts w:ascii="Arial" w:hAnsi="Arial" w:cs="Arial"/>
                <w:bCs/>
              </w:rPr>
            </w:pPr>
            <w:r>
              <w:rPr>
                <w:rFonts w:ascii="Arial" w:hAnsi="Arial" w:cs="Arial"/>
                <w:bCs/>
              </w:rPr>
              <w:t>Planning &amp; Development</w:t>
            </w:r>
          </w:p>
        </w:tc>
        <w:tc>
          <w:tcPr>
            <w:tcW w:w="3402" w:type="dxa"/>
            <w:tcBorders>
              <w:top w:val="single" w:sz="4" w:space="0" w:color="auto"/>
              <w:left w:val="single" w:sz="4" w:space="0" w:color="auto"/>
              <w:bottom w:val="single" w:sz="4" w:space="0" w:color="auto"/>
              <w:right w:val="single" w:sz="4" w:space="0" w:color="auto"/>
            </w:tcBorders>
          </w:tcPr>
          <w:p w14:paraId="46FA64FF" w14:textId="4C3D1DF0" w:rsidR="00C760AF" w:rsidRPr="00854CB3" w:rsidRDefault="00514711" w:rsidP="0095238F">
            <w:pPr>
              <w:ind w:right="68"/>
              <w:rPr>
                <w:rFonts w:ascii="Arial" w:hAnsi="Arial" w:cs="Arial"/>
                <w:bCs/>
              </w:rPr>
            </w:pPr>
            <w:r w:rsidRPr="00514711">
              <w:rPr>
                <w:rFonts w:ascii="Arial" w:hAnsi="Arial" w:cs="Arial"/>
                <w:bCs/>
              </w:rPr>
              <w:t>Council Meeting 26 February 2019 - PD08.19</w:t>
            </w:r>
          </w:p>
        </w:tc>
        <w:tc>
          <w:tcPr>
            <w:tcW w:w="4565" w:type="dxa"/>
            <w:tcBorders>
              <w:top w:val="single" w:sz="4" w:space="0" w:color="auto"/>
              <w:left w:val="single" w:sz="4" w:space="0" w:color="auto"/>
              <w:bottom w:val="single" w:sz="4" w:space="0" w:color="auto"/>
              <w:right w:val="single" w:sz="4" w:space="0" w:color="auto"/>
            </w:tcBorders>
          </w:tcPr>
          <w:p w14:paraId="0F0163F4" w14:textId="23A74734" w:rsidR="00C760AF" w:rsidRPr="00806A90" w:rsidRDefault="002E2171" w:rsidP="0095238F">
            <w:pPr>
              <w:ind w:right="68"/>
              <w:jc w:val="both"/>
              <w:rPr>
                <w:rFonts w:ascii="Arial" w:hAnsi="Arial" w:cs="Arial"/>
                <w:bCs/>
              </w:rPr>
            </w:pPr>
            <w:r w:rsidRPr="002E2171">
              <w:rPr>
                <w:rFonts w:ascii="Arial" w:hAnsi="Arial" w:cs="Arial"/>
                <w:bCs/>
              </w:rPr>
              <w:t>Seal Certification - Seal No. 926 - Deed of Lease induplicate (3 copies) to be registered with Landgate for the new terms of Lease as agreed between the City of Nedlands and the Department of Education for Lease of Reserve 27002, Lot 7218 (No. 167) Victoria Avenue, The premises are used by Dalkeith Primary School for their kindergarten programme.</w:t>
            </w:r>
          </w:p>
        </w:tc>
      </w:tr>
      <w:tr w:rsidR="00C760AF" w:rsidRPr="007E5C7D" w14:paraId="3FEDA728" w14:textId="77777777" w:rsidTr="0095238F">
        <w:trPr>
          <w:trHeight w:val="870"/>
          <w:tblHeader/>
        </w:trPr>
        <w:tc>
          <w:tcPr>
            <w:tcW w:w="1418" w:type="dxa"/>
            <w:tcBorders>
              <w:top w:val="single" w:sz="4" w:space="0" w:color="auto"/>
              <w:left w:val="single" w:sz="4" w:space="0" w:color="auto"/>
              <w:bottom w:val="single" w:sz="4" w:space="0" w:color="auto"/>
              <w:right w:val="single" w:sz="4" w:space="0" w:color="auto"/>
            </w:tcBorders>
          </w:tcPr>
          <w:p w14:paraId="7A339D6D" w14:textId="51E2021C" w:rsidR="00C760AF" w:rsidRPr="00854CB3" w:rsidRDefault="00514711" w:rsidP="0095238F">
            <w:pPr>
              <w:ind w:right="68"/>
              <w:rPr>
                <w:rFonts w:ascii="Arial" w:hAnsi="Arial" w:cs="Arial"/>
                <w:bCs/>
              </w:rPr>
            </w:pPr>
            <w:r>
              <w:rPr>
                <w:rFonts w:ascii="Arial" w:hAnsi="Arial" w:cs="Arial"/>
                <w:bCs/>
              </w:rPr>
              <w:t>927</w:t>
            </w:r>
          </w:p>
        </w:tc>
        <w:tc>
          <w:tcPr>
            <w:tcW w:w="2410" w:type="dxa"/>
            <w:tcBorders>
              <w:top w:val="single" w:sz="4" w:space="0" w:color="auto"/>
              <w:left w:val="single" w:sz="4" w:space="0" w:color="auto"/>
              <w:bottom w:val="single" w:sz="4" w:space="0" w:color="auto"/>
              <w:right w:val="single" w:sz="4" w:space="0" w:color="auto"/>
            </w:tcBorders>
          </w:tcPr>
          <w:p w14:paraId="292B5091" w14:textId="20E78CD7" w:rsidR="00C760AF" w:rsidRPr="00854CB3" w:rsidRDefault="004B7A47" w:rsidP="0095238F">
            <w:pPr>
              <w:ind w:right="68"/>
              <w:rPr>
                <w:rFonts w:ascii="Arial" w:hAnsi="Arial" w:cs="Arial"/>
                <w:bCs/>
              </w:rPr>
            </w:pPr>
            <w:r>
              <w:rPr>
                <w:rFonts w:ascii="Arial" w:hAnsi="Arial" w:cs="Arial"/>
                <w:bCs/>
              </w:rPr>
              <w:t>30 July 2019</w:t>
            </w:r>
          </w:p>
        </w:tc>
        <w:tc>
          <w:tcPr>
            <w:tcW w:w="1984" w:type="dxa"/>
            <w:tcBorders>
              <w:top w:val="single" w:sz="4" w:space="0" w:color="auto"/>
              <w:left w:val="single" w:sz="4" w:space="0" w:color="auto"/>
              <w:bottom w:val="single" w:sz="4" w:space="0" w:color="auto"/>
              <w:right w:val="single" w:sz="4" w:space="0" w:color="auto"/>
            </w:tcBorders>
          </w:tcPr>
          <w:p w14:paraId="7DBE88CA" w14:textId="6D9A3D85" w:rsidR="00C760AF" w:rsidRPr="00854CB3" w:rsidRDefault="004B7A47" w:rsidP="0095238F">
            <w:pPr>
              <w:ind w:right="68"/>
              <w:rPr>
                <w:rFonts w:ascii="Arial" w:hAnsi="Arial" w:cs="Arial"/>
                <w:bCs/>
              </w:rPr>
            </w:pPr>
            <w:r w:rsidRPr="004B7A47">
              <w:rPr>
                <w:rFonts w:ascii="Arial" w:hAnsi="Arial" w:cs="Arial"/>
                <w:bCs/>
              </w:rPr>
              <w:t>Planning &amp; Development</w:t>
            </w:r>
          </w:p>
        </w:tc>
        <w:tc>
          <w:tcPr>
            <w:tcW w:w="3402" w:type="dxa"/>
            <w:tcBorders>
              <w:top w:val="single" w:sz="4" w:space="0" w:color="auto"/>
              <w:left w:val="single" w:sz="4" w:space="0" w:color="auto"/>
              <w:bottom w:val="single" w:sz="4" w:space="0" w:color="auto"/>
              <w:right w:val="single" w:sz="4" w:space="0" w:color="auto"/>
            </w:tcBorders>
          </w:tcPr>
          <w:p w14:paraId="11929D7B" w14:textId="01F3DD07" w:rsidR="00C760AF" w:rsidRPr="00854CB3" w:rsidRDefault="004B7A47" w:rsidP="0095238F">
            <w:pPr>
              <w:ind w:right="68"/>
              <w:rPr>
                <w:rFonts w:ascii="Arial" w:hAnsi="Arial" w:cs="Arial"/>
                <w:bCs/>
              </w:rPr>
            </w:pPr>
            <w:r w:rsidRPr="004B7A47">
              <w:rPr>
                <w:rFonts w:ascii="Arial" w:hAnsi="Arial" w:cs="Arial"/>
                <w:bCs/>
              </w:rPr>
              <w:t>Council Meeting 26 February 2019 - PD08.19</w:t>
            </w:r>
          </w:p>
        </w:tc>
        <w:tc>
          <w:tcPr>
            <w:tcW w:w="4565" w:type="dxa"/>
            <w:tcBorders>
              <w:top w:val="single" w:sz="4" w:space="0" w:color="auto"/>
              <w:left w:val="single" w:sz="4" w:space="0" w:color="auto"/>
              <w:bottom w:val="single" w:sz="4" w:space="0" w:color="auto"/>
              <w:right w:val="single" w:sz="4" w:space="0" w:color="auto"/>
            </w:tcBorders>
          </w:tcPr>
          <w:p w14:paraId="40B020F8" w14:textId="112599CC" w:rsidR="00C760AF" w:rsidRPr="00806A90" w:rsidRDefault="004B26A4" w:rsidP="0095238F">
            <w:pPr>
              <w:ind w:right="68"/>
              <w:jc w:val="both"/>
              <w:rPr>
                <w:rFonts w:ascii="Arial" w:hAnsi="Arial" w:cs="Arial"/>
                <w:bCs/>
              </w:rPr>
            </w:pPr>
            <w:r w:rsidRPr="004B26A4">
              <w:rPr>
                <w:rFonts w:ascii="Arial" w:hAnsi="Arial" w:cs="Arial"/>
                <w:bCs/>
              </w:rPr>
              <w:t>Seal Certification - Seal No. 927 - Surrender of Lease between City of Nedlands and the Department of Education for Lot 7218 on Deposited Plan 168605 in duplicate (3 copies) for Landgate's purposes to remove the previous Lease from the Certificate of Title for this land and to allow for new lease.</w:t>
            </w:r>
          </w:p>
        </w:tc>
      </w:tr>
    </w:tbl>
    <w:p w14:paraId="200BC09B" w14:textId="05F3B2EB" w:rsidR="00012C59" w:rsidRPr="00012C59" w:rsidRDefault="00D80CEC" w:rsidP="009E5692">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74" w:name="_Toc17297311"/>
      <w:r w:rsidR="00012C59" w:rsidRPr="00012C59">
        <w:rPr>
          <w:rFonts w:ascii="Arial" w:hAnsi="Arial" w:cs="Arial"/>
          <w:sz w:val="24"/>
          <w:szCs w:val="24"/>
          <w:u w:val="none"/>
        </w:rPr>
        <w:lastRenderedPageBreak/>
        <w:t xml:space="preserve">List of Delegated Authorities </w:t>
      </w:r>
      <w:r w:rsidR="00677835">
        <w:rPr>
          <w:rFonts w:ascii="Arial" w:hAnsi="Arial" w:cs="Arial"/>
          <w:sz w:val="24"/>
          <w:szCs w:val="24"/>
          <w:u w:val="none"/>
        </w:rPr>
        <w:t>–</w:t>
      </w:r>
      <w:r w:rsidR="00012C59" w:rsidRPr="00012C59">
        <w:rPr>
          <w:rFonts w:ascii="Arial" w:hAnsi="Arial" w:cs="Arial"/>
          <w:sz w:val="24"/>
          <w:szCs w:val="24"/>
          <w:u w:val="none"/>
        </w:rPr>
        <w:t xml:space="preserve"> </w:t>
      </w:r>
      <w:r w:rsidR="00677835">
        <w:rPr>
          <w:rFonts w:ascii="Arial" w:hAnsi="Arial" w:cs="Arial"/>
          <w:sz w:val="24"/>
          <w:szCs w:val="24"/>
          <w:u w:val="none"/>
        </w:rPr>
        <w:t>July 2019</w:t>
      </w:r>
      <w:bookmarkEnd w:id="74"/>
    </w:p>
    <w:p w14:paraId="200BC09C" w14:textId="77777777" w:rsidR="00012C59" w:rsidRDefault="00012C59" w:rsidP="00012C59">
      <w:pPr>
        <w:ind w:left="709"/>
        <w:jc w:val="both"/>
        <w:rPr>
          <w:rFonts w:ascii="Arial" w:hAnsi="Arial" w:cs="Arial"/>
        </w:rPr>
      </w:pPr>
    </w:p>
    <w:p w14:paraId="200BC09D" w14:textId="2288E951" w:rsidR="00012C59" w:rsidRDefault="00012C59" w:rsidP="009E5692">
      <w:pPr>
        <w:jc w:val="both"/>
        <w:rPr>
          <w:rFonts w:ascii="Arial" w:hAnsi="Arial" w:cs="Arial"/>
        </w:rPr>
      </w:pPr>
      <w:r w:rsidRPr="00012C59">
        <w:rPr>
          <w:rFonts w:ascii="Arial" w:hAnsi="Arial" w:cs="Arial"/>
        </w:rPr>
        <w:t xml:space="preserve">The attached List of Delegated Authorities for the month of </w:t>
      </w:r>
      <w:r w:rsidR="00677835">
        <w:rPr>
          <w:rFonts w:ascii="Arial" w:hAnsi="Arial" w:cs="Arial"/>
          <w:szCs w:val="24"/>
        </w:rPr>
        <w:t>July 2019</w:t>
      </w:r>
      <w:r>
        <w:rPr>
          <w:rFonts w:ascii="Arial" w:hAnsi="Arial" w:cs="Arial"/>
          <w:szCs w:val="24"/>
        </w:rPr>
        <w:t xml:space="preserve"> </w:t>
      </w:r>
      <w:r w:rsidRPr="00012C59">
        <w:rPr>
          <w:rFonts w:ascii="Arial" w:hAnsi="Arial" w:cs="Arial"/>
        </w:rPr>
        <w:t>is to be received.</w:t>
      </w:r>
    </w:p>
    <w:p w14:paraId="73D7D829" w14:textId="6D3EA3AE" w:rsidR="00162798" w:rsidRDefault="00162798" w:rsidP="009E5692">
      <w:pPr>
        <w:jc w:val="both"/>
        <w:rPr>
          <w:rFonts w:ascii="Arial" w:hAnsi="Arial" w:cs="Arial"/>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657"/>
        <w:gridCol w:w="2844"/>
        <w:gridCol w:w="2404"/>
        <w:gridCol w:w="1841"/>
        <w:gridCol w:w="1870"/>
      </w:tblGrid>
      <w:tr w:rsidR="00851C3B" w14:paraId="3101DB6B" w14:textId="77777777" w:rsidTr="00921004">
        <w:trPr>
          <w:trHeight w:val="1331"/>
        </w:trPr>
        <w:tc>
          <w:tcPr>
            <w:tcW w:w="1418" w:type="dxa"/>
            <w:tcBorders>
              <w:top w:val="single" w:sz="4" w:space="0" w:color="auto"/>
              <w:left w:val="single" w:sz="4" w:space="0" w:color="auto"/>
              <w:bottom w:val="single" w:sz="4" w:space="0" w:color="auto"/>
              <w:right w:val="single" w:sz="4" w:space="0" w:color="auto"/>
            </w:tcBorders>
            <w:shd w:val="clear" w:color="auto" w:fill="1F497D"/>
          </w:tcPr>
          <w:p w14:paraId="7393534D" w14:textId="77777777" w:rsidR="003F7256" w:rsidRDefault="003F7256" w:rsidP="0095238F">
            <w:pPr>
              <w:pStyle w:val="Header"/>
              <w:rPr>
                <w:rFonts w:ascii="Arial" w:hAnsi="Arial" w:cs="Arial"/>
                <w:b/>
                <w:color w:val="FFFFFF"/>
                <w:szCs w:val="24"/>
              </w:rPr>
            </w:pPr>
            <w:r>
              <w:rPr>
                <w:rFonts w:ascii="Arial" w:hAnsi="Arial" w:cs="Arial"/>
                <w:b/>
                <w:color w:val="FFFFFF"/>
                <w:szCs w:val="24"/>
              </w:rPr>
              <w:t>Date of use of delegation of authority</w:t>
            </w:r>
          </w:p>
        </w:tc>
        <w:tc>
          <w:tcPr>
            <w:tcW w:w="3657" w:type="dxa"/>
            <w:tcBorders>
              <w:top w:val="single" w:sz="4" w:space="0" w:color="auto"/>
              <w:left w:val="single" w:sz="4" w:space="0" w:color="auto"/>
              <w:bottom w:val="single" w:sz="4" w:space="0" w:color="auto"/>
              <w:right w:val="single" w:sz="4" w:space="0" w:color="auto"/>
            </w:tcBorders>
            <w:shd w:val="clear" w:color="auto" w:fill="1F497D"/>
            <w:hideMark/>
          </w:tcPr>
          <w:p w14:paraId="75EFA482" w14:textId="77777777" w:rsidR="003F7256" w:rsidRDefault="003F7256" w:rsidP="0095238F">
            <w:pPr>
              <w:pStyle w:val="Header"/>
              <w:rPr>
                <w:rFonts w:ascii="Arial" w:hAnsi="Arial" w:cs="Arial"/>
                <w:b/>
                <w:color w:val="FFFFFF"/>
                <w:szCs w:val="24"/>
              </w:rPr>
            </w:pPr>
            <w:r>
              <w:rPr>
                <w:rFonts w:ascii="Arial" w:hAnsi="Arial" w:cs="Arial"/>
                <w:b/>
                <w:color w:val="FFFFFF"/>
                <w:szCs w:val="24"/>
              </w:rPr>
              <w:t>Title</w:t>
            </w:r>
          </w:p>
        </w:tc>
        <w:tc>
          <w:tcPr>
            <w:tcW w:w="2844" w:type="dxa"/>
            <w:tcBorders>
              <w:top w:val="single" w:sz="4" w:space="0" w:color="auto"/>
              <w:left w:val="single" w:sz="4" w:space="0" w:color="auto"/>
              <w:bottom w:val="single" w:sz="4" w:space="0" w:color="auto"/>
              <w:right w:val="single" w:sz="4" w:space="0" w:color="auto"/>
            </w:tcBorders>
            <w:shd w:val="clear" w:color="auto" w:fill="1F497D"/>
            <w:hideMark/>
          </w:tcPr>
          <w:p w14:paraId="05871308" w14:textId="77777777" w:rsidR="003F7256" w:rsidRDefault="003F7256" w:rsidP="0095238F">
            <w:pPr>
              <w:pStyle w:val="Header"/>
              <w:rPr>
                <w:rFonts w:ascii="Arial" w:hAnsi="Arial" w:cs="Arial"/>
                <w:b/>
                <w:color w:val="FFFFFF"/>
                <w:szCs w:val="24"/>
              </w:rPr>
            </w:pPr>
            <w:r>
              <w:rPr>
                <w:rFonts w:ascii="Arial" w:hAnsi="Arial" w:cs="Arial"/>
                <w:b/>
                <w:color w:val="FFFFFF"/>
                <w:szCs w:val="24"/>
              </w:rPr>
              <w:t>Position exercising delegated authority</w:t>
            </w:r>
          </w:p>
        </w:tc>
        <w:tc>
          <w:tcPr>
            <w:tcW w:w="2404" w:type="dxa"/>
            <w:tcBorders>
              <w:top w:val="single" w:sz="4" w:space="0" w:color="auto"/>
              <w:left w:val="single" w:sz="4" w:space="0" w:color="auto"/>
              <w:bottom w:val="single" w:sz="4" w:space="0" w:color="auto"/>
              <w:right w:val="single" w:sz="4" w:space="0" w:color="auto"/>
            </w:tcBorders>
            <w:shd w:val="clear" w:color="auto" w:fill="1F497D"/>
            <w:hideMark/>
          </w:tcPr>
          <w:p w14:paraId="29F1BA80" w14:textId="77777777" w:rsidR="003F7256" w:rsidRDefault="003F7256" w:rsidP="0095238F">
            <w:pPr>
              <w:pStyle w:val="Header"/>
              <w:rPr>
                <w:rFonts w:ascii="Arial" w:hAnsi="Arial" w:cs="Arial"/>
                <w:b/>
                <w:color w:val="FFFFFF"/>
                <w:szCs w:val="24"/>
              </w:rPr>
            </w:pPr>
            <w:r>
              <w:rPr>
                <w:rFonts w:ascii="Arial" w:hAnsi="Arial" w:cs="Arial"/>
                <w:b/>
                <w:color w:val="FFFFFF"/>
                <w:szCs w:val="24"/>
              </w:rPr>
              <w:t>Act</w:t>
            </w:r>
          </w:p>
        </w:tc>
        <w:tc>
          <w:tcPr>
            <w:tcW w:w="1841" w:type="dxa"/>
            <w:tcBorders>
              <w:top w:val="single" w:sz="4" w:space="0" w:color="auto"/>
              <w:left w:val="single" w:sz="4" w:space="0" w:color="auto"/>
              <w:bottom w:val="single" w:sz="4" w:space="0" w:color="auto"/>
              <w:right w:val="single" w:sz="4" w:space="0" w:color="auto"/>
            </w:tcBorders>
            <w:shd w:val="clear" w:color="auto" w:fill="1F497D"/>
            <w:hideMark/>
          </w:tcPr>
          <w:p w14:paraId="398C9ADD" w14:textId="77777777" w:rsidR="003F7256" w:rsidRDefault="003F7256" w:rsidP="0095238F">
            <w:pPr>
              <w:pStyle w:val="Header"/>
              <w:rPr>
                <w:rFonts w:ascii="Arial" w:hAnsi="Arial" w:cs="Arial"/>
                <w:b/>
                <w:color w:val="FFFFFF"/>
                <w:szCs w:val="24"/>
              </w:rPr>
            </w:pPr>
            <w:r>
              <w:rPr>
                <w:rFonts w:ascii="Arial" w:hAnsi="Arial" w:cs="Arial"/>
                <w:b/>
                <w:color w:val="FFFFFF"/>
                <w:szCs w:val="24"/>
              </w:rPr>
              <w:t>Section of Act</w:t>
            </w:r>
          </w:p>
        </w:tc>
        <w:tc>
          <w:tcPr>
            <w:tcW w:w="1870" w:type="dxa"/>
            <w:tcBorders>
              <w:top w:val="single" w:sz="4" w:space="0" w:color="auto"/>
              <w:left w:val="single" w:sz="4" w:space="0" w:color="auto"/>
              <w:bottom w:val="single" w:sz="4" w:space="0" w:color="auto"/>
              <w:right w:val="single" w:sz="4" w:space="0" w:color="auto"/>
            </w:tcBorders>
            <w:shd w:val="clear" w:color="auto" w:fill="1F497D"/>
            <w:hideMark/>
          </w:tcPr>
          <w:p w14:paraId="621DEC5F" w14:textId="77777777" w:rsidR="003F7256" w:rsidRDefault="003F7256" w:rsidP="0095238F">
            <w:pPr>
              <w:pStyle w:val="Header"/>
              <w:rPr>
                <w:rFonts w:ascii="Arial" w:hAnsi="Arial" w:cs="Arial"/>
                <w:b/>
                <w:color w:val="FFFFFF"/>
                <w:szCs w:val="24"/>
              </w:rPr>
            </w:pPr>
            <w:r>
              <w:rPr>
                <w:rFonts w:ascii="Arial" w:hAnsi="Arial" w:cs="Arial"/>
                <w:b/>
                <w:color w:val="FFFFFF"/>
                <w:szCs w:val="24"/>
              </w:rPr>
              <w:t>Applicant / CoN / Property Owner / Other</w:t>
            </w:r>
          </w:p>
        </w:tc>
      </w:tr>
      <w:tr w:rsidR="003F7256" w14:paraId="7AFD344E" w14:textId="77777777" w:rsidTr="00921004">
        <w:trPr>
          <w:trHeight w:val="359"/>
        </w:trPr>
        <w:tc>
          <w:tcPr>
            <w:tcW w:w="14034" w:type="dxa"/>
            <w:gridSpan w:val="6"/>
            <w:tcBorders>
              <w:top w:val="single" w:sz="4" w:space="0" w:color="auto"/>
              <w:left w:val="single" w:sz="4" w:space="0" w:color="auto"/>
              <w:bottom w:val="single" w:sz="4" w:space="0" w:color="auto"/>
              <w:right w:val="single" w:sz="4" w:space="0" w:color="auto"/>
            </w:tcBorders>
            <w:shd w:val="clear" w:color="auto" w:fill="548DD4"/>
            <w:hideMark/>
          </w:tcPr>
          <w:p w14:paraId="2F4B68B8" w14:textId="5783577D" w:rsidR="003F7256" w:rsidRDefault="00677835" w:rsidP="0095238F">
            <w:pPr>
              <w:pStyle w:val="Header"/>
              <w:jc w:val="center"/>
              <w:rPr>
                <w:rFonts w:ascii="Arial" w:hAnsi="Arial" w:cs="Arial"/>
                <w:b/>
                <w:color w:val="FFFFFF"/>
                <w:szCs w:val="24"/>
              </w:rPr>
            </w:pPr>
            <w:r>
              <w:rPr>
                <w:rFonts w:ascii="Arial" w:hAnsi="Arial" w:cs="Arial"/>
                <w:b/>
                <w:color w:val="FFFFFF"/>
                <w:sz w:val="36"/>
                <w:szCs w:val="40"/>
              </w:rPr>
              <w:t>July 2019</w:t>
            </w:r>
          </w:p>
        </w:tc>
      </w:tr>
      <w:tr w:rsidR="005F2FA5" w14:paraId="6892A4AB" w14:textId="77777777" w:rsidTr="00921004">
        <w:tc>
          <w:tcPr>
            <w:tcW w:w="1418" w:type="dxa"/>
            <w:tcBorders>
              <w:top w:val="single" w:sz="4" w:space="0" w:color="auto"/>
              <w:left w:val="single" w:sz="4" w:space="0" w:color="auto"/>
              <w:bottom w:val="single" w:sz="4" w:space="0" w:color="auto"/>
              <w:right w:val="single" w:sz="4" w:space="0" w:color="auto"/>
            </w:tcBorders>
          </w:tcPr>
          <w:p w14:paraId="5ECC8FE4" w14:textId="34FD443B" w:rsidR="005F2FA5" w:rsidRPr="00472AE0" w:rsidRDefault="005F2FA5" w:rsidP="005F2FA5">
            <w:pPr>
              <w:pStyle w:val="Header"/>
              <w:rPr>
                <w:rFonts w:ascii="Arial" w:hAnsi="Arial" w:cs="Arial"/>
                <w:b/>
                <w:color w:val="FFFFFF"/>
                <w:szCs w:val="24"/>
              </w:rPr>
            </w:pPr>
            <w:r w:rsidRPr="00472AE0">
              <w:rPr>
                <w:rFonts w:ascii="Arial" w:hAnsi="Arial" w:cs="Arial"/>
                <w:szCs w:val="24"/>
              </w:rPr>
              <w:t>1/07/2019</w:t>
            </w:r>
          </w:p>
        </w:tc>
        <w:tc>
          <w:tcPr>
            <w:tcW w:w="3657" w:type="dxa"/>
            <w:tcBorders>
              <w:top w:val="single" w:sz="4" w:space="0" w:color="auto"/>
              <w:left w:val="single" w:sz="4" w:space="0" w:color="auto"/>
              <w:bottom w:val="single" w:sz="4" w:space="0" w:color="auto"/>
              <w:right w:val="single" w:sz="4" w:space="0" w:color="auto"/>
            </w:tcBorders>
          </w:tcPr>
          <w:p w14:paraId="68B90BE5" w14:textId="4065472D" w:rsidR="005F2FA5" w:rsidRPr="00472AE0" w:rsidRDefault="005F2FA5" w:rsidP="005F2FA5">
            <w:pPr>
              <w:pStyle w:val="Header"/>
              <w:rPr>
                <w:rFonts w:ascii="Arial" w:hAnsi="Arial" w:cs="Arial"/>
                <w:b/>
                <w:color w:val="FFFFFF"/>
                <w:szCs w:val="24"/>
              </w:rPr>
            </w:pPr>
            <w:r w:rsidRPr="00472AE0">
              <w:rPr>
                <w:rFonts w:ascii="Arial" w:hAnsi="Arial" w:cs="Arial"/>
                <w:szCs w:val="24"/>
              </w:rPr>
              <w:t>(APP) Waratah Avenue 75 DA19-35479  Additions to Single Dwelling</w:t>
            </w:r>
          </w:p>
        </w:tc>
        <w:tc>
          <w:tcPr>
            <w:tcW w:w="2844" w:type="dxa"/>
            <w:tcBorders>
              <w:top w:val="single" w:sz="4" w:space="0" w:color="auto"/>
              <w:left w:val="single" w:sz="4" w:space="0" w:color="auto"/>
              <w:bottom w:val="single" w:sz="4" w:space="0" w:color="auto"/>
              <w:right w:val="single" w:sz="4" w:space="0" w:color="auto"/>
            </w:tcBorders>
          </w:tcPr>
          <w:p w14:paraId="0BC0EF9E" w14:textId="7292E833" w:rsidR="005F2FA5" w:rsidRPr="005F2FA5" w:rsidRDefault="005F2FA5" w:rsidP="005F2FA5">
            <w:pPr>
              <w:pStyle w:val="Header"/>
              <w:rPr>
                <w:rFonts w:ascii="Arial" w:hAnsi="Arial" w:cs="Arial"/>
                <w:b/>
                <w:color w:val="FFFFFF"/>
                <w:szCs w:val="24"/>
              </w:rPr>
            </w:pPr>
            <w:r w:rsidRPr="005F2FA5">
              <w:rPr>
                <w:rFonts w:ascii="Arial" w:hAnsi="Arial" w:cs="Arial"/>
              </w:rPr>
              <w:t>Coordinator Statutory Planning</w:t>
            </w:r>
          </w:p>
        </w:tc>
        <w:tc>
          <w:tcPr>
            <w:tcW w:w="2404" w:type="dxa"/>
            <w:tcBorders>
              <w:top w:val="single" w:sz="4" w:space="0" w:color="auto"/>
              <w:left w:val="single" w:sz="4" w:space="0" w:color="auto"/>
              <w:bottom w:val="single" w:sz="4" w:space="0" w:color="auto"/>
              <w:right w:val="single" w:sz="4" w:space="0" w:color="auto"/>
            </w:tcBorders>
          </w:tcPr>
          <w:p w14:paraId="03B540B1" w14:textId="195B450A" w:rsidR="005F2FA5" w:rsidRPr="00472AE0" w:rsidRDefault="005F2FA5" w:rsidP="005F2FA5">
            <w:pPr>
              <w:pStyle w:val="Header"/>
              <w:rPr>
                <w:rFonts w:ascii="Arial" w:hAnsi="Arial" w:cs="Arial"/>
                <w:b/>
                <w:color w:val="FFFFFF"/>
                <w:szCs w:val="24"/>
              </w:rPr>
            </w:pPr>
            <w:r w:rsidRPr="00472AE0">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5B7F73EE" w14:textId="0BCD8A21" w:rsidR="005F2FA5" w:rsidRPr="00472AE0" w:rsidRDefault="005F2FA5" w:rsidP="005F2FA5">
            <w:pPr>
              <w:pStyle w:val="Header"/>
              <w:rPr>
                <w:rFonts w:ascii="Arial" w:hAnsi="Arial" w:cs="Arial"/>
                <w:b/>
                <w:color w:val="FFFFFF"/>
                <w:szCs w:val="24"/>
              </w:rPr>
            </w:pPr>
            <w:r w:rsidRPr="00472AE0">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6ED7D1A5" w14:textId="31C8776C" w:rsidR="005F2FA5" w:rsidRPr="00472AE0" w:rsidRDefault="005F2FA5" w:rsidP="005F2FA5">
            <w:pPr>
              <w:pStyle w:val="Header"/>
              <w:rPr>
                <w:rFonts w:ascii="Arial" w:hAnsi="Arial" w:cs="Arial"/>
                <w:b/>
                <w:color w:val="FFFFFF"/>
                <w:szCs w:val="24"/>
              </w:rPr>
            </w:pPr>
            <w:r w:rsidRPr="00472AE0">
              <w:rPr>
                <w:rFonts w:ascii="Arial" w:hAnsi="Arial" w:cs="Arial"/>
                <w:szCs w:val="24"/>
              </w:rPr>
              <w:t>Jam Building Designs</w:t>
            </w:r>
          </w:p>
        </w:tc>
      </w:tr>
      <w:tr w:rsidR="005F2FA5" w14:paraId="38278BA5" w14:textId="77777777" w:rsidTr="00921004">
        <w:tc>
          <w:tcPr>
            <w:tcW w:w="1418" w:type="dxa"/>
            <w:tcBorders>
              <w:top w:val="single" w:sz="4" w:space="0" w:color="auto"/>
              <w:left w:val="single" w:sz="4" w:space="0" w:color="auto"/>
              <w:bottom w:val="single" w:sz="4" w:space="0" w:color="auto"/>
              <w:right w:val="single" w:sz="4" w:space="0" w:color="auto"/>
            </w:tcBorders>
          </w:tcPr>
          <w:p w14:paraId="5CC42C88" w14:textId="732F49EC" w:rsidR="005F2FA5" w:rsidRPr="00472AE0" w:rsidRDefault="005F2FA5" w:rsidP="005F2FA5">
            <w:pPr>
              <w:pStyle w:val="Header"/>
              <w:rPr>
                <w:rFonts w:ascii="Arial" w:hAnsi="Arial" w:cs="Arial"/>
                <w:b/>
                <w:color w:val="FFFFFF"/>
                <w:szCs w:val="24"/>
              </w:rPr>
            </w:pPr>
            <w:r w:rsidRPr="00472AE0">
              <w:rPr>
                <w:rFonts w:ascii="Arial" w:hAnsi="Arial" w:cs="Arial"/>
                <w:szCs w:val="24"/>
              </w:rPr>
              <w:t>1/07/2019</w:t>
            </w:r>
          </w:p>
        </w:tc>
        <w:tc>
          <w:tcPr>
            <w:tcW w:w="3657" w:type="dxa"/>
            <w:tcBorders>
              <w:top w:val="single" w:sz="4" w:space="0" w:color="auto"/>
              <w:left w:val="single" w:sz="4" w:space="0" w:color="auto"/>
              <w:bottom w:val="single" w:sz="4" w:space="0" w:color="auto"/>
              <w:right w:val="single" w:sz="4" w:space="0" w:color="auto"/>
            </w:tcBorders>
          </w:tcPr>
          <w:p w14:paraId="62D4E469" w14:textId="0868557B" w:rsidR="005F2FA5" w:rsidRPr="00472AE0" w:rsidRDefault="005F2FA5" w:rsidP="005F2FA5">
            <w:pPr>
              <w:pStyle w:val="Header"/>
              <w:rPr>
                <w:rFonts w:ascii="Arial" w:hAnsi="Arial" w:cs="Arial"/>
                <w:b/>
                <w:color w:val="FFFFFF"/>
                <w:szCs w:val="24"/>
              </w:rPr>
            </w:pPr>
            <w:r w:rsidRPr="00472AE0">
              <w:rPr>
                <w:rFonts w:ascii="Arial" w:hAnsi="Arial" w:cs="Arial"/>
                <w:szCs w:val="24"/>
              </w:rPr>
              <w:t>(APP) Olearia Lane 35 DA19-36494 - Two Storey Single House</w:t>
            </w:r>
          </w:p>
        </w:tc>
        <w:tc>
          <w:tcPr>
            <w:tcW w:w="2844" w:type="dxa"/>
            <w:tcBorders>
              <w:top w:val="single" w:sz="4" w:space="0" w:color="auto"/>
              <w:left w:val="single" w:sz="4" w:space="0" w:color="auto"/>
              <w:bottom w:val="single" w:sz="4" w:space="0" w:color="auto"/>
              <w:right w:val="single" w:sz="4" w:space="0" w:color="auto"/>
            </w:tcBorders>
          </w:tcPr>
          <w:p w14:paraId="181BCCF5" w14:textId="015C193E" w:rsidR="005F2FA5" w:rsidRPr="005F2FA5" w:rsidRDefault="005F2FA5" w:rsidP="005F2FA5">
            <w:pPr>
              <w:pStyle w:val="Header"/>
              <w:rPr>
                <w:rFonts w:ascii="Arial" w:hAnsi="Arial" w:cs="Arial"/>
                <w:b/>
                <w:color w:val="FFFFFF"/>
                <w:szCs w:val="24"/>
              </w:rPr>
            </w:pPr>
            <w:r w:rsidRPr="005F2FA5">
              <w:rPr>
                <w:rFonts w:ascii="Arial" w:hAnsi="Arial" w:cs="Arial"/>
              </w:rPr>
              <w:t>Coordinator Statutory Planning</w:t>
            </w:r>
          </w:p>
        </w:tc>
        <w:tc>
          <w:tcPr>
            <w:tcW w:w="2404" w:type="dxa"/>
            <w:tcBorders>
              <w:top w:val="single" w:sz="4" w:space="0" w:color="auto"/>
              <w:left w:val="single" w:sz="4" w:space="0" w:color="auto"/>
              <w:bottom w:val="single" w:sz="4" w:space="0" w:color="auto"/>
              <w:right w:val="single" w:sz="4" w:space="0" w:color="auto"/>
            </w:tcBorders>
          </w:tcPr>
          <w:p w14:paraId="7D929576" w14:textId="5D745B7C" w:rsidR="005F2FA5" w:rsidRPr="00472AE0" w:rsidRDefault="005F2FA5" w:rsidP="005F2FA5">
            <w:pPr>
              <w:pStyle w:val="Header"/>
              <w:rPr>
                <w:rFonts w:ascii="Arial" w:hAnsi="Arial" w:cs="Arial"/>
                <w:b/>
                <w:i/>
                <w:color w:val="FFFFFF"/>
                <w:szCs w:val="24"/>
              </w:rPr>
            </w:pPr>
            <w:r w:rsidRPr="00472AE0">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7B7CD47D" w14:textId="6738C643" w:rsidR="005F2FA5" w:rsidRPr="00472AE0" w:rsidRDefault="005F2FA5" w:rsidP="005F2FA5">
            <w:pPr>
              <w:pStyle w:val="Header"/>
              <w:rPr>
                <w:rFonts w:ascii="Arial" w:hAnsi="Arial" w:cs="Arial"/>
                <w:b/>
                <w:color w:val="FFFFFF"/>
                <w:szCs w:val="24"/>
              </w:rPr>
            </w:pPr>
            <w:r w:rsidRPr="00472AE0">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721F5C5F" w14:textId="729A31DD" w:rsidR="005F2FA5" w:rsidRPr="00472AE0" w:rsidRDefault="005F2FA5" w:rsidP="005F2FA5">
            <w:pPr>
              <w:pStyle w:val="Header"/>
              <w:rPr>
                <w:rFonts w:ascii="Arial" w:hAnsi="Arial" w:cs="Arial"/>
                <w:b/>
                <w:color w:val="FFFFFF"/>
                <w:szCs w:val="24"/>
              </w:rPr>
            </w:pPr>
            <w:r w:rsidRPr="00472AE0">
              <w:rPr>
                <w:rFonts w:ascii="Arial" w:hAnsi="Arial" w:cs="Arial"/>
                <w:szCs w:val="24"/>
              </w:rPr>
              <w:t>Perceptions</w:t>
            </w:r>
          </w:p>
        </w:tc>
      </w:tr>
      <w:tr w:rsidR="005F2FA5" w14:paraId="3ECF211C" w14:textId="77777777" w:rsidTr="00921004">
        <w:tc>
          <w:tcPr>
            <w:tcW w:w="1418" w:type="dxa"/>
            <w:tcBorders>
              <w:top w:val="single" w:sz="4" w:space="0" w:color="auto"/>
              <w:left w:val="single" w:sz="4" w:space="0" w:color="auto"/>
              <w:bottom w:val="single" w:sz="4" w:space="0" w:color="auto"/>
              <w:right w:val="single" w:sz="4" w:space="0" w:color="auto"/>
            </w:tcBorders>
          </w:tcPr>
          <w:p w14:paraId="4D64129C" w14:textId="7833CF4D" w:rsidR="005F2FA5" w:rsidRPr="00472AE0" w:rsidRDefault="005F2FA5" w:rsidP="005F2FA5">
            <w:pPr>
              <w:pStyle w:val="Header"/>
              <w:rPr>
                <w:rFonts w:ascii="Arial" w:hAnsi="Arial" w:cs="Arial"/>
                <w:b/>
                <w:color w:val="FFFFFF"/>
                <w:szCs w:val="24"/>
              </w:rPr>
            </w:pPr>
            <w:r w:rsidRPr="00472AE0">
              <w:rPr>
                <w:rFonts w:ascii="Arial" w:hAnsi="Arial" w:cs="Arial"/>
                <w:szCs w:val="24"/>
              </w:rPr>
              <w:t>2/07/2019</w:t>
            </w:r>
          </w:p>
        </w:tc>
        <w:tc>
          <w:tcPr>
            <w:tcW w:w="3657" w:type="dxa"/>
            <w:tcBorders>
              <w:top w:val="single" w:sz="4" w:space="0" w:color="auto"/>
              <w:left w:val="single" w:sz="4" w:space="0" w:color="auto"/>
              <w:bottom w:val="single" w:sz="4" w:space="0" w:color="auto"/>
              <w:right w:val="single" w:sz="4" w:space="0" w:color="auto"/>
            </w:tcBorders>
          </w:tcPr>
          <w:p w14:paraId="132ACAE2" w14:textId="25A3F1C7" w:rsidR="005F2FA5" w:rsidRPr="00472AE0" w:rsidRDefault="005F2FA5" w:rsidP="005F2FA5">
            <w:pPr>
              <w:pStyle w:val="Header"/>
              <w:rPr>
                <w:rFonts w:ascii="Arial" w:hAnsi="Arial" w:cs="Arial"/>
                <w:b/>
                <w:color w:val="FFFFFF"/>
                <w:szCs w:val="24"/>
              </w:rPr>
            </w:pPr>
            <w:r w:rsidRPr="00472AE0">
              <w:rPr>
                <w:rFonts w:ascii="Arial" w:hAnsi="Arial" w:cs="Arial"/>
                <w:szCs w:val="24"/>
              </w:rPr>
              <w:t>BA47684 - Certified Building Permit - Pool</w:t>
            </w:r>
          </w:p>
        </w:tc>
        <w:tc>
          <w:tcPr>
            <w:tcW w:w="2844" w:type="dxa"/>
            <w:tcBorders>
              <w:top w:val="single" w:sz="4" w:space="0" w:color="auto"/>
              <w:left w:val="single" w:sz="4" w:space="0" w:color="auto"/>
              <w:bottom w:val="single" w:sz="4" w:space="0" w:color="auto"/>
              <w:right w:val="single" w:sz="4" w:space="0" w:color="auto"/>
            </w:tcBorders>
          </w:tcPr>
          <w:p w14:paraId="6BB5FC44" w14:textId="6DEFC83F" w:rsidR="005F2FA5" w:rsidRPr="005F2FA5" w:rsidRDefault="005F2FA5" w:rsidP="005F2FA5">
            <w:pPr>
              <w:pStyle w:val="Header"/>
              <w:rPr>
                <w:rFonts w:ascii="Arial" w:hAnsi="Arial" w:cs="Arial"/>
                <w:b/>
                <w:color w:val="FFFFFF"/>
                <w:szCs w:val="24"/>
              </w:rPr>
            </w:pPr>
            <w:r w:rsidRPr="005F2FA5">
              <w:rPr>
                <w:rFonts w:ascii="Arial" w:hAnsi="Arial" w:cs="Arial"/>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3F9BB770" w14:textId="53E68F7E" w:rsidR="005F2FA5" w:rsidRPr="00472AE0" w:rsidRDefault="005F2FA5" w:rsidP="005F2FA5">
            <w:pPr>
              <w:pStyle w:val="Header"/>
              <w:rPr>
                <w:rFonts w:ascii="Arial" w:hAnsi="Arial" w:cs="Arial"/>
                <w:b/>
                <w:i/>
                <w:color w:val="FFFFFF"/>
                <w:szCs w:val="24"/>
              </w:rPr>
            </w:pPr>
            <w:r w:rsidRPr="00472AE0">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53D90B8B" w14:textId="081AF3FA" w:rsidR="005F2FA5" w:rsidRPr="00472AE0" w:rsidRDefault="005F2FA5" w:rsidP="005F2FA5">
            <w:pPr>
              <w:pStyle w:val="Header"/>
              <w:rPr>
                <w:rFonts w:ascii="Arial" w:hAnsi="Arial" w:cs="Arial"/>
                <w:b/>
                <w:color w:val="FFFFFF"/>
                <w:szCs w:val="24"/>
              </w:rPr>
            </w:pPr>
            <w:r w:rsidRPr="00472AE0">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489CB4C1" w14:textId="2077DE01" w:rsidR="005F2FA5" w:rsidRPr="00472AE0" w:rsidRDefault="005F2FA5" w:rsidP="005F2FA5">
            <w:pPr>
              <w:pStyle w:val="Header"/>
              <w:rPr>
                <w:rFonts w:ascii="Arial" w:hAnsi="Arial" w:cs="Arial"/>
                <w:b/>
                <w:color w:val="FFFFFF"/>
                <w:szCs w:val="24"/>
              </w:rPr>
            </w:pPr>
            <w:r w:rsidRPr="00472AE0">
              <w:rPr>
                <w:rFonts w:ascii="Arial" w:hAnsi="Arial" w:cs="Arial"/>
                <w:szCs w:val="24"/>
              </w:rPr>
              <w:t>Mr D Timmins</w:t>
            </w:r>
          </w:p>
        </w:tc>
      </w:tr>
      <w:tr w:rsidR="005F2FA5" w14:paraId="677998A1" w14:textId="77777777" w:rsidTr="00921004">
        <w:tc>
          <w:tcPr>
            <w:tcW w:w="1418" w:type="dxa"/>
            <w:tcBorders>
              <w:top w:val="single" w:sz="4" w:space="0" w:color="auto"/>
              <w:left w:val="single" w:sz="4" w:space="0" w:color="auto"/>
              <w:bottom w:val="single" w:sz="4" w:space="0" w:color="auto"/>
              <w:right w:val="single" w:sz="4" w:space="0" w:color="auto"/>
            </w:tcBorders>
          </w:tcPr>
          <w:p w14:paraId="63A7357E" w14:textId="76A4C4D1" w:rsidR="005F2FA5" w:rsidRPr="00472AE0" w:rsidRDefault="005F2FA5" w:rsidP="005F2FA5">
            <w:pPr>
              <w:pStyle w:val="Header"/>
              <w:rPr>
                <w:rFonts w:ascii="Arial" w:hAnsi="Arial" w:cs="Arial"/>
                <w:b/>
                <w:color w:val="FFFFFF"/>
                <w:szCs w:val="24"/>
              </w:rPr>
            </w:pPr>
            <w:r w:rsidRPr="00472AE0">
              <w:rPr>
                <w:rFonts w:ascii="Arial" w:hAnsi="Arial" w:cs="Arial"/>
                <w:szCs w:val="24"/>
              </w:rPr>
              <w:t>2/07/2019</w:t>
            </w:r>
          </w:p>
        </w:tc>
        <w:tc>
          <w:tcPr>
            <w:tcW w:w="3657" w:type="dxa"/>
            <w:tcBorders>
              <w:top w:val="single" w:sz="4" w:space="0" w:color="auto"/>
              <w:left w:val="single" w:sz="4" w:space="0" w:color="auto"/>
              <w:bottom w:val="single" w:sz="4" w:space="0" w:color="auto"/>
              <w:right w:val="single" w:sz="4" w:space="0" w:color="auto"/>
            </w:tcBorders>
          </w:tcPr>
          <w:p w14:paraId="20BC1ABC" w14:textId="1D7F2B93" w:rsidR="005F2FA5" w:rsidRPr="00472AE0" w:rsidRDefault="005F2FA5" w:rsidP="005F2FA5">
            <w:pPr>
              <w:pStyle w:val="Header"/>
              <w:rPr>
                <w:rFonts w:ascii="Arial" w:hAnsi="Arial" w:cs="Arial"/>
                <w:b/>
                <w:color w:val="FFFFFF"/>
                <w:szCs w:val="24"/>
              </w:rPr>
            </w:pPr>
            <w:r w:rsidRPr="00472AE0">
              <w:rPr>
                <w:rFonts w:ascii="Arial" w:hAnsi="Arial" w:cs="Arial"/>
                <w:szCs w:val="24"/>
              </w:rPr>
              <w:t>3032958 - Parking Infringement Withdrawal - Compassionate</w:t>
            </w:r>
          </w:p>
        </w:tc>
        <w:tc>
          <w:tcPr>
            <w:tcW w:w="2844" w:type="dxa"/>
            <w:tcBorders>
              <w:top w:val="single" w:sz="4" w:space="0" w:color="auto"/>
              <w:left w:val="single" w:sz="4" w:space="0" w:color="auto"/>
              <w:bottom w:val="single" w:sz="4" w:space="0" w:color="auto"/>
              <w:right w:val="single" w:sz="4" w:space="0" w:color="auto"/>
            </w:tcBorders>
          </w:tcPr>
          <w:p w14:paraId="6B5A70B7" w14:textId="54DE30A3" w:rsidR="005F2FA5" w:rsidRPr="005F2FA5" w:rsidRDefault="005F2FA5" w:rsidP="005F2FA5">
            <w:pPr>
              <w:pStyle w:val="Header"/>
              <w:rPr>
                <w:rFonts w:ascii="Arial" w:hAnsi="Arial" w:cs="Arial"/>
                <w:b/>
                <w:color w:val="FFFFFF"/>
                <w:szCs w:val="24"/>
              </w:rPr>
            </w:pPr>
            <w:r w:rsidRPr="005F2FA5">
              <w:rPr>
                <w:rFonts w:ascii="Arial" w:hAnsi="Arial" w:cs="Arial"/>
              </w:rPr>
              <w:t>Manager Health and Compliance</w:t>
            </w:r>
          </w:p>
        </w:tc>
        <w:tc>
          <w:tcPr>
            <w:tcW w:w="2404" w:type="dxa"/>
            <w:tcBorders>
              <w:top w:val="single" w:sz="4" w:space="0" w:color="auto"/>
              <w:left w:val="single" w:sz="4" w:space="0" w:color="auto"/>
              <w:bottom w:val="single" w:sz="4" w:space="0" w:color="auto"/>
              <w:right w:val="single" w:sz="4" w:space="0" w:color="auto"/>
            </w:tcBorders>
          </w:tcPr>
          <w:p w14:paraId="07A31532" w14:textId="4F1BC0BF" w:rsidR="005F2FA5" w:rsidRPr="00472AE0" w:rsidRDefault="005F2FA5" w:rsidP="005F2FA5">
            <w:pPr>
              <w:pStyle w:val="Header"/>
              <w:rPr>
                <w:rFonts w:ascii="Arial" w:hAnsi="Arial" w:cs="Arial"/>
                <w:b/>
                <w:i/>
                <w:color w:val="FFFFFF"/>
                <w:szCs w:val="24"/>
              </w:rPr>
            </w:pPr>
            <w:r w:rsidRPr="00472AE0">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1670C442" w14:textId="0D0E660F" w:rsidR="005F2FA5" w:rsidRPr="00472AE0" w:rsidRDefault="005F2FA5" w:rsidP="005F2FA5">
            <w:pPr>
              <w:pStyle w:val="Header"/>
              <w:rPr>
                <w:rFonts w:ascii="Arial" w:hAnsi="Arial" w:cs="Arial"/>
                <w:b/>
                <w:color w:val="FFFFFF"/>
                <w:szCs w:val="24"/>
              </w:rPr>
            </w:pPr>
            <w:r w:rsidRPr="00472AE0">
              <w:rPr>
                <w:rFonts w:ascii="Arial" w:hAnsi="Arial" w:cs="Arial"/>
                <w:szCs w:val="24"/>
              </w:rPr>
              <w:t>9.20/6.12(1)</w:t>
            </w:r>
          </w:p>
        </w:tc>
        <w:tc>
          <w:tcPr>
            <w:tcW w:w="1870" w:type="dxa"/>
            <w:tcBorders>
              <w:top w:val="single" w:sz="4" w:space="0" w:color="auto"/>
              <w:left w:val="single" w:sz="4" w:space="0" w:color="auto"/>
              <w:bottom w:val="single" w:sz="4" w:space="0" w:color="auto"/>
              <w:right w:val="single" w:sz="4" w:space="0" w:color="auto"/>
            </w:tcBorders>
          </w:tcPr>
          <w:p w14:paraId="7F25C814" w14:textId="318C8370" w:rsidR="005F2FA5" w:rsidRPr="00472AE0" w:rsidRDefault="005F2FA5" w:rsidP="005F2FA5">
            <w:pPr>
              <w:pStyle w:val="Header"/>
              <w:rPr>
                <w:rFonts w:ascii="Arial" w:hAnsi="Arial" w:cs="Arial"/>
                <w:b/>
                <w:color w:val="FFFFFF"/>
                <w:szCs w:val="24"/>
              </w:rPr>
            </w:pPr>
            <w:r w:rsidRPr="00472AE0">
              <w:rPr>
                <w:rFonts w:ascii="Arial" w:hAnsi="Arial" w:cs="Arial"/>
                <w:szCs w:val="24"/>
              </w:rPr>
              <w:t>Donna Beattie</w:t>
            </w:r>
          </w:p>
        </w:tc>
      </w:tr>
      <w:tr w:rsidR="005F2FA5" w14:paraId="7F4CA839" w14:textId="77777777" w:rsidTr="00921004">
        <w:tc>
          <w:tcPr>
            <w:tcW w:w="1418" w:type="dxa"/>
            <w:tcBorders>
              <w:top w:val="single" w:sz="4" w:space="0" w:color="auto"/>
              <w:left w:val="single" w:sz="4" w:space="0" w:color="auto"/>
              <w:bottom w:val="single" w:sz="4" w:space="0" w:color="auto"/>
              <w:right w:val="single" w:sz="4" w:space="0" w:color="auto"/>
            </w:tcBorders>
          </w:tcPr>
          <w:p w14:paraId="1F1AC76A" w14:textId="2A1F6BE8" w:rsidR="005F2FA5" w:rsidRPr="00472AE0" w:rsidRDefault="005F2FA5" w:rsidP="005F2FA5">
            <w:pPr>
              <w:pStyle w:val="Header"/>
              <w:rPr>
                <w:rFonts w:ascii="Arial" w:hAnsi="Arial" w:cs="Arial"/>
                <w:b/>
                <w:color w:val="FFFFFF"/>
                <w:szCs w:val="24"/>
              </w:rPr>
            </w:pPr>
            <w:r w:rsidRPr="00472AE0">
              <w:rPr>
                <w:rFonts w:ascii="Arial" w:hAnsi="Arial" w:cs="Arial"/>
                <w:szCs w:val="24"/>
              </w:rPr>
              <w:t>2/07/2019</w:t>
            </w:r>
          </w:p>
        </w:tc>
        <w:tc>
          <w:tcPr>
            <w:tcW w:w="3657" w:type="dxa"/>
            <w:tcBorders>
              <w:top w:val="single" w:sz="4" w:space="0" w:color="auto"/>
              <w:left w:val="single" w:sz="4" w:space="0" w:color="auto"/>
              <w:bottom w:val="single" w:sz="4" w:space="0" w:color="auto"/>
              <w:right w:val="single" w:sz="4" w:space="0" w:color="auto"/>
            </w:tcBorders>
          </w:tcPr>
          <w:p w14:paraId="6160E840" w14:textId="32B7566F" w:rsidR="005F2FA5" w:rsidRPr="00472AE0" w:rsidRDefault="005F2FA5" w:rsidP="005F2FA5">
            <w:pPr>
              <w:pStyle w:val="Header"/>
              <w:rPr>
                <w:rFonts w:ascii="Arial" w:hAnsi="Arial" w:cs="Arial"/>
                <w:b/>
                <w:color w:val="FFFFFF"/>
                <w:szCs w:val="24"/>
              </w:rPr>
            </w:pPr>
            <w:r w:rsidRPr="00472AE0">
              <w:rPr>
                <w:rFonts w:ascii="Arial" w:hAnsi="Arial" w:cs="Arial"/>
                <w:szCs w:val="24"/>
              </w:rPr>
              <w:t>3040706 – Parking Infringement Withdrawal -  compassionate grounds</w:t>
            </w:r>
          </w:p>
        </w:tc>
        <w:tc>
          <w:tcPr>
            <w:tcW w:w="2844" w:type="dxa"/>
            <w:tcBorders>
              <w:top w:val="single" w:sz="4" w:space="0" w:color="auto"/>
              <w:left w:val="single" w:sz="4" w:space="0" w:color="auto"/>
              <w:bottom w:val="single" w:sz="4" w:space="0" w:color="auto"/>
              <w:right w:val="single" w:sz="4" w:space="0" w:color="auto"/>
            </w:tcBorders>
          </w:tcPr>
          <w:p w14:paraId="5DBAC8AC" w14:textId="002C160A" w:rsidR="005F2FA5" w:rsidRPr="005F2FA5" w:rsidRDefault="005F2FA5" w:rsidP="005F2FA5">
            <w:pPr>
              <w:pStyle w:val="Header"/>
              <w:rPr>
                <w:rFonts w:ascii="Arial" w:hAnsi="Arial" w:cs="Arial"/>
                <w:b/>
                <w:color w:val="FFFFFF"/>
                <w:szCs w:val="24"/>
              </w:rPr>
            </w:pPr>
            <w:r w:rsidRPr="005F2FA5">
              <w:rPr>
                <w:rFonts w:ascii="Arial" w:hAnsi="Arial" w:cs="Arial"/>
              </w:rPr>
              <w:t>Manager Health and Compliance</w:t>
            </w:r>
          </w:p>
        </w:tc>
        <w:tc>
          <w:tcPr>
            <w:tcW w:w="2404" w:type="dxa"/>
            <w:tcBorders>
              <w:top w:val="single" w:sz="4" w:space="0" w:color="auto"/>
              <w:left w:val="single" w:sz="4" w:space="0" w:color="auto"/>
              <w:bottom w:val="single" w:sz="4" w:space="0" w:color="auto"/>
              <w:right w:val="single" w:sz="4" w:space="0" w:color="auto"/>
            </w:tcBorders>
          </w:tcPr>
          <w:p w14:paraId="61B15E20" w14:textId="76BE2F68" w:rsidR="005F2FA5" w:rsidRPr="00472AE0" w:rsidRDefault="005F2FA5" w:rsidP="005F2FA5">
            <w:pPr>
              <w:pStyle w:val="Header"/>
              <w:rPr>
                <w:rFonts w:ascii="Arial" w:hAnsi="Arial" w:cs="Arial"/>
                <w:b/>
                <w:i/>
                <w:color w:val="FFFFFF"/>
                <w:szCs w:val="24"/>
              </w:rPr>
            </w:pPr>
            <w:r w:rsidRPr="00472AE0">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6C74E430" w14:textId="7C6E15AD" w:rsidR="005F2FA5" w:rsidRPr="00472AE0" w:rsidRDefault="005F2FA5" w:rsidP="005F2FA5">
            <w:pPr>
              <w:pStyle w:val="Header"/>
              <w:rPr>
                <w:rFonts w:ascii="Arial" w:hAnsi="Arial" w:cs="Arial"/>
                <w:b/>
                <w:color w:val="FFFFFF"/>
                <w:szCs w:val="24"/>
              </w:rPr>
            </w:pPr>
            <w:r w:rsidRPr="00472AE0">
              <w:rPr>
                <w:rFonts w:ascii="Arial" w:hAnsi="Arial" w:cs="Arial"/>
                <w:szCs w:val="24"/>
              </w:rPr>
              <w:t>9.20/6.12(1)</w:t>
            </w:r>
          </w:p>
        </w:tc>
        <w:tc>
          <w:tcPr>
            <w:tcW w:w="1870" w:type="dxa"/>
            <w:tcBorders>
              <w:top w:val="single" w:sz="4" w:space="0" w:color="auto"/>
              <w:left w:val="single" w:sz="4" w:space="0" w:color="auto"/>
              <w:bottom w:val="single" w:sz="4" w:space="0" w:color="auto"/>
              <w:right w:val="single" w:sz="4" w:space="0" w:color="auto"/>
            </w:tcBorders>
          </w:tcPr>
          <w:p w14:paraId="5B62FB39" w14:textId="769B2691" w:rsidR="005F2FA5" w:rsidRPr="00472AE0" w:rsidRDefault="005F2FA5" w:rsidP="005F2FA5">
            <w:pPr>
              <w:pStyle w:val="Header"/>
              <w:rPr>
                <w:rFonts w:ascii="Arial" w:hAnsi="Arial" w:cs="Arial"/>
                <w:b/>
                <w:color w:val="FFFFFF"/>
                <w:szCs w:val="24"/>
              </w:rPr>
            </w:pPr>
            <w:r w:rsidRPr="00472AE0">
              <w:rPr>
                <w:rFonts w:ascii="Arial" w:hAnsi="Arial" w:cs="Arial"/>
                <w:szCs w:val="24"/>
              </w:rPr>
              <w:t>Tobias Goyder-Ewan</w:t>
            </w:r>
          </w:p>
        </w:tc>
      </w:tr>
      <w:tr w:rsidR="005F2FA5" w14:paraId="4864A5BA" w14:textId="77777777" w:rsidTr="00921004">
        <w:tc>
          <w:tcPr>
            <w:tcW w:w="1418" w:type="dxa"/>
            <w:tcBorders>
              <w:top w:val="single" w:sz="4" w:space="0" w:color="auto"/>
              <w:left w:val="single" w:sz="4" w:space="0" w:color="auto"/>
              <w:bottom w:val="single" w:sz="4" w:space="0" w:color="auto"/>
              <w:right w:val="single" w:sz="4" w:space="0" w:color="auto"/>
            </w:tcBorders>
          </w:tcPr>
          <w:p w14:paraId="1C73707B" w14:textId="127B5F01" w:rsidR="005F2FA5" w:rsidRPr="00472AE0" w:rsidRDefault="005F2FA5" w:rsidP="005F2FA5">
            <w:pPr>
              <w:pStyle w:val="Header"/>
              <w:rPr>
                <w:rFonts w:ascii="Arial" w:hAnsi="Arial" w:cs="Arial"/>
                <w:b/>
                <w:color w:val="FFFFFF"/>
                <w:szCs w:val="24"/>
              </w:rPr>
            </w:pPr>
            <w:r w:rsidRPr="00472AE0">
              <w:rPr>
                <w:rFonts w:ascii="Arial" w:hAnsi="Arial" w:cs="Arial"/>
                <w:szCs w:val="24"/>
              </w:rPr>
              <w:t>3/07/2019</w:t>
            </w:r>
          </w:p>
        </w:tc>
        <w:tc>
          <w:tcPr>
            <w:tcW w:w="3657" w:type="dxa"/>
            <w:tcBorders>
              <w:top w:val="single" w:sz="4" w:space="0" w:color="auto"/>
              <w:left w:val="single" w:sz="4" w:space="0" w:color="auto"/>
              <w:bottom w:val="single" w:sz="4" w:space="0" w:color="auto"/>
              <w:right w:val="single" w:sz="4" w:space="0" w:color="auto"/>
            </w:tcBorders>
          </w:tcPr>
          <w:p w14:paraId="13AEEFFC" w14:textId="3E7BA45C" w:rsidR="005F2FA5" w:rsidRPr="00472AE0" w:rsidRDefault="005F2FA5" w:rsidP="005F2FA5">
            <w:pPr>
              <w:pStyle w:val="Header"/>
              <w:rPr>
                <w:rFonts w:ascii="Arial" w:hAnsi="Arial" w:cs="Arial"/>
                <w:b/>
                <w:color w:val="FFFFFF"/>
                <w:szCs w:val="24"/>
              </w:rPr>
            </w:pPr>
            <w:r w:rsidRPr="00472AE0">
              <w:rPr>
                <w:rFonts w:ascii="Arial" w:hAnsi="Arial" w:cs="Arial"/>
                <w:szCs w:val="24"/>
              </w:rPr>
              <w:t>(APP) 21 Waratah Avenue, DALKEITH - Amendments to DA18-32279 (Additions to Single House)</w:t>
            </w:r>
          </w:p>
        </w:tc>
        <w:tc>
          <w:tcPr>
            <w:tcW w:w="2844" w:type="dxa"/>
            <w:tcBorders>
              <w:top w:val="single" w:sz="4" w:space="0" w:color="auto"/>
              <w:left w:val="single" w:sz="4" w:space="0" w:color="auto"/>
              <w:bottom w:val="single" w:sz="4" w:space="0" w:color="auto"/>
              <w:right w:val="single" w:sz="4" w:space="0" w:color="auto"/>
            </w:tcBorders>
          </w:tcPr>
          <w:p w14:paraId="39394D18" w14:textId="25AC3992" w:rsidR="005F2FA5" w:rsidRPr="005F2FA5" w:rsidRDefault="005F2FA5" w:rsidP="005F2FA5">
            <w:pPr>
              <w:pStyle w:val="Header"/>
              <w:rPr>
                <w:rFonts w:ascii="Arial" w:hAnsi="Arial" w:cs="Arial"/>
                <w:b/>
                <w:color w:val="FFFFFF"/>
                <w:szCs w:val="24"/>
              </w:rPr>
            </w:pPr>
            <w:r w:rsidRPr="005F2FA5">
              <w:rPr>
                <w:rFonts w:ascii="Arial" w:hAnsi="Arial" w:cs="Arial"/>
              </w:rPr>
              <w:t>Coordinator Statutory Planning</w:t>
            </w:r>
          </w:p>
        </w:tc>
        <w:tc>
          <w:tcPr>
            <w:tcW w:w="2404" w:type="dxa"/>
            <w:tcBorders>
              <w:top w:val="single" w:sz="4" w:space="0" w:color="auto"/>
              <w:left w:val="single" w:sz="4" w:space="0" w:color="auto"/>
              <w:bottom w:val="single" w:sz="4" w:space="0" w:color="auto"/>
              <w:right w:val="single" w:sz="4" w:space="0" w:color="auto"/>
            </w:tcBorders>
          </w:tcPr>
          <w:p w14:paraId="664F748C" w14:textId="792DA8AE" w:rsidR="005F2FA5" w:rsidRPr="00472AE0" w:rsidRDefault="005F2FA5" w:rsidP="005F2FA5">
            <w:pPr>
              <w:pStyle w:val="Header"/>
              <w:rPr>
                <w:rFonts w:ascii="Arial" w:hAnsi="Arial" w:cs="Arial"/>
                <w:b/>
                <w:i/>
                <w:color w:val="FFFFFF"/>
                <w:szCs w:val="24"/>
              </w:rPr>
            </w:pPr>
            <w:r w:rsidRPr="00472AE0">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11370F1B" w14:textId="264291F3" w:rsidR="005F2FA5" w:rsidRPr="00472AE0" w:rsidRDefault="005F2FA5" w:rsidP="005F2FA5">
            <w:pPr>
              <w:pStyle w:val="Header"/>
              <w:rPr>
                <w:rFonts w:ascii="Arial" w:hAnsi="Arial" w:cs="Arial"/>
                <w:b/>
                <w:color w:val="FFFFFF"/>
                <w:szCs w:val="24"/>
              </w:rPr>
            </w:pPr>
            <w:r w:rsidRPr="00472AE0">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084B3609" w14:textId="3923826F" w:rsidR="005F2FA5" w:rsidRPr="00472AE0" w:rsidRDefault="005F2FA5" w:rsidP="005F2FA5">
            <w:pPr>
              <w:pStyle w:val="Header"/>
              <w:rPr>
                <w:rFonts w:ascii="Arial" w:hAnsi="Arial" w:cs="Arial"/>
                <w:b/>
                <w:color w:val="FFFFFF"/>
                <w:szCs w:val="24"/>
              </w:rPr>
            </w:pPr>
            <w:r w:rsidRPr="00472AE0">
              <w:rPr>
                <w:rFonts w:ascii="Arial" w:hAnsi="Arial" w:cs="Arial"/>
                <w:szCs w:val="24"/>
              </w:rPr>
              <w:t>Amerex Pty Ltd</w:t>
            </w:r>
          </w:p>
        </w:tc>
      </w:tr>
      <w:tr w:rsidR="005F2FA5" w14:paraId="35438CA9" w14:textId="77777777" w:rsidTr="00921004">
        <w:tc>
          <w:tcPr>
            <w:tcW w:w="1418" w:type="dxa"/>
            <w:tcBorders>
              <w:top w:val="single" w:sz="4" w:space="0" w:color="auto"/>
              <w:left w:val="single" w:sz="4" w:space="0" w:color="auto"/>
              <w:bottom w:val="single" w:sz="4" w:space="0" w:color="auto"/>
              <w:right w:val="single" w:sz="4" w:space="0" w:color="auto"/>
            </w:tcBorders>
          </w:tcPr>
          <w:p w14:paraId="2C48DE3A" w14:textId="21F853ED" w:rsidR="005F2FA5" w:rsidRPr="00472AE0" w:rsidRDefault="005F2FA5" w:rsidP="005F2FA5">
            <w:pPr>
              <w:pStyle w:val="Header"/>
              <w:rPr>
                <w:rFonts w:ascii="Arial" w:hAnsi="Arial" w:cs="Arial"/>
                <w:b/>
                <w:color w:val="FFFFFF"/>
                <w:szCs w:val="24"/>
              </w:rPr>
            </w:pPr>
            <w:r w:rsidRPr="00472AE0">
              <w:rPr>
                <w:rFonts w:ascii="Arial" w:hAnsi="Arial" w:cs="Arial"/>
                <w:szCs w:val="24"/>
              </w:rPr>
              <w:lastRenderedPageBreak/>
              <w:t>3/07/2019</w:t>
            </w:r>
          </w:p>
        </w:tc>
        <w:tc>
          <w:tcPr>
            <w:tcW w:w="3657" w:type="dxa"/>
            <w:tcBorders>
              <w:top w:val="single" w:sz="4" w:space="0" w:color="auto"/>
              <w:left w:val="single" w:sz="4" w:space="0" w:color="auto"/>
              <w:bottom w:val="single" w:sz="4" w:space="0" w:color="auto"/>
              <w:right w:val="single" w:sz="4" w:space="0" w:color="auto"/>
            </w:tcBorders>
          </w:tcPr>
          <w:p w14:paraId="02822A18" w14:textId="285D3491" w:rsidR="005F2FA5" w:rsidRPr="00472AE0" w:rsidRDefault="005F2FA5" w:rsidP="005F2FA5">
            <w:pPr>
              <w:pStyle w:val="Header"/>
              <w:rPr>
                <w:rFonts w:ascii="Arial" w:hAnsi="Arial" w:cs="Arial"/>
                <w:b/>
                <w:color w:val="FFFFFF"/>
                <w:szCs w:val="24"/>
              </w:rPr>
            </w:pPr>
            <w:r w:rsidRPr="00472AE0">
              <w:rPr>
                <w:rFonts w:ascii="Arial" w:hAnsi="Arial" w:cs="Arial"/>
                <w:szCs w:val="24"/>
              </w:rPr>
              <w:t>3039710 - Parking Infringement Withdrawal - Compassionate Grounds</w:t>
            </w:r>
          </w:p>
        </w:tc>
        <w:tc>
          <w:tcPr>
            <w:tcW w:w="2844" w:type="dxa"/>
            <w:tcBorders>
              <w:top w:val="single" w:sz="4" w:space="0" w:color="auto"/>
              <w:left w:val="single" w:sz="4" w:space="0" w:color="auto"/>
              <w:bottom w:val="single" w:sz="4" w:space="0" w:color="auto"/>
              <w:right w:val="single" w:sz="4" w:space="0" w:color="auto"/>
            </w:tcBorders>
          </w:tcPr>
          <w:p w14:paraId="56959815" w14:textId="5A1E5CD0" w:rsidR="005F2FA5" w:rsidRPr="005F2FA5" w:rsidRDefault="005F2FA5" w:rsidP="005F2FA5">
            <w:pPr>
              <w:pStyle w:val="Header"/>
              <w:rPr>
                <w:rFonts w:ascii="Arial" w:hAnsi="Arial" w:cs="Arial"/>
                <w:b/>
                <w:color w:val="FFFFFF"/>
                <w:szCs w:val="24"/>
              </w:rPr>
            </w:pPr>
            <w:r w:rsidRPr="005F2FA5">
              <w:rPr>
                <w:rFonts w:ascii="Arial" w:hAnsi="Arial" w:cs="Arial"/>
              </w:rPr>
              <w:t>Manager Health and Compliance</w:t>
            </w:r>
          </w:p>
        </w:tc>
        <w:tc>
          <w:tcPr>
            <w:tcW w:w="2404" w:type="dxa"/>
            <w:tcBorders>
              <w:top w:val="single" w:sz="4" w:space="0" w:color="auto"/>
              <w:left w:val="single" w:sz="4" w:space="0" w:color="auto"/>
              <w:bottom w:val="single" w:sz="4" w:space="0" w:color="auto"/>
              <w:right w:val="single" w:sz="4" w:space="0" w:color="auto"/>
            </w:tcBorders>
          </w:tcPr>
          <w:p w14:paraId="43F854C4" w14:textId="67AD1DCF" w:rsidR="005F2FA5" w:rsidRPr="00472AE0" w:rsidRDefault="005F2FA5" w:rsidP="005F2FA5">
            <w:pPr>
              <w:pStyle w:val="Header"/>
              <w:rPr>
                <w:rFonts w:ascii="Arial" w:hAnsi="Arial" w:cs="Arial"/>
                <w:b/>
                <w:i/>
                <w:color w:val="FFFFFF"/>
                <w:szCs w:val="24"/>
              </w:rPr>
            </w:pPr>
            <w:r w:rsidRPr="00472AE0">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28D8CCB4" w14:textId="62E5D3BE" w:rsidR="005F2FA5" w:rsidRPr="00472AE0" w:rsidRDefault="005F2FA5" w:rsidP="005F2FA5">
            <w:pPr>
              <w:pStyle w:val="Header"/>
              <w:rPr>
                <w:rFonts w:ascii="Arial" w:hAnsi="Arial" w:cs="Arial"/>
                <w:b/>
                <w:color w:val="FFFFFF"/>
                <w:szCs w:val="24"/>
              </w:rPr>
            </w:pPr>
            <w:r w:rsidRPr="00472AE0">
              <w:rPr>
                <w:rFonts w:ascii="Arial" w:hAnsi="Arial" w:cs="Arial"/>
                <w:szCs w:val="24"/>
              </w:rPr>
              <w:t>9.20/6.12(1)</w:t>
            </w:r>
          </w:p>
        </w:tc>
        <w:tc>
          <w:tcPr>
            <w:tcW w:w="1870" w:type="dxa"/>
            <w:tcBorders>
              <w:top w:val="single" w:sz="4" w:space="0" w:color="auto"/>
              <w:left w:val="single" w:sz="4" w:space="0" w:color="auto"/>
              <w:bottom w:val="single" w:sz="4" w:space="0" w:color="auto"/>
              <w:right w:val="single" w:sz="4" w:space="0" w:color="auto"/>
            </w:tcBorders>
          </w:tcPr>
          <w:p w14:paraId="2031E5A4" w14:textId="224FBC9C" w:rsidR="005F2FA5" w:rsidRPr="00472AE0" w:rsidRDefault="005F2FA5" w:rsidP="005F2FA5">
            <w:pPr>
              <w:pStyle w:val="Header"/>
              <w:rPr>
                <w:rFonts w:ascii="Arial" w:hAnsi="Arial" w:cs="Arial"/>
                <w:b/>
                <w:color w:val="FFFFFF"/>
                <w:szCs w:val="24"/>
              </w:rPr>
            </w:pPr>
            <w:r w:rsidRPr="00472AE0">
              <w:rPr>
                <w:rFonts w:ascii="Arial" w:hAnsi="Arial" w:cs="Arial"/>
                <w:szCs w:val="24"/>
              </w:rPr>
              <w:t>Margaret Wilson</w:t>
            </w:r>
          </w:p>
        </w:tc>
      </w:tr>
      <w:tr w:rsidR="005F2FA5" w14:paraId="33DEE330" w14:textId="77777777" w:rsidTr="00921004">
        <w:tc>
          <w:tcPr>
            <w:tcW w:w="1418" w:type="dxa"/>
            <w:tcBorders>
              <w:top w:val="single" w:sz="4" w:space="0" w:color="auto"/>
              <w:left w:val="single" w:sz="4" w:space="0" w:color="auto"/>
              <w:bottom w:val="single" w:sz="4" w:space="0" w:color="auto"/>
              <w:right w:val="single" w:sz="4" w:space="0" w:color="auto"/>
            </w:tcBorders>
          </w:tcPr>
          <w:p w14:paraId="715C1A68" w14:textId="4EB8652B" w:rsidR="005F2FA5" w:rsidRPr="00472AE0" w:rsidRDefault="005F2FA5" w:rsidP="005F2FA5">
            <w:pPr>
              <w:pStyle w:val="Header"/>
              <w:rPr>
                <w:rFonts w:ascii="Arial" w:hAnsi="Arial" w:cs="Arial"/>
                <w:b/>
                <w:color w:val="FFFFFF"/>
                <w:szCs w:val="24"/>
              </w:rPr>
            </w:pPr>
            <w:r w:rsidRPr="00472AE0">
              <w:rPr>
                <w:rFonts w:ascii="Arial" w:hAnsi="Arial" w:cs="Arial"/>
                <w:szCs w:val="24"/>
              </w:rPr>
              <w:t>3/07/2019</w:t>
            </w:r>
          </w:p>
        </w:tc>
        <w:tc>
          <w:tcPr>
            <w:tcW w:w="3657" w:type="dxa"/>
            <w:tcBorders>
              <w:top w:val="single" w:sz="4" w:space="0" w:color="auto"/>
              <w:left w:val="single" w:sz="4" w:space="0" w:color="auto"/>
              <w:bottom w:val="single" w:sz="4" w:space="0" w:color="auto"/>
              <w:right w:val="single" w:sz="4" w:space="0" w:color="auto"/>
            </w:tcBorders>
          </w:tcPr>
          <w:p w14:paraId="756DEFB4" w14:textId="1AB65BAC" w:rsidR="005F2FA5" w:rsidRPr="00472AE0" w:rsidRDefault="005F2FA5" w:rsidP="005F2FA5">
            <w:pPr>
              <w:pStyle w:val="Header"/>
              <w:rPr>
                <w:rFonts w:ascii="Arial" w:hAnsi="Arial" w:cs="Arial"/>
                <w:b/>
                <w:color w:val="FFFFFF"/>
                <w:szCs w:val="24"/>
              </w:rPr>
            </w:pPr>
            <w:r w:rsidRPr="00472AE0">
              <w:rPr>
                <w:rFonts w:ascii="Arial" w:hAnsi="Arial" w:cs="Arial"/>
                <w:szCs w:val="24"/>
              </w:rPr>
              <w:t>BA47658 - Demolition Permit</w:t>
            </w:r>
          </w:p>
        </w:tc>
        <w:tc>
          <w:tcPr>
            <w:tcW w:w="2844" w:type="dxa"/>
            <w:tcBorders>
              <w:top w:val="single" w:sz="4" w:space="0" w:color="auto"/>
              <w:left w:val="single" w:sz="4" w:space="0" w:color="auto"/>
              <w:bottom w:val="single" w:sz="4" w:space="0" w:color="auto"/>
              <w:right w:val="single" w:sz="4" w:space="0" w:color="auto"/>
            </w:tcBorders>
          </w:tcPr>
          <w:p w14:paraId="1591CA33" w14:textId="55632E04" w:rsidR="005F2FA5" w:rsidRPr="005F2FA5" w:rsidRDefault="005F2FA5" w:rsidP="005F2FA5">
            <w:pPr>
              <w:pStyle w:val="Header"/>
              <w:rPr>
                <w:rFonts w:ascii="Arial" w:hAnsi="Arial" w:cs="Arial"/>
                <w:b/>
                <w:color w:val="FFFFFF"/>
                <w:szCs w:val="24"/>
              </w:rPr>
            </w:pPr>
            <w:r w:rsidRPr="005F2FA5">
              <w:rPr>
                <w:rFonts w:ascii="Arial" w:hAnsi="Arial" w:cs="Arial"/>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1506B91B" w14:textId="775D7F1D" w:rsidR="005F2FA5" w:rsidRPr="00472AE0" w:rsidRDefault="005F2FA5" w:rsidP="005F2FA5">
            <w:pPr>
              <w:pStyle w:val="Header"/>
              <w:rPr>
                <w:rFonts w:ascii="Arial" w:hAnsi="Arial" w:cs="Arial"/>
                <w:b/>
                <w:i/>
                <w:color w:val="FFFFFF"/>
                <w:szCs w:val="24"/>
              </w:rPr>
            </w:pPr>
            <w:r w:rsidRPr="00472AE0">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3DF80B96" w14:textId="25F91045" w:rsidR="005F2FA5" w:rsidRPr="00472AE0" w:rsidRDefault="005F2FA5" w:rsidP="005F2FA5">
            <w:pPr>
              <w:pStyle w:val="Header"/>
              <w:rPr>
                <w:rFonts w:ascii="Arial" w:hAnsi="Arial" w:cs="Arial"/>
                <w:b/>
                <w:color w:val="FFFFFF"/>
                <w:szCs w:val="24"/>
              </w:rPr>
            </w:pPr>
            <w:r w:rsidRPr="00472AE0">
              <w:rPr>
                <w:rFonts w:ascii="Arial" w:hAnsi="Arial" w:cs="Arial"/>
                <w:szCs w:val="24"/>
              </w:rPr>
              <w:t>S21.1</w:t>
            </w:r>
          </w:p>
        </w:tc>
        <w:tc>
          <w:tcPr>
            <w:tcW w:w="1870" w:type="dxa"/>
            <w:tcBorders>
              <w:top w:val="single" w:sz="4" w:space="0" w:color="auto"/>
              <w:left w:val="single" w:sz="4" w:space="0" w:color="auto"/>
              <w:bottom w:val="single" w:sz="4" w:space="0" w:color="auto"/>
              <w:right w:val="single" w:sz="4" w:space="0" w:color="auto"/>
            </w:tcBorders>
          </w:tcPr>
          <w:p w14:paraId="6FE15DF8" w14:textId="68036FCE" w:rsidR="005F2FA5" w:rsidRPr="00472AE0" w:rsidRDefault="005F2FA5" w:rsidP="005F2FA5">
            <w:pPr>
              <w:pStyle w:val="Header"/>
              <w:rPr>
                <w:rFonts w:ascii="Arial" w:hAnsi="Arial" w:cs="Arial"/>
                <w:b/>
                <w:color w:val="FFFFFF"/>
                <w:szCs w:val="24"/>
              </w:rPr>
            </w:pPr>
            <w:r w:rsidRPr="00472AE0">
              <w:rPr>
                <w:rFonts w:ascii="Arial" w:hAnsi="Arial" w:cs="Arial"/>
                <w:szCs w:val="24"/>
              </w:rPr>
              <w:t>Braijkovich Demolition and Salvage</w:t>
            </w:r>
          </w:p>
        </w:tc>
      </w:tr>
      <w:tr w:rsidR="005F2FA5" w14:paraId="0395C613" w14:textId="77777777" w:rsidTr="00921004">
        <w:tc>
          <w:tcPr>
            <w:tcW w:w="1418" w:type="dxa"/>
            <w:tcBorders>
              <w:top w:val="single" w:sz="4" w:space="0" w:color="auto"/>
              <w:left w:val="single" w:sz="4" w:space="0" w:color="auto"/>
              <w:bottom w:val="single" w:sz="4" w:space="0" w:color="auto"/>
              <w:right w:val="single" w:sz="4" w:space="0" w:color="auto"/>
            </w:tcBorders>
          </w:tcPr>
          <w:p w14:paraId="2A1E4229" w14:textId="130DF3B2" w:rsidR="005F2FA5" w:rsidRPr="00472AE0" w:rsidRDefault="005F2FA5" w:rsidP="005F2FA5">
            <w:pPr>
              <w:pStyle w:val="Header"/>
              <w:rPr>
                <w:rFonts w:ascii="Arial" w:hAnsi="Arial" w:cs="Arial"/>
                <w:b/>
                <w:color w:val="FFFFFF"/>
                <w:szCs w:val="24"/>
              </w:rPr>
            </w:pPr>
            <w:r w:rsidRPr="00472AE0">
              <w:rPr>
                <w:rFonts w:ascii="Arial" w:hAnsi="Arial" w:cs="Arial"/>
                <w:szCs w:val="24"/>
              </w:rPr>
              <w:t>4/07/2019</w:t>
            </w:r>
          </w:p>
        </w:tc>
        <w:tc>
          <w:tcPr>
            <w:tcW w:w="3657" w:type="dxa"/>
            <w:tcBorders>
              <w:top w:val="single" w:sz="4" w:space="0" w:color="auto"/>
              <w:left w:val="single" w:sz="4" w:space="0" w:color="auto"/>
              <w:bottom w:val="single" w:sz="4" w:space="0" w:color="auto"/>
              <w:right w:val="single" w:sz="4" w:space="0" w:color="auto"/>
            </w:tcBorders>
          </w:tcPr>
          <w:p w14:paraId="65DCDD62" w14:textId="60E7836A" w:rsidR="005F2FA5" w:rsidRPr="00472AE0" w:rsidRDefault="005F2FA5" w:rsidP="005F2FA5">
            <w:pPr>
              <w:pStyle w:val="Header"/>
              <w:rPr>
                <w:rFonts w:ascii="Arial" w:hAnsi="Arial" w:cs="Arial"/>
                <w:b/>
                <w:color w:val="FFFFFF"/>
                <w:szCs w:val="24"/>
              </w:rPr>
            </w:pPr>
            <w:r w:rsidRPr="00472AE0">
              <w:rPr>
                <w:rFonts w:ascii="Arial" w:hAnsi="Arial" w:cs="Arial"/>
                <w:szCs w:val="24"/>
              </w:rPr>
              <w:t>BA47915 - Certified Building Permit - Pool</w:t>
            </w:r>
          </w:p>
        </w:tc>
        <w:tc>
          <w:tcPr>
            <w:tcW w:w="2844" w:type="dxa"/>
            <w:tcBorders>
              <w:top w:val="single" w:sz="4" w:space="0" w:color="auto"/>
              <w:left w:val="single" w:sz="4" w:space="0" w:color="auto"/>
              <w:bottom w:val="single" w:sz="4" w:space="0" w:color="auto"/>
              <w:right w:val="single" w:sz="4" w:space="0" w:color="auto"/>
            </w:tcBorders>
          </w:tcPr>
          <w:p w14:paraId="6525E52C" w14:textId="05E19CE7" w:rsidR="005F2FA5" w:rsidRPr="005F2FA5" w:rsidRDefault="005F2FA5" w:rsidP="005F2FA5">
            <w:pPr>
              <w:pStyle w:val="Header"/>
              <w:rPr>
                <w:rFonts w:ascii="Arial" w:hAnsi="Arial" w:cs="Arial"/>
                <w:b/>
                <w:color w:val="FFFFFF"/>
                <w:szCs w:val="24"/>
              </w:rPr>
            </w:pPr>
            <w:r w:rsidRPr="005F2FA5">
              <w:rPr>
                <w:rFonts w:ascii="Arial" w:hAnsi="Arial" w:cs="Arial"/>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79D5AA63" w14:textId="58E27179" w:rsidR="005F2FA5" w:rsidRPr="00472AE0" w:rsidRDefault="005F2FA5" w:rsidP="005F2FA5">
            <w:pPr>
              <w:pStyle w:val="Header"/>
              <w:rPr>
                <w:rFonts w:ascii="Arial" w:hAnsi="Arial" w:cs="Arial"/>
                <w:b/>
                <w:i/>
                <w:color w:val="FFFFFF"/>
                <w:szCs w:val="24"/>
              </w:rPr>
            </w:pPr>
            <w:r w:rsidRPr="00472AE0">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14F69D44" w14:textId="5EF1DE49" w:rsidR="005F2FA5" w:rsidRPr="00472AE0" w:rsidRDefault="005F2FA5" w:rsidP="005F2FA5">
            <w:pPr>
              <w:pStyle w:val="Header"/>
              <w:rPr>
                <w:rFonts w:ascii="Arial" w:hAnsi="Arial" w:cs="Arial"/>
                <w:b/>
                <w:color w:val="FFFFFF"/>
                <w:szCs w:val="24"/>
              </w:rPr>
            </w:pPr>
            <w:r w:rsidRPr="00472AE0">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53FBF293" w14:textId="66E52872" w:rsidR="005F2FA5" w:rsidRPr="00472AE0" w:rsidRDefault="005F2FA5" w:rsidP="005F2FA5">
            <w:pPr>
              <w:pStyle w:val="Header"/>
              <w:rPr>
                <w:rFonts w:ascii="Arial" w:hAnsi="Arial" w:cs="Arial"/>
                <w:b/>
                <w:color w:val="FFFFFF"/>
                <w:szCs w:val="24"/>
              </w:rPr>
            </w:pPr>
            <w:r w:rsidRPr="00472AE0">
              <w:rPr>
                <w:rFonts w:ascii="Arial" w:hAnsi="Arial" w:cs="Arial"/>
                <w:szCs w:val="24"/>
              </w:rPr>
              <w:t>Quality Dolphin Pools</w:t>
            </w:r>
          </w:p>
        </w:tc>
      </w:tr>
      <w:tr w:rsidR="005F2FA5" w14:paraId="14764B4E" w14:textId="77777777" w:rsidTr="00921004">
        <w:tc>
          <w:tcPr>
            <w:tcW w:w="1418" w:type="dxa"/>
            <w:tcBorders>
              <w:top w:val="single" w:sz="4" w:space="0" w:color="auto"/>
              <w:left w:val="single" w:sz="4" w:space="0" w:color="auto"/>
              <w:bottom w:val="single" w:sz="4" w:space="0" w:color="auto"/>
              <w:right w:val="single" w:sz="4" w:space="0" w:color="auto"/>
            </w:tcBorders>
          </w:tcPr>
          <w:p w14:paraId="0D453395" w14:textId="194ABBAC" w:rsidR="005F2FA5" w:rsidRPr="00472AE0" w:rsidRDefault="005F2FA5" w:rsidP="005F2FA5">
            <w:pPr>
              <w:pStyle w:val="Header"/>
              <w:rPr>
                <w:rFonts w:ascii="Arial" w:hAnsi="Arial" w:cs="Arial"/>
                <w:b/>
                <w:color w:val="FFFFFF"/>
                <w:szCs w:val="24"/>
              </w:rPr>
            </w:pPr>
            <w:r w:rsidRPr="00472AE0">
              <w:rPr>
                <w:rFonts w:ascii="Arial" w:hAnsi="Arial" w:cs="Arial"/>
                <w:szCs w:val="24"/>
              </w:rPr>
              <w:t>4/07/2019</w:t>
            </w:r>
          </w:p>
        </w:tc>
        <w:tc>
          <w:tcPr>
            <w:tcW w:w="3657" w:type="dxa"/>
            <w:tcBorders>
              <w:top w:val="single" w:sz="4" w:space="0" w:color="auto"/>
              <w:left w:val="single" w:sz="4" w:space="0" w:color="auto"/>
              <w:bottom w:val="single" w:sz="4" w:space="0" w:color="auto"/>
              <w:right w:val="single" w:sz="4" w:space="0" w:color="auto"/>
            </w:tcBorders>
          </w:tcPr>
          <w:p w14:paraId="32D896C6" w14:textId="2CA9609C" w:rsidR="005F2FA5" w:rsidRPr="00472AE0" w:rsidRDefault="005F2FA5" w:rsidP="005F2FA5">
            <w:pPr>
              <w:pStyle w:val="Header"/>
              <w:rPr>
                <w:rFonts w:ascii="Arial" w:hAnsi="Arial" w:cs="Arial"/>
                <w:b/>
                <w:color w:val="FFFFFF"/>
                <w:szCs w:val="24"/>
              </w:rPr>
            </w:pPr>
            <w:r w:rsidRPr="00472AE0">
              <w:rPr>
                <w:rFonts w:ascii="Arial" w:hAnsi="Arial" w:cs="Arial"/>
                <w:szCs w:val="24"/>
              </w:rPr>
              <w:t>3039553 - Infringement Withdrawal - Officer Error</w:t>
            </w:r>
          </w:p>
        </w:tc>
        <w:tc>
          <w:tcPr>
            <w:tcW w:w="2844" w:type="dxa"/>
            <w:tcBorders>
              <w:top w:val="single" w:sz="4" w:space="0" w:color="auto"/>
              <w:left w:val="single" w:sz="4" w:space="0" w:color="auto"/>
              <w:bottom w:val="single" w:sz="4" w:space="0" w:color="auto"/>
              <w:right w:val="single" w:sz="4" w:space="0" w:color="auto"/>
            </w:tcBorders>
          </w:tcPr>
          <w:p w14:paraId="3A1CF3E2" w14:textId="12DE6629" w:rsidR="005F2FA5" w:rsidRPr="005F2FA5" w:rsidRDefault="005F2FA5" w:rsidP="005F2FA5">
            <w:pPr>
              <w:pStyle w:val="Header"/>
              <w:rPr>
                <w:rFonts w:ascii="Arial" w:hAnsi="Arial" w:cs="Arial"/>
                <w:b/>
                <w:color w:val="FFFFFF"/>
                <w:szCs w:val="24"/>
              </w:rPr>
            </w:pPr>
            <w:r w:rsidRPr="005F2FA5">
              <w:rPr>
                <w:rFonts w:ascii="Arial" w:hAnsi="Arial" w:cs="Arial"/>
              </w:rPr>
              <w:t>Manager Health and Compliance</w:t>
            </w:r>
          </w:p>
        </w:tc>
        <w:tc>
          <w:tcPr>
            <w:tcW w:w="2404" w:type="dxa"/>
            <w:tcBorders>
              <w:top w:val="single" w:sz="4" w:space="0" w:color="auto"/>
              <w:left w:val="single" w:sz="4" w:space="0" w:color="auto"/>
              <w:bottom w:val="single" w:sz="4" w:space="0" w:color="auto"/>
              <w:right w:val="single" w:sz="4" w:space="0" w:color="auto"/>
            </w:tcBorders>
          </w:tcPr>
          <w:p w14:paraId="03C509A9" w14:textId="02280534" w:rsidR="005F2FA5" w:rsidRPr="00472AE0" w:rsidRDefault="005F2FA5" w:rsidP="005F2FA5">
            <w:pPr>
              <w:pStyle w:val="Header"/>
              <w:rPr>
                <w:rFonts w:ascii="Arial" w:hAnsi="Arial" w:cs="Arial"/>
                <w:b/>
                <w:i/>
                <w:color w:val="FFFFFF"/>
                <w:szCs w:val="24"/>
              </w:rPr>
            </w:pPr>
            <w:r w:rsidRPr="00472AE0">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391042BB" w14:textId="7FE991B3" w:rsidR="005F2FA5" w:rsidRPr="00472AE0" w:rsidRDefault="005F2FA5" w:rsidP="005F2FA5">
            <w:pPr>
              <w:pStyle w:val="Header"/>
              <w:rPr>
                <w:rFonts w:ascii="Arial" w:hAnsi="Arial" w:cs="Arial"/>
                <w:b/>
                <w:color w:val="FFFFFF"/>
                <w:szCs w:val="24"/>
              </w:rPr>
            </w:pPr>
            <w:r w:rsidRPr="00472AE0">
              <w:rPr>
                <w:rFonts w:ascii="Arial" w:hAnsi="Arial" w:cs="Arial"/>
                <w:szCs w:val="24"/>
              </w:rPr>
              <w:t>9.20/6.12(1)</w:t>
            </w:r>
          </w:p>
        </w:tc>
        <w:tc>
          <w:tcPr>
            <w:tcW w:w="1870" w:type="dxa"/>
            <w:tcBorders>
              <w:top w:val="single" w:sz="4" w:space="0" w:color="auto"/>
              <w:left w:val="single" w:sz="4" w:space="0" w:color="auto"/>
              <w:bottom w:val="single" w:sz="4" w:space="0" w:color="auto"/>
              <w:right w:val="single" w:sz="4" w:space="0" w:color="auto"/>
            </w:tcBorders>
          </w:tcPr>
          <w:p w14:paraId="3FDCCB76" w14:textId="004D8BDD" w:rsidR="005F2FA5" w:rsidRPr="00472AE0" w:rsidRDefault="005F2FA5" w:rsidP="005F2FA5">
            <w:pPr>
              <w:pStyle w:val="Header"/>
              <w:rPr>
                <w:rFonts w:ascii="Arial" w:hAnsi="Arial" w:cs="Arial"/>
                <w:b/>
                <w:color w:val="FFFFFF"/>
                <w:szCs w:val="24"/>
              </w:rPr>
            </w:pPr>
            <w:r w:rsidRPr="00472AE0">
              <w:rPr>
                <w:rFonts w:ascii="Arial" w:hAnsi="Arial" w:cs="Arial"/>
                <w:szCs w:val="24"/>
              </w:rPr>
              <w:t>Aaron Spence</w:t>
            </w:r>
          </w:p>
        </w:tc>
      </w:tr>
      <w:tr w:rsidR="005F2FA5" w14:paraId="10FBAA9A" w14:textId="77777777" w:rsidTr="00921004">
        <w:tc>
          <w:tcPr>
            <w:tcW w:w="1418" w:type="dxa"/>
            <w:tcBorders>
              <w:top w:val="single" w:sz="4" w:space="0" w:color="auto"/>
              <w:left w:val="single" w:sz="4" w:space="0" w:color="auto"/>
              <w:bottom w:val="single" w:sz="4" w:space="0" w:color="auto"/>
              <w:right w:val="single" w:sz="4" w:space="0" w:color="auto"/>
            </w:tcBorders>
          </w:tcPr>
          <w:p w14:paraId="723B1660" w14:textId="630E7E50" w:rsidR="005F2FA5" w:rsidRPr="00472AE0" w:rsidRDefault="005F2FA5" w:rsidP="005F2FA5">
            <w:pPr>
              <w:pStyle w:val="Header"/>
              <w:rPr>
                <w:rFonts w:ascii="Arial" w:hAnsi="Arial" w:cs="Arial"/>
                <w:b/>
                <w:color w:val="FFFFFF"/>
                <w:szCs w:val="24"/>
              </w:rPr>
            </w:pPr>
            <w:r w:rsidRPr="00472AE0">
              <w:rPr>
                <w:rFonts w:ascii="Arial" w:hAnsi="Arial" w:cs="Arial"/>
                <w:szCs w:val="24"/>
              </w:rPr>
              <w:t>4/07/2019</w:t>
            </w:r>
          </w:p>
        </w:tc>
        <w:tc>
          <w:tcPr>
            <w:tcW w:w="3657" w:type="dxa"/>
            <w:tcBorders>
              <w:top w:val="single" w:sz="4" w:space="0" w:color="auto"/>
              <w:left w:val="single" w:sz="4" w:space="0" w:color="auto"/>
              <w:bottom w:val="single" w:sz="4" w:space="0" w:color="auto"/>
              <w:right w:val="single" w:sz="4" w:space="0" w:color="auto"/>
            </w:tcBorders>
          </w:tcPr>
          <w:p w14:paraId="5FD65F34" w14:textId="78EC181C" w:rsidR="005F2FA5" w:rsidRPr="00472AE0" w:rsidRDefault="005F2FA5" w:rsidP="005F2FA5">
            <w:pPr>
              <w:pStyle w:val="Header"/>
              <w:rPr>
                <w:rFonts w:ascii="Arial" w:hAnsi="Arial" w:cs="Arial"/>
                <w:b/>
                <w:color w:val="FFFFFF"/>
                <w:szCs w:val="24"/>
              </w:rPr>
            </w:pPr>
            <w:r w:rsidRPr="00472AE0">
              <w:rPr>
                <w:rFonts w:ascii="Arial" w:hAnsi="Arial" w:cs="Arial"/>
                <w:szCs w:val="24"/>
              </w:rPr>
              <w:t>3039864 - Parking Withdrawal - Compassionate Grounds</w:t>
            </w:r>
          </w:p>
        </w:tc>
        <w:tc>
          <w:tcPr>
            <w:tcW w:w="2844" w:type="dxa"/>
            <w:tcBorders>
              <w:top w:val="single" w:sz="4" w:space="0" w:color="auto"/>
              <w:left w:val="single" w:sz="4" w:space="0" w:color="auto"/>
              <w:bottom w:val="single" w:sz="4" w:space="0" w:color="auto"/>
              <w:right w:val="single" w:sz="4" w:space="0" w:color="auto"/>
            </w:tcBorders>
          </w:tcPr>
          <w:p w14:paraId="3E0F3152" w14:textId="5A9EC8C9" w:rsidR="005F2FA5" w:rsidRPr="005F2FA5" w:rsidRDefault="005F2FA5" w:rsidP="005F2FA5">
            <w:pPr>
              <w:pStyle w:val="Header"/>
              <w:rPr>
                <w:rFonts w:ascii="Arial" w:hAnsi="Arial" w:cs="Arial"/>
                <w:b/>
                <w:color w:val="FFFFFF"/>
                <w:szCs w:val="24"/>
              </w:rPr>
            </w:pPr>
            <w:r w:rsidRPr="005F2FA5">
              <w:rPr>
                <w:rFonts w:ascii="Arial" w:hAnsi="Arial" w:cs="Arial"/>
              </w:rPr>
              <w:t>Manager Health and Compliance</w:t>
            </w:r>
          </w:p>
        </w:tc>
        <w:tc>
          <w:tcPr>
            <w:tcW w:w="2404" w:type="dxa"/>
            <w:tcBorders>
              <w:top w:val="single" w:sz="4" w:space="0" w:color="auto"/>
              <w:left w:val="single" w:sz="4" w:space="0" w:color="auto"/>
              <w:bottom w:val="single" w:sz="4" w:space="0" w:color="auto"/>
              <w:right w:val="single" w:sz="4" w:space="0" w:color="auto"/>
            </w:tcBorders>
          </w:tcPr>
          <w:p w14:paraId="67E3F20D" w14:textId="545C51FD" w:rsidR="005F2FA5" w:rsidRPr="00472AE0" w:rsidRDefault="005F2FA5" w:rsidP="005F2FA5">
            <w:pPr>
              <w:pStyle w:val="Header"/>
              <w:rPr>
                <w:rFonts w:ascii="Arial" w:hAnsi="Arial" w:cs="Arial"/>
                <w:b/>
                <w:i/>
                <w:color w:val="FFFFFF"/>
                <w:szCs w:val="24"/>
              </w:rPr>
            </w:pPr>
            <w:r w:rsidRPr="00472AE0">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2EC9BFB4" w14:textId="3E87718B" w:rsidR="005F2FA5" w:rsidRPr="00472AE0" w:rsidRDefault="005F2FA5" w:rsidP="005F2FA5">
            <w:pPr>
              <w:pStyle w:val="Header"/>
              <w:rPr>
                <w:rFonts w:ascii="Arial" w:hAnsi="Arial" w:cs="Arial"/>
                <w:b/>
                <w:color w:val="FFFFFF"/>
                <w:szCs w:val="24"/>
              </w:rPr>
            </w:pPr>
            <w:r w:rsidRPr="00472AE0">
              <w:rPr>
                <w:rFonts w:ascii="Arial" w:hAnsi="Arial" w:cs="Arial"/>
                <w:szCs w:val="24"/>
              </w:rPr>
              <w:t>9.20/6.12(1)</w:t>
            </w:r>
          </w:p>
        </w:tc>
        <w:tc>
          <w:tcPr>
            <w:tcW w:w="1870" w:type="dxa"/>
            <w:tcBorders>
              <w:top w:val="single" w:sz="4" w:space="0" w:color="auto"/>
              <w:left w:val="single" w:sz="4" w:space="0" w:color="auto"/>
              <w:bottom w:val="single" w:sz="4" w:space="0" w:color="auto"/>
              <w:right w:val="single" w:sz="4" w:space="0" w:color="auto"/>
            </w:tcBorders>
          </w:tcPr>
          <w:p w14:paraId="0CCC3436" w14:textId="39FB46B9" w:rsidR="005F2FA5" w:rsidRPr="00472AE0" w:rsidRDefault="005F2FA5" w:rsidP="005F2FA5">
            <w:pPr>
              <w:pStyle w:val="Header"/>
              <w:rPr>
                <w:rFonts w:ascii="Arial" w:hAnsi="Arial" w:cs="Arial"/>
                <w:b/>
                <w:color w:val="FFFFFF"/>
                <w:szCs w:val="24"/>
              </w:rPr>
            </w:pPr>
            <w:r w:rsidRPr="00472AE0">
              <w:rPr>
                <w:rFonts w:ascii="Arial" w:hAnsi="Arial" w:cs="Arial"/>
                <w:szCs w:val="24"/>
              </w:rPr>
              <w:t>Sarah Ontong</w:t>
            </w:r>
          </w:p>
        </w:tc>
      </w:tr>
      <w:tr w:rsidR="005F2FA5" w14:paraId="197A7061" w14:textId="77777777" w:rsidTr="00921004">
        <w:tc>
          <w:tcPr>
            <w:tcW w:w="1418" w:type="dxa"/>
            <w:tcBorders>
              <w:top w:val="single" w:sz="4" w:space="0" w:color="auto"/>
              <w:left w:val="single" w:sz="4" w:space="0" w:color="auto"/>
              <w:bottom w:val="single" w:sz="4" w:space="0" w:color="auto"/>
              <w:right w:val="single" w:sz="4" w:space="0" w:color="auto"/>
            </w:tcBorders>
          </w:tcPr>
          <w:p w14:paraId="2437D4E2" w14:textId="3E10B22E" w:rsidR="005F2FA5" w:rsidRPr="00472AE0" w:rsidRDefault="005F2FA5" w:rsidP="005F2FA5">
            <w:pPr>
              <w:pStyle w:val="Header"/>
              <w:rPr>
                <w:rFonts w:ascii="Arial" w:hAnsi="Arial" w:cs="Arial"/>
                <w:b/>
                <w:color w:val="FFFFFF"/>
                <w:szCs w:val="24"/>
              </w:rPr>
            </w:pPr>
            <w:r w:rsidRPr="00472AE0">
              <w:rPr>
                <w:rFonts w:ascii="Arial" w:hAnsi="Arial" w:cs="Arial"/>
                <w:szCs w:val="24"/>
              </w:rPr>
              <w:t>4/07/2019</w:t>
            </w:r>
          </w:p>
        </w:tc>
        <w:tc>
          <w:tcPr>
            <w:tcW w:w="3657" w:type="dxa"/>
            <w:tcBorders>
              <w:top w:val="single" w:sz="4" w:space="0" w:color="auto"/>
              <w:left w:val="single" w:sz="4" w:space="0" w:color="auto"/>
              <w:bottom w:val="single" w:sz="4" w:space="0" w:color="auto"/>
              <w:right w:val="single" w:sz="4" w:space="0" w:color="auto"/>
            </w:tcBorders>
          </w:tcPr>
          <w:p w14:paraId="0CEE96DB" w14:textId="1465E967" w:rsidR="005F2FA5" w:rsidRPr="00472AE0" w:rsidRDefault="005F2FA5" w:rsidP="005F2FA5">
            <w:pPr>
              <w:pStyle w:val="Header"/>
              <w:rPr>
                <w:rFonts w:ascii="Arial" w:hAnsi="Arial" w:cs="Arial"/>
                <w:b/>
                <w:color w:val="FFFFFF"/>
                <w:szCs w:val="24"/>
              </w:rPr>
            </w:pPr>
            <w:r w:rsidRPr="00472AE0">
              <w:rPr>
                <w:rFonts w:ascii="Arial" w:hAnsi="Arial" w:cs="Arial"/>
                <w:szCs w:val="24"/>
              </w:rPr>
              <w:t>BA44529 - Certified Building Permit - Addition</w:t>
            </w:r>
          </w:p>
        </w:tc>
        <w:tc>
          <w:tcPr>
            <w:tcW w:w="2844" w:type="dxa"/>
            <w:tcBorders>
              <w:top w:val="single" w:sz="4" w:space="0" w:color="auto"/>
              <w:left w:val="single" w:sz="4" w:space="0" w:color="auto"/>
              <w:bottom w:val="single" w:sz="4" w:space="0" w:color="auto"/>
              <w:right w:val="single" w:sz="4" w:space="0" w:color="auto"/>
            </w:tcBorders>
          </w:tcPr>
          <w:p w14:paraId="381DFE3D" w14:textId="7234F1DE" w:rsidR="005F2FA5" w:rsidRPr="005F2FA5" w:rsidRDefault="005F2FA5" w:rsidP="005F2FA5">
            <w:pPr>
              <w:pStyle w:val="Header"/>
              <w:rPr>
                <w:rFonts w:ascii="Arial" w:hAnsi="Arial" w:cs="Arial"/>
                <w:b/>
                <w:color w:val="FFFFFF"/>
                <w:szCs w:val="24"/>
              </w:rPr>
            </w:pPr>
            <w:r w:rsidRPr="005F2FA5">
              <w:rPr>
                <w:rFonts w:ascii="Arial" w:hAnsi="Arial" w:cs="Arial"/>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71AF4A37" w14:textId="74C2364B" w:rsidR="005F2FA5" w:rsidRPr="00472AE0" w:rsidRDefault="005F2FA5" w:rsidP="005F2FA5">
            <w:pPr>
              <w:pStyle w:val="Header"/>
              <w:rPr>
                <w:rFonts w:ascii="Arial" w:hAnsi="Arial" w:cs="Arial"/>
                <w:b/>
                <w:i/>
                <w:color w:val="FFFFFF"/>
                <w:szCs w:val="24"/>
              </w:rPr>
            </w:pPr>
            <w:r w:rsidRPr="00472AE0">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6CBF1AEF" w14:textId="6D1BC287" w:rsidR="005F2FA5" w:rsidRPr="00472AE0" w:rsidRDefault="005F2FA5" w:rsidP="005F2FA5">
            <w:pPr>
              <w:pStyle w:val="Header"/>
              <w:rPr>
                <w:rFonts w:ascii="Arial" w:hAnsi="Arial" w:cs="Arial"/>
                <w:b/>
                <w:color w:val="FFFFFF"/>
                <w:szCs w:val="24"/>
              </w:rPr>
            </w:pPr>
            <w:r w:rsidRPr="00472AE0">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7A7945DF" w14:textId="77D4EBD7" w:rsidR="005F2FA5" w:rsidRPr="00472AE0" w:rsidRDefault="005F2FA5" w:rsidP="005F2FA5">
            <w:pPr>
              <w:pStyle w:val="Header"/>
              <w:rPr>
                <w:rFonts w:ascii="Arial" w:hAnsi="Arial" w:cs="Arial"/>
                <w:b/>
                <w:color w:val="FFFFFF"/>
                <w:szCs w:val="24"/>
              </w:rPr>
            </w:pPr>
            <w:r w:rsidRPr="00472AE0">
              <w:rPr>
                <w:rFonts w:ascii="Arial" w:hAnsi="Arial" w:cs="Arial"/>
                <w:szCs w:val="24"/>
              </w:rPr>
              <w:t>L Herczeg</w:t>
            </w:r>
          </w:p>
        </w:tc>
      </w:tr>
      <w:tr w:rsidR="005F2FA5" w14:paraId="70C65F01" w14:textId="77777777" w:rsidTr="00921004">
        <w:tc>
          <w:tcPr>
            <w:tcW w:w="1418" w:type="dxa"/>
            <w:tcBorders>
              <w:top w:val="single" w:sz="4" w:space="0" w:color="auto"/>
              <w:left w:val="single" w:sz="4" w:space="0" w:color="auto"/>
              <w:bottom w:val="single" w:sz="4" w:space="0" w:color="auto"/>
              <w:right w:val="single" w:sz="4" w:space="0" w:color="auto"/>
            </w:tcBorders>
          </w:tcPr>
          <w:p w14:paraId="528B6D2A" w14:textId="219076DD" w:rsidR="005F2FA5" w:rsidRPr="00472AE0" w:rsidRDefault="005F2FA5" w:rsidP="005F2FA5">
            <w:pPr>
              <w:pStyle w:val="Header"/>
              <w:rPr>
                <w:rFonts w:ascii="Arial" w:hAnsi="Arial" w:cs="Arial"/>
                <w:b/>
                <w:color w:val="FFFFFF"/>
                <w:szCs w:val="24"/>
              </w:rPr>
            </w:pPr>
            <w:r w:rsidRPr="00472AE0">
              <w:rPr>
                <w:rFonts w:ascii="Arial" w:hAnsi="Arial" w:cs="Arial"/>
                <w:szCs w:val="24"/>
              </w:rPr>
              <w:t>4/07/2019</w:t>
            </w:r>
          </w:p>
        </w:tc>
        <w:tc>
          <w:tcPr>
            <w:tcW w:w="3657" w:type="dxa"/>
            <w:tcBorders>
              <w:top w:val="single" w:sz="4" w:space="0" w:color="auto"/>
              <w:left w:val="single" w:sz="4" w:space="0" w:color="auto"/>
              <w:bottom w:val="single" w:sz="4" w:space="0" w:color="auto"/>
              <w:right w:val="single" w:sz="4" w:space="0" w:color="auto"/>
            </w:tcBorders>
          </w:tcPr>
          <w:p w14:paraId="49E7CF08" w14:textId="24B7D861" w:rsidR="005F2FA5" w:rsidRPr="00472AE0" w:rsidRDefault="005F2FA5" w:rsidP="005F2FA5">
            <w:pPr>
              <w:pStyle w:val="Header"/>
              <w:rPr>
                <w:rFonts w:ascii="Arial" w:hAnsi="Arial" w:cs="Arial"/>
                <w:b/>
                <w:color w:val="FFFFFF"/>
                <w:szCs w:val="24"/>
              </w:rPr>
            </w:pPr>
            <w:r w:rsidRPr="00472AE0">
              <w:rPr>
                <w:rFonts w:ascii="Arial" w:hAnsi="Arial" w:cs="Arial"/>
                <w:szCs w:val="24"/>
              </w:rPr>
              <w:t>BA47945 - Certified Building Permit - Office fitout</w:t>
            </w:r>
          </w:p>
        </w:tc>
        <w:tc>
          <w:tcPr>
            <w:tcW w:w="2844" w:type="dxa"/>
            <w:tcBorders>
              <w:top w:val="single" w:sz="4" w:space="0" w:color="auto"/>
              <w:left w:val="single" w:sz="4" w:space="0" w:color="auto"/>
              <w:bottom w:val="single" w:sz="4" w:space="0" w:color="auto"/>
              <w:right w:val="single" w:sz="4" w:space="0" w:color="auto"/>
            </w:tcBorders>
          </w:tcPr>
          <w:p w14:paraId="5CFE3986" w14:textId="68C932FE" w:rsidR="005F2FA5" w:rsidRPr="005F2FA5" w:rsidRDefault="005F2FA5" w:rsidP="005F2FA5">
            <w:pPr>
              <w:pStyle w:val="Header"/>
              <w:rPr>
                <w:rFonts w:ascii="Arial" w:hAnsi="Arial" w:cs="Arial"/>
                <w:b/>
                <w:color w:val="FFFFFF"/>
                <w:szCs w:val="24"/>
              </w:rPr>
            </w:pPr>
            <w:r w:rsidRPr="005F2FA5">
              <w:rPr>
                <w:rFonts w:ascii="Arial" w:hAnsi="Arial" w:cs="Arial"/>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1FF1BECB" w14:textId="59A9D4DA" w:rsidR="005F2FA5" w:rsidRPr="00472AE0" w:rsidRDefault="005F2FA5" w:rsidP="005F2FA5">
            <w:pPr>
              <w:pStyle w:val="Header"/>
              <w:rPr>
                <w:rFonts w:ascii="Arial" w:hAnsi="Arial" w:cs="Arial"/>
                <w:b/>
                <w:i/>
                <w:color w:val="FFFFFF"/>
                <w:szCs w:val="24"/>
              </w:rPr>
            </w:pPr>
            <w:r w:rsidRPr="00472AE0">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183147EB" w14:textId="5D02977F" w:rsidR="005F2FA5" w:rsidRPr="00472AE0" w:rsidRDefault="005F2FA5" w:rsidP="005F2FA5">
            <w:pPr>
              <w:pStyle w:val="Header"/>
              <w:rPr>
                <w:rFonts w:ascii="Arial" w:hAnsi="Arial" w:cs="Arial"/>
                <w:b/>
                <w:color w:val="FFFFFF"/>
                <w:szCs w:val="24"/>
              </w:rPr>
            </w:pPr>
            <w:r w:rsidRPr="00472AE0">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35A0B180" w14:textId="3E688E04" w:rsidR="005F2FA5" w:rsidRPr="00472AE0" w:rsidRDefault="005F2FA5" w:rsidP="005F2FA5">
            <w:pPr>
              <w:pStyle w:val="Header"/>
              <w:rPr>
                <w:rFonts w:ascii="Arial" w:hAnsi="Arial" w:cs="Arial"/>
                <w:b/>
                <w:color w:val="FFFFFF"/>
                <w:szCs w:val="24"/>
              </w:rPr>
            </w:pPr>
            <w:r w:rsidRPr="00472AE0">
              <w:rPr>
                <w:rFonts w:ascii="Arial" w:hAnsi="Arial" w:cs="Arial"/>
                <w:szCs w:val="24"/>
              </w:rPr>
              <w:t>Autism Association of WA Inc</w:t>
            </w:r>
          </w:p>
        </w:tc>
      </w:tr>
      <w:tr w:rsidR="005F2FA5" w14:paraId="498CA3EC" w14:textId="77777777" w:rsidTr="00921004">
        <w:tc>
          <w:tcPr>
            <w:tcW w:w="1418" w:type="dxa"/>
            <w:tcBorders>
              <w:top w:val="single" w:sz="4" w:space="0" w:color="auto"/>
              <w:left w:val="single" w:sz="4" w:space="0" w:color="auto"/>
              <w:bottom w:val="single" w:sz="4" w:space="0" w:color="auto"/>
              <w:right w:val="single" w:sz="4" w:space="0" w:color="auto"/>
            </w:tcBorders>
          </w:tcPr>
          <w:p w14:paraId="04576C89" w14:textId="3E2CC232" w:rsidR="005F2FA5" w:rsidRPr="00472AE0" w:rsidRDefault="005F2FA5" w:rsidP="005F2FA5">
            <w:pPr>
              <w:pStyle w:val="Header"/>
              <w:rPr>
                <w:rFonts w:ascii="Arial" w:hAnsi="Arial" w:cs="Arial"/>
                <w:b/>
                <w:color w:val="FFFFFF"/>
                <w:szCs w:val="24"/>
              </w:rPr>
            </w:pPr>
            <w:r w:rsidRPr="00472AE0">
              <w:rPr>
                <w:rFonts w:ascii="Arial" w:hAnsi="Arial" w:cs="Arial"/>
                <w:szCs w:val="24"/>
              </w:rPr>
              <w:t>5/07/2019</w:t>
            </w:r>
          </w:p>
        </w:tc>
        <w:tc>
          <w:tcPr>
            <w:tcW w:w="3657" w:type="dxa"/>
            <w:tcBorders>
              <w:top w:val="single" w:sz="4" w:space="0" w:color="auto"/>
              <w:left w:val="single" w:sz="4" w:space="0" w:color="auto"/>
              <w:bottom w:val="single" w:sz="4" w:space="0" w:color="auto"/>
              <w:right w:val="single" w:sz="4" w:space="0" w:color="auto"/>
            </w:tcBorders>
          </w:tcPr>
          <w:p w14:paraId="28EB7B35" w14:textId="3BF4D16A" w:rsidR="005F2FA5" w:rsidRPr="00472AE0" w:rsidRDefault="005F2FA5" w:rsidP="005F2FA5">
            <w:pPr>
              <w:pStyle w:val="Header"/>
              <w:rPr>
                <w:rFonts w:ascii="Arial" w:hAnsi="Arial" w:cs="Arial"/>
                <w:b/>
                <w:color w:val="FFFFFF"/>
                <w:szCs w:val="24"/>
              </w:rPr>
            </w:pPr>
            <w:r w:rsidRPr="00472AE0">
              <w:rPr>
                <w:rFonts w:ascii="Arial" w:hAnsi="Arial" w:cs="Arial"/>
                <w:szCs w:val="24"/>
              </w:rPr>
              <w:t>(APP) - 103A Rochdale Rd, Mt Claremont - Two Storey Single Dwelling</w:t>
            </w:r>
          </w:p>
        </w:tc>
        <w:tc>
          <w:tcPr>
            <w:tcW w:w="2844" w:type="dxa"/>
            <w:tcBorders>
              <w:top w:val="single" w:sz="4" w:space="0" w:color="auto"/>
              <w:left w:val="single" w:sz="4" w:space="0" w:color="auto"/>
              <w:bottom w:val="single" w:sz="4" w:space="0" w:color="auto"/>
              <w:right w:val="single" w:sz="4" w:space="0" w:color="auto"/>
            </w:tcBorders>
          </w:tcPr>
          <w:p w14:paraId="6CE27AB8" w14:textId="2D28006D" w:rsidR="005F2FA5" w:rsidRPr="005F2FA5" w:rsidRDefault="005F2FA5" w:rsidP="005F2FA5">
            <w:pPr>
              <w:pStyle w:val="Header"/>
              <w:rPr>
                <w:rFonts w:ascii="Arial" w:hAnsi="Arial" w:cs="Arial"/>
                <w:b/>
                <w:color w:val="FFFFFF"/>
                <w:szCs w:val="24"/>
              </w:rPr>
            </w:pPr>
            <w:r w:rsidRPr="005F2FA5">
              <w:rPr>
                <w:rFonts w:ascii="Arial" w:hAnsi="Arial" w:cs="Arial"/>
              </w:rPr>
              <w:t>Coordinator Statutory Planning</w:t>
            </w:r>
          </w:p>
        </w:tc>
        <w:tc>
          <w:tcPr>
            <w:tcW w:w="2404" w:type="dxa"/>
            <w:tcBorders>
              <w:top w:val="single" w:sz="4" w:space="0" w:color="auto"/>
              <w:left w:val="single" w:sz="4" w:space="0" w:color="auto"/>
              <w:bottom w:val="single" w:sz="4" w:space="0" w:color="auto"/>
              <w:right w:val="single" w:sz="4" w:space="0" w:color="auto"/>
            </w:tcBorders>
          </w:tcPr>
          <w:p w14:paraId="478ACF51" w14:textId="6357A7E7" w:rsidR="005F2FA5" w:rsidRPr="00472AE0" w:rsidRDefault="005F2FA5" w:rsidP="005F2FA5">
            <w:pPr>
              <w:pStyle w:val="Header"/>
              <w:rPr>
                <w:rFonts w:ascii="Arial" w:hAnsi="Arial" w:cs="Arial"/>
                <w:b/>
                <w:i/>
                <w:color w:val="FFFFFF"/>
                <w:szCs w:val="24"/>
              </w:rPr>
            </w:pPr>
            <w:r w:rsidRPr="00472AE0">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3340349D" w14:textId="477AD70D" w:rsidR="005F2FA5" w:rsidRPr="00472AE0" w:rsidRDefault="005F2FA5" w:rsidP="005F2FA5">
            <w:pPr>
              <w:pStyle w:val="Header"/>
              <w:rPr>
                <w:rFonts w:ascii="Arial" w:hAnsi="Arial" w:cs="Arial"/>
                <w:b/>
                <w:color w:val="FFFFFF"/>
                <w:szCs w:val="24"/>
              </w:rPr>
            </w:pPr>
            <w:r w:rsidRPr="00472AE0">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412F2AE0" w14:textId="4C1D137B" w:rsidR="005F2FA5" w:rsidRPr="00472AE0" w:rsidRDefault="005F2FA5" w:rsidP="005F2FA5">
            <w:pPr>
              <w:pStyle w:val="Header"/>
              <w:rPr>
                <w:rFonts w:ascii="Arial" w:hAnsi="Arial" w:cs="Arial"/>
                <w:b/>
                <w:color w:val="FFFFFF"/>
                <w:szCs w:val="24"/>
              </w:rPr>
            </w:pPr>
            <w:r w:rsidRPr="00472AE0">
              <w:rPr>
                <w:rFonts w:ascii="Arial" w:hAnsi="Arial" w:cs="Arial"/>
                <w:szCs w:val="24"/>
              </w:rPr>
              <w:t>Summit Homes Group</w:t>
            </w:r>
          </w:p>
        </w:tc>
      </w:tr>
      <w:tr w:rsidR="005F2FA5" w14:paraId="12EBBCF7" w14:textId="77777777" w:rsidTr="00921004">
        <w:tc>
          <w:tcPr>
            <w:tcW w:w="1418" w:type="dxa"/>
            <w:tcBorders>
              <w:top w:val="single" w:sz="4" w:space="0" w:color="auto"/>
              <w:left w:val="single" w:sz="4" w:space="0" w:color="auto"/>
              <w:bottom w:val="single" w:sz="4" w:space="0" w:color="auto"/>
              <w:right w:val="single" w:sz="4" w:space="0" w:color="auto"/>
            </w:tcBorders>
          </w:tcPr>
          <w:p w14:paraId="491FE337" w14:textId="5622BDB2" w:rsidR="005F2FA5" w:rsidRPr="00472AE0" w:rsidRDefault="005F2FA5" w:rsidP="005F2FA5">
            <w:pPr>
              <w:pStyle w:val="Header"/>
              <w:rPr>
                <w:rFonts w:ascii="Arial" w:hAnsi="Arial" w:cs="Arial"/>
                <w:b/>
                <w:color w:val="FFFFFF"/>
                <w:szCs w:val="24"/>
              </w:rPr>
            </w:pPr>
            <w:r w:rsidRPr="00472AE0">
              <w:rPr>
                <w:rFonts w:ascii="Arial" w:hAnsi="Arial" w:cs="Arial"/>
                <w:szCs w:val="24"/>
              </w:rPr>
              <w:t>5/07/2019</w:t>
            </w:r>
          </w:p>
        </w:tc>
        <w:tc>
          <w:tcPr>
            <w:tcW w:w="3657" w:type="dxa"/>
            <w:tcBorders>
              <w:top w:val="single" w:sz="4" w:space="0" w:color="auto"/>
              <w:left w:val="single" w:sz="4" w:space="0" w:color="auto"/>
              <w:bottom w:val="single" w:sz="4" w:space="0" w:color="auto"/>
              <w:right w:val="single" w:sz="4" w:space="0" w:color="auto"/>
            </w:tcBorders>
          </w:tcPr>
          <w:p w14:paraId="675C872D" w14:textId="3A12909F" w:rsidR="005F2FA5" w:rsidRPr="00472AE0" w:rsidRDefault="005F2FA5" w:rsidP="005F2FA5">
            <w:pPr>
              <w:pStyle w:val="Header"/>
              <w:rPr>
                <w:rFonts w:ascii="Arial" w:hAnsi="Arial" w:cs="Arial"/>
                <w:b/>
                <w:color w:val="FFFFFF"/>
                <w:szCs w:val="24"/>
              </w:rPr>
            </w:pPr>
            <w:r w:rsidRPr="00472AE0">
              <w:rPr>
                <w:rFonts w:ascii="Arial" w:hAnsi="Arial" w:cs="Arial"/>
                <w:szCs w:val="24"/>
              </w:rPr>
              <w:t>(APP) 2A Whitfeld Street, FLOREAT - Addition (Patio) to Single Dwelling</w:t>
            </w:r>
          </w:p>
        </w:tc>
        <w:tc>
          <w:tcPr>
            <w:tcW w:w="2844" w:type="dxa"/>
            <w:tcBorders>
              <w:top w:val="single" w:sz="4" w:space="0" w:color="auto"/>
              <w:left w:val="single" w:sz="4" w:space="0" w:color="auto"/>
              <w:bottom w:val="single" w:sz="4" w:space="0" w:color="auto"/>
              <w:right w:val="single" w:sz="4" w:space="0" w:color="auto"/>
            </w:tcBorders>
          </w:tcPr>
          <w:p w14:paraId="63BAAD26" w14:textId="45E02FF2" w:rsidR="005F2FA5" w:rsidRPr="005F2FA5" w:rsidRDefault="005F2FA5" w:rsidP="005F2FA5">
            <w:pPr>
              <w:pStyle w:val="Header"/>
              <w:rPr>
                <w:rFonts w:ascii="Arial" w:hAnsi="Arial" w:cs="Arial"/>
                <w:b/>
                <w:color w:val="FFFFFF"/>
                <w:szCs w:val="24"/>
              </w:rPr>
            </w:pPr>
            <w:r w:rsidRPr="005F2FA5">
              <w:rPr>
                <w:rFonts w:ascii="Arial" w:hAnsi="Arial" w:cs="Arial"/>
              </w:rPr>
              <w:t>Coordinator Statutory Planning</w:t>
            </w:r>
          </w:p>
        </w:tc>
        <w:tc>
          <w:tcPr>
            <w:tcW w:w="2404" w:type="dxa"/>
            <w:tcBorders>
              <w:top w:val="single" w:sz="4" w:space="0" w:color="auto"/>
              <w:left w:val="single" w:sz="4" w:space="0" w:color="auto"/>
              <w:bottom w:val="single" w:sz="4" w:space="0" w:color="auto"/>
              <w:right w:val="single" w:sz="4" w:space="0" w:color="auto"/>
            </w:tcBorders>
          </w:tcPr>
          <w:p w14:paraId="0B9188EA" w14:textId="34D13AA9" w:rsidR="005F2FA5" w:rsidRPr="00472AE0" w:rsidRDefault="005F2FA5" w:rsidP="005F2FA5">
            <w:pPr>
              <w:pStyle w:val="Header"/>
              <w:rPr>
                <w:rFonts w:ascii="Arial" w:hAnsi="Arial" w:cs="Arial"/>
                <w:b/>
                <w:i/>
                <w:color w:val="FFFFFF"/>
                <w:szCs w:val="24"/>
              </w:rPr>
            </w:pPr>
            <w:r w:rsidRPr="00472AE0">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693E2104" w14:textId="4E98E77C" w:rsidR="005F2FA5" w:rsidRPr="00472AE0" w:rsidRDefault="005F2FA5" w:rsidP="005F2FA5">
            <w:pPr>
              <w:pStyle w:val="Header"/>
              <w:rPr>
                <w:rFonts w:ascii="Arial" w:hAnsi="Arial" w:cs="Arial"/>
                <w:b/>
                <w:color w:val="FFFFFF"/>
                <w:szCs w:val="24"/>
              </w:rPr>
            </w:pPr>
            <w:r w:rsidRPr="00472AE0">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0F859682" w14:textId="12814255" w:rsidR="005F2FA5" w:rsidRPr="00472AE0" w:rsidRDefault="005F2FA5" w:rsidP="005F2FA5">
            <w:pPr>
              <w:pStyle w:val="Header"/>
              <w:rPr>
                <w:rFonts w:ascii="Arial" w:hAnsi="Arial" w:cs="Arial"/>
                <w:b/>
                <w:color w:val="FFFFFF"/>
                <w:szCs w:val="24"/>
              </w:rPr>
            </w:pPr>
            <w:r w:rsidRPr="00472AE0">
              <w:rPr>
                <w:rFonts w:ascii="Arial" w:hAnsi="Arial" w:cs="Arial"/>
                <w:szCs w:val="24"/>
              </w:rPr>
              <w:t>Great Aussie Patios</w:t>
            </w:r>
          </w:p>
        </w:tc>
      </w:tr>
      <w:tr w:rsidR="005F2FA5" w14:paraId="13A366D4" w14:textId="77777777" w:rsidTr="00921004">
        <w:tc>
          <w:tcPr>
            <w:tcW w:w="1418" w:type="dxa"/>
            <w:tcBorders>
              <w:top w:val="single" w:sz="4" w:space="0" w:color="auto"/>
              <w:left w:val="single" w:sz="4" w:space="0" w:color="auto"/>
              <w:bottom w:val="single" w:sz="4" w:space="0" w:color="auto"/>
              <w:right w:val="single" w:sz="4" w:space="0" w:color="auto"/>
            </w:tcBorders>
          </w:tcPr>
          <w:p w14:paraId="7D1C2738" w14:textId="0DD44516" w:rsidR="005F2FA5" w:rsidRPr="00472AE0" w:rsidRDefault="005F2FA5" w:rsidP="005F2FA5">
            <w:pPr>
              <w:pStyle w:val="Header"/>
              <w:rPr>
                <w:rFonts w:ascii="Arial" w:hAnsi="Arial" w:cs="Arial"/>
                <w:b/>
                <w:color w:val="FFFFFF"/>
                <w:szCs w:val="24"/>
              </w:rPr>
            </w:pPr>
            <w:r w:rsidRPr="00472AE0">
              <w:rPr>
                <w:rFonts w:ascii="Arial" w:hAnsi="Arial" w:cs="Arial"/>
                <w:szCs w:val="24"/>
              </w:rPr>
              <w:t>8/07/2019</w:t>
            </w:r>
          </w:p>
        </w:tc>
        <w:tc>
          <w:tcPr>
            <w:tcW w:w="3657" w:type="dxa"/>
            <w:tcBorders>
              <w:top w:val="single" w:sz="4" w:space="0" w:color="auto"/>
              <w:left w:val="single" w:sz="4" w:space="0" w:color="auto"/>
              <w:bottom w:val="single" w:sz="4" w:space="0" w:color="auto"/>
              <w:right w:val="single" w:sz="4" w:space="0" w:color="auto"/>
            </w:tcBorders>
          </w:tcPr>
          <w:p w14:paraId="3C199192" w14:textId="7542F7AE" w:rsidR="005F2FA5" w:rsidRPr="00472AE0" w:rsidRDefault="005F2FA5" w:rsidP="005F2FA5">
            <w:pPr>
              <w:pStyle w:val="Header"/>
              <w:rPr>
                <w:rFonts w:ascii="Arial" w:hAnsi="Arial" w:cs="Arial"/>
                <w:b/>
                <w:color w:val="FFFFFF"/>
                <w:szCs w:val="24"/>
              </w:rPr>
            </w:pPr>
            <w:r w:rsidRPr="00472AE0">
              <w:rPr>
                <w:rFonts w:ascii="Arial" w:hAnsi="Arial" w:cs="Arial"/>
                <w:szCs w:val="24"/>
              </w:rPr>
              <w:t>BA48142 - Uncertified Building Permit - Internal Work</w:t>
            </w:r>
          </w:p>
        </w:tc>
        <w:tc>
          <w:tcPr>
            <w:tcW w:w="2844" w:type="dxa"/>
            <w:tcBorders>
              <w:top w:val="single" w:sz="4" w:space="0" w:color="auto"/>
              <w:left w:val="single" w:sz="4" w:space="0" w:color="auto"/>
              <w:bottom w:val="single" w:sz="4" w:space="0" w:color="auto"/>
              <w:right w:val="single" w:sz="4" w:space="0" w:color="auto"/>
            </w:tcBorders>
          </w:tcPr>
          <w:p w14:paraId="3BF25C31" w14:textId="37D62479" w:rsidR="005F2FA5" w:rsidRPr="005F2FA5" w:rsidRDefault="005F2FA5" w:rsidP="005F2FA5">
            <w:pPr>
              <w:pStyle w:val="Header"/>
              <w:rPr>
                <w:rFonts w:ascii="Arial" w:hAnsi="Arial" w:cs="Arial"/>
                <w:b/>
                <w:color w:val="FFFFFF"/>
                <w:szCs w:val="24"/>
              </w:rPr>
            </w:pPr>
            <w:r w:rsidRPr="005F2FA5">
              <w:rPr>
                <w:rFonts w:ascii="Arial" w:hAnsi="Arial" w:cs="Arial"/>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5BC78895" w14:textId="59C434E4" w:rsidR="005F2FA5" w:rsidRPr="00472AE0" w:rsidRDefault="005F2FA5" w:rsidP="005F2FA5">
            <w:pPr>
              <w:pStyle w:val="Header"/>
              <w:rPr>
                <w:rFonts w:ascii="Arial" w:hAnsi="Arial" w:cs="Arial"/>
                <w:b/>
                <w:i/>
                <w:color w:val="FFFFFF"/>
                <w:szCs w:val="24"/>
              </w:rPr>
            </w:pPr>
            <w:r w:rsidRPr="00472AE0">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10CFB298" w14:textId="5AF5711D" w:rsidR="005F2FA5" w:rsidRPr="00472AE0" w:rsidRDefault="005F2FA5" w:rsidP="005F2FA5">
            <w:pPr>
              <w:pStyle w:val="Header"/>
              <w:rPr>
                <w:rFonts w:ascii="Arial" w:hAnsi="Arial" w:cs="Arial"/>
                <w:b/>
                <w:color w:val="FFFFFF"/>
                <w:szCs w:val="24"/>
              </w:rPr>
            </w:pPr>
            <w:r w:rsidRPr="00472AE0">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0B032B5E" w14:textId="03DA78E5" w:rsidR="005F2FA5" w:rsidRPr="00472AE0" w:rsidRDefault="005F2FA5" w:rsidP="005F2FA5">
            <w:pPr>
              <w:pStyle w:val="Header"/>
              <w:rPr>
                <w:rFonts w:ascii="Arial" w:hAnsi="Arial" w:cs="Arial"/>
                <w:b/>
                <w:color w:val="FFFFFF"/>
                <w:szCs w:val="24"/>
              </w:rPr>
            </w:pPr>
            <w:r w:rsidRPr="00472AE0">
              <w:rPr>
                <w:rFonts w:ascii="Arial" w:hAnsi="Arial" w:cs="Arial"/>
                <w:szCs w:val="24"/>
              </w:rPr>
              <w:t>S M Heaton</w:t>
            </w:r>
          </w:p>
        </w:tc>
      </w:tr>
      <w:tr w:rsidR="005F2FA5" w14:paraId="2EF57346" w14:textId="77777777" w:rsidTr="00921004">
        <w:tc>
          <w:tcPr>
            <w:tcW w:w="1418" w:type="dxa"/>
            <w:tcBorders>
              <w:top w:val="single" w:sz="4" w:space="0" w:color="auto"/>
              <w:left w:val="single" w:sz="4" w:space="0" w:color="auto"/>
              <w:bottom w:val="single" w:sz="4" w:space="0" w:color="auto"/>
              <w:right w:val="single" w:sz="4" w:space="0" w:color="auto"/>
            </w:tcBorders>
          </w:tcPr>
          <w:p w14:paraId="50C9C3E5" w14:textId="236B144B" w:rsidR="005F2FA5" w:rsidRPr="00472AE0" w:rsidRDefault="005F2FA5" w:rsidP="005F2FA5">
            <w:pPr>
              <w:pStyle w:val="Header"/>
              <w:rPr>
                <w:rFonts w:ascii="Arial" w:hAnsi="Arial" w:cs="Arial"/>
                <w:b/>
                <w:color w:val="FFFFFF"/>
                <w:szCs w:val="24"/>
              </w:rPr>
            </w:pPr>
            <w:r w:rsidRPr="00472AE0">
              <w:rPr>
                <w:rFonts w:ascii="Arial" w:hAnsi="Arial" w:cs="Arial"/>
                <w:szCs w:val="24"/>
              </w:rPr>
              <w:t>9/07/2019</w:t>
            </w:r>
          </w:p>
        </w:tc>
        <w:tc>
          <w:tcPr>
            <w:tcW w:w="3657" w:type="dxa"/>
            <w:tcBorders>
              <w:top w:val="single" w:sz="4" w:space="0" w:color="auto"/>
              <w:left w:val="single" w:sz="4" w:space="0" w:color="auto"/>
              <w:bottom w:val="single" w:sz="4" w:space="0" w:color="auto"/>
              <w:right w:val="single" w:sz="4" w:space="0" w:color="auto"/>
            </w:tcBorders>
          </w:tcPr>
          <w:p w14:paraId="676D088C" w14:textId="2524B8D6" w:rsidR="005F2FA5" w:rsidRPr="00472AE0" w:rsidRDefault="005F2FA5" w:rsidP="005F2FA5">
            <w:pPr>
              <w:pStyle w:val="Header"/>
              <w:rPr>
                <w:rFonts w:ascii="Arial" w:hAnsi="Arial" w:cs="Arial"/>
                <w:b/>
                <w:color w:val="FFFFFF"/>
                <w:szCs w:val="24"/>
              </w:rPr>
            </w:pPr>
            <w:r w:rsidRPr="00472AE0">
              <w:rPr>
                <w:rFonts w:ascii="Arial" w:hAnsi="Arial" w:cs="Arial"/>
                <w:szCs w:val="24"/>
              </w:rPr>
              <w:t>BA46347 - Certified building permit - Dwelling</w:t>
            </w:r>
          </w:p>
        </w:tc>
        <w:tc>
          <w:tcPr>
            <w:tcW w:w="2844" w:type="dxa"/>
            <w:tcBorders>
              <w:top w:val="single" w:sz="4" w:space="0" w:color="auto"/>
              <w:left w:val="single" w:sz="4" w:space="0" w:color="auto"/>
              <w:bottom w:val="single" w:sz="4" w:space="0" w:color="auto"/>
              <w:right w:val="single" w:sz="4" w:space="0" w:color="auto"/>
            </w:tcBorders>
          </w:tcPr>
          <w:p w14:paraId="5CEDD353" w14:textId="5BDA85F8" w:rsidR="005F2FA5" w:rsidRPr="005F2FA5" w:rsidRDefault="005F2FA5" w:rsidP="005F2FA5">
            <w:pPr>
              <w:pStyle w:val="Header"/>
              <w:rPr>
                <w:rFonts w:ascii="Arial" w:hAnsi="Arial" w:cs="Arial"/>
                <w:b/>
                <w:color w:val="FFFFFF"/>
                <w:szCs w:val="24"/>
              </w:rPr>
            </w:pPr>
            <w:r w:rsidRPr="005F2FA5">
              <w:rPr>
                <w:rFonts w:ascii="Arial" w:hAnsi="Arial" w:cs="Arial"/>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2AD109A5" w14:textId="572E0451" w:rsidR="005F2FA5" w:rsidRPr="00472AE0" w:rsidRDefault="005F2FA5" w:rsidP="005F2FA5">
            <w:pPr>
              <w:pStyle w:val="Header"/>
              <w:rPr>
                <w:rFonts w:ascii="Arial" w:hAnsi="Arial" w:cs="Arial"/>
                <w:b/>
                <w:i/>
                <w:color w:val="FFFFFF"/>
                <w:szCs w:val="24"/>
              </w:rPr>
            </w:pPr>
            <w:r w:rsidRPr="00472AE0">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306BC766" w14:textId="1501430C" w:rsidR="005F2FA5" w:rsidRPr="00472AE0" w:rsidRDefault="005F2FA5" w:rsidP="005F2FA5">
            <w:pPr>
              <w:pStyle w:val="Header"/>
              <w:rPr>
                <w:rFonts w:ascii="Arial" w:hAnsi="Arial" w:cs="Arial"/>
                <w:b/>
                <w:color w:val="FFFFFF"/>
                <w:szCs w:val="24"/>
              </w:rPr>
            </w:pPr>
            <w:r w:rsidRPr="00472AE0">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31CD6055" w14:textId="6F5C9DA3" w:rsidR="005F2FA5" w:rsidRPr="00472AE0" w:rsidRDefault="005F2FA5" w:rsidP="005F2FA5">
            <w:pPr>
              <w:pStyle w:val="Header"/>
              <w:rPr>
                <w:rFonts w:ascii="Arial" w:hAnsi="Arial" w:cs="Arial"/>
                <w:b/>
                <w:color w:val="FFFFFF"/>
                <w:szCs w:val="24"/>
              </w:rPr>
            </w:pPr>
            <w:r w:rsidRPr="00472AE0">
              <w:rPr>
                <w:rFonts w:ascii="Arial" w:hAnsi="Arial" w:cs="Arial"/>
                <w:szCs w:val="24"/>
              </w:rPr>
              <w:t>My Homes WA Pty Ltd</w:t>
            </w:r>
          </w:p>
        </w:tc>
      </w:tr>
      <w:tr w:rsidR="005F2FA5" w14:paraId="4E9877AE" w14:textId="77777777" w:rsidTr="00921004">
        <w:tc>
          <w:tcPr>
            <w:tcW w:w="1418" w:type="dxa"/>
            <w:tcBorders>
              <w:top w:val="single" w:sz="4" w:space="0" w:color="auto"/>
              <w:left w:val="single" w:sz="4" w:space="0" w:color="auto"/>
              <w:bottom w:val="single" w:sz="4" w:space="0" w:color="auto"/>
              <w:right w:val="single" w:sz="4" w:space="0" w:color="auto"/>
            </w:tcBorders>
          </w:tcPr>
          <w:p w14:paraId="4AE4A00A" w14:textId="5DF636AB" w:rsidR="005F2FA5" w:rsidRPr="00472AE0" w:rsidRDefault="005F2FA5" w:rsidP="005F2FA5">
            <w:pPr>
              <w:pStyle w:val="Header"/>
              <w:rPr>
                <w:rFonts w:ascii="Arial" w:hAnsi="Arial" w:cs="Arial"/>
                <w:b/>
                <w:color w:val="FFFFFF"/>
                <w:szCs w:val="24"/>
              </w:rPr>
            </w:pPr>
            <w:r w:rsidRPr="00472AE0">
              <w:rPr>
                <w:rFonts w:ascii="Arial" w:hAnsi="Arial" w:cs="Arial"/>
                <w:szCs w:val="24"/>
              </w:rPr>
              <w:lastRenderedPageBreak/>
              <w:t>9/07/2019</w:t>
            </w:r>
          </w:p>
        </w:tc>
        <w:tc>
          <w:tcPr>
            <w:tcW w:w="3657" w:type="dxa"/>
            <w:tcBorders>
              <w:top w:val="single" w:sz="4" w:space="0" w:color="auto"/>
              <w:left w:val="single" w:sz="4" w:space="0" w:color="auto"/>
              <w:bottom w:val="single" w:sz="4" w:space="0" w:color="auto"/>
              <w:right w:val="single" w:sz="4" w:space="0" w:color="auto"/>
            </w:tcBorders>
          </w:tcPr>
          <w:p w14:paraId="3FDC6EE8" w14:textId="0CD3AF81" w:rsidR="005F2FA5" w:rsidRPr="00472AE0" w:rsidRDefault="005F2FA5" w:rsidP="005F2FA5">
            <w:pPr>
              <w:pStyle w:val="Header"/>
              <w:rPr>
                <w:rFonts w:ascii="Arial" w:hAnsi="Arial" w:cs="Arial"/>
                <w:b/>
                <w:color w:val="FFFFFF"/>
                <w:szCs w:val="24"/>
              </w:rPr>
            </w:pPr>
            <w:r w:rsidRPr="00472AE0">
              <w:rPr>
                <w:rFonts w:ascii="Arial" w:hAnsi="Arial" w:cs="Arial"/>
                <w:szCs w:val="24"/>
              </w:rPr>
              <w:t>BA48051 - Certified Building Permit - Pool</w:t>
            </w:r>
          </w:p>
        </w:tc>
        <w:tc>
          <w:tcPr>
            <w:tcW w:w="2844" w:type="dxa"/>
            <w:tcBorders>
              <w:top w:val="single" w:sz="4" w:space="0" w:color="auto"/>
              <w:left w:val="single" w:sz="4" w:space="0" w:color="auto"/>
              <w:bottom w:val="single" w:sz="4" w:space="0" w:color="auto"/>
              <w:right w:val="single" w:sz="4" w:space="0" w:color="auto"/>
            </w:tcBorders>
          </w:tcPr>
          <w:p w14:paraId="06979ADE" w14:textId="16B3A4F2" w:rsidR="005F2FA5" w:rsidRPr="00C667E3" w:rsidRDefault="005F2FA5" w:rsidP="005F2FA5">
            <w:pPr>
              <w:pStyle w:val="Header"/>
              <w:rPr>
                <w:rFonts w:ascii="Arial" w:hAnsi="Arial" w:cs="Arial"/>
                <w:b/>
                <w:color w:val="FFFFFF"/>
                <w:szCs w:val="24"/>
              </w:rPr>
            </w:pPr>
            <w:r w:rsidRPr="00C667E3">
              <w:rPr>
                <w:rFonts w:ascii="Arial" w:hAnsi="Arial" w:cs="Arial"/>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011CEF4C" w14:textId="1B686A13" w:rsidR="005F2FA5" w:rsidRPr="00472AE0" w:rsidRDefault="005F2FA5" w:rsidP="005F2FA5">
            <w:pPr>
              <w:pStyle w:val="Header"/>
              <w:rPr>
                <w:rFonts w:ascii="Arial" w:hAnsi="Arial" w:cs="Arial"/>
                <w:b/>
                <w:i/>
                <w:color w:val="FFFFFF"/>
                <w:szCs w:val="24"/>
              </w:rPr>
            </w:pPr>
            <w:r w:rsidRPr="00472AE0">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4E14F65F" w14:textId="6C75F135" w:rsidR="005F2FA5" w:rsidRPr="00472AE0" w:rsidRDefault="005F2FA5" w:rsidP="005F2FA5">
            <w:pPr>
              <w:pStyle w:val="Header"/>
              <w:rPr>
                <w:rFonts w:ascii="Arial" w:hAnsi="Arial" w:cs="Arial"/>
                <w:b/>
                <w:color w:val="FFFFFF"/>
                <w:szCs w:val="24"/>
              </w:rPr>
            </w:pPr>
            <w:r w:rsidRPr="00472AE0">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153C8A75" w14:textId="4F187C1C" w:rsidR="005F2FA5" w:rsidRPr="00472AE0" w:rsidRDefault="005F2FA5" w:rsidP="005F2FA5">
            <w:pPr>
              <w:pStyle w:val="Header"/>
              <w:rPr>
                <w:rFonts w:ascii="Arial" w:hAnsi="Arial" w:cs="Arial"/>
                <w:b/>
                <w:color w:val="FFFFFF"/>
                <w:szCs w:val="24"/>
              </w:rPr>
            </w:pPr>
            <w:r w:rsidRPr="00472AE0">
              <w:rPr>
                <w:rFonts w:ascii="Arial" w:hAnsi="Arial" w:cs="Arial"/>
                <w:szCs w:val="24"/>
              </w:rPr>
              <w:t>E S Clapin</w:t>
            </w:r>
          </w:p>
        </w:tc>
      </w:tr>
      <w:tr w:rsidR="005F2FA5" w14:paraId="7BFEB596" w14:textId="77777777" w:rsidTr="00921004">
        <w:tc>
          <w:tcPr>
            <w:tcW w:w="1418" w:type="dxa"/>
            <w:tcBorders>
              <w:top w:val="single" w:sz="4" w:space="0" w:color="auto"/>
              <w:left w:val="single" w:sz="4" w:space="0" w:color="auto"/>
              <w:bottom w:val="single" w:sz="4" w:space="0" w:color="auto"/>
              <w:right w:val="single" w:sz="4" w:space="0" w:color="auto"/>
            </w:tcBorders>
          </w:tcPr>
          <w:p w14:paraId="13F108A0" w14:textId="499C2B84" w:rsidR="005F2FA5" w:rsidRPr="00472AE0" w:rsidRDefault="005F2FA5" w:rsidP="005F2FA5">
            <w:pPr>
              <w:pStyle w:val="Header"/>
              <w:rPr>
                <w:rFonts w:ascii="Arial" w:hAnsi="Arial" w:cs="Arial"/>
                <w:b/>
                <w:color w:val="FFFFFF"/>
                <w:szCs w:val="24"/>
              </w:rPr>
            </w:pPr>
            <w:r w:rsidRPr="00472AE0">
              <w:rPr>
                <w:rFonts w:ascii="Arial" w:hAnsi="Arial" w:cs="Arial"/>
                <w:szCs w:val="24"/>
              </w:rPr>
              <w:t>10/07/2019</w:t>
            </w:r>
          </w:p>
        </w:tc>
        <w:tc>
          <w:tcPr>
            <w:tcW w:w="3657" w:type="dxa"/>
            <w:tcBorders>
              <w:top w:val="single" w:sz="4" w:space="0" w:color="auto"/>
              <w:left w:val="single" w:sz="4" w:space="0" w:color="auto"/>
              <w:bottom w:val="single" w:sz="4" w:space="0" w:color="auto"/>
              <w:right w:val="single" w:sz="4" w:space="0" w:color="auto"/>
            </w:tcBorders>
          </w:tcPr>
          <w:p w14:paraId="20E48BF0" w14:textId="30009F76" w:rsidR="005F2FA5" w:rsidRPr="00472AE0" w:rsidRDefault="005F2FA5" w:rsidP="005F2FA5">
            <w:pPr>
              <w:pStyle w:val="Header"/>
              <w:rPr>
                <w:rFonts w:ascii="Arial" w:hAnsi="Arial" w:cs="Arial"/>
                <w:b/>
                <w:color w:val="FFFFFF"/>
                <w:szCs w:val="24"/>
              </w:rPr>
            </w:pPr>
            <w:r w:rsidRPr="00472AE0">
              <w:rPr>
                <w:rFonts w:ascii="Arial" w:hAnsi="Arial" w:cs="Arial"/>
                <w:szCs w:val="24"/>
              </w:rPr>
              <w:t>(APP) - Mountjoy Road 31 DA19-36387 - Extension of Time DA17-99</w:t>
            </w:r>
          </w:p>
        </w:tc>
        <w:tc>
          <w:tcPr>
            <w:tcW w:w="2844" w:type="dxa"/>
            <w:tcBorders>
              <w:top w:val="single" w:sz="4" w:space="0" w:color="auto"/>
              <w:left w:val="single" w:sz="4" w:space="0" w:color="auto"/>
              <w:bottom w:val="single" w:sz="4" w:space="0" w:color="auto"/>
              <w:right w:val="single" w:sz="4" w:space="0" w:color="auto"/>
            </w:tcBorders>
          </w:tcPr>
          <w:p w14:paraId="7AD9374C" w14:textId="13B45EB4" w:rsidR="005F2FA5" w:rsidRPr="00C667E3" w:rsidRDefault="005F2FA5" w:rsidP="005F2FA5">
            <w:pPr>
              <w:pStyle w:val="Header"/>
              <w:rPr>
                <w:rFonts w:ascii="Arial" w:hAnsi="Arial" w:cs="Arial"/>
                <w:b/>
                <w:color w:val="FFFFFF"/>
                <w:szCs w:val="24"/>
              </w:rPr>
            </w:pPr>
            <w:r w:rsidRPr="00C667E3">
              <w:rPr>
                <w:rFonts w:ascii="Arial" w:hAnsi="Arial" w:cs="Arial"/>
              </w:rPr>
              <w:t>Coordinator Statutory Planning</w:t>
            </w:r>
          </w:p>
        </w:tc>
        <w:tc>
          <w:tcPr>
            <w:tcW w:w="2404" w:type="dxa"/>
            <w:tcBorders>
              <w:top w:val="single" w:sz="4" w:space="0" w:color="auto"/>
              <w:left w:val="single" w:sz="4" w:space="0" w:color="auto"/>
              <w:bottom w:val="single" w:sz="4" w:space="0" w:color="auto"/>
              <w:right w:val="single" w:sz="4" w:space="0" w:color="auto"/>
            </w:tcBorders>
          </w:tcPr>
          <w:p w14:paraId="7A2B58E4" w14:textId="0FBA1BCB" w:rsidR="005F2FA5" w:rsidRPr="00472AE0" w:rsidRDefault="005F2FA5" w:rsidP="005F2FA5">
            <w:pPr>
              <w:pStyle w:val="Header"/>
              <w:rPr>
                <w:rFonts w:ascii="Arial" w:hAnsi="Arial" w:cs="Arial"/>
                <w:b/>
                <w:i/>
                <w:color w:val="FFFFFF"/>
                <w:szCs w:val="24"/>
              </w:rPr>
            </w:pPr>
            <w:r w:rsidRPr="00472AE0">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6BFE0D73" w14:textId="03B373E5" w:rsidR="005F2FA5" w:rsidRPr="00472AE0" w:rsidRDefault="005F2FA5" w:rsidP="005F2FA5">
            <w:pPr>
              <w:pStyle w:val="Header"/>
              <w:rPr>
                <w:rFonts w:ascii="Arial" w:hAnsi="Arial" w:cs="Arial"/>
                <w:b/>
                <w:color w:val="FFFFFF"/>
                <w:szCs w:val="24"/>
              </w:rPr>
            </w:pPr>
            <w:r w:rsidRPr="00472AE0">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0C56E0E7" w14:textId="795E2EC9" w:rsidR="005F2FA5" w:rsidRPr="00472AE0" w:rsidRDefault="005F2FA5" w:rsidP="005F2FA5">
            <w:pPr>
              <w:pStyle w:val="Header"/>
              <w:rPr>
                <w:rFonts w:ascii="Arial" w:hAnsi="Arial" w:cs="Arial"/>
                <w:b/>
                <w:color w:val="FFFFFF"/>
                <w:szCs w:val="24"/>
              </w:rPr>
            </w:pPr>
            <w:r w:rsidRPr="00472AE0">
              <w:rPr>
                <w:rFonts w:ascii="Arial" w:hAnsi="Arial" w:cs="Arial"/>
                <w:szCs w:val="24"/>
              </w:rPr>
              <w:t>Matthews McDonald Architects</w:t>
            </w:r>
          </w:p>
        </w:tc>
      </w:tr>
      <w:tr w:rsidR="005F2FA5" w14:paraId="56563F41" w14:textId="77777777" w:rsidTr="00921004">
        <w:tc>
          <w:tcPr>
            <w:tcW w:w="1418" w:type="dxa"/>
            <w:tcBorders>
              <w:top w:val="single" w:sz="4" w:space="0" w:color="auto"/>
              <w:left w:val="single" w:sz="4" w:space="0" w:color="auto"/>
              <w:bottom w:val="single" w:sz="4" w:space="0" w:color="auto"/>
              <w:right w:val="single" w:sz="4" w:space="0" w:color="auto"/>
            </w:tcBorders>
          </w:tcPr>
          <w:p w14:paraId="00F0F671" w14:textId="073E484A" w:rsidR="005F2FA5" w:rsidRPr="00472AE0" w:rsidRDefault="005F2FA5" w:rsidP="005F2FA5">
            <w:pPr>
              <w:pStyle w:val="Header"/>
              <w:rPr>
                <w:rFonts w:ascii="Arial" w:hAnsi="Arial" w:cs="Arial"/>
                <w:b/>
                <w:color w:val="FFFFFF"/>
                <w:szCs w:val="24"/>
              </w:rPr>
            </w:pPr>
            <w:r w:rsidRPr="00472AE0">
              <w:rPr>
                <w:rFonts w:ascii="Arial" w:hAnsi="Arial" w:cs="Arial"/>
                <w:szCs w:val="24"/>
              </w:rPr>
              <w:t>10/07/2019</w:t>
            </w:r>
          </w:p>
        </w:tc>
        <w:tc>
          <w:tcPr>
            <w:tcW w:w="3657" w:type="dxa"/>
            <w:tcBorders>
              <w:top w:val="single" w:sz="4" w:space="0" w:color="auto"/>
              <w:left w:val="single" w:sz="4" w:space="0" w:color="auto"/>
              <w:bottom w:val="single" w:sz="4" w:space="0" w:color="auto"/>
              <w:right w:val="single" w:sz="4" w:space="0" w:color="auto"/>
            </w:tcBorders>
          </w:tcPr>
          <w:p w14:paraId="372AFEBB" w14:textId="33A0BF24" w:rsidR="005F2FA5" w:rsidRPr="00472AE0" w:rsidRDefault="005F2FA5" w:rsidP="005F2FA5">
            <w:pPr>
              <w:pStyle w:val="Header"/>
              <w:rPr>
                <w:rFonts w:ascii="Arial" w:hAnsi="Arial" w:cs="Arial"/>
                <w:b/>
                <w:color w:val="FFFFFF"/>
                <w:szCs w:val="24"/>
              </w:rPr>
            </w:pPr>
            <w:r w:rsidRPr="00472AE0">
              <w:rPr>
                <w:rFonts w:ascii="Arial" w:hAnsi="Arial" w:cs="Arial"/>
                <w:szCs w:val="24"/>
              </w:rPr>
              <w:t>(APP) - Waratah Place 167 DA19-35567 - Additions and Alterations to Single Dwelling</w:t>
            </w:r>
          </w:p>
        </w:tc>
        <w:tc>
          <w:tcPr>
            <w:tcW w:w="2844" w:type="dxa"/>
            <w:tcBorders>
              <w:top w:val="single" w:sz="4" w:space="0" w:color="auto"/>
              <w:left w:val="single" w:sz="4" w:space="0" w:color="auto"/>
              <w:bottom w:val="single" w:sz="4" w:space="0" w:color="auto"/>
              <w:right w:val="single" w:sz="4" w:space="0" w:color="auto"/>
            </w:tcBorders>
          </w:tcPr>
          <w:p w14:paraId="077B0FD3" w14:textId="23313D25" w:rsidR="005F2FA5" w:rsidRPr="00C667E3" w:rsidRDefault="005F2FA5" w:rsidP="005F2FA5">
            <w:pPr>
              <w:pStyle w:val="Header"/>
              <w:rPr>
                <w:rFonts w:ascii="Arial" w:hAnsi="Arial" w:cs="Arial"/>
                <w:b/>
                <w:color w:val="FFFFFF"/>
                <w:szCs w:val="24"/>
              </w:rPr>
            </w:pPr>
            <w:r w:rsidRPr="00C667E3">
              <w:rPr>
                <w:rFonts w:ascii="Arial" w:hAnsi="Arial" w:cs="Arial"/>
              </w:rPr>
              <w:t>Coordinator Statutory Planning</w:t>
            </w:r>
          </w:p>
        </w:tc>
        <w:tc>
          <w:tcPr>
            <w:tcW w:w="2404" w:type="dxa"/>
            <w:tcBorders>
              <w:top w:val="single" w:sz="4" w:space="0" w:color="auto"/>
              <w:left w:val="single" w:sz="4" w:space="0" w:color="auto"/>
              <w:bottom w:val="single" w:sz="4" w:space="0" w:color="auto"/>
              <w:right w:val="single" w:sz="4" w:space="0" w:color="auto"/>
            </w:tcBorders>
          </w:tcPr>
          <w:p w14:paraId="171ABFF6" w14:textId="71C8F9C2" w:rsidR="005F2FA5" w:rsidRPr="00472AE0" w:rsidRDefault="005F2FA5" w:rsidP="005F2FA5">
            <w:pPr>
              <w:pStyle w:val="Header"/>
              <w:rPr>
                <w:rFonts w:ascii="Arial" w:hAnsi="Arial" w:cs="Arial"/>
                <w:b/>
                <w:i/>
                <w:color w:val="FFFFFF"/>
                <w:szCs w:val="24"/>
              </w:rPr>
            </w:pPr>
            <w:r w:rsidRPr="00472AE0">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7842FD95" w14:textId="1671D290" w:rsidR="005F2FA5" w:rsidRPr="00472AE0" w:rsidRDefault="005F2FA5" w:rsidP="005F2FA5">
            <w:pPr>
              <w:pStyle w:val="Header"/>
              <w:rPr>
                <w:rFonts w:ascii="Arial" w:hAnsi="Arial" w:cs="Arial"/>
                <w:b/>
                <w:color w:val="FFFFFF"/>
                <w:szCs w:val="24"/>
              </w:rPr>
            </w:pPr>
            <w:r w:rsidRPr="00472AE0">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3D072654" w14:textId="2D35D573" w:rsidR="005F2FA5" w:rsidRPr="00472AE0" w:rsidRDefault="005F2FA5" w:rsidP="005F2FA5">
            <w:pPr>
              <w:pStyle w:val="Header"/>
              <w:rPr>
                <w:rFonts w:ascii="Arial" w:hAnsi="Arial" w:cs="Arial"/>
                <w:b/>
                <w:color w:val="FFFFFF"/>
                <w:szCs w:val="24"/>
              </w:rPr>
            </w:pPr>
            <w:r w:rsidRPr="00472AE0">
              <w:rPr>
                <w:rFonts w:ascii="Arial" w:hAnsi="Arial" w:cs="Arial"/>
                <w:szCs w:val="24"/>
              </w:rPr>
              <w:t>Mercedes Group Pty Ltd</w:t>
            </w:r>
          </w:p>
        </w:tc>
      </w:tr>
      <w:tr w:rsidR="005F2FA5" w14:paraId="1AB03F26" w14:textId="77777777" w:rsidTr="00921004">
        <w:tc>
          <w:tcPr>
            <w:tcW w:w="1418" w:type="dxa"/>
            <w:tcBorders>
              <w:top w:val="single" w:sz="4" w:space="0" w:color="auto"/>
              <w:left w:val="single" w:sz="4" w:space="0" w:color="auto"/>
              <w:bottom w:val="single" w:sz="4" w:space="0" w:color="auto"/>
              <w:right w:val="single" w:sz="4" w:space="0" w:color="auto"/>
            </w:tcBorders>
          </w:tcPr>
          <w:p w14:paraId="517D7AF3" w14:textId="7B67F07B" w:rsidR="005F2FA5" w:rsidRPr="00472AE0" w:rsidRDefault="005F2FA5" w:rsidP="005F2FA5">
            <w:pPr>
              <w:pStyle w:val="Header"/>
              <w:rPr>
                <w:rFonts w:ascii="Arial" w:hAnsi="Arial" w:cs="Arial"/>
                <w:b/>
                <w:color w:val="FFFFFF"/>
                <w:szCs w:val="24"/>
              </w:rPr>
            </w:pPr>
            <w:r w:rsidRPr="00472AE0">
              <w:rPr>
                <w:rFonts w:ascii="Arial" w:hAnsi="Arial" w:cs="Arial"/>
                <w:szCs w:val="24"/>
              </w:rPr>
              <w:t>10/07/2019</w:t>
            </w:r>
          </w:p>
        </w:tc>
        <w:tc>
          <w:tcPr>
            <w:tcW w:w="3657" w:type="dxa"/>
            <w:tcBorders>
              <w:top w:val="single" w:sz="4" w:space="0" w:color="auto"/>
              <w:left w:val="single" w:sz="4" w:space="0" w:color="auto"/>
              <w:bottom w:val="single" w:sz="4" w:space="0" w:color="auto"/>
              <w:right w:val="single" w:sz="4" w:space="0" w:color="auto"/>
            </w:tcBorders>
          </w:tcPr>
          <w:p w14:paraId="55E2A03B" w14:textId="5C93EDAC" w:rsidR="005F2FA5" w:rsidRPr="00472AE0" w:rsidRDefault="005F2FA5" w:rsidP="005F2FA5">
            <w:pPr>
              <w:pStyle w:val="Header"/>
              <w:rPr>
                <w:rFonts w:ascii="Arial" w:hAnsi="Arial" w:cs="Arial"/>
                <w:b/>
                <w:color w:val="FFFFFF"/>
                <w:szCs w:val="24"/>
              </w:rPr>
            </w:pPr>
            <w:r w:rsidRPr="00472AE0">
              <w:rPr>
                <w:rFonts w:ascii="Arial" w:hAnsi="Arial" w:cs="Arial"/>
                <w:szCs w:val="24"/>
              </w:rPr>
              <w:t>(APP) - Lovegrove Close 16 DA19-37247 - Additions to Single Dwelling</w:t>
            </w:r>
          </w:p>
        </w:tc>
        <w:tc>
          <w:tcPr>
            <w:tcW w:w="2844" w:type="dxa"/>
            <w:tcBorders>
              <w:top w:val="single" w:sz="4" w:space="0" w:color="auto"/>
              <w:left w:val="single" w:sz="4" w:space="0" w:color="auto"/>
              <w:bottom w:val="single" w:sz="4" w:space="0" w:color="auto"/>
              <w:right w:val="single" w:sz="4" w:space="0" w:color="auto"/>
            </w:tcBorders>
          </w:tcPr>
          <w:p w14:paraId="7229DD1C" w14:textId="29230117" w:rsidR="005F2FA5" w:rsidRPr="00C667E3" w:rsidRDefault="005F2FA5" w:rsidP="005F2FA5">
            <w:pPr>
              <w:pStyle w:val="Header"/>
              <w:rPr>
                <w:rFonts w:ascii="Arial" w:hAnsi="Arial" w:cs="Arial"/>
                <w:b/>
                <w:color w:val="FFFFFF"/>
                <w:szCs w:val="24"/>
              </w:rPr>
            </w:pPr>
            <w:r w:rsidRPr="00C667E3">
              <w:rPr>
                <w:rFonts w:ascii="Arial" w:hAnsi="Arial" w:cs="Arial"/>
              </w:rPr>
              <w:t>Coordinator Statutory Planning</w:t>
            </w:r>
          </w:p>
        </w:tc>
        <w:tc>
          <w:tcPr>
            <w:tcW w:w="2404" w:type="dxa"/>
            <w:tcBorders>
              <w:top w:val="single" w:sz="4" w:space="0" w:color="auto"/>
              <w:left w:val="single" w:sz="4" w:space="0" w:color="auto"/>
              <w:bottom w:val="single" w:sz="4" w:space="0" w:color="auto"/>
              <w:right w:val="single" w:sz="4" w:space="0" w:color="auto"/>
            </w:tcBorders>
          </w:tcPr>
          <w:p w14:paraId="4B1467AB" w14:textId="46227E76" w:rsidR="005F2FA5" w:rsidRPr="00472AE0" w:rsidRDefault="005F2FA5" w:rsidP="005F2FA5">
            <w:pPr>
              <w:pStyle w:val="Header"/>
              <w:rPr>
                <w:rFonts w:ascii="Arial" w:hAnsi="Arial" w:cs="Arial"/>
                <w:b/>
                <w:i/>
                <w:color w:val="FFFFFF"/>
                <w:szCs w:val="24"/>
              </w:rPr>
            </w:pPr>
            <w:r w:rsidRPr="00472AE0">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68D9E58F" w14:textId="27A7A4E6" w:rsidR="005F2FA5" w:rsidRPr="00472AE0" w:rsidRDefault="005F2FA5" w:rsidP="005F2FA5">
            <w:pPr>
              <w:pStyle w:val="Header"/>
              <w:rPr>
                <w:rFonts w:ascii="Arial" w:hAnsi="Arial" w:cs="Arial"/>
                <w:b/>
                <w:color w:val="FFFFFF"/>
                <w:szCs w:val="24"/>
              </w:rPr>
            </w:pPr>
            <w:r w:rsidRPr="00472AE0">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0A488202" w14:textId="054A5D25" w:rsidR="005F2FA5" w:rsidRPr="00472AE0" w:rsidRDefault="005F2FA5" w:rsidP="005F2FA5">
            <w:pPr>
              <w:pStyle w:val="Header"/>
              <w:rPr>
                <w:rFonts w:ascii="Arial" w:hAnsi="Arial" w:cs="Arial"/>
                <w:b/>
                <w:color w:val="FFFFFF"/>
                <w:szCs w:val="24"/>
              </w:rPr>
            </w:pPr>
            <w:r w:rsidRPr="00472AE0">
              <w:rPr>
                <w:rFonts w:ascii="Arial" w:hAnsi="Arial" w:cs="Arial"/>
                <w:szCs w:val="24"/>
              </w:rPr>
              <w:t>Summit Constructions</w:t>
            </w:r>
          </w:p>
        </w:tc>
      </w:tr>
      <w:tr w:rsidR="005F2FA5" w14:paraId="28D18B08" w14:textId="77777777" w:rsidTr="00921004">
        <w:tc>
          <w:tcPr>
            <w:tcW w:w="1418" w:type="dxa"/>
            <w:tcBorders>
              <w:top w:val="single" w:sz="4" w:space="0" w:color="auto"/>
              <w:left w:val="single" w:sz="4" w:space="0" w:color="auto"/>
              <w:bottom w:val="single" w:sz="4" w:space="0" w:color="auto"/>
              <w:right w:val="single" w:sz="4" w:space="0" w:color="auto"/>
            </w:tcBorders>
          </w:tcPr>
          <w:p w14:paraId="3B066BF7" w14:textId="5D81A853" w:rsidR="005F2FA5" w:rsidRPr="00472AE0" w:rsidRDefault="005F2FA5" w:rsidP="005F2FA5">
            <w:pPr>
              <w:pStyle w:val="Header"/>
              <w:rPr>
                <w:rFonts w:ascii="Arial" w:hAnsi="Arial" w:cs="Arial"/>
                <w:b/>
                <w:color w:val="FFFFFF"/>
                <w:szCs w:val="24"/>
              </w:rPr>
            </w:pPr>
            <w:r w:rsidRPr="00472AE0">
              <w:rPr>
                <w:rFonts w:ascii="Arial" w:hAnsi="Arial" w:cs="Arial"/>
                <w:szCs w:val="24"/>
              </w:rPr>
              <w:t>10/07/2019</w:t>
            </w:r>
          </w:p>
        </w:tc>
        <w:tc>
          <w:tcPr>
            <w:tcW w:w="3657" w:type="dxa"/>
            <w:tcBorders>
              <w:top w:val="single" w:sz="4" w:space="0" w:color="auto"/>
              <w:left w:val="single" w:sz="4" w:space="0" w:color="auto"/>
              <w:bottom w:val="single" w:sz="4" w:space="0" w:color="auto"/>
              <w:right w:val="single" w:sz="4" w:space="0" w:color="auto"/>
            </w:tcBorders>
          </w:tcPr>
          <w:p w14:paraId="0068C0B2" w14:textId="6EDF8139" w:rsidR="005F2FA5" w:rsidRPr="00472AE0" w:rsidRDefault="005F2FA5" w:rsidP="005F2FA5">
            <w:pPr>
              <w:pStyle w:val="Header"/>
              <w:rPr>
                <w:rFonts w:ascii="Arial" w:hAnsi="Arial" w:cs="Arial"/>
                <w:b/>
                <w:color w:val="FFFFFF"/>
                <w:szCs w:val="24"/>
              </w:rPr>
            </w:pPr>
            <w:r w:rsidRPr="00472AE0">
              <w:rPr>
                <w:rFonts w:ascii="Arial" w:hAnsi="Arial" w:cs="Arial"/>
                <w:szCs w:val="24"/>
              </w:rPr>
              <w:t>(APP) - Webster Street 69 DA19-36901 - Additions to Educational Establishment</w:t>
            </w:r>
          </w:p>
        </w:tc>
        <w:tc>
          <w:tcPr>
            <w:tcW w:w="2844" w:type="dxa"/>
            <w:tcBorders>
              <w:top w:val="single" w:sz="4" w:space="0" w:color="auto"/>
              <w:left w:val="single" w:sz="4" w:space="0" w:color="auto"/>
              <w:bottom w:val="single" w:sz="4" w:space="0" w:color="auto"/>
              <w:right w:val="single" w:sz="4" w:space="0" w:color="auto"/>
            </w:tcBorders>
          </w:tcPr>
          <w:p w14:paraId="4DB51799" w14:textId="3C924B15" w:rsidR="005F2FA5" w:rsidRPr="00C667E3" w:rsidRDefault="005F2FA5" w:rsidP="005F2FA5">
            <w:pPr>
              <w:pStyle w:val="Header"/>
              <w:rPr>
                <w:rFonts w:ascii="Arial" w:hAnsi="Arial" w:cs="Arial"/>
                <w:b/>
                <w:color w:val="FFFFFF"/>
                <w:szCs w:val="24"/>
              </w:rPr>
            </w:pPr>
            <w:r w:rsidRPr="00C667E3">
              <w:rPr>
                <w:rFonts w:ascii="Arial" w:hAnsi="Arial" w:cs="Arial"/>
              </w:rPr>
              <w:t>Coordinator Statutory Planning</w:t>
            </w:r>
          </w:p>
        </w:tc>
        <w:tc>
          <w:tcPr>
            <w:tcW w:w="2404" w:type="dxa"/>
            <w:tcBorders>
              <w:top w:val="single" w:sz="4" w:space="0" w:color="auto"/>
              <w:left w:val="single" w:sz="4" w:space="0" w:color="auto"/>
              <w:bottom w:val="single" w:sz="4" w:space="0" w:color="auto"/>
              <w:right w:val="single" w:sz="4" w:space="0" w:color="auto"/>
            </w:tcBorders>
          </w:tcPr>
          <w:p w14:paraId="3757257F" w14:textId="345A5FCA" w:rsidR="005F2FA5" w:rsidRPr="00472AE0" w:rsidRDefault="005F2FA5" w:rsidP="005F2FA5">
            <w:pPr>
              <w:pStyle w:val="Header"/>
              <w:rPr>
                <w:rFonts w:ascii="Arial" w:hAnsi="Arial" w:cs="Arial"/>
                <w:b/>
                <w:i/>
                <w:color w:val="FFFFFF"/>
                <w:szCs w:val="24"/>
              </w:rPr>
            </w:pPr>
            <w:r w:rsidRPr="00472AE0">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254643FE" w14:textId="656DC313" w:rsidR="005F2FA5" w:rsidRPr="00472AE0" w:rsidRDefault="005F2FA5" w:rsidP="005F2FA5">
            <w:pPr>
              <w:pStyle w:val="Header"/>
              <w:rPr>
                <w:rFonts w:ascii="Arial" w:hAnsi="Arial" w:cs="Arial"/>
                <w:b/>
                <w:color w:val="FFFFFF"/>
                <w:szCs w:val="24"/>
              </w:rPr>
            </w:pPr>
            <w:r w:rsidRPr="00472AE0">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13AB2C5C" w14:textId="10E4090B" w:rsidR="005F2FA5" w:rsidRPr="00472AE0" w:rsidRDefault="005F2FA5" w:rsidP="005F2FA5">
            <w:pPr>
              <w:pStyle w:val="Header"/>
              <w:rPr>
                <w:rFonts w:ascii="Arial" w:hAnsi="Arial" w:cs="Arial"/>
                <w:b/>
                <w:color w:val="FFFFFF"/>
                <w:szCs w:val="24"/>
              </w:rPr>
            </w:pPr>
            <w:r w:rsidRPr="00472AE0">
              <w:rPr>
                <w:rFonts w:ascii="Arial" w:hAnsi="Arial" w:cs="Arial"/>
                <w:szCs w:val="24"/>
              </w:rPr>
              <w:t>Parry &amp; Rosenthal Architects</w:t>
            </w:r>
          </w:p>
        </w:tc>
      </w:tr>
      <w:tr w:rsidR="005F2FA5" w14:paraId="1CB1B240" w14:textId="77777777" w:rsidTr="00921004">
        <w:tc>
          <w:tcPr>
            <w:tcW w:w="1418" w:type="dxa"/>
            <w:tcBorders>
              <w:top w:val="single" w:sz="4" w:space="0" w:color="auto"/>
              <w:left w:val="single" w:sz="4" w:space="0" w:color="auto"/>
              <w:bottom w:val="single" w:sz="4" w:space="0" w:color="auto"/>
              <w:right w:val="single" w:sz="4" w:space="0" w:color="auto"/>
            </w:tcBorders>
          </w:tcPr>
          <w:p w14:paraId="1BD82A26" w14:textId="52236BEA" w:rsidR="005F2FA5" w:rsidRPr="00472AE0" w:rsidRDefault="005F2FA5" w:rsidP="005F2FA5">
            <w:pPr>
              <w:pStyle w:val="Header"/>
              <w:rPr>
                <w:rFonts w:ascii="Arial" w:hAnsi="Arial" w:cs="Arial"/>
                <w:b/>
                <w:color w:val="FFFFFF"/>
                <w:szCs w:val="24"/>
              </w:rPr>
            </w:pPr>
            <w:r w:rsidRPr="00472AE0">
              <w:rPr>
                <w:rFonts w:ascii="Arial" w:hAnsi="Arial" w:cs="Arial"/>
                <w:szCs w:val="24"/>
              </w:rPr>
              <w:t>10/07/2019</w:t>
            </w:r>
          </w:p>
        </w:tc>
        <w:tc>
          <w:tcPr>
            <w:tcW w:w="3657" w:type="dxa"/>
            <w:tcBorders>
              <w:top w:val="single" w:sz="4" w:space="0" w:color="auto"/>
              <w:left w:val="single" w:sz="4" w:space="0" w:color="auto"/>
              <w:bottom w:val="single" w:sz="4" w:space="0" w:color="auto"/>
              <w:right w:val="single" w:sz="4" w:space="0" w:color="auto"/>
            </w:tcBorders>
          </w:tcPr>
          <w:p w14:paraId="47079B1A" w14:textId="77777777" w:rsidR="005F2FA5" w:rsidRDefault="005F2FA5" w:rsidP="005F2FA5">
            <w:pPr>
              <w:pStyle w:val="Header"/>
              <w:rPr>
                <w:rFonts w:ascii="Arial" w:hAnsi="Arial" w:cs="Arial"/>
                <w:szCs w:val="24"/>
              </w:rPr>
            </w:pPr>
            <w:r w:rsidRPr="00472AE0">
              <w:rPr>
                <w:rFonts w:ascii="Arial" w:hAnsi="Arial" w:cs="Arial"/>
                <w:szCs w:val="24"/>
              </w:rPr>
              <w:t>(APP) - Clement Street 46 DA19-35637 - Amendment to DA17-351 and DA18-31874 (Three Storey Single Dwelling)</w:t>
            </w:r>
          </w:p>
          <w:p w14:paraId="4ED5A6C1" w14:textId="15285312" w:rsidR="005F2FA5" w:rsidRPr="00472AE0" w:rsidRDefault="005F2FA5" w:rsidP="005F2FA5">
            <w:pPr>
              <w:pStyle w:val="Header"/>
              <w:rPr>
                <w:rFonts w:ascii="Arial" w:hAnsi="Arial" w:cs="Arial"/>
                <w:b/>
                <w:color w:val="FFFFFF"/>
                <w:szCs w:val="24"/>
              </w:rPr>
            </w:pPr>
          </w:p>
        </w:tc>
        <w:tc>
          <w:tcPr>
            <w:tcW w:w="2844" w:type="dxa"/>
            <w:tcBorders>
              <w:top w:val="single" w:sz="4" w:space="0" w:color="auto"/>
              <w:left w:val="single" w:sz="4" w:space="0" w:color="auto"/>
              <w:bottom w:val="single" w:sz="4" w:space="0" w:color="auto"/>
              <w:right w:val="single" w:sz="4" w:space="0" w:color="auto"/>
            </w:tcBorders>
          </w:tcPr>
          <w:p w14:paraId="756B27BB" w14:textId="51F0B6B3" w:rsidR="005F2FA5" w:rsidRPr="00C667E3" w:rsidRDefault="005F2FA5" w:rsidP="005F2FA5">
            <w:pPr>
              <w:pStyle w:val="Header"/>
              <w:rPr>
                <w:rFonts w:ascii="Arial" w:hAnsi="Arial" w:cs="Arial"/>
                <w:b/>
                <w:color w:val="FFFFFF"/>
                <w:szCs w:val="24"/>
              </w:rPr>
            </w:pPr>
            <w:r w:rsidRPr="00C667E3">
              <w:rPr>
                <w:rFonts w:ascii="Arial" w:hAnsi="Arial" w:cs="Arial"/>
              </w:rPr>
              <w:t>Manager Planning</w:t>
            </w:r>
          </w:p>
        </w:tc>
        <w:tc>
          <w:tcPr>
            <w:tcW w:w="2404" w:type="dxa"/>
            <w:tcBorders>
              <w:top w:val="single" w:sz="4" w:space="0" w:color="auto"/>
              <w:left w:val="single" w:sz="4" w:space="0" w:color="auto"/>
              <w:bottom w:val="single" w:sz="4" w:space="0" w:color="auto"/>
              <w:right w:val="single" w:sz="4" w:space="0" w:color="auto"/>
            </w:tcBorders>
          </w:tcPr>
          <w:p w14:paraId="2AE0272C" w14:textId="0A19A9F1" w:rsidR="005F2FA5" w:rsidRPr="00472AE0" w:rsidRDefault="005F2FA5" w:rsidP="005F2FA5">
            <w:pPr>
              <w:pStyle w:val="Header"/>
              <w:rPr>
                <w:rFonts w:ascii="Arial" w:hAnsi="Arial" w:cs="Arial"/>
                <w:b/>
                <w:i/>
                <w:color w:val="FFFFFF"/>
                <w:szCs w:val="24"/>
              </w:rPr>
            </w:pPr>
            <w:r w:rsidRPr="00472AE0">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744B8EBC" w14:textId="3EE1A098" w:rsidR="005F2FA5" w:rsidRPr="00472AE0" w:rsidRDefault="005F2FA5" w:rsidP="005F2FA5">
            <w:pPr>
              <w:pStyle w:val="Header"/>
              <w:rPr>
                <w:rFonts w:ascii="Arial" w:hAnsi="Arial" w:cs="Arial"/>
                <w:b/>
                <w:color w:val="FFFFFF"/>
                <w:szCs w:val="24"/>
              </w:rPr>
            </w:pPr>
            <w:r w:rsidRPr="00472AE0">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11AFB4A4" w14:textId="173BB21B" w:rsidR="005F2FA5" w:rsidRPr="00472AE0" w:rsidRDefault="005F2FA5" w:rsidP="005F2FA5">
            <w:pPr>
              <w:pStyle w:val="Header"/>
              <w:rPr>
                <w:rFonts w:ascii="Arial" w:hAnsi="Arial" w:cs="Arial"/>
                <w:b/>
                <w:color w:val="FFFFFF"/>
                <w:szCs w:val="24"/>
              </w:rPr>
            </w:pPr>
            <w:r w:rsidRPr="00472AE0">
              <w:rPr>
                <w:rFonts w:ascii="Arial" w:hAnsi="Arial" w:cs="Arial"/>
                <w:szCs w:val="24"/>
              </w:rPr>
              <w:t>Weststyle Design &amp; Development</w:t>
            </w:r>
          </w:p>
        </w:tc>
      </w:tr>
      <w:tr w:rsidR="005F2FA5" w14:paraId="66A863E2" w14:textId="77777777" w:rsidTr="00921004">
        <w:tc>
          <w:tcPr>
            <w:tcW w:w="1418" w:type="dxa"/>
            <w:tcBorders>
              <w:top w:val="single" w:sz="4" w:space="0" w:color="auto"/>
              <w:left w:val="single" w:sz="4" w:space="0" w:color="auto"/>
              <w:bottom w:val="single" w:sz="4" w:space="0" w:color="auto"/>
              <w:right w:val="single" w:sz="4" w:space="0" w:color="auto"/>
            </w:tcBorders>
          </w:tcPr>
          <w:p w14:paraId="732D602B" w14:textId="33EFE233" w:rsidR="005F2FA5" w:rsidRPr="00472AE0" w:rsidRDefault="005F2FA5" w:rsidP="005F2FA5">
            <w:pPr>
              <w:pStyle w:val="Header"/>
              <w:rPr>
                <w:rFonts w:ascii="Arial" w:hAnsi="Arial" w:cs="Arial"/>
                <w:b/>
                <w:color w:val="FFFFFF"/>
                <w:szCs w:val="24"/>
              </w:rPr>
            </w:pPr>
            <w:r w:rsidRPr="00472AE0">
              <w:rPr>
                <w:rFonts w:ascii="Arial" w:hAnsi="Arial" w:cs="Arial"/>
                <w:szCs w:val="24"/>
              </w:rPr>
              <w:t>10/07/2019</w:t>
            </w:r>
          </w:p>
        </w:tc>
        <w:tc>
          <w:tcPr>
            <w:tcW w:w="3657" w:type="dxa"/>
            <w:tcBorders>
              <w:top w:val="single" w:sz="4" w:space="0" w:color="auto"/>
              <w:left w:val="single" w:sz="4" w:space="0" w:color="auto"/>
              <w:bottom w:val="single" w:sz="4" w:space="0" w:color="auto"/>
              <w:right w:val="single" w:sz="4" w:space="0" w:color="auto"/>
            </w:tcBorders>
          </w:tcPr>
          <w:p w14:paraId="13F22A52" w14:textId="7340B9E4" w:rsidR="005F2FA5" w:rsidRDefault="005F2FA5" w:rsidP="005F2FA5">
            <w:pPr>
              <w:pStyle w:val="Header"/>
              <w:rPr>
                <w:rFonts w:ascii="Arial" w:hAnsi="Arial" w:cs="Arial"/>
                <w:szCs w:val="24"/>
              </w:rPr>
            </w:pPr>
            <w:r w:rsidRPr="00472AE0">
              <w:rPr>
                <w:rFonts w:ascii="Arial" w:hAnsi="Arial" w:cs="Arial"/>
                <w:szCs w:val="24"/>
              </w:rPr>
              <w:t xml:space="preserve">BA48059 Certified building permit </w:t>
            </w:r>
            <w:r>
              <w:rPr>
                <w:rFonts w:ascii="Arial" w:hAnsi="Arial" w:cs="Arial"/>
                <w:szCs w:val="24"/>
              </w:rPr>
              <w:t>–</w:t>
            </w:r>
            <w:r w:rsidRPr="00472AE0">
              <w:rPr>
                <w:rFonts w:ascii="Arial" w:hAnsi="Arial" w:cs="Arial"/>
                <w:szCs w:val="24"/>
              </w:rPr>
              <w:t xml:space="preserve"> Dwelling</w:t>
            </w:r>
          </w:p>
          <w:p w14:paraId="2ECF54D3" w14:textId="1C556AE2" w:rsidR="005F2FA5" w:rsidRPr="00472AE0" w:rsidRDefault="005F2FA5" w:rsidP="005F2FA5">
            <w:pPr>
              <w:pStyle w:val="Header"/>
              <w:rPr>
                <w:rFonts w:ascii="Arial" w:hAnsi="Arial" w:cs="Arial"/>
                <w:b/>
                <w:color w:val="FFFFFF"/>
                <w:szCs w:val="24"/>
              </w:rPr>
            </w:pPr>
          </w:p>
        </w:tc>
        <w:tc>
          <w:tcPr>
            <w:tcW w:w="2844" w:type="dxa"/>
            <w:tcBorders>
              <w:top w:val="single" w:sz="4" w:space="0" w:color="auto"/>
              <w:left w:val="single" w:sz="4" w:space="0" w:color="auto"/>
              <w:bottom w:val="single" w:sz="4" w:space="0" w:color="auto"/>
              <w:right w:val="single" w:sz="4" w:space="0" w:color="auto"/>
            </w:tcBorders>
          </w:tcPr>
          <w:p w14:paraId="62F5EF27" w14:textId="34E95C63" w:rsidR="005F2FA5" w:rsidRPr="00C667E3" w:rsidRDefault="005F2FA5" w:rsidP="005F2FA5">
            <w:pPr>
              <w:pStyle w:val="Header"/>
              <w:rPr>
                <w:rFonts w:ascii="Arial" w:hAnsi="Arial" w:cs="Arial"/>
                <w:b/>
                <w:color w:val="FFFFFF"/>
                <w:szCs w:val="24"/>
              </w:rPr>
            </w:pPr>
            <w:r w:rsidRPr="00C667E3">
              <w:rPr>
                <w:rFonts w:ascii="Arial" w:hAnsi="Arial" w:cs="Arial"/>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0FE49678" w14:textId="15994910" w:rsidR="005F2FA5" w:rsidRPr="00472AE0" w:rsidRDefault="005F2FA5" w:rsidP="005F2FA5">
            <w:pPr>
              <w:pStyle w:val="Header"/>
              <w:rPr>
                <w:rFonts w:ascii="Arial" w:hAnsi="Arial" w:cs="Arial"/>
                <w:b/>
                <w:i/>
                <w:color w:val="FFFFFF"/>
                <w:szCs w:val="24"/>
              </w:rPr>
            </w:pPr>
            <w:r w:rsidRPr="00472AE0">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4F6D3144" w14:textId="70DAC840" w:rsidR="005F2FA5" w:rsidRPr="00472AE0" w:rsidRDefault="005F2FA5" w:rsidP="005F2FA5">
            <w:pPr>
              <w:pStyle w:val="Header"/>
              <w:rPr>
                <w:rFonts w:ascii="Arial" w:hAnsi="Arial" w:cs="Arial"/>
                <w:b/>
                <w:color w:val="FFFFFF"/>
                <w:szCs w:val="24"/>
              </w:rPr>
            </w:pPr>
            <w:r w:rsidRPr="00472AE0">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2B07D5F8" w14:textId="682C77BE" w:rsidR="005F2FA5" w:rsidRPr="00472AE0" w:rsidRDefault="005F2FA5" w:rsidP="005F2FA5">
            <w:pPr>
              <w:pStyle w:val="Header"/>
              <w:rPr>
                <w:rFonts w:ascii="Arial" w:hAnsi="Arial" w:cs="Arial"/>
                <w:b/>
                <w:color w:val="FFFFFF"/>
                <w:szCs w:val="24"/>
              </w:rPr>
            </w:pPr>
            <w:r w:rsidRPr="00472AE0">
              <w:rPr>
                <w:rFonts w:ascii="Arial" w:hAnsi="Arial" w:cs="Arial"/>
                <w:szCs w:val="24"/>
              </w:rPr>
              <w:t>E S Clapin</w:t>
            </w:r>
          </w:p>
        </w:tc>
      </w:tr>
      <w:tr w:rsidR="005F2FA5" w14:paraId="361D568C" w14:textId="77777777" w:rsidTr="00921004">
        <w:tc>
          <w:tcPr>
            <w:tcW w:w="1418" w:type="dxa"/>
            <w:tcBorders>
              <w:top w:val="single" w:sz="4" w:space="0" w:color="auto"/>
              <w:left w:val="single" w:sz="4" w:space="0" w:color="auto"/>
              <w:bottom w:val="single" w:sz="4" w:space="0" w:color="auto"/>
              <w:right w:val="single" w:sz="4" w:space="0" w:color="auto"/>
            </w:tcBorders>
          </w:tcPr>
          <w:p w14:paraId="608AC116" w14:textId="14C5917A" w:rsidR="005F2FA5" w:rsidRPr="00472AE0" w:rsidRDefault="005F2FA5" w:rsidP="005F2FA5">
            <w:pPr>
              <w:pStyle w:val="Header"/>
              <w:rPr>
                <w:rFonts w:ascii="Arial" w:hAnsi="Arial" w:cs="Arial"/>
                <w:b/>
                <w:color w:val="FFFFFF"/>
                <w:szCs w:val="24"/>
              </w:rPr>
            </w:pPr>
            <w:r w:rsidRPr="00472AE0">
              <w:rPr>
                <w:rFonts w:ascii="Arial" w:hAnsi="Arial" w:cs="Arial"/>
                <w:szCs w:val="24"/>
              </w:rPr>
              <w:t>11/07/2019</w:t>
            </w:r>
          </w:p>
        </w:tc>
        <w:tc>
          <w:tcPr>
            <w:tcW w:w="3657" w:type="dxa"/>
            <w:tcBorders>
              <w:top w:val="single" w:sz="4" w:space="0" w:color="auto"/>
              <w:left w:val="single" w:sz="4" w:space="0" w:color="auto"/>
              <w:bottom w:val="single" w:sz="4" w:space="0" w:color="auto"/>
              <w:right w:val="single" w:sz="4" w:space="0" w:color="auto"/>
            </w:tcBorders>
          </w:tcPr>
          <w:p w14:paraId="461E5590" w14:textId="35DBA04E" w:rsidR="005F2FA5" w:rsidRPr="00472AE0" w:rsidRDefault="005F2FA5" w:rsidP="005F2FA5">
            <w:pPr>
              <w:pStyle w:val="Header"/>
              <w:rPr>
                <w:rFonts w:ascii="Arial" w:hAnsi="Arial" w:cs="Arial"/>
                <w:b/>
                <w:color w:val="FFFFFF"/>
                <w:szCs w:val="24"/>
              </w:rPr>
            </w:pPr>
            <w:r w:rsidRPr="00472AE0">
              <w:rPr>
                <w:rFonts w:ascii="Arial" w:hAnsi="Arial" w:cs="Arial"/>
                <w:szCs w:val="24"/>
              </w:rPr>
              <w:t>3039188 - Parking Infringement Withdrawal - Compassionate Grounds</w:t>
            </w:r>
          </w:p>
        </w:tc>
        <w:tc>
          <w:tcPr>
            <w:tcW w:w="2844" w:type="dxa"/>
            <w:tcBorders>
              <w:top w:val="single" w:sz="4" w:space="0" w:color="auto"/>
              <w:left w:val="single" w:sz="4" w:space="0" w:color="auto"/>
              <w:bottom w:val="single" w:sz="4" w:space="0" w:color="auto"/>
              <w:right w:val="single" w:sz="4" w:space="0" w:color="auto"/>
            </w:tcBorders>
          </w:tcPr>
          <w:p w14:paraId="14C556B9" w14:textId="071D4DBD" w:rsidR="005F2FA5" w:rsidRPr="00C667E3" w:rsidRDefault="005F2FA5" w:rsidP="005F2FA5">
            <w:pPr>
              <w:pStyle w:val="Header"/>
              <w:rPr>
                <w:rFonts w:ascii="Arial" w:hAnsi="Arial" w:cs="Arial"/>
                <w:b/>
                <w:color w:val="FFFFFF"/>
                <w:szCs w:val="24"/>
              </w:rPr>
            </w:pPr>
            <w:r w:rsidRPr="00C667E3">
              <w:rPr>
                <w:rFonts w:ascii="Arial" w:hAnsi="Arial" w:cs="Arial"/>
              </w:rPr>
              <w:t>Manager Health and Compliance</w:t>
            </w:r>
          </w:p>
        </w:tc>
        <w:tc>
          <w:tcPr>
            <w:tcW w:w="2404" w:type="dxa"/>
            <w:tcBorders>
              <w:top w:val="single" w:sz="4" w:space="0" w:color="auto"/>
              <w:left w:val="single" w:sz="4" w:space="0" w:color="auto"/>
              <w:bottom w:val="single" w:sz="4" w:space="0" w:color="auto"/>
              <w:right w:val="single" w:sz="4" w:space="0" w:color="auto"/>
            </w:tcBorders>
          </w:tcPr>
          <w:p w14:paraId="719CAFC6" w14:textId="34949B5E" w:rsidR="005F2FA5" w:rsidRPr="00472AE0" w:rsidRDefault="005F2FA5" w:rsidP="005F2FA5">
            <w:pPr>
              <w:pStyle w:val="Header"/>
              <w:rPr>
                <w:rFonts w:ascii="Arial" w:hAnsi="Arial" w:cs="Arial"/>
                <w:b/>
                <w:i/>
                <w:color w:val="FFFFFF"/>
                <w:szCs w:val="24"/>
              </w:rPr>
            </w:pPr>
            <w:r w:rsidRPr="00472AE0">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23104474" w14:textId="144121B5" w:rsidR="005F2FA5" w:rsidRPr="00472AE0" w:rsidRDefault="005F2FA5" w:rsidP="005F2FA5">
            <w:pPr>
              <w:pStyle w:val="Header"/>
              <w:rPr>
                <w:rFonts w:ascii="Arial" w:hAnsi="Arial" w:cs="Arial"/>
                <w:b/>
                <w:color w:val="FFFFFF"/>
                <w:szCs w:val="24"/>
              </w:rPr>
            </w:pPr>
            <w:r w:rsidRPr="00472AE0">
              <w:rPr>
                <w:rFonts w:ascii="Arial" w:hAnsi="Arial" w:cs="Arial"/>
                <w:szCs w:val="24"/>
              </w:rPr>
              <w:t>9.20/6.12(1)</w:t>
            </w:r>
          </w:p>
        </w:tc>
        <w:tc>
          <w:tcPr>
            <w:tcW w:w="1870" w:type="dxa"/>
            <w:tcBorders>
              <w:top w:val="single" w:sz="4" w:space="0" w:color="auto"/>
              <w:left w:val="single" w:sz="4" w:space="0" w:color="auto"/>
              <w:bottom w:val="single" w:sz="4" w:space="0" w:color="auto"/>
              <w:right w:val="single" w:sz="4" w:space="0" w:color="auto"/>
            </w:tcBorders>
          </w:tcPr>
          <w:p w14:paraId="421EE3FE" w14:textId="0CFAAE3C" w:rsidR="005F2FA5" w:rsidRPr="00472AE0" w:rsidRDefault="005F2FA5" w:rsidP="005F2FA5">
            <w:pPr>
              <w:pStyle w:val="Header"/>
              <w:rPr>
                <w:rFonts w:ascii="Arial" w:hAnsi="Arial" w:cs="Arial"/>
                <w:b/>
                <w:color w:val="FFFFFF"/>
                <w:szCs w:val="24"/>
              </w:rPr>
            </w:pPr>
            <w:r w:rsidRPr="00472AE0">
              <w:rPr>
                <w:rFonts w:ascii="Arial" w:hAnsi="Arial" w:cs="Arial"/>
                <w:szCs w:val="24"/>
              </w:rPr>
              <w:t>Timothy David</w:t>
            </w:r>
          </w:p>
        </w:tc>
      </w:tr>
      <w:tr w:rsidR="005F2FA5" w14:paraId="3DA887CB" w14:textId="77777777" w:rsidTr="00921004">
        <w:tc>
          <w:tcPr>
            <w:tcW w:w="1418" w:type="dxa"/>
            <w:tcBorders>
              <w:top w:val="single" w:sz="4" w:space="0" w:color="auto"/>
              <w:left w:val="single" w:sz="4" w:space="0" w:color="auto"/>
              <w:bottom w:val="single" w:sz="4" w:space="0" w:color="auto"/>
              <w:right w:val="single" w:sz="4" w:space="0" w:color="auto"/>
            </w:tcBorders>
          </w:tcPr>
          <w:p w14:paraId="13BBAD69" w14:textId="7A6AABB7" w:rsidR="005F2FA5" w:rsidRPr="00472AE0" w:rsidRDefault="005F2FA5" w:rsidP="005F2FA5">
            <w:pPr>
              <w:pStyle w:val="Header"/>
              <w:rPr>
                <w:rFonts w:ascii="Arial" w:hAnsi="Arial" w:cs="Arial"/>
                <w:b/>
                <w:color w:val="FFFFFF"/>
                <w:szCs w:val="24"/>
              </w:rPr>
            </w:pPr>
            <w:r w:rsidRPr="00472AE0">
              <w:rPr>
                <w:rFonts w:ascii="Arial" w:hAnsi="Arial" w:cs="Arial"/>
                <w:szCs w:val="24"/>
              </w:rPr>
              <w:lastRenderedPageBreak/>
              <w:t>11/07/2019</w:t>
            </w:r>
          </w:p>
        </w:tc>
        <w:tc>
          <w:tcPr>
            <w:tcW w:w="3657" w:type="dxa"/>
            <w:tcBorders>
              <w:top w:val="single" w:sz="4" w:space="0" w:color="auto"/>
              <w:left w:val="single" w:sz="4" w:space="0" w:color="auto"/>
              <w:bottom w:val="single" w:sz="4" w:space="0" w:color="auto"/>
              <w:right w:val="single" w:sz="4" w:space="0" w:color="auto"/>
            </w:tcBorders>
          </w:tcPr>
          <w:p w14:paraId="21F85E94" w14:textId="64D1001D" w:rsidR="005F2FA5" w:rsidRPr="00472AE0" w:rsidRDefault="005F2FA5" w:rsidP="005F2FA5">
            <w:pPr>
              <w:pStyle w:val="Header"/>
              <w:rPr>
                <w:rFonts w:ascii="Arial" w:hAnsi="Arial" w:cs="Arial"/>
                <w:b/>
                <w:color w:val="FFFFFF"/>
                <w:szCs w:val="24"/>
              </w:rPr>
            </w:pPr>
            <w:r w:rsidRPr="00472AE0">
              <w:rPr>
                <w:rFonts w:ascii="Arial" w:hAnsi="Arial" w:cs="Arial"/>
                <w:szCs w:val="24"/>
              </w:rPr>
              <w:t>3040662 - Parking Infringement Withdrawal - Compassionate Grounds</w:t>
            </w:r>
          </w:p>
        </w:tc>
        <w:tc>
          <w:tcPr>
            <w:tcW w:w="2844" w:type="dxa"/>
            <w:tcBorders>
              <w:top w:val="single" w:sz="4" w:space="0" w:color="auto"/>
              <w:left w:val="single" w:sz="4" w:space="0" w:color="auto"/>
              <w:bottom w:val="single" w:sz="4" w:space="0" w:color="auto"/>
              <w:right w:val="single" w:sz="4" w:space="0" w:color="auto"/>
            </w:tcBorders>
          </w:tcPr>
          <w:p w14:paraId="5051078A" w14:textId="39984052" w:rsidR="005F2FA5" w:rsidRPr="00C667E3" w:rsidRDefault="005F2FA5" w:rsidP="005F2FA5">
            <w:pPr>
              <w:pStyle w:val="Header"/>
              <w:rPr>
                <w:rFonts w:ascii="Arial" w:hAnsi="Arial" w:cs="Arial"/>
                <w:b/>
                <w:color w:val="FFFFFF"/>
                <w:szCs w:val="24"/>
              </w:rPr>
            </w:pPr>
            <w:r w:rsidRPr="00C667E3">
              <w:rPr>
                <w:rFonts w:ascii="Arial" w:hAnsi="Arial" w:cs="Arial"/>
              </w:rPr>
              <w:t>Manager Health and Compliance</w:t>
            </w:r>
          </w:p>
        </w:tc>
        <w:tc>
          <w:tcPr>
            <w:tcW w:w="2404" w:type="dxa"/>
            <w:tcBorders>
              <w:top w:val="single" w:sz="4" w:space="0" w:color="auto"/>
              <w:left w:val="single" w:sz="4" w:space="0" w:color="auto"/>
              <w:bottom w:val="single" w:sz="4" w:space="0" w:color="auto"/>
              <w:right w:val="single" w:sz="4" w:space="0" w:color="auto"/>
            </w:tcBorders>
          </w:tcPr>
          <w:p w14:paraId="4F9B26AD" w14:textId="44193399" w:rsidR="005F2FA5" w:rsidRPr="00472AE0" w:rsidRDefault="005F2FA5" w:rsidP="005F2FA5">
            <w:pPr>
              <w:pStyle w:val="Header"/>
              <w:rPr>
                <w:rFonts w:ascii="Arial" w:hAnsi="Arial" w:cs="Arial"/>
                <w:b/>
                <w:i/>
                <w:color w:val="FFFFFF"/>
                <w:szCs w:val="24"/>
              </w:rPr>
            </w:pPr>
            <w:r w:rsidRPr="00472AE0">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0E27AA1F" w14:textId="21B6EA4F" w:rsidR="005F2FA5" w:rsidRPr="00472AE0" w:rsidRDefault="005F2FA5" w:rsidP="005F2FA5">
            <w:pPr>
              <w:pStyle w:val="Header"/>
              <w:rPr>
                <w:rFonts w:ascii="Arial" w:hAnsi="Arial" w:cs="Arial"/>
                <w:b/>
                <w:color w:val="FFFFFF"/>
                <w:szCs w:val="24"/>
              </w:rPr>
            </w:pPr>
            <w:r w:rsidRPr="00472AE0">
              <w:rPr>
                <w:rFonts w:ascii="Arial" w:hAnsi="Arial" w:cs="Arial"/>
                <w:szCs w:val="24"/>
              </w:rPr>
              <w:t>9.20/6.12(1)</w:t>
            </w:r>
          </w:p>
        </w:tc>
        <w:tc>
          <w:tcPr>
            <w:tcW w:w="1870" w:type="dxa"/>
            <w:tcBorders>
              <w:top w:val="single" w:sz="4" w:space="0" w:color="auto"/>
              <w:left w:val="single" w:sz="4" w:space="0" w:color="auto"/>
              <w:bottom w:val="single" w:sz="4" w:space="0" w:color="auto"/>
              <w:right w:val="single" w:sz="4" w:space="0" w:color="auto"/>
            </w:tcBorders>
          </w:tcPr>
          <w:p w14:paraId="22B610A0" w14:textId="07FAF118" w:rsidR="005F2FA5" w:rsidRPr="00472AE0" w:rsidRDefault="005F2FA5" w:rsidP="005F2FA5">
            <w:pPr>
              <w:pStyle w:val="Header"/>
              <w:rPr>
                <w:rFonts w:ascii="Arial" w:hAnsi="Arial" w:cs="Arial"/>
                <w:b/>
                <w:color w:val="FFFFFF"/>
                <w:szCs w:val="24"/>
              </w:rPr>
            </w:pPr>
            <w:r w:rsidRPr="00472AE0">
              <w:rPr>
                <w:rFonts w:ascii="Arial" w:hAnsi="Arial" w:cs="Arial"/>
                <w:szCs w:val="24"/>
              </w:rPr>
              <w:t>Alana Middleton</w:t>
            </w:r>
          </w:p>
        </w:tc>
      </w:tr>
      <w:tr w:rsidR="005F2FA5" w14:paraId="707F5210" w14:textId="77777777" w:rsidTr="00921004">
        <w:tc>
          <w:tcPr>
            <w:tcW w:w="1418" w:type="dxa"/>
            <w:tcBorders>
              <w:top w:val="single" w:sz="4" w:space="0" w:color="auto"/>
              <w:left w:val="single" w:sz="4" w:space="0" w:color="auto"/>
              <w:bottom w:val="single" w:sz="4" w:space="0" w:color="auto"/>
              <w:right w:val="single" w:sz="4" w:space="0" w:color="auto"/>
            </w:tcBorders>
          </w:tcPr>
          <w:p w14:paraId="3ED8DE95" w14:textId="694A86BC" w:rsidR="005F2FA5" w:rsidRPr="00472AE0" w:rsidRDefault="005F2FA5" w:rsidP="005F2FA5">
            <w:pPr>
              <w:pStyle w:val="Header"/>
              <w:rPr>
                <w:rFonts w:ascii="Arial" w:hAnsi="Arial" w:cs="Arial"/>
                <w:b/>
                <w:color w:val="FFFFFF"/>
                <w:szCs w:val="24"/>
              </w:rPr>
            </w:pPr>
            <w:r w:rsidRPr="00472AE0">
              <w:rPr>
                <w:rFonts w:ascii="Arial" w:hAnsi="Arial" w:cs="Arial"/>
                <w:szCs w:val="24"/>
              </w:rPr>
              <w:t>11/07/2019</w:t>
            </w:r>
          </w:p>
        </w:tc>
        <w:tc>
          <w:tcPr>
            <w:tcW w:w="3657" w:type="dxa"/>
            <w:tcBorders>
              <w:top w:val="single" w:sz="4" w:space="0" w:color="auto"/>
              <w:left w:val="single" w:sz="4" w:space="0" w:color="auto"/>
              <w:bottom w:val="single" w:sz="4" w:space="0" w:color="auto"/>
              <w:right w:val="single" w:sz="4" w:space="0" w:color="auto"/>
            </w:tcBorders>
          </w:tcPr>
          <w:p w14:paraId="20DFC6C8" w14:textId="76E19060" w:rsidR="005F2FA5" w:rsidRPr="00472AE0" w:rsidRDefault="005F2FA5" w:rsidP="005F2FA5">
            <w:pPr>
              <w:pStyle w:val="Header"/>
              <w:rPr>
                <w:rFonts w:ascii="Arial" w:hAnsi="Arial" w:cs="Arial"/>
                <w:b/>
                <w:color w:val="FFFFFF"/>
                <w:szCs w:val="24"/>
              </w:rPr>
            </w:pPr>
            <w:r w:rsidRPr="00472AE0">
              <w:rPr>
                <w:rFonts w:ascii="Arial" w:hAnsi="Arial" w:cs="Arial"/>
                <w:szCs w:val="24"/>
              </w:rPr>
              <w:t>3039794 - Parking Infringement Withdrawal - Compassionate Grounds</w:t>
            </w:r>
          </w:p>
        </w:tc>
        <w:tc>
          <w:tcPr>
            <w:tcW w:w="2844" w:type="dxa"/>
            <w:tcBorders>
              <w:top w:val="single" w:sz="4" w:space="0" w:color="auto"/>
              <w:left w:val="single" w:sz="4" w:space="0" w:color="auto"/>
              <w:bottom w:val="single" w:sz="4" w:space="0" w:color="auto"/>
              <w:right w:val="single" w:sz="4" w:space="0" w:color="auto"/>
            </w:tcBorders>
          </w:tcPr>
          <w:p w14:paraId="43D9B987" w14:textId="0CB63B03" w:rsidR="005F2FA5" w:rsidRPr="00C667E3" w:rsidRDefault="005F2FA5" w:rsidP="005F2FA5">
            <w:pPr>
              <w:pStyle w:val="Header"/>
              <w:rPr>
                <w:rFonts w:ascii="Arial" w:hAnsi="Arial" w:cs="Arial"/>
                <w:b/>
                <w:color w:val="FFFFFF"/>
                <w:szCs w:val="24"/>
              </w:rPr>
            </w:pPr>
            <w:r w:rsidRPr="00C667E3">
              <w:rPr>
                <w:rFonts w:ascii="Arial" w:hAnsi="Arial" w:cs="Arial"/>
              </w:rPr>
              <w:t>Manager Health and Compliance</w:t>
            </w:r>
          </w:p>
        </w:tc>
        <w:tc>
          <w:tcPr>
            <w:tcW w:w="2404" w:type="dxa"/>
            <w:tcBorders>
              <w:top w:val="single" w:sz="4" w:space="0" w:color="auto"/>
              <w:left w:val="single" w:sz="4" w:space="0" w:color="auto"/>
              <w:bottom w:val="single" w:sz="4" w:space="0" w:color="auto"/>
              <w:right w:val="single" w:sz="4" w:space="0" w:color="auto"/>
            </w:tcBorders>
          </w:tcPr>
          <w:p w14:paraId="12AF45D7" w14:textId="15DD553E" w:rsidR="005F2FA5" w:rsidRPr="00472AE0" w:rsidRDefault="005F2FA5" w:rsidP="005F2FA5">
            <w:pPr>
              <w:pStyle w:val="Header"/>
              <w:rPr>
                <w:rFonts w:ascii="Arial" w:hAnsi="Arial" w:cs="Arial"/>
                <w:b/>
                <w:i/>
                <w:color w:val="FFFFFF"/>
                <w:szCs w:val="24"/>
              </w:rPr>
            </w:pPr>
            <w:r w:rsidRPr="00472AE0">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6916FBC1" w14:textId="01478C1B" w:rsidR="005F2FA5" w:rsidRPr="00472AE0" w:rsidRDefault="005F2FA5" w:rsidP="005F2FA5">
            <w:pPr>
              <w:pStyle w:val="Header"/>
              <w:rPr>
                <w:rFonts w:ascii="Arial" w:hAnsi="Arial" w:cs="Arial"/>
                <w:b/>
                <w:color w:val="FFFFFF"/>
                <w:szCs w:val="24"/>
              </w:rPr>
            </w:pPr>
            <w:r w:rsidRPr="00472AE0">
              <w:rPr>
                <w:rFonts w:ascii="Arial" w:hAnsi="Arial" w:cs="Arial"/>
                <w:szCs w:val="24"/>
              </w:rPr>
              <w:t>9.20/6.12(1)</w:t>
            </w:r>
          </w:p>
        </w:tc>
        <w:tc>
          <w:tcPr>
            <w:tcW w:w="1870" w:type="dxa"/>
            <w:tcBorders>
              <w:top w:val="single" w:sz="4" w:space="0" w:color="auto"/>
              <w:left w:val="single" w:sz="4" w:space="0" w:color="auto"/>
              <w:bottom w:val="single" w:sz="4" w:space="0" w:color="auto"/>
              <w:right w:val="single" w:sz="4" w:space="0" w:color="auto"/>
            </w:tcBorders>
          </w:tcPr>
          <w:p w14:paraId="31C51339" w14:textId="40FFC929" w:rsidR="005F2FA5" w:rsidRPr="00472AE0" w:rsidRDefault="005F2FA5" w:rsidP="005F2FA5">
            <w:pPr>
              <w:pStyle w:val="Header"/>
              <w:rPr>
                <w:rFonts w:ascii="Arial" w:hAnsi="Arial" w:cs="Arial"/>
                <w:b/>
                <w:color w:val="FFFFFF"/>
                <w:szCs w:val="24"/>
              </w:rPr>
            </w:pPr>
            <w:r w:rsidRPr="00472AE0">
              <w:rPr>
                <w:rFonts w:ascii="Arial" w:hAnsi="Arial" w:cs="Arial"/>
                <w:szCs w:val="24"/>
              </w:rPr>
              <w:t>James Gralton</w:t>
            </w:r>
          </w:p>
        </w:tc>
      </w:tr>
      <w:tr w:rsidR="005F2FA5" w14:paraId="29A3768A" w14:textId="77777777" w:rsidTr="00921004">
        <w:tc>
          <w:tcPr>
            <w:tcW w:w="1418" w:type="dxa"/>
            <w:tcBorders>
              <w:top w:val="single" w:sz="4" w:space="0" w:color="auto"/>
              <w:left w:val="single" w:sz="4" w:space="0" w:color="auto"/>
              <w:bottom w:val="single" w:sz="4" w:space="0" w:color="auto"/>
              <w:right w:val="single" w:sz="4" w:space="0" w:color="auto"/>
            </w:tcBorders>
          </w:tcPr>
          <w:p w14:paraId="47B20500" w14:textId="6B1FD2DB" w:rsidR="005F2FA5" w:rsidRPr="00472AE0" w:rsidRDefault="005F2FA5" w:rsidP="005F2FA5">
            <w:pPr>
              <w:pStyle w:val="Header"/>
              <w:rPr>
                <w:rFonts w:ascii="Arial" w:hAnsi="Arial" w:cs="Arial"/>
                <w:b/>
                <w:color w:val="FFFFFF"/>
                <w:szCs w:val="24"/>
              </w:rPr>
            </w:pPr>
            <w:r w:rsidRPr="00472AE0">
              <w:rPr>
                <w:rFonts w:ascii="Arial" w:hAnsi="Arial" w:cs="Arial"/>
                <w:szCs w:val="24"/>
              </w:rPr>
              <w:t>11/07/2019</w:t>
            </w:r>
          </w:p>
        </w:tc>
        <w:tc>
          <w:tcPr>
            <w:tcW w:w="3657" w:type="dxa"/>
            <w:tcBorders>
              <w:top w:val="single" w:sz="4" w:space="0" w:color="auto"/>
              <w:left w:val="single" w:sz="4" w:space="0" w:color="auto"/>
              <w:bottom w:val="single" w:sz="4" w:space="0" w:color="auto"/>
              <w:right w:val="single" w:sz="4" w:space="0" w:color="auto"/>
            </w:tcBorders>
          </w:tcPr>
          <w:p w14:paraId="1376A73F" w14:textId="510B1003" w:rsidR="005F2FA5" w:rsidRPr="00472AE0" w:rsidRDefault="005F2FA5" w:rsidP="005F2FA5">
            <w:pPr>
              <w:pStyle w:val="Header"/>
              <w:rPr>
                <w:rFonts w:ascii="Arial" w:hAnsi="Arial" w:cs="Arial"/>
                <w:b/>
                <w:color w:val="FFFFFF"/>
                <w:szCs w:val="24"/>
              </w:rPr>
            </w:pPr>
            <w:r w:rsidRPr="00472AE0">
              <w:rPr>
                <w:rFonts w:ascii="Arial" w:hAnsi="Arial" w:cs="Arial"/>
                <w:szCs w:val="24"/>
              </w:rPr>
              <w:t>3040318 - Parking Infringement Withdrawal - Compassionate Grounds</w:t>
            </w:r>
          </w:p>
        </w:tc>
        <w:tc>
          <w:tcPr>
            <w:tcW w:w="2844" w:type="dxa"/>
            <w:tcBorders>
              <w:top w:val="single" w:sz="4" w:space="0" w:color="auto"/>
              <w:left w:val="single" w:sz="4" w:space="0" w:color="auto"/>
              <w:bottom w:val="single" w:sz="4" w:space="0" w:color="auto"/>
              <w:right w:val="single" w:sz="4" w:space="0" w:color="auto"/>
            </w:tcBorders>
          </w:tcPr>
          <w:p w14:paraId="49FAD1FC" w14:textId="6B1CB9C3" w:rsidR="005F2FA5" w:rsidRPr="00C667E3" w:rsidRDefault="005F2FA5" w:rsidP="005F2FA5">
            <w:pPr>
              <w:pStyle w:val="Header"/>
              <w:rPr>
                <w:rFonts w:ascii="Arial" w:hAnsi="Arial" w:cs="Arial"/>
                <w:b/>
                <w:color w:val="FFFFFF"/>
                <w:szCs w:val="24"/>
              </w:rPr>
            </w:pPr>
            <w:r w:rsidRPr="00C667E3">
              <w:rPr>
                <w:rFonts w:ascii="Arial" w:hAnsi="Arial" w:cs="Arial"/>
              </w:rPr>
              <w:t>Manager Health and Compliance</w:t>
            </w:r>
          </w:p>
        </w:tc>
        <w:tc>
          <w:tcPr>
            <w:tcW w:w="2404" w:type="dxa"/>
            <w:tcBorders>
              <w:top w:val="single" w:sz="4" w:space="0" w:color="auto"/>
              <w:left w:val="single" w:sz="4" w:space="0" w:color="auto"/>
              <w:bottom w:val="single" w:sz="4" w:space="0" w:color="auto"/>
              <w:right w:val="single" w:sz="4" w:space="0" w:color="auto"/>
            </w:tcBorders>
          </w:tcPr>
          <w:p w14:paraId="36568FEE" w14:textId="671BEB23" w:rsidR="005F2FA5" w:rsidRPr="00472AE0" w:rsidRDefault="005F2FA5" w:rsidP="005F2FA5">
            <w:pPr>
              <w:pStyle w:val="Header"/>
              <w:rPr>
                <w:rFonts w:ascii="Arial" w:hAnsi="Arial" w:cs="Arial"/>
                <w:b/>
                <w:i/>
                <w:color w:val="FFFFFF"/>
                <w:szCs w:val="24"/>
              </w:rPr>
            </w:pPr>
            <w:r w:rsidRPr="00472AE0">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31DC8011" w14:textId="30D68C26" w:rsidR="005F2FA5" w:rsidRPr="00472AE0" w:rsidRDefault="005F2FA5" w:rsidP="005F2FA5">
            <w:pPr>
              <w:pStyle w:val="Header"/>
              <w:rPr>
                <w:rFonts w:ascii="Arial" w:hAnsi="Arial" w:cs="Arial"/>
                <w:b/>
                <w:color w:val="FFFFFF"/>
                <w:szCs w:val="24"/>
              </w:rPr>
            </w:pPr>
            <w:r w:rsidRPr="00472AE0">
              <w:rPr>
                <w:rFonts w:ascii="Arial" w:hAnsi="Arial" w:cs="Arial"/>
                <w:szCs w:val="24"/>
              </w:rPr>
              <w:t>9.20/6.12(1)</w:t>
            </w:r>
          </w:p>
        </w:tc>
        <w:tc>
          <w:tcPr>
            <w:tcW w:w="1870" w:type="dxa"/>
            <w:tcBorders>
              <w:top w:val="single" w:sz="4" w:space="0" w:color="auto"/>
              <w:left w:val="single" w:sz="4" w:space="0" w:color="auto"/>
              <w:bottom w:val="single" w:sz="4" w:space="0" w:color="auto"/>
              <w:right w:val="single" w:sz="4" w:space="0" w:color="auto"/>
            </w:tcBorders>
          </w:tcPr>
          <w:p w14:paraId="7329E783" w14:textId="2FD50083" w:rsidR="005F2FA5" w:rsidRPr="00472AE0" w:rsidRDefault="005F2FA5" w:rsidP="005F2FA5">
            <w:pPr>
              <w:pStyle w:val="Header"/>
              <w:rPr>
                <w:rFonts w:ascii="Arial" w:hAnsi="Arial" w:cs="Arial"/>
                <w:b/>
                <w:color w:val="FFFFFF"/>
                <w:szCs w:val="24"/>
              </w:rPr>
            </w:pPr>
            <w:r w:rsidRPr="00472AE0">
              <w:rPr>
                <w:rFonts w:ascii="Arial" w:hAnsi="Arial" w:cs="Arial"/>
                <w:szCs w:val="24"/>
              </w:rPr>
              <w:t>Zoran Markovic</w:t>
            </w:r>
          </w:p>
        </w:tc>
      </w:tr>
      <w:tr w:rsidR="005F2FA5" w14:paraId="1E5B7481" w14:textId="77777777" w:rsidTr="00921004">
        <w:tc>
          <w:tcPr>
            <w:tcW w:w="1418" w:type="dxa"/>
            <w:tcBorders>
              <w:top w:val="single" w:sz="4" w:space="0" w:color="auto"/>
              <w:left w:val="single" w:sz="4" w:space="0" w:color="auto"/>
              <w:bottom w:val="single" w:sz="4" w:space="0" w:color="auto"/>
              <w:right w:val="single" w:sz="4" w:space="0" w:color="auto"/>
            </w:tcBorders>
          </w:tcPr>
          <w:p w14:paraId="1388EFF2" w14:textId="3EE8FF5D" w:rsidR="005F2FA5" w:rsidRPr="00472AE0" w:rsidRDefault="005F2FA5" w:rsidP="005F2FA5">
            <w:pPr>
              <w:pStyle w:val="Header"/>
              <w:rPr>
                <w:rFonts w:ascii="Arial" w:hAnsi="Arial" w:cs="Arial"/>
                <w:b/>
                <w:color w:val="FFFFFF"/>
                <w:szCs w:val="24"/>
              </w:rPr>
            </w:pPr>
            <w:r w:rsidRPr="00472AE0">
              <w:rPr>
                <w:rFonts w:ascii="Arial" w:hAnsi="Arial" w:cs="Arial"/>
                <w:szCs w:val="24"/>
              </w:rPr>
              <w:t>12/07/2019</w:t>
            </w:r>
          </w:p>
        </w:tc>
        <w:tc>
          <w:tcPr>
            <w:tcW w:w="3657" w:type="dxa"/>
            <w:tcBorders>
              <w:top w:val="single" w:sz="4" w:space="0" w:color="auto"/>
              <w:left w:val="single" w:sz="4" w:space="0" w:color="auto"/>
              <w:bottom w:val="single" w:sz="4" w:space="0" w:color="auto"/>
              <w:right w:val="single" w:sz="4" w:space="0" w:color="auto"/>
            </w:tcBorders>
          </w:tcPr>
          <w:p w14:paraId="0769DDCD" w14:textId="3072258C" w:rsidR="005F2FA5" w:rsidRPr="00472AE0" w:rsidRDefault="005F2FA5" w:rsidP="005F2FA5">
            <w:pPr>
              <w:pStyle w:val="Header"/>
              <w:rPr>
                <w:rFonts w:ascii="Arial" w:hAnsi="Arial" w:cs="Arial"/>
                <w:b/>
                <w:color w:val="FFFFFF"/>
                <w:szCs w:val="24"/>
              </w:rPr>
            </w:pPr>
            <w:r w:rsidRPr="00472AE0">
              <w:rPr>
                <w:rFonts w:ascii="Arial" w:hAnsi="Arial" w:cs="Arial"/>
                <w:szCs w:val="24"/>
              </w:rPr>
              <w:t>(APP) - Adderley Street 36 DA19-36084 - Addition (Patio) to Single Dwelling</w:t>
            </w:r>
          </w:p>
        </w:tc>
        <w:tc>
          <w:tcPr>
            <w:tcW w:w="2844" w:type="dxa"/>
            <w:tcBorders>
              <w:top w:val="single" w:sz="4" w:space="0" w:color="auto"/>
              <w:left w:val="single" w:sz="4" w:space="0" w:color="auto"/>
              <w:bottom w:val="single" w:sz="4" w:space="0" w:color="auto"/>
              <w:right w:val="single" w:sz="4" w:space="0" w:color="auto"/>
            </w:tcBorders>
          </w:tcPr>
          <w:p w14:paraId="036EAE82" w14:textId="0EF85C0B" w:rsidR="005F2FA5" w:rsidRPr="00C667E3" w:rsidRDefault="005F2FA5" w:rsidP="005F2FA5">
            <w:pPr>
              <w:pStyle w:val="Header"/>
              <w:rPr>
                <w:rFonts w:ascii="Arial" w:hAnsi="Arial" w:cs="Arial"/>
                <w:b/>
                <w:color w:val="FFFFFF"/>
                <w:szCs w:val="24"/>
              </w:rPr>
            </w:pPr>
            <w:r w:rsidRPr="00C667E3">
              <w:rPr>
                <w:rFonts w:ascii="Arial" w:hAnsi="Arial" w:cs="Arial"/>
              </w:rPr>
              <w:t>Coordinator Statutory Planning</w:t>
            </w:r>
          </w:p>
        </w:tc>
        <w:tc>
          <w:tcPr>
            <w:tcW w:w="2404" w:type="dxa"/>
            <w:tcBorders>
              <w:top w:val="single" w:sz="4" w:space="0" w:color="auto"/>
              <w:left w:val="single" w:sz="4" w:space="0" w:color="auto"/>
              <w:bottom w:val="single" w:sz="4" w:space="0" w:color="auto"/>
              <w:right w:val="single" w:sz="4" w:space="0" w:color="auto"/>
            </w:tcBorders>
          </w:tcPr>
          <w:p w14:paraId="48296B12" w14:textId="35187FB9" w:rsidR="005F2FA5" w:rsidRPr="00472AE0" w:rsidRDefault="005F2FA5" w:rsidP="005F2FA5">
            <w:pPr>
              <w:pStyle w:val="Header"/>
              <w:rPr>
                <w:rFonts w:ascii="Arial" w:hAnsi="Arial" w:cs="Arial"/>
                <w:b/>
                <w:i/>
                <w:color w:val="FFFFFF"/>
                <w:szCs w:val="24"/>
              </w:rPr>
            </w:pPr>
            <w:r w:rsidRPr="00472AE0">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77FD7411" w14:textId="31CB6B51" w:rsidR="005F2FA5" w:rsidRPr="00472AE0" w:rsidRDefault="005F2FA5" w:rsidP="005F2FA5">
            <w:pPr>
              <w:pStyle w:val="Header"/>
              <w:rPr>
                <w:rFonts w:ascii="Arial" w:hAnsi="Arial" w:cs="Arial"/>
                <w:b/>
                <w:color w:val="FFFFFF"/>
                <w:szCs w:val="24"/>
              </w:rPr>
            </w:pPr>
            <w:r w:rsidRPr="00472AE0">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515AAAE8" w14:textId="19817A88" w:rsidR="005F2FA5" w:rsidRPr="00472AE0" w:rsidRDefault="005F2FA5" w:rsidP="005F2FA5">
            <w:pPr>
              <w:pStyle w:val="Header"/>
              <w:rPr>
                <w:rFonts w:ascii="Arial" w:hAnsi="Arial" w:cs="Arial"/>
                <w:b/>
                <w:color w:val="FFFFFF"/>
                <w:szCs w:val="24"/>
              </w:rPr>
            </w:pPr>
            <w:r w:rsidRPr="00472AE0">
              <w:rPr>
                <w:rFonts w:ascii="Arial" w:hAnsi="Arial" w:cs="Arial"/>
                <w:szCs w:val="24"/>
              </w:rPr>
              <w:t>Softwoods Timberyard t/as Patio Living</w:t>
            </w:r>
          </w:p>
        </w:tc>
      </w:tr>
      <w:tr w:rsidR="005F2FA5" w14:paraId="19F227A2" w14:textId="77777777" w:rsidTr="00921004">
        <w:tc>
          <w:tcPr>
            <w:tcW w:w="1418" w:type="dxa"/>
            <w:tcBorders>
              <w:top w:val="single" w:sz="4" w:space="0" w:color="auto"/>
              <w:left w:val="single" w:sz="4" w:space="0" w:color="auto"/>
              <w:bottom w:val="single" w:sz="4" w:space="0" w:color="auto"/>
              <w:right w:val="single" w:sz="4" w:space="0" w:color="auto"/>
            </w:tcBorders>
          </w:tcPr>
          <w:p w14:paraId="3F86C5ED" w14:textId="0B996A88" w:rsidR="005F2FA5" w:rsidRPr="00472AE0" w:rsidRDefault="005F2FA5" w:rsidP="005F2FA5">
            <w:pPr>
              <w:pStyle w:val="Header"/>
              <w:rPr>
                <w:rFonts w:ascii="Arial" w:hAnsi="Arial" w:cs="Arial"/>
                <w:b/>
                <w:color w:val="FFFFFF"/>
                <w:szCs w:val="24"/>
              </w:rPr>
            </w:pPr>
            <w:r w:rsidRPr="00472AE0">
              <w:rPr>
                <w:rFonts w:ascii="Arial" w:hAnsi="Arial" w:cs="Arial"/>
                <w:szCs w:val="24"/>
              </w:rPr>
              <w:t>15/07/2019</w:t>
            </w:r>
          </w:p>
        </w:tc>
        <w:tc>
          <w:tcPr>
            <w:tcW w:w="3657" w:type="dxa"/>
            <w:tcBorders>
              <w:top w:val="single" w:sz="4" w:space="0" w:color="auto"/>
              <w:left w:val="single" w:sz="4" w:space="0" w:color="auto"/>
              <w:bottom w:val="single" w:sz="4" w:space="0" w:color="auto"/>
              <w:right w:val="single" w:sz="4" w:space="0" w:color="auto"/>
            </w:tcBorders>
          </w:tcPr>
          <w:p w14:paraId="3063D922" w14:textId="04503923" w:rsidR="005F2FA5" w:rsidRPr="00472AE0" w:rsidRDefault="005F2FA5" w:rsidP="005F2FA5">
            <w:pPr>
              <w:pStyle w:val="Header"/>
              <w:rPr>
                <w:rFonts w:ascii="Arial" w:hAnsi="Arial" w:cs="Arial"/>
                <w:b/>
                <w:color w:val="FFFFFF"/>
                <w:szCs w:val="24"/>
              </w:rPr>
            </w:pPr>
            <w:r w:rsidRPr="00472AE0">
              <w:rPr>
                <w:rFonts w:ascii="Arial" w:hAnsi="Arial" w:cs="Arial"/>
                <w:szCs w:val="24"/>
              </w:rPr>
              <w:t>BA48018 - Certified building permit - Healthcare Fitout</w:t>
            </w:r>
          </w:p>
        </w:tc>
        <w:tc>
          <w:tcPr>
            <w:tcW w:w="2844" w:type="dxa"/>
            <w:tcBorders>
              <w:top w:val="single" w:sz="4" w:space="0" w:color="auto"/>
              <w:left w:val="single" w:sz="4" w:space="0" w:color="auto"/>
              <w:bottom w:val="single" w:sz="4" w:space="0" w:color="auto"/>
              <w:right w:val="single" w:sz="4" w:space="0" w:color="auto"/>
            </w:tcBorders>
          </w:tcPr>
          <w:p w14:paraId="018DC47F" w14:textId="55123B1D" w:rsidR="005F2FA5" w:rsidRPr="00C667E3" w:rsidRDefault="005F2FA5" w:rsidP="005F2FA5">
            <w:pPr>
              <w:pStyle w:val="Header"/>
              <w:rPr>
                <w:rFonts w:ascii="Arial" w:hAnsi="Arial" w:cs="Arial"/>
                <w:b/>
                <w:color w:val="FFFFFF"/>
                <w:szCs w:val="24"/>
              </w:rPr>
            </w:pPr>
            <w:r w:rsidRPr="00C667E3">
              <w:rPr>
                <w:rFonts w:ascii="Arial" w:hAnsi="Arial" w:cs="Arial"/>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36B7F921" w14:textId="07E8A62A" w:rsidR="005F2FA5" w:rsidRPr="00472AE0" w:rsidRDefault="005F2FA5" w:rsidP="005F2FA5">
            <w:pPr>
              <w:pStyle w:val="Header"/>
              <w:rPr>
                <w:rFonts w:ascii="Arial" w:hAnsi="Arial" w:cs="Arial"/>
                <w:b/>
                <w:i/>
                <w:color w:val="FFFFFF"/>
                <w:szCs w:val="24"/>
              </w:rPr>
            </w:pPr>
            <w:r w:rsidRPr="00472AE0">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4ADD3B49" w14:textId="63E0DBC7" w:rsidR="005F2FA5" w:rsidRPr="00472AE0" w:rsidRDefault="005F2FA5" w:rsidP="005F2FA5">
            <w:pPr>
              <w:pStyle w:val="Header"/>
              <w:rPr>
                <w:rFonts w:ascii="Arial" w:hAnsi="Arial" w:cs="Arial"/>
                <w:b/>
                <w:color w:val="FFFFFF"/>
                <w:szCs w:val="24"/>
              </w:rPr>
            </w:pPr>
            <w:r w:rsidRPr="00472AE0">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24382BB9" w14:textId="17467E30" w:rsidR="005F2FA5" w:rsidRPr="00472AE0" w:rsidRDefault="005F2FA5" w:rsidP="005F2FA5">
            <w:pPr>
              <w:pStyle w:val="Header"/>
              <w:rPr>
                <w:rFonts w:ascii="Arial" w:hAnsi="Arial" w:cs="Arial"/>
                <w:b/>
                <w:color w:val="FFFFFF"/>
                <w:szCs w:val="24"/>
              </w:rPr>
            </w:pPr>
            <w:r w:rsidRPr="00472AE0">
              <w:rPr>
                <w:rFonts w:ascii="Arial" w:hAnsi="Arial" w:cs="Arial"/>
                <w:szCs w:val="24"/>
              </w:rPr>
              <w:t>Assess and Construct Pty Ltd</w:t>
            </w:r>
          </w:p>
        </w:tc>
      </w:tr>
      <w:tr w:rsidR="005F2FA5" w14:paraId="7A555A00" w14:textId="77777777" w:rsidTr="00921004">
        <w:tc>
          <w:tcPr>
            <w:tcW w:w="1418" w:type="dxa"/>
            <w:tcBorders>
              <w:top w:val="single" w:sz="4" w:space="0" w:color="auto"/>
              <w:left w:val="single" w:sz="4" w:space="0" w:color="auto"/>
              <w:bottom w:val="single" w:sz="4" w:space="0" w:color="auto"/>
              <w:right w:val="single" w:sz="4" w:space="0" w:color="auto"/>
            </w:tcBorders>
          </w:tcPr>
          <w:p w14:paraId="75FEC6D0" w14:textId="17988B6C" w:rsidR="005F2FA5" w:rsidRPr="00472AE0" w:rsidRDefault="005F2FA5" w:rsidP="005F2FA5">
            <w:pPr>
              <w:pStyle w:val="Header"/>
              <w:rPr>
                <w:rFonts w:ascii="Arial" w:hAnsi="Arial" w:cs="Arial"/>
                <w:b/>
                <w:color w:val="FFFFFF"/>
                <w:szCs w:val="24"/>
              </w:rPr>
            </w:pPr>
            <w:r w:rsidRPr="00472AE0">
              <w:rPr>
                <w:rFonts w:ascii="Arial" w:hAnsi="Arial" w:cs="Arial"/>
                <w:szCs w:val="24"/>
              </w:rPr>
              <w:t>15/07/2019</w:t>
            </w:r>
          </w:p>
        </w:tc>
        <w:tc>
          <w:tcPr>
            <w:tcW w:w="3657" w:type="dxa"/>
            <w:tcBorders>
              <w:top w:val="single" w:sz="4" w:space="0" w:color="auto"/>
              <w:left w:val="single" w:sz="4" w:space="0" w:color="auto"/>
              <w:bottom w:val="single" w:sz="4" w:space="0" w:color="auto"/>
              <w:right w:val="single" w:sz="4" w:space="0" w:color="auto"/>
            </w:tcBorders>
          </w:tcPr>
          <w:p w14:paraId="4A1E1DE3" w14:textId="40F8390E" w:rsidR="005F2FA5" w:rsidRPr="00472AE0" w:rsidRDefault="005F2FA5" w:rsidP="005F2FA5">
            <w:pPr>
              <w:pStyle w:val="Header"/>
              <w:rPr>
                <w:rFonts w:ascii="Arial" w:hAnsi="Arial" w:cs="Arial"/>
                <w:b/>
                <w:color w:val="FFFFFF"/>
                <w:szCs w:val="24"/>
              </w:rPr>
            </w:pPr>
            <w:r w:rsidRPr="00472AE0">
              <w:rPr>
                <w:rFonts w:ascii="Arial" w:hAnsi="Arial" w:cs="Arial"/>
                <w:szCs w:val="24"/>
              </w:rPr>
              <w:t>BA48007 - Certified building permit - Dwelling</w:t>
            </w:r>
          </w:p>
        </w:tc>
        <w:tc>
          <w:tcPr>
            <w:tcW w:w="2844" w:type="dxa"/>
            <w:tcBorders>
              <w:top w:val="single" w:sz="4" w:space="0" w:color="auto"/>
              <w:left w:val="single" w:sz="4" w:space="0" w:color="auto"/>
              <w:bottom w:val="single" w:sz="4" w:space="0" w:color="auto"/>
              <w:right w:val="single" w:sz="4" w:space="0" w:color="auto"/>
            </w:tcBorders>
          </w:tcPr>
          <w:p w14:paraId="006D5EEB" w14:textId="468E300D" w:rsidR="005F2FA5" w:rsidRPr="00C667E3" w:rsidRDefault="005F2FA5" w:rsidP="005F2FA5">
            <w:pPr>
              <w:pStyle w:val="Header"/>
              <w:rPr>
                <w:rFonts w:ascii="Arial" w:hAnsi="Arial" w:cs="Arial"/>
                <w:b/>
                <w:color w:val="FFFFFF"/>
                <w:szCs w:val="24"/>
              </w:rPr>
            </w:pPr>
            <w:r w:rsidRPr="00C667E3">
              <w:rPr>
                <w:rFonts w:ascii="Arial" w:hAnsi="Arial" w:cs="Arial"/>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7EDEFB7D" w14:textId="033B5774" w:rsidR="005F2FA5" w:rsidRPr="00472AE0" w:rsidRDefault="005F2FA5" w:rsidP="005F2FA5">
            <w:pPr>
              <w:pStyle w:val="Header"/>
              <w:rPr>
                <w:rFonts w:ascii="Arial" w:hAnsi="Arial" w:cs="Arial"/>
                <w:b/>
                <w:i/>
                <w:color w:val="FFFFFF"/>
                <w:szCs w:val="24"/>
              </w:rPr>
            </w:pPr>
            <w:r w:rsidRPr="00472AE0">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4B62EB5D" w14:textId="445C3F37" w:rsidR="005F2FA5" w:rsidRPr="00472AE0" w:rsidRDefault="005F2FA5" w:rsidP="005F2FA5">
            <w:pPr>
              <w:pStyle w:val="Header"/>
              <w:rPr>
                <w:rFonts w:ascii="Arial" w:hAnsi="Arial" w:cs="Arial"/>
                <w:b/>
                <w:color w:val="FFFFFF"/>
                <w:szCs w:val="24"/>
              </w:rPr>
            </w:pPr>
            <w:r w:rsidRPr="00472AE0">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2CEC2507" w14:textId="0663B58F" w:rsidR="005F2FA5" w:rsidRPr="00472AE0" w:rsidRDefault="005F2FA5" w:rsidP="005F2FA5">
            <w:pPr>
              <w:pStyle w:val="Header"/>
              <w:rPr>
                <w:rFonts w:ascii="Arial" w:hAnsi="Arial" w:cs="Arial"/>
                <w:b/>
                <w:color w:val="FFFFFF"/>
                <w:szCs w:val="24"/>
              </w:rPr>
            </w:pPr>
            <w:r w:rsidRPr="00472AE0">
              <w:rPr>
                <w:rFonts w:ascii="Arial" w:hAnsi="Arial" w:cs="Arial"/>
                <w:szCs w:val="24"/>
              </w:rPr>
              <w:t>Element Construction WA</w:t>
            </w:r>
          </w:p>
        </w:tc>
      </w:tr>
      <w:tr w:rsidR="005F2FA5" w14:paraId="47C41C0C" w14:textId="77777777" w:rsidTr="00921004">
        <w:tc>
          <w:tcPr>
            <w:tcW w:w="1418" w:type="dxa"/>
            <w:tcBorders>
              <w:top w:val="single" w:sz="4" w:space="0" w:color="auto"/>
              <w:left w:val="single" w:sz="4" w:space="0" w:color="auto"/>
              <w:bottom w:val="single" w:sz="4" w:space="0" w:color="auto"/>
              <w:right w:val="single" w:sz="4" w:space="0" w:color="auto"/>
            </w:tcBorders>
          </w:tcPr>
          <w:p w14:paraId="15BBC780" w14:textId="5229618F" w:rsidR="005F2FA5" w:rsidRPr="00472AE0" w:rsidRDefault="005F2FA5" w:rsidP="005F2FA5">
            <w:pPr>
              <w:pStyle w:val="Header"/>
              <w:rPr>
                <w:rFonts w:ascii="Arial" w:hAnsi="Arial" w:cs="Arial"/>
                <w:b/>
                <w:color w:val="FFFFFF"/>
                <w:szCs w:val="24"/>
              </w:rPr>
            </w:pPr>
            <w:r w:rsidRPr="00472AE0">
              <w:rPr>
                <w:rFonts w:ascii="Arial" w:hAnsi="Arial" w:cs="Arial"/>
                <w:szCs w:val="24"/>
              </w:rPr>
              <w:t>16/07/2019</w:t>
            </w:r>
          </w:p>
        </w:tc>
        <w:tc>
          <w:tcPr>
            <w:tcW w:w="3657" w:type="dxa"/>
            <w:tcBorders>
              <w:top w:val="single" w:sz="4" w:space="0" w:color="auto"/>
              <w:left w:val="single" w:sz="4" w:space="0" w:color="auto"/>
              <w:bottom w:val="single" w:sz="4" w:space="0" w:color="auto"/>
              <w:right w:val="single" w:sz="4" w:space="0" w:color="auto"/>
            </w:tcBorders>
          </w:tcPr>
          <w:p w14:paraId="5FE12E19" w14:textId="74C0328A" w:rsidR="005F2FA5" w:rsidRPr="00472AE0" w:rsidRDefault="005F2FA5" w:rsidP="005F2FA5">
            <w:pPr>
              <w:pStyle w:val="Header"/>
              <w:rPr>
                <w:rFonts w:ascii="Arial" w:hAnsi="Arial" w:cs="Arial"/>
                <w:b/>
                <w:color w:val="FFFFFF"/>
                <w:szCs w:val="24"/>
              </w:rPr>
            </w:pPr>
            <w:r w:rsidRPr="00472AE0">
              <w:rPr>
                <w:rFonts w:ascii="Arial" w:hAnsi="Arial" w:cs="Arial"/>
                <w:szCs w:val="24"/>
              </w:rPr>
              <w:t>(APP) - Dalkeith Road 75 DA19-35749 - Amendment to DA18-32713 (Additions (Carport) to Single Dwelling)</w:t>
            </w:r>
          </w:p>
        </w:tc>
        <w:tc>
          <w:tcPr>
            <w:tcW w:w="2844" w:type="dxa"/>
            <w:tcBorders>
              <w:top w:val="single" w:sz="4" w:space="0" w:color="auto"/>
              <w:left w:val="single" w:sz="4" w:space="0" w:color="auto"/>
              <w:bottom w:val="single" w:sz="4" w:space="0" w:color="auto"/>
              <w:right w:val="single" w:sz="4" w:space="0" w:color="auto"/>
            </w:tcBorders>
          </w:tcPr>
          <w:p w14:paraId="5CB2628D" w14:textId="51D286FE" w:rsidR="005F2FA5" w:rsidRPr="00C667E3" w:rsidRDefault="005F2FA5" w:rsidP="005F2FA5">
            <w:pPr>
              <w:pStyle w:val="Header"/>
              <w:rPr>
                <w:rFonts w:ascii="Arial" w:hAnsi="Arial" w:cs="Arial"/>
                <w:b/>
                <w:color w:val="FFFFFF"/>
                <w:szCs w:val="24"/>
              </w:rPr>
            </w:pPr>
            <w:r w:rsidRPr="00C667E3">
              <w:rPr>
                <w:rFonts w:ascii="Arial" w:hAnsi="Arial" w:cs="Arial"/>
              </w:rPr>
              <w:t>Manager Planning</w:t>
            </w:r>
          </w:p>
        </w:tc>
        <w:tc>
          <w:tcPr>
            <w:tcW w:w="2404" w:type="dxa"/>
            <w:tcBorders>
              <w:top w:val="single" w:sz="4" w:space="0" w:color="auto"/>
              <w:left w:val="single" w:sz="4" w:space="0" w:color="auto"/>
              <w:bottom w:val="single" w:sz="4" w:space="0" w:color="auto"/>
              <w:right w:val="single" w:sz="4" w:space="0" w:color="auto"/>
            </w:tcBorders>
          </w:tcPr>
          <w:p w14:paraId="427BA386" w14:textId="1696A77A" w:rsidR="005F2FA5" w:rsidRPr="00472AE0" w:rsidRDefault="005F2FA5" w:rsidP="005F2FA5">
            <w:pPr>
              <w:pStyle w:val="Header"/>
              <w:rPr>
                <w:rFonts w:ascii="Arial" w:hAnsi="Arial" w:cs="Arial"/>
                <w:b/>
                <w:i/>
                <w:color w:val="FFFFFF"/>
                <w:szCs w:val="24"/>
              </w:rPr>
            </w:pPr>
            <w:r w:rsidRPr="00472AE0">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1C3D1F87" w14:textId="21F201F1" w:rsidR="005F2FA5" w:rsidRPr="00472AE0" w:rsidRDefault="005F2FA5" w:rsidP="005F2FA5">
            <w:pPr>
              <w:pStyle w:val="Header"/>
              <w:rPr>
                <w:rFonts w:ascii="Arial" w:hAnsi="Arial" w:cs="Arial"/>
                <w:b/>
                <w:color w:val="FFFFFF"/>
                <w:szCs w:val="24"/>
              </w:rPr>
            </w:pPr>
            <w:r w:rsidRPr="00472AE0">
              <w:rPr>
                <w:rFonts w:ascii="Arial" w:hAnsi="Arial" w:cs="Arial"/>
                <w:szCs w:val="24"/>
              </w:rPr>
              <w:t>Regulation 82</w:t>
            </w:r>
          </w:p>
        </w:tc>
        <w:tc>
          <w:tcPr>
            <w:tcW w:w="1870" w:type="dxa"/>
            <w:tcBorders>
              <w:top w:val="single" w:sz="4" w:space="0" w:color="auto"/>
              <w:left w:val="single" w:sz="4" w:space="0" w:color="auto"/>
              <w:bottom w:val="single" w:sz="4" w:space="0" w:color="auto"/>
              <w:right w:val="single" w:sz="4" w:space="0" w:color="auto"/>
            </w:tcBorders>
          </w:tcPr>
          <w:p w14:paraId="6FEF3B55" w14:textId="3A38D251" w:rsidR="005F2FA5" w:rsidRPr="00472AE0" w:rsidRDefault="005F2FA5" w:rsidP="005F2FA5">
            <w:pPr>
              <w:pStyle w:val="Header"/>
              <w:rPr>
                <w:rFonts w:ascii="Arial" w:hAnsi="Arial" w:cs="Arial"/>
                <w:b/>
                <w:color w:val="FFFFFF"/>
                <w:szCs w:val="24"/>
              </w:rPr>
            </w:pPr>
            <w:r w:rsidRPr="00472AE0">
              <w:rPr>
                <w:rFonts w:ascii="Arial" w:hAnsi="Arial" w:cs="Arial"/>
                <w:szCs w:val="24"/>
              </w:rPr>
              <w:t>A P O'Donoghue</w:t>
            </w:r>
          </w:p>
        </w:tc>
      </w:tr>
      <w:tr w:rsidR="005F2FA5" w14:paraId="1B3F759C" w14:textId="77777777" w:rsidTr="00921004">
        <w:tc>
          <w:tcPr>
            <w:tcW w:w="1418" w:type="dxa"/>
            <w:tcBorders>
              <w:top w:val="single" w:sz="4" w:space="0" w:color="auto"/>
              <w:left w:val="single" w:sz="4" w:space="0" w:color="auto"/>
              <w:bottom w:val="single" w:sz="4" w:space="0" w:color="auto"/>
              <w:right w:val="single" w:sz="4" w:space="0" w:color="auto"/>
            </w:tcBorders>
          </w:tcPr>
          <w:p w14:paraId="46A94C85" w14:textId="1890950D" w:rsidR="005F2FA5" w:rsidRPr="00472AE0" w:rsidRDefault="005F2FA5" w:rsidP="005F2FA5">
            <w:pPr>
              <w:pStyle w:val="Header"/>
              <w:rPr>
                <w:rFonts w:ascii="Arial" w:hAnsi="Arial" w:cs="Arial"/>
                <w:b/>
                <w:color w:val="FFFFFF"/>
                <w:szCs w:val="24"/>
              </w:rPr>
            </w:pPr>
            <w:r w:rsidRPr="00472AE0">
              <w:rPr>
                <w:rFonts w:ascii="Arial" w:hAnsi="Arial" w:cs="Arial"/>
                <w:szCs w:val="24"/>
              </w:rPr>
              <w:t>16/07/2019</w:t>
            </w:r>
          </w:p>
        </w:tc>
        <w:tc>
          <w:tcPr>
            <w:tcW w:w="3657" w:type="dxa"/>
            <w:tcBorders>
              <w:top w:val="single" w:sz="4" w:space="0" w:color="auto"/>
              <w:left w:val="single" w:sz="4" w:space="0" w:color="auto"/>
              <w:bottom w:val="single" w:sz="4" w:space="0" w:color="auto"/>
              <w:right w:val="single" w:sz="4" w:space="0" w:color="auto"/>
            </w:tcBorders>
          </w:tcPr>
          <w:p w14:paraId="67E96A39" w14:textId="54F8219B" w:rsidR="005F2FA5" w:rsidRPr="00472AE0" w:rsidRDefault="005F2FA5" w:rsidP="005F2FA5">
            <w:pPr>
              <w:pStyle w:val="Header"/>
              <w:rPr>
                <w:rFonts w:ascii="Arial" w:hAnsi="Arial" w:cs="Arial"/>
                <w:b/>
                <w:color w:val="FFFFFF"/>
                <w:szCs w:val="24"/>
              </w:rPr>
            </w:pPr>
            <w:r w:rsidRPr="00472AE0">
              <w:rPr>
                <w:rFonts w:ascii="Arial" w:hAnsi="Arial" w:cs="Arial"/>
                <w:szCs w:val="24"/>
              </w:rPr>
              <w:t>BA48129 - Certified building permit - Pool</w:t>
            </w:r>
          </w:p>
        </w:tc>
        <w:tc>
          <w:tcPr>
            <w:tcW w:w="2844" w:type="dxa"/>
            <w:tcBorders>
              <w:top w:val="single" w:sz="4" w:space="0" w:color="auto"/>
              <w:left w:val="single" w:sz="4" w:space="0" w:color="auto"/>
              <w:bottom w:val="single" w:sz="4" w:space="0" w:color="auto"/>
              <w:right w:val="single" w:sz="4" w:space="0" w:color="auto"/>
            </w:tcBorders>
          </w:tcPr>
          <w:p w14:paraId="009CF9BB" w14:textId="2FB38BA6" w:rsidR="005F2FA5" w:rsidRPr="00C667E3" w:rsidRDefault="005F2FA5" w:rsidP="005F2FA5">
            <w:pPr>
              <w:pStyle w:val="Header"/>
              <w:rPr>
                <w:rFonts w:ascii="Arial" w:hAnsi="Arial" w:cs="Arial"/>
                <w:b/>
                <w:color w:val="FFFFFF"/>
                <w:szCs w:val="24"/>
              </w:rPr>
            </w:pPr>
            <w:r w:rsidRPr="00C667E3">
              <w:rPr>
                <w:rFonts w:ascii="Arial" w:hAnsi="Arial" w:cs="Arial"/>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2125396D" w14:textId="2CA3BEDA" w:rsidR="005F2FA5" w:rsidRPr="00472AE0" w:rsidRDefault="005F2FA5" w:rsidP="005F2FA5">
            <w:pPr>
              <w:pStyle w:val="Header"/>
              <w:rPr>
                <w:rFonts w:ascii="Arial" w:hAnsi="Arial" w:cs="Arial"/>
                <w:b/>
                <w:i/>
                <w:color w:val="FFFFFF"/>
                <w:szCs w:val="24"/>
              </w:rPr>
            </w:pPr>
            <w:r w:rsidRPr="00472AE0">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2C18D0CF" w14:textId="5C412FAC" w:rsidR="005F2FA5" w:rsidRPr="00472AE0" w:rsidRDefault="005F2FA5" w:rsidP="005F2FA5">
            <w:pPr>
              <w:pStyle w:val="Header"/>
              <w:rPr>
                <w:rFonts w:ascii="Arial" w:hAnsi="Arial" w:cs="Arial"/>
                <w:b/>
                <w:color w:val="FFFFFF"/>
                <w:szCs w:val="24"/>
              </w:rPr>
            </w:pPr>
            <w:r w:rsidRPr="00472AE0">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4F0F5BBE" w14:textId="30E93D13" w:rsidR="005F2FA5" w:rsidRPr="00472AE0" w:rsidRDefault="005F2FA5" w:rsidP="005F2FA5">
            <w:pPr>
              <w:pStyle w:val="Header"/>
              <w:rPr>
                <w:rFonts w:ascii="Arial" w:hAnsi="Arial" w:cs="Arial"/>
                <w:b/>
                <w:color w:val="FFFFFF"/>
                <w:szCs w:val="24"/>
              </w:rPr>
            </w:pPr>
            <w:r w:rsidRPr="00472AE0">
              <w:rPr>
                <w:rFonts w:ascii="Arial" w:hAnsi="Arial" w:cs="Arial"/>
                <w:szCs w:val="24"/>
              </w:rPr>
              <w:t>Aquatic Leisure Technologies Pty Ltd</w:t>
            </w:r>
          </w:p>
        </w:tc>
      </w:tr>
      <w:tr w:rsidR="005F2FA5" w14:paraId="4AD16C5C" w14:textId="77777777" w:rsidTr="00921004">
        <w:tc>
          <w:tcPr>
            <w:tcW w:w="1418" w:type="dxa"/>
            <w:tcBorders>
              <w:top w:val="single" w:sz="4" w:space="0" w:color="auto"/>
              <w:left w:val="single" w:sz="4" w:space="0" w:color="auto"/>
              <w:bottom w:val="single" w:sz="4" w:space="0" w:color="auto"/>
              <w:right w:val="single" w:sz="4" w:space="0" w:color="auto"/>
            </w:tcBorders>
          </w:tcPr>
          <w:p w14:paraId="3FA41C38" w14:textId="7DB2CEFD" w:rsidR="005F2FA5" w:rsidRPr="00472AE0" w:rsidRDefault="005F2FA5" w:rsidP="005F2FA5">
            <w:pPr>
              <w:pStyle w:val="Header"/>
              <w:rPr>
                <w:rFonts w:ascii="Arial" w:hAnsi="Arial" w:cs="Arial"/>
                <w:b/>
                <w:color w:val="FFFFFF"/>
                <w:szCs w:val="24"/>
              </w:rPr>
            </w:pPr>
            <w:r w:rsidRPr="00472AE0">
              <w:rPr>
                <w:rFonts w:ascii="Arial" w:hAnsi="Arial" w:cs="Arial"/>
                <w:szCs w:val="24"/>
              </w:rPr>
              <w:t>17/07/2019</w:t>
            </w:r>
          </w:p>
        </w:tc>
        <w:tc>
          <w:tcPr>
            <w:tcW w:w="3657" w:type="dxa"/>
            <w:tcBorders>
              <w:top w:val="single" w:sz="4" w:space="0" w:color="auto"/>
              <w:left w:val="single" w:sz="4" w:space="0" w:color="auto"/>
              <w:bottom w:val="single" w:sz="4" w:space="0" w:color="auto"/>
              <w:right w:val="single" w:sz="4" w:space="0" w:color="auto"/>
            </w:tcBorders>
          </w:tcPr>
          <w:p w14:paraId="15DB6983" w14:textId="5C73A103" w:rsidR="005F2FA5" w:rsidRPr="00472AE0" w:rsidRDefault="005F2FA5" w:rsidP="005F2FA5">
            <w:pPr>
              <w:pStyle w:val="Header"/>
              <w:rPr>
                <w:rFonts w:ascii="Arial" w:hAnsi="Arial" w:cs="Arial"/>
                <w:b/>
                <w:color w:val="FFFFFF"/>
                <w:szCs w:val="24"/>
              </w:rPr>
            </w:pPr>
            <w:r w:rsidRPr="00472AE0">
              <w:rPr>
                <w:rFonts w:ascii="Arial" w:hAnsi="Arial" w:cs="Arial"/>
                <w:szCs w:val="24"/>
              </w:rPr>
              <w:t>BA48302 - Certified building permit - Dwelling</w:t>
            </w:r>
          </w:p>
        </w:tc>
        <w:tc>
          <w:tcPr>
            <w:tcW w:w="2844" w:type="dxa"/>
            <w:tcBorders>
              <w:top w:val="single" w:sz="4" w:space="0" w:color="auto"/>
              <w:left w:val="single" w:sz="4" w:space="0" w:color="auto"/>
              <w:bottom w:val="single" w:sz="4" w:space="0" w:color="auto"/>
              <w:right w:val="single" w:sz="4" w:space="0" w:color="auto"/>
            </w:tcBorders>
          </w:tcPr>
          <w:p w14:paraId="1D6B7FEA" w14:textId="46FFFD5D" w:rsidR="005F2FA5" w:rsidRPr="00C667E3" w:rsidRDefault="005F2FA5" w:rsidP="005F2FA5">
            <w:pPr>
              <w:pStyle w:val="Header"/>
              <w:rPr>
                <w:rFonts w:ascii="Arial" w:hAnsi="Arial" w:cs="Arial"/>
                <w:b/>
                <w:color w:val="FFFFFF"/>
                <w:szCs w:val="24"/>
              </w:rPr>
            </w:pPr>
            <w:r w:rsidRPr="00C667E3">
              <w:rPr>
                <w:rFonts w:ascii="Arial" w:hAnsi="Arial" w:cs="Arial"/>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4016E5C3" w14:textId="20DD7F46" w:rsidR="005F2FA5" w:rsidRPr="00472AE0" w:rsidRDefault="005F2FA5" w:rsidP="005F2FA5">
            <w:pPr>
              <w:pStyle w:val="Header"/>
              <w:rPr>
                <w:rFonts w:ascii="Arial" w:hAnsi="Arial" w:cs="Arial"/>
                <w:b/>
                <w:i/>
                <w:color w:val="FFFFFF"/>
                <w:szCs w:val="24"/>
              </w:rPr>
            </w:pPr>
            <w:r w:rsidRPr="00472AE0">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497934B1" w14:textId="4BCED15F" w:rsidR="005F2FA5" w:rsidRPr="00472AE0" w:rsidRDefault="005F2FA5" w:rsidP="005F2FA5">
            <w:pPr>
              <w:pStyle w:val="Header"/>
              <w:rPr>
                <w:rFonts w:ascii="Arial" w:hAnsi="Arial" w:cs="Arial"/>
                <w:b/>
                <w:color w:val="FFFFFF"/>
                <w:szCs w:val="24"/>
              </w:rPr>
            </w:pPr>
            <w:r w:rsidRPr="00472AE0">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49E755BF" w14:textId="7ED8DEF6" w:rsidR="005F2FA5" w:rsidRPr="00472AE0" w:rsidRDefault="005F2FA5" w:rsidP="005F2FA5">
            <w:pPr>
              <w:pStyle w:val="Header"/>
              <w:rPr>
                <w:rFonts w:ascii="Arial" w:hAnsi="Arial" w:cs="Arial"/>
                <w:b/>
                <w:color w:val="FFFFFF"/>
                <w:szCs w:val="24"/>
              </w:rPr>
            </w:pPr>
            <w:r w:rsidRPr="00472AE0">
              <w:rPr>
                <w:rFonts w:ascii="Arial" w:hAnsi="Arial" w:cs="Arial"/>
                <w:szCs w:val="24"/>
              </w:rPr>
              <w:t>J Corp Pty Ltd</w:t>
            </w:r>
          </w:p>
        </w:tc>
      </w:tr>
      <w:tr w:rsidR="005F2FA5" w14:paraId="1CF6C1D9" w14:textId="77777777" w:rsidTr="00921004">
        <w:tc>
          <w:tcPr>
            <w:tcW w:w="1418" w:type="dxa"/>
            <w:tcBorders>
              <w:top w:val="single" w:sz="4" w:space="0" w:color="auto"/>
              <w:left w:val="single" w:sz="4" w:space="0" w:color="auto"/>
              <w:bottom w:val="single" w:sz="4" w:space="0" w:color="auto"/>
              <w:right w:val="single" w:sz="4" w:space="0" w:color="auto"/>
            </w:tcBorders>
          </w:tcPr>
          <w:p w14:paraId="73C5F18D" w14:textId="4FBBB3C0" w:rsidR="005F2FA5" w:rsidRPr="00472AE0" w:rsidRDefault="005F2FA5" w:rsidP="005F2FA5">
            <w:pPr>
              <w:pStyle w:val="Header"/>
              <w:rPr>
                <w:rFonts w:ascii="Arial" w:hAnsi="Arial" w:cs="Arial"/>
                <w:b/>
                <w:color w:val="FFFFFF"/>
                <w:szCs w:val="24"/>
              </w:rPr>
            </w:pPr>
            <w:r w:rsidRPr="00472AE0">
              <w:rPr>
                <w:rFonts w:ascii="Arial" w:hAnsi="Arial" w:cs="Arial"/>
                <w:szCs w:val="24"/>
              </w:rPr>
              <w:lastRenderedPageBreak/>
              <w:t>18/07/2019</w:t>
            </w:r>
          </w:p>
        </w:tc>
        <w:tc>
          <w:tcPr>
            <w:tcW w:w="3657" w:type="dxa"/>
            <w:tcBorders>
              <w:top w:val="single" w:sz="4" w:space="0" w:color="auto"/>
              <w:left w:val="single" w:sz="4" w:space="0" w:color="auto"/>
              <w:bottom w:val="single" w:sz="4" w:space="0" w:color="auto"/>
              <w:right w:val="single" w:sz="4" w:space="0" w:color="auto"/>
            </w:tcBorders>
          </w:tcPr>
          <w:p w14:paraId="0BD0ADFB" w14:textId="7F323BC1" w:rsidR="005F2FA5" w:rsidRPr="00472AE0" w:rsidRDefault="005F2FA5" w:rsidP="005F2FA5">
            <w:pPr>
              <w:pStyle w:val="Header"/>
              <w:rPr>
                <w:rFonts w:ascii="Arial" w:hAnsi="Arial" w:cs="Arial"/>
                <w:b/>
                <w:color w:val="FFFFFF"/>
                <w:szCs w:val="24"/>
              </w:rPr>
            </w:pPr>
            <w:r w:rsidRPr="00472AE0">
              <w:rPr>
                <w:rFonts w:ascii="Arial" w:hAnsi="Arial" w:cs="Arial"/>
                <w:szCs w:val="24"/>
              </w:rPr>
              <w:t>BA48315 - Uncertified building permit</w:t>
            </w:r>
          </w:p>
        </w:tc>
        <w:tc>
          <w:tcPr>
            <w:tcW w:w="2844" w:type="dxa"/>
            <w:tcBorders>
              <w:top w:val="single" w:sz="4" w:space="0" w:color="auto"/>
              <w:left w:val="single" w:sz="4" w:space="0" w:color="auto"/>
              <w:bottom w:val="single" w:sz="4" w:space="0" w:color="auto"/>
              <w:right w:val="single" w:sz="4" w:space="0" w:color="auto"/>
            </w:tcBorders>
          </w:tcPr>
          <w:p w14:paraId="5FAF1E1E" w14:textId="6F67FFAE" w:rsidR="005F2FA5" w:rsidRPr="00C667E3" w:rsidRDefault="005F2FA5" w:rsidP="005F2FA5">
            <w:pPr>
              <w:pStyle w:val="Header"/>
              <w:rPr>
                <w:rFonts w:ascii="Arial" w:hAnsi="Arial" w:cs="Arial"/>
                <w:b/>
                <w:color w:val="FFFFFF"/>
                <w:szCs w:val="24"/>
              </w:rPr>
            </w:pPr>
            <w:r w:rsidRPr="00C667E3">
              <w:rPr>
                <w:rFonts w:ascii="Arial" w:hAnsi="Arial" w:cs="Arial"/>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5C235DFB" w14:textId="6C685E3E" w:rsidR="005F2FA5" w:rsidRPr="00472AE0" w:rsidRDefault="005F2FA5" w:rsidP="005F2FA5">
            <w:pPr>
              <w:pStyle w:val="Header"/>
              <w:rPr>
                <w:rFonts w:ascii="Arial" w:hAnsi="Arial" w:cs="Arial"/>
                <w:b/>
                <w:i/>
                <w:color w:val="FFFFFF"/>
                <w:szCs w:val="24"/>
              </w:rPr>
            </w:pPr>
            <w:r w:rsidRPr="00472AE0">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53D95467" w14:textId="5842F4F7" w:rsidR="005F2FA5" w:rsidRPr="00472AE0" w:rsidRDefault="005F2FA5" w:rsidP="005F2FA5">
            <w:pPr>
              <w:pStyle w:val="Header"/>
              <w:rPr>
                <w:rFonts w:ascii="Arial" w:hAnsi="Arial" w:cs="Arial"/>
                <w:b/>
                <w:color w:val="FFFFFF"/>
                <w:szCs w:val="24"/>
              </w:rPr>
            </w:pPr>
            <w:r w:rsidRPr="00472AE0">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5387D4AD" w14:textId="60EE7422" w:rsidR="005F2FA5" w:rsidRPr="00472AE0" w:rsidRDefault="005F2FA5" w:rsidP="005F2FA5">
            <w:pPr>
              <w:pStyle w:val="Header"/>
              <w:rPr>
                <w:rFonts w:ascii="Arial" w:hAnsi="Arial" w:cs="Arial"/>
                <w:b/>
                <w:color w:val="FFFFFF"/>
                <w:szCs w:val="24"/>
              </w:rPr>
            </w:pPr>
            <w:r w:rsidRPr="00472AE0">
              <w:rPr>
                <w:rFonts w:ascii="Arial" w:hAnsi="Arial" w:cs="Arial"/>
                <w:szCs w:val="24"/>
              </w:rPr>
              <w:t>Sola Shade</w:t>
            </w:r>
          </w:p>
        </w:tc>
      </w:tr>
      <w:tr w:rsidR="005F2FA5" w14:paraId="600F2A4A" w14:textId="77777777" w:rsidTr="00921004">
        <w:tc>
          <w:tcPr>
            <w:tcW w:w="1418" w:type="dxa"/>
            <w:tcBorders>
              <w:top w:val="single" w:sz="4" w:space="0" w:color="auto"/>
              <w:left w:val="single" w:sz="4" w:space="0" w:color="auto"/>
              <w:bottom w:val="single" w:sz="4" w:space="0" w:color="auto"/>
              <w:right w:val="single" w:sz="4" w:space="0" w:color="auto"/>
            </w:tcBorders>
          </w:tcPr>
          <w:p w14:paraId="3FC7D2CF" w14:textId="6EEB9FB1" w:rsidR="005F2FA5" w:rsidRPr="00472AE0" w:rsidRDefault="005F2FA5" w:rsidP="005F2FA5">
            <w:pPr>
              <w:pStyle w:val="Header"/>
              <w:rPr>
                <w:rFonts w:ascii="Arial" w:hAnsi="Arial" w:cs="Arial"/>
                <w:b/>
                <w:color w:val="FFFFFF"/>
                <w:szCs w:val="24"/>
              </w:rPr>
            </w:pPr>
            <w:r w:rsidRPr="00472AE0">
              <w:rPr>
                <w:rFonts w:ascii="Arial" w:hAnsi="Arial" w:cs="Arial"/>
                <w:szCs w:val="24"/>
              </w:rPr>
              <w:t>18/07/2019</w:t>
            </w:r>
          </w:p>
        </w:tc>
        <w:tc>
          <w:tcPr>
            <w:tcW w:w="3657" w:type="dxa"/>
            <w:tcBorders>
              <w:top w:val="single" w:sz="4" w:space="0" w:color="auto"/>
              <w:left w:val="single" w:sz="4" w:space="0" w:color="auto"/>
              <w:bottom w:val="single" w:sz="4" w:space="0" w:color="auto"/>
              <w:right w:val="single" w:sz="4" w:space="0" w:color="auto"/>
            </w:tcBorders>
          </w:tcPr>
          <w:p w14:paraId="6FEF212B" w14:textId="2B07A800" w:rsidR="005F2FA5" w:rsidRPr="00472AE0" w:rsidRDefault="005F2FA5" w:rsidP="005F2FA5">
            <w:pPr>
              <w:pStyle w:val="Header"/>
              <w:rPr>
                <w:rFonts w:ascii="Arial" w:hAnsi="Arial" w:cs="Arial"/>
                <w:b/>
                <w:color w:val="FFFFFF"/>
                <w:szCs w:val="24"/>
              </w:rPr>
            </w:pPr>
            <w:r w:rsidRPr="00472AE0">
              <w:rPr>
                <w:rFonts w:ascii="Arial" w:hAnsi="Arial" w:cs="Arial"/>
                <w:szCs w:val="24"/>
              </w:rPr>
              <w:t>3039592 - Parking Infringement Withdrawal - Compassionate Grounds</w:t>
            </w:r>
          </w:p>
        </w:tc>
        <w:tc>
          <w:tcPr>
            <w:tcW w:w="2844" w:type="dxa"/>
            <w:tcBorders>
              <w:top w:val="single" w:sz="4" w:space="0" w:color="auto"/>
              <w:left w:val="single" w:sz="4" w:space="0" w:color="auto"/>
              <w:bottom w:val="single" w:sz="4" w:space="0" w:color="auto"/>
              <w:right w:val="single" w:sz="4" w:space="0" w:color="auto"/>
            </w:tcBorders>
          </w:tcPr>
          <w:p w14:paraId="43D863E2" w14:textId="43DA4B66" w:rsidR="005F2FA5" w:rsidRPr="00C667E3" w:rsidRDefault="005F2FA5" w:rsidP="005F2FA5">
            <w:pPr>
              <w:pStyle w:val="Header"/>
              <w:rPr>
                <w:rFonts w:ascii="Arial" w:hAnsi="Arial" w:cs="Arial"/>
                <w:b/>
                <w:color w:val="FFFFFF"/>
                <w:szCs w:val="24"/>
              </w:rPr>
            </w:pPr>
            <w:r w:rsidRPr="00C667E3">
              <w:rPr>
                <w:rFonts w:ascii="Arial" w:hAnsi="Arial" w:cs="Arial"/>
              </w:rPr>
              <w:t>Manager Health and Compliance</w:t>
            </w:r>
          </w:p>
        </w:tc>
        <w:tc>
          <w:tcPr>
            <w:tcW w:w="2404" w:type="dxa"/>
            <w:tcBorders>
              <w:top w:val="single" w:sz="4" w:space="0" w:color="auto"/>
              <w:left w:val="single" w:sz="4" w:space="0" w:color="auto"/>
              <w:bottom w:val="single" w:sz="4" w:space="0" w:color="auto"/>
              <w:right w:val="single" w:sz="4" w:space="0" w:color="auto"/>
            </w:tcBorders>
          </w:tcPr>
          <w:p w14:paraId="5F7CB947" w14:textId="7AF46B1A" w:rsidR="005F2FA5" w:rsidRPr="00472AE0" w:rsidRDefault="005F2FA5" w:rsidP="005F2FA5">
            <w:pPr>
              <w:pStyle w:val="Header"/>
              <w:rPr>
                <w:rFonts w:ascii="Arial" w:hAnsi="Arial" w:cs="Arial"/>
                <w:b/>
                <w:i/>
                <w:color w:val="FFFFFF"/>
                <w:szCs w:val="24"/>
              </w:rPr>
            </w:pPr>
            <w:r w:rsidRPr="00472AE0">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4EDCD360" w14:textId="1BBC7E33" w:rsidR="005F2FA5" w:rsidRPr="00472AE0" w:rsidRDefault="005F2FA5" w:rsidP="005F2FA5">
            <w:pPr>
              <w:pStyle w:val="Header"/>
              <w:rPr>
                <w:rFonts w:ascii="Arial" w:hAnsi="Arial" w:cs="Arial"/>
                <w:b/>
                <w:color w:val="FFFFFF"/>
                <w:szCs w:val="24"/>
              </w:rPr>
            </w:pPr>
            <w:r w:rsidRPr="00472AE0">
              <w:rPr>
                <w:rFonts w:ascii="Arial" w:hAnsi="Arial" w:cs="Arial"/>
                <w:szCs w:val="24"/>
              </w:rPr>
              <w:t>9.20/6.12(1)</w:t>
            </w:r>
          </w:p>
        </w:tc>
        <w:tc>
          <w:tcPr>
            <w:tcW w:w="1870" w:type="dxa"/>
            <w:tcBorders>
              <w:top w:val="single" w:sz="4" w:space="0" w:color="auto"/>
              <w:left w:val="single" w:sz="4" w:space="0" w:color="auto"/>
              <w:bottom w:val="single" w:sz="4" w:space="0" w:color="auto"/>
              <w:right w:val="single" w:sz="4" w:space="0" w:color="auto"/>
            </w:tcBorders>
          </w:tcPr>
          <w:p w14:paraId="08A5EA03" w14:textId="36EA246E" w:rsidR="005F2FA5" w:rsidRPr="00472AE0" w:rsidRDefault="005F2FA5" w:rsidP="005F2FA5">
            <w:pPr>
              <w:pStyle w:val="Header"/>
              <w:rPr>
                <w:rFonts w:ascii="Arial" w:hAnsi="Arial" w:cs="Arial"/>
                <w:b/>
                <w:color w:val="FFFFFF"/>
                <w:szCs w:val="24"/>
              </w:rPr>
            </w:pPr>
            <w:r w:rsidRPr="00472AE0">
              <w:rPr>
                <w:rFonts w:ascii="Arial" w:hAnsi="Arial" w:cs="Arial"/>
                <w:szCs w:val="24"/>
              </w:rPr>
              <w:t>Hannah Matthews</w:t>
            </w:r>
          </w:p>
        </w:tc>
      </w:tr>
      <w:tr w:rsidR="005F2FA5" w14:paraId="43A81228" w14:textId="77777777" w:rsidTr="00921004">
        <w:tc>
          <w:tcPr>
            <w:tcW w:w="1418" w:type="dxa"/>
            <w:tcBorders>
              <w:top w:val="single" w:sz="4" w:space="0" w:color="auto"/>
              <w:left w:val="single" w:sz="4" w:space="0" w:color="auto"/>
              <w:bottom w:val="single" w:sz="4" w:space="0" w:color="auto"/>
              <w:right w:val="single" w:sz="4" w:space="0" w:color="auto"/>
            </w:tcBorders>
          </w:tcPr>
          <w:p w14:paraId="2BE819BC" w14:textId="605A4C6C" w:rsidR="005F2FA5" w:rsidRPr="00472AE0" w:rsidRDefault="005F2FA5" w:rsidP="005F2FA5">
            <w:pPr>
              <w:pStyle w:val="Header"/>
              <w:rPr>
                <w:rFonts w:ascii="Arial" w:hAnsi="Arial" w:cs="Arial"/>
                <w:b/>
                <w:color w:val="FFFFFF"/>
                <w:szCs w:val="24"/>
              </w:rPr>
            </w:pPr>
            <w:r w:rsidRPr="00472AE0">
              <w:rPr>
                <w:rFonts w:ascii="Arial" w:hAnsi="Arial" w:cs="Arial"/>
                <w:szCs w:val="24"/>
              </w:rPr>
              <w:t>18/07/2019</w:t>
            </w:r>
          </w:p>
        </w:tc>
        <w:tc>
          <w:tcPr>
            <w:tcW w:w="3657" w:type="dxa"/>
            <w:tcBorders>
              <w:top w:val="single" w:sz="4" w:space="0" w:color="auto"/>
              <w:left w:val="single" w:sz="4" w:space="0" w:color="auto"/>
              <w:bottom w:val="single" w:sz="4" w:space="0" w:color="auto"/>
              <w:right w:val="single" w:sz="4" w:space="0" w:color="auto"/>
            </w:tcBorders>
          </w:tcPr>
          <w:p w14:paraId="02301C57" w14:textId="1C080A16" w:rsidR="005F2FA5" w:rsidRPr="00472AE0" w:rsidRDefault="005F2FA5" w:rsidP="005F2FA5">
            <w:pPr>
              <w:pStyle w:val="Header"/>
              <w:rPr>
                <w:rFonts w:ascii="Arial" w:hAnsi="Arial" w:cs="Arial"/>
                <w:b/>
                <w:color w:val="FFFFFF"/>
                <w:szCs w:val="24"/>
              </w:rPr>
            </w:pPr>
            <w:r w:rsidRPr="00472AE0">
              <w:rPr>
                <w:rFonts w:ascii="Arial" w:hAnsi="Arial" w:cs="Arial"/>
                <w:szCs w:val="24"/>
              </w:rPr>
              <w:t>3040070 - Parking Infringement Withdrawal - Compassionate Grounds</w:t>
            </w:r>
          </w:p>
        </w:tc>
        <w:tc>
          <w:tcPr>
            <w:tcW w:w="2844" w:type="dxa"/>
            <w:tcBorders>
              <w:top w:val="single" w:sz="4" w:space="0" w:color="auto"/>
              <w:left w:val="single" w:sz="4" w:space="0" w:color="auto"/>
              <w:bottom w:val="single" w:sz="4" w:space="0" w:color="auto"/>
              <w:right w:val="single" w:sz="4" w:space="0" w:color="auto"/>
            </w:tcBorders>
          </w:tcPr>
          <w:p w14:paraId="0ABBDD52" w14:textId="05D88423" w:rsidR="005F2FA5" w:rsidRPr="00C667E3" w:rsidRDefault="005F2FA5" w:rsidP="005F2FA5">
            <w:pPr>
              <w:pStyle w:val="Header"/>
              <w:rPr>
                <w:rFonts w:ascii="Arial" w:hAnsi="Arial" w:cs="Arial"/>
                <w:b/>
                <w:color w:val="FFFFFF"/>
                <w:szCs w:val="24"/>
              </w:rPr>
            </w:pPr>
            <w:r w:rsidRPr="00C667E3">
              <w:rPr>
                <w:rFonts w:ascii="Arial" w:hAnsi="Arial" w:cs="Arial"/>
              </w:rPr>
              <w:t>Manager Health and Compliance</w:t>
            </w:r>
          </w:p>
        </w:tc>
        <w:tc>
          <w:tcPr>
            <w:tcW w:w="2404" w:type="dxa"/>
            <w:tcBorders>
              <w:top w:val="single" w:sz="4" w:space="0" w:color="auto"/>
              <w:left w:val="single" w:sz="4" w:space="0" w:color="auto"/>
              <w:bottom w:val="single" w:sz="4" w:space="0" w:color="auto"/>
              <w:right w:val="single" w:sz="4" w:space="0" w:color="auto"/>
            </w:tcBorders>
          </w:tcPr>
          <w:p w14:paraId="6426509B" w14:textId="0DBDCAF2" w:rsidR="005F2FA5" w:rsidRPr="00472AE0" w:rsidRDefault="005F2FA5" w:rsidP="005F2FA5">
            <w:pPr>
              <w:pStyle w:val="Header"/>
              <w:rPr>
                <w:rFonts w:ascii="Arial" w:hAnsi="Arial" w:cs="Arial"/>
                <w:b/>
                <w:i/>
                <w:color w:val="FFFFFF"/>
                <w:szCs w:val="24"/>
              </w:rPr>
            </w:pPr>
            <w:r w:rsidRPr="00472AE0">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2CEF3586" w14:textId="29423588" w:rsidR="005F2FA5" w:rsidRPr="00472AE0" w:rsidRDefault="005F2FA5" w:rsidP="005F2FA5">
            <w:pPr>
              <w:pStyle w:val="Header"/>
              <w:rPr>
                <w:rFonts w:ascii="Arial" w:hAnsi="Arial" w:cs="Arial"/>
                <w:b/>
                <w:color w:val="FFFFFF"/>
                <w:szCs w:val="24"/>
              </w:rPr>
            </w:pPr>
            <w:r w:rsidRPr="00472AE0">
              <w:rPr>
                <w:rFonts w:ascii="Arial" w:hAnsi="Arial" w:cs="Arial"/>
                <w:szCs w:val="24"/>
              </w:rPr>
              <w:t>9.20/6.12(1)</w:t>
            </w:r>
          </w:p>
        </w:tc>
        <w:tc>
          <w:tcPr>
            <w:tcW w:w="1870" w:type="dxa"/>
            <w:tcBorders>
              <w:top w:val="single" w:sz="4" w:space="0" w:color="auto"/>
              <w:left w:val="single" w:sz="4" w:space="0" w:color="auto"/>
              <w:bottom w:val="single" w:sz="4" w:space="0" w:color="auto"/>
              <w:right w:val="single" w:sz="4" w:space="0" w:color="auto"/>
            </w:tcBorders>
          </w:tcPr>
          <w:p w14:paraId="6FE51D75" w14:textId="4F844EE6" w:rsidR="005F2FA5" w:rsidRPr="00472AE0" w:rsidRDefault="005F2FA5" w:rsidP="005F2FA5">
            <w:pPr>
              <w:pStyle w:val="Header"/>
              <w:rPr>
                <w:rFonts w:ascii="Arial" w:hAnsi="Arial" w:cs="Arial"/>
                <w:b/>
                <w:color w:val="FFFFFF"/>
                <w:szCs w:val="24"/>
              </w:rPr>
            </w:pPr>
            <w:r w:rsidRPr="00472AE0">
              <w:rPr>
                <w:rFonts w:ascii="Arial" w:hAnsi="Arial" w:cs="Arial"/>
                <w:szCs w:val="24"/>
              </w:rPr>
              <w:t>Jennifer Holbrook</w:t>
            </w:r>
          </w:p>
        </w:tc>
      </w:tr>
      <w:tr w:rsidR="005F2FA5" w14:paraId="04213A57" w14:textId="77777777" w:rsidTr="00921004">
        <w:tc>
          <w:tcPr>
            <w:tcW w:w="1418" w:type="dxa"/>
            <w:tcBorders>
              <w:top w:val="single" w:sz="4" w:space="0" w:color="auto"/>
              <w:left w:val="single" w:sz="4" w:space="0" w:color="auto"/>
              <w:bottom w:val="single" w:sz="4" w:space="0" w:color="auto"/>
              <w:right w:val="single" w:sz="4" w:space="0" w:color="auto"/>
            </w:tcBorders>
          </w:tcPr>
          <w:p w14:paraId="592349F2" w14:textId="0332C6A5" w:rsidR="005F2FA5" w:rsidRPr="00472AE0" w:rsidRDefault="005F2FA5" w:rsidP="005F2FA5">
            <w:pPr>
              <w:pStyle w:val="Header"/>
              <w:rPr>
                <w:rFonts w:ascii="Arial" w:hAnsi="Arial" w:cs="Arial"/>
                <w:b/>
                <w:color w:val="FFFFFF"/>
                <w:szCs w:val="24"/>
              </w:rPr>
            </w:pPr>
            <w:r w:rsidRPr="00472AE0">
              <w:rPr>
                <w:rFonts w:ascii="Arial" w:hAnsi="Arial" w:cs="Arial"/>
                <w:szCs w:val="24"/>
              </w:rPr>
              <w:t>19/07/2019</w:t>
            </w:r>
          </w:p>
        </w:tc>
        <w:tc>
          <w:tcPr>
            <w:tcW w:w="3657" w:type="dxa"/>
            <w:tcBorders>
              <w:top w:val="single" w:sz="4" w:space="0" w:color="auto"/>
              <w:left w:val="single" w:sz="4" w:space="0" w:color="auto"/>
              <w:bottom w:val="single" w:sz="4" w:space="0" w:color="auto"/>
              <w:right w:val="single" w:sz="4" w:space="0" w:color="auto"/>
            </w:tcBorders>
          </w:tcPr>
          <w:p w14:paraId="39D8AF0B" w14:textId="39491572" w:rsidR="005F2FA5" w:rsidRPr="00472AE0" w:rsidRDefault="005F2FA5" w:rsidP="005F2FA5">
            <w:pPr>
              <w:pStyle w:val="Header"/>
              <w:rPr>
                <w:rFonts w:ascii="Arial" w:hAnsi="Arial" w:cs="Arial"/>
                <w:b/>
                <w:color w:val="FFFFFF"/>
                <w:szCs w:val="24"/>
              </w:rPr>
            </w:pPr>
            <w:r w:rsidRPr="00472AE0">
              <w:rPr>
                <w:rFonts w:ascii="Arial" w:hAnsi="Arial" w:cs="Arial"/>
                <w:szCs w:val="24"/>
              </w:rPr>
              <w:t>3040772 - Parking Infringement Withdrawal - Compassionate Grounds</w:t>
            </w:r>
          </w:p>
        </w:tc>
        <w:tc>
          <w:tcPr>
            <w:tcW w:w="2844" w:type="dxa"/>
            <w:tcBorders>
              <w:top w:val="single" w:sz="4" w:space="0" w:color="auto"/>
              <w:left w:val="single" w:sz="4" w:space="0" w:color="auto"/>
              <w:bottom w:val="single" w:sz="4" w:space="0" w:color="auto"/>
              <w:right w:val="single" w:sz="4" w:space="0" w:color="auto"/>
            </w:tcBorders>
          </w:tcPr>
          <w:p w14:paraId="48C00293" w14:textId="0449B663" w:rsidR="005F2FA5" w:rsidRPr="00C667E3" w:rsidRDefault="005F2FA5" w:rsidP="005F2FA5">
            <w:pPr>
              <w:pStyle w:val="Header"/>
              <w:rPr>
                <w:rFonts w:ascii="Arial" w:hAnsi="Arial" w:cs="Arial"/>
                <w:b/>
                <w:color w:val="FFFFFF"/>
                <w:szCs w:val="24"/>
              </w:rPr>
            </w:pPr>
            <w:r w:rsidRPr="00C667E3">
              <w:rPr>
                <w:rFonts w:ascii="Arial" w:hAnsi="Arial" w:cs="Arial"/>
              </w:rPr>
              <w:t>Manager Health and Compliance</w:t>
            </w:r>
          </w:p>
        </w:tc>
        <w:tc>
          <w:tcPr>
            <w:tcW w:w="2404" w:type="dxa"/>
            <w:tcBorders>
              <w:top w:val="single" w:sz="4" w:space="0" w:color="auto"/>
              <w:left w:val="single" w:sz="4" w:space="0" w:color="auto"/>
              <w:bottom w:val="single" w:sz="4" w:space="0" w:color="auto"/>
              <w:right w:val="single" w:sz="4" w:space="0" w:color="auto"/>
            </w:tcBorders>
          </w:tcPr>
          <w:p w14:paraId="092FA97B" w14:textId="451F5B30" w:rsidR="005F2FA5" w:rsidRPr="00472AE0" w:rsidRDefault="005F2FA5" w:rsidP="005F2FA5">
            <w:pPr>
              <w:pStyle w:val="Header"/>
              <w:rPr>
                <w:rFonts w:ascii="Arial" w:hAnsi="Arial" w:cs="Arial"/>
                <w:b/>
                <w:i/>
                <w:color w:val="FFFFFF"/>
                <w:szCs w:val="24"/>
              </w:rPr>
            </w:pPr>
            <w:r w:rsidRPr="00472AE0">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048592A1" w14:textId="6C0C756D" w:rsidR="005F2FA5" w:rsidRPr="00472AE0" w:rsidRDefault="005F2FA5" w:rsidP="005F2FA5">
            <w:pPr>
              <w:pStyle w:val="Header"/>
              <w:rPr>
                <w:rFonts w:ascii="Arial" w:hAnsi="Arial" w:cs="Arial"/>
                <w:b/>
                <w:color w:val="FFFFFF"/>
                <w:szCs w:val="24"/>
              </w:rPr>
            </w:pPr>
            <w:r w:rsidRPr="00472AE0">
              <w:rPr>
                <w:rFonts w:ascii="Arial" w:hAnsi="Arial" w:cs="Arial"/>
                <w:szCs w:val="24"/>
              </w:rPr>
              <w:t>9.20/6.12(1)</w:t>
            </w:r>
          </w:p>
        </w:tc>
        <w:tc>
          <w:tcPr>
            <w:tcW w:w="1870" w:type="dxa"/>
            <w:tcBorders>
              <w:top w:val="single" w:sz="4" w:space="0" w:color="auto"/>
              <w:left w:val="single" w:sz="4" w:space="0" w:color="auto"/>
              <w:bottom w:val="single" w:sz="4" w:space="0" w:color="auto"/>
              <w:right w:val="single" w:sz="4" w:space="0" w:color="auto"/>
            </w:tcBorders>
          </w:tcPr>
          <w:p w14:paraId="1356CDC8" w14:textId="21D3BD93" w:rsidR="005F2FA5" w:rsidRPr="00472AE0" w:rsidRDefault="005F2FA5" w:rsidP="005F2FA5">
            <w:pPr>
              <w:pStyle w:val="Header"/>
              <w:rPr>
                <w:rFonts w:ascii="Arial" w:hAnsi="Arial" w:cs="Arial"/>
                <w:b/>
                <w:color w:val="FFFFFF"/>
                <w:szCs w:val="24"/>
              </w:rPr>
            </w:pPr>
            <w:r w:rsidRPr="00472AE0">
              <w:rPr>
                <w:rFonts w:ascii="Arial" w:hAnsi="Arial" w:cs="Arial"/>
                <w:szCs w:val="24"/>
              </w:rPr>
              <w:t>Ben Enright</w:t>
            </w:r>
          </w:p>
        </w:tc>
      </w:tr>
      <w:tr w:rsidR="005F2FA5" w14:paraId="552291E8" w14:textId="77777777" w:rsidTr="00921004">
        <w:tc>
          <w:tcPr>
            <w:tcW w:w="1418" w:type="dxa"/>
            <w:tcBorders>
              <w:top w:val="single" w:sz="4" w:space="0" w:color="auto"/>
              <w:left w:val="single" w:sz="4" w:space="0" w:color="auto"/>
              <w:bottom w:val="single" w:sz="4" w:space="0" w:color="auto"/>
              <w:right w:val="single" w:sz="4" w:space="0" w:color="auto"/>
            </w:tcBorders>
          </w:tcPr>
          <w:p w14:paraId="6871E06E" w14:textId="4DFB61A3" w:rsidR="005F2FA5" w:rsidRPr="00472AE0" w:rsidRDefault="005F2FA5" w:rsidP="005F2FA5">
            <w:pPr>
              <w:pStyle w:val="Header"/>
              <w:rPr>
                <w:rFonts w:ascii="Arial" w:hAnsi="Arial" w:cs="Arial"/>
                <w:b/>
                <w:color w:val="FFFFFF"/>
                <w:szCs w:val="24"/>
              </w:rPr>
            </w:pPr>
            <w:r w:rsidRPr="00472AE0">
              <w:rPr>
                <w:rFonts w:ascii="Arial" w:hAnsi="Arial" w:cs="Arial"/>
                <w:szCs w:val="24"/>
              </w:rPr>
              <w:t>19/07/2019</w:t>
            </w:r>
          </w:p>
        </w:tc>
        <w:tc>
          <w:tcPr>
            <w:tcW w:w="3657" w:type="dxa"/>
            <w:tcBorders>
              <w:top w:val="single" w:sz="4" w:space="0" w:color="auto"/>
              <w:left w:val="single" w:sz="4" w:space="0" w:color="auto"/>
              <w:bottom w:val="single" w:sz="4" w:space="0" w:color="auto"/>
              <w:right w:val="single" w:sz="4" w:space="0" w:color="auto"/>
            </w:tcBorders>
          </w:tcPr>
          <w:p w14:paraId="73BBD7AA" w14:textId="7E927375" w:rsidR="005F2FA5" w:rsidRPr="00472AE0" w:rsidRDefault="005F2FA5" w:rsidP="005F2FA5">
            <w:pPr>
              <w:pStyle w:val="Header"/>
              <w:rPr>
                <w:rFonts w:ascii="Arial" w:hAnsi="Arial" w:cs="Arial"/>
                <w:b/>
                <w:color w:val="FFFFFF"/>
                <w:szCs w:val="24"/>
              </w:rPr>
            </w:pPr>
            <w:r w:rsidRPr="00472AE0">
              <w:rPr>
                <w:rFonts w:ascii="Arial" w:hAnsi="Arial" w:cs="Arial"/>
                <w:szCs w:val="24"/>
              </w:rPr>
              <w:t>3039592 an 3040692 - Parking Infringement Withdrawal - Compassionate Grounds</w:t>
            </w:r>
          </w:p>
        </w:tc>
        <w:tc>
          <w:tcPr>
            <w:tcW w:w="2844" w:type="dxa"/>
            <w:tcBorders>
              <w:top w:val="single" w:sz="4" w:space="0" w:color="auto"/>
              <w:left w:val="single" w:sz="4" w:space="0" w:color="auto"/>
              <w:bottom w:val="single" w:sz="4" w:space="0" w:color="auto"/>
              <w:right w:val="single" w:sz="4" w:space="0" w:color="auto"/>
            </w:tcBorders>
          </w:tcPr>
          <w:p w14:paraId="084D90B1" w14:textId="1BC12219" w:rsidR="005F2FA5" w:rsidRPr="00C667E3" w:rsidRDefault="005F2FA5" w:rsidP="005F2FA5">
            <w:pPr>
              <w:pStyle w:val="Header"/>
              <w:rPr>
                <w:rFonts w:ascii="Arial" w:hAnsi="Arial" w:cs="Arial"/>
                <w:b/>
                <w:color w:val="FFFFFF"/>
                <w:szCs w:val="24"/>
              </w:rPr>
            </w:pPr>
            <w:r w:rsidRPr="00C667E3">
              <w:rPr>
                <w:rFonts w:ascii="Arial" w:hAnsi="Arial" w:cs="Arial"/>
              </w:rPr>
              <w:t>Manager Health and Compliance</w:t>
            </w:r>
          </w:p>
        </w:tc>
        <w:tc>
          <w:tcPr>
            <w:tcW w:w="2404" w:type="dxa"/>
            <w:tcBorders>
              <w:top w:val="single" w:sz="4" w:space="0" w:color="auto"/>
              <w:left w:val="single" w:sz="4" w:space="0" w:color="auto"/>
              <w:bottom w:val="single" w:sz="4" w:space="0" w:color="auto"/>
              <w:right w:val="single" w:sz="4" w:space="0" w:color="auto"/>
            </w:tcBorders>
          </w:tcPr>
          <w:p w14:paraId="22B49A90" w14:textId="5EFA1FE5" w:rsidR="005F2FA5" w:rsidRPr="00472AE0" w:rsidRDefault="005F2FA5" w:rsidP="005F2FA5">
            <w:pPr>
              <w:pStyle w:val="Header"/>
              <w:rPr>
                <w:rFonts w:ascii="Arial" w:hAnsi="Arial" w:cs="Arial"/>
                <w:b/>
                <w:i/>
                <w:color w:val="FFFFFF"/>
                <w:szCs w:val="24"/>
              </w:rPr>
            </w:pPr>
            <w:r w:rsidRPr="00472AE0">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059A4C00" w14:textId="3501BA54" w:rsidR="005F2FA5" w:rsidRPr="00472AE0" w:rsidRDefault="005F2FA5" w:rsidP="005F2FA5">
            <w:pPr>
              <w:pStyle w:val="Header"/>
              <w:rPr>
                <w:rFonts w:ascii="Arial" w:hAnsi="Arial" w:cs="Arial"/>
                <w:b/>
                <w:color w:val="FFFFFF"/>
                <w:szCs w:val="24"/>
              </w:rPr>
            </w:pPr>
            <w:r w:rsidRPr="00472AE0">
              <w:rPr>
                <w:rFonts w:ascii="Arial" w:hAnsi="Arial" w:cs="Arial"/>
                <w:szCs w:val="24"/>
              </w:rPr>
              <w:t>9.20/6.12(1)</w:t>
            </w:r>
          </w:p>
        </w:tc>
        <w:tc>
          <w:tcPr>
            <w:tcW w:w="1870" w:type="dxa"/>
            <w:tcBorders>
              <w:top w:val="single" w:sz="4" w:space="0" w:color="auto"/>
              <w:left w:val="single" w:sz="4" w:space="0" w:color="auto"/>
              <w:bottom w:val="single" w:sz="4" w:space="0" w:color="auto"/>
              <w:right w:val="single" w:sz="4" w:space="0" w:color="auto"/>
            </w:tcBorders>
          </w:tcPr>
          <w:p w14:paraId="0B624CA2" w14:textId="531C7915" w:rsidR="005F2FA5" w:rsidRPr="00472AE0" w:rsidRDefault="005F2FA5" w:rsidP="005F2FA5">
            <w:pPr>
              <w:pStyle w:val="Header"/>
              <w:rPr>
                <w:rFonts w:ascii="Arial" w:hAnsi="Arial" w:cs="Arial"/>
                <w:b/>
                <w:color w:val="FFFFFF"/>
                <w:szCs w:val="24"/>
              </w:rPr>
            </w:pPr>
            <w:r w:rsidRPr="00472AE0">
              <w:rPr>
                <w:rFonts w:ascii="Arial" w:hAnsi="Arial" w:cs="Arial"/>
                <w:szCs w:val="24"/>
              </w:rPr>
              <w:t>Hannah Mathews</w:t>
            </w:r>
          </w:p>
        </w:tc>
      </w:tr>
      <w:tr w:rsidR="005F2FA5" w14:paraId="18A4F5C2" w14:textId="77777777" w:rsidTr="00921004">
        <w:tc>
          <w:tcPr>
            <w:tcW w:w="1418" w:type="dxa"/>
            <w:tcBorders>
              <w:top w:val="single" w:sz="4" w:space="0" w:color="auto"/>
              <w:left w:val="single" w:sz="4" w:space="0" w:color="auto"/>
              <w:bottom w:val="single" w:sz="4" w:space="0" w:color="auto"/>
              <w:right w:val="single" w:sz="4" w:space="0" w:color="auto"/>
            </w:tcBorders>
          </w:tcPr>
          <w:p w14:paraId="538D93D5" w14:textId="3FDD7ED0" w:rsidR="005F2FA5" w:rsidRPr="00472AE0" w:rsidRDefault="005F2FA5" w:rsidP="005F2FA5">
            <w:pPr>
              <w:pStyle w:val="Header"/>
              <w:rPr>
                <w:rFonts w:ascii="Arial" w:hAnsi="Arial" w:cs="Arial"/>
                <w:b/>
                <w:color w:val="FFFFFF"/>
                <w:szCs w:val="24"/>
              </w:rPr>
            </w:pPr>
            <w:r w:rsidRPr="00472AE0">
              <w:rPr>
                <w:rFonts w:ascii="Arial" w:hAnsi="Arial" w:cs="Arial"/>
                <w:szCs w:val="24"/>
              </w:rPr>
              <w:t>22/07/2019</w:t>
            </w:r>
          </w:p>
        </w:tc>
        <w:tc>
          <w:tcPr>
            <w:tcW w:w="3657" w:type="dxa"/>
            <w:tcBorders>
              <w:top w:val="single" w:sz="4" w:space="0" w:color="auto"/>
              <w:left w:val="single" w:sz="4" w:space="0" w:color="auto"/>
              <w:bottom w:val="single" w:sz="4" w:space="0" w:color="auto"/>
              <w:right w:val="single" w:sz="4" w:space="0" w:color="auto"/>
            </w:tcBorders>
          </w:tcPr>
          <w:p w14:paraId="796D392D" w14:textId="48DCF550" w:rsidR="005F2FA5" w:rsidRPr="00472AE0" w:rsidRDefault="005F2FA5" w:rsidP="005F2FA5">
            <w:pPr>
              <w:pStyle w:val="Header"/>
              <w:rPr>
                <w:rFonts w:ascii="Arial" w:hAnsi="Arial" w:cs="Arial"/>
                <w:b/>
                <w:color w:val="FFFFFF"/>
                <w:szCs w:val="24"/>
              </w:rPr>
            </w:pPr>
            <w:r w:rsidRPr="00472AE0">
              <w:rPr>
                <w:rFonts w:ascii="Arial" w:hAnsi="Arial" w:cs="Arial"/>
                <w:szCs w:val="24"/>
              </w:rPr>
              <w:t>BA48248 - Uncertified building permit - public artwork</w:t>
            </w:r>
          </w:p>
        </w:tc>
        <w:tc>
          <w:tcPr>
            <w:tcW w:w="2844" w:type="dxa"/>
            <w:tcBorders>
              <w:top w:val="single" w:sz="4" w:space="0" w:color="auto"/>
              <w:left w:val="single" w:sz="4" w:space="0" w:color="auto"/>
              <w:bottom w:val="single" w:sz="4" w:space="0" w:color="auto"/>
              <w:right w:val="single" w:sz="4" w:space="0" w:color="auto"/>
            </w:tcBorders>
          </w:tcPr>
          <w:p w14:paraId="6E377BA4" w14:textId="230F95BB" w:rsidR="005F2FA5" w:rsidRPr="00C667E3" w:rsidRDefault="005F2FA5" w:rsidP="005F2FA5">
            <w:pPr>
              <w:pStyle w:val="Header"/>
              <w:rPr>
                <w:rFonts w:ascii="Arial" w:hAnsi="Arial" w:cs="Arial"/>
                <w:b/>
                <w:color w:val="FFFFFF"/>
                <w:szCs w:val="24"/>
              </w:rPr>
            </w:pPr>
            <w:r w:rsidRPr="00C667E3">
              <w:rPr>
                <w:rFonts w:ascii="Arial" w:hAnsi="Arial" w:cs="Arial"/>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618F2C00" w14:textId="3CA67DC4" w:rsidR="005F2FA5" w:rsidRPr="00472AE0" w:rsidRDefault="005F2FA5" w:rsidP="005F2FA5">
            <w:pPr>
              <w:pStyle w:val="Header"/>
              <w:rPr>
                <w:rFonts w:ascii="Arial" w:hAnsi="Arial" w:cs="Arial"/>
                <w:b/>
                <w:i/>
                <w:color w:val="FFFFFF"/>
                <w:szCs w:val="24"/>
              </w:rPr>
            </w:pPr>
            <w:r w:rsidRPr="00472AE0">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4C97EBB8" w14:textId="1E55F95E" w:rsidR="005F2FA5" w:rsidRPr="00472AE0" w:rsidRDefault="005F2FA5" w:rsidP="005F2FA5">
            <w:pPr>
              <w:pStyle w:val="Header"/>
              <w:rPr>
                <w:rFonts w:ascii="Arial" w:hAnsi="Arial" w:cs="Arial"/>
                <w:b/>
                <w:color w:val="FFFFFF"/>
                <w:szCs w:val="24"/>
              </w:rPr>
            </w:pPr>
            <w:r w:rsidRPr="00472AE0">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7B3AC503" w14:textId="065DFBD1" w:rsidR="005F2FA5" w:rsidRPr="00472AE0" w:rsidRDefault="005F2FA5" w:rsidP="005F2FA5">
            <w:pPr>
              <w:pStyle w:val="Header"/>
              <w:rPr>
                <w:rFonts w:ascii="Arial" w:hAnsi="Arial" w:cs="Arial"/>
                <w:b/>
                <w:color w:val="FFFFFF"/>
                <w:szCs w:val="24"/>
              </w:rPr>
            </w:pPr>
            <w:r w:rsidRPr="00472AE0">
              <w:rPr>
                <w:rFonts w:ascii="Arial" w:hAnsi="Arial" w:cs="Arial"/>
                <w:szCs w:val="24"/>
              </w:rPr>
              <w:t>Menchetti Consolidated Pty Ltd</w:t>
            </w:r>
          </w:p>
        </w:tc>
      </w:tr>
      <w:tr w:rsidR="005F2FA5" w14:paraId="145A1A49" w14:textId="77777777" w:rsidTr="00921004">
        <w:tc>
          <w:tcPr>
            <w:tcW w:w="1418" w:type="dxa"/>
            <w:tcBorders>
              <w:top w:val="single" w:sz="4" w:space="0" w:color="auto"/>
              <w:left w:val="single" w:sz="4" w:space="0" w:color="auto"/>
              <w:bottom w:val="single" w:sz="4" w:space="0" w:color="auto"/>
              <w:right w:val="single" w:sz="4" w:space="0" w:color="auto"/>
            </w:tcBorders>
          </w:tcPr>
          <w:p w14:paraId="0D8061A2" w14:textId="2F56BED1" w:rsidR="005F2FA5" w:rsidRPr="00472AE0" w:rsidRDefault="005F2FA5" w:rsidP="005F2FA5">
            <w:pPr>
              <w:pStyle w:val="Header"/>
              <w:rPr>
                <w:rFonts w:ascii="Arial" w:hAnsi="Arial" w:cs="Arial"/>
                <w:b/>
                <w:color w:val="FFFFFF"/>
                <w:szCs w:val="24"/>
              </w:rPr>
            </w:pPr>
            <w:r w:rsidRPr="00472AE0">
              <w:rPr>
                <w:rFonts w:ascii="Arial" w:hAnsi="Arial" w:cs="Arial"/>
                <w:szCs w:val="24"/>
              </w:rPr>
              <w:t>22/07/2019</w:t>
            </w:r>
          </w:p>
        </w:tc>
        <w:tc>
          <w:tcPr>
            <w:tcW w:w="3657" w:type="dxa"/>
            <w:tcBorders>
              <w:top w:val="single" w:sz="4" w:space="0" w:color="auto"/>
              <w:left w:val="single" w:sz="4" w:space="0" w:color="auto"/>
              <w:bottom w:val="single" w:sz="4" w:space="0" w:color="auto"/>
              <w:right w:val="single" w:sz="4" w:space="0" w:color="auto"/>
            </w:tcBorders>
          </w:tcPr>
          <w:p w14:paraId="112E47BD" w14:textId="451CE1AB" w:rsidR="005F2FA5" w:rsidRPr="00472AE0" w:rsidRDefault="005F2FA5" w:rsidP="005F2FA5">
            <w:pPr>
              <w:pStyle w:val="Header"/>
              <w:rPr>
                <w:rFonts w:ascii="Arial" w:hAnsi="Arial" w:cs="Arial"/>
                <w:b/>
                <w:color w:val="FFFFFF"/>
                <w:szCs w:val="24"/>
              </w:rPr>
            </w:pPr>
            <w:r w:rsidRPr="00472AE0">
              <w:rPr>
                <w:rFonts w:ascii="Arial" w:hAnsi="Arial" w:cs="Arial"/>
                <w:szCs w:val="24"/>
              </w:rPr>
              <w:t>BA48582 - Building Approval Certificate - Gazebo</w:t>
            </w:r>
          </w:p>
        </w:tc>
        <w:tc>
          <w:tcPr>
            <w:tcW w:w="2844" w:type="dxa"/>
            <w:tcBorders>
              <w:top w:val="single" w:sz="4" w:space="0" w:color="auto"/>
              <w:left w:val="single" w:sz="4" w:space="0" w:color="auto"/>
              <w:bottom w:val="single" w:sz="4" w:space="0" w:color="auto"/>
              <w:right w:val="single" w:sz="4" w:space="0" w:color="auto"/>
            </w:tcBorders>
          </w:tcPr>
          <w:p w14:paraId="3782E6DE" w14:textId="3A8EBDCE" w:rsidR="005F2FA5" w:rsidRPr="00C667E3" w:rsidRDefault="005F2FA5" w:rsidP="005F2FA5">
            <w:pPr>
              <w:pStyle w:val="Header"/>
              <w:rPr>
                <w:rFonts w:ascii="Arial" w:hAnsi="Arial" w:cs="Arial"/>
                <w:b/>
                <w:color w:val="FFFFFF"/>
                <w:szCs w:val="24"/>
              </w:rPr>
            </w:pPr>
            <w:r w:rsidRPr="00C667E3">
              <w:rPr>
                <w:rFonts w:ascii="Arial" w:hAnsi="Arial" w:cs="Arial"/>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33DF97E2" w14:textId="5A339F6B" w:rsidR="005F2FA5" w:rsidRPr="00472AE0" w:rsidRDefault="005F2FA5" w:rsidP="005F2FA5">
            <w:pPr>
              <w:pStyle w:val="Header"/>
              <w:rPr>
                <w:rFonts w:ascii="Arial" w:hAnsi="Arial" w:cs="Arial"/>
                <w:b/>
                <w:i/>
                <w:color w:val="FFFFFF"/>
                <w:szCs w:val="24"/>
              </w:rPr>
            </w:pPr>
            <w:r w:rsidRPr="00472AE0">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23D28CA6" w14:textId="634C3E3F" w:rsidR="005F2FA5" w:rsidRPr="00472AE0" w:rsidRDefault="005F2FA5" w:rsidP="005F2FA5">
            <w:pPr>
              <w:pStyle w:val="Header"/>
              <w:rPr>
                <w:rFonts w:ascii="Arial" w:hAnsi="Arial" w:cs="Arial"/>
                <w:b/>
                <w:color w:val="FFFFFF"/>
                <w:szCs w:val="24"/>
              </w:rPr>
            </w:pPr>
            <w:r w:rsidRPr="00472AE0">
              <w:rPr>
                <w:rFonts w:ascii="Arial" w:hAnsi="Arial" w:cs="Arial"/>
                <w:szCs w:val="24"/>
              </w:rPr>
              <w:t>s58.1</w:t>
            </w:r>
          </w:p>
        </w:tc>
        <w:tc>
          <w:tcPr>
            <w:tcW w:w="1870" w:type="dxa"/>
            <w:tcBorders>
              <w:top w:val="single" w:sz="4" w:space="0" w:color="auto"/>
              <w:left w:val="single" w:sz="4" w:space="0" w:color="auto"/>
              <w:bottom w:val="single" w:sz="4" w:space="0" w:color="auto"/>
              <w:right w:val="single" w:sz="4" w:space="0" w:color="auto"/>
            </w:tcBorders>
          </w:tcPr>
          <w:p w14:paraId="5F6A8416" w14:textId="5E922497" w:rsidR="005F2FA5" w:rsidRPr="00472AE0" w:rsidRDefault="005F2FA5" w:rsidP="005F2FA5">
            <w:pPr>
              <w:pStyle w:val="Header"/>
              <w:rPr>
                <w:rFonts w:ascii="Arial" w:hAnsi="Arial" w:cs="Arial"/>
                <w:b/>
                <w:color w:val="FFFFFF"/>
                <w:szCs w:val="24"/>
              </w:rPr>
            </w:pPr>
            <w:r w:rsidRPr="00472AE0">
              <w:rPr>
                <w:rFonts w:ascii="Arial" w:hAnsi="Arial" w:cs="Arial"/>
                <w:szCs w:val="24"/>
              </w:rPr>
              <w:t>Menchetti Consolidated Pty Ltd</w:t>
            </w:r>
          </w:p>
        </w:tc>
      </w:tr>
      <w:tr w:rsidR="005F2FA5" w14:paraId="13938E1D" w14:textId="77777777" w:rsidTr="00921004">
        <w:tc>
          <w:tcPr>
            <w:tcW w:w="1418" w:type="dxa"/>
            <w:tcBorders>
              <w:top w:val="single" w:sz="4" w:space="0" w:color="auto"/>
              <w:left w:val="single" w:sz="4" w:space="0" w:color="auto"/>
              <w:bottom w:val="single" w:sz="4" w:space="0" w:color="auto"/>
              <w:right w:val="single" w:sz="4" w:space="0" w:color="auto"/>
            </w:tcBorders>
          </w:tcPr>
          <w:p w14:paraId="0B717E50" w14:textId="2DE315D1" w:rsidR="005F2FA5" w:rsidRPr="00472AE0" w:rsidRDefault="005F2FA5" w:rsidP="005F2FA5">
            <w:pPr>
              <w:pStyle w:val="Header"/>
              <w:rPr>
                <w:rFonts w:ascii="Arial" w:hAnsi="Arial" w:cs="Arial"/>
                <w:b/>
                <w:color w:val="FFFFFF"/>
                <w:szCs w:val="24"/>
              </w:rPr>
            </w:pPr>
            <w:r w:rsidRPr="00472AE0">
              <w:rPr>
                <w:rFonts w:ascii="Arial" w:hAnsi="Arial" w:cs="Arial"/>
                <w:szCs w:val="24"/>
              </w:rPr>
              <w:t>23/07/2019</w:t>
            </w:r>
          </w:p>
        </w:tc>
        <w:tc>
          <w:tcPr>
            <w:tcW w:w="3657" w:type="dxa"/>
            <w:tcBorders>
              <w:top w:val="single" w:sz="4" w:space="0" w:color="auto"/>
              <w:left w:val="single" w:sz="4" w:space="0" w:color="auto"/>
              <w:bottom w:val="single" w:sz="4" w:space="0" w:color="auto"/>
              <w:right w:val="single" w:sz="4" w:space="0" w:color="auto"/>
            </w:tcBorders>
          </w:tcPr>
          <w:p w14:paraId="1C076E60" w14:textId="207B891B" w:rsidR="005F2FA5" w:rsidRPr="00472AE0" w:rsidRDefault="005F2FA5" w:rsidP="005F2FA5">
            <w:pPr>
              <w:pStyle w:val="Header"/>
              <w:rPr>
                <w:rFonts w:ascii="Arial" w:hAnsi="Arial" w:cs="Arial"/>
                <w:b/>
                <w:color w:val="FFFFFF"/>
                <w:szCs w:val="24"/>
              </w:rPr>
            </w:pPr>
            <w:r w:rsidRPr="00472AE0">
              <w:rPr>
                <w:rFonts w:ascii="Arial" w:hAnsi="Arial" w:cs="Arial"/>
                <w:szCs w:val="24"/>
              </w:rPr>
              <w:t>BA48347 - Certified building permit - Dwelling</w:t>
            </w:r>
          </w:p>
        </w:tc>
        <w:tc>
          <w:tcPr>
            <w:tcW w:w="2844" w:type="dxa"/>
            <w:tcBorders>
              <w:top w:val="single" w:sz="4" w:space="0" w:color="auto"/>
              <w:left w:val="single" w:sz="4" w:space="0" w:color="auto"/>
              <w:bottom w:val="single" w:sz="4" w:space="0" w:color="auto"/>
              <w:right w:val="single" w:sz="4" w:space="0" w:color="auto"/>
            </w:tcBorders>
          </w:tcPr>
          <w:p w14:paraId="64220BE6" w14:textId="546FECFA" w:rsidR="005F2FA5" w:rsidRPr="00C667E3" w:rsidRDefault="005F2FA5" w:rsidP="005F2FA5">
            <w:pPr>
              <w:pStyle w:val="Header"/>
              <w:rPr>
                <w:rFonts w:ascii="Arial" w:hAnsi="Arial" w:cs="Arial"/>
                <w:b/>
                <w:color w:val="FFFFFF"/>
                <w:szCs w:val="24"/>
              </w:rPr>
            </w:pPr>
            <w:r w:rsidRPr="00C667E3">
              <w:rPr>
                <w:rFonts w:ascii="Arial" w:hAnsi="Arial" w:cs="Arial"/>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092F6B26" w14:textId="0977B633" w:rsidR="005F2FA5" w:rsidRPr="00472AE0" w:rsidRDefault="005F2FA5" w:rsidP="005F2FA5">
            <w:pPr>
              <w:pStyle w:val="Header"/>
              <w:rPr>
                <w:rFonts w:ascii="Arial" w:hAnsi="Arial" w:cs="Arial"/>
                <w:b/>
                <w:i/>
                <w:color w:val="FFFFFF"/>
                <w:szCs w:val="24"/>
              </w:rPr>
            </w:pPr>
            <w:r w:rsidRPr="00472AE0">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7B2E3631" w14:textId="7EFCF271" w:rsidR="005F2FA5" w:rsidRPr="00472AE0" w:rsidRDefault="005F2FA5" w:rsidP="005F2FA5">
            <w:pPr>
              <w:pStyle w:val="Header"/>
              <w:rPr>
                <w:rFonts w:ascii="Arial" w:hAnsi="Arial" w:cs="Arial"/>
                <w:b/>
                <w:color w:val="FFFFFF"/>
                <w:szCs w:val="24"/>
              </w:rPr>
            </w:pPr>
            <w:r w:rsidRPr="00472AE0">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36E1E824" w14:textId="2792A061" w:rsidR="005F2FA5" w:rsidRPr="00472AE0" w:rsidRDefault="005F2FA5" w:rsidP="005F2FA5">
            <w:pPr>
              <w:pStyle w:val="Header"/>
              <w:rPr>
                <w:rFonts w:ascii="Arial" w:hAnsi="Arial" w:cs="Arial"/>
                <w:b/>
                <w:color w:val="FFFFFF"/>
                <w:szCs w:val="24"/>
              </w:rPr>
            </w:pPr>
            <w:r w:rsidRPr="00472AE0">
              <w:rPr>
                <w:rFonts w:ascii="Arial" w:hAnsi="Arial" w:cs="Arial"/>
                <w:szCs w:val="24"/>
              </w:rPr>
              <w:t>Tangent Nominees Pty Ltd</w:t>
            </w:r>
          </w:p>
        </w:tc>
      </w:tr>
      <w:tr w:rsidR="005F2FA5" w14:paraId="7A74B544" w14:textId="77777777" w:rsidTr="00921004">
        <w:tc>
          <w:tcPr>
            <w:tcW w:w="1418" w:type="dxa"/>
            <w:tcBorders>
              <w:top w:val="single" w:sz="4" w:space="0" w:color="auto"/>
              <w:left w:val="single" w:sz="4" w:space="0" w:color="auto"/>
              <w:bottom w:val="single" w:sz="4" w:space="0" w:color="auto"/>
              <w:right w:val="single" w:sz="4" w:space="0" w:color="auto"/>
            </w:tcBorders>
          </w:tcPr>
          <w:p w14:paraId="28540632" w14:textId="7BC8CE1C" w:rsidR="005F2FA5" w:rsidRPr="00472AE0" w:rsidRDefault="005F2FA5" w:rsidP="005F2FA5">
            <w:pPr>
              <w:pStyle w:val="Header"/>
              <w:rPr>
                <w:rFonts w:ascii="Arial" w:hAnsi="Arial" w:cs="Arial"/>
                <w:b/>
                <w:color w:val="FFFFFF"/>
                <w:szCs w:val="24"/>
              </w:rPr>
            </w:pPr>
            <w:r w:rsidRPr="00472AE0">
              <w:rPr>
                <w:rFonts w:ascii="Arial" w:hAnsi="Arial" w:cs="Arial"/>
                <w:szCs w:val="24"/>
              </w:rPr>
              <w:t>23/07/2019</w:t>
            </w:r>
          </w:p>
        </w:tc>
        <w:tc>
          <w:tcPr>
            <w:tcW w:w="3657" w:type="dxa"/>
            <w:tcBorders>
              <w:top w:val="single" w:sz="4" w:space="0" w:color="auto"/>
              <w:left w:val="single" w:sz="4" w:space="0" w:color="auto"/>
              <w:bottom w:val="single" w:sz="4" w:space="0" w:color="auto"/>
              <w:right w:val="single" w:sz="4" w:space="0" w:color="auto"/>
            </w:tcBorders>
          </w:tcPr>
          <w:p w14:paraId="3A7E6316" w14:textId="5A62900A" w:rsidR="005F2FA5" w:rsidRPr="00472AE0" w:rsidRDefault="005F2FA5" w:rsidP="005F2FA5">
            <w:pPr>
              <w:pStyle w:val="Header"/>
              <w:rPr>
                <w:rFonts w:ascii="Arial" w:hAnsi="Arial" w:cs="Arial"/>
                <w:b/>
                <w:color w:val="FFFFFF"/>
                <w:szCs w:val="24"/>
              </w:rPr>
            </w:pPr>
            <w:r w:rsidRPr="00472AE0">
              <w:rPr>
                <w:rFonts w:ascii="Arial" w:hAnsi="Arial" w:cs="Arial"/>
                <w:szCs w:val="24"/>
              </w:rPr>
              <w:t>BA48388 - Certified building permit - additions</w:t>
            </w:r>
          </w:p>
        </w:tc>
        <w:tc>
          <w:tcPr>
            <w:tcW w:w="2844" w:type="dxa"/>
            <w:tcBorders>
              <w:top w:val="single" w:sz="4" w:space="0" w:color="auto"/>
              <w:left w:val="single" w:sz="4" w:space="0" w:color="auto"/>
              <w:bottom w:val="single" w:sz="4" w:space="0" w:color="auto"/>
              <w:right w:val="single" w:sz="4" w:space="0" w:color="auto"/>
            </w:tcBorders>
          </w:tcPr>
          <w:p w14:paraId="733AA0EB" w14:textId="77777777" w:rsidR="005F2FA5" w:rsidRDefault="005F2FA5" w:rsidP="005F2FA5">
            <w:pPr>
              <w:pStyle w:val="Header"/>
              <w:rPr>
                <w:rFonts w:ascii="Arial" w:hAnsi="Arial" w:cs="Arial"/>
              </w:rPr>
            </w:pPr>
            <w:r w:rsidRPr="00C667E3">
              <w:rPr>
                <w:rFonts w:ascii="Arial" w:hAnsi="Arial" w:cs="Arial"/>
              </w:rPr>
              <w:t>Manager Building Services</w:t>
            </w:r>
          </w:p>
          <w:p w14:paraId="1DAC224E" w14:textId="4EDF9A98" w:rsidR="00C667E3" w:rsidRPr="00C667E3" w:rsidRDefault="00C667E3" w:rsidP="005F2FA5">
            <w:pPr>
              <w:pStyle w:val="Header"/>
              <w:rPr>
                <w:rFonts w:ascii="Arial" w:hAnsi="Arial" w:cs="Arial"/>
                <w:b/>
                <w:color w:val="FFFFFF"/>
                <w:szCs w:val="24"/>
              </w:rPr>
            </w:pPr>
          </w:p>
        </w:tc>
        <w:tc>
          <w:tcPr>
            <w:tcW w:w="2404" w:type="dxa"/>
            <w:tcBorders>
              <w:top w:val="single" w:sz="4" w:space="0" w:color="auto"/>
              <w:left w:val="single" w:sz="4" w:space="0" w:color="auto"/>
              <w:bottom w:val="single" w:sz="4" w:space="0" w:color="auto"/>
              <w:right w:val="single" w:sz="4" w:space="0" w:color="auto"/>
            </w:tcBorders>
          </w:tcPr>
          <w:p w14:paraId="6FACBF9B" w14:textId="50956C56" w:rsidR="005F2FA5" w:rsidRPr="00472AE0" w:rsidRDefault="005F2FA5" w:rsidP="005F2FA5">
            <w:pPr>
              <w:pStyle w:val="Header"/>
              <w:rPr>
                <w:rFonts w:ascii="Arial" w:hAnsi="Arial" w:cs="Arial"/>
                <w:b/>
                <w:i/>
                <w:color w:val="FFFFFF"/>
                <w:szCs w:val="24"/>
              </w:rPr>
            </w:pPr>
            <w:r w:rsidRPr="00472AE0">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513FA321" w14:textId="48EDC70C" w:rsidR="005F2FA5" w:rsidRPr="00472AE0" w:rsidRDefault="005F2FA5" w:rsidP="005F2FA5">
            <w:pPr>
              <w:pStyle w:val="Header"/>
              <w:rPr>
                <w:rFonts w:ascii="Arial" w:hAnsi="Arial" w:cs="Arial"/>
                <w:b/>
                <w:color w:val="FFFFFF"/>
                <w:szCs w:val="24"/>
              </w:rPr>
            </w:pPr>
            <w:r w:rsidRPr="00472AE0">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116212B7" w14:textId="3F1F75D1" w:rsidR="005F2FA5" w:rsidRPr="00472AE0" w:rsidRDefault="005F2FA5" w:rsidP="005F2FA5">
            <w:pPr>
              <w:pStyle w:val="Header"/>
              <w:rPr>
                <w:rFonts w:ascii="Arial" w:hAnsi="Arial" w:cs="Arial"/>
                <w:b/>
                <w:color w:val="FFFFFF"/>
                <w:szCs w:val="24"/>
              </w:rPr>
            </w:pPr>
            <w:r w:rsidRPr="00472AE0">
              <w:rPr>
                <w:rFonts w:ascii="Arial" w:hAnsi="Arial" w:cs="Arial"/>
                <w:szCs w:val="24"/>
              </w:rPr>
              <w:t>Nexus Home Improvements</w:t>
            </w:r>
          </w:p>
        </w:tc>
      </w:tr>
      <w:tr w:rsidR="005F2FA5" w14:paraId="6BCC6876" w14:textId="77777777" w:rsidTr="00921004">
        <w:tc>
          <w:tcPr>
            <w:tcW w:w="1418" w:type="dxa"/>
            <w:tcBorders>
              <w:top w:val="single" w:sz="4" w:space="0" w:color="auto"/>
              <w:left w:val="single" w:sz="4" w:space="0" w:color="auto"/>
              <w:bottom w:val="single" w:sz="4" w:space="0" w:color="auto"/>
              <w:right w:val="single" w:sz="4" w:space="0" w:color="auto"/>
            </w:tcBorders>
          </w:tcPr>
          <w:p w14:paraId="2C19FBCD" w14:textId="61980A8C" w:rsidR="005F2FA5" w:rsidRPr="00472AE0" w:rsidRDefault="005F2FA5" w:rsidP="005F2FA5">
            <w:pPr>
              <w:pStyle w:val="Header"/>
              <w:rPr>
                <w:rFonts w:ascii="Arial" w:hAnsi="Arial" w:cs="Arial"/>
                <w:b/>
                <w:color w:val="FFFFFF"/>
                <w:szCs w:val="24"/>
              </w:rPr>
            </w:pPr>
            <w:r w:rsidRPr="00472AE0">
              <w:rPr>
                <w:rFonts w:ascii="Arial" w:hAnsi="Arial" w:cs="Arial"/>
                <w:szCs w:val="24"/>
              </w:rPr>
              <w:t>23/07/2019</w:t>
            </w:r>
          </w:p>
        </w:tc>
        <w:tc>
          <w:tcPr>
            <w:tcW w:w="3657" w:type="dxa"/>
            <w:tcBorders>
              <w:top w:val="single" w:sz="4" w:space="0" w:color="auto"/>
              <w:left w:val="single" w:sz="4" w:space="0" w:color="auto"/>
              <w:bottom w:val="single" w:sz="4" w:space="0" w:color="auto"/>
              <w:right w:val="single" w:sz="4" w:space="0" w:color="auto"/>
            </w:tcBorders>
          </w:tcPr>
          <w:p w14:paraId="7BDDAB21" w14:textId="3FC21026" w:rsidR="005F2FA5" w:rsidRPr="00472AE0" w:rsidRDefault="005F2FA5" w:rsidP="005F2FA5">
            <w:pPr>
              <w:pStyle w:val="Header"/>
              <w:rPr>
                <w:rFonts w:ascii="Arial" w:hAnsi="Arial" w:cs="Arial"/>
                <w:b/>
                <w:color w:val="FFFFFF"/>
                <w:szCs w:val="24"/>
              </w:rPr>
            </w:pPr>
            <w:r w:rsidRPr="00472AE0">
              <w:rPr>
                <w:rFonts w:ascii="Arial" w:hAnsi="Arial" w:cs="Arial"/>
                <w:szCs w:val="24"/>
              </w:rPr>
              <w:t>BA48631 - Demolition permit - Part dwelling</w:t>
            </w:r>
          </w:p>
        </w:tc>
        <w:tc>
          <w:tcPr>
            <w:tcW w:w="2844" w:type="dxa"/>
            <w:tcBorders>
              <w:top w:val="single" w:sz="4" w:space="0" w:color="auto"/>
              <w:left w:val="single" w:sz="4" w:space="0" w:color="auto"/>
              <w:bottom w:val="single" w:sz="4" w:space="0" w:color="auto"/>
              <w:right w:val="single" w:sz="4" w:space="0" w:color="auto"/>
            </w:tcBorders>
          </w:tcPr>
          <w:p w14:paraId="01FB1205" w14:textId="479E25CC" w:rsidR="005F2FA5" w:rsidRPr="00C667E3" w:rsidRDefault="005F2FA5" w:rsidP="005F2FA5">
            <w:pPr>
              <w:pStyle w:val="Header"/>
              <w:rPr>
                <w:rFonts w:ascii="Arial" w:hAnsi="Arial" w:cs="Arial"/>
                <w:b/>
                <w:color w:val="FFFFFF"/>
                <w:szCs w:val="24"/>
              </w:rPr>
            </w:pPr>
            <w:r w:rsidRPr="00C667E3">
              <w:rPr>
                <w:rFonts w:ascii="Arial" w:hAnsi="Arial" w:cs="Arial"/>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17EEF534" w14:textId="0F6A06B9" w:rsidR="005F2FA5" w:rsidRPr="00472AE0" w:rsidRDefault="005F2FA5" w:rsidP="005F2FA5">
            <w:pPr>
              <w:pStyle w:val="Header"/>
              <w:rPr>
                <w:rFonts w:ascii="Arial" w:hAnsi="Arial" w:cs="Arial"/>
                <w:b/>
                <w:i/>
                <w:color w:val="FFFFFF"/>
                <w:szCs w:val="24"/>
              </w:rPr>
            </w:pPr>
            <w:r w:rsidRPr="00472AE0">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454185E3" w14:textId="64F9E3B6" w:rsidR="005F2FA5" w:rsidRPr="00472AE0" w:rsidRDefault="005F2FA5" w:rsidP="005F2FA5">
            <w:pPr>
              <w:pStyle w:val="Header"/>
              <w:rPr>
                <w:rFonts w:ascii="Arial" w:hAnsi="Arial" w:cs="Arial"/>
                <w:b/>
                <w:color w:val="FFFFFF"/>
                <w:szCs w:val="24"/>
              </w:rPr>
            </w:pPr>
            <w:r w:rsidRPr="00472AE0">
              <w:rPr>
                <w:rFonts w:ascii="Arial" w:hAnsi="Arial" w:cs="Arial"/>
                <w:szCs w:val="24"/>
              </w:rPr>
              <w:t>s21.1</w:t>
            </w:r>
          </w:p>
        </w:tc>
        <w:tc>
          <w:tcPr>
            <w:tcW w:w="1870" w:type="dxa"/>
            <w:tcBorders>
              <w:top w:val="single" w:sz="4" w:space="0" w:color="auto"/>
              <w:left w:val="single" w:sz="4" w:space="0" w:color="auto"/>
              <w:bottom w:val="single" w:sz="4" w:space="0" w:color="auto"/>
              <w:right w:val="single" w:sz="4" w:space="0" w:color="auto"/>
            </w:tcBorders>
          </w:tcPr>
          <w:p w14:paraId="7DBA3692" w14:textId="34F79ED4" w:rsidR="005F2FA5" w:rsidRPr="00472AE0" w:rsidRDefault="005F2FA5" w:rsidP="005F2FA5">
            <w:pPr>
              <w:pStyle w:val="Header"/>
              <w:rPr>
                <w:rFonts w:ascii="Arial" w:hAnsi="Arial" w:cs="Arial"/>
                <w:b/>
                <w:color w:val="FFFFFF"/>
                <w:szCs w:val="24"/>
              </w:rPr>
            </w:pPr>
            <w:r w:rsidRPr="00472AE0">
              <w:rPr>
                <w:rFonts w:ascii="Arial" w:hAnsi="Arial" w:cs="Arial"/>
                <w:szCs w:val="24"/>
              </w:rPr>
              <w:t>AAA Maintenance Pty Ltd</w:t>
            </w:r>
          </w:p>
        </w:tc>
      </w:tr>
      <w:tr w:rsidR="005F2FA5" w14:paraId="706E9D52" w14:textId="77777777" w:rsidTr="00921004">
        <w:tc>
          <w:tcPr>
            <w:tcW w:w="1418" w:type="dxa"/>
            <w:tcBorders>
              <w:top w:val="single" w:sz="4" w:space="0" w:color="auto"/>
              <w:left w:val="single" w:sz="4" w:space="0" w:color="auto"/>
              <w:bottom w:val="single" w:sz="4" w:space="0" w:color="auto"/>
              <w:right w:val="single" w:sz="4" w:space="0" w:color="auto"/>
            </w:tcBorders>
          </w:tcPr>
          <w:p w14:paraId="7D005118" w14:textId="20D978CC" w:rsidR="005F2FA5" w:rsidRPr="00472AE0" w:rsidRDefault="005F2FA5" w:rsidP="005F2FA5">
            <w:pPr>
              <w:pStyle w:val="Header"/>
              <w:rPr>
                <w:rFonts w:ascii="Arial" w:hAnsi="Arial" w:cs="Arial"/>
                <w:b/>
                <w:color w:val="FFFFFF"/>
                <w:szCs w:val="24"/>
              </w:rPr>
            </w:pPr>
            <w:r w:rsidRPr="00472AE0">
              <w:rPr>
                <w:rFonts w:ascii="Arial" w:hAnsi="Arial" w:cs="Arial"/>
                <w:szCs w:val="24"/>
              </w:rPr>
              <w:lastRenderedPageBreak/>
              <w:t>24/07/2019</w:t>
            </w:r>
          </w:p>
        </w:tc>
        <w:tc>
          <w:tcPr>
            <w:tcW w:w="3657" w:type="dxa"/>
            <w:tcBorders>
              <w:top w:val="single" w:sz="4" w:space="0" w:color="auto"/>
              <w:left w:val="single" w:sz="4" w:space="0" w:color="auto"/>
              <w:bottom w:val="single" w:sz="4" w:space="0" w:color="auto"/>
              <w:right w:val="single" w:sz="4" w:space="0" w:color="auto"/>
            </w:tcBorders>
          </w:tcPr>
          <w:p w14:paraId="10340FF7" w14:textId="78CC226D" w:rsidR="005F2FA5" w:rsidRPr="00472AE0" w:rsidRDefault="005F2FA5" w:rsidP="005F2FA5">
            <w:pPr>
              <w:pStyle w:val="Header"/>
              <w:rPr>
                <w:rFonts w:ascii="Arial" w:hAnsi="Arial" w:cs="Arial"/>
                <w:b/>
                <w:color w:val="FFFFFF"/>
                <w:szCs w:val="24"/>
              </w:rPr>
            </w:pPr>
            <w:r w:rsidRPr="00472AE0">
              <w:rPr>
                <w:rFonts w:ascii="Arial" w:hAnsi="Arial" w:cs="Arial"/>
                <w:szCs w:val="24"/>
              </w:rPr>
              <w:t>BA45858 - Uncertified building permit - Patio</w:t>
            </w:r>
          </w:p>
        </w:tc>
        <w:tc>
          <w:tcPr>
            <w:tcW w:w="2844" w:type="dxa"/>
            <w:tcBorders>
              <w:top w:val="single" w:sz="4" w:space="0" w:color="auto"/>
              <w:left w:val="single" w:sz="4" w:space="0" w:color="auto"/>
              <w:bottom w:val="single" w:sz="4" w:space="0" w:color="auto"/>
              <w:right w:val="single" w:sz="4" w:space="0" w:color="auto"/>
            </w:tcBorders>
          </w:tcPr>
          <w:p w14:paraId="38552F27" w14:textId="00FC62FC" w:rsidR="005F2FA5" w:rsidRPr="00C667E3" w:rsidRDefault="005F2FA5" w:rsidP="005F2FA5">
            <w:pPr>
              <w:pStyle w:val="Header"/>
              <w:rPr>
                <w:rFonts w:ascii="Arial" w:hAnsi="Arial" w:cs="Arial"/>
                <w:b/>
                <w:color w:val="FFFFFF"/>
                <w:szCs w:val="24"/>
              </w:rPr>
            </w:pPr>
            <w:r w:rsidRPr="00C667E3">
              <w:rPr>
                <w:rFonts w:ascii="Arial" w:hAnsi="Arial" w:cs="Arial"/>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36FEBC64" w14:textId="719094C3" w:rsidR="005F2FA5" w:rsidRPr="00472AE0" w:rsidRDefault="005F2FA5" w:rsidP="005F2FA5">
            <w:pPr>
              <w:pStyle w:val="Header"/>
              <w:rPr>
                <w:rFonts w:ascii="Arial" w:hAnsi="Arial" w:cs="Arial"/>
                <w:b/>
                <w:i/>
                <w:color w:val="FFFFFF"/>
                <w:szCs w:val="24"/>
              </w:rPr>
            </w:pPr>
            <w:r w:rsidRPr="00472AE0">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658E1E45" w14:textId="61A19A7A" w:rsidR="005F2FA5" w:rsidRPr="00472AE0" w:rsidRDefault="005F2FA5" w:rsidP="005F2FA5">
            <w:pPr>
              <w:pStyle w:val="Header"/>
              <w:rPr>
                <w:rFonts w:ascii="Arial" w:hAnsi="Arial" w:cs="Arial"/>
                <w:b/>
                <w:color w:val="FFFFFF"/>
                <w:szCs w:val="24"/>
              </w:rPr>
            </w:pPr>
            <w:r w:rsidRPr="00472AE0">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182C2405" w14:textId="1A9504EF" w:rsidR="005F2FA5" w:rsidRPr="00472AE0" w:rsidRDefault="005F2FA5" w:rsidP="005F2FA5">
            <w:pPr>
              <w:pStyle w:val="Header"/>
              <w:rPr>
                <w:rFonts w:ascii="Arial" w:hAnsi="Arial" w:cs="Arial"/>
                <w:b/>
                <w:color w:val="FFFFFF"/>
                <w:szCs w:val="24"/>
              </w:rPr>
            </w:pPr>
            <w:r w:rsidRPr="00472AE0">
              <w:rPr>
                <w:rFonts w:ascii="Arial" w:hAnsi="Arial" w:cs="Arial"/>
                <w:szCs w:val="24"/>
              </w:rPr>
              <w:t>Great Aussie Patios</w:t>
            </w:r>
          </w:p>
        </w:tc>
      </w:tr>
      <w:tr w:rsidR="005F2FA5" w14:paraId="1CF5B880" w14:textId="77777777" w:rsidTr="00921004">
        <w:tc>
          <w:tcPr>
            <w:tcW w:w="1418" w:type="dxa"/>
            <w:tcBorders>
              <w:top w:val="single" w:sz="4" w:space="0" w:color="auto"/>
              <w:left w:val="single" w:sz="4" w:space="0" w:color="auto"/>
              <w:bottom w:val="single" w:sz="4" w:space="0" w:color="auto"/>
              <w:right w:val="single" w:sz="4" w:space="0" w:color="auto"/>
            </w:tcBorders>
          </w:tcPr>
          <w:p w14:paraId="0B4202F4" w14:textId="51FBFF14" w:rsidR="005F2FA5" w:rsidRPr="00472AE0" w:rsidRDefault="005F2FA5" w:rsidP="005F2FA5">
            <w:pPr>
              <w:pStyle w:val="Header"/>
              <w:rPr>
                <w:rFonts w:ascii="Arial" w:hAnsi="Arial" w:cs="Arial"/>
                <w:b/>
                <w:color w:val="FFFFFF"/>
                <w:szCs w:val="24"/>
              </w:rPr>
            </w:pPr>
            <w:r w:rsidRPr="00472AE0">
              <w:rPr>
                <w:rFonts w:ascii="Arial" w:hAnsi="Arial" w:cs="Arial"/>
                <w:szCs w:val="24"/>
              </w:rPr>
              <w:t>24/07/2019</w:t>
            </w:r>
          </w:p>
        </w:tc>
        <w:tc>
          <w:tcPr>
            <w:tcW w:w="3657" w:type="dxa"/>
            <w:tcBorders>
              <w:top w:val="single" w:sz="4" w:space="0" w:color="auto"/>
              <w:left w:val="single" w:sz="4" w:space="0" w:color="auto"/>
              <w:bottom w:val="single" w:sz="4" w:space="0" w:color="auto"/>
              <w:right w:val="single" w:sz="4" w:space="0" w:color="auto"/>
            </w:tcBorders>
          </w:tcPr>
          <w:p w14:paraId="7E780B27" w14:textId="3A3F83BE" w:rsidR="005F2FA5" w:rsidRPr="00472AE0" w:rsidRDefault="005F2FA5" w:rsidP="005F2FA5">
            <w:pPr>
              <w:pStyle w:val="Header"/>
              <w:rPr>
                <w:rFonts w:ascii="Arial" w:hAnsi="Arial" w:cs="Arial"/>
                <w:b/>
                <w:color w:val="FFFFFF"/>
                <w:szCs w:val="24"/>
              </w:rPr>
            </w:pPr>
            <w:r w:rsidRPr="00472AE0">
              <w:rPr>
                <w:rFonts w:ascii="Arial" w:hAnsi="Arial" w:cs="Arial"/>
                <w:szCs w:val="24"/>
              </w:rPr>
              <w:t>3040786 - Parking Infringement Withdrawal - Compassionate Grounds</w:t>
            </w:r>
          </w:p>
        </w:tc>
        <w:tc>
          <w:tcPr>
            <w:tcW w:w="2844" w:type="dxa"/>
            <w:tcBorders>
              <w:top w:val="single" w:sz="4" w:space="0" w:color="auto"/>
              <w:left w:val="single" w:sz="4" w:space="0" w:color="auto"/>
              <w:bottom w:val="single" w:sz="4" w:space="0" w:color="auto"/>
              <w:right w:val="single" w:sz="4" w:space="0" w:color="auto"/>
            </w:tcBorders>
          </w:tcPr>
          <w:p w14:paraId="5E50C011" w14:textId="2F56E9F8" w:rsidR="005F2FA5" w:rsidRPr="00C667E3" w:rsidRDefault="005F2FA5" w:rsidP="005F2FA5">
            <w:pPr>
              <w:pStyle w:val="Header"/>
              <w:rPr>
                <w:rFonts w:ascii="Arial" w:hAnsi="Arial" w:cs="Arial"/>
                <w:b/>
                <w:color w:val="FFFFFF"/>
                <w:szCs w:val="24"/>
              </w:rPr>
            </w:pPr>
            <w:r w:rsidRPr="00C667E3">
              <w:rPr>
                <w:rFonts w:ascii="Arial" w:hAnsi="Arial" w:cs="Arial"/>
              </w:rPr>
              <w:t>Manager Health and Compliance</w:t>
            </w:r>
          </w:p>
        </w:tc>
        <w:tc>
          <w:tcPr>
            <w:tcW w:w="2404" w:type="dxa"/>
            <w:tcBorders>
              <w:top w:val="single" w:sz="4" w:space="0" w:color="auto"/>
              <w:left w:val="single" w:sz="4" w:space="0" w:color="auto"/>
              <w:bottom w:val="single" w:sz="4" w:space="0" w:color="auto"/>
              <w:right w:val="single" w:sz="4" w:space="0" w:color="auto"/>
            </w:tcBorders>
          </w:tcPr>
          <w:p w14:paraId="5AE53167" w14:textId="52A7E776" w:rsidR="005F2FA5" w:rsidRPr="00472AE0" w:rsidRDefault="005F2FA5" w:rsidP="005F2FA5">
            <w:pPr>
              <w:pStyle w:val="Header"/>
              <w:rPr>
                <w:rFonts w:ascii="Arial" w:hAnsi="Arial" w:cs="Arial"/>
                <w:b/>
                <w:i/>
                <w:color w:val="FFFFFF"/>
                <w:szCs w:val="24"/>
              </w:rPr>
            </w:pPr>
            <w:r w:rsidRPr="00472AE0">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25A52578" w14:textId="0FB0209A" w:rsidR="005F2FA5" w:rsidRPr="00472AE0" w:rsidRDefault="005F2FA5" w:rsidP="005F2FA5">
            <w:pPr>
              <w:pStyle w:val="Header"/>
              <w:rPr>
                <w:rFonts w:ascii="Arial" w:hAnsi="Arial" w:cs="Arial"/>
                <w:b/>
                <w:color w:val="FFFFFF"/>
                <w:szCs w:val="24"/>
              </w:rPr>
            </w:pPr>
            <w:r w:rsidRPr="00472AE0">
              <w:rPr>
                <w:rFonts w:ascii="Arial" w:hAnsi="Arial" w:cs="Arial"/>
                <w:szCs w:val="24"/>
              </w:rPr>
              <w:t>9.20/6.12(1)</w:t>
            </w:r>
          </w:p>
        </w:tc>
        <w:tc>
          <w:tcPr>
            <w:tcW w:w="1870" w:type="dxa"/>
            <w:tcBorders>
              <w:top w:val="single" w:sz="4" w:space="0" w:color="auto"/>
              <w:left w:val="single" w:sz="4" w:space="0" w:color="auto"/>
              <w:bottom w:val="single" w:sz="4" w:space="0" w:color="auto"/>
              <w:right w:val="single" w:sz="4" w:space="0" w:color="auto"/>
            </w:tcBorders>
          </w:tcPr>
          <w:p w14:paraId="4B9B3965" w14:textId="61EAF719" w:rsidR="005F2FA5" w:rsidRPr="00472AE0" w:rsidRDefault="005F2FA5" w:rsidP="005F2FA5">
            <w:pPr>
              <w:pStyle w:val="Header"/>
              <w:rPr>
                <w:rFonts w:ascii="Arial" w:hAnsi="Arial" w:cs="Arial"/>
                <w:b/>
                <w:color w:val="FFFFFF"/>
                <w:szCs w:val="24"/>
              </w:rPr>
            </w:pPr>
            <w:r w:rsidRPr="00472AE0">
              <w:rPr>
                <w:rFonts w:ascii="Arial" w:hAnsi="Arial" w:cs="Arial"/>
                <w:szCs w:val="24"/>
              </w:rPr>
              <w:t>Rohan Kumar Peiris</w:t>
            </w:r>
          </w:p>
        </w:tc>
      </w:tr>
      <w:tr w:rsidR="005F2FA5" w14:paraId="40C67F01" w14:textId="77777777" w:rsidTr="00921004">
        <w:tc>
          <w:tcPr>
            <w:tcW w:w="1418" w:type="dxa"/>
            <w:tcBorders>
              <w:top w:val="single" w:sz="4" w:space="0" w:color="auto"/>
              <w:left w:val="single" w:sz="4" w:space="0" w:color="auto"/>
              <w:bottom w:val="single" w:sz="4" w:space="0" w:color="auto"/>
              <w:right w:val="single" w:sz="4" w:space="0" w:color="auto"/>
            </w:tcBorders>
          </w:tcPr>
          <w:p w14:paraId="69BC4A59" w14:textId="4B757B5B" w:rsidR="005F2FA5" w:rsidRPr="00472AE0" w:rsidRDefault="005F2FA5" w:rsidP="005F2FA5">
            <w:pPr>
              <w:pStyle w:val="Header"/>
              <w:rPr>
                <w:rFonts w:ascii="Arial" w:hAnsi="Arial" w:cs="Arial"/>
                <w:b/>
                <w:color w:val="FFFFFF"/>
                <w:szCs w:val="24"/>
              </w:rPr>
            </w:pPr>
            <w:r w:rsidRPr="00472AE0">
              <w:rPr>
                <w:rFonts w:ascii="Arial" w:hAnsi="Arial" w:cs="Arial"/>
                <w:szCs w:val="24"/>
              </w:rPr>
              <w:t>25/07/2019</w:t>
            </w:r>
          </w:p>
        </w:tc>
        <w:tc>
          <w:tcPr>
            <w:tcW w:w="3657" w:type="dxa"/>
            <w:tcBorders>
              <w:top w:val="single" w:sz="4" w:space="0" w:color="auto"/>
              <w:left w:val="single" w:sz="4" w:space="0" w:color="auto"/>
              <w:bottom w:val="single" w:sz="4" w:space="0" w:color="auto"/>
              <w:right w:val="single" w:sz="4" w:space="0" w:color="auto"/>
            </w:tcBorders>
          </w:tcPr>
          <w:p w14:paraId="777D342F" w14:textId="74E0D843" w:rsidR="005F2FA5" w:rsidRPr="00472AE0" w:rsidRDefault="005F2FA5" w:rsidP="005F2FA5">
            <w:pPr>
              <w:pStyle w:val="Header"/>
              <w:rPr>
                <w:rFonts w:ascii="Arial" w:hAnsi="Arial" w:cs="Arial"/>
                <w:b/>
                <w:color w:val="FFFFFF"/>
                <w:szCs w:val="24"/>
              </w:rPr>
            </w:pPr>
            <w:r w:rsidRPr="00472AE0">
              <w:rPr>
                <w:rFonts w:ascii="Arial" w:hAnsi="Arial" w:cs="Arial"/>
                <w:szCs w:val="24"/>
              </w:rPr>
              <w:t>BA48642 - Demolition permit - Dwelling</w:t>
            </w:r>
          </w:p>
        </w:tc>
        <w:tc>
          <w:tcPr>
            <w:tcW w:w="2844" w:type="dxa"/>
            <w:tcBorders>
              <w:top w:val="single" w:sz="4" w:space="0" w:color="auto"/>
              <w:left w:val="single" w:sz="4" w:space="0" w:color="auto"/>
              <w:bottom w:val="single" w:sz="4" w:space="0" w:color="auto"/>
              <w:right w:val="single" w:sz="4" w:space="0" w:color="auto"/>
            </w:tcBorders>
          </w:tcPr>
          <w:p w14:paraId="1947F8F2" w14:textId="15C1E27B" w:rsidR="005F2FA5" w:rsidRPr="00C667E3" w:rsidRDefault="005F2FA5" w:rsidP="005F2FA5">
            <w:pPr>
              <w:pStyle w:val="Header"/>
              <w:rPr>
                <w:rFonts w:ascii="Arial" w:hAnsi="Arial" w:cs="Arial"/>
                <w:b/>
                <w:color w:val="FFFFFF"/>
                <w:szCs w:val="24"/>
              </w:rPr>
            </w:pPr>
            <w:r w:rsidRPr="00C667E3">
              <w:rPr>
                <w:rFonts w:ascii="Arial" w:hAnsi="Arial" w:cs="Arial"/>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792617C7" w14:textId="0E6785FE" w:rsidR="005F2FA5" w:rsidRPr="00472AE0" w:rsidRDefault="005F2FA5" w:rsidP="005F2FA5">
            <w:pPr>
              <w:pStyle w:val="Header"/>
              <w:rPr>
                <w:rFonts w:ascii="Arial" w:hAnsi="Arial" w:cs="Arial"/>
                <w:b/>
                <w:i/>
                <w:color w:val="FFFFFF"/>
                <w:szCs w:val="24"/>
              </w:rPr>
            </w:pPr>
            <w:r w:rsidRPr="00472AE0">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456B3284" w14:textId="72DF6518" w:rsidR="005F2FA5" w:rsidRPr="00472AE0" w:rsidRDefault="005F2FA5" w:rsidP="005F2FA5">
            <w:pPr>
              <w:pStyle w:val="Header"/>
              <w:rPr>
                <w:rFonts w:ascii="Arial" w:hAnsi="Arial" w:cs="Arial"/>
                <w:b/>
                <w:color w:val="FFFFFF"/>
                <w:szCs w:val="24"/>
              </w:rPr>
            </w:pPr>
            <w:r w:rsidRPr="00472AE0">
              <w:rPr>
                <w:rFonts w:ascii="Arial" w:hAnsi="Arial" w:cs="Arial"/>
                <w:szCs w:val="24"/>
              </w:rPr>
              <w:t>s21.1</w:t>
            </w:r>
          </w:p>
        </w:tc>
        <w:tc>
          <w:tcPr>
            <w:tcW w:w="1870" w:type="dxa"/>
            <w:tcBorders>
              <w:top w:val="single" w:sz="4" w:space="0" w:color="auto"/>
              <w:left w:val="single" w:sz="4" w:space="0" w:color="auto"/>
              <w:bottom w:val="single" w:sz="4" w:space="0" w:color="auto"/>
              <w:right w:val="single" w:sz="4" w:space="0" w:color="auto"/>
            </w:tcBorders>
          </w:tcPr>
          <w:p w14:paraId="3C7DCA4B" w14:textId="0E1675B8" w:rsidR="005F2FA5" w:rsidRPr="00472AE0" w:rsidRDefault="005F2FA5" w:rsidP="005F2FA5">
            <w:pPr>
              <w:pStyle w:val="Header"/>
              <w:rPr>
                <w:rFonts w:ascii="Arial" w:hAnsi="Arial" w:cs="Arial"/>
                <w:b/>
                <w:color w:val="FFFFFF"/>
                <w:szCs w:val="24"/>
              </w:rPr>
            </w:pPr>
            <w:r w:rsidRPr="00472AE0">
              <w:rPr>
                <w:rFonts w:ascii="Arial" w:hAnsi="Arial" w:cs="Arial"/>
                <w:szCs w:val="24"/>
              </w:rPr>
              <w:t>GMF Contractors</w:t>
            </w:r>
          </w:p>
        </w:tc>
      </w:tr>
      <w:tr w:rsidR="005F2FA5" w14:paraId="0EC3D46C" w14:textId="77777777" w:rsidTr="00921004">
        <w:tc>
          <w:tcPr>
            <w:tcW w:w="1418" w:type="dxa"/>
            <w:tcBorders>
              <w:top w:val="single" w:sz="4" w:space="0" w:color="auto"/>
              <w:left w:val="single" w:sz="4" w:space="0" w:color="auto"/>
              <w:bottom w:val="single" w:sz="4" w:space="0" w:color="auto"/>
              <w:right w:val="single" w:sz="4" w:space="0" w:color="auto"/>
            </w:tcBorders>
          </w:tcPr>
          <w:p w14:paraId="27DEBB6F" w14:textId="750A2AC5" w:rsidR="005F2FA5" w:rsidRPr="00472AE0" w:rsidRDefault="005F2FA5" w:rsidP="005F2FA5">
            <w:pPr>
              <w:pStyle w:val="Header"/>
              <w:rPr>
                <w:rFonts w:ascii="Arial" w:hAnsi="Arial" w:cs="Arial"/>
                <w:b/>
                <w:color w:val="FFFFFF"/>
                <w:szCs w:val="24"/>
              </w:rPr>
            </w:pPr>
            <w:r w:rsidRPr="00472AE0">
              <w:rPr>
                <w:rFonts w:ascii="Arial" w:hAnsi="Arial" w:cs="Arial"/>
                <w:szCs w:val="24"/>
              </w:rPr>
              <w:t>25/07/2019</w:t>
            </w:r>
          </w:p>
        </w:tc>
        <w:tc>
          <w:tcPr>
            <w:tcW w:w="3657" w:type="dxa"/>
            <w:tcBorders>
              <w:top w:val="single" w:sz="4" w:space="0" w:color="auto"/>
              <w:left w:val="single" w:sz="4" w:space="0" w:color="auto"/>
              <w:bottom w:val="single" w:sz="4" w:space="0" w:color="auto"/>
              <w:right w:val="single" w:sz="4" w:space="0" w:color="auto"/>
            </w:tcBorders>
          </w:tcPr>
          <w:p w14:paraId="26C961B9" w14:textId="460CED90" w:rsidR="005F2FA5" w:rsidRPr="00472AE0" w:rsidRDefault="005F2FA5" w:rsidP="005F2FA5">
            <w:pPr>
              <w:pStyle w:val="Header"/>
              <w:rPr>
                <w:rFonts w:ascii="Arial" w:hAnsi="Arial" w:cs="Arial"/>
                <w:b/>
                <w:color w:val="FFFFFF"/>
                <w:szCs w:val="24"/>
              </w:rPr>
            </w:pPr>
            <w:r w:rsidRPr="00472AE0">
              <w:rPr>
                <w:rFonts w:ascii="Arial" w:hAnsi="Arial" w:cs="Arial"/>
                <w:szCs w:val="24"/>
              </w:rPr>
              <w:t>BA481153 - Uncertified building permit - Patio</w:t>
            </w:r>
          </w:p>
        </w:tc>
        <w:tc>
          <w:tcPr>
            <w:tcW w:w="2844" w:type="dxa"/>
            <w:tcBorders>
              <w:top w:val="single" w:sz="4" w:space="0" w:color="auto"/>
              <w:left w:val="single" w:sz="4" w:space="0" w:color="auto"/>
              <w:bottom w:val="single" w:sz="4" w:space="0" w:color="auto"/>
              <w:right w:val="single" w:sz="4" w:space="0" w:color="auto"/>
            </w:tcBorders>
          </w:tcPr>
          <w:p w14:paraId="16B6CC3A" w14:textId="6D65ACD6" w:rsidR="005F2FA5" w:rsidRPr="00C667E3" w:rsidRDefault="005F2FA5" w:rsidP="005F2FA5">
            <w:pPr>
              <w:pStyle w:val="Header"/>
              <w:rPr>
                <w:rFonts w:ascii="Arial" w:hAnsi="Arial" w:cs="Arial"/>
                <w:b/>
                <w:color w:val="FFFFFF"/>
                <w:szCs w:val="24"/>
              </w:rPr>
            </w:pPr>
            <w:r w:rsidRPr="00C667E3">
              <w:rPr>
                <w:rFonts w:ascii="Arial" w:hAnsi="Arial" w:cs="Arial"/>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7DC594A0" w14:textId="348C18DF" w:rsidR="005F2FA5" w:rsidRPr="00472AE0" w:rsidRDefault="005F2FA5" w:rsidP="005F2FA5">
            <w:pPr>
              <w:pStyle w:val="Header"/>
              <w:rPr>
                <w:rFonts w:ascii="Arial" w:hAnsi="Arial" w:cs="Arial"/>
                <w:b/>
                <w:i/>
                <w:color w:val="FFFFFF"/>
                <w:szCs w:val="24"/>
              </w:rPr>
            </w:pPr>
            <w:r w:rsidRPr="00472AE0">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1FE3A9E0" w14:textId="7F364FE9" w:rsidR="005F2FA5" w:rsidRPr="00472AE0" w:rsidRDefault="005F2FA5" w:rsidP="005F2FA5">
            <w:pPr>
              <w:pStyle w:val="Header"/>
              <w:rPr>
                <w:rFonts w:ascii="Arial" w:hAnsi="Arial" w:cs="Arial"/>
                <w:b/>
                <w:color w:val="FFFFFF"/>
                <w:szCs w:val="24"/>
              </w:rPr>
            </w:pPr>
            <w:r w:rsidRPr="00472AE0">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7BF8B1A4" w14:textId="0EAEBC15" w:rsidR="005F2FA5" w:rsidRPr="00472AE0" w:rsidRDefault="005F2FA5" w:rsidP="005F2FA5">
            <w:pPr>
              <w:pStyle w:val="Header"/>
              <w:rPr>
                <w:rFonts w:ascii="Arial" w:hAnsi="Arial" w:cs="Arial"/>
                <w:b/>
                <w:color w:val="FFFFFF"/>
                <w:szCs w:val="24"/>
              </w:rPr>
            </w:pPr>
            <w:r w:rsidRPr="00472AE0">
              <w:rPr>
                <w:rFonts w:ascii="Arial" w:hAnsi="Arial" w:cs="Arial"/>
                <w:szCs w:val="24"/>
              </w:rPr>
              <w:t>Perth outdoor Installations</w:t>
            </w:r>
          </w:p>
        </w:tc>
      </w:tr>
      <w:tr w:rsidR="005F2FA5" w14:paraId="4E31B1FA" w14:textId="77777777" w:rsidTr="00921004">
        <w:tc>
          <w:tcPr>
            <w:tcW w:w="1418" w:type="dxa"/>
            <w:tcBorders>
              <w:top w:val="single" w:sz="4" w:space="0" w:color="auto"/>
              <w:left w:val="single" w:sz="4" w:space="0" w:color="auto"/>
              <w:bottom w:val="single" w:sz="4" w:space="0" w:color="auto"/>
              <w:right w:val="single" w:sz="4" w:space="0" w:color="auto"/>
            </w:tcBorders>
          </w:tcPr>
          <w:p w14:paraId="037141AF" w14:textId="2217CA2B" w:rsidR="005F2FA5" w:rsidRPr="00472AE0" w:rsidRDefault="005F2FA5" w:rsidP="005F2FA5">
            <w:pPr>
              <w:pStyle w:val="Header"/>
              <w:rPr>
                <w:rFonts w:ascii="Arial" w:hAnsi="Arial" w:cs="Arial"/>
                <w:b/>
                <w:color w:val="FFFFFF"/>
                <w:szCs w:val="24"/>
              </w:rPr>
            </w:pPr>
            <w:r w:rsidRPr="00472AE0">
              <w:rPr>
                <w:rFonts w:ascii="Arial" w:hAnsi="Arial" w:cs="Arial"/>
                <w:szCs w:val="24"/>
              </w:rPr>
              <w:t>26/07/2019</w:t>
            </w:r>
          </w:p>
        </w:tc>
        <w:tc>
          <w:tcPr>
            <w:tcW w:w="3657" w:type="dxa"/>
            <w:tcBorders>
              <w:top w:val="single" w:sz="4" w:space="0" w:color="auto"/>
              <w:left w:val="single" w:sz="4" w:space="0" w:color="auto"/>
              <w:bottom w:val="single" w:sz="4" w:space="0" w:color="auto"/>
              <w:right w:val="single" w:sz="4" w:space="0" w:color="auto"/>
            </w:tcBorders>
          </w:tcPr>
          <w:p w14:paraId="2AF1894D" w14:textId="6F474903" w:rsidR="005F2FA5" w:rsidRPr="00472AE0" w:rsidRDefault="005F2FA5" w:rsidP="005F2FA5">
            <w:pPr>
              <w:pStyle w:val="Header"/>
              <w:rPr>
                <w:rFonts w:ascii="Arial" w:hAnsi="Arial" w:cs="Arial"/>
                <w:b/>
                <w:color w:val="FFFFFF"/>
                <w:szCs w:val="24"/>
              </w:rPr>
            </w:pPr>
            <w:r w:rsidRPr="00472AE0">
              <w:rPr>
                <w:rFonts w:ascii="Arial" w:hAnsi="Arial" w:cs="Arial"/>
                <w:szCs w:val="24"/>
              </w:rPr>
              <w:t>3039793 - Parking Infringement Withdrawal - Compassionate Grounds</w:t>
            </w:r>
          </w:p>
        </w:tc>
        <w:tc>
          <w:tcPr>
            <w:tcW w:w="2844" w:type="dxa"/>
            <w:tcBorders>
              <w:top w:val="single" w:sz="4" w:space="0" w:color="auto"/>
              <w:left w:val="single" w:sz="4" w:space="0" w:color="auto"/>
              <w:bottom w:val="single" w:sz="4" w:space="0" w:color="auto"/>
              <w:right w:val="single" w:sz="4" w:space="0" w:color="auto"/>
            </w:tcBorders>
          </w:tcPr>
          <w:p w14:paraId="0F2D27B1" w14:textId="7390128A" w:rsidR="005F2FA5" w:rsidRPr="00C667E3" w:rsidRDefault="005F2FA5" w:rsidP="005F2FA5">
            <w:pPr>
              <w:pStyle w:val="Header"/>
              <w:rPr>
                <w:rFonts w:ascii="Arial" w:hAnsi="Arial" w:cs="Arial"/>
                <w:b/>
                <w:color w:val="FFFFFF"/>
                <w:szCs w:val="24"/>
              </w:rPr>
            </w:pPr>
            <w:r w:rsidRPr="00C667E3">
              <w:rPr>
                <w:rFonts w:ascii="Arial" w:hAnsi="Arial" w:cs="Arial"/>
              </w:rPr>
              <w:t>Manager Health and Compliance</w:t>
            </w:r>
          </w:p>
        </w:tc>
        <w:tc>
          <w:tcPr>
            <w:tcW w:w="2404" w:type="dxa"/>
            <w:tcBorders>
              <w:top w:val="single" w:sz="4" w:space="0" w:color="auto"/>
              <w:left w:val="single" w:sz="4" w:space="0" w:color="auto"/>
              <w:bottom w:val="single" w:sz="4" w:space="0" w:color="auto"/>
              <w:right w:val="single" w:sz="4" w:space="0" w:color="auto"/>
            </w:tcBorders>
          </w:tcPr>
          <w:p w14:paraId="5258672C" w14:textId="7DA2F44E" w:rsidR="005F2FA5" w:rsidRPr="00472AE0" w:rsidRDefault="005F2FA5" w:rsidP="005F2FA5">
            <w:pPr>
              <w:pStyle w:val="Header"/>
              <w:rPr>
                <w:rFonts w:ascii="Arial" w:hAnsi="Arial" w:cs="Arial"/>
                <w:b/>
                <w:i/>
                <w:color w:val="FFFFFF"/>
                <w:szCs w:val="24"/>
              </w:rPr>
            </w:pPr>
            <w:r w:rsidRPr="00472AE0">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247AF3D4" w14:textId="61A4AA22" w:rsidR="005F2FA5" w:rsidRPr="00472AE0" w:rsidRDefault="005F2FA5" w:rsidP="005F2FA5">
            <w:pPr>
              <w:pStyle w:val="Header"/>
              <w:rPr>
                <w:rFonts w:ascii="Arial" w:hAnsi="Arial" w:cs="Arial"/>
                <w:b/>
                <w:color w:val="FFFFFF"/>
                <w:szCs w:val="24"/>
              </w:rPr>
            </w:pPr>
            <w:r w:rsidRPr="00472AE0">
              <w:rPr>
                <w:rFonts w:ascii="Arial" w:hAnsi="Arial" w:cs="Arial"/>
                <w:szCs w:val="24"/>
              </w:rPr>
              <w:t>9.20/6.12(1)</w:t>
            </w:r>
          </w:p>
        </w:tc>
        <w:tc>
          <w:tcPr>
            <w:tcW w:w="1870" w:type="dxa"/>
            <w:tcBorders>
              <w:top w:val="single" w:sz="4" w:space="0" w:color="auto"/>
              <w:left w:val="single" w:sz="4" w:space="0" w:color="auto"/>
              <w:bottom w:val="single" w:sz="4" w:space="0" w:color="auto"/>
              <w:right w:val="single" w:sz="4" w:space="0" w:color="auto"/>
            </w:tcBorders>
          </w:tcPr>
          <w:p w14:paraId="1BE8D4A0" w14:textId="607239DC" w:rsidR="005F2FA5" w:rsidRPr="00472AE0" w:rsidRDefault="005F2FA5" w:rsidP="005F2FA5">
            <w:pPr>
              <w:pStyle w:val="Header"/>
              <w:rPr>
                <w:rFonts w:ascii="Arial" w:hAnsi="Arial" w:cs="Arial"/>
                <w:b/>
                <w:color w:val="FFFFFF"/>
                <w:szCs w:val="24"/>
              </w:rPr>
            </w:pPr>
            <w:r w:rsidRPr="00472AE0">
              <w:rPr>
                <w:rFonts w:ascii="Arial" w:hAnsi="Arial" w:cs="Arial"/>
                <w:szCs w:val="24"/>
              </w:rPr>
              <w:t>Carla Martin</w:t>
            </w:r>
          </w:p>
        </w:tc>
      </w:tr>
      <w:tr w:rsidR="005F2FA5" w14:paraId="71C0B35C" w14:textId="77777777" w:rsidTr="00921004">
        <w:tc>
          <w:tcPr>
            <w:tcW w:w="1418" w:type="dxa"/>
            <w:tcBorders>
              <w:top w:val="single" w:sz="4" w:space="0" w:color="auto"/>
              <w:left w:val="single" w:sz="4" w:space="0" w:color="auto"/>
              <w:bottom w:val="single" w:sz="4" w:space="0" w:color="auto"/>
              <w:right w:val="single" w:sz="4" w:space="0" w:color="auto"/>
            </w:tcBorders>
          </w:tcPr>
          <w:p w14:paraId="0820A5CF" w14:textId="05B39E2E" w:rsidR="005F2FA5" w:rsidRPr="00472AE0" w:rsidRDefault="005F2FA5" w:rsidP="005F2FA5">
            <w:pPr>
              <w:pStyle w:val="Header"/>
              <w:rPr>
                <w:rFonts w:ascii="Arial" w:hAnsi="Arial" w:cs="Arial"/>
                <w:b/>
                <w:color w:val="FFFFFF"/>
                <w:szCs w:val="24"/>
              </w:rPr>
            </w:pPr>
            <w:r w:rsidRPr="00472AE0">
              <w:rPr>
                <w:rFonts w:ascii="Arial" w:hAnsi="Arial" w:cs="Arial"/>
                <w:szCs w:val="24"/>
              </w:rPr>
              <w:t>29/07/2019</w:t>
            </w:r>
          </w:p>
        </w:tc>
        <w:tc>
          <w:tcPr>
            <w:tcW w:w="3657" w:type="dxa"/>
            <w:tcBorders>
              <w:top w:val="single" w:sz="4" w:space="0" w:color="auto"/>
              <w:left w:val="single" w:sz="4" w:space="0" w:color="auto"/>
              <w:bottom w:val="single" w:sz="4" w:space="0" w:color="auto"/>
              <w:right w:val="single" w:sz="4" w:space="0" w:color="auto"/>
            </w:tcBorders>
          </w:tcPr>
          <w:p w14:paraId="6785A301" w14:textId="637A378B" w:rsidR="005F2FA5" w:rsidRPr="00472AE0" w:rsidRDefault="005F2FA5" w:rsidP="005F2FA5">
            <w:pPr>
              <w:pStyle w:val="Header"/>
              <w:rPr>
                <w:rFonts w:ascii="Arial" w:hAnsi="Arial" w:cs="Arial"/>
                <w:b/>
                <w:color w:val="FFFFFF"/>
                <w:szCs w:val="24"/>
              </w:rPr>
            </w:pPr>
            <w:r w:rsidRPr="00472AE0">
              <w:rPr>
                <w:rFonts w:ascii="Arial" w:hAnsi="Arial" w:cs="Arial"/>
                <w:szCs w:val="24"/>
              </w:rPr>
              <w:t>BA48608 - Certified building permit - Dwelling</w:t>
            </w:r>
          </w:p>
        </w:tc>
        <w:tc>
          <w:tcPr>
            <w:tcW w:w="2844" w:type="dxa"/>
            <w:tcBorders>
              <w:top w:val="single" w:sz="4" w:space="0" w:color="auto"/>
              <w:left w:val="single" w:sz="4" w:space="0" w:color="auto"/>
              <w:bottom w:val="single" w:sz="4" w:space="0" w:color="auto"/>
              <w:right w:val="single" w:sz="4" w:space="0" w:color="auto"/>
            </w:tcBorders>
          </w:tcPr>
          <w:p w14:paraId="0CCB4F08" w14:textId="7A16F514" w:rsidR="005F2FA5" w:rsidRPr="00C667E3" w:rsidRDefault="005F2FA5" w:rsidP="005F2FA5">
            <w:pPr>
              <w:pStyle w:val="Header"/>
              <w:rPr>
                <w:rFonts w:ascii="Arial" w:hAnsi="Arial" w:cs="Arial"/>
                <w:b/>
                <w:color w:val="FFFFFF"/>
                <w:szCs w:val="24"/>
              </w:rPr>
            </w:pPr>
            <w:r w:rsidRPr="00C667E3">
              <w:rPr>
                <w:rFonts w:ascii="Arial" w:hAnsi="Arial" w:cs="Arial"/>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6EA3AE6F" w14:textId="6F83579C" w:rsidR="005F2FA5" w:rsidRPr="00472AE0" w:rsidRDefault="005F2FA5" w:rsidP="005F2FA5">
            <w:pPr>
              <w:pStyle w:val="Header"/>
              <w:rPr>
                <w:rFonts w:ascii="Arial" w:hAnsi="Arial" w:cs="Arial"/>
                <w:b/>
                <w:i/>
                <w:color w:val="FFFFFF"/>
                <w:szCs w:val="24"/>
              </w:rPr>
            </w:pPr>
            <w:r w:rsidRPr="00472AE0">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1867D1F0" w14:textId="051FCA60" w:rsidR="005F2FA5" w:rsidRPr="00472AE0" w:rsidRDefault="005F2FA5" w:rsidP="005F2FA5">
            <w:pPr>
              <w:pStyle w:val="Header"/>
              <w:rPr>
                <w:rFonts w:ascii="Arial" w:hAnsi="Arial" w:cs="Arial"/>
                <w:b/>
                <w:color w:val="FFFFFF"/>
                <w:szCs w:val="24"/>
              </w:rPr>
            </w:pPr>
            <w:r w:rsidRPr="00472AE0">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61ED902B" w14:textId="19228AA9" w:rsidR="005F2FA5" w:rsidRPr="00472AE0" w:rsidRDefault="005F2FA5" w:rsidP="005F2FA5">
            <w:pPr>
              <w:pStyle w:val="Header"/>
              <w:rPr>
                <w:rFonts w:ascii="Arial" w:hAnsi="Arial" w:cs="Arial"/>
                <w:b/>
                <w:color w:val="FFFFFF"/>
                <w:szCs w:val="24"/>
              </w:rPr>
            </w:pPr>
            <w:r w:rsidRPr="00472AE0">
              <w:rPr>
                <w:rFonts w:ascii="Arial" w:hAnsi="Arial" w:cs="Arial"/>
                <w:szCs w:val="24"/>
              </w:rPr>
              <w:t>Oswald Homes (1972) Pty Ltd</w:t>
            </w:r>
          </w:p>
        </w:tc>
      </w:tr>
      <w:tr w:rsidR="005F2FA5" w14:paraId="65D6F4A8" w14:textId="77777777" w:rsidTr="00921004">
        <w:tc>
          <w:tcPr>
            <w:tcW w:w="1418" w:type="dxa"/>
            <w:tcBorders>
              <w:top w:val="single" w:sz="4" w:space="0" w:color="auto"/>
              <w:left w:val="single" w:sz="4" w:space="0" w:color="auto"/>
              <w:bottom w:val="single" w:sz="4" w:space="0" w:color="auto"/>
              <w:right w:val="single" w:sz="4" w:space="0" w:color="auto"/>
            </w:tcBorders>
          </w:tcPr>
          <w:p w14:paraId="10A5158A" w14:textId="56C7F3EC" w:rsidR="005F2FA5" w:rsidRPr="00472AE0" w:rsidRDefault="005F2FA5" w:rsidP="005F2FA5">
            <w:pPr>
              <w:pStyle w:val="Header"/>
              <w:rPr>
                <w:rFonts w:ascii="Arial" w:hAnsi="Arial" w:cs="Arial"/>
                <w:b/>
                <w:color w:val="FFFFFF"/>
                <w:szCs w:val="24"/>
              </w:rPr>
            </w:pPr>
            <w:r w:rsidRPr="00472AE0">
              <w:rPr>
                <w:rFonts w:ascii="Arial" w:hAnsi="Arial" w:cs="Arial"/>
                <w:szCs w:val="24"/>
              </w:rPr>
              <w:t>29/07/2019</w:t>
            </w:r>
          </w:p>
        </w:tc>
        <w:tc>
          <w:tcPr>
            <w:tcW w:w="3657" w:type="dxa"/>
            <w:tcBorders>
              <w:top w:val="single" w:sz="4" w:space="0" w:color="auto"/>
              <w:left w:val="single" w:sz="4" w:space="0" w:color="auto"/>
              <w:bottom w:val="single" w:sz="4" w:space="0" w:color="auto"/>
              <w:right w:val="single" w:sz="4" w:space="0" w:color="auto"/>
            </w:tcBorders>
          </w:tcPr>
          <w:p w14:paraId="2838133F" w14:textId="5A03FD00" w:rsidR="005F2FA5" w:rsidRPr="00472AE0" w:rsidRDefault="005F2FA5" w:rsidP="005F2FA5">
            <w:pPr>
              <w:pStyle w:val="Header"/>
              <w:rPr>
                <w:rFonts w:ascii="Arial" w:hAnsi="Arial" w:cs="Arial"/>
                <w:b/>
                <w:color w:val="FFFFFF"/>
                <w:szCs w:val="24"/>
              </w:rPr>
            </w:pPr>
            <w:r w:rsidRPr="00472AE0">
              <w:rPr>
                <w:rFonts w:ascii="Arial" w:hAnsi="Arial" w:cs="Arial"/>
                <w:szCs w:val="24"/>
              </w:rPr>
              <w:t>BA48670 - Certified building permit - Internal fitout</w:t>
            </w:r>
          </w:p>
        </w:tc>
        <w:tc>
          <w:tcPr>
            <w:tcW w:w="2844" w:type="dxa"/>
            <w:tcBorders>
              <w:top w:val="single" w:sz="4" w:space="0" w:color="auto"/>
              <w:left w:val="single" w:sz="4" w:space="0" w:color="auto"/>
              <w:bottom w:val="single" w:sz="4" w:space="0" w:color="auto"/>
              <w:right w:val="single" w:sz="4" w:space="0" w:color="auto"/>
            </w:tcBorders>
          </w:tcPr>
          <w:p w14:paraId="0A470FA3" w14:textId="66A7B042" w:rsidR="005F2FA5" w:rsidRPr="00C667E3" w:rsidRDefault="005F2FA5" w:rsidP="005F2FA5">
            <w:pPr>
              <w:pStyle w:val="Header"/>
              <w:rPr>
                <w:rFonts w:ascii="Arial" w:hAnsi="Arial" w:cs="Arial"/>
                <w:b/>
                <w:color w:val="FFFFFF"/>
                <w:szCs w:val="24"/>
              </w:rPr>
            </w:pPr>
            <w:r w:rsidRPr="00C667E3">
              <w:rPr>
                <w:rFonts w:ascii="Arial" w:hAnsi="Arial" w:cs="Arial"/>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632F9915" w14:textId="1CC4DE81" w:rsidR="005F2FA5" w:rsidRPr="00472AE0" w:rsidRDefault="005F2FA5" w:rsidP="005F2FA5">
            <w:pPr>
              <w:pStyle w:val="Header"/>
              <w:rPr>
                <w:rFonts w:ascii="Arial" w:hAnsi="Arial" w:cs="Arial"/>
                <w:b/>
                <w:i/>
                <w:color w:val="FFFFFF"/>
                <w:szCs w:val="24"/>
              </w:rPr>
            </w:pPr>
            <w:r w:rsidRPr="00472AE0">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3410B5AA" w14:textId="2FA36732" w:rsidR="005F2FA5" w:rsidRPr="00472AE0" w:rsidRDefault="005F2FA5" w:rsidP="005F2FA5">
            <w:pPr>
              <w:pStyle w:val="Header"/>
              <w:rPr>
                <w:rFonts w:ascii="Arial" w:hAnsi="Arial" w:cs="Arial"/>
                <w:b/>
                <w:color w:val="FFFFFF"/>
                <w:szCs w:val="24"/>
              </w:rPr>
            </w:pPr>
            <w:r w:rsidRPr="00472AE0">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0015F7FA" w14:textId="5D2E31C9" w:rsidR="005F2FA5" w:rsidRPr="00472AE0" w:rsidRDefault="005F2FA5" w:rsidP="005F2FA5">
            <w:pPr>
              <w:pStyle w:val="Header"/>
              <w:rPr>
                <w:rFonts w:ascii="Arial" w:hAnsi="Arial" w:cs="Arial"/>
                <w:b/>
                <w:color w:val="FFFFFF"/>
                <w:szCs w:val="24"/>
              </w:rPr>
            </w:pPr>
            <w:r w:rsidRPr="00472AE0">
              <w:rPr>
                <w:rFonts w:ascii="Arial" w:hAnsi="Arial" w:cs="Arial"/>
                <w:szCs w:val="24"/>
              </w:rPr>
              <w:t>Sovran Resources Pty Ltd</w:t>
            </w:r>
          </w:p>
        </w:tc>
      </w:tr>
      <w:tr w:rsidR="005F2FA5" w14:paraId="709E32BE" w14:textId="77777777" w:rsidTr="00921004">
        <w:tc>
          <w:tcPr>
            <w:tcW w:w="1418" w:type="dxa"/>
            <w:tcBorders>
              <w:top w:val="single" w:sz="4" w:space="0" w:color="auto"/>
              <w:left w:val="single" w:sz="4" w:space="0" w:color="auto"/>
              <w:bottom w:val="single" w:sz="4" w:space="0" w:color="auto"/>
              <w:right w:val="single" w:sz="4" w:space="0" w:color="auto"/>
            </w:tcBorders>
          </w:tcPr>
          <w:p w14:paraId="6018A92C" w14:textId="4FE57AD4" w:rsidR="005F2FA5" w:rsidRPr="00472AE0" w:rsidRDefault="005F2FA5" w:rsidP="005F2FA5">
            <w:pPr>
              <w:pStyle w:val="Header"/>
              <w:rPr>
                <w:rFonts w:ascii="Arial" w:hAnsi="Arial" w:cs="Arial"/>
                <w:b/>
                <w:color w:val="FFFFFF"/>
                <w:szCs w:val="24"/>
              </w:rPr>
            </w:pPr>
            <w:r w:rsidRPr="00472AE0">
              <w:rPr>
                <w:rFonts w:ascii="Arial" w:hAnsi="Arial" w:cs="Arial"/>
                <w:szCs w:val="24"/>
              </w:rPr>
              <w:t>29/07/2019</w:t>
            </w:r>
          </w:p>
        </w:tc>
        <w:tc>
          <w:tcPr>
            <w:tcW w:w="3657" w:type="dxa"/>
            <w:tcBorders>
              <w:top w:val="single" w:sz="4" w:space="0" w:color="auto"/>
              <w:left w:val="single" w:sz="4" w:space="0" w:color="auto"/>
              <w:bottom w:val="single" w:sz="4" w:space="0" w:color="auto"/>
              <w:right w:val="single" w:sz="4" w:space="0" w:color="auto"/>
            </w:tcBorders>
          </w:tcPr>
          <w:p w14:paraId="2D1EE01E" w14:textId="3B3A49C9" w:rsidR="005F2FA5" w:rsidRPr="00472AE0" w:rsidRDefault="005F2FA5" w:rsidP="005F2FA5">
            <w:pPr>
              <w:pStyle w:val="Header"/>
              <w:rPr>
                <w:rFonts w:ascii="Arial" w:hAnsi="Arial" w:cs="Arial"/>
                <w:b/>
                <w:color w:val="FFFFFF"/>
                <w:szCs w:val="24"/>
              </w:rPr>
            </w:pPr>
            <w:r w:rsidRPr="00472AE0">
              <w:rPr>
                <w:rFonts w:ascii="Arial" w:hAnsi="Arial" w:cs="Arial"/>
                <w:szCs w:val="24"/>
              </w:rPr>
              <w:t>BA48527 - Certified building permit - Office fitout</w:t>
            </w:r>
          </w:p>
        </w:tc>
        <w:tc>
          <w:tcPr>
            <w:tcW w:w="2844" w:type="dxa"/>
            <w:tcBorders>
              <w:top w:val="single" w:sz="4" w:space="0" w:color="auto"/>
              <w:left w:val="single" w:sz="4" w:space="0" w:color="auto"/>
              <w:bottom w:val="single" w:sz="4" w:space="0" w:color="auto"/>
              <w:right w:val="single" w:sz="4" w:space="0" w:color="auto"/>
            </w:tcBorders>
          </w:tcPr>
          <w:p w14:paraId="14889E4A" w14:textId="0A15D117" w:rsidR="005F2FA5" w:rsidRPr="00C667E3" w:rsidRDefault="005F2FA5" w:rsidP="005F2FA5">
            <w:pPr>
              <w:pStyle w:val="Header"/>
              <w:rPr>
                <w:rFonts w:ascii="Arial" w:hAnsi="Arial" w:cs="Arial"/>
                <w:b/>
                <w:color w:val="FFFFFF"/>
                <w:szCs w:val="24"/>
              </w:rPr>
            </w:pPr>
            <w:r w:rsidRPr="00C667E3">
              <w:rPr>
                <w:rFonts w:ascii="Arial" w:hAnsi="Arial" w:cs="Arial"/>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582D49FC" w14:textId="4798C4D1" w:rsidR="005F2FA5" w:rsidRPr="00472AE0" w:rsidRDefault="005F2FA5" w:rsidP="005F2FA5">
            <w:pPr>
              <w:pStyle w:val="Header"/>
              <w:rPr>
                <w:rFonts w:ascii="Arial" w:hAnsi="Arial" w:cs="Arial"/>
                <w:b/>
                <w:i/>
                <w:color w:val="FFFFFF"/>
                <w:szCs w:val="24"/>
              </w:rPr>
            </w:pPr>
            <w:r w:rsidRPr="00472AE0">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5C7C1EDD" w14:textId="2ABAA3FC" w:rsidR="005F2FA5" w:rsidRPr="00472AE0" w:rsidRDefault="005F2FA5" w:rsidP="005F2FA5">
            <w:pPr>
              <w:pStyle w:val="Header"/>
              <w:rPr>
                <w:rFonts w:ascii="Arial" w:hAnsi="Arial" w:cs="Arial"/>
                <w:b/>
                <w:color w:val="FFFFFF"/>
                <w:szCs w:val="24"/>
              </w:rPr>
            </w:pPr>
            <w:r w:rsidRPr="00472AE0">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20B8E7B8" w14:textId="5038D54B" w:rsidR="005F2FA5" w:rsidRPr="00472AE0" w:rsidRDefault="005F2FA5" w:rsidP="005F2FA5">
            <w:pPr>
              <w:pStyle w:val="Header"/>
              <w:rPr>
                <w:rFonts w:ascii="Arial" w:hAnsi="Arial" w:cs="Arial"/>
                <w:b/>
                <w:color w:val="FFFFFF"/>
                <w:szCs w:val="24"/>
              </w:rPr>
            </w:pPr>
            <w:r w:rsidRPr="00472AE0">
              <w:rPr>
                <w:rFonts w:ascii="Arial" w:hAnsi="Arial" w:cs="Arial"/>
                <w:szCs w:val="24"/>
              </w:rPr>
              <w:t>W Fairweather and Son Pty Ltd</w:t>
            </w:r>
          </w:p>
        </w:tc>
      </w:tr>
      <w:tr w:rsidR="005F2FA5" w14:paraId="5C0B3937" w14:textId="77777777" w:rsidTr="00921004">
        <w:tc>
          <w:tcPr>
            <w:tcW w:w="1418" w:type="dxa"/>
            <w:tcBorders>
              <w:top w:val="single" w:sz="4" w:space="0" w:color="auto"/>
              <w:left w:val="single" w:sz="4" w:space="0" w:color="auto"/>
              <w:bottom w:val="single" w:sz="4" w:space="0" w:color="auto"/>
              <w:right w:val="single" w:sz="4" w:space="0" w:color="auto"/>
            </w:tcBorders>
          </w:tcPr>
          <w:p w14:paraId="65F3A47B" w14:textId="31A5E58B" w:rsidR="005F2FA5" w:rsidRPr="00472AE0" w:rsidRDefault="005F2FA5" w:rsidP="005F2FA5">
            <w:pPr>
              <w:pStyle w:val="Header"/>
              <w:rPr>
                <w:rFonts w:ascii="Arial" w:hAnsi="Arial" w:cs="Arial"/>
                <w:b/>
                <w:color w:val="FFFFFF"/>
                <w:szCs w:val="24"/>
              </w:rPr>
            </w:pPr>
            <w:r w:rsidRPr="00472AE0">
              <w:rPr>
                <w:rFonts w:ascii="Arial" w:hAnsi="Arial" w:cs="Arial"/>
                <w:szCs w:val="24"/>
              </w:rPr>
              <w:t>29/07/2019</w:t>
            </w:r>
          </w:p>
        </w:tc>
        <w:tc>
          <w:tcPr>
            <w:tcW w:w="3657" w:type="dxa"/>
            <w:tcBorders>
              <w:top w:val="single" w:sz="4" w:space="0" w:color="auto"/>
              <w:left w:val="single" w:sz="4" w:space="0" w:color="auto"/>
              <w:bottom w:val="single" w:sz="4" w:space="0" w:color="auto"/>
              <w:right w:val="single" w:sz="4" w:space="0" w:color="auto"/>
            </w:tcBorders>
          </w:tcPr>
          <w:p w14:paraId="4EF9E477" w14:textId="56C9FA8E" w:rsidR="005F2FA5" w:rsidRPr="00472AE0" w:rsidRDefault="005F2FA5" w:rsidP="005F2FA5">
            <w:pPr>
              <w:pStyle w:val="Header"/>
              <w:rPr>
                <w:rFonts w:ascii="Arial" w:hAnsi="Arial" w:cs="Arial"/>
                <w:b/>
                <w:color w:val="FFFFFF"/>
                <w:szCs w:val="24"/>
              </w:rPr>
            </w:pPr>
            <w:r w:rsidRPr="00472AE0">
              <w:rPr>
                <w:rFonts w:ascii="Arial" w:hAnsi="Arial" w:cs="Arial"/>
                <w:szCs w:val="24"/>
              </w:rPr>
              <w:t>BA48777 - Uncertified building permit - Solar Panels</w:t>
            </w:r>
          </w:p>
        </w:tc>
        <w:tc>
          <w:tcPr>
            <w:tcW w:w="2844" w:type="dxa"/>
            <w:tcBorders>
              <w:top w:val="single" w:sz="4" w:space="0" w:color="auto"/>
              <w:left w:val="single" w:sz="4" w:space="0" w:color="auto"/>
              <w:bottom w:val="single" w:sz="4" w:space="0" w:color="auto"/>
              <w:right w:val="single" w:sz="4" w:space="0" w:color="auto"/>
            </w:tcBorders>
          </w:tcPr>
          <w:p w14:paraId="63BE84A4" w14:textId="4D6BCABA" w:rsidR="005F2FA5" w:rsidRPr="00C667E3" w:rsidRDefault="005F2FA5" w:rsidP="005F2FA5">
            <w:pPr>
              <w:pStyle w:val="Header"/>
              <w:rPr>
                <w:rFonts w:ascii="Arial" w:hAnsi="Arial" w:cs="Arial"/>
                <w:b/>
                <w:color w:val="FFFFFF"/>
                <w:szCs w:val="24"/>
              </w:rPr>
            </w:pPr>
            <w:r w:rsidRPr="00C667E3">
              <w:rPr>
                <w:rFonts w:ascii="Arial" w:hAnsi="Arial" w:cs="Arial"/>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1EF3787F" w14:textId="4AC36A7B" w:rsidR="005F2FA5" w:rsidRPr="00472AE0" w:rsidRDefault="005F2FA5" w:rsidP="005F2FA5">
            <w:pPr>
              <w:pStyle w:val="Header"/>
              <w:rPr>
                <w:rFonts w:ascii="Arial" w:hAnsi="Arial" w:cs="Arial"/>
                <w:b/>
                <w:i/>
                <w:color w:val="FFFFFF"/>
                <w:szCs w:val="24"/>
              </w:rPr>
            </w:pPr>
            <w:r w:rsidRPr="00472AE0">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7D626FB5" w14:textId="5531C493" w:rsidR="005F2FA5" w:rsidRPr="00472AE0" w:rsidRDefault="005F2FA5" w:rsidP="005F2FA5">
            <w:pPr>
              <w:pStyle w:val="Header"/>
              <w:rPr>
                <w:rFonts w:ascii="Arial" w:hAnsi="Arial" w:cs="Arial"/>
                <w:b/>
                <w:color w:val="FFFFFF"/>
                <w:szCs w:val="24"/>
              </w:rPr>
            </w:pPr>
            <w:r w:rsidRPr="00472AE0">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44646F36" w14:textId="2F5B7FF4" w:rsidR="005F2FA5" w:rsidRPr="00472AE0" w:rsidRDefault="005F2FA5" w:rsidP="005F2FA5">
            <w:pPr>
              <w:pStyle w:val="Header"/>
              <w:rPr>
                <w:rFonts w:ascii="Arial" w:hAnsi="Arial" w:cs="Arial"/>
                <w:b/>
                <w:color w:val="FFFFFF"/>
                <w:szCs w:val="24"/>
              </w:rPr>
            </w:pPr>
            <w:r w:rsidRPr="00472AE0">
              <w:rPr>
                <w:rFonts w:ascii="Arial" w:hAnsi="Arial" w:cs="Arial"/>
                <w:szCs w:val="24"/>
              </w:rPr>
              <w:t>Clean NRG</w:t>
            </w:r>
          </w:p>
        </w:tc>
      </w:tr>
      <w:tr w:rsidR="005F2FA5" w14:paraId="2A9676A0" w14:textId="77777777" w:rsidTr="00921004">
        <w:tc>
          <w:tcPr>
            <w:tcW w:w="1418" w:type="dxa"/>
            <w:tcBorders>
              <w:top w:val="single" w:sz="4" w:space="0" w:color="auto"/>
              <w:left w:val="single" w:sz="4" w:space="0" w:color="auto"/>
              <w:bottom w:val="single" w:sz="4" w:space="0" w:color="auto"/>
              <w:right w:val="single" w:sz="4" w:space="0" w:color="auto"/>
            </w:tcBorders>
          </w:tcPr>
          <w:p w14:paraId="5D4D9389" w14:textId="4463C6C2" w:rsidR="005F2FA5" w:rsidRPr="00472AE0" w:rsidRDefault="005F2FA5" w:rsidP="005F2FA5">
            <w:pPr>
              <w:pStyle w:val="Header"/>
              <w:rPr>
                <w:rFonts w:ascii="Arial" w:hAnsi="Arial" w:cs="Arial"/>
                <w:b/>
                <w:color w:val="FFFFFF"/>
                <w:szCs w:val="24"/>
              </w:rPr>
            </w:pPr>
            <w:r w:rsidRPr="00472AE0">
              <w:rPr>
                <w:rFonts w:ascii="Arial" w:hAnsi="Arial" w:cs="Arial"/>
                <w:szCs w:val="24"/>
              </w:rPr>
              <w:t>30/07/2019</w:t>
            </w:r>
          </w:p>
        </w:tc>
        <w:tc>
          <w:tcPr>
            <w:tcW w:w="3657" w:type="dxa"/>
            <w:tcBorders>
              <w:top w:val="single" w:sz="4" w:space="0" w:color="auto"/>
              <w:left w:val="single" w:sz="4" w:space="0" w:color="auto"/>
              <w:bottom w:val="single" w:sz="4" w:space="0" w:color="auto"/>
              <w:right w:val="single" w:sz="4" w:space="0" w:color="auto"/>
            </w:tcBorders>
          </w:tcPr>
          <w:p w14:paraId="0421E47C" w14:textId="509BC23E" w:rsidR="005F2FA5" w:rsidRPr="00472AE0" w:rsidRDefault="005F2FA5" w:rsidP="005F2FA5">
            <w:pPr>
              <w:pStyle w:val="Header"/>
              <w:rPr>
                <w:rFonts w:ascii="Arial" w:hAnsi="Arial" w:cs="Arial"/>
                <w:b/>
                <w:color w:val="FFFFFF"/>
                <w:szCs w:val="24"/>
              </w:rPr>
            </w:pPr>
            <w:r w:rsidRPr="00472AE0">
              <w:rPr>
                <w:rFonts w:ascii="Arial" w:hAnsi="Arial" w:cs="Arial"/>
                <w:szCs w:val="24"/>
              </w:rPr>
              <w:t>BA46914 - Building approval certificate - Front fence</w:t>
            </w:r>
          </w:p>
        </w:tc>
        <w:tc>
          <w:tcPr>
            <w:tcW w:w="2844" w:type="dxa"/>
            <w:tcBorders>
              <w:top w:val="single" w:sz="4" w:space="0" w:color="auto"/>
              <w:left w:val="single" w:sz="4" w:space="0" w:color="auto"/>
              <w:bottom w:val="single" w:sz="4" w:space="0" w:color="auto"/>
              <w:right w:val="single" w:sz="4" w:space="0" w:color="auto"/>
            </w:tcBorders>
          </w:tcPr>
          <w:p w14:paraId="23472A3D" w14:textId="1ACAB52C" w:rsidR="005F2FA5" w:rsidRPr="00C667E3" w:rsidRDefault="005F2FA5" w:rsidP="005F2FA5">
            <w:pPr>
              <w:pStyle w:val="Header"/>
              <w:rPr>
                <w:rFonts w:ascii="Arial" w:hAnsi="Arial" w:cs="Arial"/>
                <w:b/>
                <w:color w:val="FFFFFF"/>
                <w:szCs w:val="24"/>
              </w:rPr>
            </w:pPr>
            <w:r w:rsidRPr="00C667E3">
              <w:rPr>
                <w:rFonts w:ascii="Arial" w:hAnsi="Arial" w:cs="Arial"/>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7C2C1AAE" w14:textId="45D8C162" w:rsidR="005F2FA5" w:rsidRPr="00472AE0" w:rsidRDefault="005F2FA5" w:rsidP="005F2FA5">
            <w:pPr>
              <w:pStyle w:val="Header"/>
              <w:rPr>
                <w:rFonts w:ascii="Arial" w:hAnsi="Arial" w:cs="Arial"/>
                <w:b/>
                <w:i/>
                <w:color w:val="FFFFFF"/>
                <w:szCs w:val="24"/>
              </w:rPr>
            </w:pPr>
            <w:r w:rsidRPr="00472AE0">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43089214" w14:textId="714F26EC" w:rsidR="005F2FA5" w:rsidRPr="00472AE0" w:rsidRDefault="005F2FA5" w:rsidP="005F2FA5">
            <w:pPr>
              <w:pStyle w:val="Header"/>
              <w:rPr>
                <w:rFonts w:ascii="Arial" w:hAnsi="Arial" w:cs="Arial"/>
                <w:b/>
                <w:color w:val="FFFFFF"/>
                <w:szCs w:val="24"/>
              </w:rPr>
            </w:pPr>
            <w:r w:rsidRPr="00472AE0">
              <w:rPr>
                <w:rFonts w:ascii="Arial" w:hAnsi="Arial" w:cs="Arial"/>
                <w:szCs w:val="24"/>
              </w:rPr>
              <w:t>s58.1</w:t>
            </w:r>
          </w:p>
        </w:tc>
        <w:tc>
          <w:tcPr>
            <w:tcW w:w="1870" w:type="dxa"/>
            <w:tcBorders>
              <w:top w:val="single" w:sz="4" w:space="0" w:color="auto"/>
              <w:left w:val="single" w:sz="4" w:space="0" w:color="auto"/>
              <w:bottom w:val="single" w:sz="4" w:space="0" w:color="auto"/>
              <w:right w:val="single" w:sz="4" w:space="0" w:color="auto"/>
            </w:tcBorders>
          </w:tcPr>
          <w:p w14:paraId="3AD8CF53" w14:textId="64488815" w:rsidR="005F2FA5" w:rsidRPr="00472AE0" w:rsidRDefault="005F2FA5" w:rsidP="005F2FA5">
            <w:pPr>
              <w:pStyle w:val="Header"/>
              <w:rPr>
                <w:rFonts w:ascii="Arial" w:hAnsi="Arial" w:cs="Arial"/>
                <w:b/>
                <w:color w:val="FFFFFF"/>
                <w:szCs w:val="24"/>
              </w:rPr>
            </w:pPr>
            <w:r w:rsidRPr="00472AE0">
              <w:rPr>
                <w:rFonts w:ascii="Arial" w:hAnsi="Arial" w:cs="Arial"/>
                <w:szCs w:val="24"/>
              </w:rPr>
              <w:t>W W Townsend</w:t>
            </w:r>
          </w:p>
        </w:tc>
      </w:tr>
      <w:tr w:rsidR="005F2FA5" w14:paraId="558A1058" w14:textId="77777777" w:rsidTr="00921004">
        <w:tc>
          <w:tcPr>
            <w:tcW w:w="1418" w:type="dxa"/>
            <w:tcBorders>
              <w:top w:val="single" w:sz="4" w:space="0" w:color="auto"/>
              <w:left w:val="single" w:sz="4" w:space="0" w:color="auto"/>
              <w:bottom w:val="single" w:sz="4" w:space="0" w:color="auto"/>
              <w:right w:val="single" w:sz="4" w:space="0" w:color="auto"/>
            </w:tcBorders>
          </w:tcPr>
          <w:p w14:paraId="0CF2B5FC" w14:textId="42CCE255" w:rsidR="005F2FA5" w:rsidRPr="00472AE0" w:rsidRDefault="005F2FA5" w:rsidP="005F2FA5">
            <w:pPr>
              <w:pStyle w:val="Header"/>
              <w:rPr>
                <w:rFonts w:ascii="Arial" w:hAnsi="Arial" w:cs="Arial"/>
                <w:b/>
                <w:color w:val="FFFFFF"/>
                <w:szCs w:val="24"/>
              </w:rPr>
            </w:pPr>
            <w:r w:rsidRPr="00472AE0">
              <w:rPr>
                <w:rFonts w:ascii="Arial" w:hAnsi="Arial" w:cs="Arial"/>
                <w:szCs w:val="24"/>
              </w:rPr>
              <w:t>30/07/2019</w:t>
            </w:r>
          </w:p>
        </w:tc>
        <w:tc>
          <w:tcPr>
            <w:tcW w:w="3657" w:type="dxa"/>
            <w:tcBorders>
              <w:top w:val="single" w:sz="4" w:space="0" w:color="auto"/>
              <w:left w:val="single" w:sz="4" w:space="0" w:color="auto"/>
              <w:bottom w:val="single" w:sz="4" w:space="0" w:color="auto"/>
              <w:right w:val="single" w:sz="4" w:space="0" w:color="auto"/>
            </w:tcBorders>
          </w:tcPr>
          <w:p w14:paraId="563C3AB9" w14:textId="42004796" w:rsidR="005F2FA5" w:rsidRPr="00472AE0" w:rsidRDefault="005F2FA5" w:rsidP="005F2FA5">
            <w:pPr>
              <w:pStyle w:val="Header"/>
              <w:rPr>
                <w:rFonts w:ascii="Arial" w:hAnsi="Arial" w:cs="Arial"/>
                <w:b/>
                <w:color w:val="FFFFFF"/>
                <w:szCs w:val="24"/>
              </w:rPr>
            </w:pPr>
            <w:r w:rsidRPr="00472AE0">
              <w:rPr>
                <w:rFonts w:ascii="Arial" w:hAnsi="Arial" w:cs="Arial"/>
                <w:szCs w:val="24"/>
              </w:rPr>
              <w:t>BA48733 - Certified building permint - Pergola</w:t>
            </w:r>
          </w:p>
        </w:tc>
        <w:tc>
          <w:tcPr>
            <w:tcW w:w="2844" w:type="dxa"/>
            <w:tcBorders>
              <w:top w:val="single" w:sz="4" w:space="0" w:color="auto"/>
              <w:left w:val="single" w:sz="4" w:space="0" w:color="auto"/>
              <w:bottom w:val="single" w:sz="4" w:space="0" w:color="auto"/>
              <w:right w:val="single" w:sz="4" w:space="0" w:color="auto"/>
            </w:tcBorders>
          </w:tcPr>
          <w:p w14:paraId="5FA5A230" w14:textId="0BBB0925" w:rsidR="005F2FA5" w:rsidRPr="00C667E3" w:rsidRDefault="005F2FA5" w:rsidP="005F2FA5">
            <w:pPr>
              <w:pStyle w:val="Header"/>
              <w:rPr>
                <w:rFonts w:ascii="Arial" w:hAnsi="Arial" w:cs="Arial"/>
                <w:b/>
                <w:color w:val="FFFFFF"/>
                <w:szCs w:val="24"/>
              </w:rPr>
            </w:pPr>
            <w:r w:rsidRPr="00C667E3">
              <w:rPr>
                <w:rFonts w:ascii="Arial" w:hAnsi="Arial" w:cs="Arial"/>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704BF7EE" w14:textId="277F9822" w:rsidR="005F2FA5" w:rsidRPr="00472AE0" w:rsidRDefault="005F2FA5" w:rsidP="005F2FA5">
            <w:pPr>
              <w:pStyle w:val="Header"/>
              <w:rPr>
                <w:rFonts w:ascii="Arial" w:hAnsi="Arial" w:cs="Arial"/>
                <w:b/>
                <w:i/>
                <w:color w:val="FFFFFF"/>
                <w:szCs w:val="24"/>
              </w:rPr>
            </w:pPr>
            <w:r w:rsidRPr="00472AE0">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2D736644" w14:textId="04951EAE" w:rsidR="005F2FA5" w:rsidRPr="00472AE0" w:rsidRDefault="005F2FA5" w:rsidP="005F2FA5">
            <w:pPr>
              <w:pStyle w:val="Header"/>
              <w:rPr>
                <w:rFonts w:ascii="Arial" w:hAnsi="Arial" w:cs="Arial"/>
                <w:b/>
                <w:color w:val="FFFFFF"/>
                <w:szCs w:val="24"/>
              </w:rPr>
            </w:pPr>
            <w:r w:rsidRPr="00472AE0">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3F26FB78" w14:textId="4D9982AB" w:rsidR="005F2FA5" w:rsidRPr="00472AE0" w:rsidRDefault="005F2FA5" w:rsidP="005F2FA5">
            <w:pPr>
              <w:pStyle w:val="Header"/>
              <w:rPr>
                <w:rFonts w:ascii="Arial" w:hAnsi="Arial" w:cs="Arial"/>
                <w:b/>
                <w:color w:val="FFFFFF"/>
                <w:szCs w:val="24"/>
              </w:rPr>
            </w:pPr>
            <w:r w:rsidRPr="00472AE0">
              <w:rPr>
                <w:rFonts w:ascii="Arial" w:hAnsi="Arial" w:cs="Arial"/>
                <w:szCs w:val="24"/>
              </w:rPr>
              <w:t>TDL Pty Ltd</w:t>
            </w:r>
          </w:p>
        </w:tc>
      </w:tr>
      <w:tr w:rsidR="005F2FA5" w14:paraId="3CFAD8A9" w14:textId="77777777" w:rsidTr="00921004">
        <w:tc>
          <w:tcPr>
            <w:tcW w:w="1418" w:type="dxa"/>
            <w:tcBorders>
              <w:top w:val="single" w:sz="4" w:space="0" w:color="auto"/>
              <w:left w:val="single" w:sz="4" w:space="0" w:color="auto"/>
              <w:bottom w:val="single" w:sz="4" w:space="0" w:color="auto"/>
              <w:right w:val="single" w:sz="4" w:space="0" w:color="auto"/>
            </w:tcBorders>
          </w:tcPr>
          <w:p w14:paraId="12DD324A" w14:textId="4913B942" w:rsidR="005F2FA5" w:rsidRPr="00472AE0" w:rsidRDefault="005F2FA5" w:rsidP="005F2FA5">
            <w:pPr>
              <w:pStyle w:val="Header"/>
              <w:rPr>
                <w:rFonts w:ascii="Arial" w:hAnsi="Arial" w:cs="Arial"/>
                <w:b/>
                <w:color w:val="FFFFFF"/>
                <w:szCs w:val="24"/>
              </w:rPr>
            </w:pPr>
            <w:r w:rsidRPr="00472AE0">
              <w:rPr>
                <w:rFonts w:ascii="Arial" w:hAnsi="Arial" w:cs="Arial"/>
                <w:szCs w:val="24"/>
              </w:rPr>
              <w:t>31/07/2019</w:t>
            </w:r>
          </w:p>
        </w:tc>
        <w:tc>
          <w:tcPr>
            <w:tcW w:w="3657" w:type="dxa"/>
            <w:tcBorders>
              <w:top w:val="single" w:sz="4" w:space="0" w:color="auto"/>
              <w:left w:val="single" w:sz="4" w:space="0" w:color="auto"/>
              <w:bottom w:val="single" w:sz="4" w:space="0" w:color="auto"/>
              <w:right w:val="single" w:sz="4" w:space="0" w:color="auto"/>
            </w:tcBorders>
          </w:tcPr>
          <w:p w14:paraId="4ADEF016" w14:textId="3596C238" w:rsidR="005F2FA5" w:rsidRPr="00472AE0" w:rsidRDefault="005F2FA5" w:rsidP="005F2FA5">
            <w:pPr>
              <w:pStyle w:val="Header"/>
              <w:rPr>
                <w:rFonts w:ascii="Arial" w:hAnsi="Arial" w:cs="Arial"/>
                <w:b/>
                <w:color w:val="FFFFFF"/>
                <w:szCs w:val="24"/>
              </w:rPr>
            </w:pPr>
            <w:r w:rsidRPr="00472AE0">
              <w:rPr>
                <w:rFonts w:ascii="Arial" w:hAnsi="Arial" w:cs="Arial"/>
                <w:szCs w:val="24"/>
              </w:rPr>
              <w:t>BA48811 - Certified building permit - Office fitout</w:t>
            </w:r>
          </w:p>
        </w:tc>
        <w:tc>
          <w:tcPr>
            <w:tcW w:w="2844" w:type="dxa"/>
            <w:tcBorders>
              <w:top w:val="single" w:sz="4" w:space="0" w:color="auto"/>
              <w:left w:val="single" w:sz="4" w:space="0" w:color="auto"/>
              <w:bottom w:val="single" w:sz="4" w:space="0" w:color="auto"/>
              <w:right w:val="single" w:sz="4" w:space="0" w:color="auto"/>
            </w:tcBorders>
          </w:tcPr>
          <w:p w14:paraId="65AD6677" w14:textId="27CBA852" w:rsidR="005F2FA5" w:rsidRPr="00C667E3" w:rsidRDefault="005F2FA5" w:rsidP="005F2FA5">
            <w:pPr>
              <w:pStyle w:val="Header"/>
              <w:rPr>
                <w:rFonts w:ascii="Arial" w:hAnsi="Arial" w:cs="Arial"/>
                <w:b/>
                <w:color w:val="FFFFFF"/>
                <w:szCs w:val="24"/>
              </w:rPr>
            </w:pPr>
            <w:r w:rsidRPr="00C667E3">
              <w:rPr>
                <w:rFonts w:ascii="Arial" w:hAnsi="Arial" w:cs="Arial"/>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4840C157" w14:textId="64FC076C" w:rsidR="005F2FA5" w:rsidRPr="00472AE0" w:rsidRDefault="005F2FA5" w:rsidP="005F2FA5">
            <w:pPr>
              <w:pStyle w:val="Header"/>
              <w:rPr>
                <w:rFonts w:ascii="Arial" w:hAnsi="Arial" w:cs="Arial"/>
                <w:b/>
                <w:i/>
                <w:color w:val="FFFFFF"/>
                <w:szCs w:val="24"/>
              </w:rPr>
            </w:pPr>
            <w:r w:rsidRPr="00472AE0">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774605D6" w14:textId="67C69EE6" w:rsidR="005F2FA5" w:rsidRPr="00472AE0" w:rsidRDefault="005F2FA5" w:rsidP="005F2FA5">
            <w:pPr>
              <w:pStyle w:val="Header"/>
              <w:rPr>
                <w:rFonts w:ascii="Arial" w:hAnsi="Arial" w:cs="Arial"/>
                <w:b/>
                <w:color w:val="FFFFFF"/>
                <w:szCs w:val="24"/>
              </w:rPr>
            </w:pPr>
            <w:r w:rsidRPr="00472AE0">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545ADDC6" w14:textId="1536A953" w:rsidR="005F2FA5" w:rsidRPr="00472AE0" w:rsidRDefault="005F2FA5" w:rsidP="005F2FA5">
            <w:pPr>
              <w:pStyle w:val="Header"/>
              <w:rPr>
                <w:rFonts w:ascii="Arial" w:hAnsi="Arial" w:cs="Arial"/>
                <w:b/>
                <w:color w:val="FFFFFF"/>
                <w:szCs w:val="24"/>
              </w:rPr>
            </w:pPr>
            <w:r w:rsidRPr="00472AE0">
              <w:rPr>
                <w:rFonts w:ascii="Arial" w:hAnsi="Arial" w:cs="Arial"/>
                <w:szCs w:val="24"/>
              </w:rPr>
              <w:t>Belfort Services Pty Ltd</w:t>
            </w:r>
          </w:p>
        </w:tc>
      </w:tr>
      <w:tr w:rsidR="005F2FA5" w14:paraId="4F975E3E" w14:textId="77777777" w:rsidTr="00921004">
        <w:tc>
          <w:tcPr>
            <w:tcW w:w="1418" w:type="dxa"/>
            <w:tcBorders>
              <w:top w:val="single" w:sz="4" w:space="0" w:color="auto"/>
              <w:left w:val="single" w:sz="4" w:space="0" w:color="auto"/>
              <w:bottom w:val="single" w:sz="4" w:space="0" w:color="auto"/>
              <w:right w:val="single" w:sz="4" w:space="0" w:color="auto"/>
            </w:tcBorders>
          </w:tcPr>
          <w:p w14:paraId="6A8ACFA7" w14:textId="14B705C7" w:rsidR="005F2FA5" w:rsidRPr="00472AE0" w:rsidRDefault="005F2FA5" w:rsidP="005F2FA5">
            <w:pPr>
              <w:pStyle w:val="Header"/>
              <w:rPr>
                <w:rFonts w:ascii="Arial" w:hAnsi="Arial" w:cs="Arial"/>
                <w:b/>
                <w:color w:val="FFFFFF"/>
                <w:szCs w:val="24"/>
              </w:rPr>
            </w:pPr>
            <w:r w:rsidRPr="00472AE0">
              <w:rPr>
                <w:rFonts w:ascii="Arial" w:hAnsi="Arial" w:cs="Arial"/>
                <w:szCs w:val="24"/>
              </w:rPr>
              <w:lastRenderedPageBreak/>
              <w:t>31/07/2019</w:t>
            </w:r>
          </w:p>
        </w:tc>
        <w:tc>
          <w:tcPr>
            <w:tcW w:w="3657" w:type="dxa"/>
            <w:tcBorders>
              <w:top w:val="single" w:sz="4" w:space="0" w:color="auto"/>
              <w:left w:val="single" w:sz="4" w:space="0" w:color="auto"/>
              <w:bottom w:val="single" w:sz="4" w:space="0" w:color="auto"/>
              <w:right w:val="single" w:sz="4" w:space="0" w:color="auto"/>
            </w:tcBorders>
          </w:tcPr>
          <w:p w14:paraId="6A4D306D" w14:textId="34A696A1" w:rsidR="005F2FA5" w:rsidRPr="00472AE0" w:rsidRDefault="005F2FA5" w:rsidP="005F2FA5">
            <w:pPr>
              <w:pStyle w:val="Header"/>
              <w:rPr>
                <w:rFonts w:ascii="Arial" w:hAnsi="Arial" w:cs="Arial"/>
                <w:b/>
                <w:color w:val="FFFFFF"/>
                <w:szCs w:val="24"/>
              </w:rPr>
            </w:pPr>
            <w:r w:rsidRPr="00472AE0">
              <w:rPr>
                <w:rFonts w:ascii="Arial" w:hAnsi="Arial" w:cs="Arial"/>
                <w:szCs w:val="24"/>
              </w:rPr>
              <w:t>BA48725 - Certified building permit - Pool</w:t>
            </w:r>
          </w:p>
        </w:tc>
        <w:tc>
          <w:tcPr>
            <w:tcW w:w="2844" w:type="dxa"/>
            <w:tcBorders>
              <w:top w:val="single" w:sz="4" w:space="0" w:color="auto"/>
              <w:left w:val="single" w:sz="4" w:space="0" w:color="auto"/>
              <w:bottom w:val="single" w:sz="4" w:space="0" w:color="auto"/>
              <w:right w:val="single" w:sz="4" w:space="0" w:color="auto"/>
            </w:tcBorders>
          </w:tcPr>
          <w:p w14:paraId="2E47C1FB" w14:textId="1F9E5A37" w:rsidR="005F2FA5" w:rsidRPr="00C667E3" w:rsidRDefault="005F2FA5" w:rsidP="005F2FA5">
            <w:pPr>
              <w:pStyle w:val="Header"/>
              <w:rPr>
                <w:rFonts w:ascii="Arial" w:hAnsi="Arial" w:cs="Arial"/>
                <w:b/>
                <w:color w:val="FFFFFF"/>
                <w:szCs w:val="24"/>
              </w:rPr>
            </w:pPr>
            <w:r w:rsidRPr="00C667E3">
              <w:rPr>
                <w:rFonts w:ascii="Arial" w:hAnsi="Arial" w:cs="Arial"/>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11E981BE" w14:textId="33B5A77B" w:rsidR="005F2FA5" w:rsidRPr="00472AE0" w:rsidRDefault="005F2FA5" w:rsidP="005F2FA5">
            <w:pPr>
              <w:pStyle w:val="Header"/>
              <w:rPr>
                <w:rFonts w:ascii="Arial" w:hAnsi="Arial" w:cs="Arial"/>
                <w:b/>
                <w:i/>
                <w:color w:val="FFFFFF"/>
                <w:szCs w:val="24"/>
              </w:rPr>
            </w:pPr>
            <w:r w:rsidRPr="00472AE0">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46231B68" w14:textId="49CAC568" w:rsidR="005F2FA5" w:rsidRPr="00472AE0" w:rsidRDefault="005F2FA5" w:rsidP="005F2FA5">
            <w:pPr>
              <w:pStyle w:val="Header"/>
              <w:rPr>
                <w:rFonts w:ascii="Arial" w:hAnsi="Arial" w:cs="Arial"/>
                <w:b/>
                <w:color w:val="FFFFFF"/>
                <w:szCs w:val="24"/>
              </w:rPr>
            </w:pPr>
            <w:r w:rsidRPr="00472AE0">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4BDF4643" w14:textId="6D0A8867" w:rsidR="005F2FA5" w:rsidRPr="00472AE0" w:rsidRDefault="005F2FA5" w:rsidP="005F2FA5">
            <w:pPr>
              <w:pStyle w:val="Header"/>
              <w:rPr>
                <w:rFonts w:ascii="Arial" w:hAnsi="Arial" w:cs="Arial"/>
                <w:b/>
                <w:color w:val="FFFFFF"/>
                <w:szCs w:val="24"/>
              </w:rPr>
            </w:pPr>
            <w:r w:rsidRPr="00472AE0">
              <w:rPr>
                <w:rFonts w:ascii="Arial" w:hAnsi="Arial" w:cs="Arial"/>
                <w:szCs w:val="24"/>
              </w:rPr>
              <w:t>Quality Dolphin Pools</w:t>
            </w:r>
          </w:p>
        </w:tc>
      </w:tr>
      <w:tr w:rsidR="005F2FA5" w14:paraId="120FE231" w14:textId="77777777" w:rsidTr="00921004">
        <w:tc>
          <w:tcPr>
            <w:tcW w:w="1418" w:type="dxa"/>
            <w:tcBorders>
              <w:top w:val="single" w:sz="4" w:space="0" w:color="auto"/>
              <w:left w:val="single" w:sz="4" w:space="0" w:color="auto"/>
              <w:bottom w:val="single" w:sz="4" w:space="0" w:color="auto"/>
              <w:right w:val="single" w:sz="4" w:space="0" w:color="auto"/>
            </w:tcBorders>
          </w:tcPr>
          <w:p w14:paraId="4AD38C89" w14:textId="4C654CE1" w:rsidR="005F2FA5" w:rsidRPr="00472AE0" w:rsidRDefault="005F2FA5" w:rsidP="005F2FA5">
            <w:pPr>
              <w:pStyle w:val="Header"/>
              <w:rPr>
                <w:rFonts w:ascii="Arial" w:hAnsi="Arial" w:cs="Arial"/>
                <w:b/>
                <w:color w:val="FFFFFF"/>
                <w:szCs w:val="24"/>
              </w:rPr>
            </w:pPr>
            <w:r w:rsidRPr="00472AE0">
              <w:rPr>
                <w:rFonts w:ascii="Arial" w:hAnsi="Arial" w:cs="Arial"/>
                <w:szCs w:val="24"/>
              </w:rPr>
              <w:t>31/07/2019</w:t>
            </w:r>
          </w:p>
        </w:tc>
        <w:tc>
          <w:tcPr>
            <w:tcW w:w="3657" w:type="dxa"/>
            <w:tcBorders>
              <w:top w:val="single" w:sz="4" w:space="0" w:color="auto"/>
              <w:left w:val="single" w:sz="4" w:space="0" w:color="auto"/>
              <w:bottom w:val="single" w:sz="4" w:space="0" w:color="auto"/>
              <w:right w:val="single" w:sz="4" w:space="0" w:color="auto"/>
            </w:tcBorders>
          </w:tcPr>
          <w:p w14:paraId="30C34E9E" w14:textId="32F17765" w:rsidR="005F2FA5" w:rsidRPr="00472AE0" w:rsidRDefault="005F2FA5" w:rsidP="005F2FA5">
            <w:pPr>
              <w:pStyle w:val="Header"/>
              <w:rPr>
                <w:rFonts w:ascii="Arial" w:hAnsi="Arial" w:cs="Arial"/>
                <w:b/>
                <w:color w:val="FFFFFF"/>
                <w:szCs w:val="24"/>
              </w:rPr>
            </w:pPr>
            <w:r w:rsidRPr="00472AE0">
              <w:rPr>
                <w:rFonts w:ascii="Arial" w:hAnsi="Arial" w:cs="Arial"/>
                <w:szCs w:val="24"/>
              </w:rPr>
              <w:t>BA48862 - Demolition Permit</w:t>
            </w:r>
          </w:p>
        </w:tc>
        <w:tc>
          <w:tcPr>
            <w:tcW w:w="2844" w:type="dxa"/>
            <w:tcBorders>
              <w:top w:val="single" w:sz="4" w:space="0" w:color="auto"/>
              <w:left w:val="single" w:sz="4" w:space="0" w:color="auto"/>
              <w:bottom w:val="single" w:sz="4" w:space="0" w:color="auto"/>
              <w:right w:val="single" w:sz="4" w:space="0" w:color="auto"/>
            </w:tcBorders>
          </w:tcPr>
          <w:p w14:paraId="4FABDDFC" w14:textId="7231EF8C" w:rsidR="005F2FA5" w:rsidRPr="00C667E3" w:rsidRDefault="005F2FA5" w:rsidP="005F2FA5">
            <w:pPr>
              <w:pStyle w:val="Header"/>
              <w:rPr>
                <w:rFonts w:ascii="Arial" w:hAnsi="Arial" w:cs="Arial"/>
                <w:b/>
                <w:color w:val="FFFFFF"/>
                <w:szCs w:val="24"/>
              </w:rPr>
            </w:pPr>
            <w:r w:rsidRPr="00C667E3">
              <w:rPr>
                <w:rFonts w:ascii="Arial" w:hAnsi="Arial" w:cs="Arial"/>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0F6FFD8B" w14:textId="5AE6ED14" w:rsidR="005F2FA5" w:rsidRPr="00472AE0" w:rsidRDefault="005F2FA5" w:rsidP="005F2FA5">
            <w:pPr>
              <w:pStyle w:val="Header"/>
              <w:rPr>
                <w:rFonts w:ascii="Arial" w:hAnsi="Arial" w:cs="Arial"/>
                <w:b/>
                <w:i/>
                <w:color w:val="FFFFFF"/>
                <w:szCs w:val="24"/>
              </w:rPr>
            </w:pPr>
            <w:r w:rsidRPr="00472AE0">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565E6DAD" w14:textId="0303F72F" w:rsidR="005F2FA5" w:rsidRPr="00472AE0" w:rsidRDefault="005F2FA5" w:rsidP="005F2FA5">
            <w:pPr>
              <w:pStyle w:val="Header"/>
              <w:rPr>
                <w:rFonts w:ascii="Arial" w:hAnsi="Arial" w:cs="Arial"/>
                <w:b/>
                <w:color w:val="FFFFFF"/>
                <w:szCs w:val="24"/>
              </w:rPr>
            </w:pPr>
            <w:r w:rsidRPr="00472AE0">
              <w:rPr>
                <w:rFonts w:ascii="Arial" w:hAnsi="Arial" w:cs="Arial"/>
                <w:szCs w:val="24"/>
              </w:rPr>
              <w:t>s21.1</w:t>
            </w:r>
          </w:p>
        </w:tc>
        <w:tc>
          <w:tcPr>
            <w:tcW w:w="1870" w:type="dxa"/>
            <w:tcBorders>
              <w:top w:val="single" w:sz="4" w:space="0" w:color="auto"/>
              <w:left w:val="single" w:sz="4" w:space="0" w:color="auto"/>
              <w:bottom w:val="single" w:sz="4" w:space="0" w:color="auto"/>
              <w:right w:val="single" w:sz="4" w:space="0" w:color="auto"/>
            </w:tcBorders>
          </w:tcPr>
          <w:p w14:paraId="7FA257D1" w14:textId="481FBA8C" w:rsidR="005F2FA5" w:rsidRPr="00472AE0" w:rsidRDefault="005F2FA5" w:rsidP="005F2FA5">
            <w:pPr>
              <w:pStyle w:val="Header"/>
              <w:rPr>
                <w:rFonts w:ascii="Arial" w:hAnsi="Arial" w:cs="Arial"/>
                <w:b/>
                <w:color w:val="FFFFFF"/>
                <w:szCs w:val="24"/>
              </w:rPr>
            </w:pPr>
            <w:r w:rsidRPr="00472AE0">
              <w:rPr>
                <w:rFonts w:ascii="Arial" w:hAnsi="Arial" w:cs="Arial"/>
                <w:szCs w:val="24"/>
              </w:rPr>
              <w:t>Mr Cut Demolition</w:t>
            </w:r>
          </w:p>
        </w:tc>
      </w:tr>
      <w:tr w:rsidR="005F2FA5" w14:paraId="371C0ED9" w14:textId="77777777" w:rsidTr="00921004">
        <w:tc>
          <w:tcPr>
            <w:tcW w:w="1418" w:type="dxa"/>
            <w:tcBorders>
              <w:top w:val="single" w:sz="4" w:space="0" w:color="auto"/>
              <w:left w:val="single" w:sz="4" w:space="0" w:color="auto"/>
              <w:bottom w:val="single" w:sz="4" w:space="0" w:color="auto"/>
              <w:right w:val="single" w:sz="4" w:space="0" w:color="auto"/>
            </w:tcBorders>
          </w:tcPr>
          <w:p w14:paraId="485C41B2" w14:textId="6543264F" w:rsidR="005F2FA5" w:rsidRPr="00472AE0" w:rsidRDefault="005F2FA5" w:rsidP="005F2FA5">
            <w:pPr>
              <w:pStyle w:val="Header"/>
              <w:rPr>
                <w:rFonts w:ascii="Arial" w:hAnsi="Arial" w:cs="Arial"/>
                <w:b/>
                <w:color w:val="FFFFFF"/>
                <w:szCs w:val="24"/>
              </w:rPr>
            </w:pPr>
            <w:r w:rsidRPr="00472AE0">
              <w:rPr>
                <w:rFonts w:ascii="Arial" w:hAnsi="Arial" w:cs="Arial"/>
                <w:szCs w:val="24"/>
              </w:rPr>
              <w:t>31/07/2019</w:t>
            </w:r>
          </w:p>
        </w:tc>
        <w:tc>
          <w:tcPr>
            <w:tcW w:w="3657" w:type="dxa"/>
            <w:tcBorders>
              <w:top w:val="single" w:sz="4" w:space="0" w:color="auto"/>
              <w:left w:val="single" w:sz="4" w:space="0" w:color="auto"/>
              <w:bottom w:val="single" w:sz="4" w:space="0" w:color="auto"/>
              <w:right w:val="single" w:sz="4" w:space="0" w:color="auto"/>
            </w:tcBorders>
          </w:tcPr>
          <w:p w14:paraId="165133FD" w14:textId="275942C6" w:rsidR="005F2FA5" w:rsidRPr="00472AE0" w:rsidRDefault="005F2FA5" w:rsidP="005F2FA5">
            <w:pPr>
              <w:pStyle w:val="Header"/>
              <w:rPr>
                <w:rFonts w:ascii="Arial" w:hAnsi="Arial" w:cs="Arial"/>
                <w:b/>
                <w:color w:val="FFFFFF"/>
                <w:szCs w:val="24"/>
              </w:rPr>
            </w:pPr>
            <w:r w:rsidRPr="00472AE0">
              <w:rPr>
                <w:rFonts w:ascii="Arial" w:hAnsi="Arial" w:cs="Arial"/>
                <w:szCs w:val="24"/>
              </w:rPr>
              <w:t>BA48326 - Certified building permit - Dwelling</w:t>
            </w:r>
          </w:p>
        </w:tc>
        <w:tc>
          <w:tcPr>
            <w:tcW w:w="2844" w:type="dxa"/>
            <w:tcBorders>
              <w:top w:val="single" w:sz="4" w:space="0" w:color="auto"/>
              <w:left w:val="single" w:sz="4" w:space="0" w:color="auto"/>
              <w:bottom w:val="single" w:sz="4" w:space="0" w:color="auto"/>
              <w:right w:val="single" w:sz="4" w:space="0" w:color="auto"/>
            </w:tcBorders>
          </w:tcPr>
          <w:p w14:paraId="44444115" w14:textId="59A749AE" w:rsidR="005F2FA5" w:rsidRPr="00C667E3" w:rsidRDefault="005F2FA5" w:rsidP="005F2FA5">
            <w:pPr>
              <w:pStyle w:val="Header"/>
              <w:rPr>
                <w:rFonts w:ascii="Arial" w:hAnsi="Arial" w:cs="Arial"/>
                <w:b/>
                <w:color w:val="FFFFFF"/>
                <w:szCs w:val="24"/>
              </w:rPr>
            </w:pPr>
            <w:r w:rsidRPr="00C667E3">
              <w:rPr>
                <w:rFonts w:ascii="Arial" w:hAnsi="Arial" w:cs="Arial"/>
              </w:rPr>
              <w:t>Manager Building Services</w:t>
            </w:r>
          </w:p>
        </w:tc>
        <w:tc>
          <w:tcPr>
            <w:tcW w:w="2404" w:type="dxa"/>
            <w:tcBorders>
              <w:top w:val="single" w:sz="4" w:space="0" w:color="auto"/>
              <w:left w:val="single" w:sz="4" w:space="0" w:color="auto"/>
              <w:bottom w:val="single" w:sz="4" w:space="0" w:color="auto"/>
              <w:right w:val="single" w:sz="4" w:space="0" w:color="auto"/>
            </w:tcBorders>
          </w:tcPr>
          <w:p w14:paraId="0981AA1C" w14:textId="6821F879" w:rsidR="005F2FA5" w:rsidRPr="00472AE0" w:rsidRDefault="005F2FA5" w:rsidP="005F2FA5">
            <w:pPr>
              <w:pStyle w:val="Header"/>
              <w:rPr>
                <w:rFonts w:ascii="Arial" w:hAnsi="Arial" w:cs="Arial"/>
                <w:b/>
                <w:i/>
                <w:color w:val="FFFFFF"/>
                <w:szCs w:val="24"/>
              </w:rPr>
            </w:pPr>
            <w:r w:rsidRPr="00472AE0">
              <w:rPr>
                <w:rFonts w:ascii="Arial" w:hAnsi="Arial" w:cs="Arial"/>
                <w:szCs w:val="24"/>
              </w:rPr>
              <w:t>Building Act 2011</w:t>
            </w:r>
          </w:p>
        </w:tc>
        <w:tc>
          <w:tcPr>
            <w:tcW w:w="1841" w:type="dxa"/>
            <w:tcBorders>
              <w:top w:val="single" w:sz="4" w:space="0" w:color="auto"/>
              <w:left w:val="single" w:sz="4" w:space="0" w:color="auto"/>
              <w:bottom w:val="single" w:sz="4" w:space="0" w:color="auto"/>
              <w:right w:val="single" w:sz="4" w:space="0" w:color="auto"/>
            </w:tcBorders>
          </w:tcPr>
          <w:p w14:paraId="4E67A1BA" w14:textId="4A2E75BA" w:rsidR="005F2FA5" w:rsidRPr="00472AE0" w:rsidRDefault="005F2FA5" w:rsidP="005F2FA5">
            <w:pPr>
              <w:pStyle w:val="Header"/>
              <w:rPr>
                <w:rFonts w:ascii="Arial" w:hAnsi="Arial" w:cs="Arial"/>
                <w:b/>
                <w:color w:val="FFFFFF"/>
                <w:szCs w:val="24"/>
              </w:rPr>
            </w:pPr>
            <w:r w:rsidRPr="00472AE0">
              <w:rPr>
                <w:rFonts w:ascii="Arial" w:hAnsi="Arial" w:cs="Arial"/>
                <w:szCs w:val="24"/>
              </w:rPr>
              <w:t>S20.1</w:t>
            </w:r>
          </w:p>
        </w:tc>
        <w:tc>
          <w:tcPr>
            <w:tcW w:w="1870" w:type="dxa"/>
            <w:tcBorders>
              <w:top w:val="single" w:sz="4" w:space="0" w:color="auto"/>
              <w:left w:val="single" w:sz="4" w:space="0" w:color="auto"/>
              <w:bottom w:val="single" w:sz="4" w:space="0" w:color="auto"/>
              <w:right w:val="single" w:sz="4" w:space="0" w:color="auto"/>
            </w:tcBorders>
          </w:tcPr>
          <w:p w14:paraId="78B44731" w14:textId="044472B1" w:rsidR="005F2FA5" w:rsidRPr="00472AE0" w:rsidRDefault="005F2FA5" w:rsidP="005F2FA5">
            <w:pPr>
              <w:pStyle w:val="Header"/>
              <w:rPr>
                <w:rFonts w:ascii="Arial" w:hAnsi="Arial" w:cs="Arial"/>
                <w:b/>
                <w:color w:val="FFFFFF"/>
                <w:szCs w:val="24"/>
              </w:rPr>
            </w:pPr>
            <w:r w:rsidRPr="00472AE0">
              <w:rPr>
                <w:rFonts w:ascii="Arial" w:hAnsi="Arial" w:cs="Arial"/>
                <w:szCs w:val="24"/>
              </w:rPr>
              <w:t>Kingslane Construction Pty Ltd</w:t>
            </w:r>
          </w:p>
        </w:tc>
      </w:tr>
    </w:tbl>
    <w:p w14:paraId="4CA7158B" w14:textId="32428A06" w:rsidR="003F7256" w:rsidRDefault="003F7256" w:rsidP="009E5692">
      <w:pPr>
        <w:jc w:val="both"/>
        <w:rPr>
          <w:rFonts w:ascii="Arial" w:hAnsi="Arial" w:cs="Arial"/>
        </w:rPr>
        <w:sectPr w:rsidR="003F7256" w:rsidSect="00162798">
          <w:headerReference w:type="first" r:id="rId23"/>
          <w:pgSz w:w="16840" w:h="11907" w:orient="landscape" w:code="9"/>
          <w:pgMar w:top="1797" w:right="1440" w:bottom="1797" w:left="1440" w:header="720" w:footer="720" w:gutter="0"/>
          <w:paperSrc w:first="260" w:other="260"/>
          <w:cols w:space="720"/>
          <w:docGrid w:linePitch="326"/>
        </w:sectPr>
      </w:pPr>
    </w:p>
    <w:p w14:paraId="200BC09F" w14:textId="7D6846B1" w:rsidR="00012C59" w:rsidRPr="00012C59" w:rsidRDefault="004F7CFE" w:rsidP="009E569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75" w:name="_Toc17297312"/>
      <w:r>
        <w:rPr>
          <w:rFonts w:ascii="Arial" w:hAnsi="Arial" w:cs="Arial"/>
          <w:sz w:val="24"/>
          <w:szCs w:val="24"/>
          <w:u w:val="none"/>
        </w:rPr>
        <w:lastRenderedPageBreak/>
        <w:t>Interstate Travel, Australian Institute of Traffic Planning and Management (AITPM) National Traffic and Transport Conference, Adelaide, South Australia</w:t>
      </w:r>
      <w:bookmarkEnd w:id="75"/>
    </w:p>
    <w:p w14:paraId="200BC0A0" w14:textId="77777777" w:rsidR="00012C59" w:rsidRDefault="00012C59"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2"/>
        <w:gridCol w:w="5712"/>
      </w:tblGrid>
      <w:tr w:rsidR="002F0D8C" w14:paraId="4FF4A9E1" w14:textId="77777777" w:rsidTr="009E7CE1">
        <w:tc>
          <w:tcPr>
            <w:tcW w:w="2652" w:type="dxa"/>
            <w:tcBorders>
              <w:top w:val="single" w:sz="4" w:space="0" w:color="auto"/>
              <w:left w:val="single" w:sz="4" w:space="0" w:color="auto"/>
              <w:bottom w:val="single" w:sz="4" w:space="0" w:color="auto"/>
              <w:right w:val="single" w:sz="4" w:space="0" w:color="auto"/>
            </w:tcBorders>
            <w:shd w:val="clear" w:color="auto" w:fill="auto"/>
            <w:hideMark/>
          </w:tcPr>
          <w:p w14:paraId="5F6701D4" w14:textId="77777777" w:rsidR="002F0D8C" w:rsidRPr="009E7CE1" w:rsidRDefault="002F0D8C" w:rsidP="009E7CE1">
            <w:pPr>
              <w:jc w:val="both"/>
              <w:rPr>
                <w:rFonts w:ascii="Arial" w:hAnsi="Arial" w:cs="Arial"/>
                <w:b/>
                <w:szCs w:val="24"/>
              </w:rPr>
            </w:pPr>
            <w:r w:rsidRPr="009E7CE1">
              <w:rPr>
                <w:rFonts w:ascii="Arial" w:hAnsi="Arial" w:cs="Arial"/>
                <w:b/>
                <w:szCs w:val="24"/>
              </w:rPr>
              <w:t>Council</w:t>
            </w:r>
          </w:p>
        </w:tc>
        <w:tc>
          <w:tcPr>
            <w:tcW w:w="5712" w:type="dxa"/>
            <w:tcBorders>
              <w:top w:val="single" w:sz="4" w:space="0" w:color="auto"/>
              <w:left w:val="single" w:sz="4" w:space="0" w:color="auto"/>
              <w:bottom w:val="single" w:sz="4" w:space="0" w:color="auto"/>
              <w:right w:val="single" w:sz="4" w:space="0" w:color="auto"/>
            </w:tcBorders>
            <w:shd w:val="clear" w:color="auto" w:fill="auto"/>
            <w:hideMark/>
          </w:tcPr>
          <w:p w14:paraId="0DBE133C" w14:textId="77777777" w:rsidR="002F0D8C" w:rsidRPr="009E7CE1" w:rsidRDefault="002F0D8C" w:rsidP="009E7CE1">
            <w:pPr>
              <w:jc w:val="both"/>
              <w:rPr>
                <w:rFonts w:ascii="Arial" w:hAnsi="Arial" w:cs="Arial"/>
                <w:szCs w:val="24"/>
              </w:rPr>
            </w:pPr>
            <w:r w:rsidRPr="009E7CE1">
              <w:rPr>
                <w:rFonts w:ascii="Arial" w:hAnsi="Arial" w:cs="Arial"/>
                <w:szCs w:val="24"/>
              </w:rPr>
              <w:t>27 August 2019</w:t>
            </w:r>
          </w:p>
        </w:tc>
      </w:tr>
      <w:tr w:rsidR="002F0D8C" w14:paraId="4DAA849E" w14:textId="77777777" w:rsidTr="009E7CE1">
        <w:tc>
          <w:tcPr>
            <w:tcW w:w="2652" w:type="dxa"/>
            <w:tcBorders>
              <w:top w:val="single" w:sz="4" w:space="0" w:color="auto"/>
              <w:left w:val="single" w:sz="4" w:space="0" w:color="auto"/>
              <w:bottom w:val="single" w:sz="4" w:space="0" w:color="auto"/>
              <w:right w:val="single" w:sz="4" w:space="0" w:color="auto"/>
            </w:tcBorders>
            <w:shd w:val="clear" w:color="auto" w:fill="auto"/>
            <w:hideMark/>
          </w:tcPr>
          <w:p w14:paraId="782608B5" w14:textId="77777777" w:rsidR="002F0D8C" w:rsidRPr="009E7CE1" w:rsidRDefault="002F0D8C" w:rsidP="009E7CE1">
            <w:pPr>
              <w:jc w:val="both"/>
              <w:rPr>
                <w:rFonts w:ascii="Arial" w:hAnsi="Arial" w:cs="Arial"/>
                <w:b/>
                <w:szCs w:val="24"/>
              </w:rPr>
            </w:pPr>
            <w:r w:rsidRPr="009E7CE1">
              <w:rPr>
                <w:rFonts w:ascii="Arial" w:hAnsi="Arial" w:cs="Arial"/>
                <w:b/>
                <w:szCs w:val="24"/>
              </w:rPr>
              <w:t>Applicant</w:t>
            </w:r>
          </w:p>
        </w:tc>
        <w:tc>
          <w:tcPr>
            <w:tcW w:w="5712" w:type="dxa"/>
            <w:tcBorders>
              <w:top w:val="single" w:sz="4" w:space="0" w:color="auto"/>
              <w:left w:val="single" w:sz="4" w:space="0" w:color="auto"/>
              <w:bottom w:val="single" w:sz="4" w:space="0" w:color="auto"/>
              <w:right w:val="single" w:sz="4" w:space="0" w:color="auto"/>
            </w:tcBorders>
            <w:shd w:val="clear" w:color="auto" w:fill="auto"/>
            <w:hideMark/>
          </w:tcPr>
          <w:p w14:paraId="6628FE23" w14:textId="77777777" w:rsidR="002F0D8C" w:rsidRPr="009E7CE1" w:rsidRDefault="002F0D8C" w:rsidP="009E7CE1">
            <w:pPr>
              <w:jc w:val="both"/>
              <w:rPr>
                <w:rFonts w:ascii="Arial" w:hAnsi="Arial" w:cs="Arial"/>
                <w:szCs w:val="24"/>
              </w:rPr>
            </w:pPr>
            <w:r w:rsidRPr="009E7CE1">
              <w:rPr>
                <w:rFonts w:ascii="Arial" w:hAnsi="Arial" w:cs="Arial"/>
                <w:szCs w:val="24"/>
              </w:rPr>
              <w:t>N/A</w:t>
            </w:r>
          </w:p>
        </w:tc>
      </w:tr>
      <w:tr w:rsidR="002F0D8C" w14:paraId="16D92B62" w14:textId="77777777" w:rsidTr="009E7CE1">
        <w:tc>
          <w:tcPr>
            <w:tcW w:w="2652" w:type="dxa"/>
            <w:tcBorders>
              <w:top w:val="single" w:sz="4" w:space="0" w:color="auto"/>
              <w:left w:val="single" w:sz="4" w:space="0" w:color="auto"/>
              <w:bottom w:val="single" w:sz="4" w:space="0" w:color="auto"/>
              <w:right w:val="single" w:sz="4" w:space="0" w:color="auto"/>
            </w:tcBorders>
            <w:shd w:val="clear" w:color="auto" w:fill="auto"/>
            <w:hideMark/>
          </w:tcPr>
          <w:p w14:paraId="21AE7D90" w14:textId="77777777" w:rsidR="002F0D8C" w:rsidRPr="009E7CE1" w:rsidRDefault="002F0D8C" w:rsidP="009E7CE1">
            <w:pPr>
              <w:jc w:val="both"/>
              <w:rPr>
                <w:rFonts w:ascii="Arial" w:hAnsi="Arial" w:cs="Arial"/>
                <w:b/>
                <w:szCs w:val="24"/>
              </w:rPr>
            </w:pPr>
            <w:r w:rsidRPr="009E7CE1">
              <w:rPr>
                <w:rFonts w:ascii="Arial" w:hAnsi="Arial" w:cs="Arial"/>
                <w:b/>
                <w:szCs w:val="24"/>
              </w:rPr>
              <w:t xml:space="preserve">Employee Disclosure under </w:t>
            </w:r>
            <w:r w:rsidRPr="009E7CE1">
              <w:rPr>
                <w:rFonts w:ascii="Arial" w:hAnsi="Arial" w:cs="Arial"/>
                <w:b/>
                <w:i/>
                <w:szCs w:val="24"/>
              </w:rPr>
              <w:t>section 5.70 Local Government Act 1995</w:t>
            </w:r>
          </w:p>
        </w:tc>
        <w:tc>
          <w:tcPr>
            <w:tcW w:w="5712" w:type="dxa"/>
            <w:tcBorders>
              <w:top w:val="single" w:sz="4" w:space="0" w:color="auto"/>
              <w:left w:val="single" w:sz="4" w:space="0" w:color="auto"/>
              <w:bottom w:val="single" w:sz="4" w:space="0" w:color="auto"/>
              <w:right w:val="single" w:sz="4" w:space="0" w:color="auto"/>
            </w:tcBorders>
            <w:shd w:val="clear" w:color="auto" w:fill="auto"/>
            <w:hideMark/>
          </w:tcPr>
          <w:p w14:paraId="3E13C0D3" w14:textId="77777777" w:rsidR="002F0D8C" w:rsidRPr="009E7CE1" w:rsidRDefault="002F0D8C" w:rsidP="009E7CE1">
            <w:pPr>
              <w:jc w:val="both"/>
              <w:rPr>
                <w:rFonts w:ascii="Arial" w:hAnsi="Arial" w:cs="Arial"/>
                <w:szCs w:val="24"/>
              </w:rPr>
            </w:pPr>
            <w:r w:rsidRPr="009E7CE1">
              <w:rPr>
                <w:rFonts w:ascii="Arial" w:hAnsi="Arial" w:cs="Arial"/>
                <w:szCs w:val="24"/>
              </w:rPr>
              <w:t>Nil. The interest does not apply as the relevant person is an employee acting within the terms and conditions of his employment (s.5.63).</w:t>
            </w:r>
          </w:p>
        </w:tc>
      </w:tr>
      <w:tr w:rsidR="002F0D8C" w14:paraId="333CF294" w14:textId="77777777" w:rsidTr="009E7CE1">
        <w:tc>
          <w:tcPr>
            <w:tcW w:w="2652" w:type="dxa"/>
            <w:tcBorders>
              <w:top w:val="single" w:sz="4" w:space="0" w:color="auto"/>
              <w:left w:val="single" w:sz="4" w:space="0" w:color="auto"/>
              <w:bottom w:val="single" w:sz="4" w:space="0" w:color="auto"/>
              <w:right w:val="single" w:sz="4" w:space="0" w:color="auto"/>
            </w:tcBorders>
            <w:shd w:val="clear" w:color="auto" w:fill="auto"/>
            <w:hideMark/>
          </w:tcPr>
          <w:p w14:paraId="24620214" w14:textId="77777777" w:rsidR="002F0D8C" w:rsidRPr="009E7CE1" w:rsidRDefault="002F0D8C" w:rsidP="009E7CE1">
            <w:pPr>
              <w:jc w:val="both"/>
              <w:rPr>
                <w:rFonts w:ascii="Arial" w:hAnsi="Arial" w:cs="Arial"/>
                <w:b/>
                <w:szCs w:val="24"/>
              </w:rPr>
            </w:pPr>
            <w:r w:rsidRPr="009E7CE1">
              <w:rPr>
                <w:rFonts w:ascii="Arial" w:hAnsi="Arial" w:cs="Arial"/>
                <w:b/>
                <w:szCs w:val="24"/>
              </w:rPr>
              <w:t>Director</w:t>
            </w:r>
          </w:p>
        </w:tc>
        <w:tc>
          <w:tcPr>
            <w:tcW w:w="5712" w:type="dxa"/>
            <w:tcBorders>
              <w:top w:val="single" w:sz="4" w:space="0" w:color="auto"/>
              <w:left w:val="single" w:sz="4" w:space="0" w:color="auto"/>
              <w:bottom w:val="single" w:sz="4" w:space="0" w:color="auto"/>
              <w:right w:val="single" w:sz="4" w:space="0" w:color="auto"/>
            </w:tcBorders>
            <w:shd w:val="clear" w:color="auto" w:fill="auto"/>
            <w:hideMark/>
          </w:tcPr>
          <w:p w14:paraId="5EF68AF0" w14:textId="77777777" w:rsidR="002F0D8C" w:rsidRPr="009E7CE1" w:rsidRDefault="002F0D8C" w:rsidP="009E7CE1">
            <w:pPr>
              <w:jc w:val="both"/>
              <w:rPr>
                <w:rFonts w:ascii="Arial" w:hAnsi="Arial" w:cs="Arial"/>
                <w:szCs w:val="24"/>
              </w:rPr>
            </w:pPr>
            <w:r w:rsidRPr="009E7CE1">
              <w:rPr>
                <w:rFonts w:ascii="Arial" w:hAnsi="Arial" w:cs="Arial"/>
                <w:szCs w:val="24"/>
              </w:rPr>
              <w:t>Peter Mickleson</w:t>
            </w:r>
          </w:p>
        </w:tc>
      </w:tr>
      <w:tr w:rsidR="002F0D8C" w14:paraId="03369186" w14:textId="77777777" w:rsidTr="009E7CE1">
        <w:tc>
          <w:tcPr>
            <w:tcW w:w="2652" w:type="dxa"/>
            <w:tcBorders>
              <w:top w:val="single" w:sz="4" w:space="0" w:color="auto"/>
              <w:left w:val="single" w:sz="4" w:space="0" w:color="auto"/>
              <w:bottom w:val="single" w:sz="4" w:space="0" w:color="auto"/>
              <w:right w:val="single" w:sz="4" w:space="0" w:color="auto"/>
            </w:tcBorders>
            <w:shd w:val="clear" w:color="auto" w:fill="auto"/>
            <w:hideMark/>
          </w:tcPr>
          <w:p w14:paraId="4432E5FE" w14:textId="77777777" w:rsidR="002F0D8C" w:rsidRPr="009E7CE1" w:rsidRDefault="002F0D8C" w:rsidP="009E7CE1">
            <w:pPr>
              <w:jc w:val="both"/>
              <w:rPr>
                <w:rFonts w:ascii="Arial" w:hAnsi="Arial" w:cs="Arial"/>
                <w:b/>
                <w:szCs w:val="24"/>
              </w:rPr>
            </w:pPr>
            <w:r w:rsidRPr="009E7CE1">
              <w:rPr>
                <w:rFonts w:ascii="Arial" w:hAnsi="Arial" w:cs="Arial"/>
                <w:b/>
                <w:szCs w:val="24"/>
              </w:rPr>
              <w:t>CEO</w:t>
            </w:r>
          </w:p>
        </w:tc>
        <w:tc>
          <w:tcPr>
            <w:tcW w:w="5712" w:type="dxa"/>
            <w:tcBorders>
              <w:top w:val="single" w:sz="4" w:space="0" w:color="auto"/>
              <w:left w:val="single" w:sz="4" w:space="0" w:color="auto"/>
              <w:bottom w:val="single" w:sz="4" w:space="0" w:color="auto"/>
              <w:right w:val="single" w:sz="4" w:space="0" w:color="auto"/>
            </w:tcBorders>
            <w:shd w:val="clear" w:color="auto" w:fill="auto"/>
            <w:hideMark/>
          </w:tcPr>
          <w:p w14:paraId="6FAE0D06" w14:textId="77777777" w:rsidR="002F0D8C" w:rsidRPr="009E7CE1" w:rsidRDefault="002F0D8C" w:rsidP="009E7CE1">
            <w:pPr>
              <w:jc w:val="both"/>
              <w:rPr>
                <w:rFonts w:ascii="Arial" w:hAnsi="Arial" w:cs="Arial"/>
                <w:szCs w:val="24"/>
              </w:rPr>
            </w:pPr>
            <w:r w:rsidRPr="009E7CE1">
              <w:rPr>
                <w:rFonts w:ascii="Arial" w:hAnsi="Arial" w:cs="Arial"/>
                <w:szCs w:val="24"/>
              </w:rPr>
              <w:t>Mark Goodlet</w:t>
            </w:r>
          </w:p>
        </w:tc>
      </w:tr>
      <w:tr w:rsidR="002F0D8C" w14:paraId="02EFDDCA" w14:textId="77777777" w:rsidTr="009E7CE1">
        <w:tc>
          <w:tcPr>
            <w:tcW w:w="2652" w:type="dxa"/>
            <w:tcBorders>
              <w:top w:val="single" w:sz="4" w:space="0" w:color="auto"/>
              <w:left w:val="single" w:sz="4" w:space="0" w:color="auto"/>
              <w:bottom w:val="single" w:sz="4" w:space="0" w:color="auto"/>
              <w:right w:val="single" w:sz="4" w:space="0" w:color="auto"/>
            </w:tcBorders>
            <w:shd w:val="clear" w:color="auto" w:fill="auto"/>
            <w:hideMark/>
          </w:tcPr>
          <w:p w14:paraId="5F797C59" w14:textId="77777777" w:rsidR="002F0D8C" w:rsidRPr="009E7CE1" w:rsidRDefault="002F0D8C" w:rsidP="009E7CE1">
            <w:pPr>
              <w:jc w:val="both"/>
              <w:rPr>
                <w:rFonts w:ascii="Arial" w:hAnsi="Arial" w:cs="Arial"/>
                <w:b/>
                <w:szCs w:val="24"/>
              </w:rPr>
            </w:pPr>
            <w:r w:rsidRPr="009E7CE1">
              <w:rPr>
                <w:rFonts w:ascii="Arial" w:hAnsi="Arial" w:cs="Arial"/>
                <w:b/>
                <w:szCs w:val="24"/>
              </w:rPr>
              <w:t>Attachments</w:t>
            </w:r>
          </w:p>
        </w:tc>
        <w:tc>
          <w:tcPr>
            <w:tcW w:w="5712" w:type="dxa"/>
            <w:tcBorders>
              <w:top w:val="single" w:sz="4" w:space="0" w:color="auto"/>
              <w:left w:val="single" w:sz="4" w:space="0" w:color="auto"/>
              <w:bottom w:val="single" w:sz="4" w:space="0" w:color="auto"/>
              <w:right w:val="single" w:sz="4" w:space="0" w:color="auto"/>
            </w:tcBorders>
            <w:shd w:val="clear" w:color="auto" w:fill="auto"/>
            <w:hideMark/>
          </w:tcPr>
          <w:p w14:paraId="52A444CA" w14:textId="77777777" w:rsidR="002F0D8C" w:rsidRPr="009E7CE1" w:rsidRDefault="002F0D8C" w:rsidP="009E7CE1">
            <w:pPr>
              <w:jc w:val="both"/>
              <w:rPr>
                <w:rFonts w:ascii="Arial" w:hAnsi="Arial" w:cs="Arial"/>
                <w:szCs w:val="32"/>
                <w:lang w:val="en-US"/>
              </w:rPr>
            </w:pPr>
            <w:r w:rsidRPr="009E7CE1">
              <w:rPr>
                <w:rFonts w:ascii="Arial" w:hAnsi="Arial" w:cs="Arial"/>
                <w:szCs w:val="24"/>
              </w:rPr>
              <w:t>Nil.</w:t>
            </w:r>
          </w:p>
        </w:tc>
      </w:tr>
    </w:tbl>
    <w:p w14:paraId="471C5125" w14:textId="77777777" w:rsidR="002F0D8C" w:rsidRDefault="002F0D8C" w:rsidP="002F0D8C">
      <w:pPr>
        <w:jc w:val="both"/>
        <w:rPr>
          <w:rFonts w:ascii="Arial" w:hAnsi="Arial" w:cs="Arial"/>
          <w:b/>
          <w:szCs w:val="32"/>
          <w:lang w:val="en-US"/>
        </w:rPr>
      </w:pPr>
    </w:p>
    <w:p w14:paraId="2461CC37" w14:textId="77777777" w:rsidR="002F0D8C" w:rsidRDefault="002F0D8C" w:rsidP="002F0D8C">
      <w:pPr>
        <w:jc w:val="both"/>
        <w:rPr>
          <w:rFonts w:ascii="Arial" w:hAnsi="Arial" w:cs="Arial"/>
          <w:b/>
          <w:sz w:val="28"/>
          <w:szCs w:val="32"/>
          <w:lang w:val="en-US"/>
        </w:rPr>
      </w:pPr>
      <w:r>
        <w:rPr>
          <w:rFonts w:ascii="Arial" w:hAnsi="Arial" w:cs="Arial"/>
          <w:b/>
          <w:sz w:val="28"/>
          <w:szCs w:val="32"/>
          <w:lang w:val="en-US"/>
        </w:rPr>
        <w:t>Executive Summary</w:t>
      </w:r>
    </w:p>
    <w:p w14:paraId="56E4274E" w14:textId="77777777" w:rsidR="002F0D8C" w:rsidRDefault="002F0D8C" w:rsidP="002F0D8C">
      <w:pPr>
        <w:jc w:val="both"/>
        <w:rPr>
          <w:rFonts w:ascii="Arial" w:hAnsi="Arial" w:cs="Arial"/>
          <w:b/>
          <w:szCs w:val="32"/>
          <w:lang w:val="en-US"/>
        </w:rPr>
      </w:pPr>
    </w:p>
    <w:p w14:paraId="09C4C690" w14:textId="77777777" w:rsidR="002F0D8C" w:rsidRDefault="002F0D8C" w:rsidP="002F0D8C">
      <w:pPr>
        <w:jc w:val="both"/>
        <w:rPr>
          <w:rFonts w:ascii="Arial" w:hAnsi="Arial" w:cs="Arial"/>
          <w:szCs w:val="24"/>
          <w:lang w:val="en-GB"/>
        </w:rPr>
      </w:pPr>
      <w:r>
        <w:rPr>
          <w:rFonts w:ascii="Arial" w:hAnsi="Arial" w:cs="Arial"/>
          <w:szCs w:val="24"/>
        </w:rPr>
        <w:t>In accordance with Council Policy: Interstate and International Travel Policy</w:t>
      </w:r>
    </w:p>
    <w:p w14:paraId="5D023304" w14:textId="77777777" w:rsidR="002F0D8C" w:rsidRDefault="002F0D8C" w:rsidP="002F0D8C">
      <w:pPr>
        <w:jc w:val="both"/>
        <w:rPr>
          <w:rFonts w:ascii="Arial" w:hAnsi="Arial" w:cs="Arial"/>
          <w:szCs w:val="24"/>
        </w:rPr>
      </w:pPr>
      <w:r>
        <w:rPr>
          <w:rFonts w:ascii="Arial" w:hAnsi="Arial" w:cs="Arial"/>
          <w:szCs w:val="24"/>
        </w:rPr>
        <w:t>‘A written report on the travel and event/s attended should be presented to Council by the person who travelled no later than the second meeting after return from the travel’.</w:t>
      </w:r>
    </w:p>
    <w:p w14:paraId="386BFCD7" w14:textId="77777777" w:rsidR="002F0D8C" w:rsidRDefault="002F0D8C" w:rsidP="002F0D8C">
      <w:pPr>
        <w:jc w:val="both"/>
        <w:rPr>
          <w:rFonts w:ascii="Arial" w:hAnsi="Arial" w:cs="Arial"/>
          <w:szCs w:val="24"/>
        </w:rPr>
      </w:pPr>
    </w:p>
    <w:p w14:paraId="21CF9C86" w14:textId="77777777" w:rsidR="002F0D8C" w:rsidRDefault="002F0D8C" w:rsidP="002F0D8C">
      <w:pPr>
        <w:jc w:val="both"/>
        <w:rPr>
          <w:rFonts w:ascii="Arial" w:hAnsi="Arial" w:cs="Arial"/>
          <w:szCs w:val="24"/>
        </w:rPr>
      </w:pPr>
      <w:r>
        <w:rPr>
          <w:rFonts w:ascii="Arial" w:hAnsi="Arial" w:cs="Arial"/>
          <w:szCs w:val="24"/>
        </w:rPr>
        <w:t>On the 31</w:t>
      </w:r>
      <w:r>
        <w:rPr>
          <w:rFonts w:ascii="Arial" w:hAnsi="Arial" w:cs="Arial"/>
          <w:szCs w:val="24"/>
          <w:vertAlign w:val="superscript"/>
        </w:rPr>
        <w:t>st</w:t>
      </w:r>
      <w:r>
        <w:rPr>
          <w:rFonts w:ascii="Arial" w:hAnsi="Arial" w:cs="Arial"/>
          <w:szCs w:val="24"/>
        </w:rPr>
        <w:t xml:space="preserve"> July – 2</w:t>
      </w:r>
      <w:r>
        <w:rPr>
          <w:rFonts w:ascii="Arial" w:hAnsi="Arial" w:cs="Arial"/>
          <w:szCs w:val="24"/>
          <w:vertAlign w:val="superscript"/>
        </w:rPr>
        <w:t>nd</w:t>
      </w:r>
      <w:r>
        <w:rPr>
          <w:rFonts w:ascii="Arial" w:hAnsi="Arial" w:cs="Arial"/>
          <w:szCs w:val="24"/>
        </w:rPr>
        <w:t xml:space="preserve"> August 2019 the City of Nedlands sent Peter Mickleson, Director Planning and Development to represent the City at the National Traffic and Transport Conference in Adelaide South Australia.</w:t>
      </w:r>
    </w:p>
    <w:p w14:paraId="34B4810B" w14:textId="77777777" w:rsidR="002F0D8C" w:rsidRDefault="002F0D8C" w:rsidP="002F0D8C">
      <w:pPr>
        <w:jc w:val="both"/>
        <w:rPr>
          <w:rFonts w:ascii="Arial" w:hAnsi="Arial" w:cs="Arial"/>
          <w:szCs w:val="24"/>
        </w:rPr>
      </w:pPr>
    </w:p>
    <w:p w14:paraId="0BC75DF6" w14:textId="77777777" w:rsidR="002F0D8C" w:rsidRDefault="002F0D8C" w:rsidP="002F0D8C">
      <w:pPr>
        <w:jc w:val="both"/>
        <w:rPr>
          <w:rFonts w:ascii="Arial" w:hAnsi="Arial" w:cs="Arial"/>
          <w:szCs w:val="24"/>
        </w:rPr>
      </w:pPr>
      <w:r>
        <w:rPr>
          <w:rFonts w:ascii="Arial" w:hAnsi="Arial" w:cs="Arial"/>
          <w:szCs w:val="24"/>
        </w:rPr>
        <w:t>Mr Mickleson reports that overall, attendance at this conference was highly valuable to him as the Director of Planning, to better understand the relationship between land use planning and traffic and transport planning which he reports will assist his strategic thinking when considering the issues and opportunities relating to urban planning and place related issues for the City of Nedlands.</w:t>
      </w:r>
    </w:p>
    <w:p w14:paraId="7A6C6D79" w14:textId="77777777" w:rsidR="002F0D8C" w:rsidRDefault="002F0D8C" w:rsidP="002F0D8C">
      <w:pPr>
        <w:jc w:val="both"/>
        <w:rPr>
          <w:rFonts w:ascii="Arial" w:hAnsi="Arial" w:cs="Arial"/>
          <w:b/>
          <w:szCs w:val="32"/>
          <w:lang w:val="en-US"/>
        </w:rPr>
      </w:pPr>
    </w:p>
    <w:p w14:paraId="2CB0A342" w14:textId="65AC70D4" w:rsidR="002F0D8C" w:rsidRDefault="002F0D8C" w:rsidP="002F0D8C">
      <w:pPr>
        <w:jc w:val="both"/>
        <w:rPr>
          <w:rFonts w:ascii="Arial" w:hAnsi="Arial" w:cs="Arial"/>
          <w:b/>
          <w:sz w:val="28"/>
          <w:szCs w:val="32"/>
          <w:lang w:val="en-US"/>
        </w:rPr>
      </w:pPr>
      <w:r>
        <w:rPr>
          <w:rFonts w:ascii="Arial" w:hAnsi="Arial" w:cs="Arial"/>
          <w:b/>
          <w:sz w:val="28"/>
          <w:szCs w:val="32"/>
          <w:lang w:val="en-US"/>
        </w:rPr>
        <w:t>Recommendation to Co</w:t>
      </w:r>
      <w:r w:rsidR="00530E48">
        <w:rPr>
          <w:rFonts w:ascii="Arial" w:hAnsi="Arial" w:cs="Arial"/>
          <w:b/>
          <w:sz w:val="28"/>
          <w:szCs w:val="32"/>
          <w:lang w:val="en-US"/>
        </w:rPr>
        <w:t>uncil</w:t>
      </w:r>
    </w:p>
    <w:p w14:paraId="0F73EED3" w14:textId="77777777" w:rsidR="002F0D8C" w:rsidRDefault="002F0D8C" w:rsidP="002F0D8C">
      <w:pPr>
        <w:jc w:val="both"/>
        <w:rPr>
          <w:rFonts w:ascii="Arial" w:hAnsi="Arial" w:cs="Arial"/>
          <w:b/>
          <w:szCs w:val="32"/>
          <w:lang w:val="en-US"/>
        </w:rPr>
      </w:pPr>
    </w:p>
    <w:p w14:paraId="471E3B89" w14:textId="77D4C443" w:rsidR="002F0D8C" w:rsidRDefault="002F0D8C" w:rsidP="00530E48">
      <w:pPr>
        <w:jc w:val="both"/>
        <w:rPr>
          <w:rFonts w:ascii="Arial" w:hAnsi="Arial" w:cs="Arial"/>
          <w:szCs w:val="24"/>
          <w:lang w:val="en-GB"/>
        </w:rPr>
      </w:pPr>
      <w:r>
        <w:rPr>
          <w:rFonts w:ascii="Arial" w:hAnsi="Arial" w:cs="Arial"/>
          <w:b/>
          <w:szCs w:val="32"/>
          <w:lang w:val="en-US"/>
        </w:rPr>
        <w:t>Council</w:t>
      </w:r>
      <w:r w:rsidR="00530E48">
        <w:rPr>
          <w:rFonts w:ascii="Arial" w:hAnsi="Arial" w:cs="Arial"/>
          <w:b/>
          <w:szCs w:val="32"/>
          <w:lang w:val="en-US"/>
        </w:rPr>
        <w:t xml:space="preserve"> </w:t>
      </w:r>
      <w:r>
        <w:rPr>
          <w:rFonts w:ascii="Arial" w:hAnsi="Arial" w:cs="Arial"/>
          <w:b/>
          <w:bCs/>
          <w:szCs w:val="24"/>
        </w:rPr>
        <w:t>receives the report provided as required by the City’s Interstate and International Travel Policy.</w:t>
      </w:r>
    </w:p>
    <w:p w14:paraId="6DDED6AD" w14:textId="77777777" w:rsidR="002F0D8C" w:rsidRDefault="002F0D8C" w:rsidP="002F0D8C">
      <w:pPr>
        <w:ind w:left="709" w:hanging="709"/>
        <w:jc w:val="both"/>
        <w:rPr>
          <w:rFonts w:ascii="Arial" w:hAnsi="Arial" w:cs="Arial"/>
          <w:b/>
          <w:szCs w:val="32"/>
          <w:lang w:val="en-US"/>
        </w:rPr>
      </w:pPr>
    </w:p>
    <w:p w14:paraId="18DE97DF" w14:textId="77777777" w:rsidR="002F0D8C" w:rsidRDefault="002F0D8C" w:rsidP="002F0D8C">
      <w:pPr>
        <w:jc w:val="both"/>
        <w:rPr>
          <w:rFonts w:ascii="Arial" w:hAnsi="Arial" w:cs="Arial"/>
          <w:b/>
          <w:sz w:val="28"/>
          <w:szCs w:val="32"/>
          <w:lang w:val="en-US"/>
        </w:rPr>
      </w:pPr>
      <w:r>
        <w:rPr>
          <w:rFonts w:ascii="Arial" w:hAnsi="Arial" w:cs="Arial"/>
          <w:b/>
          <w:sz w:val="28"/>
          <w:szCs w:val="32"/>
          <w:lang w:val="en-US"/>
        </w:rPr>
        <w:t>Discussion/Overview</w:t>
      </w:r>
    </w:p>
    <w:p w14:paraId="2E750494" w14:textId="77777777" w:rsidR="002F0D8C" w:rsidRDefault="002F0D8C" w:rsidP="002F0D8C">
      <w:pPr>
        <w:jc w:val="both"/>
        <w:rPr>
          <w:rFonts w:ascii="Arial" w:hAnsi="Arial" w:cs="Arial"/>
          <w:szCs w:val="32"/>
          <w:lang w:val="en-US"/>
        </w:rPr>
      </w:pPr>
    </w:p>
    <w:p w14:paraId="5A3D6EF1" w14:textId="77777777" w:rsidR="002F0D8C" w:rsidRDefault="002F0D8C" w:rsidP="002F0D8C">
      <w:pPr>
        <w:jc w:val="both"/>
        <w:rPr>
          <w:rFonts w:ascii="Arial" w:hAnsi="Arial" w:cs="Arial"/>
          <w:szCs w:val="24"/>
          <w:lang w:val="en-GB"/>
        </w:rPr>
      </w:pPr>
      <w:r>
        <w:rPr>
          <w:rFonts w:ascii="Arial" w:hAnsi="Arial" w:cs="Arial"/>
          <w:szCs w:val="24"/>
        </w:rPr>
        <w:t>AITPM’s 2019 National Traffic and Transport Conference was held in Adelaide from 31 July to 2 August.</w:t>
      </w:r>
    </w:p>
    <w:p w14:paraId="01D5F0D7" w14:textId="77777777" w:rsidR="002F0D8C" w:rsidRDefault="002F0D8C" w:rsidP="002F0D8C">
      <w:pPr>
        <w:jc w:val="both"/>
        <w:rPr>
          <w:rFonts w:ascii="Arial" w:hAnsi="Arial" w:cs="Arial"/>
          <w:szCs w:val="24"/>
        </w:rPr>
      </w:pPr>
    </w:p>
    <w:p w14:paraId="0785210E" w14:textId="77777777" w:rsidR="002F0D8C" w:rsidRDefault="002F0D8C" w:rsidP="002F0D8C">
      <w:pPr>
        <w:jc w:val="both"/>
        <w:rPr>
          <w:rFonts w:ascii="Arial" w:hAnsi="Arial" w:cs="Arial"/>
          <w:szCs w:val="24"/>
        </w:rPr>
      </w:pPr>
      <w:r>
        <w:rPr>
          <w:rFonts w:ascii="Arial" w:hAnsi="Arial" w:cs="Arial"/>
          <w:szCs w:val="24"/>
        </w:rPr>
        <w:t xml:space="preserve">This year approximately 400 people attended the conference which included Keynote sessions, numerous concurrent sessions and workshops along with the usual networking opportunities and gala dinner. The number of representatives demonstrates the value that the engineering and other professions attribute to the National conference and the opportunity to attend by staff is highly valued and worthwhile. </w:t>
      </w:r>
    </w:p>
    <w:p w14:paraId="1951CB5D" w14:textId="77777777" w:rsidR="002F0D8C" w:rsidRDefault="002F0D8C" w:rsidP="002F0D8C">
      <w:pPr>
        <w:jc w:val="both"/>
        <w:rPr>
          <w:rFonts w:ascii="Arial" w:hAnsi="Arial" w:cs="Arial"/>
          <w:szCs w:val="24"/>
        </w:rPr>
      </w:pPr>
      <w:r>
        <w:rPr>
          <w:rFonts w:ascii="Arial" w:hAnsi="Arial" w:cs="Arial"/>
          <w:szCs w:val="24"/>
        </w:rPr>
        <w:t xml:space="preserve">As is often the case the keynote presentations challenged the status quo or reporting on cutting edge developments relevant to the sector. The standard </w:t>
      </w:r>
      <w:r>
        <w:rPr>
          <w:rFonts w:ascii="Arial" w:hAnsi="Arial" w:cs="Arial"/>
          <w:szCs w:val="24"/>
        </w:rPr>
        <w:lastRenderedPageBreak/>
        <w:t xml:space="preserve">was high and as a planner in an “engineers” environment I was pleased to see a clear focus on the human scale and an acknowledgement that any outcomes affect people not just structures. </w:t>
      </w:r>
    </w:p>
    <w:p w14:paraId="71F37EDF" w14:textId="77777777" w:rsidR="002F0D8C" w:rsidRDefault="002F0D8C" w:rsidP="002F0D8C">
      <w:pPr>
        <w:jc w:val="both"/>
        <w:rPr>
          <w:rFonts w:ascii="Arial" w:hAnsi="Arial" w:cs="Arial"/>
          <w:szCs w:val="24"/>
        </w:rPr>
      </w:pPr>
    </w:p>
    <w:p w14:paraId="255728A3" w14:textId="77777777" w:rsidR="002F0D8C" w:rsidRDefault="002F0D8C" w:rsidP="002F0D8C">
      <w:pPr>
        <w:jc w:val="both"/>
        <w:rPr>
          <w:rFonts w:ascii="Arial" w:hAnsi="Arial" w:cs="Arial"/>
          <w:szCs w:val="24"/>
        </w:rPr>
      </w:pPr>
      <w:r>
        <w:rPr>
          <w:rFonts w:ascii="Arial" w:hAnsi="Arial" w:cs="Arial"/>
          <w:szCs w:val="24"/>
        </w:rPr>
        <w:t>The format of the conference was focused around concurrent sessions that appealed to different specialties and therefore there was something for everyone. The concurrent sessions had four streams:</w:t>
      </w:r>
    </w:p>
    <w:p w14:paraId="1BBEBB93" w14:textId="77777777" w:rsidR="002F0D8C" w:rsidRDefault="002F0D8C" w:rsidP="002F0D8C">
      <w:pPr>
        <w:jc w:val="both"/>
        <w:rPr>
          <w:rFonts w:ascii="Arial" w:hAnsi="Arial" w:cs="Arial"/>
          <w:szCs w:val="24"/>
        </w:rPr>
      </w:pPr>
    </w:p>
    <w:p w14:paraId="7F2EBF61" w14:textId="77777777" w:rsidR="002F0D8C" w:rsidRDefault="002F0D8C" w:rsidP="00A94AB3">
      <w:pPr>
        <w:pStyle w:val="ListParagraph"/>
        <w:numPr>
          <w:ilvl w:val="0"/>
          <w:numId w:val="28"/>
        </w:numPr>
        <w:spacing w:after="0" w:line="240" w:lineRule="auto"/>
        <w:jc w:val="both"/>
        <w:rPr>
          <w:rFonts w:ascii="Arial" w:hAnsi="Arial" w:cs="Arial"/>
          <w:sz w:val="24"/>
          <w:szCs w:val="24"/>
        </w:rPr>
      </w:pPr>
      <w:r>
        <w:rPr>
          <w:rFonts w:ascii="Arial" w:hAnsi="Arial" w:cs="Arial"/>
          <w:sz w:val="24"/>
          <w:szCs w:val="24"/>
        </w:rPr>
        <w:t>Traffic Engineering and management</w:t>
      </w:r>
    </w:p>
    <w:p w14:paraId="3F70E94B" w14:textId="77777777" w:rsidR="002F0D8C" w:rsidRDefault="002F0D8C" w:rsidP="00A94AB3">
      <w:pPr>
        <w:pStyle w:val="ListParagraph"/>
        <w:numPr>
          <w:ilvl w:val="0"/>
          <w:numId w:val="28"/>
        </w:numPr>
        <w:spacing w:after="0" w:line="240" w:lineRule="auto"/>
        <w:jc w:val="both"/>
        <w:rPr>
          <w:rFonts w:ascii="Arial" w:hAnsi="Arial" w:cs="Arial"/>
          <w:sz w:val="24"/>
          <w:szCs w:val="24"/>
        </w:rPr>
      </w:pPr>
      <w:r>
        <w:rPr>
          <w:rFonts w:ascii="Arial" w:hAnsi="Arial" w:cs="Arial"/>
          <w:sz w:val="24"/>
          <w:szCs w:val="24"/>
        </w:rPr>
        <w:t>Transport Planning</w:t>
      </w:r>
    </w:p>
    <w:p w14:paraId="69B2C23A" w14:textId="77777777" w:rsidR="002F0D8C" w:rsidRDefault="002F0D8C" w:rsidP="00A94AB3">
      <w:pPr>
        <w:pStyle w:val="ListParagraph"/>
        <w:numPr>
          <w:ilvl w:val="0"/>
          <w:numId w:val="28"/>
        </w:numPr>
        <w:spacing w:after="0" w:line="240" w:lineRule="auto"/>
        <w:jc w:val="both"/>
        <w:rPr>
          <w:rFonts w:ascii="Arial" w:hAnsi="Arial" w:cs="Arial"/>
          <w:sz w:val="24"/>
          <w:szCs w:val="24"/>
        </w:rPr>
      </w:pPr>
      <w:r>
        <w:rPr>
          <w:rFonts w:ascii="Arial" w:hAnsi="Arial" w:cs="Arial"/>
          <w:sz w:val="24"/>
          <w:szCs w:val="24"/>
        </w:rPr>
        <w:t>Transport and Land use modelling</w:t>
      </w:r>
    </w:p>
    <w:p w14:paraId="09D21F10" w14:textId="77777777" w:rsidR="002F0D8C" w:rsidRDefault="002F0D8C" w:rsidP="00A94AB3">
      <w:pPr>
        <w:pStyle w:val="ListParagraph"/>
        <w:numPr>
          <w:ilvl w:val="0"/>
          <w:numId w:val="28"/>
        </w:numPr>
        <w:spacing w:after="0" w:line="240" w:lineRule="auto"/>
        <w:jc w:val="both"/>
        <w:rPr>
          <w:rFonts w:ascii="Arial" w:hAnsi="Arial" w:cs="Arial"/>
          <w:sz w:val="24"/>
          <w:szCs w:val="24"/>
        </w:rPr>
      </w:pPr>
      <w:r>
        <w:rPr>
          <w:rFonts w:ascii="Arial" w:hAnsi="Arial" w:cs="Arial"/>
          <w:sz w:val="24"/>
          <w:szCs w:val="24"/>
        </w:rPr>
        <w:t>Transport Advisory</w:t>
      </w:r>
    </w:p>
    <w:p w14:paraId="5CFE632E" w14:textId="77777777" w:rsidR="002F0D8C" w:rsidRDefault="002F0D8C" w:rsidP="002F0D8C">
      <w:pPr>
        <w:jc w:val="both"/>
        <w:rPr>
          <w:rFonts w:ascii="Arial" w:hAnsi="Arial" w:cs="Arial"/>
          <w:szCs w:val="24"/>
        </w:rPr>
      </w:pPr>
    </w:p>
    <w:p w14:paraId="262FC8A9" w14:textId="77777777" w:rsidR="002F0D8C" w:rsidRDefault="002F0D8C" w:rsidP="002F0D8C">
      <w:pPr>
        <w:jc w:val="both"/>
        <w:rPr>
          <w:rFonts w:ascii="Arial" w:hAnsi="Arial" w:cs="Arial"/>
          <w:szCs w:val="24"/>
        </w:rPr>
      </w:pPr>
      <w:r>
        <w:rPr>
          <w:rFonts w:ascii="Arial" w:hAnsi="Arial" w:cs="Arial"/>
          <w:szCs w:val="24"/>
        </w:rPr>
        <w:t xml:space="preserve">Within each of these streams (totalling 24) were a series of presentations – up to four in each stream from which many were relevant to Local Government land use planning and the interactions between different land uses, traffic and car-parking. </w:t>
      </w:r>
    </w:p>
    <w:p w14:paraId="1231B2EB" w14:textId="77777777" w:rsidR="002F0D8C" w:rsidRDefault="002F0D8C" w:rsidP="002F0D8C">
      <w:pPr>
        <w:jc w:val="both"/>
        <w:rPr>
          <w:rFonts w:ascii="Arial" w:hAnsi="Arial" w:cs="Arial"/>
          <w:szCs w:val="24"/>
        </w:rPr>
      </w:pPr>
    </w:p>
    <w:p w14:paraId="17A9ABB4" w14:textId="77777777" w:rsidR="002F0D8C" w:rsidRDefault="002F0D8C" w:rsidP="002F0D8C">
      <w:pPr>
        <w:jc w:val="both"/>
        <w:rPr>
          <w:rFonts w:ascii="Arial" w:hAnsi="Arial" w:cs="Arial"/>
          <w:szCs w:val="24"/>
        </w:rPr>
      </w:pPr>
      <w:r>
        <w:rPr>
          <w:rFonts w:ascii="Arial" w:hAnsi="Arial" w:cs="Arial"/>
          <w:szCs w:val="24"/>
        </w:rPr>
        <w:t>In this report the attendee Mr Mickleson has outlined a summary of his experience which involved networking with other local government and private sector professionals as well as attendance of valuable keynote speaker presentations along with highlights from the concurrent sessions.</w:t>
      </w:r>
    </w:p>
    <w:p w14:paraId="632CD30F" w14:textId="77777777" w:rsidR="002F0D8C" w:rsidRDefault="002F0D8C" w:rsidP="002F0D8C">
      <w:pPr>
        <w:jc w:val="both"/>
        <w:rPr>
          <w:rFonts w:ascii="Arial" w:hAnsi="Arial" w:cs="Arial"/>
          <w:szCs w:val="32"/>
          <w:highlight w:val="red"/>
          <w:lang w:val="en-US"/>
        </w:rPr>
      </w:pPr>
    </w:p>
    <w:p w14:paraId="49A9C8E8" w14:textId="77777777" w:rsidR="002F0D8C" w:rsidRDefault="002F0D8C" w:rsidP="002F0D8C">
      <w:pPr>
        <w:jc w:val="both"/>
        <w:rPr>
          <w:rFonts w:ascii="Arial" w:hAnsi="Arial" w:cs="Arial"/>
          <w:b/>
          <w:bCs/>
          <w:sz w:val="28"/>
          <w:szCs w:val="28"/>
          <w:lang w:val="en-GB"/>
        </w:rPr>
      </w:pPr>
      <w:r>
        <w:rPr>
          <w:rFonts w:ascii="Arial" w:hAnsi="Arial" w:cs="Arial"/>
          <w:b/>
          <w:bCs/>
          <w:sz w:val="28"/>
          <w:szCs w:val="28"/>
        </w:rPr>
        <w:t>Key Relevant Previous Council Decisions:</w:t>
      </w:r>
    </w:p>
    <w:p w14:paraId="118D39AF" w14:textId="77777777" w:rsidR="002F0D8C" w:rsidRDefault="002F0D8C" w:rsidP="002F0D8C">
      <w:pPr>
        <w:jc w:val="both"/>
        <w:rPr>
          <w:rFonts w:ascii="Arial" w:hAnsi="Arial" w:cs="Arial"/>
          <w:szCs w:val="24"/>
        </w:rPr>
      </w:pPr>
    </w:p>
    <w:p w14:paraId="71EABA66" w14:textId="77777777" w:rsidR="002F0D8C" w:rsidRDefault="002F0D8C" w:rsidP="002F0D8C">
      <w:pPr>
        <w:jc w:val="both"/>
        <w:rPr>
          <w:rFonts w:ascii="Arial" w:hAnsi="Arial" w:cs="Arial"/>
          <w:szCs w:val="24"/>
        </w:rPr>
      </w:pPr>
      <w:r>
        <w:rPr>
          <w:rFonts w:ascii="Arial" w:hAnsi="Arial" w:cs="Arial"/>
          <w:szCs w:val="24"/>
        </w:rPr>
        <w:t xml:space="preserve">Nil. </w:t>
      </w:r>
    </w:p>
    <w:p w14:paraId="54FDD45D" w14:textId="77777777" w:rsidR="002F0D8C" w:rsidRDefault="002F0D8C" w:rsidP="002F0D8C">
      <w:pPr>
        <w:jc w:val="both"/>
        <w:rPr>
          <w:rFonts w:ascii="Arial" w:hAnsi="Arial" w:cs="Arial"/>
          <w:szCs w:val="24"/>
        </w:rPr>
      </w:pPr>
    </w:p>
    <w:p w14:paraId="28C8D0A0" w14:textId="77777777" w:rsidR="002F0D8C" w:rsidRDefault="002F0D8C" w:rsidP="002F0D8C">
      <w:pPr>
        <w:jc w:val="both"/>
        <w:rPr>
          <w:rFonts w:ascii="Arial" w:hAnsi="Arial" w:cs="Arial"/>
          <w:b/>
          <w:bCs/>
          <w:sz w:val="28"/>
          <w:szCs w:val="28"/>
        </w:rPr>
      </w:pPr>
      <w:r>
        <w:rPr>
          <w:rFonts w:ascii="Arial" w:hAnsi="Arial" w:cs="Arial"/>
          <w:b/>
          <w:bCs/>
          <w:sz w:val="28"/>
          <w:szCs w:val="28"/>
        </w:rPr>
        <w:t xml:space="preserve">Consultation </w:t>
      </w:r>
    </w:p>
    <w:p w14:paraId="3AF83FA0" w14:textId="77777777" w:rsidR="002F0D8C" w:rsidRDefault="002F0D8C" w:rsidP="002F0D8C">
      <w:pPr>
        <w:jc w:val="both"/>
        <w:rPr>
          <w:rFonts w:ascii="Arial" w:hAnsi="Arial" w:cs="Arial"/>
          <w:b/>
          <w:bCs/>
          <w:szCs w:val="24"/>
        </w:rPr>
      </w:pPr>
    </w:p>
    <w:p w14:paraId="60ADAB20" w14:textId="77777777" w:rsidR="002F0D8C" w:rsidRDefault="002F0D8C" w:rsidP="002F0D8C">
      <w:pPr>
        <w:jc w:val="both"/>
        <w:rPr>
          <w:rFonts w:ascii="Arial" w:hAnsi="Arial" w:cs="Arial"/>
          <w:szCs w:val="24"/>
        </w:rPr>
      </w:pPr>
      <w:r>
        <w:rPr>
          <w:rFonts w:ascii="Arial" w:hAnsi="Arial" w:cs="Arial"/>
          <w:szCs w:val="24"/>
        </w:rPr>
        <w:t>Nil.</w:t>
      </w:r>
    </w:p>
    <w:p w14:paraId="018AC7D7" w14:textId="77777777" w:rsidR="002F0D8C" w:rsidRDefault="002F0D8C" w:rsidP="002F0D8C">
      <w:pPr>
        <w:jc w:val="both"/>
        <w:rPr>
          <w:rFonts w:ascii="Arial" w:hAnsi="Arial" w:cs="Arial"/>
          <w:szCs w:val="24"/>
        </w:rPr>
      </w:pPr>
    </w:p>
    <w:p w14:paraId="44213515" w14:textId="77777777" w:rsidR="002F0D8C" w:rsidRDefault="002F0D8C" w:rsidP="002F0D8C">
      <w:pPr>
        <w:jc w:val="both"/>
        <w:rPr>
          <w:rFonts w:ascii="Arial" w:hAnsi="Arial" w:cs="Arial"/>
          <w:b/>
          <w:bCs/>
          <w:sz w:val="28"/>
          <w:szCs w:val="28"/>
        </w:rPr>
      </w:pPr>
      <w:r>
        <w:rPr>
          <w:rFonts w:ascii="Arial" w:hAnsi="Arial" w:cs="Arial"/>
          <w:b/>
          <w:bCs/>
          <w:sz w:val="28"/>
          <w:szCs w:val="28"/>
        </w:rPr>
        <w:t>Budget/Financial Implications</w:t>
      </w:r>
    </w:p>
    <w:p w14:paraId="48FE4663" w14:textId="77777777" w:rsidR="002F0D8C" w:rsidRDefault="002F0D8C" w:rsidP="002F0D8C">
      <w:pPr>
        <w:jc w:val="both"/>
        <w:rPr>
          <w:rFonts w:ascii="Arial" w:hAnsi="Arial" w:cs="Arial"/>
          <w:szCs w:val="24"/>
        </w:rPr>
      </w:pPr>
    </w:p>
    <w:p w14:paraId="5DDF2E83" w14:textId="77777777" w:rsidR="002F0D8C" w:rsidRDefault="002F0D8C" w:rsidP="002F0D8C">
      <w:pPr>
        <w:jc w:val="both"/>
        <w:rPr>
          <w:rFonts w:ascii="Arial" w:hAnsi="Arial" w:cs="Arial"/>
          <w:szCs w:val="24"/>
        </w:rPr>
      </w:pPr>
      <w:r>
        <w:rPr>
          <w:rFonts w:ascii="Arial" w:hAnsi="Arial" w:cs="Arial"/>
          <w:szCs w:val="24"/>
        </w:rPr>
        <w:t>The cost was within the City’s training budget.</w:t>
      </w:r>
    </w:p>
    <w:p w14:paraId="56083CAB" w14:textId="77777777" w:rsidR="002F0D8C" w:rsidRDefault="002F0D8C" w:rsidP="002F0D8C">
      <w:pPr>
        <w:jc w:val="both"/>
        <w:rPr>
          <w:rFonts w:ascii="Arial" w:hAnsi="Arial" w:cs="Arial"/>
          <w:szCs w:val="24"/>
        </w:rPr>
      </w:pPr>
    </w:p>
    <w:p w14:paraId="150C473D" w14:textId="77777777" w:rsidR="002F0D8C" w:rsidRDefault="002F0D8C" w:rsidP="002F0D8C">
      <w:pPr>
        <w:jc w:val="both"/>
        <w:rPr>
          <w:rFonts w:ascii="Arial" w:hAnsi="Arial" w:cs="Arial"/>
          <w:b/>
          <w:bCs/>
          <w:sz w:val="28"/>
          <w:szCs w:val="28"/>
        </w:rPr>
      </w:pPr>
      <w:r>
        <w:rPr>
          <w:rFonts w:ascii="Arial" w:hAnsi="Arial" w:cs="Arial"/>
          <w:b/>
          <w:bCs/>
          <w:sz w:val="28"/>
          <w:szCs w:val="28"/>
        </w:rPr>
        <w:t>Comments</w:t>
      </w:r>
    </w:p>
    <w:p w14:paraId="13159DD8" w14:textId="77777777" w:rsidR="002F0D8C" w:rsidRDefault="002F0D8C" w:rsidP="002F0D8C">
      <w:pPr>
        <w:jc w:val="both"/>
        <w:rPr>
          <w:rFonts w:ascii="Arial" w:hAnsi="Arial" w:cs="Arial"/>
          <w:sz w:val="28"/>
          <w:szCs w:val="28"/>
        </w:rPr>
      </w:pPr>
    </w:p>
    <w:p w14:paraId="3F55212A" w14:textId="77777777" w:rsidR="002F0D8C" w:rsidRDefault="002F0D8C" w:rsidP="002F0D8C">
      <w:pPr>
        <w:jc w:val="both"/>
        <w:rPr>
          <w:rFonts w:ascii="Arial" w:hAnsi="Arial" w:cs="Arial"/>
          <w:szCs w:val="24"/>
        </w:rPr>
      </w:pPr>
      <w:r>
        <w:rPr>
          <w:rFonts w:ascii="Arial" w:hAnsi="Arial" w:cs="Arial"/>
          <w:szCs w:val="24"/>
        </w:rPr>
        <w:t>Participation in this National Conference by the City is an importance investment in skills building and information sharing in the space of land use and transport planning. It provides the representative the opportunity to network with and discuss pertinent current issues with other land use and transport professionals.</w:t>
      </w:r>
    </w:p>
    <w:p w14:paraId="3FE61CDA" w14:textId="77777777" w:rsidR="002F0D8C" w:rsidRDefault="002F0D8C" w:rsidP="002F0D8C">
      <w:pPr>
        <w:jc w:val="both"/>
        <w:rPr>
          <w:rFonts w:ascii="Arial" w:hAnsi="Arial" w:cs="Arial"/>
          <w:szCs w:val="24"/>
        </w:rPr>
      </w:pPr>
    </w:p>
    <w:p w14:paraId="1F0F2625" w14:textId="77777777" w:rsidR="008E5F1C" w:rsidRDefault="008E5F1C" w:rsidP="002F0D8C">
      <w:pPr>
        <w:jc w:val="both"/>
        <w:rPr>
          <w:rFonts w:ascii="Arial" w:hAnsi="Arial" w:cs="Arial"/>
          <w:szCs w:val="24"/>
        </w:rPr>
      </w:pPr>
    </w:p>
    <w:p w14:paraId="119E490E" w14:textId="77777777" w:rsidR="008E5F1C" w:rsidRDefault="008E5F1C" w:rsidP="002F0D8C">
      <w:pPr>
        <w:jc w:val="both"/>
        <w:rPr>
          <w:rFonts w:ascii="Arial" w:hAnsi="Arial" w:cs="Arial"/>
          <w:szCs w:val="24"/>
        </w:rPr>
      </w:pPr>
    </w:p>
    <w:p w14:paraId="4BCB5DE7" w14:textId="77777777" w:rsidR="008E5F1C" w:rsidRDefault="008E5F1C" w:rsidP="002F0D8C">
      <w:pPr>
        <w:jc w:val="both"/>
        <w:rPr>
          <w:rFonts w:ascii="Arial" w:hAnsi="Arial" w:cs="Arial"/>
          <w:szCs w:val="24"/>
        </w:rPr>
      </w:pPr>
    </w:p>
    <w:p w14:paraId="70DA3C12" w14:textId="0BD1BF1A" w:rsidR="008E5F1C" w:rsidRDefault="008E5F1C" w:rsidP="002F0D8C">
      <w:pPr>
        <w:jc w:val="both"/>
        <w:rPr>
          <w:rFonts w:ascii="Arial" w:hAnsi="Arial" w:cs="Arial"/>
          <w:szCs w:val="24"/>
        </w:rPr>
      </w:pPr>
    </w:p>
    <w:p w14:paraId="089CF33C" w14:textId="51F48793" w:rsidR="008E5F1C" w:rsidRDefault="008E5F1C" w:rsidP="002F0D8C">
      <w:pPr>
        <w:jc w:val="both"/>
        <w:rPr>
          <w:rFonts w:ascii="Arial" w:hAnsi="Arial" w:cs="Arial"/>
          <w:szCs w:val="24"/>
        </w:rPr>
      </w:pPr>
      <w:r>
        <w:rPr>
          <w:rFonts w:ascii="Arial" w:hAnsi="Arial" w:cs="Arial"/>
          <w:szCs w:val="24"/>
        </w:rPr>
        <w:t>Email sent to Councillors and Executive Staff as follows:</w:t>
      </w:r>
    </w:p>
    <w:p w14:paraId="2D01F8FB" w14:textId="77777777" w:rsidR="008E5F1C" w:rsidRDefault="008E5F1C" w:rsidP="002F0D8C">
      <w:pPr>
        <w:jc w:val="both"/>
        <w:rPr>
          <w:rFonts w:ascii="Arial" w:hAnsi="Arial" w:cs="Arial"/>
          <w:szCs w:val="24"/>
        </w:rPr>
      </w:pPr>
    </w:p>
    <w:p w14:paraId="4B3BBB34" w14:textId="6B6DDD93" w:rsidR="002F0D8C" w:rsidRDefault="002F0D8C" w:rsidP="002F0D8C">
      <w:pPr>
        <w:jc w:val="both"/>
        <w:rPr>
          <w:rFonts w:ascii="Arial" w:hAnsi="Arial" w:cs="Arial"/>
          <w:szCs w:val="24"/>
        </w:rPr>
      </w:pPr>
      <w:r>
        <w:rPr>
          <w:rFonts w:ascii="Arial" w:hAnsi="Arial" w:cs="Arial"/>
          <w:szCs w:val="24"/>
        </w:rPr>
        <w:lastRenderedPageBreak/>
        <w:t>To Council and Executive</w:t>
      </w:r>
    </w:p>
    <w:p w14:paraId="4D89A9C2" w14:textId="77777777" w:rsidR="002F0D8C" w:rsidRDefault="002F0D8C" w:rsidP="002F0D8C">
      <w:pPr>
        <w:jc w:val="both"/>
        <w:rPr>
          <w:rFonts w:ascii="Arial" w:hAnsi="Arial" w:cs="Arial"/>
          <w:szCs w:val="24"/>
        </w:rPr>
      </w:pPr>
      <w:r>
        <w:rPr>
          <w:rFonts w:ascii="Arial" w:hAnsi="Arial" w:cs="Arial"/>
          <w:szCs w:val="24"/>
        </w:rPr>
        <w:t>From Director Planning and Development</w:t>
      </w:r>
    </w:p>
    <w:p w14:paraId="35425896" w14:textId="77777777" w:rsidR="002F0D8C" w:rsidRDefault="002F0D8C" w:rsidP="002F0D8C">
      <w:pPr>
        <w:jc w:val="both"/>
        <w:rPr>
          <w:rFonts w:ascii="Arial" w:hAnsi="Arial" w:cs="Arial"/>
          <w:szCs w:val="24"/>
        </w:rPr>
      </w:pPr>
      <w:r>
        <w:rPr>
          <w:rFonts w:ascii="Arial" w:hAnsi="Arial" w:cs="Arial"/>
          <w:szCs w:val="24"/>
        </w:rPr>
        <w:t>Date 7 August 2019</w:t>
      </w:r>
    </w:p>
    <w:p w14:paraId="4D4D358D" w14:textId="77777777" w:rsidR="002F0D8C" w:rsidRDefault="002F0D8C" w:rsidP="002F0D8C">
      <w:pPr>
        <w:jc w:val="both"/>
        <w:rPr>
          <w:rFonts w:ascii="Arial" w:hAnsi="Arial" w:cs="Arial"/>
          <w:szCs w:val="24"/>
        </w:rPr>
      </w:pPr>
      <w:r>
        <w:rPr>
          <w:rFonts w:ascii="Arial" w:hAnsi="Arial" w:cs="Arial"/>
          <w:szCs w:val="24"/>
        </w:rPr>
        <w:t>Subject Interstate Travel – Australian Institute of Traffic Planning and Management National Conference Adelaide South Australia</w:t>
      </w:r>
    </w:p>
    <w:p w14:paraId="260C51DE" w14:textId="77777777" w:rsidR="002F0D8C" w:rsidRDefault="002F0D8C" w:rsidP="002F0D8C">
      <w:pPr>
        <w:jc w:val="both"/>
        <w:rPr>
          <w:rFonts w:ascii="Arial" w:hAnsi="Arial" w:cs="Arial"/>
          <w:szCs w:val="24"/>
        </w:rPr>
      </w:pPr>
    </w:p>
    <w:p w14:paraId="41AD7DDA" w14:textId="77777777" w:rsidR="002F0D8C" w:rsidRDefault="002F0D8C" w:rsidP="002F0D8C">
      <w:pPr>
        <w:jc w:val="both"/>
        <w:rPr>
          <w:rFonts w:ascii="Arial" w:hAnsi="Arial" w:cs="Arial"/>
          <w:i/>
          <w:iCs/>
          <w:szCs w:val="24"/>
        </w:rPr>
      </w:pPr>
      <w:r>
        <w:rPr>
          <w:rFonts w:ascii="Arial" w:hAnsi="Arial" w:cs="Arial"/>
          <w:szCs w:val="24"/>
        </w:rPr>
        <w:t xml:space="preserve">In accordance with Council Policy: Interstate and International Travel Policy </w:t>
      </w:r>
      <w:r>
        <w:rPr>
          <w:rFonts w:ascii="Arial" w:hAnsi="Arial" w:cs="Arial"/>
          <w:i/>
          <w:iCs/>
          <w:szCs w:val="24"/>
        </w:rPr>
        <w:t>a written report on the travel and event/s attended should be presented to Council by the person who travelled no later than the second meeting after return from the travel.</w:t>
      </w:r>
    </w:p>
    <w:p w14:paraId="37C1E39F" w14:textId="77777777" w:rsidR="002F0D8C" w:rsidRDefault="002F0D8C" w:rsidP="002F0D8C">
      <w:pPr>
        <w:jc w:val="both"/>
        <w:rPr>
          <w:rFonts w:ascii="Arial" w:hAnsi="Arial" w:cs="Arial"/>
          <w:szCs w:val="24"/>
        </w:rPr>
      </w:pPr>
    </w:p>
    <w:p w14:paraId="244612EB" w14:textId="77777777" w:rsidR="002F0D8C" w:rsidRDefault="002F0D8C" w:rsidP="002F0D8C">
      <w:pPr>
        <w:jc w:val="both"/>
        <w:rPr>
          <w:rFonts w:ascii="Arial" w:hAnsi="Arial" w:cs="Arial"/>
          <w:szCs w:val="24"/>
        </w:rPr>
      </w:pPr>
      <w:r>
        <w:rPr>
          <w:rFonts w:ascii="Arial" w:hAnsi="Arial" w:cs="Arial"/>
          <w:szCs w:val="24"/>
        </w:rPr>
        <w:t>On 31</w:t>
      </w:r>
      <w:r>
        <w:rPr>
          <w:rFonts w:ascii="Arial" w:hAnsi="Arial" w:cs="Arial"/>
          <w:szCs w:val="24"/>
          <w:vertAlign w:val="superscript"/>
        </w:rPr>
        <w:t>st</w:t>
      </w:r>
      <w:r>
        <w:rPr>
          <w:rFonts w:ascii="Arial" w:hAnsi="Arial" w:cs="Arial"/>
          <w:szCs w:val="24"/>
        </w:rPr>
        <w:t xml:space="preserve"> July – 2 August 2019 I was provided with the opportunity to represent the City of Nedlands at the AITPM National Conference in Adelaide South Australia.</w:t>
      </w:r>
    </w:p>
    <w:p w14:paraId="2F509824" w14:textId="77777777" w:rsidR="002F0D8C" w:rsidRDefault="002F0D8C" w:rsidP="002F0D8C">
      <w:pPr>
        <w:jc w:val="both"/>
        <w:rPr>
          <w:rFonts w:ascii="Arial" w:hAnsi="Arial" w:cs="Arial"/>
          <w:szCs w:val="24"/>
        </w:rPr>
      </w:pPr>
    </w:p>
    <w:p w14:paraId="41E95D97" w14:textId="77777777" w:rsidR="002F0D8C" w:rsidRDefault="002F0D8C" w:rsidP="002F0D8C">
      <w:pPr>
        <w:jc w:val="both"/>
        <w:rPr>
          <w:rFonts w:ascii="Arial" w:hAnsi="Arial" w:cs="Arial"/>
          <w:szCs w:val="24"/>
        </w:rPr>
      </w:pPr>
      <w:r>
        <w:rPr>
          <w:rFonts w:ascii="Arial" w:hAnsi="Arial" w:cs="Arial"/>
          <w:szCs w:val="24"/>
        </w:rPr>
        <w:t>There were numerous speakers over the 3 days but set out below is some of the key messages I took from the presentations/topics which I think may be useful to the thinking that will be required for Nedlands into the future.</w:t>
      </w:r>
    </w:p>
    <w:p w14:paraId="30B852C2" w14:textId="77777777" w:rsidR="002F0D8C" w:rsidRDefault="002F0D8C" w:rsidP="002F0D8C">
      <w:pPr>
        <w:jc w:val="both"/>
        <w:rPr>
          <w:rFonts w:ascii="Arial" w:hAnsi="Arial" w:cs="Arial"/>
          <w:szCs w:val="24"/>
        </w:rPr>
      </w:pPr>
    </w:p>
    <w:p w14:paraId="2A4B9B58" w14:textId="68EB7BF2" w:rsidR="002F0D8C" w:rsidRDefault="00847E42" w:rsidP="002F0D8C">
      <w:pPr>
        <w:pStyle w:val="NoSpacing"/>
        <w:jc w:val="both"/>
        <w:rPr>
          <w:rFonts w:ascii="Arial" w:hAnsi="Arial" w:cs="Arial"/>
          <w:b/>
          <w:bCs/>
          <w:sz w:val="24"/>
          <w:szCs w:val="24"/>
        </w:rPr>
      </w:pPr>
      <w:r w:rsidRPr="00847E42">
        <w:rPr>
          <w:rFonts w:ascii="Arial" w:hAnsi="Arial" w:cs="Arial"/>
          <w:b/>
          <w:bCs/>
          <w:sz w:val="24"/>
          <w:szCs w:val="24"/>
        </w:rPr>
        <w:t>Keynote Speaker Phil Jones</w:t>
      </w:r>
    </w:p>
    <w:p w14:paraId="2CFEE029" w14:textId="77777777" w:rsidR="005D6961" w:rsidRPr="00847E42" w:rsidRDefault="005D6961" w:rsidP="002F0D8C">
      <w:pPr>
        <w:pStyle w:val="NoSpacing"/>
        <w:jc w:val="both"/>
        <w:rPr>
          <w:rFonts w:ascii="Arial" w:hAnsi="Arial" w:cs="Arial"/>
          <w:b/>
          <w:bCs/>
          <w:sz w:val="24"/>
          <w:szCs w:val="24"/>
        </w:rPr>
      </w:pPr>
    </w:p>
    <w:p w14:paraId="319341A8" w14:textId="77777777" w:rsidR="002F0D8C" w:rsidRDefault="002F0D8C" w:rsidP="002F0D8C">
      <w:pPr>
        <w:pStyle w:val="NoSpacing"/>
        <w:jc w:val="both"/>
        <w:rPr>
          <w:rFonts w:ascii="Arial" w:hAnsi="Arial" w:cs="Arial"/>
          <w:b/>
          <w:bCs/>
          <w:sz w:val="24"/>
          <w:szCs w:val="24"/>
        </w:rPr>
      </w:pPr>
      <w:r>
        <w:rPr>
          <w:rFonts w:ascii="Arial" w:hAnsi="Arial" w:cs="Arial"/>
          <w:b/>
          <w:bCs/>
          <w:sz w:val="24"/>
          <w:szCs w:val="24"/>
        </w:rPr>
        <w:t>Streets as Places current UK thinking - Placemaking</w:t>
      </w:r>
    </w:p>
    <w:p w14:paraId="3D894A30" w14:textId="77777777" w:rsidR="002F0D8C" w:rsidRDefault="002F0D8C" w:rsidP="00A94AB3">
      <w:pPr>
        <w:pStyle w:val="NoSpacing"/>
        <w:numPr>
          <w:ilvl w:val="0"/>
          <w:numId w:val="29"/>
        </w:numPr>
        <w:ind w:left="567" w:hanging="567"/>
        <w:jc w:val="both"/>
        <w:rPr>
          <w:rFonts w:ascii="Arial" w:hAnsi="Arial" w:cs="Arial"/>
          <w:sz w:val="24"/>
          <w:szCs w:val="24"/>
        </w:rPr>
      </w:pPr>
      <w:r>
        <w:rPr>
          <w:rFonts w:ascii="Arial" w:hAnsi="Arial" w:cs="Arial"/>
          <w:sz w:val="24"/>
          <w:szCs w:val="24"/>
        </w:rPr>
        <w:t xml:space="preserve">The Street goes beyond the movement of traffic – it has other functions </w:t>
      </w:r>
    </w:p>
    <w:p w14:paraId="56EFE0FD" w14:textId="2049797B" w:rsidR="002F0D8C" w:rsidRDefault="002F0D8C" w:rsidP="00A94AB3">
      <w:pPr>
        <w:pStyle w:val="NoSpacing"/>
        <w:numPr>
          <w:ilvl w:val="0"/>
          <w:numId w:val="29"/>
        </w:numPr>
        <w:ind w:left="567" w:hanging="567"/>
        <w:jc w:val="both"/>
        <w:rPr>
          <w:rFonts w:ascii="Arial" w:hAnsi="Arial" w:cs="Arial"/>
          <w:sz w:val="24"/>
          <w:szCs w:val="24"/>
        </w:rPr>
      </w:pPr>
      <w:r>
        <w:rPr>
          <w:rFonts w:ascii="Arial" w:hAnsi="Arial" w:cs="Arial"/>
          <w:sz w:val="24"/>
          <w:szCs w:val="24"/>
        </w:rPr>
        <w:t>Streets make up most of our cities, last a long time and are key to Placemaking - Oxford in the UK was planned in 1375 - street layout is still the same. Street patterns endure longer than buildings and land uses</w:t>
      </w:r>
    </w:p>
    <w:p w14:paraId="4B9723AD" w14:textId="77777777" w:rsidR="002F0D8C" w:rsidRDefault="002F0D8C" w:rsidP="00A94AB3">
      <w:pPr>
        <w:pStyle w:val="NoSpacing"/>
        <w:numPr>
          <w:ilvl w:val="0"/>
          <w:numId w:val="29"/>
        </w:numPr>
        <w:ind w:left="567" w:hanging="567"/>
        <w:jc w:val="both"/>
        <w:rPr>
          <w:rFonts w:ascii="Arial" w:hAnsi="Arial" w:cs="Arial"/>
          <w:sz w:val="24"/>
          <w:szCs w:val="24"/>
        </w:rPr>
      </w:pPr>
      <w:r>
        <w:rPr>
          <w:rFonts w:ascii="Arial" w:hAnsi="Arial" w:cs="Arial"/>
          <w:sz w:val="24"/>
          <w:szCs w:val="24"/>
        </w:rPr>
        <w:t>Roads - regulated. Impersonal, linear, single purpose, predicable, systematic, state controlled</w:t>
      </w:r>
    </w:p>
    <w:p w14:paraId="00406E8E" w14:textId="77777777" w:rsidR="002F0D8C" w:rsidRDefault="002F0D8C" w:rsidP="00A94AB3">
      <w:pPr>
        <w:pStyle w:val="NoSpacing"/>
        <w:numPr>
          <w:ilvl w:val="0"/>
          <w:numId w:val="29"/>
        </w:numPr>
        <w:ind w:left="567" w:hanging="567"/>
        <w:jc w:val="both"/>
        <w:rPr>
          <w:rFonts w:ascii="Arial" w:hAnsi="Arial" w:cs="Arial"/>
          <w:sz w:val="24"/>
          <w:szCs w:val="24"/>
        </w:rPr>
      </w:pPr>
      <w:r>
        <w:rPr>
          <w:rFonts w:ascii="Arial" w:hAnsi="Arial" w:cs="Arial"/>
          <w:sz w:val="24"/>
          <w:szCs w:val="24"/>
        </w:rPr>
        <w:t>Street- personal, spatial, multi-purpose, unpredictable, eye contact, cultural/social rules</w:t>
      </w:r>
    </w:p>
    <w:p w14:paraId="42DDF4BC" w14:textId="77777777" w:rsidR="002F0D8C" w:rsidRDefault="002F0D8C" w:rsidP="00A94AB3">
      <w:pPr>
        <w:pStyle w:val="NoSpacing"/>
        <w:numPr>
          <w:ilvl w:val="0"/>
          <w:numId w:val="29"/>
        </w:numPr>
        <w:ind w:left="567" w:hanging="567"/>
        <w:jc w:val="both"/>
        <w:rPr>
          <w:rFonts w:ascii="Arial" w:hAnsi="Arial" w:cs="Arial"/>
          <w:sz w:val="24"/>
          <w:szCs w:val="24"/>
        </w:rPr>
      </w:pPr>
      <w:r>
        <w:rPr>
          <w:rFonts w:ascii="Arial" w:hAnsi="Arial" w:cs="Arial"/>
          <w:sz w:val="24"/>
          <w:szCs w:val="24"/>
        </w:rPr>
        <w:t>Street character type - avoid standardised street types</w:t>
      </w:r>
    </w:p>
    <w:p w14:paraId="58029E26" w14:textId="77777777" w:rsidR="002F0D8C" w:rsidRDefault="002F0D8C" w:rsidP="00A94AB3">
      <w:pPr>
        <w:pStyle w:val="NoSpacing"/>
        <w:numPr>
          <w:ilvl w:val="0"/>
          <w:numId w:val="29"/>
        </w:numPr>
        <w:ind w:left="567" w:hanging="567"/>
        <w:jc w:val="both"/>
        <w:rPr>
          <w:rFonts w:ascii="Arial" w:hAnsi="Arial" w:cs="Arial"/>
          <w:sz w:val="24"/>
          <w:szCs w:val="24"/>
        </w:rPr>
      </w:pPr>
      <w:r>
        <w:rPr>
          <w:rFonts w:ascii="Arial" w:hAnsi="Arial" w:cs="Arial"/>
          <w:sz w:val="24"/>
          <w:szCs w:val="24"/>
        </w:rPr>
        <w:t>Decluttering - cleaning up the street – put bins on poles, remove bollards – streets with no road signs or markings generally have low accident rates. E.g. Poundbury (UK) - no street signs or markings and very low accident rates. State telling us how to behave with lots of signs and road markings</w:t>
      </w:r>
    </w:p>
    <w:p w14:paraId="7779F576" w14:textId="00AA90D5" w:rsidR="002F0D8C" w:rsidRDefault="002F0D8C" w:rsidP="00A94AB3">
      <w:pPr>
        <w:pStyle w:val="NoSpacing"/>
        <w:numPr>
          <w:ilvl w:val="0"/>
          <w:numId w:val="29"/>
        </w:numPr>
        <w:ind w:left="567" w:hanging="567"/>
        <w:jc w:val="both"/>
        <w:rPr>
          <w:rFonts w:ascii="Arial" w:hAnsi="Arial" w:cs="Arial"/>
          <w:sz w:val="24"/>
          <w:szCs w:val="24"/>
        </w:rPr>
      </w:pPr>
      <w:r>
        <w:rPr>
          <w:rFonts w:ascii="Arial" w:hAnsi="Arial" w:cs="Arial"/>
          <w:sz w:val="24"/>
          <w:szCs w:val="24"/>
        </w:rPr>
        <w:t>Less traffic makes it easier to make better places. Research show the more traffic on a street the less friends you have</w:t>
      </w:r>
    </w:p>
    <w:p w14:paraId="1CCAB205" w14:textId="77777777" w:rsidR="002F0D8C" w:rsidRDefault="002F0D8C" w:rsidP="00A94AB3">
      <w:pPr>
        <w:pStyle w:val="NoSpacing"/>
        <w:numPr>
          <w:ilvl w:val="0"/>
          <w:numId w:val="29"/>
        </w:numPr>
        <w:ind w:left="567" w:hanging="567"/>
        <w:jc w:val="both"/>
        <w:rPr>
          <w:rFonts w:ascii="Arial" w:hAnsi="Arial" w:cs="Arial"/>
          <w:sz w:val="24"/>
          <w:szCs w:val="24"/>
        </w:rPr>
      </w:pPr>
      <w:r>
        <w:rPr>
          <w:rFonts w:ascii="Arial" w:hAnsi="Arial" w:cs="Arial"/>
          <w:sz w:val="24"/>
          <w:szCs w:val="24"/>
        </w:rPr>
        <w:t xml:space="preserve">Retail spend goes up with pedestrian and bike friendly areas - trip size smaller but overall spend greater. e.g. people who use public transport for shopping buy and spend more than those using private transport </w:t>
      </w:r>
    </w:p>
    <w:p w14:paraId="271C30ED" w14:textId="77777777" w:rsidR="002F0D8C" w:rsidRDefault="002F0D8C" w:rsidP="002F0D8C">
      <w:pPr>
        <w:jc w:val="both"/>
        <w:rPr>
          <w:rFonts w:ascii="Arial" w:hAnsi="Arial" w:cs="Arial"/>
          <w:szCs w:val="24"/>
        </w:rPr>
      </w:pPr>
    </w:p>
    <w:p w14:paraId="3045B959" w14:textId="77777777" w:rsidR="008E5F1C" w:rsidRDefault="008E5F1C" w:rsidP="002F0D8C">
      <w:pPr>
        <w:pStyle w:val="NoSpacing"/>
        <w:jc w:val="both"/>
        <w:rPr>
          <w:rFonts w:ascii="Arial" w:hAnsi="Arial" w:cs="Arial"/>
          <w:sz w:val="24"/>
          <w:szCs w:val="24"/>
        </w:rPr>
      </w:pPr>
    </w:p>
    <w:p w14:paraId="3AD28FB5" w14:textId="77777777" w:rsidR="008E5F1C" w:rsidRDefault="008E5F1C" w:rsidP="002F0D8C">
      <w:pPr>
        <w:pStyle w:val="NoSpacing"/>
        <w:jc w:val="both"/>
        <w:rPr>
          <w:rFonts w:ascii="Arial" w:hAnsi="Arial" w:cs="Arial"/>
          <w:sz w:val="24"/>
          <w:szCs w:val="24"/>
        </w:rPr>
      </w:pPr>
    </w:p>
    <w:p w14:paraId="3D0B434E" w14:textId="77777777" w:rsidR="008E5F1C" w:rsidRDefault="008E5F1C" w:rsidP="002F0D8C">
      <w:pPr>
        <w:pStyle w:val="NoSpacing"/>
        <w:jc w:val="both"/>
        <w:rPr>
          <w:rFonts w:ascii="Arial" w:hAnsi="Arial" w:cs="Arial"/>
          <w:sz w:val="24"/>
          <w:szCs w:val="24"/>
        </w:rPr>
      </w:pPr>
    </w:p>
    <w:p w14:paraId="4F363625" w14:textId="77777777" w:rsidR="008E5F1C" w:rsidRDefault="008E5F1C" w:rsidP="002F0D8C">
      <w:pPr>
        <w:pStyle w:val="NoSpacing"/>
        <w:jc w:val="both"/>
        <w:rPr>
          <w:rFonts w:ascii="Arial" w:hAnsi="Arial" w:cs="Arial"/>
          <w:sz w:val="24"/>
          <w:szCs w:val="24"/>
        </w:rPr>
      </w:pPr>
    </w:p>
    <w:p w14:paraId="2E0D2900" w14:textId="77777777" w:rsidR="008E5F1C" w:rsidRDefault="008E5F1C" w:rsidP="002F0D8C">
      <w:pPr>
        <w:pStyle w:val="NoSpacing"/>
        <w:jc w:val="both"/>
        <w:rPr>
          <w:rFonts w:ascii="Arial" w:hAnsi="Arial" w:cs="Arial"/>
          <w:sz w:val="24"/>
          <w:szCs w:val="24"/>
        </w:rPr>
      </w:pPr>
    </w:p>
    <w:p w14:paraId="7F8DB608" w14:textId="2B2530CA" w:rsidR="002F0D8C" w:rsidRPr="005D6961" w:rsidRDefault="00847E42" w:rsidP="002F0D8C">
      <w:pPr>
        <w:pStyle w:val="NoSpacing"/>
        <w:jc w:val="both"/>
        <w:rPr>
          <w:rFonts w:ascii="Arial" w:hAnsi="Arial" w:cs="Arial"/>
          <w:b/>
          <w:bCs/>
          <w:sz w:val="24"/>
          <w:szCs w:val="24"/>
        </w:rPr>
      </w:pPr>
      <w:r w:rsidRPr="005D6961">
        <w:rPr>
          <w:rFonts w:ascii="Arial" w:hAnsi="Arial" w:cs="Arial"/>
          <w:b/>
          <w:bCs/>
          <w:sz w:val="24"/>
          <w:szCs w:val="24"/>
        </w:rPr>
        <w:t xml:space="preserve">Concurrent Sessions - Traffic Engineering </w:t>
      </w:r>
      <w:r w:rsidR="00111D99">
        <w:rPr>
          <w:rFonts w:ascii="Arial" w:hAnsi="Arial" w:cs="Arial"/>
          <w:b/>
          <w:bCs/>
          <w:sz w:val="24"/>
          <w:szCs w:val="24"/>
        </w:rPr>
        <w:t>a</w:t>
      </w:r>
      <w:r w:rsidRPr="005D6961">
        <w:rPr>
          <w:rFonts w:ascii="Arial" w:hAnsi="Arial" w:cs="Arial"/>
          <w:b/>
          <w:bCs/>
          <w:sz w:val="24"/>
          <w:szCs w:val="24"/>
        </w:rPr>
        <w:t>nd Management</w:t>
      </w:r>
    </w:p>
    <w:p w14:paraId="62792C9B" w14:textId="77777777" w:rsidR="00847E42" w:rsidRDefault="00847E42" w:rsidP="002F0D8C">
      <w:pPr>
        <w:pStyle w:val="NoSpacing"/>
        <w:jc w:val="both"/>
        <w:rPr>
          <w:rFonts w:ascii="Arial" w:hAnsi="Arial" w:cs="Arial"/>
          <w:sz w:val="24"/>
          <w:szCs w:val="24"/>
        </w:rPr>
      </w:pPr>
    </w:p>
    <w:p w14:paraId="7A8D4B1C" w14:textId="5A6304AC" w:rsidR="002F0D8C" w:rsidRPr="005D6961" w:rsidRDefault="002F0D8C" w:rsidP="002F0D8C">
      <w:pPr>
        <w:pStyle w:val="NoSpacing"/>
        <w:jc w:val="both"/>
        <w:rPr>
          <w:rFonts w:ascii="Arial" w:hAnsi="Arial" w:cs="Arial"/>
          <w:b/>
          <w:bCs/>
          <w:sz w:val="24"/>
          <w:szCs w:val="24"/>
        </w:rPr>
      </w:pPr>
      <w:r>
        <w:rPr>
          <w:rFonts w:ascii="Arial" w:hAnsi="Arial" w:cs="Arial"/>
          <w:b/>
          <w:bCs/>
          <w:sz w:val="24"/>
          <w:szCs w:val="24"/>
        </w:rPr>
        <w:t>Streets Undressed</w:t>
      </w:r>
      <w:r>
        <w:rPr>
          <w:rFonts w:ascii="Arial" w:hAnsi="Arial" w:cs="Arial"/>
          <w:sz w:val="24"/>
          <w:szCs w:val="24"/>
        </w:rPr>
        <w:t xml:space="preserve"> - </w:t>
      </w:r>
      <w:r w:rsidRPr="005D6961">
        <w:rPr>
          <w:rFonts w:ascii="Arial" w:hAnsi="Arial" w:cs="Arial"/>
          <w:b/>
          <w:bCs/>
          <w:sz w:val="24"/>
          <w:szCs w:val="24"/>
        </w:rPr>
        <w:t>Mel Fyfe</w:t>
      </w:r>
      <w:r w:rsidR="0095238F">
        <w:rPr>
          <w:rFonts w:ascii="Arial" w:hAnsi="Arial" w:cs="Arial"/>
          <w:b/>
          <w:bCs/>
          <w:sz w:val="24"/>
          <w:szCs w:val="24"/>
        </w:rPr>
        <w:t>:</w:t>
      </w:r>
      <w:r w:rsidRPr="005D6961">
        <w:rPr>
          <w:rFonts w:ascii="Arial" w:hAnsi="Arial" w:cs="Arial"/>
          <w:b/>
          <w:bCs/>
          <w:sz w:val="24"/>
          <w:szCs w:val="24"/>
        </w:rPr>
        <w:t xml:space="preserve"> Increasing place value and safety through street design</w:t>
      </w:r>
    </w:p>
    <w:p w14:paraId="7D90B08C" w14:textId="77777777" w:rsidR="002F0D8C" w:rsidRDefault="002F0D8C" w:rsidP="00A94AB3">
      <w:pPr>
        <w:pStyle w:val="NoSpacing"/>
        <w:numPr>
          <w:ilvl w:val="0"/>
          <w:numId w:val="30"/>
        </w:numPr>
        <w:ind w:left="567" w:hanging="567"/>
        <w:jc w:val="both"/>
        <w:rPr>
          <w:rFonts w:ascii="Arial" w:hAnsi="Arial" w:cs="Arial"/>
          <w:sz w:val="24"/>
          <w:szCs w:val="24"/>
        </w:rPr>
      </w:pPr>
      <w:r>
        <w:rPr>
          <w:rFonts w:ascii="Arial" w:hAnsi="Arial" w:cs="Arial"/>
          <w:sz w:val="24"/>
          <w:szCs w:val="24"/>
        </w:rPr>
        <w:lastRenderedPageBreak/>
        <w:t>Roads are for vehicles</w:t>
      </w:r>
    </w:p>
    <w:p w14:paraId="32D1EAB0" w14:textId="77777777" w:rsidR="002F0D8C" w:rsidRDefault="002F0D8C" w:rsidP="00A94AB3">
      <w:pPr>
        <w:pStyle w:val="NoSpacing"/>
        <w:numPr>
          <w:ilvl w:val="0"/>
          <w:numId w:val="30"/>
        </w:numPr>
        <w:ind w:left="567" w:hanging="567"/>
        <w:jc w:val="both"/>
        <w:rPr>
          <w:rFonts w:ascii="Arial" w:hAnsi="Arial" w:cs="Arial"/>
          <w:sz w:val="24"/>
          <w:szCs w:val="24"/>
        </w:rPr>
      </w:pPr>
      <w:r>
        <w:rPr>
          <w:rFonts w:ascii="Arial" w:hAnsi="Arial" w:cs="Arial"/>
          <w:sz w:val="24"/>
          <w:szCs w:val="24"/>
        </w:rPr>
        <w:t>Street – with houses on each side is a place with activity</w:t>
      </w:r>
    </w:p>
    <w:p w14:paraId="3A253748" w14:textId="23B71BAB" w:rsidR="002F0D8C" w:rsidRDefault="002F0D8C" w:rsidP="00A94AB3">
      <w:pPr>
        <w:pStyle w:val="NoSpacing"/>
        <w:numPr>
          <w:ilvl w:val="0"/>
          <w:numId w:val="30"/>
        </w:numPr>
        <w:ind w:left="567" w:hanging="567"/>
        <w:jc w:val="both"/>
        <w:rPr>
          <w:rFonts w:ascii="Arial" w:hAnsi="Arial" w:cs="Arial"/>
          <w:sz w:val="24"/>
          <w:szCs w:val="24"/>
        </w:rPr>
      </w:pPr>
      <w:r>
        <w:rPr>
          <w:rFonts w:ascii="Arial" w:hAnsi="Arial" w:cs="Arial"/>
          <w:sz w:val="24"/>
          <w:szCs w:val="24"/>
        </w:rPr>
        <w:t>Why does it matter - changing modes of transport from walking through to cars</w:t>
      </w:r>
      <w:r w:rsidR="0095238F">
        <w:rPr>
          <w:rFonts w:ascii="Arial" w:hAnsi="Arial" w:cs="Arial"/>
          <w:sz w:val="24"/>
          <w:szCs w:val="24"/>
        </w:rPr>
        <w:t>,</w:t>
      </w:r>
      <w:r>
        <w:rPr>
          <w:rFonts w:ascii="Arial" w:hAnsi="Arial" w:cs="Arial"/>
          <w:sz w:val="24"/>
          <w:szCs w:val="24"/>
        </w:rPr>
        <w:t xml:space="preserve"> trains and </w:t>
      </w:r>
      <w:proofErr w:type="gramStart"/>
      <w:r>
        <w:rPr>
          <w:rFonts w:ascii="Arial" w:hAnsi="Arial" w:cs="Arial"/>
          <w:sz w:val="24"/>
          <w:szCs w:val="24"/>
        </w:rPr>
        <w:t>trams.</w:t>
      </w:r>
      <w:proofErr w:type="gramEnd"/>
    </w:p>
    <w:p w14:paraId="40C69ABA" w14:textId="77777777" w:rsidR="002F0D8C" w:rsidRDefault="002F0D8C" w:rsidP="00A94AB3">
      <w:pPr>
        <w:pStyle w:val="NoSpacing"/>
        <w:numPr>
          <w:ilvl w:val="0"/>
          <w:numId w:val="30"/>
        </w:numPr>
        <w:ind w:left="567" w:hanging="567"/>
        <w:jc w:val="both"/>
        <w:rPr>
          <w:rFonts w:ascii="Arial" w:hAnsi="Arial" w:cs="Arial"/>
          <w:sz w:val="24"/>
          <w:szCs w:val="24"/>
        </w:rPr>
      </w:pPr>
      <w:r>
        <w:rPr>
          <w:rFonts w:ascii="Arial" w:hAnsi="Arial" w:cs="Arial"/>
          <w:sz w:val="24"/>
          <w:szCs w:val="24"/>
        </w:rPr>
        <w:t>Historically, streets had lots of activity on them then with rapid urbanisation what we got was lots of freeways</w:t>
      </w:r>
    </w:p>
    <w:p w14:paraId="1E2A95AF" w14:textId="77777777" w:rsidR="002F0D8C" w:rsidRDefault="002F0D8C" w:rsidP="00A94AB3">
      <w:pPr>
        <w:pStyle w:val="NoSpacing"/>
        <w:numPr>
          <w:ilvl w:val="0"/>
          <w:numId w:val="30"/>
        </w:numPr>
        <w:ind w:left="567" w:hanging="567"/>
        <w:jc w:val="both"/>
        <w:rPr>
          <w:rFonts w:ascii="Arial" w:hAnsi="Arial" w:cs="Arial"/>
          <w:sz w:val="24"/>
          <w:szCs w:val="24"/>
        </w:rPr>
      </w:pPr>
      <w:r>
        <w:rPr>
          <w:rFonts w:ascii="Arial" w:hAnsi="Arial" w:cs="Arial"/>
          <w:sz w:val="24"/>
          <w:szCs w:val="24"/>
        </w:rPr>
        <w:t>Fast movement less place - slow movement more place</w:t>
      </w:r>
    </w:p>
    <w:p w14:paraId="62BD1252" w14:textId="77777777" w:rsidR="002F0D8C" w:rsidRDefault="002F0D8C" w:rsidP="00A94AB3">
      <w:pPr>
        <w:pStyle w:val="NoSpacing"/>
        <w:numPr>
          <w:ilvl w:val="0"/>
          <w:numId w:val="30"/>
        </w:numPr>
        <w:ind w:left="567" w:hanging="567"/>
        <w:jc w:val="both"/>
        <w:rPr>
          <w:rFonts w:ascii="Arial" w:hAnsi="Arial" w:cs="Arial"/>
          <w:sz w:val="24"/>
          <w:szCs w:val="24"/>
        </w:rPr>
      </w:pPr>
      <w:r>
        <w:rPr>
          <w:rFonts w:ascii="Arial" w:hAnsi="Arial" w:cs="Arial"/>
          <w:sz w:val="24"/>
          <w:szCs w:val="24"/>
        </w:rPr>
        <w:t>Productivity issues - more pedestrian space allows for 3x volume of people movement on a street.</w:t>
      </w:r>
    </w:p>
    <w:p w14:paraId="0A74B307" w14:textId="77777777" w:rsidR="002F0D8C" w:rsidRDefault="002F0D8C" w:rsidP="00A94AB3">
      <w:pPr>
        <w:pStyle w:val="NoSpacing"/>
        <w:numPr>
          <w:ilvl w:val="0"/>
          <w:numId w:val="30"/>
        </w:numPr>
        <w:ind w:left="567" w:hanging="567"/>
        <w:jc w:val="both"/>
        <w:rPr>
          <w:rFonts w:ascii="Arial" w:hAnsi="Arial" w:cs="Arial"/>
          <w:sz w:val="24"/>
          <w:szCs w:val="24"/>
        </w:rPr>
      </w:pPr>
      <w:r>
        <w:rPr>
          <w:rFonts w:ascii="Arial" w:hAnsi="Arial" w:cs="Arial"/>
          <w:sz w:val="24"/>
          <w:szCs w:val="24"/>
        </w:rPr>
        <w:t>Little changes in design can have big impacts - cultural significance (rainbow crossing) no traffic function but reduces speed - speed humps to prioritise pedestrian movements</w:t>
      </w:r>
    </w:p>
    <w:p w14:paraId="3A04C1D9" w14:textId="77777777" w:rsidR="002F0D8C" w:rsidRDefault="002F0D8C" w:rsidP="00A94AB3">
      <w:pPr>
        <w:pStyle w:val="NoSpacing"/>
        <w:numPr>
          <w:ilvl w:val="0"/>
          <w:numId w:val="30"/>
        </w:numPr>
        <w:ind w:left="567" w:hanging="567"/>
        <w:jc w:val="both"/>
        <w:rPr>
          <w:rFonts w:ascii="Arial" w:hAnsi="Arial" w:cs="Arial"/>
          <w:sz w:val="24"/>
          <w:szCs w:val="24"/>
        </w:rPr>
      </w:pPr>
      <w:r>
        <w:rPr>
          <w:rFonts w:ascii="Arial" w:hAnsi="Arial" w:cs="Arial"/>
          <w:sz w:val="24"/>
          <w:szCs w:val="24"/>
        </w:rPr>
        <w:t>Light rail along with pedestrian prioritisation moves more people.</w:t>
      </w:r>
    </w:p>
    <w:p w14:paraId="638D8569" w14:textId="77777777" w:rsidR="002F0D8C" w:rsidRDefault="002F0D8C" w:rsidP="002F0D8C">
      <w:pPr>
        <w:pStyle w:val="NoSpacing"/>
        <w:jc w:val="both"/>
        <w:rPr>
          <w:rFonts w:ascii="Arial" w:hAnsi="Arial" w:cs="Arial"/>
          <w:sz w:val="24"/>
          <w:szCs w:val="24"/>
        </w:rPr>
      </w:pPr>
    </w:p>
    <w:p w14:paraId="4743F658" w14:textId="745E64EF" w:rsidR="002F0D8C" w:rsidRDefault="002F0D8C" w:rsidP="002F0D8C">
      <w:pPr>
        <w:pStyle w:val="NoSpacing"/>
        <w:jc w:val="both"/>
        <w:rPr>
          <w:rFonts w:ascii="Arial" w:hAnsi="Arial" w:cs="Arial"/>
          <w:sz w:val="24"/>
          <w:szCs w:val="24"/>
        </w:rPr>
      </w:pPr>
      <w:r>
        <w:rPr>
          <w:rFonts w:ascii="Arial" w:hAnsi="Arial" w:cs="Arial"/>
          <w:b/>
          <w:bCs/>
          <w:sz w:val="24"/>
          <w:szCs w:val="24"/>
        </w:rPr>
        <w:t>Reclaiming our streets</w:t>
      </w:r>
      <w:r>
        <w:rPr>
          <w:rFonts w:ascii="Arial" w:hAnsi="Arial" w:cs="Arial"/>
          <w:sz w:val="24"/>
          <w:szCs w:val="24"/>
        </w:rPr>
        <w:t xml:space="preserve"> - James Laing</w:t>
      </w:r>
    </w:p>
    <w:p w14:paraId="154E68B6" w14:textId="77777777" w:rsidR="002F0D8C" w:rsidRDefault="002F0D8C" w:rsidP="00A94AB3">
      <w:pPr>
        <w:pStyle w:val="NoSpacing"/>
        <w:numPr>
          <w:ilvl w:val="0"/>
          <w:numId w:val="31"/>
        </w:numPr>
        <w:ind w:left="567" w:hanging="567"/>
        <w:jc w:val="both"/>
        <w:rPr>
          <w:rFonts w:ascii="Arial" w:hAnsi="Arial" w:cs="Arial"/>
          <w:sz w:val="24"/>
          <w:szCs w:val="24"/>
        </w:rPr>
      </w:pPr>
      <w:r>
        <w:rPr>
          <w:rFonts w:ascii="Arial" w:hAnsi="Arial" w:cs="Arial"/>
          <w:sz w:val="24"/>
          <w:szCs w:val="24"/>
        </w:rPr>
        <w:t>Why – we use to play in the streets now 80% of children don’t get enough exercise. Health benefits of more exercise and it can be done in the street.</w:t>
      </w:r>
    </w:p>
    <w:p w14:paraId="7C13C051" w14:textId="42AD3927" w:rsidR="002F0D8C" w:rsidRDefault="002F0D8C" w:rsidP="00A94AB3">
      <w:pPr>
        <w:pStyle w:val="NoSpacing"/>
        <w:numPr>
          <w:ilvl w:val="0"/>
          <w:numId w:val="31"/>
        </w:numPr>
        <w:ind w:left="567" w:hanging="567"/>
        <w:jc w:val="both"/>
        <w:rPr>
          <w:rFonts w:ascii="Arial" w:hAnsi="Arial" w:cs="Arial"/>
          <w:sz w:val="24"/>
          <w:szCs w:val="24"/>
        </w:rPr>
      </w:pPr>
      <w:r>
        <w:rPr>
          <w:rFonts w:ascii="Arial" w:hAnsi="Arial" w:cs="Arial"/>
          <w:sz w:val="24"/>
          <w:szCs w:val="24"/>
        </w:rPr>
        <w:t>High streets are no longer a place where people want to be</w:t>
      </w:r>
      <w:r w:rsidR="0095238F">
        <w:rPr>
          <w:rFonts w:ascii="Arial" w:hAnsi="Arial" w:cs="Arial"/>
          <w:sz w:val="24"/>
          <w:szCs w:val="24"/>
        </w:rPr>
        <w:t xml:space="preserve"> </w:t>
      </w:r>
      <w:r>
        <w:rPr>
          <w:rFonts w:ascii="Arial" w:hAnsi="Arial" w:cs="Arial"/>
          <w:sz w:val="24"/>
          <w:szCs w:val="24"/>
        </w:rPr>
        <w:t>- it is full of cars. Need to get people back into the street.</w:t>
      </w:r>
    </w:p>
    <w:p w14:paraId="1CC5D817" w14:textId="78412D17" w:rsidR="002F0D8C" w:rsidRDefault="002F0D8C" w:rsidP="00A94AB3">
      <w:pPr>
        <w:pStyle w:val="NoSpacing"/>
        <w:numPr>
          <w:ilvl w:val="0"/>
          <w:numId w:val="31"/>
        </w:numPr>
        <w:ind w:left="567" w:hanging="567"/>
        <w:jc w:val="both"/>
        <w:rPr>
          <w:rFonts w:ascii="Arial" w:hAnsi="Arial" w:cs="Arial"/>
          <w:sz w:val="24"/>
          <w:szCs w:val="24"/>
        </w:rPr>
      </w:pPr>
      <w:r>
        <w:rPr>
          <w:rFonts w:ascii="Arial" w:hAnsi="Arial" w:cs="Arial"/>
          <w:sz w:val="24"/>
          <w:szCs w:val="24"/>
        </w:rPr>
        <w:t>New project in the UK 9</w:t>
      </w:r>
      <w:r w:rsidR="0095238F">
        <w:rPr>
          <w:rFonts w:ascii="Arial" w:hAnsi="Arial" w:cs="Arial"/>
          <w:sz w:val="24"/>
          <w:szCs w:val="24"/>
        </w:rPr>
        <w:t>,</w:t>
      </w:r>
      <w:r>
        <w:rPr>
          <w:rFonts w:ascii="Arial" w:hAnsi="Arial" w:cs="Arial"/>
          <w:sz w:val="24"/>
          <w:szCs w:val="24"/>
        </w:rPr>
        <w:t>000 houses to serve 18</w:t>
      </w:r>
      <w:r w:rsidR="0095238F">
        <w:rPr>
          <w:rFonts w:ascii="Arial" w:hAnsi="Arial" w:cs="Arial"/>
          <w:sz w:val="24"/>
          <w:szCs w:val="24"/>
        </w:rPr>
        <w:t>,</w:t>
      </w:r>
      <w:r>
        <w:rPr>
          <w:rFonts w:ascii="Arial" w:hAnsi="Arial" w:cs="Arial"/>
          <w:sz w:val="24"/>
          <w:szCs w:val="24"/>
        </w:rPr>
        <w:t>000 people with 0 car parking – international move to get rid of car parking spaces.</w:t>
      </w:r>
    </w:p>
    <w:p w14:paraId="6CFFBD26" w14:textId="6603F183" w:rsidR="002F0D8C" w:rsidRDefault="002F0D8C" w:rsidP="00A94AB3">
      <w:pPr>
        <w:pStyle w:val="NoSpacing"/>
        <w:numPr>
          <w:ilvl w:val="0"/>
          <w:numId w:val="31"/>
        </w:numPr>
        <w:ind w:left="567" w:hanging="567"/>
        <w:jc w:val="both"/>
        <w:rPr>
          <w:rFonts w:ascii="Arial" w:hAnsi="Arial" w:cs="Arial"/>
          <w:sz w:val="24"/>
          <w:szCs w:val="24"/>
        </w:rPr>
      </w:pPr>
      <w:r>
        <w:rPr>
          <w:rFonts w:ascii="Arial" w:hAnsi="Arial" w:cs="Arial"/>
          <w:sz w:val="24"/>
          <w:szCs w:val="24"/>
        </w:rPr>
        <w:t>Initiatives we can take to reclaim streets - Do parklets, flush parking, bike rakes, just try something. School streets - close street during school drop off and pick up – has been tr</w:t>
      </w:r>
      <w:r w:rsidR="0095238F">
        <w:rPr>
          <w:rFonts w:ascii="Arial" w:hAnsi="Arial" w:cs="Arial"/>
          <w:sz w:val="24"/>
          <w:szCs w:val="24"/>
        </w:rPr>
        <w:t>ia</w:t>
      </w:r>
      <w:r>
        <w:rPr>
          <w:rFonts w:ascii="Arial" w:hAnsi="Arial" w:cs="Arial"/>
          <w:sz w:val="24"/>
          <w:szCs w:val="24"/>
        </w:rPr>
        <w:t>led and it works.</w:t>
      </w:r>
    </w:p>
    <w:p w14:paraId="2A084FFF" w14:textId="77777777" w:rsidR="002F0D8C" w:rsidRDefault="002F0D8C" w:rsidP="00A94AB3">
      <w:pPr>
        <w:pStyle w:val="NoSpacing"/>
        <w:numPr>
          <w:ilvl w:val="0"/>
          <w:numId w:val="31"/>
        </w:numPr>
        <w:ind w:left="567" w:hanging="567"/>
        <w:jc w:val="both"/>
        <w:rPr>
          <w:rFonts w:ascii="Arial" w:hAnsi="Arial" w:cs="Arial"/>
          <w:sz w:val="24"/>
          <w:szCs w:val="24"/>
        </w:rPr>
      </w:pPr>
      <w:r>
        <w:rPr>
          <w:rFonts w:ascii="Arial" w:hAnsi="Arial" w:cs="Arial"/>
          <w:sz w:val="24"/>
          <w:szCs w:val="24"/>
        </w:rPr>
        <w:t>Small LG’s allow increased focus on the local issues</w:t>
      </w:r>
    </w:p>
    <w:p w14:paraId="1BF1A069" w14:textId="77777777" w:rsidR="002F0D8C" w:rsidRDefault="002F0D8C" w:rsidP="002F0D8C">
      <w:pPr>
        <w:pStyle w:val="NoSpacing"/>
        <w:jc w:val="both"/>
        <w:rPr>
          <w:rFonts w:ascii="Arial" w:hAnsi="Arial" w:cs="Arial"/>
          <w:sz w:val="24"/>
          <w:szCs w:val="24"/>
        </w:rPr>
      </w:pPr>
    </w:p>
    <w:p w14:paraId="1FA3AD85" w14:textId="77777777" w:rsidR="002F0D8C" w:rsidRPr="005D6961" w:rsidRDefault="002F0D8C" w:rsidP="002F0D8C">
      <w:pPr>
        <w:pStyle w:val="NoSpacing"/>
        <w:jc w:val="both"/>
        <w:rPr>
          <w:rFonts w:ascii="Arial" w:hAnsi="Arial" w:cs="Arial"/>
          <w:b/>
          <w:bCs/>
          <w:sz w:val="24"/>
          <w:szCs w:val="24"/>
        </w:rPr>
      </w:pPr>
      <w:r w:rsidRPr="005D6961">
        <w:rPr>
          <w:rFonts w:ascii="Arial" w:hAnsi="Arial" w:cs="Arial"/>
          <w:b/>
          <w:bCs/>
          <w:sz w:val="24"/>
          <w:szCs w:val="24"/>
        </w:rPr>
        <w:t>Christchurch City Council - Building a City for People - Stefan Thomas</w:t>
      </w:r>
    </w:p>
    <w:p w14:paraId="654484D5" w14:textId="77777777" w:rsidR="002F0D8C" w:rsidRDefault="002F0D8C" w:rsidP="00A94AB3">
      <w:pPr>
        <w:pStyle w:val="NoSpacing"/>
        <w:numPr>
          <w:ilvl w:val="0"/>
          <w:numId w:val="32"/>
        </w:numPr>
        <w:ind w:left="567" w:hanging="567"/>
        <w:jc w:val="both"/>
        <w:rPr>
          <w:rFonts w:ascii="Arial" w:hAnsi="Arial" w:cs="Arial"/>
          <w:sz w:val="24"/>
          <w:szCs w:val="24"/>
        </w:rPr>
      </w:pPr>
      <w:r>
        <w:rPr>
          <w:rFonts w:ascii="Arial" w:hAnsi="Arial" w:cs="Arial"/>
          <w:sz w:val="24"/>
          <w:szCs w:val="24"/>
        </w:rPr>
        <w:t>Surveyed community views on transport in 2011 after the earthquake. 106,000 ideas put forward through a share an idea campaign.</w:t>
      </w:r>
    </w:p>
    <w:p w14:paraId="10A8BE17" w14:textId="77777777" w:rsidR="002F0D8C" w:rsidRDefault="002F0D8C" w:rsidP="00A94AB3">
      <w:pPr>
        <w:pStyle w:val="NoSpacing"/>
        <w:numPr>
          <w:ilvl w:val="0"/>
          <w:numId w:val="32"/>
        </w:numPr>
        <w:ind w:left="567" w:hanging="567"/>
        <w:jc w:val="both"/>
        <w:rPr>
          <w:rFonts w:ascii="Arial" w:hAnsi="Arial" w:cs="Arial"/>
          <w:sz w:val="24"/>
          <w:szCs w:val="24"/>
        </w:rPr>
      </w:pPr>
      <w:r>
        <w:rPr>
          <w:rFonts w:ascii="Arial" w:hAnsi="Arial" w:cs="Arial"/>
          <w:sz w:val="24"/>
          <w:szCs w:val="24"/>
        </w:rPr>
        <w:t>Community wanted More - green and people spaces pedestrian friendly and more trees.</w:t>
      </w:r>
    </w:p>
    <w:p w14:paraId="3491429C" w14:textId="77777777" w:rsidR="002F0D8C" w:rsidRDefault="002F0D8C" w:rsidP="00A94AB3">
      <w:pPr>
        <w:pStyle w:val="NoSpacing"/>
        <w:numPr>
          <w:ilvl w:val="0"/>
          <w:numId w:val="32"/>
        </w:numPr>
        <w:ind w:left="567" w:hanging="567"/>
        <w:jc w:val="both"/>
        <w:rPr>
          <w:rFonts w:ascii="Arial" w:hAnsi="Arial" w:cs="Arial"/>
          <w:sz w:val="24"/>
          <w:szCs w:val="24"/>
        </w:rPr>
      </w:pPr>
      <w:r>
        <w:rPr>
          <w:rFonts w:ascii="Arial" w:hAnsi="Arial" w:cs="Arial"/>
          <w:sz w:val="24"/>
          <w:szCs w:val="24"/>
        </w:rPr>
        <w:t>Community wanted Less - cars, buses, traffic, concrete.</w:t>
      </w:r>
    </w:p>
    <w:p w14:paraId="43B534BC" w14:textId="77777777" w:rsidR="002F0D8C" w:rsidRDefault="002F0D8C" w:rsidP="00A94AB3">
      <w:pPr>
        <w:pStyle w:val="NoSpacing"/>
        <w:numPr>
          <w:ilvl w:val="0"/>
          <w:numId w:val="32"/>
        </w:numPr>
        <w:ind w:left="567" w:hanging="567"/>
        <w:jc w:val="both"/>
        <w:rPr>
          <w:rFonts w:ascii="Arial" w:hAnsi="Arial" w:cs="Arial"/>
          <w:sz w:val="24"/>
          <w:szCs w:val="24"/>
        </w:rPr>
      </w:pPr>
      <w:r>
        <w:rPr>
          <w:rFonts w:ascii="Arial" w:hAnsi="Arial" w:cs="Arial"/>
          <w:sz w:val="24"/>
          <w:szCs w:val="24"/>
        </w:rPr>
        <w:t>Challenge to provide all wants with only 20m road reserve</w:t>
      </w:r>
    </w:p>
    <w:p w14:paraId="19B4F6E0" w14:textId="77777777" w:rsidR="002F0D8C" w:rsidRDefault="002F0D8C" w:rsidP="00A94AB3">
      <w:pPr>
        <w:pStyle w:val="NoSpacing"/>
        <w:numPr>
          <w:ilvl w:val="0"/>
          <w:numId w:val="32"/>
        </w:numPr>
        <w:ind w:left="567" w:hanging="567"/>
        <w:jc w:val="both"/>
        <w:rPr>
          <w:rFonts w:ascii="Arial" w:hAnsi="Arial" w:cs="Arial"/>
          <w:sz w:val="24"/>
          <w:szCs w:val="24"/>
        </w:rPr>
      </w:pPr>
      <w:r>
        <w:rPr>
          <w:rFonts w:ascii="Arial" w:hAnsi="Arial" w:cs="Arial"/>
          <w:sz w:val="24"/>
          <w:szCs w:val="24"/>
        </w:rPr>
        <w:t>Preferred routes around Christchurch are now defined by mode of travel – i.e. streets prioritised for cars, buses or cyclists.</w:t>
      </w:r>
    </w:p>
    <w:p w14:paraId="4E6FBC67" w14:textId="77777777" w:rsidR="002F0D8C" w:rsidRDefault="002F0D8C" w:rsidP="00A94AB3">
      <w:pPr>
        <w:pStyle w:val="NoSpacing"/>
        <w:numPr>
          <w:ilvl w:val="0"/>
          <w:numId w:val="32"/>
        </w:numPr>
        <w:ind w:left="567" w:hanging="567"/>
        <w:jc w:val="both"/>
        <w:rPr>
          <w:rFonts w:ascii="Arial" w:hAnsi="Arial" w:cs="Arial"/>
          <w:sz w:val="24"/>
          <w:szCs w:val="24"/>
        </w:rPr>
      </w:pPr>
      <w:r>
        <w:rPr>
          <w:rFonts w:ascii="Arial" w:hAnsi="Arial" w:cs="Arial"/>
          <w:sz w:val="24"/>
          <w:szCs w:val="24"/>
        </w:rPr>
        <w:t>Setting lower speed limits in the CBD of 30kmph - 30% reduction in accidents</w:t>
      </w:r>
    </w:p>
    <w:p w14:paraId="2F9B8AC5" w14:textId="77777777" w:rsidR="002F0D8C" w:rsidRDefault="002F0D8C" w:rsidP="00A94AB3">
      <w:pPr>
        <w:pStyle w:val="NoSpacing"/>
        <w:numPr>
          <w:ilvl w:val="0"/>
          <w:numId w:val="32"/>
        </w:numPr>
        <w:ind w:left="567" w:hanging="567"/>
        <w:jc w:val="both"/>
        <w:rPr>
          <w:rFonts w:ascii="Arial" w:hAnsi="Arial" w:cs="Arial"/>
          <w:sz w:val="24"/>
          <w:szCs w:val="24"/>
        </w:rPr>
      </w:pPr>
      <w:r>
        <w:rPr>
          <w:rFonts w:ascii="Arial" w:hAnsi="Arial" w:cs="Arial"/>
          <w:sz w:val="24"/>
          <w:szCs w:val="24"/>
        </w:rPr>
        <w:t>Wayfinding strategy plus workplace travel planning - 25% reduction in single occupancy vehicles.</w:t>
      </w:r>
    </w:p>
    <w:p w14:paraId="7D2768C0" w14:textId="4D8F0027" w:rsidR="002F0D8C" w:rsidRDefault="002F0D8C" w:rsidP="002F0D8C">
      <w:pPr>
        <w:jc w:val="both"/>
        <w:rPr>
          <w:rFonts w:ascii="Arial" w:hAnsi="Arial" w:cs="Arial"/>
          <w:szCs w:val="24"/>
        </w:rPr>
      </w:pPr>
    </w:p>
    <w:p w14:paraId="0205B66F" w14:textId="303460C5" w:rsidR="008E5F1C" w:rsidRDefault="008E5F1C" w:rsidP="002F0D8C">
      <w:pPr>
        <w:jc w:val="both"/>
        <w:rPr>
          <w:rFonts w:ascii="Arial" w:hAnsi="Arial" w:cs="Arial"/>
          <w:szCs w:val="24"/>
        </w:rPr>
      </w:pPr>
    </w:p>
    <w:p w14:paraId="647131FE" w14:textId="42EF4F1A" w:rsidR="008E5F1C" w:rsidRDefault="008E5F1C" w:rsidP="002F0D8C">
      <w:pPr>
        <w:jc w:val="both"/>
        <w:rPr>
          <w:rFonts w:ascii="Arial" w:hAnsi="Arial" w:cs="Arial"/>
          <w:szCs w:val="24"/>
        </w:rPr>
      </w:pPr>
    </w:p>
    <w:p w14:paraId="71BA7FD8" w14:textId="77777777" w:rsidR="005D6961" w:rsidRDefault="005D6961" w:rsidP="002F0D8C">
      <w:pPr>
        <w:jc w:val="both"/>
        <w:rPr>
          <w:rFonts w:ascii="Arial" w:hAnsi="Arial" w:cs="Arial"/>
          <w:szCs w:val="24"/>
        </w:rPr>
      </w:pPr>
    </w:p>
    <w:p w14:paraId="0D5D8B67" w14:textId="77777777" w:rsidR="008E5F1C" w:rsidRDefault="008E5F1C" w:rsidP="002F0D8C">
      <w:pPr>
        <w:jc w:val="both"/>
        <w:rPr>
          <w:rFonts w:ascii="Arial" w:hAnsi="Arial" w:cs="Arial"/>
          <w:szCs w:val="24"/>
        </w:rPr>
      </w:pPr>
    </w:p>
    <w:p w14:paraId="6BEA8F00" w14:textId="2B3D1399" w:rsidR="002F0D8C" w:rsidRDefault="005D6961" w:rsidP="002F0D8C">
      <w:pPr>
        <w:pStyle w:val="NoSpacing"/>
        <w:jc w:val="both"/>
        <w:rPr>
          <w:rFonts w:ascii="Arial" w:hAnsi="Arial" w:cs="Arial"/>
          <w:b/>
          <w:bCs/>
          <w:sz w:val="24"/>
          <w:szCs w:val="24"/>
        </w:rPr>
      </w:pPr>
      <w:r w:rsidRPr="005D6961">
        <w:rPr>
          <w:rFonts w:ascii="Arial" w:hAnsi="Arial" w:cs="Arial"/>
          <w:b/>
          <w:bCs/>
          <w:sz w:val="24"/>
          <w:szCs w:val="24"/>
        </w:rPr>
        <w:t>Transport Planning -</w:t>
      </w:r>
      <w:r w:rsidR="002F0D8C">
        <w:rPr>
          <w:rFonts w:ascii="Arial" w:hAnsi="Arial" w:cs="Arial"/>
          <w:sz w:val="24"/>
          <w:szCs w:val="24"/>
        </w:rPr>
        <w:t xml:space="preserve"> </w:t>
      </w:r>
      <w:r w:rsidR="002F0D8C">
        <w:rPr>
          <w:rFonts w:ascii="Arial" w:hAnsi="Arial" w:cs="Arial"/>
          <w:b/>
          <w:bCs/>
          <w:sz w:val="24"/>
          <w:szCs w:val="24"/>
        </w:rPr>
        <w:t>Planning for Better Designed City Streets</w:t>
      </w:r>
    </w:p>
    <w:p w14:paraId="6125AB1F" w14:textId="77777777" w:rsidR="005D6961" w:rsidRDefault="005D6961" w:rsidP="002F0D8C">
      <w:pPr>
        <w:pStyle w:val="NoSpacing"/>
        <w:jc w:val="both"/>
        <w:rPr>
          <w:rFonts w:ascii="Arial" w:hAnsi="Arial" w:cs="Arial"/>
          <w:sz w:val="24"/>
          <w:szCs w:val="24"/>
        </w:rPr>
      </w:pPr>
    </w:p>
    <w:p w14:paraId="207CD994" w14:textId="77777777" w:rsidR="002F0D8C" w:rsidRPr="005D6961" w:rsidRDefault="002F0D8C" w:rsidP="002F0D8C">
      <w:pPr>
        <w:pStyle w:val="NoSpacing"/>
        <w:jc w:val="both"/>
        <w:rPr>
          <w:rFonts w:ascii="Arial" w:hAnsi="Arial" w:cs="Arial"/>
          <w:b/>
          <w:bCs/>
          <w:sz w:val="24"/>
          <w:szCs w:val="24"/>
        </w:rPr>
      </w:pPr>
      <w:r w:rsidRPr="005D6961">
        <w:rPr>
          <w:rFonts w:ascii="Arial" w:hAnsi="Arial" w:cs="Arial"/>
          <w:b/>
          <w:bCs/>
          <w:sz w:val="24"/>
          <w:szCs w:val="24"/>
        </w:rPr>
        <w:t>Natalya Boujenko Movement and Place approach</w:t>
      </w:r>
    </w:p>
    <w:p w14:paraId="70B3CFDD" w14:textId="77777777" w:rsidR="002F0D8C" w:rsidRDefault="002F0D8C" w:rsidP="00A94AB3">
      <w:pPr>
        <w:pStyle w:val="NoSpacing"/>
        <w:numPr>
          <w:ilvl w:val="0"/>
          <w:numId w:val="33"/>
        </w:numPr>
        <w:ind w:left="567" w:hanging="567"/>
        <w:jc w:val="both"/>
        <w:rPr>
          <w:rFonts w:ascii="Arial" w:hAnsi="Arial" w:cs="Arial"/>
          <w:sz w:val="24"/>
          <w:szCs w:val="24"/>
        </w:rPr>
      </w:pPr>
      <w:r>
        <w:rPr>
          <w:rFonts w:ascii="Arial" w:hAnsi="Arial" w:cs="Arial"/>
          <w:sz w:val="24"/>
          <w:szCs w:val="24"/>
        </w:rPr>
        <w:t>Street is a movement conduit a street is also a destination (place)</w:t>
      </w:r>
    </w:p>
    <w:p w14:paraId="3D3A4DF7" w14:textId="405526C6" w:rsidR="002F0D8C" w:rsidRDefault="002F0D8C" w:rsidP="00A94AB3">
      <w:pPr>
        <w:pStyle w:val="NoSpacing"/>
        <w:numPr>
          <w:ilvl w:val="0"/>
          <w:numId w:val="33"/>
        </w:numPr>
        <w:ind w:left="567" w:hanging="567"/>
        <w:jc w:val="both"/>
        <w:rPr>
          <w:rFonts w:ascii="Arial" w:hAnsi="Arial" w:cs="Arial"/>
          <w:sz w:val="24"/>
          <w:szCs w:val="24"/>
        </w:rPr>
      </w:pPr>
      <w:r>
        <w:rPr>
          <w:rFonts w:ascii="Arial" w:hAnsi="Arial" w:cs="Arial"/>
          <w:sz w:val="24"/>
          <w:szCs w:val="24"/>
        </w:rPr>
        <w:t>Movement function</w:t>
      </w:r>
      <w:r w:rsidR="0095238F">
        <w:rPr>
          <w:rFonts w:ascii="Arial" w:hAnsi="Arial" w:cs="Arial"/>
          <w:sz w:val="24"/>
          <w:szCs w:val="24"/>
        </w:rPr>
        <w:t xml:space="preserve"> </w:t>
      </w:r>
      <w:r>
        <w:rPr>
          <w:rFonts w:ascii="Arial" w:hAnsi="Arial" w:cs="Arial"/>
          <w:sz w:val="24"/>
          <w:szCs w:val="24"/>
        </w:rPr>
        <w:t>– purpose is to minimise travel time</w:t>
      </w:r>
    </w:p>
    <w:p w14:paraId="00CDE02A" w14:textId="77777777" w:rsidR="002F0D8C" w:rsidRDefault="002F0D8C" w:rsidP="00A94AB3">
      <w:pPr>
        <w:pStyle w:val="NoSpacing"/>
        <w:numPr>
          <w:ilvl w:val="0"/>
          <w:numId w:val="33"/>
        </w:numPr>
        <w:ind w:left="567" w:hanging="567"/>
        <w:jc w:val="both"/>
        <w:rPr>
          <w:rFonts w:ascii="Arial" w:hAnsi="Arial" w:cs="Arial"/>
          <w:sz w:val="24"/>
          <w:szCs w:val="24"/>
        </w:rPr>
      </w:pPr>
      <w:r>
        <w:rPr>
          <w:rFonts w:ascii="Arial" w:hAnsi="Arial" w:cs="Arial"/>
          <w:sz w:val="24"/>
          <w:szCs w:val="24"/>
        </w:rPr>
        <w:lastRenderedPageBreak/>
        <w:t>Place function - maximise linger time – the two functions compete with each other.</w:t>
      </w:r>
    </w:p>
    <w:p w14:paraId="751D6027" w14:textId="77777777" w:rsidR="002F0D8C" w:rsidRDefault="002F0D8C" w:rsidP="00A94AB3">
      <w:pPr>
        <w:pStyle w:val="NoSpacing"/>
        <w:numPr>
          <w:ilvl w:val="0"/>
          <w:numId w:val="33"/>
        </w:numPr>
        <w:ind w:left="567" w:hanging="567"/>
        <w:jc w:val="both"/>
        <w:rPr>
          <w:rFonts w:ascii="Arial" w:hAnsi="Arial" w:cs="Arial"/>
          <w:sz w:val="24"/>
          <w:szCs w:val="24"/>
        </w:rPr>
      </w:pPr>
      <w:r>
        <w:rPr>
          <w:rFonts w:ascii="Arial" w:hAnsi="Arial" w:cs="Arial"/>
          <w:sz w:val="24"/>
          <w:szCs w:val="24"/>
        </w:rPr>
        <w:t>Street design needs to consider both. Street like an open plan office rather than rooms and corridors.</w:t>
      </w:r>
    </w:p>
    <w:p w14:paraId="02FEC184" w14:textId="1DBD6142" w:rsidR="002F0D8C" w:rsidRDefault="002F0D8C" w:rsidP="00A94AB3">
      <w:pPr>
        <w:pStyle w:val="NoSpacing"/>
        <w:numPr>
          <w:ilvl w:val="0"/>
          <w:numId w:val="33"/>
        </w:numPr>
        <w:ind w:left="567" w:hanging="567"/>
        <w:jc w:val="both"/>
        <w:rPr>
          <w:rFonts w:ascii="Arial" w:hAnsi="Arial" w:cs="Arial"/>
          <w:sz w:val="24"/>
          <w:szCs w:val="24"/>
        </w:rPr>
      </w:pPr>
      <w:r>
        <w:rPr>
          <w:rFonts w:ascii="Arial" w:hAnsi="Arial" w:cs="Arial"/>
          <w:sz w:val="24"/>
          <w:szCs w:val="24"/>
        </w:rPr>
        <w:t>Movement and Place Matrix planned for vehicles, then for people movement, now for City life</w:t>
      </w:r>
    </w:p>
    <w:p w14:paraId="0252A206" w14:textId="77777777" w:rsidR="002F0D8C" w:rsidRDefault="002F0D8C" w:rsidP="00A94AB3">
      <w:pPr>
        <w:pStyle w:val="NoSpacing"/>
        <w:numPr>
          <w:ilvl w:val="0"/>
          <w:numId w:val="33"/>
        </w:numPr>
        <w:ind w:left="567" w:hanging="567"/>
        <w:jc w:val="both"/>
        <w:rPr>
          <w:rFonts w:ascii="Arial" w:hAnsi="Arial" w:cs="Arial"/>
          <w:sz w:val="24"/>
          <w:szCs w:val="24"/>
        </w:rPr>
      </w:pPr>
      <w:r>
        <w:rPr>
          <w:rFonts w:ascii="Arial" w:hAnsi="Arial" w:cs="Arial"/>
          <w:sz w:val="24"/>
          <w:szCs w:val="24"/>
        </w:rPr>
        <w:t>How Matrix is used</w:t>
      </w:r>
    </w:p>
    <w:p w14:paraId="371E7515" w14:textId="77777777" w:rsidR="002F0D8C" w:rsidRDefault="002F0D8C" w:rsidP="00A94AB3">
      <w:pPr>
        <w:pStyle w:val="NoSpacing"/>
        <w:numPr>
          <w:ilvl w:val="0"/>
          <w:numId w:val="33"/>
        </w:numPr>
        <w:ind w:left="567" w:hanging="567"/>
        <w:jc w:val="both"/>
        <w:rPr>
          <w:rFonts w:ascii="Arial" w:hAnsi="Arial" w:cs="Arial"/>
          <w:sz w:val="24"/>
          <w:szCs w:val="24"/>
        </w:rPr>
      </w:pPr>
      <w:r>
        <w:rPr>
          <w:rFonts w:ascii="Arial" w:hAnsi="Arial" w:cs="Arial"/>
          <w:sz w:val="24"/>
          <w:szCs w:val="24"/>
        </w:rPr>
        <w:t>Classification system - allows finer grain assessment</w:t>
      </w:r>
    </w:p>
    <w:p w14:paraId="267E7A3F" w14:textId="77777777" w:rsidR="002F0D8C" w:rsidRDefault="002F0D8C" w:rsidP="00A94AB3">
      <w:pPr>
        <w:pStyle w:val="NoSpacing"/>
        <w:numPr>
          <w:ilvl w:val="0"/>
          <w:numId w:val="33"/>
        </w:numPr>
        <w:ind w:left="567" w:hanging="567"/>
        <w:jc w:val="both"/>
        <w:rPr>
          <w:rFonts w:ascii="Arial" w:hAnsi="Arial" w:cs="Arial"/>
          <w:sz w:val="24"/>
          <w:szCs w:val="24"/>
        </w:rPr>
      </w:pPr>
      <w:r>
        <w:rPr>
          <w:rFonts w:ascii="Arial" w:hAnsi="Arial" w:cs="Arial"/>
          <w:sz w:val="24"/>
          <w:szCs w:val="24"/>
        </w:rPr>
        <w:t>Network classification - measure of vibrancy</w:t>
      </w:r>
    </w:p>
    <w:p w14:paraId="5D2489FE" w14:textId="77777777" w:rsidR="002F0D8C" w:rsidRDefault="002F0D8C" w:rsidP="00A94AB3">
      <w:pPr>
        <w:pStyle w:val="NoSpacing"/>
        <w:numPr>
          <w:ilvl w:val="0"/>
          <w:numId w:val="33"/>
        </w:numPr>
        <w:ind w:left="567" w:hanging="567"/>
        <w:jc w:val="both"/>
        <w:rPr>
          <w:rFonts w:ascii="Arial" w:hAnsi="Arial" w:cs="Arial"/>
          <w:sz w:val="24"/>
          <w:szCs w:val="24"/>
        </w:rPr>
      </w:pPr>
      <w:r>
        <w:rPr>
          <w:rFonts w:ascii="Arial" w:hAnsi="Arial" w:cs="Arial"/>
          <w:sz w:val="24"/>
          <w:szCs w:val="24"/>
        </w:rPr>
        <w:t>Vibrancy - data used Place status is a measure of vibrancy – City of Perth used as an example</w:t>
      </w:r>
    </w:p>
    <w:p w14:paraId="5DCEBD92" w14:textId="58B9A0C5" w:rsidR="002F0D8C" w:rsidRDefault="002F0D8C" w:rsidP="00A94AB3">
      <w:pPr>
        <w:pStyle w:val="NoSpacing"/>
        <w:numPr>
          <w:ilvl w:val="0"/>
          <w:numId w:val="33"/>
        </w:numPr>
        <w:ind w:left="567" w:hanging="567"/>
        <w:jc w:val="both"/>
        <w:rPr>
          <w:rFonts w:ascii="Arial" w:hAnsi="Arial" w:cs="Arial"/>
          <w:sz w:val="24"/>
          <w:szCs w:val="24"/>
        </w:rPr>
      </w:pPr>
      <w:r>
        <w:rPr>
          <w:rFonts w:ascii="Arial" w:hAnsi="Arial" w:cs="Arial"/>
          <w:sz w:val="24"/>
          <w:szCs w:val="24"/>
        </w:rPr>
        <w:t>Decision making - problems with streets may be land use related not due to road design</w:t>
      </w:r>
    </w:p>
    <w:p w14:paraId="645981CD" w14:textId="77777777" w:rsidR="008E5F1C" w:rsidRDefault="008E5F1C" w:rsidP="005D6961">
      <w:pPr>
        <w:pStyle w:val="NoSpacing"/>
        <w:ind w:left="720"/>
        <w:jc w:val="both"/>
        <w:rPr>
          <w:rFonts w:ascii="Arial" w:hAnsi="Arial" w:cs="Arial"/>
          <w:sz w:val="24"/>
          <w:szCs w:val="24"/>
        </w:rPr>
      </w:pPr>
    </w:p>
    <w:p w14:paraId="5F4B843F" w14:textId="14C9EF2C" w:rsidR="002F0D8C" w:rsidRDefault="002F0D8C" w:rsidP="002F0D8C">
      <w:pPr>
        <w:pStyle w:val="NoSpacing"/>
        <w:jc w:val="both"/>
        <w:rPr>
          <w:rFonts w:ascii="Arial" w:hAnsi="Arial" w:cs="Arial"/>
          <w:b/>
          <w:bCs/>
          <w:sz w:val="24"/>
          <w:szCs w:val="24"/>
        </w:rPr>
      </w:pPr>
      <w:r w:rsidRPr="005D6961">
        <w:rPr>
          <w:rFonts w:ascii="Arial" w:hAnsi="Arial" w:cs="Arial"/>
          <w:b/>
          <w:bCs/>
          <w:sz w:val="24"/>
          <w:szCs w:val="24"/>
        </w:rPr>
        <w:t>Murray West - Designing the ideal street network</w:t>
      </w:r>
    </w:p>
    <w:p w14:paraId="21E919E4" w14:textId="77777777" w:rsidR="005D6961" w:rsidRPr="005D6961" w:rsidRDefault="005D6961" w:rsidP="002F0D8C">
      <w:pPr>
        <w:pStyle w:val="NoSpacing"/>
        <w:jc w:val="both"/>
        <w:rPr>
          <w:rFonts w:ascii="Arial" w:hAnsi="Arial" w:cs="Arial"/>
          <w:b/>
          <w:bCs/>
          <w:sz w:val="24"/>
          <w:szCs w:val="24"/>
        </w:rPr>
      </w:pPr>
    </w:p>
    <w:p w14:paraId="6F1D488A" w14:textId="77777777" w:rsidR="002F0D8C" w:rsidRDefault="002F0D8C" w:rsidP="00A94AB3">
      <w:pPr>
        <w:pStyle w:val="NoSpacing"/>
        <w:numPr>
          <w:ilvl w:val="0"/>
          <w:numId w:val="34"/>
        </w:numPr>
        <w:ind w:left="567" w:hanging="567"/>
        <w:jc w:val="both"/>
        <w:rPr>
          <w:rFonts w:ascii="Arial" w:hAnsi="Arial" w:cs="Arial"/>
          <w:sz w:val="24"/>
          <w:szCs w:val="24"/>
        </w:rPr>
      </w:pPr>
      <w:r>
        <w:rPr>
          <w:rFonts w:ascii="Arial" w:hAnsi="Arial" w:cs="Arial"/>
          <w:sz w:val="24"/>
          <w:szCs w:val="24"/>
        </w:rPr>
        <w:t xml:space="preserve">How to spot a good place - short blocks, human scale - social field of vision. </w:t>
      </w:r>
    </w:p>
    <w:p w14:paraId="5174C64D" w14:textId="0548E6F7" w:rsidR="002F0D8C" w:rsidRDefault="002F0D8C" w:rsidP="00A94AB3">
      <w:pPr>
        <w:pStyle w:val="NoSpacing"/>
        <w:numPr>
          <w:ilvl w:val="0"/>
          <w:numId w:val="34"/>
        </w:numPr>
        <w:ind w:left="567" w:hanging="567"/>
        <w:jc w:val="both"/>
        <w:rPr>
          <w:rFonts w:ascii="Arial" w:hAnsi="Arial" w:cs="Arial"/>
          <w:sz w:val="24"/>
          <w:szCs w:val="24"/>
        </w:rPr>
      </w:pPr>
      <w:r>
        <w:rPr>
          <w:rFonts w:ascii="Arial" w:hAnsi="Arial" w:cs="Arial"/>
          <w:sz w:val="24"/>
          <w:szCs w:val="24"/>
        </w:rPr>
        <w:t>From 100m you can make out age and gender, 30m features style, 20m feelings mood</w:t>
      </w:r>
      <w:r w:rsidR="0095238F">
        <w:rPr>
          <w:rFonts w:ascii="Arial" w:hAnsi="Arial" w:cs="Arial"/>
          <w:sz w:val="24"/>
          <w:szCs w:val="24"/>
        </w:rPr>
        <w:t>,</w:t>
      </w:r>
      <w:r>
        <w:rPr>
          <w:rFonts w:ascii="Arial" w:hAnsi="Arial" w:cs="Arial"/>
          <w:sz w:val="24"/>
          <w:szCs w:val="24"/>
        </w:rPr>
        <w:t xml:space="preserve"> 1-3m conversations. </w:t>
      </w:r>
    </w:p>
    <w:p w14:paraId="07E84EAB" w14:textId="77777777" w:rsidR="002F0D8C" w:rsidRDefault="002F0D8C" w:rsidP="00A94AB3">
      <w:pPr>
        <w:pStyle w:val="NoSpacing"/>
        <w:numPr>
          <w:ilvl w:val="0"/>
          <w:numId w:val="34"/>
        </w:numPr>
        <w:ind w:left="567" w:hanging="567"/>
        <w:jc w:val="both"/>
        <w:rPr>
          <w:rFonts w:ascii="Arial" w:hAnsi="Arial" w:cs="Arial"/>
          <w:sz w:val="24"/>
          <w:szCs w:val="24"/>
        </w:rPr>
      </w:pPr>
      <w:r>
        <w:rPr>
          <w:rFonts w:ascii="Arial" w:hAnsi="Arial" w:cs="Arial"/>
          <w:sz w:val="24"/>
          <w:szCs w:val="24"/>
        </w:rPr>
        <w:t>Ideal street width 20m and under.</w:t>
      </w:r>
    </w:p>
    <w:p w14:paraId="761EAFAA" w14:textId="77777777" w:rsidR="002F0D8C" w:rsidRDefault="002F0D8C" w:rsidP="00A94AB3">
      <w:pPr>
        <w:pStyle w:val="NoSpacing"/>
        <w:numPr>
          <w:ilvl w:val="0"/>
          <w:numId w:val="34"/>
        </w:numPr>
        <w:ind w:left="567" w:hanging="567"/>
        <w:jc w:val="both"/>
        <w:rPr>
          <w:rFonts w:ascii="Arial" w:hAnsi="Arial" w:cs="Arial"/>
          <w:sz w:val="24"/>
          <w:szCs w:val="24"/>
        </w:rPr>
      </w:pPr>
      <w:r>
        <w:rPr>
          <w:rFonts w:ascii="Arial" w:hAnsi="Arial" w:cs="Arial"/>
          <w:sz w:val="24"/>
          <w:szCs w:val="24"/>
        </w:rPr>
        <w:t>Speeds need to be below 30kmh to notice things</w:t>
      </w:r>
    </w:p>
    <w:p w14:paraId="1245F9C8" w14:textId="77777777" w:rsidR="002F0D8C" w:rsidRDefault="002F0D8C" w:rsidP="00A94AB3">
      <w:pPr>
        <w:pStyle w:val="NoSpacing"/>
        <w:numPr>
          <w:ilvl w:val="0"/>
          <w:numId w:val="34"/>
        </w:numPr>
        <w:ind w:left="567" w:hanging="567"/>
        <w:jc w:val="both"/>
        <w:rPr>
          <w:rFonts w:ascii="Arial" w:hAnsi="Arial" w:cs="Arial"/>
          <w:sz w:val="24"/>
          <w:szCs w:val="24"/>
        </w:rPr>
      </w:pPr>
      <w:r>
        <w:rPr>
          <w:rFonts w:ascii="Arial" w:hAnsi="Arial" w:cs="Arial"/>
          <w:sz w:val="24"/>
          <w:szCs w:val="24"/>
        </w:rPr>
        <w:t>Designing for place - function, quality and priority</w:t>
      </w:r>
    </w:p>
    <w:p w14:paraId="529D5A31" w14:textId="77777777" w:rsidR="005D6961" w:rsidRDefault="005D6961" w:rsidP="002F0D8C">
      <w:pPr>
        <w:pStyle w:val="NoSpacing"/>
        <w:jc w:val="both"/>
        <w:rPr>
          <w:rFonts w:ascii="Arial" w:hAnsi="Arial" w:cs="Arial"/>
          <w:sz w:val="24"/>
          <w:szCs w:val="24"/>
        </w:rPr>
      </w:pPr>
    </w:p>
    <w:p w14:paraId="218C2C39" w14:textId="06930E6F" w:rsidR="002F0D8C" w:rsidRPr="005D6961" w:rsidRDefault="002F0D8C" w:rsidP="002F0D8C">
      <w:pPr>
        <w:pStyle w:val="NoSpacing"/>
        <w:jc w:val="both"/>
        <w:rPr>
          <w:rFonts w:ascii="Arial" w:hAnsi="Arial" w:cs="Arial"/>
          <w:b/>
          <w:bCs/>
          <w:sz w:val="24"/>
          <w:szCs w:val="24"/>
        </w:rPr>
      </w:pPr>
      <w:r w:rsidRPr="005D6961">
        <w:rPr>
          <w:rFonts w:ascii="Arial" w:hAnsi="Arial" w:cs="Arial"/>
          <w:b/>
          <w:bCs/>
          <w:sz w:val="24"/>
          <w:szCs w:val="24"/>
        </w:rPr>
        <w:t>Lessons</w:t>
      </w:r>
    </w:p>
    <w:p w14:paraId="198953E3" w14:textId="58D137DE" w:rsidR="002F0D8C" w:rsidRDefault="002F0D8C" w:rsidP="00A94AB3">
      <w:pPr>
        <w:pStyle w:val="NoSpacing"/>
        <w:numPr>
          <w:ilvl w:val="0"/>
          <w:numId w:val="35"/>
        </w:numPr>
        <w:ind w:left="567" w:hanging="567"/>
        <w:jc w:val="both"/>
        <w:rPr>
          <w:rFonts w:ascii="Arial" w:hAnsi="Arial" w:cs="Arial"/>
          <w:sz w:val="24"/>
          <w:szCs w:val="24"/>
        </w:rPr>
      </w:pPr>
      <w:r>
        <w:rPr>
          <w:rFonts w:ascii="Arial" w:hAnsi="Arial" w:cs="Arial"/>
          <w:sz w:val="24"/>
          <w:szCs w:val="24"/>
        </w:rPr>
        <w:t>Short blocks - 50-70m maximum.</w:t>
      </w:r>
    </w:p>
    <w:p w14:paraId="4463E263" w14:textId="77777777" w:rsidR="002F0D8C" w:rsidRDefault="002F0D8C" w:rsidP="00A94AB3">
      <w:pPr>
        <w:pStyle w:val="NoSpacing"/>
        <w:numPr>
          <w:ilvl w:val="0"/>
          <w:numId w:val="35"/>
        </w:numPr>
        <w:ind w:left="567" w:hanging="567"/>
        <w:jc w:val="both"/>
        <w:rPr>
          <w:rFonts w:ascii="Arial" w:hAnsi="Arial" w:cs="Arial"/>
          <w:sz w:val="24"/>
          <w:szCs w:val="24"/>
        </w:rPr>
      </w:pPr>
      <w:r>
        <w:rPr>
          <w:rFonts w:ascii="Arial" w:hAnsi="Arial" w:cs="Arial"/>
          <w:sz w:val="24"/>
          <w:szCs w:val="24"/>
        </w:rPr>
        <w:t>Narrow streets 10-20m is ideal</w:t>
      </w:r>
    </w:p>
    <w:p w14:paraId="46F0CF46" w14:textId="77777777" w:rsidR="002F0D8C" w:rsidRDefault="002F0D8C" w:rsidP="00A94AB3">
      <w:pPr>
        <w:pStyle w:val="NoSpacing"/>
        <w:numPr>
          <w:ilvl w:val="0"/>
          <w:numId w:val="35"/>
        </w:numPr>
        <w:ind w:left="567" w:hanging="567"/>
        <w:jc w:val="both"/>
        <w:rPr>
          <w:rFonts w:ascii="Arial" w:hAnsi="Arial" w:cs="Arial"/>
          <w:sz w:val="24"/>
          <w:szCs w:val="24"/>
        </w:rPr>
      </w:pPr>
      <w:r>
        <w:rPr>
          <w:rFonts w:ascii="Arial" w:hAnsi="Arial" w:cs="Arial"/>
          <w:sz w:val="24"/>
          <w:szCs w:val="24"/>
        </w:rPr>
        <w:t>Narrow frontages - variation every 10m</w:t>
      </w:r>
    </w:p>
    <w:p w14:paraId="1F4C8C12" w14:textId="77777777" w:rsidR="002F0D8C" w:rsidRDefault="002F0D8C" w:rsidP="00A94AB3">
      <w:pPr>
        <w:pStyle w:val="NoSpacing"/>
        <w:numPr>
          <w:ilvl w:val="0"/>
          <w:numId w:val="35"/>
        </w:numPr>
        <w:ind w:left="567" w:hanging="567"/>
        <w:jc w:val="both"/>
        <w:rPr>
          <w:rFonts w:ascii="Arial" w:hAnsi="Arial" w:cs="Arial"/>
          <w:sz w:val="24"/>
          <w:szCs w:val="24"/>
        </w:rPr>
      </w:pPr>
      <w:r>
        <w:rPr>
          <w:rFonts w:ascii="Arial" w:hAnsi="Arial" w:cs="Arial"/>
          <w:sz w:val="24"/>
          <w:szCs w:val="24"/>
        </w:rPr>
        <w:t>Interesting design speeds</w:t>
      </w:r>
    </w:p>
    <w:p w14:paraId="56A647A2" w14:textId="77777777" w:rsidR="002F0D8C" w:rsidRDefault="002F0D8C" w:rsidP="00A94AB3">
      <w:pPr>
        <w:pStyle w:val="NoSpacing"/>
        <w:numPr>
          <w:ilvl w:val="0"/>
          <w:numId w:val="35"/>
        </w:numPr>
        <w:ind w:left="567" w:hanging="567"/>
        <w:jc w:val="both"/>
        <w:rPr>
          <w:rFonts w:ascii="Arial" w:hAnsi="Arial" w:cs="Arial"/>
          <w:sz w:val="24"/>
          <w:szCs w:val="24"/>
        </w:rPr>
      </w:pPr>
      <w:r>
        <w:rPr>
          <w:rFonts w:ascii="Arial" w:hAnsi="Arial" w:cs="Arial"/>
          <w:sz w:val="24"/>
          <w:szCs w:val="24"/>
        </w:rPr>
        <w:t>design for place</w:t>
      </w:r>
    </w:p>
    <w:p w14:paraId="4416FB6D" w14:textId="77777777" w:rsidR="002F0D8C" w:rsidRDefault="002F0D8C" w:rsidP="002F0D8C">
      <w:pPr>
        <w:pStyle w:val="NoSpacing"/>
        <w:jc w:val="both"/>
        <w:rPr>
          <w:rFonts w:ascii="Arial" w:hAnsi="Arial" w:cs="Arial"/>
          <w:sz w:val="24"/>
          <w:szCs w:val="24"/>
        </w:rPr>
      </w:pPr>
    </w:p>
    <w:p w14:paraId="40B85BD1" w14:textId="1BEFBEB4" w:rsidR="002F0D8C" w:rsidRDefault="002F0D8C" w:rsidP="002F0D8C">
      <w:pPr>
        <w:pStyle w:val="NoSpacing"/>
        <w:jc w:val="both"/>
        <w:rPr>
          <w:rFonts w:ascii="Arial" w:hAnsi="Arial" w:cs="Arial"/>
          <w:b/>
          <w:bCs/>
          <w:sz w:val="24"/>
          <w:szCs w:val="24"/>
        </w:rPr>
      </w:pPr>
      <w:r w:rsidRPr="005D6961">
        <w:rPr>
          <w:rFonts w:ascii="Arial" w:hAnsi="Arial" w:cs="Arial"/>
          <w:b/>
          <w:bCs/>
          <w:sz w:val="24"/>
          <w:szCs w:val="24"/>
        </w:rPr>
        <w:t xml:space="preserve">KEYNOTE SPEAKER Prof Graeme Currie Prof </w:t>
      </w:r>
      <w:r w:rsidR="005D6961" w:rsidRPr="005D6961">
        <w:rPr>
          <w:rFonts w:ascii="Arial" w:hAnsi="Arial" w:cs="Arial"/>
          <w:b/>
          <w:bCs/>
          <w:sz w:val="24"/>
          <w:szCs w:val="24"/>
        </w:rPr>
        <w:t xml:space="preserve">Of </w:t>
      </w:r>
      <w:r w:rsidRPr="005D6961">
        <w:rPr>
          <w:rFonts w:ascii="Arial" w:hAnsi="Arial" w:cs="Arial"/>
          <w:b/>
          <w:bCs/>
          <w:sz w:val="24"/>
          <w:szCs w:val="24"/>
        </w:rPr>
        <w:t>Public Transport</w:t>
      </w:r>
    </w:p>
    <w:p w14:paraId="5773CDD7" w14:textId="77777777" w:rsidR="005D6961" w:rsidRPr="005D6961" w:rsidRDefault="005D6961" w:rsidP="002F0D8C">
      <w:pPr>
        <w:pStyle w:val="NoSpacing"/>
        <w:jc w:val="both"/>
        <w:rPr>
          <w:rFonts w:ascii="Arial" w:hAnsi="Arial" w:cs="Arial"/>
          <w:b/>
          <w:bCs/>
          <w:sz w:val="24"/>
          <w:szCs w:val="24"/>
        </w:rPr>
      </w:pPr>
    </w:p>
    <w:p w14:paraId="7BA724E2" w14:textId="77777777" w:rsidR="002F0D8C" w:rsidRDefault="002F0D8C" w:rsidP="002F0D8C">
      <w:pPr>
        <w:pStyle w:val="NoSpacing"/>
        <w:jc w:val="both"/>
        <w:rPr>
          <w:rFonts w:ascii="Arial" w:hAnsi="Arial" w:cs="Arial"/>
          <w:b/>
          <w:bCs/>
          <w:sz w:val="24"/>
          <w:szCs w:val="24"/>
        </w:rPr>
      </w:pPr>
      <w:r>
        <w:rPr>
          <w:rFonts w:ascii="Arial" w:hAnsi="Arial" w:cs="Arial"/>
          <w:b/>
          <w:bCs/>
          <w:sz w:val="24"/>
          <w:szCs w:val="24"/>
        </w:rPr>
        <w:t>Autonomous Vehicles - Push back on technology hype</w:t>
      </w:r>
    </w:p>
    <w:p w14:paraId="563EE8A3" w14:textId="77777777" w:rsidR="002F0D8C" w:rsidRDefault="002F0D8C" w:rsidP="002F0D8C">
      <w:pPr>
        <w:pStyle w:val="NoSpacing"/>
        <w:jc w:val="both"/>
        <w:rPr>
          <w:rFonts w:ascii="Arial" w:hAnsi="Arial" w:cs="Arial"/>
          <w:sz w:val="24"/>
          <w:szCs w:val="24"/>
        </w:rPr>
      </w:pPr>
      <w:r>
        <w:rPr>
          <w:rFonts w:ascii="Arial" w:hAnsi="Arial" w:cs="Arial"/>
          <w:sz w:val="24"/>
          <w:szCs w:val="24"/>
        </w:rPr>
        <w:t>The Hype suggests a Jetsons future, Uber, scooters, get rid of the old and in with the new!</w:t>
      </w:r>
    </w:p>
    <w:p w14:paraId="466F9CD7" w14:textId="77777777" w:rsidR="002F0D8C" w:rsidRDefault="002F0D8C" w:rsidP="002F0D8C">
      <w:pPr>
        <w:pStyle w:val="NoSpacing"/>
        <w:jc w:val="both"/>
        <w:rPr>
          <w:rFonts w:ascii="Arial" w:hAnsi="Arial" w:cs="Arial"/>
          <w:sz w:val="24"/>
          <w:szCs w:val="24"/>
        </w:rPr>
      </w:pPr>
      <w:r>
        <w:rPr>
          <w:rFonts w:ascii="Arial" w:hAnsi="Arial" w:cs="Arial"/>
          <w:sz w:val="24"/>
          <w:szCs w:val="24"/>
        </w:rPr>
        <w:t>5 Lies of autonomous vehicles</w:t>
      </w:r>
    </w:p>
    <w:p w14:paraId="42E0C5F6" w14:textId="77777777" w:rsidR="002F0D8C" w:rsidRDefault="002F0D8C" w:rsidP="00A94AB3">
      <w:pPr>
        <w:pStyle w:val="NoSpacing"/>
        <w:numPr>
          <w:ilvl w:val="0"/>
          <w:numId w:val="36"/>
        </w:numPr>
        <w:ind w:left="426" w:hanging="426"/>
        <w:jc w:val="both"/>
        <w:rPr>
          <w:rFonts w:ascii="Arial" w:hAnsi="Arial" w:cs="Arial"/>
          <w:sz w:val="24"/>
          <w:szCs w:val="24"/>
        </w:rPr>
      </w:pPr>
      <w:r>
        <w:rPr>
          <w:rFonts w:ascii="Arial" w:hAnsi="Arial" w:cs="Arial"/>
          <w:sz w:val="24"/>
          <w:szCs w:val="24"/>
        </w:rPr>
        <w:t>Autonomous cars are the end of public transit; Biggest driverless transit are trains ...currently over 100m trips per day with no drivers.</w:t>
      </w:r>
    </w:p>
    <w:p w14:paraId="441750C0" w14:textId="77777777" w:rsidR="002F0D8C" w:rsidRDefault="002F0D8C" w:rsidP="00A94AB3">
      <w:pPr>
        <w:pStyle w:val="NoSpacing"/>
        <w:numPr>
          <w:ilvl w:val="0"/>
          <w:numId w:val="36"/>
        </w:numPr>
        <w:ind w:left="426" w:hanging="426"/>
        <w:jc w:val="both"/>
        <w:rPr>
          <w:rFonts w:ascii="Arial" w:hAnsi="Arial" w:cs="Arial"/>
          <w:sz w:val="24"/>
          <w:szCs w:val="24"/>
        </w:rPr>
      </w:pPr>
      <w:r>
        <w:rPr>
          <w:rFonts w:ascii="Arial" w:hAnsi="Arial" w:cs="Arial"/>
          <w:sz w:val="24"/>
          <w:szCs w:val="24"/>
        </w:rPr>
        <w:t>Autonomous cars will reduce congestion. – unlikely with population growth and also likely to be only 1 person per vehicle.</w:t>
      </w:r>
    </w:p>
    <w:p w14:paraId="4D819C2F" w14:textId="77777777" w:rsidR="002F0D8C" w:rsidRDefault="002F0D8C" w:rsidP="00A94AB3">
      <w:pPr>
        <w:pStyle w:val="NoSpacing"/>
        <w:numPr>
          <w:ilvl w:val="0"/>
          <w:numId w:val="36"/>
        </w:numPr>
        <w:ind w:left="426" w:hanging="426"/>
        <w:jc w:val="both"/>
        <w:rPr>
          <w:rFonts w:ascii="Arial" w:hAnsi="Arial" w:cs="Arial"/>
          <w:sz w:val="24"/>
          <w:szCs w:val="24"/>
        </w:rPr>
      </w:pPr>
      <w:r>
        <w:rPr>
          <w:rFonts w:ascii="Arial" w:hAnsi="Arial" w:cs="Arial"/>
          <w:sz w:val="24"/>
          <w:szCs w:val="24"/>
        </w:rPr>
        <w:t>Autonomous cars will improve car safety – currently half as safe as human controlled vehicles.</w:t>
      </w:r>
    </w:p>
    <w:p w14:paraId="00518707" w14:textId="77777777" w:rsidR="002F0D8C" w:rsidRDefault="002F0D8C" w:rsidP="00A94AB3">
      <w:pPr>
        <w:pStyle w:val="NoSpacing"/>
        <w:numPr>
          <w:ilvl w:val="0"/>
          <w:numId w:val="36"/>
        </w:numPr>
        <w:ind w:left="426" w:hanging="426"/>
        <w:jc w:val="both"/>
        <w:rPr>
          <w:rFonts w:ascii="Arial" w:hAnsi="Arial" w:cs="Arial"/>
          <w:sz w:val="24"/>
          <w:szCs w:val="24"/>
        </w:rPr>
      </w:pPr>
      <w:r>
        <w:rPr>
          <w:rFonts w:ascii="Arial" w:hAnsi="Arial" w:cs="Arial"/>
          <w:sz w:val="24"/>
          <w:szCs w:val="24"/>
        </w:rPr>
        <w:t>Shared mobility is share mobility - “to use with another person” - Uber average capacity is 1.66 including driver! Car share 1.44 Bike share – only if they are tandem!</w:t>
      </w:r>
    </w:p>
    <w:p w14:paraId="52B5C3C0" w14:textId="77777777" w:rsidR="002F0D8C" w:rsidRDefault="002F0D8C" w:rsidP="00A94AB3">
      <w:pPr>
        <w:pStyle w:val="NoSpacing"/>
        <w:numPr>
          <w:ilvl w:val="0"/>
          <w:numId w:val="36"/>
        </w:numPr>
        <w:ind w:left="426" w:hanging="426"/>
        <w:jc w:val="both"/>
        <w:rPr>
          <w:rFonts w:ascii="Arial" w:hAnsi="Arial" w:cs="Arial"/>
          <w:sz w:val="24"/>
          <w:szCs w:val="24"/>
        </w:rPr>
      </w:pPr>
      <w:r>
        <w:rPr>
          <w:rFonts w:ascii="Arial" w:hAnsi="Arial" w:cs="Arial"/>
          <w:sz w:val="24"/>
          <w:szCs w:val="24"/>
        </w:rPr>
        <w:t>Share mobility is increasingly improving cities - ride share is 2-3%, private car is 74%. Occupancy of vehicles is decreasing in all cities.</w:t>
      </w:r>
    </w:p>
    <w:p w14:paraId="22237D09" w14:textId="77777777" w:rsidR="002F0D8C" w:rsidRDefault="002F0D8C" w:rsidP="002F0D8C">
      <w:pPr>
        <w:pStyle w:val="NoSpacing"/>
        <w:jc w:val="both"/>
        <w:rPr>
          <w:rFonts w:ascii="Arial" w:hAnsi="Arial" w:cs="Arial"/>
          <w:sz w:val="24"/>
          <w:szCs w:val="24"/>
        </w:rPr>
      </w:pPr>
    </w:p>
    <w:p w14:paraId="468093CB" w14:textId="77777777" w:rsidR="002F0D8C" w:rsidRPr="00EA6B51" w:rsidRDefault="002F0D8C" w:rsidP="002F0D8C">
      <w:pPr>
        <w:pStyle w:val="NoSpacing"/>
        <w:jc w:val="both"/>
        <w:rPr>
          <w:rFonts w:ascii="Arial" w:hAnsi="Arial" w:cs="Arial"/>
          <w:b/>
          <w:bCs/>
          <w:sz w:val="24"/>
          <w:szCs w:val="24"/>
        </w:rPr>
      </w:pPr>
      <w:r w:rsidRPr="00EA6B51">
        <w:rPr>
          <w:rFonts w:ascii="Arial" w:hAnsi="Arial" w:cs="Arial"/>
          <w:b/>
          <w:bCs/>
          <w:sz w:val="24"/>
          <w:szCs w:val="24"/>
        </w:rPr>
        <w:lastRenderedPageBreak/>
        <w:t>Dr Chris De Gruyter - Can high quality public transport support reduced car parking requirements for new residential apartments. Research paper.</w:t>
      </w:r>
    </w:p>
    <w:p w14:paraId="4DB29E33" w14:textId="77777777" w:rsidR="002F0D8C" w:rsidRDefault="002F0D8C" w:rsidP="00A94AB3">
      <w:pPr>
        <w:pStyle w:val="NoSpacing"/>
        <w:numPr>
          <w:ilvl w:val="0"/>
          <w:numId w:val="37"/>
        </w:numPr>
        <w:ind w:left="567" w:hanging="567"/>
        <w:jc w:val="both"/>
        <w:rPr>
          <w:rFonts w:ascii="Arial" w:hAnsi="Arial" w:cs="Arial"/>
          <w:sz w:val="24"/>
          <w:szCs w:val="24"/>
        </w:rPr>
      </w:pPr>
      <w:r>
        <w:rPr>
          <w:rFonts w:ascii="Arial" w:hAnsi="Arial" w:cs="Arial"/>
          <w:sz w:val="24"/>
          <w:szCs w:val="24"/>
        </w:rPr>
        <w:t>Data set 22 independent variables. No. of cars owned and average car ownership. Used data cells made up of 400 people. Analysis undertaken for all apartments less than 3 bedrooms</w:t>
      </w:r>
    </w:p>
    <w:p w14:paraId="586BE0FE" w14:textId="77777777" w:rsidR="002F0D8C" w:rsidRDefault="002F0D8C" w:rsidP="00A94AB3">
      <w:pPr>
        <w:pStyle w:val="NoSpacing"/>
        <w:numPr>
          <w:ilvl w:val="0"/>
          <w:numId w:val="37"/>
        </w:numPr>
        <w:ind w:left="567" w:hanging="567"/>
        <w:jc w:val="both"/>
        <w:rPr>
          <w:rFonts w:ascii="Arial" w:hAnsi="Arial" w:cs="Arial"/>
          <w:sz w:val="24"/>
          <w:szCs w:val="24"/>
        </w:rPr>
      </w:pPr>
      <w:r>
        <w:rPr>
          <w:rFonts w:ascii="Arial" w:hAnsi="Arial" w:cs="Arial"/>
          <w:sz w:val="24"/>
          <w:szCs w:val="24"/>
        </w:rPr>
        <w:t xml:space="preserve">Car ownership is </w:t>
      </w:r>
      <w:r>
        <w:rPr>
          <w:rFonts w:ascii="Arial" w:hAnsi="Arial" w:cs="Arial"/>
          <w:sz w:val="24"/>
          <w:szCs w:val="24"/>
          <w:u w:val="single"/>
        </w:rPr>
        <w:t>lower</w:t>
      </w:r>
      <w:r>
        <w:rPr>
          <w:rFonts w:ascii="Arial" w:hAnsi="Arial" w:cs="Arial"/>
          <w:sz w:val="24"/>
          <w:szCs w:val="24"/>
        </w:rPr>
        <w:t xml:space="preserve"> the closer you get to Principle Public Transport Network</w:t>
      </w:r>
    </w:p>
    <w:p w14:paraId="3DA361A4" w14:textId="77777777" w:rsidR="002F0D8C" w:rsidRDefault="002F0D8C" w:rsidP="00A94AB3">
      <w:pPr>
        <w:pStyle w:val="NoSpacing"/>
        <w:numPr>
          <w:ilvl w:val="0"/>
          <w:numId w:val="37"/>
        </w:numPr>
        <w:ind w:left="567" w:hanging="567"/>
        <w:jc w:val="both"/>
        <w:rPr>
          <w:rFonts w:ascii="Arial" w:hAnsi="Arial" w:cs="Arial"/>
          <w:sz w:val="24"/>
          <w:szCs w:val="24"/>
        </w:rPr>
      </w:pPr>
      <w:r>
        <w:rPr>
          <w:rFonts w:ascii="Arial" w:hAnsi="Arial" w:cs="Arial"/>
          <w:sz w:val="24"/>
          <w:szCs w:val="24"/>
        </w:rPr>
        <w:t>Higher frequency public transport + lower car ownership</w:t>
      </w:r>
    </w:p>
    <w:p w14:paraId="3FE5A399" w14:textId="77777777" w:rsidR="002F0D8C" w:rsidRDefault="002F0D8C" w:rsidP="00A94AB3">
      <w:pPr>
        <w:pStyle w:val="NoSpacing"/>
        <w:numPr>
          <w:ilvl w:val="0"/>
          <w:numId w:val="37"/>
        </w:numPr>
        <w:ind w:left="567" w:hanging="567"/>
        <w:jc w:val="both"/>
        <w:rPr>
          <w:rFonts w:ascii="Arial" w:hAnsi="Arial" w:cs="Arial"/>
          <w:sz w:val="24"/>
          <w:szCs w:val="24"/>
        </w:rPr>
      </w:pPr>
      <w:r>
        <w:rPr>
          <w:rFonts w:ascii="Arial" w:hAnsi="Arial" w:cs="Arial"/>
          <w:sz w:val="24"/>
          <w:szCs w:val="24"/>
        </w:rPr>
        <w:t xml:space="preserve">Main determinant of public transport use is </w:t>
      </w:r>
      <w:r>
        <w:rPr>
          <w:rFonts w:ascii="Arial" w:hAnsi="Arial" w:cs="Arial"/>
          <w:sz w:val="24"/>
          <w:szCs w:val="24"/>
          <w:u w:val="single"/>
        </w:rPr>
        <w:t>frequency of service</w:t>
      </w:r>
      <w:r>
        <w:rPr>
          <w:rFonts w:ascii="Arial" w:hAnsi="Arial" w:cs="Arial"/>
          <w:sz w:val="24"/>
          <w:szCs w:val="24"/>
        </w:rPr>
        <w:t xml:space="preserve"> not distance from the public network.</w:t>
      </w:r>
    </w:p>
    <w:p w14:paraId="67C2084F" w14:textId="77777777" w:rsidR="002F0D8C" w:rsidRDefault="002F0D8C" w:rsidP="002F0D8C">
      <w:pPr>
        <w:jc w:val="both"/>
        <w:rPr>
          <w:rFonts w:ascii="Arial" w:hAnsi="Arial" w:cs="Arial"/>
          <w:szCs w:val="32"/>
          <w:highlight w:val="red"/>
          <w:lang w:val="en-US"/>
        </w:rPr>
      </w:pPr>
    </w:p>
    <w:p w14:paraId="19C5B5D6" w14:textId="77777777" w:rsidR="002F0D8C" w:rsidRDefault="002F0D8C" w:rsidP="002F0D8C">
      <w:pPr>
        <w:jc w:val="both"/>
        <w:rPr>
          <w:rFonts w:ascii="Arial" w:hAnsi="Arial" w:cs="Arial"/>
          <w:b/>
          <w:szCs w:val="32"/>
          <w:lang w:val="en-US"/>
        </w:rPr>
      </w:pPr>
      <w:r>
        <w:rPr>
          <w:rFonts w:ascii="Arial" w:hAnsi="Arial" w:cs="Arial"/>
          <w:b/>
          <w:sz w:val="28"/>
          <w:szCs w:val="36"/>
          <w:lang w:val="en-US"/>
        </w:rPr>
        <w:t>Conclusion</w:t>
      </w:r>
    </w:p>
    <w:p w14:paraId="50DDA53D" w14:textId="77777777" w:rsidR="002F0D8C" w:rsidRDefault="002F0D8C" w:rsidP="002F0D8C">
      <w:pPr>
        <w:jc w:val="both"/>
        <w:rPr>
          <w:rFonts w:ascii="Arial" w:hAnsi="Arial" w:cs="Arial"/>
          <w:szCs w:val="32"/>
          <w:highlight w:val="red"/>
          <w:lang w:val="en-US"/>
        </w:rPr>
      </w:pPr>
    </w:p>
    <w:p w14:paraId="6218EE79" w14:textId="77777777" w:rsidR="002F0D8C" w:rsidRDefault="002F0D8C" w:rsidP="002F0D8C">
      <w:pPr>
        <w:pStyle w:val="NoSpacing"/>
        <w:jc w:val="both"/>
        <w:rPr>
          <w:rFonts w:ascii="Arial" w:hAnsi="Arial" w:cs="Arial"/>
          <w:sz w:val="24"/>
          <w:szCs w:val="24"/>
        </w:rPr>
      </w:pPr>
      <w:r>
        <w:rPr>
          <w:rFonts w:ascii="Arial" w:hAnsi="Arial" w:cs="Arial"/>
          <w:sz w:val="24"/>
          <w:szCs w:val="24"/>
        </w:rPr>
        <w:t>As a planner it was heartening to see that the majority of the presenters at this conference were clearly focused on the impacts on people of traffic and transport decisions rather than the impact on the physical environment or the efficient functioning of road networks. Essentially it was about how traffic management decisions impacts on everyday life – ultimately that is what everyone is focused on.</w:t>
      </w:r>
    </w:p>
    <w:p w14:paraId="4D5D40B7" w14:textId="5AD405A4" w:rsidR="00B26BE4" w:rsidRDefault="00B26BE4"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12E94C0F" w14:textId="2FA110ED" w:rsidR="00B26BE4" w:rsidRDefault="00B26BE4"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639A729D" w14:textId="4D1D3772" w:rsidR="00F95771" w:rsidRPr="00012C59" w:rsidRDefault="00F95771" w:rsidP="00F95771">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76" w:name="_Toc17297313"/>
      <w:r w:rsidR="00A572F0">
        <w:rPr>
          <w:rFonts w:ascii="Arial" w:hAnsi="Arial" w:cs="Arial"/>
          <w:sz w:val="24"/>
          <w:szCs w:val="24"/>
          <w:u w:val="none"/>
        </w:rPr>
        <w:lastRenderedPageBreak/>
        <w:t>Monthly Financial Report – July 2019</w:t>
      </w:r>
      <w:bookmarkEnd w:id="76"/>
    </w:p>
    <w:p w14:paraId="372BDD88" w14:textId="77777777" w:rsidR="00F95771" w:rsidRDefault="00F95771" w:rsidP="00F95771">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6028"/>
      </w:tblGrid>
      <w:tr w:rsidR="00997655" w:rsidRPr="00997655" w14:paraId="31CF6353" w14:textId="77777777" w:rsidTr="009E7CE1">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7C4FC68" w14:textId="77777777" w:rsidR="00997655" w:rsidRPr="009E7CE1" w:rsidRDefault="00997655" w:rsidP="009E7CE1">
            <w:pPr>
              <w:jc w:val="both"/>
              <w:rPr>
                <w:rFonts w:ascii="Arial" w:eastAsia="Calibri" w:hAnsi="Arial" w:cs="Arial"/>
                <w:b/>
                <w:szCs w:val="28"/>
                <w:lang w:val="en-GB"/>
              </w:rPr>
            </w:pPr>
            <w:r w:rsidRPr="009E7CE1">
              <w:rPr>
                <w:rFonts w:ascii="Arial" w:eastAsia="Calibri" w:hAnsi="Arial" w:cs="Arial"/>
                <w:b/>
                <w:szCs w:val="28"/>
                <w:lang w:val="en-GB"/>
              </w:rPr>
              <w:t>Council</w:t>
            </w:r>
          </w:p>
        </w:tc>
        <w:tc>
          <w:tcPr>
            <w:tcW w:w="6866" w:type="dxa"/>
            <w:tcBorders>
              <w:top w:val="single" w:sz="4" w:space="0" w:color="auto"/>
              <w:left w:val="single" w:sz="4" w:space="0" w:color="auto"/>
              <w:bottom w:val="single" w:sz="4" w:space="0" w:color="auto"/>
              <w:right w:val="single" w:sz="4" w:space="0" w:color="auto"/>
            </w:tcBorders>
            <w:shd w:val="clear" w:color="auto" w:fill="auto"/>
            <w:hideMark/>
          </w:tcPr>
          <w:p w14:paraId="2B13CDEA" w14:textId="77777777" w:rsidR="00997655" w:rsidRPr="009E7CE1" w:rsidRDefault="00997655" w:rsidP="009E7CE1">
            <w:pPr>
              <w:jc w:val="both"/>
              <w:rPr>
                <w:rFonts w:ascii="Arial" w:eastAsia="Calibri" w:hAnsi="Arial" w:cs="Arial"/>
                <w:szCs w:val="28"/>
                <w:highlight w:val="yellow"/>
                <w:lang w:val="en-GB"/>
              </w:rPr>
            </w:pPr>
            <w:r w:rsidRPr="009E7CE1">
              <w:rPr>
                <w:rFonts w:ascii="Arial" w:eastAsia="Calibri" w:hAnsi="Arial" w:cs="Arial"/>
                <w:szCs w:val="28"/>
                <w:lang w:val="en-GB"/>
              </w:rPr>
              <w:t>27 August 2019</w:t>
            </w:r>
          </w:p>
        </w:tc>
      </w:tr>
      <w:tr w:rsidR="00997655" w:rsidRPr="00997655" w14:paraId="36008592" w14:textId="77777777" w:rsidTr="009E7CE1">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7C222E68" w14:textId="77777777" w:rsidR="00997655" w:rsidRPr="009E7CE1" w:rsidRDefault="00997655" w:rsidP="009E7CE1">
            <w:pPr>
              <w:jc w:val="both"/>
              <w:rPr>
                <w:rFonts w:ascii="Arial" w:eastAsia="Calibri" w:hAnsi="Arial" w:cs="Arial"/>
                <w:b/>
                <w:szCs w:val="28"/>
                <w:lang w:val="en-GB"/>
              </w:rPr>
            </w:pPr>
            <w:r w:rsidRPr="009E7CE1">
              <w:rPr>
                <w:rFonts w:ascii="Arial" w:eastAsia="Calibri" w:hAnsi="Arial" w:cs="Arial"/>
                <w:b/>
                <w:szCs w:val="28"/>
                <w:lang w:val="en-GB"/>
              </w:rPr>
              <w:t>Applicant</w:t>
            </w:r>
          </w:p>
        </w:tc>
        <w:tc>
          <w:tcPr>
            <w:tcW w:w="6866" w:type="dxa"/>
            <w:tcBorders>
              <w:top w:val="single" w:sz="4" w:space="0" w:color="auto"/>
              <w:left w:val="single" w:sz="4" w:space="0" w:color="auto"/>
              <w:bottom w:val="single" w:sz="4" w:space="0" w:color="auto"/>
              <w:right w:val="single" w:sz="4" w:space="0" w:color="auto"/>
            </w:tcBorders>
            <w:shd w:val="clear" w:color="auto" w:fill="auto"/>
            <w:hideMark/>
          </w:tcPr>
          <w:p w14:paraId="465B4205" w14:textId="77777777" w:rsidR="00997655" w:rsidRPr="009E7CE1" w:rsidRDefault="00997655" w:rsidP="009E7CE1">
            <w:pPr>
              <w:jc w:val="both"/>
              <w:rPr>
                <w:rFonts w:ascii="Arial" w:eastAsia="Calibri" w:hAnsi="Arial" w:cs="Arial"/>
                <w:szCs w:val="28"/>
                <w:lang w:val="en-GB"/>
              </w:rPr>
            </w:pPr>
            <w:r w:rsidRPr="009E7CE1">
              <w:rPr>
                <w:rFonts w:ascii="Arial" w:eastAsia="Calibri" w:hAnsi="Arial" w:cs="Arial"/>
                <w:szCs w:val="28"/>
                <w:lang w:val="en-GB"/>
              </w:rPr>
              <w:t>City of Nedlands</w:t>
            </w:r>
          </w:p>
        </w:tc>
      </w:tr>
      <w:tr w:rsidR="00997655" w:rsidRPr="00997655" w14:paraId="7EF877C2" w14:textId="77777777" w:rsidTr="009E7CE1">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4D10FE04" w14:textId="77777777" w:rsidR="00997655" w:rsidRPr="009E7CE1" w:rsidRDefault="00997655" w:rsidP="009E7CE1">
            <w:pPr>
              <w:jc w:val="both"/>
              <w:rPr>
                <w:rFonts w:ascii="Arial" w:eastAsia="Calibri" w:hAnsi="Arial" w:cs="Arial"/>
                <w:b/>
                <w:szCs w:val="28"/>
                <w:lang w:val="en-GB"/>
              </w:rPr>
            </w:pPr>
            <w:r w:rsidRPr="009E7CE1">
              <w:rPr>
                <w:rFonts w:ascii="Arial" w:eastAsia="Calibri" w:hAnsi="Arial" w:cs="Arial"/>
                <w:b/>
                <w:szCs w:val="28"/>
                <w:lang w:val="en-GB"/>
              </w:rPr>
              <w:t>Employee Disclosure under section 5.70 Local Government Act</w:t>
            </w:r>
          </w:p>
        </w:tc>
        <w:tc>
          <w:tcPr>
            <w:tcW w:w="6866" w:type="dxa"/>
            <w:tcBorders>
              <w:top w:val="single" w:sz="4" w:space="0" w:color="auto"/>
              <w:left w:val="single" w:sz="4" w:space="0" w:color="auto"/>
              <w:bottom w:val="single" w:sz="4" w:space="0" w:color="auto"/>
              <w:right w:val="single" w:sz="4" w:space="0" w:color="auto"/>
            </w:tcBorders>
            <w:shd w:val="clear" w:color="auto" w:fill="auto"/>
            <w:hideMark/>
          </w:tcPr>
          <w:p w14:paraId="1FEDC056" w14:textId="77777777" w:rsidR="00997655" w:rsidRPr="009E7CE1" w:rsidRDefault="00997655" w:rsidP="009E7CE1">
            <w:pPr>
              <w:jc w:val="both"/>
              <w:rPr>
                <w:rFonts w:ascii="Arial" w:eastAsia="Calibri" w:hAnsi="Arial" w:cs="Arial"/>
                <w:szCs w:val="28"/>
                <w:lang w:val="en-GB"/>
              </w:rPr>
            </w:pPr>
            <w:r w:rsidRPr="009E7CE1">
              <w:rPr>
                <w:rFonts w:ascii="Arial" w:eastAsia="Calibri" w:hAnsi="Arial" w:cs="Arial"/>
                <w:szCs w:val="28"/>
                <w:lang w:val="en-GB"/>
              </w:rPr>
              <w:t>Nil.</w:t>
            </w:r>
          </w:p>
        </w:tc>
      </w:tr>
      <w:tr w:rsidR="00997655" w:rsidRPr="00997655" w14:paraId="1CE7B67D" w14:textId="77777777" w:rsidTr="009E7CE1">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1D17497C" w14:textId="77777777" w:rsidR="00997655" w:rsidRPr="009E7CE1" w:rsidRDefault="00997655" w:rsidP="009E7CE1">
            <w:pPr>
              <w:jc w:val="both"/>
              <w:rPr>
                <w:rFonts w:ascii="Arial" w:eastAsia="Calibri" w:hAnsi="Arial" w:cs="Arial"/>
                <w:b/>
                <w:szCs w:val="28"/>
                <w:lang w:val="en-GB"/>
              </w:rPr>
            </w:pPr>
            <w:r w:rsidRPr="009E7CE1">
              <w:rPr>
                <w:rFonts w:ascii="Arial" w:eastAsia="Calibri" w:hAnsi="Arial" w:cs="Arial"/>
                <w:b/>
                <w:szCs w:val="28"/>
                <w:lang w:val="en-GB"/>
              </w:rPr>
              <w:t>Director</w:t>
            </w:r>
          </w:p>
        </w:tc>
        <w:tc>
          <w:tcPr>
            <w:tcW w:w="6866" w:type="dxa"/>
            <w:tcBorders>
              <w:top w:val="single" w:sz="4" w:space="0" w:color="auto"/>
              <w:left w:val="single" w:sz="4" w:space="0" w:color="auto"/>
              <w:bottom w:val="single" w:sz="4" w:space="0" w:color="auto"/>
              <w:right w:val="single" w:sz="4" w:space="0" w:color="auto"/>
            </w:tcBorders>
            <w:shd w:val="clear" w:color="auto" w:fill="auto"/>
            <w:hideMark/>
          </w:tcPr>
          <w:p w14:paraId="216AE534" w14:textId="77777777" w:rsidR="00997655" w:rsidRPr="009E7CE1" w:rsidRDefault="00997655" w:rsidP="009E7CE1">
            <w:pPr>
              <w:jc w:val="both"/>
              <w:rPr>
                <w:rFonts w:ascii="Arial" w:eastAsia="Calibri" w:hAnsi="Arial" w:cs="Arial"/>
                <w:szCs w:val="28"/>
                <w:lang w:val="en-GB"/>
              </w:rPr>
            </w:pPr>
            <w:r w:rsidRPr="009E7CE1">
              <w:rPr>
                <w:rFonts w:ascii="Arial" w:eastAsia="Calibri" w:hAnsi="Arial" w:cs="Arial"/>
                <w:szCs w:val="28"/>
                <w:lang w:val="en-GB"/>
              </w:rPr>
              <w:t>Lorraine Driscoll – Director Corporate &amp; Strategy</w:t>
            </w:r>
          </w:p>
        </w:tc>
      </w:tr>
      <w:tr w:rsidR="00997655" w:rsidRPr="00997655" w14:paraId="1380DBB4" w14:textId="77777777" w:rsidTr="009E7CE1">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0508E8A" w14:textId="77777777" w:rsidR="00997655" w:rsidRPr="009E7CE1" w:rsidRDefault="00997655" w:rsidP="009E7CE1">
            <w:pPr>
              <w:jc w:val="both"/>
              <w:rPr>
                <w:rFonts w:ascii="Arial" w:eastAsia="Calibri" w:hAnsi="Arial" w:cs="Arial"/>
                <w:b/>
                <w:szCs w:val="28"/>
                <w:lang w:val="en-GB"/>
              </w:rPr>
            </w:pPr>
            <w:r w:rsidRPr="009E7CE1">
              <w:rPr>
                <w:rFonts w:ascii="Arial" w:eastAsia="Calibri" w:hAnsi="Arial" w:cs="Arial"/>
                <w:b/>
                <w:szCs w:val="28"/>
                <w:lang w:val="en-GB"/>
              </w:rPr>
              <w:t>CEO</w:t>
            </w:r>
          </w:p>
        </w:tc>
        <w:tc>
          <w:tcPr>
            <w:tcW w:w="6866" w:type="dxa"/>
            <w:tcBorders>
              <w:top w:val="single" w:sz="4" w:space="0" w:color="auto"/>
              <w:left w:val="single" w:sz="4" w:space="0" w:color="auto"/>
              <w:bottom w:val="single" w:sz="4" w:space="0" w:color="auto"/>
              <w:right w:val="single" w:sz="4" w:space="0" w:color="auto"/>
            </w:tcBorders>
            <w:shd w:val="clear" w:color="auto" w:fill="auto"/>
            <w:hideMark/>
          </w:tcPr>
          <w:p w14:paraId="2D78EF4B" w14:textId="77777777" w:rsidR="00997655" w:rsidRPr="009E7CE1" w:rsidRDefault="00997655" w:rsidP="009E7CE1">
            <w:pPr>
              <w:jc w:val="both"/>
              <w:rPr>
                <w:rFonts w:ascii="Arial" w:eastAsia="Calibri" w:hAnsi="Arial" w:cs="Arial"/>
                <w:szCs w:val="28"/>
                <w:lang w:val="en-GB"/>
              </w:rPr>
            </w:pPr>
            <w:r w:rsidRPr="009E7CE1">
              <w:rPr>
                <w:rFonts w:ascii="Arial" w:eastAsia="Calibri" w:hAnsi="Arial" w:cs="Arial"/>
                <w:szCs w:val="28"/>
                <w:lang w:val="en-GB"/>
              </w:rPr>
              <w:t>Mark Goodlet</w:t>
            </w:r>
          </w:p>
        </w:tc>
      </w:tr>
      <w:tr w:rsidR="00997655" w:rsidRPr="00997655" w14:paraId="61AF840D" w14:textId="77777777" w:rsidTr="009E7CE1">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517946E1" w14:textId="77777777" w:rsidR="00997655" w:rsidRPr="009E7CE1" w:rsidRDefault="00997655" w:rsidP="009E7CE1">
            <w:pPr>
              <w:jc w:val="both"/>
              <w:rPr>
                <w:rFonts w:ascii="Arial" w:eastAsia="Calibri" w:hAnsi="Arial" w:cs="Arial"/>
                <w:b/>
                <w:szCs w:val="28"/>
                <w:lang w:val="en-GB"/>
              </w:rPr>
            </w:pPr>
            <w:r w:rsidRPr="009E7CE1">
              <w:rPr>
                <w:rFonts w:ascii="Arial" w:eastAsia="Calibri" w:hAnsi="Arial" w:cs="Arial"/>
                <w:b/>
                <w:szCs w:val="28"/>
                <w:lang w:val="en-GB"/>
              </w:rPr>
              <w:t>Attachments</w:t>
            </w:r>
          </w:p>
        </w:tc>
        <w:tc>
          <w:tcPr>
            <w:tcW w:w="6866" w:type="dxa"/>
            <w:tcBorders>
              <w:top w:val="single" w:sz="4" w:space="0" w:color="auto"/>
              <w:left w:val="single" w:sz="4" w:space="0" w:color="auto"/>
              <w:bottom w:val="single" w:sz="4" w:space="0" w:color="auto"/>
              <w:right w:val="single" w:sz="4" w:space="0" w:color="auto"/>
            </w:tcBorders>
            <w:shd w:val="clear" w:color="auto" w:fill="auto"/>
            <w:hideMark/>
          </w:tcPr>
          <w:p w14:paraId="34A1124F" w14:textId="77777777" w:rsidR="00997655" w:rsidRPr="009E7CE1" w:rsidRDefault="00997655" w:rsidP="009E7CE1">
            <w:pPr>
              <w:numPr>
                <w:ilvl w:val="0"/>
                <w:numId w:val="38"/>
              </w:numPr>
              <w:ind w:left="410" w:hanging="425"/>
              <w:jc w:val="both"/>
              <w:rPr>
                <w:rFonts w:ascii="Arial" w:eastAsia="Calibri" w:hAnsi="Arial" w:cs="Arial"/>
                <w:szCs w:val="28"/>
                <w:lang w:val="en-US"/>
              </w:rPr>
            </w:pPr>
            <w:r w:rsidRPr="009E7CE1">
              <w:rPr>
                <w:rFonts w:ascii="Arial" w:eastAsia="Calibri" w:hAnsi="Arial" w:cs="Arial"/>
                <w:szCs w:val="28"/>
                <w:lang w:val="en-US"/>
              </w:rPr>
              <w:t>Financial Summary (Operating) by Business Units – 31 July 2019</w:t>
            </w:r>
          </w:p>
          <w:p w14:paraId="2248421C" w14:textId="77777777" w:rsidR="00997655" w:rsidRPr="009E7CE1" w:rsidRDefault="00997655" w:rsidP="009E7CE1">
            <w:pPr>
              <w:numPr>
                <w:ilvl w:val="0"/>
                <w:numId w:val="38"/>
              </w:numPr>
              <w:ind w:left="426" w:hanging="426"/>
              <w:jc w:val="both"/>
              <w:rPr>
                <w:rFonts w:ascii="Arial" w:eastAsia="Calibri" w:hAnsi="Arial" w:cs="Arial"/>
                <w:szCs w:val="28"/>
                <w:lang w:val="en-GB"/>
              </w:rPr>
            </w:pPr>
            <w:r w:rsidRPr="009E7CE1">
              <w:rPr>
                <w:rFonts w:ascii="Arial" w:eastAsia="Calibri" w:hAnsi="Arial" w:cs="Arial"/>
                <w:szCs w:val="28"/>
                <w:lang w:val="en-US"/>
              </w:rPr>
              <w:t>Capital Works &amp; Acquisitions – 31 July 2019</w:t>
            </w:r>
          </w:p>
          <w:p w14:paraId="491CE4BE" w14:textId="77777777" w:rsidR="00997655" w:rsidRPr="009E7CE1" w:rsidRDefault="00997655" w:rsidP="009E7CE1">
            <w:pPr>
              <w:numPr>
                <w:ilvl w:val="0"/>
                <w:numId w:val="38"/>
              </w:numPr>
              <w:ind w:left="426" w:hanging="426"/>
              <w:jc w:val="both"/>
              <w:rPr>
                <w:rFonts w:ascii="Arial" w:eastAsia="Calibri" w:hAnsi="Arial" w:cs="Arial"/>
                <w:szCs w:val="28"/>
                <w:lang w:val="en-GB"/>
              </w:rPr>
            </w:pPr>
            <w:r w:rsidRPr="009E7CE1">
              <w:rPr>
                <w:rFonts w:ascii="Arial" w:eastAsia="Calibri" w:hAnsi="Arial" w:cs="Arial"/>
                <w:szCs w:val="28"/>
                <w:lang w:val="en-GB"/>
              </w:rPr>
              <w:t xml:space="preserve">Statement of Net Current Assets </w:t>
            </w:r>
            <w:r w:rsidRPr="009E7CE1">
              <w:rPr>
                <w:rFonts w:ascii="Arial" w:eastAsia="Calibri" w:hAnsi="Arial" w:cs="Arial"/>
                <w:szCs w:val="28"/>
                <w:lang w:val="en-US"/>
              </w:rPr>
              <w:t>– 31 July 2019</w:t>
            </w:r>
          </w:p>
          <w:p w14:paraId="74802C2E" w14:textId="77777777" w:rsidR="00997655" w:rsidRPr="009E7CE1" w:rsidRDefault="00997655" w:rsidP="009E7CE1">
            <w:pPr>
              <w:numPr>
                <w:ilvl w:val="0"/>
                <w:numId w:val="38"/>
              </w:numPr>
              <w:ind w:left="426" w:hanging="426"/>
              <w:jc w:val="both"/>
              <w:rPr>
                <w:rFonts w:ascii="Arial" w:eastAsia="Calibri" w:hAnsi="Arial" w:cs="Arial"/>
                <w:szCs w:val="28"/>
                <w:lang w:val="en-GB"/>
              </w:rPr>
            </w:pPr>
            <w:r w:rsidRPr="009E7CE1">
              <w:rPr>
                <w:rFonts w:ascii="Arial" w:eastAsia="Calibri" w:hAnsi="Arial" w:cs="Arial"/>
                <w:szCs w:val="28"/>
                <w:lang w:val="en-GB"/>
              </w:rPr>
              <w:t xml:space="preserve">Statement of Financial Activity </w:t>
            </w:r>
            <w:r w:rsidRPr="009E7CE1">
              <w:rPr>
                <w:rFonts w:ascii="Arial" w:eastAsia="Calibri" w:hAnsi="Arial" w:cs="Arial"/>
                <w:szCs w:val="28"/>
                <w:lang w:val="en-US"/>
              </w:rPr>
              <w:t>– 31 July 2019</w:t>
            </w:r>
          </w:p>
          <w:p w14:paraId="742BD4C6" w14:textId="77777777" w:rsidR="00997655" w:rsidRPr="009E7CE1" w:rsidRDefault="00997655" w:rsidP="009E7CE1">
            <w:pPr>
              <w:numPr>
                <w:ilvl w:val="0"/>
                <w:numId w:val="38"/>
              </w:numPr>
              <w:ind w:left="426" w:hanging="426"/>
              <w:jc w:val="both"/>
              <w:rPr>
                <w:rFonts w:ascii="Arial" w:eastAsia="Calibri" w:hAnsi="Arial" w:cs="Arial"/>
                <w:szCs w:val="28"/>
                <w:lang w:val="en-GB"/>
              </w:rPr>
            </w:pPr>
            <w:r w:rsidRPr="009E7CE1">
              <w:rPr>
                <w:rFonts w:ascii="Arial" w:eastAsia="Calibri" w:hAnsi="Arial" w:cs="Arial"/>
                <w:szCs w:val="28"/>
                <w:lang w:val="en-GB"/>
              </w:rPr>
              <w:t>Borrowings – 31 July 2019</w:t>
            </w:r>
          </w:p>
          <w:p w14:paraId="508E97B4" w14:textId="77777777" w:rsidR="00997655" w:rsidRPr="009E7CE1" w:rsidRDefault="00997655" w:rsidP="009E7CE1">
            <w:pPr>
              <w:numPr>
                <w:ilvl w:val="0"/>
                <w:numId w:val="38"/>
              </w:numPr>
              <w:ind w:left="426" w:hanging="426"/>
              <w:jc w:val="both"/>
              <w:rPr>
                <w:rFonts w:ascii="Arial" w:eastAsia="Calibri" w:hAnsi="Arial" w:cs="Arial"/>
                <w:szCs w:val="28"/>
                <w:lang w:val="en-GB"/>
              </w:rPr>
            </w:pPr>
            <w:r w:rsidRPr="009E7CE1">
              <w:rPr>
                <w:rFonts w:ascii="Arial" w:eastAsia="Calibri" w:hAnsi="Arial" w:cs="Arial"/>
                <w:szCs w:val="28"/>
                <w:lang w:val="en-GB"/>
              </w:rPr>
              <w:t>Statement of Financial Position – 31 July 2019</w:t>
            </w:r>
          </w:p>
          <w:p w14:paraId="095EC443" w14:textId="77777777" w:rsidR="00997655" w:rsidRPr="009E7CE1" w:rsidRDefault="00997655" w:rsidP="009E7CE1">
            <w:pPr>
              <w:numPr>
                <w:ilvl w:val="0"/>
                <w:numId w:val="38"/>
              </w:numPr>
              <w:ind w:left="426" w:hanging="426"/>
              <w:jc w:val="both"/>
              <w:rPr>
                <w:rFonts w:ascii="Arial" w:eastAsia="Calibri" w:hAnsi="Arial" w:cs="Arial"/>
                <w:szCs w:val="28"/>
                <w:lang w:val="en-GB"/>
              </w:rPr>
            </w:pPr>
            <w:r w:rsidRPr="009E7CE1">
              <w:rPr>
                <w:rFonts w:ascii="Arial" w:eastAsia="Calibri" w:hAnsi="Arial" w:cs="Arial"/>
                <w:szCs w:val="28"/>
                <w:lang w:val="en-GB"/>
              </w:rPr>
              <w:t>Operating Income &amp; Expenditure by Reporting Activity – 31 July 2019</w:t>
            </w:r>
          </w:p>
          <w:p w14:paraId="139BF916" w14:textId="77777777" w:rsidR="00997655" w:rsidRPr="009E7CE1" w:rsidRDefault="00997655" w:rsidP="009E7CE1">
            <w:pPr>
              <w:numPr>
                <w:ilvl w:val="0"/>
                <w:numId w:val="38"/>
              </w:numPr>
              <w:ind w:left="426" w:hanging="426"/>
              <w:jc w:val="both"/>
              <w:rPr>
                <w:rFonts w:ascii="Arial" w:eastAsia="Calibri" w:hAnsi="Arial" w:cs="Arial"/>
                <w:szCs w:val="28"/>
                <w:lang w:val="en-GB"/>
              </w:rPr>
            </w:pPr>
            <w:r w:rsidRPr="009E7CE1">
              <w:rPr>
                <w:rFonts w:ascii="Arial" w:eastAsia="Calibri" w:hAnsi="Arial" w:cs="Arial"/>
                <w:szCs w:val="28"/>
                <w:lang w:val="en-GB"/>
              </w:rPr>
              <w:t>Operating Income by Reporting Nature &amp; Type – 31 July 2019</w:t>
            </w:r>
          </w:p>
        </w:tc>
      </w:tr>
    </w:tbl>
    <w:p w14:paraId="2569D65E" w14:textId="77777777" w:rsidR="00997655" w:rsidRPr="00997655" w:rsidRDefault="00997655" w:rsidP="00997655">
      <w:pPr>
        <w:jc w:val="both"/>
        <w:rPr>
          <w:rFonts w:ascii="Arial" w:eastAsia="Calibri" w:hAnsi="Arial" w:cs="Arial"/>
          <w:b/>
          <w:szCs w:val="32"/>
          <w:lang w:val="en-US"/>
        </w:rPr>
      </w:pPr>
    </w:p>
    <w:p w14:paraId="6851A059" w14:textId="77777777" w:rsidR="00997655" w:rsidRPr="00997655" w:rsidRDefault="00997655" w:rsidP="00997655">
      <w:pPr>
        <w:jc w:val="both"/>
        <w:rPr>
          <w:rFonts w:ascii="Arial" w:eastAsia="Calibri" w:hAnsi="Arial" w:cs="Arial"/>
          <w:b/>
          <w:sz w:val="28"/>
          <w:szCs w:val="32"/>
          <w:lang w:val="en-US"/>
        </w:rPr>
      </w:pPr>
      <w:r w:rsidRPr="00997655">
        <w:rPr>
          <w:rFonts w:ascii="Arial" w:eastAsia="Calibri" w:hAnsi="Arial" w:cs="Arial"/>
          <w:b/>
          <w:sz w:val="28"/>
          <w:szCs w:val="32"/>
          <w:lang w:val="en-US"/>
        </w:rPr>
        <w:t>Executive Summary</w:t>
      </w:r>
    </w:p>
    <w:p w14:paraId="1E816C1F" w14:textId="77777777" w:rsidR="00997655" w:rsidRPr="00997655" w:rsidRDefault="00997655" w:rsidP="00997655">
      <w:pPr>
        <w:jc w:val="both"/>
        <w:rPr>
          <w:rFonts w:ascii="Arial" w:eastAsia="Calibri" w:hAnsi="Arial" w:cs="Arial"/>
          <w:b/>
          <w:szCs w:val="32"/>
          <w:lang w:val="en-US"/>
        </w:rPr>
      </w:pPr>
    </w:p>
    <w:p w14:paraId="661DA96A" w14:textId="77777777" w:rsidR="00997655" w:rsidRPr="00997655" w:rsidRDefault="00997655" w:rsidP="00997655">
      <w:pPr>
        <w:jc w:val="both"/>
        <w:rPr>
          <w:rFonts w:ascii="Arial" w:eastAsia="Calibri" w:hAnsi="Arial" w:cs="Arial"/>
          <w:szCs w:val="32"/>
        </w:rPr>
      </w:pPr>
      <w:r w:rsidRPr="00997655">
        <w:rPr>
          <w:rFonts w:ascii="Arial" w:eastAsia="Calibri" w:hAnsi="Arial" w:cs="Arial"/>
          <w:szCs w:val="32"/>
        </w:rPr>
        <w:t xml:space="preserve">Administration is required to provide Council with a Monthly Financial Report in accordance with </w:t>
      </w:r>
      <w:r w:rsidRPr="00997655">
        <w:rPr>
          <w:rFonts w:ascii="Arial" w:eastAsia="Calibri" w:hAnsi="Arial" w:cs="Arial"/>
          <w:i/>
          <w:szCs w:val="32"/>
        </w:rPr>
        <w:t>Regulation 34(1) of the Local Government (Financial Management) Regulations 1996.</w:t>
      </w:r>
      <w:r w:rsidRPr="00997655">
        <w:rPr>
          <w:rFonts w:ascii="Arial" w:eastAsia="Calibri" w:hAnsi="Arial" w:cs="Arial"/>
          <w:szCs w:val="32"/>
        </w:rPr>
        <w:t xml:space="preserve"> The monthly financial variance from the budget of each business unit is reviewed with the respective manager and the Executive to identify the need for any remedial action. Significant variances are highlighted to Council in the attached Monthly Financial Report.</w:t>
      </w:r>
    </w:p>
    <w:p w14:paraId="1AF944A4" w14:textId="77777777" w:rsidR="00997655" w:rsidRPr="00997655" w:rsidRDefault="00997655" w:rsidP="00997655">
      <w:pPr>
        <w:jc w:val="both"/>
        <w:rPr>
          <w:rFonts w:ascii="Arial" w:eastAsia="Calibri" w:hAnsi="Arial" w:cs="Arial"/>
          <w:b/>
          <w:szCs w:val="32"/>
          <w:lang w:val="en-US"/>
        </w:rPr>
      </w:pPr>
    </w:p>
    <w:p w14:paraId="67CB0817" w14:textId="77777777" w:rsidR="00997655" w:rsidRPr="00997655" w:rsidRDefault="00997655" w:rsidP="00997655">
      <w:pPr>
        <w:jc w:val="both"/>
        <w:rPr>
          <w:rFonts w:ascii="Arial" w:eastAsia="Calibri" w:hAnsi="Arial" w:cs="Arial"/>
          <w:b/>
          <w:szCs w:val="32"/>
          <w:lang w:val="en-US"/>
        </w:rPr>
      </w:pPr>
    </w:p>
    <w:p w14:paraId="73024341" w14:textId="77777777" w:rsidR="00997655" w:rsidRPr="00997655" w:rsidRDefault="00997655" w:rsidP="00997655">
      <w:pPr>
        <w:jc w:val="both"/>
        <w:rPr>
          <w:rFonts w:ascii="Arial" w:eastAsia="Calibri" w:hAnsi="Arial" w:cs="Arial"/>
          <w:b/>
          <w:sz w:val="28"/>
          <w:szCs w:val="32"/>
          <w:lang w:val="en-US"/>
        </w:rPr>
      </w:pPr>
      <w:r w:rsidRPr="00997655">
        <w:rPr>
          <w:rFonts w:ascii="Arial" w:eastAsia="Calibri" w:hAnsi="Arial" w:cs="Arial"/>
          <w:b/>
          <w:sz w:val="28"/>
          <w:szCs w:val="32"/>
          <w:lang w:val="en-US"/>
        </w:rPr>
        <w:t>Recommendation to Council</w:t>
      </w:r>
    </w:p>
    <w:p w14:paraId="38DAF9D8" w14:textId="77777777" w:rsidR="00997655" w:rsidRPr="00997655" w:rsidRDefault="00997655" w:rsidP="00997655">
      <w:pPr>
        <w:jc w:val="both"/>
        <w:rPr>
          <w:rFonts w:ascii="Arial" w:eastAsia="Calibri" w:hAnsi="Arial" w:cs="Arial"/>
          <w:b/>
          <w:szCs w:val="32"/>
          <w:lang w:val="en-US"/>
        </w:rPr>
      </w:pPr>
    </w:p>
    <w:p w14:paraId="4B690C02" w14:textId="77777777" w:rsidR="00743932" w:rsidRDefault="00997655" w:rsidP="00997655">
      <w:pPr>
        <w:jc w:val="both"/>
        <w:rPr>
          <w:rFonts w:ascii="Arial" w:eastAsia="Calibri" w:hAnsi="Arial" w:cs="Arial"/>
          <w:b/>
          <w:szCs w:val="32"/>
        </w:rPr>
      </w:pPr>
      <w:r w:rsidRPr="00997655">
        <w:rPr>
          <w:rFonts w:ascii="Arial" w:eastAsia="Calibri" w:hAnsi="Arial" w:cs="Arial"/>
          <w:b/>
          <w:szCs w:val="32"/>
        </w:rPr>
        <w:t>Council</w:t>
      </w:r>
      <w:r w:rsidR="00743932">
        <w:rPr>
          <w:rFonts w:ascii="Arial" w:eastAsia="Calibri" w:hAnsi="Arial" w:cs="Arial"/>
          <w:b/>
          <w:szCs w:val="32"/>
        </w:rPr>
        <w:t>:</w:t>
      </w:r>
    </w:p>
    <w:p w14:paraId="1B95D2D2" w14:textId="77777777" w:rsidR="00743932" w:rsidRDefault="00743932" w:rsidP="00997655">
      <w:pPr>
        <w:jc w:val="both"/>
        <w:rPr>
          <w:rFonts w:ascii="Arial" w:eastAsia="Calibri" w:hAnsi="Arial" w:cs="Arial"/>
          <w:b/>
          <w:szCs w:val="32"/>
        </w:rPr>
      </w:pPr>
    </w:p>
    <w:p w14:paraId="43AF963B" w14:textId="1FB9F5E2" w:rsidR="00997655" w:rsidRPr="00997655" w:rsidRDefault="00997655" w:rsidP="00A94AB3">
      <w:pPr>
        <w:numPr>
          <w:ilvl w:val="3"/>
          <w:numId w:val="36"/>
        </w:numPr>
        <w:ind w:left="567" w:hanging="567"/>
        <w:jc w:val="both"/>
        <w:rPr>
          <w:rFonts w:ascii="Arial" w:eastAsia="Calibri" w:hAnsi="Arial" w:cs="Arial"/>
          <w:b/>
          <w:szCs w:val="32"/>
        </w:rPr>
      </w:pPr>
      <w:r w:rsidRPr="00997655">
        <w:rPr>
          <w:rFonts w:ascii="Arial" w:eastAsia="Calibri" w:hAnsi="Arial" w:cs="Arial"/>
          <w:b/>
          <w:szCs w:val="32"/>
        </w:rPr>
        <w:t xml:space="preserve">receives the Monthly Financial Report for 31 July 2019. </w:t>
      </w:r>
    </w:p>
    <w:p w14:paraId="42232934" w14:textId="77777777" w:rsidR="00997655" w:rsidRPr="00997655" w:rsidRDefault="00997655" w:rsidP="00997655">
      <w:pPr>
        <w:jc w:val="both"/>
        <w:rPr>
          <w:rFonts w:ascii="Arial" w:eastAsia="Calibri" w:hAnsi="Arial" w:cs="Arial"/>
          <w:b/>
          <w:szCs w:val="32"/>
        </w:rPr>
      </w:pPr>
    </w:p>
    <w:p w14:paraId="59F08C93" w14:textId="5F9AF069" w:rsidR="00997655" w:rsidRPr="00997655" w:rsidRDefault="0095238F" w:rsidP="00A94AB3">
      <w:pPr>
        <w:numPr>
          <w:ilvl w:val="3"/>
          <w:numId w:val="36"/>
        </w:numPr>
        <w:ind w:left="567" w:hanging="567"/>
        <w:jc w:val="both"/>
        <w:rPr>
          <w:rFonts w:ascii="Arial" w:eastAsia="Calibri" w:hAnsi="Arial" w:cs="Arial"/>
          <w:b/>
          <w:szCs w:val="32"/>
        </w:rPr>
      </w:pPr>
      <w:r>
        <w:rPr>
          <w:rFonts w:ascii="Arial" w:eastAsia="Calibri" w:hAnsi="Arial" w:cs="Arial"/>
          <w:b/>
          <w:szCs w:val="32"/>
        </w:rPr>
        <w:t>approves</w:t>
      </w:r>
      <w:r w:rsidR="00997655" w:rsidRPr="00997655">
        <w:rPr>
          <w:rFonts w:ascii="Arial" w:eastAsia="Calibri" w:hAnsi="Arial" w:cs="Arial"/>
          <w:b/>
          <w:szCs w:val="32"/>
        </w:rPr>
        <w:t xml:space="preserve"> the correction to the Mayor Allowance disclosed in the 2019/20 Budget Report of $62,727. The correct amount</w:t>
      </w:r>
      <w:r>
        <w:rPr>
          <w:rFonts w:ascii="Arial" w:eastAsia="Calibri" w:hAnsi="Arial" w:cs="Arial"/>
          <w:b/>
          <w:szCs w:val="32"/>
        </w:rPr>
        <w:t xml:space="preserve">, as per Council policy, </w:t>
      </w:r>
      <w:r w:rsidR="00997655" w:rsidRPr="00997655">
        <w:rPr>
          <w:rFonts w:ascii="Arial" w:eastAsia="Calibri" w:hAnsi="Arial" w:cs="Arial"/>
          <w:b/>
          <w:szCs w:val="32"/>
        </w:rPr>
        <w:t>is $63,354.</w:t>
      </w:r>
    </w:p>
    <w:p w14:paraId="7C4DD7B0" w14:textId="77777777" w:rsidR="00997655" w:rsidRPr="00997655" w:rsidRDefault="00997655" w:rsidP="00997655">
      <w:pPr>
        <w:jc w:val="both"/>
        <w:rPr>
          <w:rFonts w:ascii="Arial" w:eastAsia="Calibri" w:hAnsi="Arial" w:cs="Arial"/>
          <w:b/>
          <w:szCs w:val="32"/>
          <w:lang w:val="en-US"/>
        </w:rPr>
      </w:pPr>
    </w:p>
    <w:p w14:paraId="5158778B" w14:textId="77777777" w:rsidR="00997655" w:rsidRPr="00997655" w:rsidRDefault="00997655" w:rsidP="00997655">
      <w:pPr>
        <w:jc w:val="both"/>
        <w:rPr>
          <w:rFonts w:ascii="Arial" w:eastAsia="Calibri" w:hAnsi="Arial" w:cs="Arial"/>
          <w:b/>
          <w:szCs w:val="32"/>
          <w:lang w:val="en-US"/>
        </w:rPr>
      </w:pPr>
    </w:p>
    <w:p w14:paraId="49EEEC08" w14:textId="77777777" w:rsidR="00997655" w:rsidRPr="00997655" w:rsidRDefault="00997655" w:rsidP="00997655">
      <w:pPr>
        <w:jc w:val="both"/>
        <w:rPr>
          <w:rFonts w:ascii="Arial" w:eastAsia="Calibri" w:hAnsi="Arial" w:cs="Arial"/>
          <w:b/>
          <w:sz w:val="28"/>
          <w:szCs w:val="32"/>
          <w:lang w:val="en-US"/>
        </w:rPr>
      </w:pPr>
      <w:r w:rsidRPr="00997655">
        <w:rPr>
          <w:rFonts w:ascii="Arial" w:eastAsia="Calibri" w:hAnsi="Arial" w:cs="Arial"/>
          <w:b/>
          <w:sz w:val="28"/>
          <w:szCs w:val="32"/>
          <w:lang w:val="en-US"/>
        </w:rPr>
        <w:t>Discussion/Overview</w:t>
      </w:r>
    </w:p>
    <w:p w14:paraId="6DE1D541" w14:textId="77777777" w:rsidR="00997655" w:rsidRPr="00997655" w:rsidRDefault="00997655" w:rsidP="00997655">
      <w:pPr>
        <w:jc w:val="both"/>
        <w:rPr>
          <w:rFonts w:ascii="Arial" w:eastAsia="Calibri" w:hAnsi="Arial" w:cs="Arial"/>
          <w:szCs w:val="32"/>
          <w:lang w:val="en-US"/>
        </w:rPr>
      </w:pPr>
    </w:p>
    <w:p w14:paraId="0BBF2377" w14:textId="77777777" w:rsidR="00997655" w:rsidRPr="00997655" w:rsidRDefault="00997655" w:rsidP="00997655">
      <w:pPr>
        <w:jc w:val="both"/>
        <w:rPr>
          <w:rFonts w:ascii="Arial" w:eastAsia="Calibri" w:hAnsi="Arial" w:cs="Arial"/>
          <w:i/>
          <w:szCs w:val="32"/>
        </w:rPr>
      </w:pPr>
      <w:r w:rsidRPr="00997655">
        <w:rPr>
          <w:rFonts w:ascii="Arial" w:eastAsia="Calibri" w:hAnsi="Arial" w:cs="Arial"/>
          <w:szCs w:val="32"/>
        </w:rPr>
        <w:t xml:space="preserve">The Monthly Financial Management Report meets the requirements of </w:t>
      </w:r>
      <w:r w:rsidRPr="00997655">
        <w:rPr>
          <w:rFonts w:ascii="Arial" w:eastAsia="Calibri" w:hAnsi="Arial" w:cs="Arial"/>
          <w:i/>
          <w:szCs w:val="32"/>
        </w:rPr>
        <w:t xml:space="preserve">Regulation 34(1) and 34(5) </w:t>
      </w:r>
      <w:r w:rsidRPr="00997655">
        <w:rPr>
          <w:rFonts w:ascii="Arial" w:eastAsia="Calibri" w:hAnsi="Arial" w:cs="Arial"/>
          <w:szCs w:val="32"/>
        </w:rPr>
        <w:t>of the</w:t>
      </w:r>
      <w:r w:rsidRPr="00997655">
        <w:rPr>
          <w:rFonts w:ascii="Arial" w:eastAsia="Calibri" w:hAnsi="Arial" w:cs="Arial"/>
          <w:i/>
          <w:szCs w:val="32"/>
        </w:rPr>
        <w:t xml:space="preserve"> Local Government (Financial Management) Regulations 1996.</w:t>
      </w:r>
    </w:p>
    <w:p w14:paraId="70A39110" w14:textId="77777777" w:rsidR="00997655" w:rsidRPr="00997655" w:rsidRDefault="00997655" w:rsidP="00997655">
      <w:pPr>
        <w:jc w:val="both"/>
        <w:rPr>
          <w:rFonts w:ascii="Arial" w:eastAsia="Calibri" w:hAnsi="Arial" w:cs="Arial"/>
          <w:szCs w:val="32"/>
        </w:rPr>
      </w:pPr>
      <w:r w:rsidRPr="00997655">
        <w:rPr>
          <w:rFonts w:ascii="Arial" w:eastAsia="Calibri" w:hAnsi="Arial" w:cs="Arial"/>
          <w:szCs w:val="32"/>
        </w:rPr>
        <w:lastRenderedPageBreak/>
        <w:t>The monthly financial variance from the budget of each business unit is reviewed with the respective Manager and the Executive to identify the need for any remedial action. Significant variances are highlighted to Council in the Monthly Financial Report.</w:t>
      </w:r>
    </w:p>
    <w:p w14:paraId="4E00F425" w14:textId="77777777" w:rsidR="00997655" w:rsidRPr="00997655" w:rsidRDefault="00997655" w:rsidP="00997655">
      <w:pPr>
        <w:jc w:val="both"/>
        <w:rPr>
          <w:rFonts w:ascii="Arial" w:eastAsia="Calibri" w:hAnsi="Arial" w:cs="Arial"/>
          <w:szCs w:val="24"/>
          <w:lang w:val="en-US"/>
        </w:rPr>
      </w:pPr>
    </w:p>
    <w:p w14:paraId="15A3077C" w14:textId="77777777" w:rsidR="00997655" w:rsidRPr="00997655" w:rsidRDefault="00997655" w:rsidP="00997655">
      <w:pPr>
        <w:jc w:val="both"/>
        <w:rPr>
          <w:rFonts w:ascii="Arial" w:eastAsia="Calibri" w:hAnsi="Arial" w:cs="Arial"/>
          <w:szCs w:val="24"/>
          <w:lang w:val="en-US"/>
        </w:rPr>
      </w:pPr>
      <w:r w:rsidRPr="00997655">
        <w:rPr>
          <w:rFonts w:ascii="Arial" w:eastAsia="Calibri" w:hAnsi="Arial" w:cs="Arial"/>
          <w:szCs w:val="24"/>
          <w:lang w:val="en-US"/>
        </w:rPr>
        <w:t xml:space="preserve">This report gives an overview of the revenue and expenses of the City for the year to date 31 July 2019 together with a Statement of Net Current Assets as at 31 July 2019. </w:t>
      </w:r>
    </w:p>
    <w:p w14:paraId="2A62E3EF" w14:textId="77777777" w:rsidR="00997655" w:rsidRPr="00997655" w:rsidRDefault="00997655" w:rsidP="00997655">
      <w:pPr>
        <w:jc w:val="both"/>
        <w:rPr>
          <w:rFonts w:ascii="Arial" w:eastAsia="Calibri" w:hAnsi="Arial" w:cs="Arial"/>
          <w:b/>
          <w:szCs w:val="32"/>
          <w:lang w:val="en-US"/>
        </w:rPr>
      </w:pPr>
    </w:p>
    <w:p w14:paraId="2ECF1108" w14:textId="77777777" w:rsidR="00997655" w:rsidRPr="00997655" w:rsidRDefault="00997655" w:rsidP="00997655">
      <w:pPr>
        <w:jc w:val="both"/>
        <w:rPr>
          <w:rFonts w:ascii="Arial" w:eastAsia="Calibri" w:hAnsi="Arial" w:cs="Arial"/>
          <w:szCs w:val="32"/>
        </w:rPr>
      </w:pPr>
      <w:r w:rsidRPr="00997655">
        <w:rPr>
          <w:rFonts w:ascii="Arial" w:eastAsia="Calibri" w:hAnsi="Arial" w:cs="Arial"/>
          <w:szCs w:val="32"/>
        </w:rPr>
        <w:t xml:space="preserve">The operating revenue at the end of July 2019 was $28.5m </w:t>
      </w:r>
      <w:bookmarkStart w:id="77" w:name="_Hlk490563592"/>
      <w:r w:rsidRPr="00997655">
        <w:rPr>
          <w:rFonts w:ascii="Arial" w:eastAsia="Calibri" w:hAnsi="Arial" w:cs="Arial"/>
          <w:szCs w:val="32"/>
        </w:rPr>
        <w:t xml:space="preserve">which represents $2.5m favourable variance compared to the year-to-date budget. </w:t>
      </w:r>
      <w:bookmarkEnd w:id="77"/>
    </w:p>
    <w:p w14:paraId="58CD2524" w14:textId="77777777" w:rsidR="00997655" w:rsidRPr="00997655" w:rsidRDefault="00997655" w:rsidP="00997655">
      <w:pPr>
        <w:jc w:val="both"/>
        <w:rPr>
          <w:rFonts w:ascii="Arial" w:eastAsia="Calibri" w:hAnsi="Arial" w:cs="Arial"/>
          <w:szCs w:val="32"/>
        </w:rPr>
      </w:pPr>
    </w:p>
    <w:p w14:paraId="5116A99F" w14:textId="77777777" w:rsidR="00997655" w:rsidRPr="00997655" w:rsidRDefault="00997655" w:rsidP="00997655">
      <w:pPr>
        <w:jc w:val="both"/>
        <w:rPr>
          <w:rFonts w:ascii="Arial" w:eastAsia="Calibri" w:hAnsi="Arial" w:cs="Arial"/>
          <w:szCs w:val="32"/>
        </w:rPr>
      </w:pPr>
      <w:r w:rsidRPr="00997655">
        <w:rPr>
          <w:rFonts w:ascii="Arial" w:eastAsia="Calibri" w:hAnsi="Arial" w:cs="Arial"/>
          <w:szCs w:val="32"/>
        </w:rPr>
        <w:t>The operating expense at the end of July 2019 was $2.5m, which represents $183k favourable variance compared to the year-to-date budget.</w:t>
      </w:r>
    </w:p>
    <w:p w14:paraId="6D7626E7" w14:textId="77777777" w:rsidR="00997655" w:rsidRPr="00997655" w:rsidRDefault="00997655" w:rsidP="00997655">
      <w:pPr>
        <w:jc w:val="both"/>
        <w:rPr>
          <w:rFonts w:ascii="Arial" w:eastAsia="Calibri" w:hAnsi="Arial" w:cs="Arial"/>
          <w:szCs w:val="32"/>
        </w:rPr>
      </w:pPr>
    </w:p>
    <w:p w14:paraId="68BF6C91" w14:textId="77777777" w:rsidR="00997655" w:rsidRPr="00997655" w:rsidRDefault="00997655" w:rsidP="00997655">
      <w:pPr>
        <w:jc w:val="both"/>
        <w:rPr>
          <w:rFonts w:ascii="Arial" w:eastAsia="Calibri" w:hAnsi="Arial" w:cs="Arial"/>
          <w:szCs w:val="32"/>
        </w:rPr>
      </w:pPr>
      <w:r w:rsidRPr="00997655">
        <w:rPr>
          <w:rFonts w:ascii="Arial" w:eastAsia="Calibri" w:hAnsi="Arial" w:cs="Arial"/>
          <w:szCs w:val="32"/>
        </w:rPr>
        <w:t>The attached Operating Statement compares “Actual” with “Budget” by Business Units. Variations from the budget of revenue and expenses by Directorates are highlighted in the following paragraphs.</w:t>
      </w:r>
    </w:p>
    <w:p w14:paraId="12B4F23C" w14:textId="77777777" w:rsidR="00997655" w:rsidRPr="00997655" w:rsidRDefault="00997655" w:rsidP="00997655">
      <w:pPr>
        <w:jc w:val="both"/>
        <w:rPr>
          <w:rFonts w:ascii="Arial" w:eastAsia="Calibri" w:hAnsi="Arial" w:cs="Arial"/>
          <w:b/>
          <w:szCs w:val="32"/>
        </w:rPr>
      </w:pPr>
    </w:p>
    <w:p w14:paraId="42BDAF6E" w14:textId="77777777" w:rsidR="00997655" w:rsidRPr="00997655" w:rsidRDefault="00997655" w:rsidP="00997655">
      <w:pPr>
        <w:jc w:val="both"/>
        <w:rPr>
          <w:rFonts w:ascii="Arial" w:eastAsia="Calibri" w:hAnsi="Arial" w:cs="Arial"/>
          <w:b/>
          <w:szCs w:val="32"/>
        </w:rPr>
      </w:pPr>
      <w:r w:rsidRPr="00997655">
        <w:rPr>
          <w:rFonts w:ascii="Arial" w:eastAsia="Calibri" w:hAnsi="Arial" w:cs="Arial"/>
          <w:b/>
          <w:szCs w:val="32"/>
        </w:rPr>
        <w:t>Governance</w:t>
      </w:r>
    </w:p>
    <w:p w14:paraId="01FFDB51" w14:textId="77777777" w:rsidR="00997655" w:rsidRPr="00997655" w:rsidRDefault="00997655" w:rsidP="00997655">
      <w:pPr>
        <w:jc w:val="both"/>
        <w:rPr>
          <w:rFonts w:ascii="Arial" w:eastAsia="Calibri" w:hAnsi="Arial" w:cs="Arial"/>
          <w:b/>
          <w:szCs w:val="32"/>
        </w:rPr>
      </w:pPr>
    </w:p>
    <w:p w14:paraId="0A62DF0E" w14:textId="6A68C969" w:rsidR="00743932" w:rsidRPr="00743932" w:rsidRDefault="00743932" w:rsidP="00743932">
      <w:pPr>
        <w:jc w:val="both"/>
        <w:rPr>
          <w:rFonts w:ascii="Arial" w:eastAsia="Calibri" w:hAnsi="Arial" w:cs="Arial"/>
          <w:szCs w:val="32"/>
        </w:rPr>
      </w:pPr>
      <w:r w:rsidRPr="00743932">
        <w:rPr>
          <w:rFonts w:ascii="Arial" w:eastAsia="Calibri" w:hAnsi="Arial" w:cs="Arial"/>
          <w:szCs w:val="32"/>
        </w:rPr>
        <w:t>Expenditure:</w:t>
      </w:r>
      <w:r w:rsidRPr="00743932">
        <w:rPr>
          <w:rFonts w:ascii="Arial" w:eastAsia="Calibri" w:hAnsi="Arial" w:cs="Arial"/>
          <w:szCs w:val="32"/>
        </w:rPr>
        <w:tab/>
      </w:r>
      <w:r>
        <w:rPr>
          <w:rFonts w:ascii="Arial" w:eastAsia="Calibri" w:hAnsi="Arial" w:cs="Arial"/>
          <w:szCs w:val="32"/>
        </w:rPr>
        <w:tab/>
      </w:r>
      <w:r w:rsidRPr="00743932">
        <w:rPr>
          <w:rFonts w:ascii="Arial" w:eastAsia="Calibri" w:hAnsi="Arial" w:cs="Arial"/>
          <w:szCs w:val="32"/>
        </w:rPr>
        <w:t xml:space="preserve">Favourable variance of </w:t>
      </w:r>
      <w:r w:rsidRPr="00743932">
        <w:rPr>
          <w:rFonts w:ascii="Arial" w:eastAsia="Calibri" w:hAnsi="Arial" w:cs="Arial"/>
          <w:szCs w:val="32"/>
        </w:rPr>
        <w:tab/>
      </w:r>
      <w:r>
        <w:rPr>
          <w:rFonts w:ascii="Arial" w:eastAsia="Calibri" w:hAnsi="Arial" w:cs="Arial"/>
          <w:szCs w:val="32"/>
        </w:rPr>
        <w:tab/>
      </w:r>
      <w:r w:rsidRPr="00743932">
        <w:rPr>
          <w:rFonts w:ascii="Arial" w:eastAsia="Calibri" w:hAnsi="Arial" w:cs="Arial"/>
          <w:szCs w:val="32"/>
        </w:rPr>
        <w:t>$ 120,466</w:t>
      </w:r>
    </w:p>
    <w:p w14:paraId="0E13CF91" w14:textId="5103B342" w:rsidR="00743932" w:rsidRPr="00743932" w:rsidRDefault="00743932" w:rsidP="00743932">
      <w:pPr>
        <w:jc w:val="both"/>
        <w:rPr>
          <w:rFonts w:ascii="Arial" w:eastAsia="Calibri" w:hAnsi="Arial" w:cs="Arial"/>
          <w:szCs w:val="32"/>
        </w:rPr>
      </w:pPr>
      <w:r w:rsidRPr="00743932">
        <w:rPr>
          <w:rFonts w:ascii="Arial" w:eastAsia="Calibri" w:hAnsi="Arial" w:cs="Arial"/>
          <w:szCs w:val="32"/>
        </w:rPr>
        <w:t>Revenue:</w:t>
      </w:r>
      <w:r w:rsidRPr="00743932">
        <w:rPr>
          <w:rFonts w:ascii="Arial" w:eastAsia="Calibri" w:hAnsi="Arial" w:cs="Arial"/>
          <w:szCs w:val="32"/>
        </w:rPr>
        <w:tab/>
      </w:r>
      <w:r>
        <w:rPr>
          <w:rFonts w:ascii="Arial" w:eastAsia="Calibri" w:hAnsi="Arial" w:cs="Arial"/>
          <w:szCs w:val="32"/>
        </w:rPr>
        <w:tab/>
      </w:r>
      <w:r w:rsidRPr="00743932">
        <w:rPr>
          <w:rFonts w:ascii="Arial" w:eastAsia="Calibri" w:hAnsi="Arial" w:cs="Arial"/>
          <w:szCs w:val="32"/>
        </w:rPr>
        <w:t>Unfavourable variance of</w:t>
      </w:r>
      <w:r w:rsidRPr="00743932">
        <w:rPr>
          <w:rFonts w:ascii="Arial" w:eastAsia="Calibri" w:hAnsi="Arial" w:cs="Arial"/>
          <w:szCs w:val="32"/>
        </w:rPr>
        <w:tab/>
      </w:r>
      <w:r>
        <w:rPr>
          <w:rFonts w:ascii="Arial" w:eastAsia="Calibri" w:hAnsi="Arial" w:cs="Arial"/>
          <w:szCs w:val="32"/>
        </w:rPr>
        <w:tab/>
      </w:r>
      <w:r w:rsidRPr="00743932">
        <w:rPr>
          <w:rFonts w:ascii="Arial" w:eastAsia="Calibri" w:hAnsi="Arial" w:cs="Arial"/>
          <w:szCs w:val="32"/>
        </w:rPr>
        <w:t>$(23,419)</w:t>
      </w:r>
    </w:p>
    <w:p w14:paraId="02BF9529" w14:textId="77777777" w:rsidR="00997655" w:rsidRPr="00997655" w:rsidRDefault="00997655" w:rsidP="00997655">
      <w:pPr>
        <w:jc w:val="both"/>
        <w:rPr>
          <w:rFonts w:ascii="Arial" w:eastAsia="Calibri" w:hAnsi="Arial" w:cs="Arial"/>
          <w:szCs w:val="32"/>
        </w:rPr>
      </w:pPr>
    </w:p>
    <w:p w14:paraId="0ACA0417" w14:textId="77777777" w:rsidR="00997655" w:rsidRPr="00997655" w:rsidRDefault="00997655" w:rsidP="00997655">
      <w:pPr>
        <w:jc w:val="both"/>
        <w:rPr>
          <w:rFonts w:ascii="Arial" w:eastAsia="Calibri" w:hAnsi="Arial" w:cs="Arial"/>
          <w:szCs w:val="32"/>
        </w:rPr>
      </w:pPr>
      <w:bookmarkStart w:id="78" w:name="_Hlk490556413"/>
      <w:r w:rsidRPr="00997655">
        <w:rPr>
          <w:rFonts w:ascii="Arial" w:eastAsia="Calibri" w:hAnsi="Arial" w:cs="Arial"/>
          <w:szCs w:val="32"/>
        </w:rPr>
        <w:t xml:space="preserve">The favourable expenditure variance is mainly due to special projects and professional fees of $77k not incurred yet. Other employee costs are lower by $42k due to timing differences and will even out during the year. </w:t>
      </w:r>
    </w:p>
    <w:p w14:paraId="030B90B2" w14:textId="77777777" w:rsidR="00997655" w:rsidRPr="00997655" w:rsidRDefault="00997655" w:rsidP="00997655">
      <w:pPr>
        <w:jc w:val="both"/>
        <w:rPr>
          <w:rFonts w:ascii="Arial" w:eastAsia="Calibri" w:hAnsi="Arial" w:cs="Arial"/>
          <w:szCs w:val="32"/>
        </w:rPr>
      </w:pPr>
    </w:p>
    <w:bookmarkEnd w:id="78"/>
    <w:p w14:paraId="6DBAB8D2" w14:textId="77777777" w:rsidR="00997655" w:rsidRPr="00997655" w:rsidRDefault="00997655" w:rsidP="00997655">
      <w:pPr>
        <w:jc w:val="both"/>
        <w:rPr>
          <w:rFonts w:ascii="Arial" w:eastAsia="Calibri" w:hAnsi="Arial" w:cs="Arial"/>
          <w:szCs w:val="32"/>
          <w:lang w:val="en-GB"/>
        </w:rPr>
      </w:pPr>
      <w:r w:rsidRPr="00997655">
        <w:rPr>
          <w:rFonts w:ascii="Arial" w:eastAsia="Calibri" w:hAnsi="Arial" w:cs="Arial"/>
          <w:szCs w:val="32"/>
        </w:rPr>
        <w:t>The unfavourable revenue variance is due to timing difference of WESROC Invoice.</w:t>
      </w:r>
    </w:p>
    <w:p w14:paraId="2F513BC5" w14:textId="77777777" w:rsidR="00997655" w:rsidRPr="00997655" w:rsidRDefault="00997655" w:rsidP="00997655">
      <w:pPr>
        <w:jc w:val="both"/>
        <w:rPr>
          <w:rFonts w:ascii="Arial" w:eastAsia="Calibri" w:hAnsi="Arial" w:cs="Arial"/>
          <w:szCs w:val="32"/>
          <w:lang w:val="en-GB"/>
        </w:rPr>
      </w:pPr>
    </w:p>
    <w:p w14:paraId="5A6EB23B" w14:textId="77777777" w:rsidR="00997655" w:rsidRPr="00997655" w:rsidRDefault="00997655" w:rsidP="00997655">
      <w:pPr>
        <w:jc w:val="both"/>
        <w:rPr>
          <w:rFonts w:ascii="Arial" w:eastAsia="Calibri" w:hAnsi="Arial" w:cs="Arial"/>
          <w:b/>
          <w:szCs w:val="32"/>
        </w:rPr>
      </w:pPr>
      <w:r w:rsidRPr="00997655">
        <w:rPr>
          <w:rFonts w:ascii="Arial" w:eastAsia="Calibri" w:hAnsi="Arial" w:cs="Arial"/>
          <w:b/>
          <w:szCs w:val="32"/>
        </w:rPr>
        <w:t>Corporate and Strategy</w:t>
      </w:r>
    </w:p>
    <w:p w14:paraId="63B86E14" w14:textId="77777777" w:rsidR="00997655" w:rsidRPr="00997655" w:rsidRDefault="00997655" w:rsidP="00997655">
      <w:pPr>
        <w:jc w:val="both"/>
        <w:rPr>
          <w:rFonts w:ascii="Arial" w:eastAsia="Calibri" w:hAnsi="Arial" w:cs="Arial"/>
          <w:b/>
          <w:szCs w:val="32"/>
        </w:rPr>
      </w:pPr>
    </w:p>
    <w:p w14:paraId="0699251A" w14:textId="7850D68F" w:rsidR="00743932" w:rsidRPr="00743932" w:rsidRDefault="00743932" w:rsidP="00743932">
      <w:pPr>
        <w:jc w:val="both"/>
        <w:rPr>
          <w:rFonts w:ascii="Arial" w:eastAsia="Calibri" w:hAnsi="Arial" w:cs="Arial"/>
          <w:szCs w:val="32"/>
        </w:rPr>
      </w:pPr>
      <w:r w:rsidRPr="00743932">
        <w:rPr>
          <w:rFonts w:ascii="Arial" w:eastAsia="Calibri" w:hAnsi="Arial" w:cs="Arial"/>
          <w:szCs w:val="32"/>
        </w:rPr>
        <w:t>Expenditure:</w:t>
      </w:r>
      <w:r>
        <w:rPr>
          <w:rFonts w:ascii="Arial" w:eastAsia="Calibri" w:hAnsi="Arial" w:cs="Arial"/>
          <w:szCs w:val="32"/>
        </w:rPr>
        <w:tab/>
      </w:r>
      <w:r w:rsidRPr="00743932">
        <w:rPr>
          <w:rFonts w:ascii="Arial" w:eastAsia="Calibri" w:hAnsi="Arial" w:cs="Arial"/>
          <w:szCs w:val="32"/>
        </w:rPr>
        <w:tab/>
        <w:t xml:space="preserve">Favourable variance of </w:t>
      </w:r>
      <w:r w:rsidRPr="00743932">
        <w:rPr>
          <w:rFonts w:ascii="Arial" w:eastAsia="Calibri" w:hAnsi="Arial" w:cs="Arial"/>
          <w:szCs w:val="32"/>
        </w:rPr>
        <w:tab/>
      </w:r>
      <w:r>
        <w:rPr>
          <w:rFonts w:ascii="Arial" w:eastAsia="Calibri" w:hAnsi="Arial" w:cs="Arial"/>
          <w:szCs w:val="32"/>
        </w:rPr>
        <w:tab/>
      </w:r>
      <w:r w:rsidRPr="00743932">
        <w:rPr>
          <w:rFonts w:ascii="Arial" w:eastAsia="Calibri" w:hAnsi="Arial" w:cs="Arial"/>
          <w:szCs w:val="32"/>
        </w:rPr>
        <w:t>$ 60,547</w:t>
      </w:r>
    </w:p>
    <w:p w14:paraId="7457F12E" w14:textId="5044331F" w:rsidR="00997655" w:rsidRDefault="00743932" w:rsidP="00743932">
      <w:pPr>
        <w:jc w:val="both"/>
        <w:rPr>
          <w:rFonts w:ascii="Arial" w:eastAsia="Calibri" w:hAnsi="Arial" w:cs="Arial"/>
          <w:szCs w:val="32"/>
        </w:rPr>
      </w:pPr>
      <w:r w:rsidRPr="00743932">
        <w:rPr>
          <w:rFonts w:ascii="Arial" w:eastAsia="Calibri" w:hAnsi="Arial" w:cs="Arial"/>
          <w:szCs w:val="32"/>
        </w:rPr>
        <w:t>Revenue:</w:t>
      </w:r>
      <w:r w:rsidRPr="00743932">
        <w:rPr>
          <w:rFonts w:ascii="Arial" w:eastAsia="Calibri" w:hAnsi="Arial" w:cs="Arial"/>
          <w:szCs w:val="32"/>
        </w:rPr>
        <w:tab/>
      </w:r>
      <w:r>
        <w:rPr>
          <w:rFonts w:ascii="Arial" w:eastAsia="Calibri" w:hAnsi="Arial" w:cs="Arial"/>
          <w:szCs w:val="32"/>
        </w:rPr>
        <w:tab/>
      </w:r>
      <w:r w:rsidRPr="00743932">
        <w:rPr>
          <w:rFonts w:ascii="Arial" w:eastAsia="Calibri" w:hAnsi="Arial" w:cs="Arial"/>
          <w:szCs w:val="32"/>
        </w:rPr>
        <w:t>Unfavourable variance of</w:t>
      </w:r>
      <w:r w:rsidRPr="00743932">
        <w:rPr>
          <w:rFonts w:ascii="Arial" w:eastAsia="Calibri" w:hAnsi="Arial" w:cs="Arial"/>
          <w:szCs w:val="32"/>
        </w:rPr>
        <w:tab/>
      </w:r>
      <w:r>
        <w:rPr>
          <w:rFonts w:ascii="Arial" w:eastAsia="Calibri" w:hAnsi="Arial" w:cs="Arial"/>
          <w:szCs w:val="32"/>
        </w:rPr>
        <w:tab/>
      </w:r>
      <w:r w:rsidRPr="00743932">
        <w:rPr>
          <w:rFonts w:ascii="Arial" w:eastAsia="Calibri" w:hAnsi="Arial" w:cs="Arial"/>
          <w:szCs w:val="32"/>
        </w:rPr>
        <w:t>$(14,867)</w:t>
      </w:r>
    </w:p>
    <w:p w14:paraId="007FFBD7" w14:textId="77777777" w:rsidR="00743932" w:rsidRPr="00997655" w:rsidRDefault="00743932" w:rsidP="00743932">
      <w:pPr>
        <w:jc w:val="both"/>
        <w:rPr>
          <w:rFonts w:ascii="Arial" w:eastAsia="Calibri" w:hAnsi="Arial" w:cs="Arial"/>
          <w:szCs w:val="32"/>
        </w:rPr>
      </w:pPr>
    </w:p>
    <w:p w14:paraId="6CCC7116" w14:textId="77777777" w:rsidR="00997655" w:rsidRPr="00997655" w:rsidRDefault="00997655" w:rsidP="00997655">
      <w:pPr>
        <w:jc w:val="both"/>
        <w:rPr>
          <w:rFonts w:ascii="Arial" w:eastAsia="Calibri" w:hAnsi="Arial" w:cs="Arial"/>
          <w:szCs w:val="32"/>
        </w:rPr>
      </w:pPr>
      <w:r w:rsidRPr="00997655">
        <w:rPr>
          <w:rFonts w:ascii="Arial" w:eastAsia="Calibri" w:hAnsi="Arial" w:cs="Arial"/>
          <w:szCs w:val="32"/>
        </w:rPr>
        <w:t xml:space="preserve">The favourable expenditure variance is mainly from shared office expenses of $26k not incurred yet and lower salaries cost of $33k due to delay in back-filling staff. </w:t>
      </w:r>
    </w:p>
    <w:p w14:paraId="7A1B5119" w14:textId="77777777" w:rsidR="00997655" w:rsidRPr="00997655" w:rsidRDefault="00997655" w:rsidP="00997655">
      <w:pPr>
        <w:jc w:val="both"/>
        <w:rPr>
          <w:rFonts w:ascii="Arial" w:eastAsia="Calibri" w:hAnsi="Arial" w:cs="Arial"/>
          <w:szCs w:val="32"/>
        </w:rPr>
      </w:pPr>
    </w:p>
    <w:p w14:paraId="050332E2" w14:textId="77777777" w:rsidR="00997655" w:rsidRPr="00997655" w:rsidRDefault="00997655" w:rsidP="00997655">
      <w:pPr>
        <w:rPr>
          <w:rFonts w:ascii="Arial" w:eastAsia="Calibri" w:hAnsi="Arial" w:cs="Arial"/>
          <w:szCs w:val="32"/>
        </w:rPr>
      </w:pPr>
      <w:r w:rsidRPr="00997655">
        <w:rPr>
          <w:rFonts w:ascii="Arial" w:eastAsia="Calibri" w:hAnsi="Arial" w:cs="Arial"/>
          <w:szCs w:val="32"/>
        </w:rPr>
        <w:t>Unfavourable revenue variance is due to profiling issue.</w:t>
      </w:r>
    </w:p>
    <w:p w14:paraId="66C3B2E2" w14:textId="77777777" w:rsidR="00997655" w:rsidRPr="00997655" w:rsidRDefault="00997655" w:rsidP="00997655">
      <w:pPr>
        <w:rPr>
          <w:rFonts w:ascii="Arial" w:eastAsia="Calibri" w:hAnsi="Arial" w:cs="Arial"/>
          <w:szCs w:val="32"/>
        </w:rPr>
      </w:pPr>
    </w:p>
    <w:p w14:paraId="7CB27D70" w14:textId="77777777" w:rsidR="00997655" w:rsidRPr="00997655" w:rsidRDefault="00997655" w:rsidP="00997655">
      <w:pPr>
        <w:rPr>
          <w:rFonts w:ascii="Arial" w:eastAsia="Calibri" w:hAnsi="Arial" w:cs="Arial"/>
          <w:b/>
          <w:szCs w:val="32"/>
        </w:rPr>
      </w:pPr>
      <w:r w:rsidRPr="00997655">
        <w:rPr>
          <w:rFonts w:ascii="Arial" w:eastAsia="Calibri" w:hAnsi="Arial" w:cs="Arial"/>
          <w:b/>
          <w:szCs w:val="32"/>
        </w:rPr>
        <w:t>Community Development and Services</w:t>
      </w:r>
    </w:p>
    <w:p w14:paraId="66831CC2" w14:textId="77777777" w:rsidR="00997655" w:rsidRPr="00997655" w:rsidRDefault="00997655" w:rsidP="00997655">
      <w:pPr>
        <w:rPr>
          <w:rFonts w:ascii="Arial" w:eastAsia="Calibri" w:hAnsi="Arial" w:cs="Arial"/>
          <w:bCs/>
          <w:szCs w:val="32"/>
        </w:rPr>
      </w:pPr>
    </w:p>
    <w:p w14:paraId="59096893" w14:textId="1BF9E2E0" w:rsidR="00743932" w:rsidRPr="00743932" w:rsidRDefault="00743932" w:rsidP="00743932">
      <w:pPr>
        <w:rPr>
          <w:rFonts w:ascii="Arial" w:eastAsia="Calibri" w:hAnsi="Arial" w:cs="Arial"/>
          <w:bCs/>
          <w:szCs w:val="32"/>
        </w:rPr>
      </w:pPr>
      <w:r w:rsidRPr="00743932">
        <w:rPr>
          <w:rFonts w:ascii="Arial" w:eastAsia="Calibri" w:hAnsi="Arial" w:cs="Arial"/>
          <w:bCs/>
          <w:szCs w:val="32"/>
        </w:rPr>
        <w:t>Expenditure:</w:t>
      </w:r>
      <w:r w:rsidRPr="00743932">
        <w:rPr>
          <w:rFonts w:ascii="Arial" w:eastAsia="Calibri" w:hAnsi="Arial" w:cs="Arial"/>
          <w:bCs/>
          <w:szCs w:val="32"/>
        </w:rPr>
        <w:tab/>
      </w:r>
      <w:r>
        <w:rPr>
          <w:rFonts w:ascii="Arial" w:eastAsia="Calibri" w:hAnsi="Arial" w:cs="Arial"/>
          <w:bCs/>
          <w:szCs w:val="32"/>
        </w:rPr>
        <w:tab/>
      </w:r>
      <w:r w:rsidRPr="00743932">
        <w:rPr>
          <w:rFonts w:ascii="Arial" w:eastAsia="Calibri" w:hAnsi="Arial" w:cs="Arial"/>
          <w:bCs/>
          <w:szCs w:val="32"/>
        </w:rPr>
        <w:t xml:space="preserve">Favourable variance of </w:t>
      </w:r>
      <w:r>
        <w:rPr>
          <w:rFonts w:ascii="Arial" w:eastAsia="Calibri" w:hAnsi="Arial" w:cs="Arial"/>
          <w:bCs/>
          <w:szCs w:val="32"/>
        </w:rPr>
        <w:tab/>
      </w:r>
      <w:r w:rsidRPr="00743932">
        <w:rPr>
          <w:rFonts w:ascii="Arial" w:eastAsia="Calibri" w:hAnsi="Arial" w:cs="Arial"/>
          <w:bCs/>
          <w:szCs w:val="32"/>
        </w:rPr>
        <w:tab/>
        <w:t xml:space="preserve"> $118,475</w:t>
      </w:r>
    </w:p>
    <w:p w14:paraId="3D2B7112" w14:textId="5C8169CA" w:rsidR="00997655" w:rsidRPr="00997655" w:rsidRDefault="00743932" w:rsidP="00743932">
      <w:pPr>
        <w:rPr>
          <w:rFonts w:ascii="Arial" w:eastAsia="Calibri" w:hAnsi="Arial" w:cs="Arial"/>
          <w:bCs/>
          <w:szCs w:val="32"/>
        </w:rPr>
      </w:pPr>
      <w:r w:rsidRPr="00743932">
        <w:rPr>
          <w:rFonts w:ascii="Arial" w:eastAsia="Calibri" w:hAnsi="Arial" w:cs="Arial"/>
          <w:bCs/>
          <w:szCs w:val="32"/>
        </w:rPr>
        <w:t>Revenue:</w:t>
      </w:r>
      <w:r w:rsidRPr="00743932">
        <w:rPr>
          <w:rFonts w:ascii="Arial" w:eastAsia="Calibri" w:hAnsi="Arial" w:cs="Arial"/>
          <w:bCs/>
          <w:szCs w:val="32"/>
        </w:rPr>
        <w:tab/>
      </w:r>
      <w:r>
        <w:rPr>
          <w:rFonts w:ascii="Arial" w:eastAsia="Calibri" w:hAnsi="Arial" w:cs="Arial"/>
          <w:bCs/>
          <w:szCs w:val="32"/>
        </w:rPr>
        <w:tab/>
      </w:r>
      <w:r w:rsidRPr="00743932">
        <w:rPr>
          <w:rFonts w:ascii="Arial" w:eastAsia="Calibri" w:hAnsi="Arial" w:cs="Arial"/>
          <w:bCs/>
          <w:szCs w:val="32"/>
        </w:rPr>
        <w:t>Unfavourable variance of</w:t>
      </w:r>
      <w:r w:rsidRPr="00743932">
        <w:rPr>
          <w:rFonts w:ascii="Arial" w:eastAsia="Calibri" w:hAnsi="Arial" w:cs="Arial"/>
          <w:bCs/>
          <w:szCs w:val="32"/>
        </w:rPr>
        <w:tab/>
        <w:t xml:space="preserve">  </w:t>
      </w:r>
      <w:r>
        <w:rPr>
          <w:rFonts w:ascii="Arial" w:eastAsia="Calibri" w:hAnsi="Arial" w:cs="Arial"/>
          <w:bCs/>
          <w:szCs w:val="32"/>
        </w:rPr>
        <w:tab/>
      </w:r>
      <w:r w:rsidRPr="00743932">
        <w:rPr>
          <w:rFonts w:ascii="Arial" w:eastAsia="Calibri" w:hAnsi="Arial" w:cs="Arial"/>
          <w:bCs/>
          <w:szCs w:val="32"/>
        </w:rPr>
        <w:t>$(28,010)</w:t>
      </w:r>
    </w:p>
    <w:p w14:paraId="653D5C13" w14:textId="77777777" w:rsidR="00743932" w:rsidRDefault="00743932" w:rsidP="00997655">
      <w:pPr>
        <w:jc w:val="both"/>
        <w:rPr>
          <w:rFonts w:ascii="Arial" w:eastAsia="Calibri" w:hAnsi="Arial" w:cs="Arial"/>
          <w:szCs w:val="32"/>
        </w:rPr>
      </w:pPr>
      <w:bookmarkStart w:id="79" w:name="_Hlk490559608"/>
    </w:p>
    <w:p w14:paraId="331A286B" w14:textId="77777777" w:rsidR="00743932" w:rsidRDefault="00743932" w:rsidP="00997655">
      <w:pPr>
        <w:jc w:val="both"/>
        <w:rPr>
          <w:rFonts w:ascii="Arial" w:eastAsia="Calibri" w:hAnsi="Arial" w:cs="Arial"/>
          <w:szCs w:val="32"/>
        </w:rPr>
      </w:pPr>
    </w:p>
    <w:p w14:paraId="05F01209" w14:textId="77777777" w:rsidR="00743932" w:rsidRDefault="00743932" w:rsidP="00997655">
      <w:pPr>
        <w:jc w:val="both"/>
        <w:rPr>
          <w:rFonts w:ascii="Arial" w:eastAsia="Calibri" w:hAnsi="Arial" w:cs="Arial"/>
          <w:szCs w:val="32"/>
        </w:rPr>
      </w:pPr>
    </w:p>
    <w:p w14:paraId="469D88D2" w14:textId="0D8D6F36" w:rsidR="00997655" w:rsidRPr="00997655" w:rsidRDefault="00997655" w:rsidP="00997655">
      <w:pPr>
        <w:jc w:val="both"/>
        <w:rPr>
          <w:rFonts w:ascii="Arial" w:eastAsia="Calibri" w:hAnsi="Arial" w:cs="Arial"/>
          <w:szCs w:val="32"/>
        </w:rPr>
      </w:pPr>
      <w:r w:rsidRPr="00997655">
        <w:rPr>
          <w:rFonts w:ascii="Arial" w:eastAsia="Calibri" w:hAnsi="Arial" w:cs="Arial"/>
          <w:szCs w:val="32"/>
        </w:rPr>
        <w:lastRenderedPageBreak/>
        <w:t>The favourable expenditure variance is mainly due to expenses not expended yet for community donations of $11k, special projects of $18k, and Tresillian tutor fees of $56k. Salaries and relief staff expenses is lower by $54k mainly due to positions not filled yet, and timing differences.</w:t>
      </w:r>
    </w:p>
    <w:p w14:paraId="2496AC7E" w14:textId="77777777" w:rsidR="00997655" w:rsidRPr="00997655" w:rsidRDefault="00997655" w:rsidP="00997655">
      <w:pPr>
        <w:jc w:val="both"/>
        <w:rPr>
          <w:rFonts w:ascii="Arial" w:eastAsia="Calibri" w:hAnsi="Arial" w:cs="Arial"/>
          <w:szCs w:val="32"/>
        </w:rPr>
      </w:pPr>
    </w:p>
    <w:bookmarkEnd w:id="79"/>
    <w:p w14:paraId="43642D33" w14:textId="77777777" w:rsidR="00997655" w:rsidRPr="00997655" w:rsidRDefault="00997655" w:rsidP="00997655">
      <w:pPr>
        <w:jc w:val="both"/>
        <w:rPr>
          <w:rFonts w:ascii="Arial" w:eastAsia="Calibri" w:hAnsi="Arial" w:cs="Arial"/>
          <w:szCs w:val="32"/>
          <w:lang w:val="en-GB"/>
        </w:rPr>
      </w:pPr>
      <w:r w:rsidRPr="00997655">
        <w:rPr>
          <w:rFonts w:ascii="Arial" w:eastAsia="Calibri" w:hAnsi="Arial" w:cs="Arial"/>
          <w:szCs w:val="32"/>
          <w:lang w:val="en-GB"/>
        </w:rPr>
        <w:t>The unfavourable revenue variance is due to less fees &amp; charges income of $20k from Tresillian and NCC due to timing issue.</w:t>
      </w:r>
    </w:p>
    <w:p w14:paraId="7526C5AE" w14:textId="77777777" w:rsidR="00997655" w:rsidRPr="00997655" w:rsidRDefault="00997655" w:rsidP="00997655">
      <w:pPr>
        <w:jc w:val="both"/>
        <w:rPr>
          <w:rFonts w:ascii="Arial" w:eastAsia="Calibri" w:hAnsi="Arial" w:cs="Arial"/>
          <w:szCs w:val="32"/>
          <w:lang w:val="en-GB"/>
        </w:rPr>
      </w:pPr>
    </w:p>
    <w:p w14:paraId="6B7AA157" w14:textId="77777777" w:rsidR="00997655" w:rsidRPr="00997655" w:rsidRDefault="00997655" w:rsidP="00997655">
      <w:pPr>
        <w:jc w:val="both"/>
        <w:rPr>
          <w:rFonts w:ascii="Arial" w:eastAsia="Calibri" w:hAnsi="Arial" w:cs="Arial"/>
          <w:b/>
          <w:szCs w:val="32"/>
        </w:rPr>
      </w:pPr>
      <w:r w:rsidRPr="00997655">
        <w:rPr>
          <w:rFonts w:ascii="Arial" w:eastAsia="Calibri" w:hAnsi="Arial" w:cs="Arial"/>
          <w:b/>
          <w:szCs w:val="32"/>
        </w:rPr>
        <w:t>Planning and Development</w:t>
      </w:r>
    </w:p>
    <w:p w14:paraId="5A8C6DA1" w14:textId="2ACE3471" w:rsidR="00997655" w:rsidRDefault="00997655" w:rsidP="00997655">
      <w:pPr>
        <w:jc w:val="both"/>
        <w:rPr>
          <w:rFonts w:ascii="Arial" w:eastAsia="Calibri" w:hAnsi="Arial" w:cs="Arial"/>
          <w:b/>
          <w:szCs w:val="32"/>
        </w:rPr>
      </w:pPr>
    </w:p>
    <w:p w14:paraId="73DA2CB2" w14:textId="3565BBD6" w:rsidR="00743932" w:rsidRPr="00B13AEC" w:rsidRDefault="00743932" w:rsidP="00743932">
      <w:pPr>
        <w:jc w:val="both"/>
        <w:rPr>
          <w:rFonts w:ascii="Arial" w:eastAsia="Calibri" w:hAnsi="Arial" w:cs="Arial"/>
          <w:bCs/>
          <w:szCs w:val="32"/>
        </w:rPr>
      </w:pPr>
      <w:r w:rsidRPr="00B13AEC">
        <w:rPr>
          <w:rFonts w:ascii="Arial" w:eastAsia="Calibri" w:hAnsi="Arial" w:cs="Arial"/>
          <w:bCs/>
          <w:szCs w:val="32"/>
        </w:rPr>
        <w:t>Expenditure:</w:t>
      </w:r>
      <w:r w:rsidRPr="00B13AEC">
        <w:rPr>
          <w:rFonts w:ascii="Arial" w:eastAsia="Calibri" w:hAnsi="Arial" w:cs="Arial"/>
          <w:bCs/>
          <w:szCs w:val="32"/>
        </w:rPr>
        <w:tab/>
      </w:r>
      <w:r w:rsidR="00B13AEC">
        <w:rPr>
          <w:rFonts w:ascii="Arial" w:eastAsia="Calibri" w:hAnsi="Arial" w:cs="Arial"/>
          <w:bCs/>
          <w:szCs w:val="32"/>
        </w:rPr>
        <w:tab/>
      </w:r>
      <w:r w:rsidRPr="00B13AEC">
        <w:rPr>
          <w:rFonts w:ascii="Arial" w:eastAsia="Calibri" w:hAnsi="Arial" w:cs="Arial"/>
          <w:bCs/>
          <w:szCs w:val="32"/>
        </w:rPr>
        <w:t xml:space="preserve">Favourable variance of </w:t>
      </w:r>
      <w:r w:rsidRPr="00B13AEC">
        <w:rPr>
          <w:rFonts w:ascii="Arial" w:eastAsia="Calibri" w:hAnsi="Arial" w:cs="Arial"/>
          <w:bCs/>
          <w:szCs w:val="32"/>
        </w:rPr>
        <w:tab/>
      </w:r>
      <w:r w:rsidR="00B13AEC">
        <w:rPr>
          <w:rFonts w:ascii="Arial" w:eastAsia="Calibri" w:hAnsi="Arial" w:cs="Arial"/>
          <w:bCs/>
          <w:szCs w:val="32"/>
        </w:rPr>
        <w:tab/>
      </w:r>
      <w:r w:rsidRPr="00B13AEC">
        <w:rPr>
          <w:rFonts w:ascii="Arial" w:eastAsia="Calibri" w:hAnsi="Arial" w:cs="Arial"/>
          <w:bCs/>
          <w:szCs w:val="32"/>
        </w:rPr>
        <w:t xml:space="preserve"> $ 20,306</w:t>
      </w:r>
    </w:p>
    <w:p w14:paraId="13F19EFB" w14:textId="1AE3E2C0" w:rsidR="00743932" w:rsidRPr="00B13AEC" w:rsidRDefault="00743932" w:rsidP="00743932">
      <w:pPr>
        <w:jc w:val="both"/>
        <w:rPr>
          <w:rFonts w:ascii="Arial" w:eastAsia="Calibri" w:hAnsi="Arial" w:cs="Arial"/>
          <w:bCs/>
          <w:szCs w:val="32"/>
        </w:rPr>
      </w:pPr>
      <w:r w:rsidRPr="00B13AEC">
        <w:rPr>
          <w:rFonts w:ascii="Arial" w:eastAsia="Calibri" w:hAnsi="Arial" w:cs="Arial"/>
          <w:bCs/>
          <w:szCs w:val="32"/>
        </w:rPr>
        <w:t>Revenue:</w:t>
      </w:r>
      <w:r w:rsidRPr="00B13AEC">
        <w:rPr>
          <w:rFonts w:ascii="Arial" w:eastAsia="Calibri" w:hAnsi="Arial" w:cs="Arial"/>
          <w:bCs/>
          <w:szCs w:val="32"/>
        </w:rPr>
        <w:tab/>
      </w:r>
      <w:r w:rsidR="00B13AEC">
        <w:rPr>
          <w:rFonts w:ascii="Arial" w:eastAsia="Calibri" w:hAnsi="Arial" w:cs="Arial"/>
          <w:bCs/>
          <w:szCs w:val="32"/>
        </w:rPr>
        <w:tab/>
      </w:r>
      <w:r w:rsidRPr="00B13AEC">
        <w:rPr>
          <w:rFonts w:ascii="Arial" w:eastAsia="Calibri" w:hAnsi="Arial" w:cs="Arial"/>
          <w:bCs/>
          <w:szCs w:val="32"/>
        </w:rPr>
        <w:t>Favourable variance of</w:t>
      </w:r>
      <w:r w:rsidRPr="00B13AEC">
        <w:rPr>
          <w:rFonts w:ascii="Arial" w:eastAsia="Calibri" w:hAnsi="Arial" w:cs="Arial"/>
          <w:bCs/>
          <w:szCs w:val="32"/>
        </w:rPr>
        <w:tab/>
      </w:r>
      <w:r w:rsidR="00B13AEC">
        <w:rPr>
          <w:rFonts w:ascii="Arial" w:eastAsia="Calibri" w:hAnsi="Arial" w:cs="Arial"/>
          <w:bCs/>
          <w:szCs w:val="32"/>
        </w:rPr>
        <w:tab/>
      </w:r>
      <w:r w:rsidRPr="00B13AEC">
        <w:rPr>
          <w:rFonts w:ascii="Arial" w:eastAsia="Calibri" w:hAnsi="Arial" w:cs="Arial"/>
          <w:bCs/>
          <w:szCs w:val="32"/>
        </w:rPr>
        <w:t xml:space="preserve">  $ 60,661</w:t>
      </w:r>
    </w:p>
    <w:p w14:paraId="14C37E3A" w14:textId="20EB41A2" w:rsidR="00743932" w:rsidRDefault="00743932" w:rsidP="00997655">
      <w:pPr>
        <w:jc w:val="both"/>
        <w:rPr>
          <w:rFonts w:ascii="Arial" w:eastAsia="Calibri" w:hAnsi="Arial" w:cs="Arial"/>
          <w:szCs w:val="32"/>
        </w:rPr>
      </w:pPr>
      <w:r w:rsidRPr="00743932">
        <w:rPr>
          <w:rFonts w:ascii="Arial" w:eastAsia="Calibri" w:hAnsi="Arial" w:cs="Arial"/>
          <w:b/>
          <w:szCs w:val="32"/>
        </w:rPr>
        <w:tab/>
      </w:r>
      <w:r w:rsidRPr="00743932">
        <w:rPr>
          <w:rFonts w:ascii="Arial" w:eastAsia="Calibri" w:hAnsi="Arial" w:cs="Arial"/>
          <w:b/>
          <w:szCs w:val="32"/>
        </w:rPr>
        <w:tab/>
      </w:r>
    </w:p>
    <w:p w14:paraId="3B102230" w14:textId="0251BCC5" w:rsidR="00997655" w:rsidRPr="00997655" w:rsidRDefault="00997655" w:rsidP="00997655">
      <w:pPr>
        <w:jc w:val="both"/>
        <w:rPr>
          <w:rFonts w:ascii="Arial" w:eastAsia="Calibri" w:hAnsi="Arial" w:cs="Arial"/>
          <w:szCs w:val="32"/>
        </w:rPr>
      </w:pPr>
      <w:r w:rsidRPr="00997655">
        <w:rPr>
          <w:rFonts w:ascii="Arial" w:eastAsia="Calibri" w:hAnsi="Arial" w:cs="Arial"/>
          <w:szCs w:val="32"/>
        </w:rPr>
        <w:t xml:space="preserve">The favourable expenditure variance is mainly due to expenses not expended yet for Strategic projects of $12k and Other expenses from Ranger services of $4k. </w:t>
      </w:r>
    </w:p>
    <w:p w14:paraId="74FC5696" w14:textId="77777777" w:rsidR="00997655" w:rsidRPr="00997655" w:rsidRDefault="00997655" w:rsidP="00997655">
      <w:pPr>
        <w:jc w:val="both"/>
        <w:rPr>
          <w:rFonts w:ascii="Arial" w:eastAsia="Calibri" w:hAnsi="Arial" w:cs="Arial"/>
          <w:szCs w:val="32"/>
        </w:rPr>
      </w:pPr>
    </w:p>
    <w:p w14:paraId="0F92BFD1" w14:textId="77777777" w:rsidR="00997655" w:rsidRPr="00997655" w:rsidRDefault="00997655" w:rsidP="00997655">
      <w:pPr>
        <w:jc w:val="both"/>
        <w:rPr>
          <w:rFonts w:ascii="Arial" w:eastAsia="Calibri" w:hAnsi="Arial" w:cs="Arial"/>
          <w:szCs w:val="32"/>
        </w:rPr>
      </w:pPr>
      <w:r w:rsidRPr="00997655">
        <w:rPr>
          <w:rFonts w:ascii="Arial" w:eastAsia="Calibri" w:hAnsi="Arial" w:cs="Arial"/>
          <w:szCs w:val="32"/>
        </w:rPr>
        <w:t>Favourable revenue variance is mainly due to higher income on Environmental fees &amp; Charges of $33k, and Other Income due to timing issue.</w:t>
      </w:r>
    </w:p>
    <w:p w14:paraId="0BD56A34" w14:textId="77777777" w:rsidR="00997655" w:rsidRPr="00997655" w:rsidRDefault="00997655" w:rsidP="00997655">
      <w:pPr>
        <w:jc w:val="both"/>
        <w:rPr>
          <w:rFonts w:ascii="Arial" w:eastAsia="Calibri" w:hAnsi="Arial" w:cs="Arial"/>
          <w:szCs w:val="32"/>
        </w:rPr>
      </w:pPr>
    </w:p>
    <w:p w14:paraId="155805FD" w14:textId="77777777" w:rsidR="00997655" w:rsidRPr="00997655" w:rsidRDefault="00997655" w:rsidP="00997655">
      <w:pPr>
        <w:jc w:val="both"/>
        <w:rPr>
          <w:rFonts w:ascii="Arial" w:eastAsia="Calibri" w:hAnsi="Arial" w:cs="Arial"/>
          <w:b/>
          <w:szCs w:val="32"/>
        </w:rPr>
      </w:pPr>
      <w:r w:rsidRPr="00997655">
        <w:rPr>
          <w:rFonts w:ascii="Arial" w:eastAsia="Calibri" w:hAnsi="Arial" w:cs="Arial"/>
          <w:b/>
          <w:szCs w:val="32"/>
        </w:rPr>
        <w:t>Technical Services</w:t>
      </w:r>
    </w:p>
    <w:p w14:paraId="6CEA7E1E" w14:textId="77777777" w:rsidR="00997655" w:rsidRPr="00997655" w:rsidRDefault="00997655" w:rsidP="00997655">
      <w:pPr>
        <w:jc w:val="both"/>
        <w:rPr>
          <w:rFonts w:ascii="Arial" w:eastAsia="Calibri" w:hAnsi="Arial" w:cs="Arial"/>
          <w:b/>
          <w:szCs w:val="32"/>
        </w:rPr>
      </w:pPr>
    </w:p>
    <w:p w14:paraId="5E5AB9BD" w14:textId="0FE164D1" w:rsidR="00B13AEC" w:rsidRPr="00B13AEC" w:rsidRDefault="00B13AEC" w:rsidP="00B13AEC">
      <w:pPr>
        <w:jc w:val="both"/>
        <w:rPr>
          <w:rFonts w:ascii="Arial" w:eastAsia="Calibri" w:hAnsi="Arial" w:cs="Arial"/>
          <w:bCs/>
          <w:szCs w:val="32"/>
        </w:rPr>
      </w:pPr>
      <w:r w:rsidRPr="00B13AEC">
        <w:rPr>
          <w:rFonts w:ascii="Arial" w:eastAsia="Calibri" w:hAnsi="Arial" w:cs="Arial"/>
          <w:bCs/>
          <w:szCs w:val="32"/>
        </w:rPr>
        <w:t>Expenditure:</w:t>
      </w:r>
      <w:r w:rsidRPr="00B13AEC">
        <w:rPr>
          <w:rFonts w:ascii="Arial" w:eastAsia="Calibri" w:hAnsi="Arial" w:cs="Arial"/>
          <w:bCs/>
          <w:szCs w:val="32"/>
        </w:rPr>
        <w:tab/>
      </w:r>
      <w:r>
        <w:rPr>
          <w:rFonts w:ascii="Arial" w:eastAsia="Calibri" w:hAnsi="Arial" w:cs="Arial"/>
          <w:bCs/>
          <w:szCs w:val="32"/>
        </w:rPr>
        <w:tab/>
      </w:r>
      <w:r w:rsidRPr="00B13AEC">
        <w:rPr>
          <w:rFonts w:ascii="Arial" w:eastAsia="Calibri" w:hAnsi="Arial" w:cs="Arial"/>
          <w:bCs/>
          <w:szCs w:val="32"/>
        </w:rPr>
        <w:t xml:space="preserve">Favourable variance of  </w:t>
      </w:r>
      <w:r w:rsidRPr="00B13AEC">
        <w:rPr>
          <w:rFonts w:ascii="Arial" w:eastAsia="Calibri" w:hAnsi="Arial" w:cs="Arial"/>
          <w:bCs/>
          <w:szCs w:val="32"/>
        </w:rPr>
        <w:tab/>
      </w:r>
      <w:r>
        <w:rPr>
          <w:rFonts w:ascii="Arial" w:eastAsia="Calibri" w:hAnsi="Arial" w:cs="Arial"/>
          <w:bCs/>
          <w:szCs w:val="32"/>
        </w:rPr>
        <w:tab/>
      </w:r>
      <w:r w:rsidRPr="00B13AEC">
        <w:rPr>
          <w:rFonts w:ascii="Arial" w:eastAsia="Calibri" w:hAnsi="Arial" w:cs="Arial"/>
          <w:bCs/>
          <w:szCs w:val="32"/>
        </w:rPr>
        <w:t>$ 75,799</w:t>
      </w:r>
      <w:r w:rsidRPr="00B13AEC">
        <w:rPr>
          <w:rFonts w:ascii="Arial" w:eastAsia="Calibri" w:hAnsi="Arial" w:cs="Arial"/>
          <w:bCs/>
          <w:szCs w:val="32"/>
        </w:rPr>
        <w:tab/>
      </w:r>
      <w:r w:rsidRPr="00B13AEC">
        <w:rPr>
          <w:rFonts w:ascii="Arial" w:eastAsia="Calibri" w:hAnsi="Arial" w:cs="Arial"/>
          <w:bCs/>
          <w:szCs w:val="32"/>
        </w:rPr>
        <w:tab/>
      </w:r>
    </w:p>
    <w:p w14:paraId="63B30BFD" w14:textId="77777777" w:rsidR="00B13AEC" w:rsidRDefault="00B13AEC" w:rsidP="00B13AEC">
      <w:pPr>
        <w:jc w:val="both"/>
        <w:rPr>
          <w:rFonts w:ascii="Arial" w:eastAsia="Calibri" w:hAnsi="Arial" w:cs="Arial"/>
          <w:bCs/>
          <w:szCs w:val="32"/>
        </w:rPr>
      </w:pPr>
      <w:r w:rsidRPr="00B13AEC">
        <w:rPr>
          <w:rFonts w:ascii="Arial" w:eastAsia="Calibri" w:hAnsi="Arial" w:cs="Arial"/>
          <w:bCs/>
          <w:szCs w:val="32"/>
        </w:rPr>
        <w:t>Revenue:</w:t>
      </w:r>
      <w:r w:rsidRPr="00B13AEC">
        <w:rPr>
          <w:rFonts w:ascii="Arial" w:eastAsia="Calibri" w:hAnsi="Arial" w:cs="Arial"/>
          <w:bCs/>
          <w:szCs w:val="32"/>
        </w:rPr>
        <w:tab/>
      </w:r>
      <w:r>
        <w:rPr>
          <w:rFonts w:ascii="Arial" w:eastAsia="Calibri" w:hAnsi="Arial" w:cs="Arial"/>
          <w:bCs/>
          <w:szCs w:val="32"/>
        </w:rPr>
        <w:tab/>
      </w:r>
      <w:r w:rsidRPr="00B13AEC">
        <w:rPr>
          <w:rFonts w:ascii="Arial" w:eastAsia="Calibri" w:hAnsi="Arial" w:cs="Arial"/>
          <w:bCs/>
          <w:szCs w:val="32"/>
        </w:rPr>
        <w:t xml:space="preserve">Unfavourable variance of  </w:t>
      </w:r>
      <w:r w:rsidRPr="00B13AEC">
        <w:rPr>
          <w:rFonts w:ascii="Arial" w:eastAsia="Calibri" w:hAnsi="Arial" w:cs="Arial"/>
          <w:bCs/>
          <w:szCs w:val="32"/>
        </w:rPr>
        <w:tab/>
      </w:r>
      <w:r>
        <w:rPr>
          <w:rFonts w:ascii="Arial" w:eastAsia="Calibri" w:hAnsi="Arial" w:cs="Arial"/>
          <w:bCs/>
          <w:szCs w:val="32"/>
        </w:rPr>
        <w:tab/>
      </w:r>
      <w:r w:rsidRPr="00B13AEC">
        <w:rPr>
          <w:rFonts w:ascii="Arial" w:eastAsia="Calibri" w:hAnsi="Arial" w:cs="Arial"/>
          <w:bCs/>
          <w:szCs w:val="32"/>
        </w:rPr>
        <w:t xml:space="preserve">$(136,367) </w:t>
      </w:r>
      <w:r w:rsidRPr="00B13AEC">
        <w:rPr>
          <w:rFonts w:ascii="Arial" w:eastAsia="Calibri" w:hAnsi="Arial" w:cs="Arial"/>
          <w:bCs/>
          <w:szCs w:val="32"/>
        </w:rPr>
        <w:tab/>
      </w:r>
    </w:p>
    <w:p w14:paraId="3BE0ED86" w14:textId="014F8BCE" w:rsidR="00997655" w:rsidRPr="00997655" w:rsidRDefault="00B13AEC" w:rsidP="00B13AEC">
      <w:pPr>
        <w:jc w:val="both"/>
        <w:rPr>
          <w:rFonts w:ascii="Arial" w:eastAsia="Calibri" w:hAnsi="Arial" w:cs="Arial"/>
          <w:b/>
          <w:szCs w:val="32"/>
        </w:rPr>
      </w:pPr>
      <w:r w:rsidRPr="00B13AEC">
        <w:rPr>
          <w:rFonts w:ascii="Arial" w:eastAsia="Calibri" w:hAnsi="Arial" w:cs="Arial"/>
          <w:b/>
          <w:szCs w:val="32"/>
        </w:rPr>
        <w:tab/>
      </w:r>
    </w:p>
    <w:p w14:paraId="3F0511A2" w14:textId="77777777" w:rsidR="00997655" w:rsidRPr="00997655" w:rsidRDefault="00997655" w:rsidP="00997655">
      <w:pPr>
        <w:jc w:val="both"/>
        <w:rPr>
          <w:rFonts w:ascii="Arial" w:eastAsia="Calibri" w:hAnsi="Arial" w:cs="Arial"/>
          <w:szCs w:val="32"/>
        </w:rPr>
      </w:pPr>
      <w:r w:rsidRPr="00997655">
        <w:rPr>
          <w:rFonts w:ascii="Arial" w:eastAsia="Calibri" w:hAnsi="Arial" w:cs="Arial"/>
          <w:szCs w:val="32"/>
        </w:rPr>
        <w:t>The favourable expenditure variance is due to expenses not expended yet for Infrastructure maintenance works offset by a lower charge out of cost.</w:t>
      </w:r>
    </w:p>
    <w:p w14:paraId="40825988" w14:textId="77777777" w:rsidR="00997655" w:rsidRPr="00997655" w:rsidRDefault="00997655" w:rsidP="00997655">
      <w:pPr>
        <w:jc w:val="both"/>
        <w:rPr>
          <w:rFonts w:ascii="Arial" w:eastAsia="Calibri" w:hAnsi="Arial" w:cs="Arial"/>
          <w:szCs w:val="32"/>
          <w:highlight w:val="yellow"/>
        </w:rPr>
      </w:pPr>
    </w:p>
    <w:p w14:paraId="63B17C8A" w14:textId="576578BF" w:rsidR="00997655" w:rsidRPr="00997655" w:rsidRDefault="00997655" w:rsidP="00997655">
      <w:pPr>
        <w:jc w:val="both"/>
        <w:rPr>
          <w:rFonts w:ascii="Arial" w:eastAsia="Calibri" w:hAnsi="Arial" w:cs="Arial"/>
          <w:szCs w:val="32"/>
        </w:rPr>
      </w:pPr>
      <w:r w:rsidRPr="00997655">
        <w:rPr>
          <w:rFonts w:ascii="Arial" w:eastAsia="Calibri" w:hAnsi="Arial" w:cs="Arial"/>
          <w:szCs w:val="32"/>
        </w:rPr>
        <w:t>The unfavourable variance is mainly due to Service charges for Underground power project refund</w:t>
      </w:r>
      <w:r w:rsidR="000438A7">
        <w:rPr>
          <w:rFonts w:ascii="Arial" w:eastAsia="Calibri" w:hAnsi="Arial" w:cs="Arial"/>
          <w:szCs w:val="32"/>
        </w:rPr>
        <w:t>,</w:t>
      </w:r>
      <w:r w:rsidRPr="00997655">
        <w:rPr>
          <w:rFonts w:ascii="Arial" w:eastAsia="Calibri" w:hAnsi="Arial" w:cs="Arial"/>
          <w:szCs w:val="32"/>
        </w:rPr>
        <w:t xml:space="preserve"> off-set by a higher contribution f</w:t>
      </w:r>
      <w:r w:rsidR="000438A7">
        <w:rPr>
          <w:rFonts w:ascii="Arial" w:eastAsia="Calibri" w:hAnsi="Arial" w:cs="Arial"/>
          <w:szCs w:val="32"/>
        </w:rPr>
        <w:t xml:space="preserve">rom Town of Claremont for Brockway resurfacing. </w:t>
      </w:r>
    </w:p>
    <w:p w14:paraId="43678818" w14:textId="4AB09FFB" w:rsidR="00997655" w:rsidRPr="00997655" w:rsidRDefault="00997655" w:rsidP="00997655">
      <w:pPr>
        <w:jc w:val="both"/>
        <w:rPr>
          <w:rFonts w:ascii="Arial" w:eastAsia="Calibri" w:hAnsi="Arial" w:cs="Arial"/>
          <w:szCs w:val="32"/>
          <w:highlight w:val="yellow"/>
        </w:rPr>
      </w:pPr>
      <w:r w:rsidRPr="00997655">
        <w:rPr>
          <w:rFonts w:ascii="Arial" w:eastAsia="Calibri" w:hAnsi="Arial" w:cs="Arial"/>
          <w:szCs w:val="32"/>
        </w:rPr>
        <w:t xml:space="preserve"> </w:t>
      </w:r>
    </w:p>
    <w:p w14:paraId="75DCDF80" w14:textId="77777777" w:rsidR="00997655" w:rsidRPr="00997655" w:rsidRDefault="00997655" w:rsidP="00997655">
      <w:pPr>
        <w:jc w:val="both"/>
        <w:rPr>
          <w:rFonts w:ascii="Arial" w:eastAsia="Calibri" w:hAnsi="Arial" w:cs="Arial"/>
          <w:b/>
          <w:szCs w:val="32"/>
        </w:rPr>
      </w:pPr>
      <w:r w:rsidRPr="00997655">
        <w:rPr>
          <w:rFonts w:ascii="Arial" w:eastAsia="Calibri" w:hAnsi="Arial" w:cs="Arial"/>
          <w:b/>
          <w:szCs w:val="32"/>
        </w:rPr>
        <w:t>Borrowings</w:t>
      </w:r>
    </w:p>
    <w:p w14:paraId="35772916" w14:textId="77777777" w:rsidR="00997655" w:rsidRPr="00997655" w:rsidRDefault="00997655" w:rsidP="00997655">
      <w:pPr>
        <w:jc w:val="both"/>
        <w:rPr>
          <w:rFonts w:ascii="Arial" w:eastAsia="Calibri" w:hAnsi="Arial" w:cs="Arial"/>
          <w:szCs w:val="32"/>
        </w:rPr>
      </w:pPr>
    </w:p>
    <w:p w14:paraId="377006F0" w14:textId="77777777" w:rsidR="00997655" w:rsidRPr="00997655" w:rsidRDefault="00997655" w:rsidP="00997655">
      <w:pPr>
        <w:jc w:val="both"/>
        <w:rPr>
          <w:rFonts w:ascii="Arial" w:eastAsia="Calibri" w:hAnsi="Arial" w:cs="Arial"/>
          <w:szCs w:val="32"/>
        </w:rPr>
      </w:pPr>
      <w:r w:rsidRPr="00997655">
        <w:rPr>
          <w:rFonts w:ascii="Arial" w:eastAsia="Calibri" w:hAnsi="Arial" w:cs="Arial"/>
          <w:szCs w:val="32"/>
        </w:rPr>
        <w:t>At 31 July 2019, we have a balance of borrowings of $7.5m. There were no additional borrowings included in the 2019/20 budget, the estimated loan balance as at 30 June 2020 is $5.9m.</w:t>
      </w:r>
    </w:p>
    <w:p w14:paraId="5FC6E5C6" w14:textId="77777777" w:rsidR="00997655" w:rsidRPr="00997655" w:rsidRDefault="00997655" w:rsidP="00997655">
      <w:pPr>
        <w:jc w:val="both"/>
        <w:rPr>
          <w:rFonts w:ascii="Arial" w:eastAsia="Calibri" w:hAnsi="Arial" w:cs="Arial"/>
          <w:szCs w:val="32"/>
        </w:rPr>
      </w:pPr>
    </w:p>
    <w:p w14:paraId="6C69CCCC" w14:textId="77777777" w:rsidR="00997655" w:rsidRPr="00997655" w:rsidRDefault="00997655" w:rsidP="00997655">
      <w:pPr>
        <w:jc w:val="both"/>
        <w:rPr>
          <w:rFonts w:ascii="Arial" w:eastAsia="Calibri" w:hAnsi="Arial" w:cs="Arial"/>
          <w:b/>
          <w:szCs w:val="32"/>
        </w:rPr>
      </w:pPr>
      <w:r w:rsidRPr="00997655">
        <w:rPr>
          <w:rFonts w:ascii="Arial" w:eastAsia="Calibri" w:hAnsi="Arial" w:cs="Arial"/>
          <w:b/>
          <w:szCs w:val="32"/>
        </w:rPr>
        <w:t>Net Current Assets Statement</w:t>
      </w:r>
    </w:p>
    <w:p w14:paraId="31E28F38" w14:textId="77777777" w:rsidR="00997655" w:rsidRPr="00997655" w:rsidRDefault="00997655" w:rsidP="00997655">
      <w:pPr>
        <w:jc w:val="both"/>
        <w:rPr>
          <w:rFonts w:ascii="Arial" w:eastAsia="Calibri" w:hAnsi="Arial" w:cs="Arial"/>
          <w:szCs w:val="32"/>
        </w:rPr>
      </w:pPr>
    </w:p>
    <w:p w14:paraId="5B9D1A67" w14:textId="77777777" w:rsidR="00997655" w:rsidRPr="00997655" w:rsidRDefault="00997655" w:rsidP="00997655">
      <w:pPr>
        <w:jc w:val="both"/>
        <w:rPr>
          <w:rFonts w:ascii="Arial" w:eastAsia="Calibri" w:hAnsi="Arial" w:cs="Arial"/>
          <w:szCs w:val="32"/>
        </w:rPr>
      </w:pPr>
      <w:r w:rsidRPr="00997655">
        <w:rPr>
          <w:rFonts w:ascii="Arial" w:eastAsia="Calibri" w:hAnsi="Arial" w:cs="Arial"/>
          <w:szCs w:val="32"/>
        </w:rPr>
        <w:t xml:space="preserve">At 31 July 2019, net current assets were $29m compared to $31m as at 31 July 2018. This is due to lower UGP service charge for this year of $135k, compared to $2.4m in the last financial year. </w:t>
      </w:r>
    </w:p>
    <w:p w14:paraId="350AD110" w14:textId="77777777" w:rsidR="00997655" w:rsidRPr="00997655" w:rsidRDefault="00997655" w:rsidP="00997655">
      <w:pPr>
        <w:jc w:val="both"/>
        <w:rPr>
          <w:rFonts w:ascii="Arial" w:eastAsia="Calibri" w:hAnsi="Arial" w:cs="Arial"/>
          <w:szCs w:val="32"/>
        </w:rPr>
      </w:pPr>
    </w:p>
    <w:p w14:paraId="7B031F03" w14:textId="77777777" w:rsidR="00997655" w:rsidRPr="00997655" w:rsidRDefault="00997655" w:rsidP="00997655">
      <w:pPr>
        <w:jc w:val="both"/>
        <w:rPr>
          <w:rFonts w:ascii="Arial" w:eastAsia="Calibri" w:hAnsi="Arial" w:cs="Arial"/>
          <w:b/>
          <w:szCs w:val="32"/>
        </w:rPr>
      </w:pPr>
      <w:r w:rsidRPr="00997655">
        <w:rPr>
          <w:rFonts w:ascii="Arial" w:eastAsia="Calibri" w:hAnsi="Arial" w:cs="Arial"/>
          <w:b/>
          <w:szCs w:val="32"/>
        </w:rPr>
        <w:t>Capital Works Programme</w:t>
      </w:r>
    </w:p>
    <w:p w14:paraId="41C9ABE1" w14:textId="77777777" w:rsidR="00997655" w:rsidRPr="00997655" w:rsidRDefault="00997655" w:rsidP="00997655">
      <w:pPr>
        <w:jc w:val="both"/>
        <w:rPr>
          <w:rFonts w:ascii="Arial" w:eastAsia="Calibri" w:hAnsi="Arial" w:cs="Arial"/>
          <w:b/>
          <w:szCs w:val="32"/>
        </w:rPr>
      </w:pPr>
    </w:p>
    <w:p w14:paraId="70D39EE4" w14:textId="77777777" w:rsidR="00997655" w:rsidRPr="00997655" w:rsidRDefault="00997655" w:rsidP="00997655">
      <w:pPr>
        <w:jc w:val="both"/>
        <w:rPr>
          <w:rFonts w:ascii="Arial" w:eastAsia="Calibri" w:hAnsi="Arial" w:cs="Arial"/>
          <w:szCs w:val="32"/>
        </w:rPr>
      </w:pPr>
      <w:r w:rsidRPr="00997655">
        <w:rPr>
          <w:rFonts w:ascii="Arial" w:eastAsia="Calibri" w:hAnsi="Arial" w:cs="Arial"/>
          <w:szCs w:val="32"/>
        </w:rPr>
        <w:t xml:space="preserve">At the end of July, the expenditure on capital works was $211k with further commitments of $2.6m which is 22% of a total budget of $12.8m. </w:t>
      </w:r>
    </w:p>
    <w:p w14:paraId="01838DF6" w14:textId="74F62F15" w:rsidR="00997655" w:rsidRDefault="00997655" w:rsidP="00997655">
      <w:pPr>
        <w:jc w:val="both"/>
        <w:rPr>
          <w:rFonts w:ascii="Arial" w:eastAsia="Calibri" w:hAnsi="Arial" w:cs="Arial"/>
          <w:szCs w:val="32"/>
        </w:rPr>
      </w:pPr>
    </w:p>
    <w:p w14:paraId="23791CBC" w14:textId="77777777" w:rsidR="00B13AEC" w:rsidRPr="00997655" w:rsidRDefault="00B13AEC" w:rsidP="00997655">
      <w:pPr>
        <w:jc w:val="both"/>
        <w:rPr>
          <w:rFonts w:ascii="Arial" w:eastAsia="Calibri" w:hAnsi="Arial" w:cs="Arial"/>
          <w:szCs w:val="32"/>
        </w:rPr>
      </w:pPr>
    </w:p>
    <w:p w14:paraId="2EE9D708" w14:textId="77777777" w:rsidR="00997655" w:rsidRPr="00997655" w:rsidRDefault="00997655" w:rsidP="00997655">
      <w:pPr>
        <w:jc w:val="both"/>
        <w:rPr>
          <w:rFonts w:ascii="Arial" w:eastAsia="Calibri" w:hAnsi="Arial" w:cs="Arial"/>
          <w:b/>
          <w:bCs/>
          <w:szCs w:val="32"/>
        </w:rPr>
      </w:pPr>
      <w:r w:rsidRPr="00997655">
        <w:rPr>
          <w:rFonts w:ascii="Arial" w:eastAsia="Calibri" w:hAnsi="Arial" w:cs="Arial"/>
          <w:b/>
          <w:bCs/>
          <w:szCs w:val="32"/>
        </w:rPr>
        <w:lastRenderedPageBreak/>
        <w:t>Governance</w:t>
      </w:r>
    </w:p>
    <w:p w14:paraId="5BEB1E61" w14:textId="77777777" w:rsidR="00997655" w:rsidRPr="00997655" w:rsidRDefault="00997655" w:rsidP="00997655">
      <w:pPr>
        <w:jc w:val="both"/>
        <w:rPr>
          <w:rFonts w:ascii="Arial" w:eastAsia="Calibri" w:hAnsi="Arial" w:cs="Arial"/>
          <w:szCs w:val="32"/>
        </w:rPr>
      </w:pPr>
    </w:p>
    <w:p w14:paraId="65F957B9" w14:textId="77777777" w:rsidR="00997655" w:rsidRPr="00997655" w:rsidRDefault="00997655" w:rsidP="00997655">
      <w:pPr>
        <w:jc w:val="both"/>
        <w:rPr>
          <w:rFonts w:ascii="Arial" w:eastAsia="Calibri" w:hAnsi="Arial" w:cs="Arial"/>
          <w:szCs w:val="32"/>
        </w:rPr>
      </w:pPr>
      <w:r w:rsidRPr="00997655">
        <w:rPr>
          <w:rFonts w:ascii="Arial" w:eastAsia="Calibri" w:hAnsi="Arial" w:cs="Arial"/>
          <w:b/>
          <w:bCs/>
          <w:szCs w:val="32"/>
        </w:rPr>
        <w:t>Mayor’s Allowance</w:t>
      </w:r>
      <w:r w:rsidRPr="00997655">
        <w:rPr>
          <w:rFonts w:ascii="Arial" w:eastAsia="Calibri" w:hAnsi="Arial" w:cs="Arial"/>
          <w:szCs w:val="32"/>
        </w:rPr>
        <w:t xml:space="preserve"> </w:t>
      </w:r>
    </w:p>
    <w:p w14:paraId="29A74CB2" w14:textId="77777777" w:rsidR="00997655" w:rsidRPr="00997655" w:rsidRDefault="00997655" w:rsidP="00997655">
      <w:pPr>
        <w:jc w:val="both"/>
        <w:rPr>
          <w:rFonts w:ascii="Arial" w:eastAsia="Calibri" w:hAnsi="Arial" w:cs="Arial"/>
          <w:szCs w:val="32"/>
        </w:rPr>
      </w:pPr>
    </w:p>
    <w:p w14:paraId="1235FF24" w14:textId="5605D784" w:rsidR="00997655" w:rsidRPr="00997655" w:rsidRDefault="00997655" w:rsidP="00997655">
      <w:pPr>
        <w:jc w:val="both"/>
        <w:rPr>
          <w:rFonts w:ascii="Arial" w:eastAsia="Calibri" w:hAnsi="Arial" w:cs="Arial"/>
          <w:szCs w:val="32"/>
        </w:rPr>
      </w:pPr>
      <w:r w:rsidRPr="00997655">
        <w:rPr>
          <w:rFonts w:ascii="Arial" w:eastAsia="Calibri" w:hAnsi="Arial" w:cs="Arial"/>
          <w:szCs w:val="32"/>
        </w:rPr>
        <w:t>The Mayor’s allowance amount disclosed in the budget report 2019/20 was erroneously stated as $62,727. The correct amount is $63,354</w:t>
      </w:r>
      <w:r w:rsidR="0095238F">
        <w:rPr>
          <w:rFonts w:ascii="Arial" w:eastAsia="Calibri" w:hAnsi="Arial" w:cs="Arial"/>
          <w:szCs w:val="32"/>
        </w:rPr>
        <w:t>,</w:t>
      </w:r>
      <w:r w:rsidRPr="00997655">
        <w:rPr>
          <w:rFonts w:ascii="Arial" w:eastAsia="Calibri" w:hAnsi="Arial" w:cs="Arial"/>
          <w:szCs w:val="32"/>
        </w:rPr>
        <w:t xml:space="preserve"> </w:t>
      </w:r>
      <w:r w:rsidR="00CF2C52">
        <w:rPr>
          <w:rFonts w:ascii="Arial" w:eastAsia="Calibri" w:hAnsi="Arial" w:cs="Arial"/>
          <w:szCs w:val="32"/>
        </w:rPr>
        <w:t>as per Council Policy.</w:t>
      </w:r>
    </w:p>
    <w:p w14:paraId="3C89BD94" w14:textId="77777777" w:rsidR="00997655" w:rsidRPr="00997655" w:rsidRDefault="00997655" w:rsidP="00997655">
      <w:pPr>
        <w:jc w:val="both"/>
        <w:rPr>
          <w:rFonts w:ascii="Arial" w:eastAsia="Calibri" w:hAnsi="Arial" w:cs="Arial"/>
          <w:b/>
          <w:sz w:val="28"/>
          <w:szCs w:val="28"/>
          <w:lang w:val="en-US"/>
        </w:rPr>
      </w:pPr>
    </w:p>
    <w:p w14:paraId="0B3AA4C5" w14:textId="77777777" w:rsidR="00997655" w:rsidRPr="00997655" w:rsidRDefault="00997655" w:rsidP="00997655">
      <w:pPr>
        <w:jc w:val="both"/>
        <w:rPr>
          <w:rFonts w:ascii="Arial" w:eastAsia="Calibri" w:hAnsi="Arial" w:cs="Arial"/>
          <w:b/>
          <w:sz w:val="28"/>
          <w:szCs w:val="28"/>
          <w:lang w:val="en-US"/>
        </w:rPr>
      </w:pPr>
      <w:r w:rsidRPr="00997655">
        <w:rPr>
          <w:rFonts w:ascii="Arial" w:eastAsia="Calibri" w:hAnsi="Arial" w:cs="Arial"/>
          <w:b/>
          <w:sz w:val="28"/>
          <w:szCs w:val="28"/>
          <w:lang w:val="en-US"/>
        </w:rPr>
        <w:t>Conclusion</w:t>
      </w:r>
    </w:p>
    <w:p w14:paraId="63CFD069" w14:textId="77777777" w:rsidR="00997655" w:rsidRPr="00997655" w:rsidRDefault="00997655" w:rsidP="00997655">
      <w:pPr>
        <w:jc w:val="both"/>
        <w:rPr>
          <w:rFonts w:ascii="Arial" w:eastAsia="Calibri" w:hAnsi="Arial" w:cs="Arial"/>
          <w:szCs w:val="32"/>
          <w:lang w:val="en-GB"/>
        </w:rPr>
      </w:pPr>
    </w:p>
    <w:p w14:paraId="367B4AD9" w14:textId="77777777" w:rsidR="00997655" w:rsidRPr="00997655" w:rsidRDefault="00997655" w:rsidP="00997655">
      <w:pPr>
        <w:jc w:val="both"/>
        <w:rPr>
          <w:rFonts w:ascii="Arial" w:eastAsia="Calibri" w:hAnsi="Arial" w:cs="Arial"/>
          <w:szCs w:val="32"/>
          <w:lang w:val="en-GB"/>
        </w:rPr>
      </w:pPr>
      <w:r w:rsidRPr="00997655">
        <w:rPr>
          <w:rFonts w:ascii="Arial" w:eastAsia="Calibri" w:hAnsi="Arial" w:cs="Arial"/>
          <w:szCs w:val="32"/>
          <w:lang w:val="en-GB"/>
        </w:rPr>
        <w:t>The statement of financial activity for the period ended 31 July 2019 indicates that operating expenses are under the year-to-date budget by 14.6% or $396k, while revenue is under the Budget by $142k.</w:t>
      </w:r>
    </w:p>
    <w:p w14:paraId="32F34697" w14:textId="77777777" w:rsidR="00997655" w:rsidRPr="00997655" w:rsidRDefault="00997655" w:rsidP="00997655">
      <w:pPr>
        <w:jc w:val="both"/>
        <w:rPr>
          <w:rFonts w:ascii="Arial" w:eastAsia="Calibri" w:hAnsi="Arial" w:cs="Arial"/>
          <w:b/>
          <w:szCs w:val="32"/>
          <w:lang w:val="en-US"/>
        </w:rPr>
      </w:pPr>
    </w:p>
    <w:p w14:paraId="39E7EDF1" w14:textId="77777777" w:rsidR="00997655" w:rsidRPr="00997655" w:rsidRDefault="00997655" w:rsidP="00997655">
      <w:pPr>
        <w:jc w:val="both"/>
        <w:rPr>
          <w:rFonts w:ascii="Arial" w:eastAsia="Calibri" w:hAnsi="Arial" w:cs="Arial"/>
          <w:b/>
          <w:szCs w:val="32"/>
          <w:lang w:val="en-US"/>
        </w:rPr>
      </w:pPr>
      <w:r w:rsidRPr="00997655">
        <w:rPr>
          <w:rFonts w:ascii="Arial" w:eastAsia="Calibri" w:hAnsi="Arial" w:cs="Arial"/>
          <w:b/>
          <w:szCs w:val="32"/>
          <w:lang w:val="en-US"/>
        </w:rPr>
        <w:t>Key Relevant Previous Council Decisions:</w:t>
      </w:r>
    </w:p>
    <w:p w14:paraId="119FFD49" w14:textId="77777777" w:rsidR="00997655" w:rsidRPr="00997655" w:rsidRDefault="00997655" w:rsidP="00997655">
      <w:pPr>
        <w:jc w:val="both"/>
        <w:rPr>
          <w:rFonts w:ascii="Arial" w:eastAsia="Calibri" w:hAnsi="Arial" w:cs="Arial"/>
          <w:szCs w:val="32"/>
          <w:lang w:val="en-US"/>
        </w:rPr>
      </w:pPr>
    </w:p>
    <w:p w14:paraId="41C49EFA" w14:textId="77777777" w:rsidR="00997655" w:rsidRPr="00997655" w:rsidRDefault="00997655" w:rsidP="00997655">
      <w:pPr>
        <w:jc w:val="both"/>
        <w:rPr>
          <w:rFonts w:ascii="Arial" w:eastAsia="Calibri" w:hAnsi="Arial" w:cs="Arial"/>
          <w:szCs w:val="32"/>
          <w:lang w:val="en-US"/>
        </w:rPr>
      </w:pPr>
      <w:r w:rsidRPr="00997655">
        <w:rPr>
          <w:rFonts w:ascii="Arial" w:eastAsia="Calibri" w:hAnsi="Arial" w:cs="Arial"/>
          <w:szCs w:val="32"/>
          <w:lang w:val="en-US"/>
        </w:rPr>
        <w:t>Nil.</w:t>
      </w:r>
    </w:p>
    <w:p w14:paraId="2F13C546" w14:textId="77777777" w:rsidR="00997655" w:rsidRPr="00997655" w:rsidRDefault="00997655" w:rsidP="00997655">
      <w:pPr>
        <w:jc w:val="both"/>
        <w:rPr>
          <w:rFonts w:ascii="Arial" w:eastAsia="Calibri" w:hAnsi="Arial" w:cs="Arial"/>
          <w:szCs w:val="32"/>
          <w:lang w:val="en-US"/>
        </w:rPr>
      </w:pPr>
    </w:p>
    <w:p w14:paraId="6EE3653E" w14:textId="77777777" w:rsidR="00997655" w:rsidRPr="00997655" w:rsidRDefault="00997655" w:rsidP="00997655">
      <w:pPr>
        <w:jc w:val="both"/>
        <w:rPr>
          <w:rFonts w:ascii="Arial" w:eastAsia="Calibri" w:hAnsi="Arial" w:cs="Arial"/>
          <w:b/>
          <w:sz w:val="28"/>
          <w:szCs w:val="32"/>
          <w:lang w:val="en-US"/>
        </w:rPr>
      </w:pPr>
      <w:r w:rsidRPr="00997655">
        <w:rPr>
          <w:rFonts w:ascii="Arial" w:eastAsia="Calibri" w:hAnsi="Arial" w:cs="Arial"/>
          <w:b/>
          <w:sz w:val="28"/>
          <w:szCs w:val="32"/>
          <w:lang w:val="en-US"/>
        </w:rPr>
        <w:t>Consultation</w:t>
      </w:r>
    </w:p>
    <w:p w14:paraId="24AFEC71" w14:textId="77777777" w:rsidR="00997655" w:rsidRPr="00997655" w:rsidRDefault="00997655" w:rsidP="00997655">
      <w:pPr>
        <w:jc w:val="both"/>
        <w:rPr>
          <w:rFonts w:ascii="Arial" w:eastAsia="Calibri" w:hAnsi="Arial" w:cs="Arial"/>
          <w:b/>
          <w:szCs w:val="32"/>
          <w:lang w:val="en-US"/>
        </w:rPr>
      </w:pPr>
    </w:p>
    <w:p w14:paraId="0C0E7AB4" w14:textId="77777777" w:rsidR="00997655" w:rsidRPr="00997655" w:rsidRDefault="00997655" w:rsidP="00997655">
      <w:pPr>
        <w:tabs>
          <w:tab w:val="left" w:pos="4820"/>
        </w:tabs>
        <w:jc w:val="both"/>
        <w:rPr>
          <w:rFonts w:ascii="Arial" w:eastAsia="Calibri" w:hAnsi="Arial" w:cs="Arial"/>
          <w:szCs w:val="32"/>
          <w:lang w:val="en-US"/>
        </w:rPr>
      </w:pPr>
      <w:r w:rsidRPr="00997655">
        <w:rPr>
          <w:rFonts w:ascii="Arial" w:eastAsia="Calibri" w:hAnsi="Arial" w:cs="Arial"/>
          <w:szCs w:val="32"/>
          <w:lang w:val="en-US"/>
        </w:rPr>
        <w:t>N/A</w:t>
      </w:r>
    </w:p>
    <w:p w14:paraId="22860217" w14:textId="77777777" w:rsidR="00997655" w:rsidRPr="00997655" w:rsidRDefault="00997655" w:rsidP="00997655">
      <w:pPr>
        <w:jc w:val="both"/>
        <w:rPr>
          <w:rFonts w:ascii="Arial" w:eastAsia="Calibri" w:hAnsi="Arial" w:cs="Arial"/>
          <w:szCs w:val="32"/>
          <w:lang w:val="en-US"/>
        </w:rPr>
      </w:pPr>
    </w:p>
    <w:p w14:paraId="0A0AF6C3" w14:textId="77777777" w:rsidR="00997655" w:rsidRPr="00997655" w:rsidRDefault="00997655" w:rsidP="00997655">
      <w:pPr>
        <w:jc w:val="both"/>
        <w:rPr>
          <w:rFonts w:ascii="Arial" w:eastAsia="Calibri" w:hAnsi="Arial" w:cs="Arial"/>
          <w:b/>
          <w:sz w:val="28"/>
          <w:szCs w:val="32"/>
          <w:lang w:val="en-US"/>
        </w:rPr>
      </w:pPr>
      <w:r w:rsidRPr="00997655">
        <w:rPr>
          <w:rFonts w:ascii="Arial" w:eastAsia="Calibri" w:hAnsi="Arial" w:cs="Arial"/>
          <w:b/>
          <w:sz w:val="28"/>
          <w:szCs w:val="32"/>
          <w:lang w:val="en-US"/>
        </w:rPr>
        <w:t>Budget/Financial Implications</w:t>
      </w:r>
    </w:p>
    <w:p w14:paraId="61A9587A" w14:textId="77777777" w:rsidR="00997655" w:rsidRPr="00997655" w:rsidRDefault="00997655" w:rsidP="00997655">
      <w:pPr>
        <w:jc w:val="both"/>
        <w:rPr>
          <w:rFonts w:ascii="Arial" w:eastAsia="Calibri" w:hAnsi="Arial" w:cs="Arial"/>
          <w:b/>
          <w:szCs w:val="32"/>
          <w:lang w:val="en-US"/>
        </w:rPr>
      </w:pPr>
    </w:p>
    <w:p w14:paraId="38B41EA8" w14:textId="77777777" w:rsidR="00997655" w:rsidRPr="00997655" w:rsidRDefault="00997655" w:rsidP="00997655">
      <w:pPr>
        <w:jc w:val="both"/>
        <w:rPr>
          <w:rFonts w:ascii="Arial" w:eastAsia="Calibri" w:hAnsi="Arial" w:cs="Arial"/>
          <w:szCs w:val="32"/>
          <w:lang w:val="en-US"/>
        </w:rPr>
      </w:pPr>
      <w:r w:rsidRPr="00997655">
        <w:rPr>
          <w:rFonts w:ascii="Arial" w:eastAsia="Calibri" w:hAnsi="Arial" w:cs="Arial"/>
          <w:szCs w:val="32"/>
          <w:lang w:val="en-US"/>
        </w:rPr>
        <w:t>As outlined in the Monthly Financial Report.</w:t>
      </w:r>
    </w:p>
    <w:p w14:paraId="511311B0" w14:textId="7B9B3585" w:rsidR="00F95771" w:rsidRDefault="00F95771"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08268A88" w14:textId="66DE8E40" w:rsidR="00F95771" w:rsidRPr="00012C59" w:rsidRDefault="00F95771" w:rsidP="00F95771">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80" w:name="_Toc17297314"/>
      <w:r w:rsidR="006E4352">
        <w:rPr>
          <w:rFonts w:ascii="Arial" w:hAnsi="Arial" w:cs="Arial"/>
          <w:sz w:val="24"/>
          <w:szCs w:val="24"/>
          <w:u w:val="none"/>
        </w:rPr>
        <w:lastRenderedPageBreak/>
        <w:t>Monthly Investment Report – July 2019</w:t>
      </w:r>
      <w:bookmarkEnd w:id="80"/>
    </w:p>
    <w:p w14:paraId="499D39F4" w14:textId="77777777" w:rsidR="00F95771" w:rsidRDefault="00F95771" w:rsidP="00F95771">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6019"/>
      </w:tblGrid>
      <w:tr w:rsidR="006E4352" w14:paraId="1B14010F" w14:textId="77777777" w:rsidTr="009E7CE1">
        <w:tc>
          <w:tcPr>
            <w:tcW w:w="2246" w:type="dxa"/>
            <w:tcBorders>
              <w:top w:val="single" w:sz="4" w:space="0" w:color="auto"/>
              <w:left w:val="single" w:sz="4" w:space="0" w:color="auto"/>
              <w:bottom w:val="single" w:sz="4" w:space="0" w:color="auto"/>
              <w:right w:val="single" w:sz="4" w:space="0" w:color="auto"/>
            </w:tcBorders>
            <w:shd w:val="clear" w:color="auto" w:fill="auto"/>
            <w:hideMark/>
          </w:tcPr>
          <w:p w14:paraId="087C2BEF" w14:textId="77777777" w:rsidR="006E4352" w:rsidRPr="009E7CE1" w:rsidRDefault="006E4352" w:rsidP="009E7CE1">
            <w:pPr>
              <w:jc w:val="both"/>
              <w:rPr>
                <w:rFonts w:ascii="Arial" w:hAnsi="Arial" w:cs="Arial"/>
                <w:b/>
                <w:szCs w:val="24"/>
              </w:rPr>
            </w:pPr>
            <w:r w:rsidRPr="009E7CE1">
              <w:rPr>
                <w:rFonts w:ascii="Arial" w:eastAsia="Calibri" w:hAnsi="Arial" w:cs="Arial"/>
                <w:b/>
                <w:szCs w:val="24"/>
              </w:rPr>
              <w:t>Council</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14:paraId="1EAE2D7E" w14:textId="77777777" w:rsidR="006E4352" w:rsidRPr="009E7CE1" w:rsidRDefault="006E4352" w:rsidP="009E7CE1">
            <w:pPr>
              <w:jc w:val="both"/>
              <w:rPr>
                <w:rFonts w:ascii="Arial" w:hAnsi="Arial" w:cs="Arial"/>
                <w:szCs w:val="24"/>
              </w:rPr>
            </w:pPr>
            <w:r w:rsidRPr="009E7CE1">
              <w:rPr>
                <w:rFonts w:ascii="Arial" w:eastAsia="Calibri" w:hAnsi="Arial" w:cs="Arial"/>
                <w:szCs w:val="24"/>
              </w:rPr>
              <w:t>27 August 2019</w:t>
            </w:r>
          </w:p>
        </w:tc>
      </w:tr>
      <w:tr w:rsidR="006E4352" w14:paraId="0A4585C0" w14:textId="77777777" w:rsidTr="009E7CE1">
        <w:tc>
          <w:tcPr>
            <w:tcW w:w="2246" w:type="dxa"/>
            <w:tcBorders>
              <w:top w:val="single" w:sz="4" w:space="0" w:color="auto"/>
              <w:left w:val="single" w:sz="4" w:space="0" w:color="auto"/>
              <w:bottom w:val="single" w:sz="4" w:space="0" w:color="auto"/>
              <w:right w:val="single" w:sz="4" w:space="0" w:color="auto"/>
            </w:tcBorders>
            <w:shd w:val="clear" w:color="auto" w:fill="auto"/>
            <w:hideMark/>
          </w:tcPr>
          <w:p w14:paraId="69795E75" w14:textId="77777777" w:rsidR="006E4352" w:rsidRPr="009E7CE1" w:rsidRDefault="006E4352" w:rsidP="009E7CE1">
            <w:pPr>
              <w:jc w:val="both"/>
              <w:rPr>
                <w:rFonts w:ascii="Arial" w:hAnsi="Arial" w:cs="Arial"/>
                <w:b/>
                <w:szCs w:val="24"/>
              </w:rPr>
            </w:pPr>
            <w:r w:rsidRPr="009E7CE1">
              <w:rPr>
                <w:rFonts w:ascii="Arial" w:eastAsia="Calibri" w:hAnsi="Arial" w:cs="Arial"/>
                <w:b/>
                <w:szCs w:val="24"/>
              </w:rPr>
              <w:t>Applicant</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14:paraId="7029AFAD" w14:textId="77777777" w:rsidR="006E4352" w:rsidRPr="009E7CE1" w:rsidRDefault="006E4352" w:rsidP="009E7CE1">
            <w:pPr>
              <w:jc w:val="both"/>
              <w:rPr>
                <w:rFonts w:ascii="Arial" w:hAnsi="Arial" w:cs="Arial"/>
                <w:szCs w:val="24"/>
              </w:rPr>
            </w:pPr>
            <w:r w:rsidRPr="009E7CE1">
              <w:rPr>
                <w:rFonts w:ascii="Arial" w:eastAsia="Calibri" w:hAnsi="Arial" w:cs="Arial"/>
                <w:szCs w:val="24"/>
              </w:rPr>
              <w:t>City of Nedlands</w:t>
            </w:r>
          </w:p>
        </w:tc>
      </w:tr>
      <w:tr w:rsidR="006E4352" w14:paraId="65381D27" w14:textId="77777777" w:rsidTr="009E7CE1">
        <w:tc>
          <w:tcPr>
            <w:tcW w:w="2246" w:type="dxa"/>
            <w:tcBorders>
              <w:top w:val="single" w:sz="4" w:space="0" w:color="auto"/>
              <w:left w:val="single" w:sz="4" w:space="0" w:color="auto"/>
              <w:bottom w:val="single" w:sz="4" w:space="0" w:color="auto"/>
              <w:right w:val="single" w:sz="4" w:space="0" w:color="auto"/>
            </w:tcBorders>
            <w:shd w:val="clear" w:color="auto" w:fill="auto"/>
            <w:hideMark/>
          </w:tcPr>
          <w:p w14:paraId="2828BAA4" w14:textId="77777777" w:rsidR="006E4352" w:rsidRPr="009E7CE1" w:rsidRDefault="006E4352" w:rsidP="009E7CE1">
            <w:pPr>
              <w:jc w:val="both"/>
              <w:rPr>
                <w:rFonts w:ascii="Arial" w:hAnsi="Arial" w:cs="Arial"/>
                <w:b/>
                <w:szCs w:val="24"/>
              </w:rPr>
            </w:pPr>
            <w:r w:rsidRPr="009E7CE1">
              <w:rPr>
                <w:rFonts w:ascii="Arial" w:hAnsi="Arial"/>
                <w:b/>
                <w:szCs w:val="24"/>
              </w:rPr>
              <w:t>Employee Disclosure under section 5.70 Local Government Act</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14:paraId="3D8CFFA4" w14:textId="77777777" w:rsidR="006E4352" w:rsidRPr="009E7CE1" w:rsidRDefault="006E4352" w:rsidP="009E7CE1">
            <w:pPr>
              <w:jc w:val="both"/>
              <w:rPr>
                <w:rFonts w:ascii="Arial" w:hAnsi="Arial" w:cs="Arial"/>
                <w:szCs w:val="24"/>
              </w:rPr>
            </w:pPr>
            <w:r w:rsidRPr="009E7CE1">
              <w:rPr>
                <w:rFonts w:ascii="Arial" w:hAnsi="Arial"/>
                <w:szCs w:val="24"/>
              </w:rPr>
              <w:t>Nil.</w:t>
            </w:r>
          </w:p>
        </w:tc>
      </w:tr>
      <w:tr w:rsidR="006E4352" w14:paraId="59F76829" w14:textId="77777777" w:rsidTr="009E7CE1">
        <w:tc>
          <w:tcPr>
            <w:tcW w:w="2246" w:type="dxa"/>
            <w:tcBorders>
              <w:top w:val="single" w:sz="4" w:space="0" w:color="auto"/>
              <w:left w:val="single" w:sz="4" w:space="0" w:color="auto"/>
              <w:bottom w:val="single" w:sz="4" w:space="0" w:color="auto"/>
              <w:right w:val="single" w:sz="4" w:space="0" w:color="auto"/>
            </w:tcBorders>
            <w:shd w:val="clear" w:color="auto" w:fill="auto"/>
            <w:hideMark/>
          </w:tcPr>
          <w:p w14:paraId="34C3548F" w14:textId="77777777" w:rsidR="006E4352" w:rsidRPr="009E7CE1" w:rsidRDefault="006E4352" w:rsidP="009E7CE1">
            <w:pPr>
              <w:jc w:val="both"/>
              <w:rPr>
                <w:rFonts w:ascii="Arial" w:hAnsi="Arial" w:cs="Arial"/>
                <w:b/>
                <w:szCs w:val="24"/>
              </w:rPr>
            </w:pPr>
            <w:r w:rsidRPr="009E7CE1">
              <w:rPr>
                <w:rFonts w:ascii="Arial" w:hAnsi="Arial" w:cs="Arial"/>
                <w:b/>
                <w:szCs w:val="24"/>
              </w:rPr>
              <w:t>Director</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14:paraId="448FC14C" w14:textId="77777777" w:rsidR="006E4352" w:rsidRPr="009E7CE1" w:rsidRDefault="006E4352" w:rsidP="009E7CE1">
            <w:pPr>
              <w:jc w:val="both"/>
              <w:rPr>
                <w:rFonts w:ascii="Arial" w:hAnsi="Arial" w:cs="Arial"/>
                <w:szCs w:val="24"/>
              </w:rPr>
            </w:pPr>
            <w:r w:rsidRPr="009E7CE1">
              <w:rPr>
                <w:rFonts w:ascii="Arial" w:hAnsi="Arial" w:cs="Arial"/>
                <w:szCs w:val="24"/>
              </w:rPr>
              <w:t>Lorraine Driscoll – Director Corporate &amp; Strategy</w:t>
            </w:r>
          </w:p>
        </w:tc>
      </w:tr>
      <w:tr w:rsidR="006E4352" w14:paraId="23022CF4" w14:textId="77777777" w:rsidTr="009E7CE1">
        <w:tc>
          <w:tcPr>
            <w:tcW w:w="2246" w:type="dxa"/>
            <w:tcBorders>
              <w:top w:val="single" w:sz="4" w:space="0" w:color="auto"/>
              <w:left w:val="single" w:sz="4" w:space="0" w:color="auto"/>
              <w:bottom w:val="single" w:sz="4" w:space="0" w:color="auto"/>
              <w:right w:val="single" w:sz="4" w:space="0" w:color="auto"/>
            </w:tcBorders>
            <w:shd w:val="clear" w:color="auto" w:fill="auto"/>
            <w:hideMark/>
          </w:tcPr>
          <w:p w14:paraId="0363C7C9" w14:textId="77777777" w:rsidR="006E4352" w:rsidRPr="009E7CE1" w:rsidRDefault="006E4352" w:rsidP="009E7CE1">
            <w:pPr>
              <w:jc w:val="both"/>
              <w:rPr>
                <w:rFonts w:ascii="Arial" w:hAnsi="Arial" w:cs="Arial"/>
                <w:b/>
                <w:szCs w:val="24"/>
              </w:rPr>
            </w:pPr>
            <w:r w:rsidRPr="009E7CE1">
              <w:rPr>
                <w:rFonts w:ascii="Arial" w:hAnsi="Arial" w:cs="Arial"/>
                <w:b/>
                <w:szCs w:val="24"/>
              </w:rPr>
              <w:t>CEO</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14:paraId="25F42A29" w14:textId="77777777" w:rsidR="006E4352" w:rsidRPr="009E7CE1" w:rsidRDefault="006E4352" w:rsidP="009E7CE1">
            <w:pPr>
              <w:jc w:val="both"/>
              <w:rPr>
                <w:rFonts w:ascii="Arial" w:hAnsi="Arial" w:cs="Arial"/>
                <w:szCs w:val="24"/>
                <w:lang w:val="en-US"/>
              </w:rPr>
            </w:pPr>
            <w:r w:rsidRPr="009E7CE1">
              <w:rPr>
                <w:rFonts w:ascii="Arial" w:hAnsi="Arial" w:cs="Arial"/>
                <w:szCs w:val="24"/>
                <w:lang w:val="en-US"/>
              </w:rPr>
              <w:t>Mark Goodlet</w:t>
            </w:r>
          </w:p>
        </w:tc>
      </w:tr>
      <w:tr w:rsidR="006E4352" w14:paraId="0C0CA9BF" w14:textId="77777777" w:rsidTr="009E7CE1">
        <w:tc>
          <w:tcPr>
            <w:tcW w:w="2246" w:type="dxa"/>
            <w:tcBorders>
              <w:top w:val="single" w:sz="4" w:space="0" w:color="auto"/>
              <w:left w:val="single" w:sz="4" w:space="0" w:color="auto"/>
              <w:bottom w:val="single" w:sz="4" w:space="0" w:color="auto"/>
              <w:right w:val="single" w:sz="4" w:space="0" w:color="auto"/>
            </w:tcBorders>
            <w:shd w:val="clear" w:color="auto" w:fill="auto"/>
            <w:hideMark/>
          </w:tcPr>
          <w:p w14:paraId="2583601D" w14:textId="77777777" w:rsidR="006E4352" w:rsidRPr="009E7CE1" w:rsidRDefault="006E4352" w:rsidP="009E7CE1">
            <w:pPr>
              <w:jc w:val="both"/>
              <w:rPr>
                <w:rFonts w:ascii="Arial" w:hAnsi="Arial" w:cs="Arial"/>
                <w:b/>
                <w:szCs w:val="24"/>
                <w:lang w:val="en-GB"/>
              </w:rPr>
            </w:pPr>
            <w:r w:rsidRPr="009E7CE1">
              <w:rPr>
                <w:rFonts w:ascii="Arial" w:hAnsi="Arial" w:cs="Arial"/>
                <w:b/>
                <w:szCs w:val="24"/>
              </w:rPr>
              <w:t>Attachments</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14:paraId="3C0AF959" w14:textId="77777777" w:rsidR="006E4352" w:rsidRPr="009E7CE1" w:rsidRDefault="006E4352" w:rsidP="009E7CE1">
            <w:pPr>
              <w:jc w:val="both"/>
              <w:rPr>
                <w:rFonts w:ascii="Arial" w:hAnsi="Arial" w:cs="Arial"/>
                <w:szCs w:val="24"/>
                <w:lang w:val="en-US"/>
              </w:rPr>
            </w:pPr>
            <w:r w:rsidRPr="009E7CE1">
              <w:rPr>
                <w:rFonts w:ascii="Arial" w:hAnsi="Arial" w:cs="Arial"/>
                <w:szCs w:val="24"/>
                <w:lang w:val="en-US"/>
              </w:rPr>
              <w:t>Investment Report for the period ended 31 July 2019</w:t>
            </w:r>
          </w:p>
        </w:tc>
      </w:tr>
    </w:tbl>
    <w:p w14:paraId="5CD8B2C4" w14:textId="77777777" w:rsidR="006E4352" w:rsidRDefault="006E4352" w:rsidP="006E4352">
      <w:pPr>
        <w:jc w:val="both"/>
        <w:rPr>
          <w:rFonts w:ascii="Arial" w:hAnsi="Arial" w:cs="Arial"/>
          <w:szCs w:val="24"/>
        </w:rPr>
      </w:pPr>
    </w:p>
    <w:p w14:paraId="004EF3C1" w14:textId="77777777" w:rsidR="006E4352" w:rsidRDefault="006E4352" w:rsidP="006E4352">
      <w:pPr>
        <w:jc w:val="both"/>
        <w:rPr>
          <w:rFonts w:ascii="Arial" w:hAnsi="Arial" w:cs="Arial"/>
          <w:b/>
          <w:sz w:val="28"/>
          <w:szCs w:val="32"/>
          <w:lang w:val="en-US"/>
        </w:rPr>
      </w:pPr>
      <w:r>
        <w:rPr>
          <w:rFonts w:ascii="Arial" w:hAnsi="Arial" w:cs="Arial"/>
          <w:b/>
          <w:sz w:val="28"/>
          <w:szCs w:val="32"/>
          <w:lang w:val="en-US"/>
        </w:rPr>
        <w:t>Executive Summary</w:t>
      </w:r>
    </w:p>
    <w:p w14:paraId="6FE9F1D3" w14:textId="77777777" w:rsidR="006E4352" w:rsidRDefault="006E4352" w:rsidP="006E4352">
      <w:pPr>
        <w:jc w:val="both"/>
        <w:rPr>
          <w:rFonts w:ascii="Arial" w:hAnsi="Arial" w:cs="Arial"/>
          <w:b/>
          <w:szCs w:val="32"/>
          <w:lang w:val="en-US"/>
        </w:rPr>
      </w:pPr>
    </w:p>
    <w:p w14:paraId="7CEF2D20" w14:textId="77777777" w:rsidR="006E4352" w:rsidRDefault="006E4352" w:rsidP="006E4352">
      <w:pPr>
        <w:autoSpaceDE w:val="0"/>
        <w:autoSpaceDN w:val="0"/>
        <w:adjustRightInd w:val="0"/>
        <w:rPr>
          <w:rFonts w:ascii="Arial" w:hAnsi="Arial" w:cs="Arial"/>
          <w:b/>
          <w:sz w:val="28"/>
          <w:szCs w:val="32"/>
          <w:lang w:val="en-US"/>
        </w:rPr>
      </w:pPr>
      <w:r>
        <w:rPr>
          <w:rFonts w:ascii="Arial" w:hAnsi="Arial" w:cs="Arial"/>
          <w:szCs w:val="24"/>
        </w:rPr>
        <w:t>In accordance with the Council’s Investment Policy, Administration is required to present a summary of investments to Council on a monthly basis.</w:t>
      </w:r>
    </w:p>
    <w:p w14:paraId="55389A35" w14:textId="77777777" w:rsidR="006E4352" w:rsidRDefault="006E4352" w:rsidP="006E4352">
      <w:pPr>
        <w:jc w:val="both"/>
        <w:rPr>
          <w:rFonts w:ascii="Arial" w:hAnsi="Arial" w:cs="Arial"/>
          <w:b/>
          <w:sz w:val="28"/>
          <w:szCs w:val="32"/>
          <w:lang w:val="en-US"/>
        </w:rPr>
      </w:pPr>
    </w:p>
    <w:p w14:paraId="7780CD46" w14:textId="77777777" w:rsidR="006E4352" w:rsidRDefault="006E4352" w:rsidP="006E4352">
      <w:pPr>
        <w:jc w:val="both"/>
        <w:rPr>
          <w:rFonts w:ascii="Arial" w:hAnsi="Arial" w:cs="Arial"/>
          <w:b/>
          <w:sz w:val="28"/>
          <w:szCs w:val="32"/>
          <w:lang w:val="en-US"/>
        </w:rPr>
      </w:pPr>
      <w:r>
        <w:rPr>
          <w:rFonts w:ascii="Arial" w:hAnsi="Arial" w:cs="Arial"/>
          <w:b/>
          <w:sz w:val="28"/>
          <w:szCs w:val="32"/>
          <w:lang w:val="en-US"/>
        </w:rPr>
        <w:t>Recommendation to Council</w:t>
      </w:r>
    </w:p>
    <w:p w14:paraId="234FF775" w14:textId="77777777" w:rsidR="006E4352" w:rsidRDefault="006E4352" w:rsidP="006E4352">
      <w:pPr>
        <w:jc w:val="both"/>
        <w:rPr>
          <w:rFonts w:ascii="Arial" w:hAnsi="Arial" w:cs="Arial"/>
          <w:b/>
          <w:szCs w:val="32"/>
          <w:lang w:val="en-US"/>
        </w:rPr>
      </w:pPr>
    </w:p>
    <w:p w14:paraId="4DD51540" w14:textId="77777777" w:rsidR="006E4352" w:rsidRDefault="006E4352" w:rsidP="006E4352">
      <w:pPr>
        <w:jc w:val="both"/>
        <w:rPr>
          <w:rFonts w:ascii="Arial" w:hAnsi="Arial" w:cs="Arial"/>
          <w:b/>
          <w:szCs w:val="32"/>
          <w:lang w:val="en-US"/>
        </w:rPr>
      </w:pPr>
      <w:r>
        <w:rPr>
          <w:rFonts w:ascii="Arial" w:hAnsi="Arial" w:cs="Arial"/>
          <w:b/>
          <w:szCs w:val="32"/>
          <w:lang w:val="en-US"/>
        </w:rPr>
        <w:t>Council receives the Investment Report for the period ended 31 July 2019.</w:t>
      </w:r>
    </w:p>
    <w:p w14:paraId="029D189D" w14:textId="77777777" w:rsidR="006E4352" w:rsidRDefault="006E4352" w:rsidP="006E4352">
      <w:pPr>
        <w:jc w:val="both"/>
        <w:rPr>
          <w:rFonts w:ascii="Arial" w:hAnsi="Arial" w:cs="Arial"/>
          <w:szCs w:val="24"/>
        </w:rPr>
      </w:pPr>
    </w:p>
    <w:p w14:paraId="5FC5E2C6" w14:textId="77777777" w:rsidR="006E4352" w:rsidRDefault="006E4352" w:rsidP="006E4352">
      <w:pPr>
        <w:jc w:val="both"/>
        <w:rPr>
          <w:rFonts w:ascii="Arial" w:hAnsi="Arial" w:cs="Arial"/>
          <w:szCs w:val="24"/>
        </w:rPr>
      </w:pPr>
    </w:p>
    <w:p w14:paraId="4599B86C" w14:textId="77777777" w:rsidR="006E4352" w:rsidRDefault="006E4352" w:rsidP="006E4352">
      <w:pPr>
        <w:jc w:val="both"/>
        <w:rPr>
          <w:rFonts w:ascii="Arial" w:hAnsi="Arial" w:cs="Arial"/>
          <w:b/>
          <w:sz w:val="28"/>
          <w:szCs w:val="32"/>
          <w:lang w:val="en-US"/>
        </w:rPr>
      </w:pPr>
      <w:r>
        <w:rPr>
          <w:rFonts w:ascii="Arial" w:hAnsi="Arial" w:cs="Arial"/>
          <w:b/>
          <w:sz w:val="28"/>
          <w:szCs w:val="32"/>
          <w:lang w:val="en-US"/>
        </w:rPr>
        <w:t>Discussion/Overview</w:t>
      </w:r>
    </w:p>
    <w:p w14:paraId="3544E6B2" w14:textId="77777777" w:rsidR="006E4352" w:rsidRDefault="006E4352" w:rsidP="006E4352">
      <w:pPr>
        <w:jc w:val="both"/>
        <w:rPr>
          <w:rFonts w:ascii="Arial" w:hAnsi="Arial" w:cs="Arial"/>
          <w:b/>
          <w:sz w:val="28"/>
          <w:szCs w:val="32"/>
          <w:lang w:val="en-US"/>
        </w:rPr>
      </w:pPr>
    </w:p>
    <w:p w14:paraId="2F52FDE0" w14:textId="77777777" w:rsidR="006E4352" w:rsidRDefault="006E4352" w:rsidP="006E4352">
      <w:pPr>
        <w:jc w:val="both"/>
        <w:rPr>
          <w:rFonts w:ascii="Arial" w:hAnsi="Arial" w:cs="Arial"/>
          <w:szCs w:val="24"/>
          <w:lang w:val="en-US"/>
        </w:rPr>
      </w:pPr>
      <w:r>
        <w:rPr>
          <w:rFonts w:ascii="Arial" w:hAnsi="Arial" w:cs="Arial"/>
          <w:szCs w:val="24"/>
          <w:lang w:val="en-US"/>
        </w:rPr>
        <w:t>Council’s Investment of Funds report meets the requirements of Section 6.14 of the Local Government Act 1995.</w:t>
      </w:r>
    </w:p>
    <w:p w14:paraId="1DE25198" w14:textId="77777777" w:rsidR="006E4352" w:rsidRDefault="006E4352" w:rsidP="006E4352">
      <w:pPr>
        <w:jc w:val="both"/>
        <w:rPr>
          <w:rFonts w:ascii="Arial" w:hAnsi="Arial" w:cs="Arial"/>
          <w:b/>
          <w:sz w:val="28"/>
          <w:szCs w:val="32"/>
          <w:lang w:val="en-US"/>
        </w:rPr>
      </w:pPr>
    </w:p>
    <w:p w14:paraId="0E60F82F" w14:textId="77777777" w:rsidR="006E4352" w:rsidRDefault="006E4352" w:rsidP="006E4352">
      <w:pPr>
        <w:jc w:val="both"/>
        <w:rPr>
          <w:rFonts w:ascii="Arial" w:hAnsi="Arial" w:cs="Arial"/>
          <w:szCs w:val="32"/>
        </w:rPr>
      </w:pPr>
      <w:r>
        <w:rPr>
          <w:rFonts w:ascii="Arial" w:hAnsi="Arial" w:cs="Arial"/>
          <w:szCs w:val="32"/>
        </w:rPr>
        <w:t>The Investment Policy of the City, which is reviewed each year by the Audit and Risk Committee of Council, is structured so as to minimise any risks associated with the City’s cash investments. The Officers adhere to this Policy, and continuously monitor market conditions to ensure that the City obtains attractive and optimum yields without compromising on risk management.</w:t>
      </w:r>
    </w:p>
    <w:p w14:paraId="391DCCE3" w14:textId="77777777" w:rsidR="006E4352" w:rsidRDefault="006E4352" w:rsidP="006E4352">
      <w:pPr>
        <w:jc w:val="both"/>
        <w:rPr>
          <w:rFonts w:ascii="Arial" w:hAnsi="Arial" w:cs="Arial"/>
          <w:b/>
          <w:sz w:val="28"/>
          <w:szCs w:val="32"/>
          <w:lang w:val="en-US"/>
        </w:rPr>
      </w:pPr>
    </w:p>
    <w:p w14:paraId="4749E194" w14:textId="77777777" w:rsidR="006E4352" w:rsidRDefault="006E4352" w:rsidP="006E4352">
      <w:pPr>
        <w:jc w:val="both"/>
        <w:rPr>
          <w:rFonts w:ascii="Arial" w:hAnsi="Arial" w:cs="Arial"/>
          <w:szCs w:val="32"/>
        </w:rPr>
      </w:pPr>
      <w:r>
        <w:rPr>
          <w:rFonts w:ascii="Arial" w:hAnsi="Arial" w:cs="Arial"/>
          <w:szCs w:val="32"/>
        </w:rPr>
        <w:t>The Investment Policy of the City, which is reviewed each year by the Audit and Risk Committee of Council, is structured so as to minimise any risks associated with the City’s cash investments. The officers adhere to this Policy, and continuously monitor market conditions to ensure that the City obtains attractive and optimum yields without compromising on risk management.</w:t>
      </w:r>
    </w:p>
    <w:p w14:paraId="785FBEAF" w14:textId="77777777" w:rsidR="006E4352" w:rsidRDefault="006E4352" w:rsidP="006E4352">
      <w:pPr>
        <w:jc w:val="both"/>
        <w:rPr>
          <w:rFonts w:ascii="Arial" w:hAnsi="Arial" w:cs="Arial"/>
          <w:b/>
          <w:szCs w:val="32"/>
          <w:lang w:val="en-US"/>
        </w:rPr>
      </w:pPr>
    </w:p>
    <w:p w14:paraId="0C232A33" w14:textId="77777777" w:rsidR="006E4352" w:rsidRDefault="006E4352" w:rsidP="006E4352">
      <w:pPr>
        <w:jc w:val="both"/>
        <w:rPr>
          <w:rFonts w:ascii="Arial" w:hAnsi="Arial" w:cs="Arial"/>
          <w:bCs/>
          <w:szCs w:val="32"/>
        </w:rPr>
      </w:pPr>
      <w:r>
        <w:rPr>
          <w:rFonts w:ascii="Arial" w:hAnsi="Arial" w:cs="Arial"/>
          <w:szCs w:val="32"/>
        </w:rPr>
        <w:t xml:space="preserve">The Investment Summary shows that as at 31 July </w:t>
      </w:r>
      <w:r>
        <w:rPr>
          <w:rFonts w:ascii="Arial" w:hAnsi="Arial" w:cs="Arial"/>
          <w:bCs/>
          <w:szCs w:val="32"/>
        </w:rPr>
        <w:t>2019</w:t>
      </w:r>
      <w:r>
        <w:rPr>
          <w:rFonts w:ascii="Arial" w:hAnsi="Arial" w:cs="Arial"/>
          <w:szCs w:val="32"/>
        </w:rPr>
        <w:t xml:space="preserve"> the City held the following funds in investments:</w:t>
      </w:r>
    </w:p>
    <w:p w14:paraId="3C16AC49" w14:textId="77777777" w:rsidR="006E4352" w:rsidRDefault="006E4352" w:rsidP="006E4352">
      <w:pPr>
        <w:jc w:val="both"/>
        <w:rPr>
          <w:rFonts w:ascii="Arial" w:hAnsi="Arial" w:cs="Arial"/>
          <w:szCs w:val="32"/>
        </w:rPr>
      </w:pPr>
    </w:p>
    <w:p w14:paraId="4CDC4A7B" w14:textId="77777777" w:rsidR="006E4352" w:rsidRDefault="006E4352" w:rsidP="006E4352">
      <w:pPr>
        <w:tabs>
          <w:tab w:val="left" w:pos="2127"/>
          <w:tab w:val="right" w:pos="3969"/>
        </w:tabs>
        <w:jc w:val="both"/>
        <w:rPr>
          <w:rFonts w:ascii="Arial" w:hAnsi="Arial" w:cs="Arial"/>
          <w:szCs w:val="32"/>
        </w:rPr>
      </w:pPr>
      <w:r>
        <w:rPr>
          <w:rFonts w:ascii="Arial" w:hAnsi="Arial" w:cs="Arial"/>
          <w:szCs w:val="32"/>
        </w:rPr>
        <w:t>Municipal Funds</w:t>
      </w:r>
      <w:r>
        <w:rPr>
          <w:rFonts w:ascii="Arial" w:hAnsi="Arial" w:cs="Arial"/>
          <w:szCs w:val="32"/>
        </w:rPr>
        <w:tab/>
        <w:t xml:space="preserve">$ </w:t>
      </w:r>
      <w:r>
        <w:rPr>
          <w:rFonts w:ascii="Arial" w:hAnsi="Arial" w:cs="Arial"/>
          <w:szCs w:val="32"/>
        </w:rPr>
        <w:tab/>
        <w:t>1,038,118.12</w:t>
      </w:r>
    </w:p>
    <w:p w14:paraId="3A2221FB" w14:textId="77777777" w:rsidR="006E4352" w:rsidRDefault="006E4352" w:rsidP="006E4352">
      <w:pPr>
        <w:tabs>
          <w:tab w:val="left" w:pos="2127"/>
          <w:tab w:val="right" w:pos="3969"/>
        </w:tabs>
        <w:jc w:val="both"/>
        <w:rPr>
          <w:rFonts w:ascii="Arial" w:hAnsi="Arial" w:cs="Arial"/>
          <w:szCs w:val="32"/>
          <w:u w:val="single"/>
        </w:rPr>
      </w:pPr>
      <w:r>
        <w:rPr>
          <w:rFonts w:ascii="Arial" w:hAnsi="Arial" w:cs="Arial"/>
          <w:szCs w:val="32"/>
        </w:rPr>
        <w:t>Reserve Funds</w:t>
      </w:r>
      <w:r>
        <w:rPr>
          <w:rFonts w:ascii="Arial" w:hAnsi="Arial" w:cs="Arial"/>
          <w:szCs w:val="32"/>
        </w:rPr>
        <w:tab/>
      </w:r>
      <w:r>
        <w:rPr>
          <w:rFonts w:ascii="Arial" w:hAnsi="Arial" w:cs="Arial"/>
          <w:szCs w:val="32"/>
          <w:u w:val="single"/>
        </w:rPr>
        <w:t xml:space="preserve">$ </w:t>
      </w:r>
      <w:r>
        <w:rPr>
          <w:rFonts w:ascii="Arial" w:hAnsi="Arial" w:cs="Arial"/>
          <w:szCs w:val="32"/>
          <w:u w:val="single"/>
        </w:rPr>
        <w:tab/>
        <w:t>6,119,976.17</w:t>
      </w:r>
    </w:p>
    <w:p w14:paraId="4A7E7718" w14:textId="77777777" w:rsidR="006E4352" w:rsidRDefault="006E4352" w:rsidP="006E4352">
      <w:pPr>
        <w:tabs>
          <w:tab w:val="left" w:pos="2127"/>
          <w:tab w:val="right" w:pos="3969"/>
        </w:tabs>
        <w:jc w:val="both"/>
        <w:rPr>
          <w:rFonts w:ascii="Arial" w:hAnsi="Arial" w:cs="Arial"/>
          <w:szCs w:val="32"/>
          <w:u w:val="double"/>
        </w:rPr>
      </w:pPr>
      <w:r>
        <w:rPr>
          <w:rFonts w:ascii="Arial" w:hAnsi="Arial" w:cs="Arial"/>
          <w:szCs w:val="32"/>
        </w:rPr>
        <w:t>Total</w:t>
      </w:r>
      <w:r>
        <w:rPr>
          <w:rFonts w:ascii="Arial" w:hAnsi="Arial" w:cs="Arial"/>
          <w:szCs w:val="32"/>
        </w:rPr>
        <w:tab/>
      </w:r>
      <w:r>
        <w:rPr>
          <w:rFonts w:ascii="Arial" w:hAnsi="Arial" w:cs="Arial"/>
          <w:szCs w:val="32"/>
          <w:u w:val="double"/>
        </w:rPr>
        <w:t xml:space="preserve">$ </w:t>
      </w:r>
      <w:r>
        <w:rPr>
          <w:rFonts w:ascii="Arial" w:hAnsi="Arial" w:cs="Arial"/>
          <w:szCs w:val="32"/>
          <w:u w:val="double"/>
        </w:rPr>
        <w:tab/>
        <w:t xml:space="preserve">7,158,094.29 </w:t>
      </w:r>
    </w:p>
    <w:p w14:paraId="70ABB68C" w14:textId="77777777" w:rsidR="006E4352" w:rsidRDefault="006E4352" w:rsidP="006E4352">
      <w:pPr>
        <w:tabs>
          <w:tab w:val="left" w:pos="2127"/>
          <w:tab w:val="right" w:pos="3969"/>
        </w:tabs>
        <w:jc w:val="both"/>
        <w:rPr>
          <w:rFonts w:ascii="Arial" w:hAnsi="Arial" w:cs="Arial"/>
          <w:szCs w:val="32"/>
        </w:rPr>
      </w:pPr>
    </w:p>
    <w:p w14:paraId="0687091B" w14:textId="77777777" w:rsidR="006E4352" w:rsidRDefault="006E4352" w:rsidP="006E4352">
      <w:pPr>
        <w:jc w:val="both"/>
        <w:rPr>
          <w:rFonts w:ascii="Arial" w:hAnsi="Arial" w:cs="Arial"/>
          <w:szCs w:val="32"/>
        </w:rPr>
      </w:pPr>
      <w:r>
        <w:rPr>
          <w:rFonts w:ascii="Arial" w:hAnsi="Arial" w:cs="Arial"/>
          <w:szCs w:val="32"/>
        </w:rPr>
        <w:t>The total interest earned from investments as at 31 July 2019 was $15,564.40.  The Investment Portfolio comprises holdings in the following institutions:</w:t>
      </w:r>
    </w:p>
    <w:p w14:paraId="0575082F" w14:textId="77777777" w:rsidR="006E4352" w:rsidRDefault="006E4352" w:rsidP="006E4352">
      <w:pPr>
        <w:jc w:val="both"/>
        <w:rPr>
          <w:rFonts w:ascii="Arial" w:hAnsi="Arial" w:cs="Arial"/>
          <w:szCs w:val="32"/>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268"/>
        <w:gridCol w:w="2268"/>
        <w:gridCol w:w="1985"/>
      </w:tblGrid>
      <w:tr w:rsidR="006E4352" w14:paraId="6F80899C" w14:textId="77777777" w:rsidTr="0011338F">
        <w:tc>
          <w:tcPr>
            <w:tcW w:w="1843" w:type="dxa"/>
            <w:tcBorders>
              <w:top w:val="single" w:sz="4" w:space="0" w:color="auto"/>
              <w:left w:val="single" w:sz="4" w:space="0" w:color="auto"/>
              <w:bottom w:val="single" w:sz="4" w:space="0" w:color="auto"/>
              <w:right w:val="single" w:sz="4" w:space="0" w:color="auto"/>
            </w:tcBorders>
            <w:vAlign w:val="center"/>
            <w:hideMark/>
          </w:tcPr>
          <w:p w14:paraId="75C7AF77" w14:textId="77777777" w:rsidR="006E4352" w:rsidRDefault="006E4352">
            <w:pPr>
              <w:jc w:val="center"/>
              <w:rPr>
                <w:rFonts w:ascii="Arial" w:hAnsi="Arial" w:cs="Arial"/>
                <w:b/>
                <w:szCs w:val="32"/>
              </w:rPr>
            </w:pPr>
            <w:r>
              <w:rPr>
                <w:rFonts w:ascii="Arial" w:hAnsi="Arial" w:cs="Arial"/>
                <w:szCs w:val="32"/>
              </w:rPr>
              <w:br w:type="page"/>
            </w:r>
            <w:r>
              <w:rPr>
                <w:rFonts w:ascii="Arial" w:hAnsi="Arial" w:cs="Arial"/>
                <w:b/>
                <w:szCs w:val="32"/>
              </w:rPr>
              <w:t>Financial Institution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8A35182" w14:textId="77777777" w:rsidR="006E4352" w:rsidRDefault="006E4352">
            <w:pPr>
              <w:jc w:val="center"/>
              <w:rPr>
                <w:rFonts w:ascii="Arial" w:hAnsi="Arial" w:cs="Arial"/>
                <w:b/>
                <w:szCs w:val="32"/>
              </w:rPr>
            </w:pPr>
            <w:r>
              <w:rPr>
                <w:rFonts w:ascii="Arial" w:hAnsi="Arial" w:cs="Arial"/>
                <w:b/>
                <w:szCs w:val="32"/>
              </w:rPr>
              <w:t>Funds Invested</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7AA3A4" w14:textId="77777777" w:rsidR="006E4352" w:rsidRDefault="006E4352">
            <w:pPr>
              <w:jc w:val="center"/>
              <w:rPr>
                <w:rFonts w:ascii="Arial" w:hAnsi="Arial" w:cs="Arial"/>
                <w:b/>
                <w:szCs w:val="32"/>
              </w:rPr>
            </w:pPr>
            <w:r>
              <w:rPr>
                <w:rFonts w:ascii="Arial" w:hAnsi="Arial" w:cs="Arial"/>
                <w:b/>
                <w:szCs w:val="32"/>
              </w:rPr>
              <w:t>Interest Rate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7E4CC5C" w14:textId="77777777" w:rsidR="006E4352" w:rsidRDefault="006E4352">
            <w:pPr>
              <w:jc w:val="center"/>
              <w:rPr>
                <w:rFonts w:ascii="Arial" w:hAnsi="Arial" w:cs="Arial"/>
                <w:b/>
                <w:szCs w:val="32"/>
              </w:rPr>
            </w:pPr>
            <w:r>
              <w:rPr>
                <w:rFonts w:ascii="Arial" w:hAnsi="Arial" w:cs="Arial"/>
                <w:b/>
                <w:szCs w:val="32"/>
              </w:rPr>
              <w:t>Proportion of Portfolio</w:t>
            </w:r>
          </w:p>
        </w:tc>
      </w:tr>
      <w:tr w:rsidR="006E4352" w14:paraId="2F21B96D" w14:textId="77777777" w:rsidTr="0011338F">
        <w:trPr>
          <w:trHeight w:val="397"/>
        </w:trPr>
        <w:tc>
          <w:tcPr>
            <w:tcW w:w="1843" w:type="dxa"/>
            <w:tcBorders>
              <w:top w:val="single" w:sz="4" w:space="0" w:color="auto"/>
              <w:left w:val="single" w:sz="4" w:space="0" w:color="auto"/>
              <w:bottom w:val="single" w:sz="4" w:space="0" w:color="auto"/>
              <w:right w:val="single" w:sz="4" w:space="0" w:color="auto"/>
            </w:tcBorders>
            <w:vAlign w:val="center"/>
            <w:hideMark/>
          </w:tcPr>
          <w:p w14:paraId="312C1B9C" w14:textId="77777777" w:rsidR="006E4352" w:rsidRDefault="006E4352">
            <w:pPr>
              <w:jc w:val="center"/>
              <w:rPr>
                <w:rFonts w:ascii="Arial" w:hAnsi="Arial" w:cs="Arial"/>
                <w:szCs w:val="32"/>
              </w:rPr>
            </w:pPr>
            <w:r>
              <w:rPr>
                <w:rFonts w:ascii="Arial" w:hAnsi="Arial" w:cs="Arial"/>
                <w:szCs w:val="32"/>
              </w:rPr>
              <w:t>NAB</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42C05EB" w14:textId="77777777" w:rsidR="006E4352" w:rsidRDefault="006E4352">
            <w:pPr>
              <w:tabs>
                <w:tab w:val="right" w:pos="1734"/>
              </w:tabs>
              <w:jc w:val="right"/>
              <w:rPr>
                <w:rFonts w:ascii="Arial" w:hAnsi="Arial" w:cs="Arial"/>
                <w:szCs w:val="32"/>
              </w:rPr>
            </w:pPr>
            <w:r>
              <w:rPr>
                <w:rFonts w:ascii="Arial" w:hAnsi="Arial" w:cs="Arial"/>
                <w:szCs w:val="32"/>
              </w:rPr>
              <w:t>$2,981,080.04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7EBBE79" w14:textId="77777777" w:rsidR="006E4352" w:rsidRDefault="006E4352">
            <w:pPr>
              <w:jc w:val="center"/>
              <w:rPr>
                <w:rFonts w:ascii="Arial" w:hAnsi="Arial" w:cs="Arial"/>
                <w:szCs w:val="32"/>
              </w:rPr>
            </w:pPr>
            <w:r>
              <w:rPr>
                <w:rFonts w:ascii="Arial" w:hAnsi="Arial" w:cs="Arial"/>
                <w:szCs w:val="32"/>
              </w:rPr>
              <w:t>1.70% - 2.73%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9F6E0FB" w14:textId="77777777" w:rsidR="006E4352" w:rsidRDefault="006E4352">
            <w:pPr>
              <w:jc w:val="center"/>
              <w:rPr>
                <w:rFonts w:ascii="Arial" w:hAnsi="Arial" w:cs="Arial"/>
                <w:szCs w:val="32"/>
              </w:rPr>
            </w:pPr>
            <w:r>
              <w:rPr>
                <w:rFonts w:ascii="Arial" w:hAnsi="Arial" w:cs="Arial"/>
                <w:szCs w:val="32"/>
              </w:rPr>
              <w:t>41.65%</w:t>
            </w:r>
          </w:p>
        </w:tc>
      </w:tr>
      <w:tr w:rsidR="006E4352" w14:paraId="4FE33184" w14:textId="77777777" w:rsidTr="0011338F">
        <w:trPr>
          <w:trHeight w:val="397"/>
        </w:trPr>
        <w:tc>
          <w:tcPr>
            <w:tcW w:w="1843" w:type="dxa"/>
            <w:tcBorders>
              <w:top w:val="single" w:sz="4" w:space="0" w:color="auto"/>
              <w:left w:val="single" w:sz="4" w:space="0" w:color="auto"/>
              <w:bottom w:val="single" w:sz="4" w:space="0" w:color="auto"/>
              <w:right w:val="single" w:sz="4" w:space="0" w:color="auto"/>
            </w:tcBorders>
            <w:vAlign w:val="center"/>
            <w:hideMark/>
          </w:tcPr>
          <w:p w14:paraId="3BD365F0" w14:textId="77777777" w:rsidR="006E4352" w:rsidRDefault="006E4352">
            <w:pPr>
              <w:jc w:val="center"/>
              <w:rPr>
                <w:rFonts w:ascii="Arial" w:hAnsi="Arial" w:cs="Arial"/>
                <w:szCs w:val="32"/>
              </w:rPr>
            </w:pPr>
            <w:r>
              <w:rPr>
                <w:rFonts w:ascii="Arial" w:hAnsi="Arial" w:cs="Arial"/>
                <w:szCs w:val="32"/>
              </w:rPr>
              <w:t>Westpac</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7FA6BC6" w14:textId="77777777" w:rsidR="006E4352" w:rsidRDefault="006E4352">
            <w:pPr>
              <w:tabs>
                <w:tab w:val="right" w:pos="1734"/>
              </w:tabs>
              <w:jc w:val="right"/>
              <w:rPr>
                <w:rFonts w:ascii="Arial" w:hAnsi="Arial" w:cs="Arial"/>
                <w:szCs w:val="32"/>
              </w:rPr>
            </w:pPr>
            <w:r>
              <w:rPr>
                <w:rFonts w:ascii="Arial" w:hAnsi="Arial" w:cs="Arial"/>
                <w:szCs w:val="32"/>
              </w:rPr>
              <w:t>$2,337,779.03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D055EA1" w14:textId="77777777" w:rsidR="006E4352" w:rsidRDefault="006E4352">
            <w:pPr>
              <w:jc w:val="center"/>
              <w:rPr>
                <w:rFonts w:ascii="Arial" w:hAnsi="Arial" w:cs="Arial"/>
                <w:szCs w:val="32"/>
              </w:rPr>
            </w:pPr>
            <w:r>
              <w:rPr>
                <w:rFonts w:ascii="Arial" w:hAnsi="Arial" w:cs="Arial"/>
                <w:szCs w:val="32"/>
              </w:rPr>
              <w:t>2.24% - 2.50%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20BF5D7" w14:textId="77777777" w:rsidR="006E4352" w:rsidRDefault="006E4352">
            <w:pPr>
              <w:jc w:val="center"/>
              <w:rPr>
                <w:rFonts w:ascii="Arial" w:hAnsi="Arial" w:cs="Arial"/>
                <w:szCs w:val="32"/>
              </w:rPr>
            </w:pPr>
            <w:r>
              <w:rPr>
                <w:rFonts w:ascii="Arial" w:hAnsi="Arial" w:cs="Arial"/>
                <w:szCs w:val="32"/>
              </w:rPr>
              <w:t>32.66%</w:t>
            </w:r>
          </w:p>
        </w:tc>
      </w:tr>
      <w:tr w:rsidR="006E4352" w14:paraId="5095B03D" w14:textId="77777777" w:rsidTr="0011338F">
        <w:trPr>
          <w:trHeight w:val="397"/>
        </w:trPr>
        <w:tc>
          <w:tcPr>
            <w:tcW w:w="1843" w:type="dxa"/>
            <w:tcBorders>
              <w:top w:val="single" w:sz="4" w:space="0" w:color="auto"/>
              <w:left w:val="single" w:sz="4" w:space="0" w:color="auto"/>
              <w:bottom w:val="single" w:sz="4" w:space="0" w:color="auto"/>
              <w:right w:val="single" w:sz="4" w:space="0" w:color="auto"/>
            </w:tcBorders>
            <w:vAlign w:val="center"/>
            <w:hideMark/>
          </w:tcPr>
          <w:p w14:paraId="59EF6AE5" w14:textId="77777777" w:rsidR="006E4352" w:rsidRDefault="006E4352">
            <w:pPr>
              <w:jc w:val="center"/>
              <w:rPr>
                <w:rFonts w:ascii="Arial" w:hAnsi="Arial" w:cs="Arial"/>
                <w:szCs w:val="32"/>
              </w:rPr>
            </w:pPr>
            <w:r>
              <w:rPr>
                <w:rFonts w:ascii="Arial" w:hAnsi="Arial" w:cs="Arial"/>
                <w:szCs w:val="32"/>
              </w:rPr>
              <w:t>ANZ</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0E4BA24" w14:textId="77777777" w:rsidR="006E4352" w:rsidRDefault="006E4352">
            <w:pPr>
              <w:tabs>
                <w:tab w:val="right" w:pos="1734"/>
              </w:tabs>
              <w:jc w:val="right"/>
              <w:rPr>
                <w:rFonts w:ascii="Arial" w:hAnsi="Arial" w:cs="Arial"/>
                <w:szCs w:val="32"/>
              </w:rPr>
            </w:pPr>
            <w:r>
              <w:rPr>
                <w:rFonts w:ascii="Arial" w:hAnsi="Arial" w:cs="Arial"/>
                <w:szCs w:val="32"/>
              </w:rPr>
              <w:t>$179,775.90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1C5E6F1" w14:textId="77777777" w:rsidR="006E4352" w:rsidRDefault="006E4352">
            <w:pPr>
              <w:jc w:val="center"/>
              <w:rPr>
                <w:rFonts w:ascii="Arial" w:hAnsi="Arial" w:cs="Arial"/>
                <w:szCs w:val="32"/>
              </w:rPr>
            </w:pPr>
            <w:r>
              <w:rPr>
                <w:rFonts w:ascii="Arial" w:hAnsi="Arial" w:cs="Arial"/>
                <w:szCs w:val="32"/>
              </w:rPr>
              <w:t xml:space="preserve">2.20%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039B305" w14:textId="77777777" w:rsidR="006E4352" w:rsidRDefault="006E4352">
            <w:pPr>
              <w:jc w:val="center"/>
              <w:rPr>
                <w:rFonts w:ascii="Arial" w:hAnsi="Arial" w:cs="Arial"/>
                <w:szCs w:val="32"/>
              </w:rPr>
            </w:pPr>
            <w:r>
              <w:rPr>
                <w:rFonts w:ascii="Arial" w:hAnsi="Arial" w:cs="Arial"/>
                <w:szCs w:val="32"/>
              </w:rPr>
              <w:t xml:space="preserve"> 2.51%</w:t>
            </w:r>
          </w:p>
        </w:tc>
      </w:tr>
      <w:tr w:rsidR="006E4352" w14:paraId="07236D14" w14:textId="77777777" w:rsidTr="0011338F">
        <w:trPr>
          <w:trHeight w:val="397"/>
        </w:trPr>
        <w:tc>
          <w:tcPr>
            <w:tcW w:w="1843" w:type="dxa"/>
            <w:tcBorders>
              <w:top w:val="single" w:sz="4" w:space="0" w:color="auto"/>
              <w:left w:val="single" w:sz="4" w:space="0" w:color="auto"/>
              <w:bottom w:val="single" w:sz="4" w:space="0" w:color="auto"/>
              <w:right w:val="single" w:sz="4" w:space="0" w:color="auto"/>
            </w:tcBorders>
            <w:vAlign w:val="center"/>
            <w:hideMark/>
          </w:tcPr>
          <w:p w14:paraId="199703CE" w14:textId="77777777" w:rsidR="006E4352" w:rsidRDefault="006E4352">
            <w:pPr>
              <w:jc w:val="center"/>
              <w:rPr>
                <w:rFonts w:ascii="Arial" w:hAnsi="Arial" w:cs="Arial"/>
                <w:szCs w:val="32"/>
              </w:rPr>
            </w:pPr>
            <w:r>
              <w:rPr>
                <w:rFonts w:ascii="Arial" w:hAnsi="Arial" w:cs="Arial"/>
                <w:szCs w:val="32"/>
              </w:rPr>
              <w:t>CBA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179C20A" w14:textId="77777777" w:rsidR="006E4352" w:rsidRDefault="006E4352">
            <w:pPr>
              <w:tabs>
                <w:tab w:val="right" w:pos="1734"/>
              </w:tabs>
              <w:jc w:val="right"/>
              <w:rPr>
                <w:rFonts w:ascii="Arial" w:hAnsi="Arial" w:cs="Arial"/>
                <w:szCs w:val="32"/>
              </w:rPr>
            </w:pPr>
            <w:r>
              <w:rPr>
                <w:rFonts w:ascii="Arial" w:hAnsi="Arial" w:cs="Arial"/>
                <w:szCs w:val="32"/>
              </w:rPr>
              <w:t>$1,659,459.32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715C90F" w14:textId="77777777" w:rsidR="006E4352" w:rsidRDefault="006E4352">
            <w:pPr>
              <w:jc w:val="center"/>
              <w:rPr>
                <w:rFonts w:ascii="Arial" w:hAnsi="Arial" w:cs="Arial"/>
                <w:szCs w:val="32"/>
              </w:rPr>
            </w:pPr>
            <w:r>
              <w:rPr>
                <w:rFonts w:ascii="Arial" w:hAnsi="Arial" w:cs="Arial"/>
                <w:szCs w:val="32"/>
              </w:rPr>
              <w:t>1.90% - 2.49%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9CF0C9B" w14:textId="77777777" w:rsidR="006E4352" w:rsidRDefault="006E4352">
            <w:pPr>
              <w:jc w:val="center"/>
              <w:rPr>
                <w:rFonts w:ascii="Arial" w:hAnsi="Arial" w:cs="Arial"/>
                <w:szCs w:val="32"/>
              </w:rPr>
            </w:pPr>
            <w:r>
              <w:rPr>
                <w:rFonts w:ascii="Arial" w:hAnsi="Arial" w:cs="Arial"/>
                <w:szCs w:val="32"/>
              </w:rPr>
              <w:t>23.18%</w:t>
            </w:r>
          </w:p>
        </w:tc>
      </w:tr>
      <w:tr w:rsidR="006E4352" w14:paraId="46F9F905" w14:textId="77777777" w:rsidTr="0011338F">
        <w:trPr>
          <w:trHeight w:val="397"/>
        </w:trPr>
        <w:tc>
          <w:tcPr>
            <w:tcW w:w="1843" w:type="dxa"/>
            <w:tcBorders>
              <w:top w:val="single" w:sz="4" w:space="0" w:color="auto"/>
              <w:left w:val="single" w:sz="4" w:space="0" w:color="auto"/>
              <w:bottom w:val="single" w:sz="4" w:space="0" w:color="auto"/>
              <w:right w:val="single" w:sz="4" w:space="0" w:color="auto"/>
            </w:tcBorders>
            <w:vAlign w:val="center"/>
            <w:hideMark/>
          </w:tcPr>
          <w:p w14:paraId="751C58C7" w14:textId="77777777" w:rsidR="006E4352" w:rsidRDefault="006E4352">
            <w:pPr>
              <w:jc w:val="center"/>
              <w:rPr>
                <w:rFonts w:ascii="Arial" w:hAnsi="Arial" w:cs="Arial"/>
                <w:b/>
                <w:szCs w:val="32"/>
              </w:rPr>
            </w:pPr>
            <w:r>
              <w:rPr>
                <w:rFonts w:ascii="Arial" w:hAnsi="Arial" w:cs="Arial"/>
                <w:b/>
                <w:szCs w:val="32"/>
              </w:rPr>
              <w:t>Total</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B86B331" w14:textId="77777777" w:rsidR="006E4352" w:rsidRDefault="006E4352">
            <w:pPr>
              <w:tabs>
                <w:tab w:val="right" w:pos="1734"/>
              </w:tabs>
              <w:jc w:val="right"/>
              <w:rPr>
                <w:rFonts w:ascii="Arial" w:hAnsi="Arial" w:cs="Arial"/>
                <w:b/>
                <w:szCs w:val="32"/>
              </w:rPr>
            </w:pPr>
            <w:r>
              <w:rPr>
                <w:rFonts w:ascii="Arial" w:hAnsi="Arial" w:cs="Arial"/>
                <w:b/>
                <w:szCs w:val="32"/>
              </w:rPr>
              <w:t>$7,158,094.29</w:t>
            </w:r>
          </w:p>
        </w:tc>
        <w:tc>
          <w:tcPr>
            <w:tcW w:w="2268" w:type="dxa"/>
            <w:tcBorders>
              <w:top w:val="single" w:sz="4" w:space="0" w:color="auto"/>
              <w:left w:val="single" w:sz="4" w:space="0" w:color="auto"/>
              <w:bottom w:val="single" w:sz="4" w:space="0" w:color="auto"/>
              <w:right w:val="single" w:sz="4" w:space="0" w:color="auto"/>
            </w:tcBorders>
            <w:vAlign w:val="center"/>
          </w:tcPr>
          <w:p w14:paraId="59954407" w14:textId="77777777" w:rsidR="006E4352" w:rsidRDefault="006E4352">
            <w:pPr>
              <w:jc w:val="both"/>
              <w:rPr>
                <w:rFonts w:ascii="Arial" w:hAnsi="Arial" w:cs="Arial"/>
                <w:b/>
                <w:szCs w:val="32"/>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E5FA998" w14:textId="77777777" w:rsidR="006E4352" w:rsidRDefault="006E4352">
            <w:pPr>
              <w:jc w:val="center"/>
              <w:rPr>
                <w:rFonts w:ascii="Arial" w:hAnsi="Arial" w:cs="Arial"/>
                <w:b/>
                <w:szCs w:val="32"/>
              </w:rPr>
            </w:pPr>
            <w:r>
              <w:rPr>
                <w:rFonts w:ascii="Arial" w:hAnsi="Arial" w:cs="Arial"/>
                <w:b/>
                <w:szCs w:val="32"/>
              </w:rPr>
              <w:fldChar w:fldCharType="begin"/>
            </w:r>
            <w:r>
              <w:rPr>
                <w:rFonts w:ascii="Arial" w:hAnsi="Arial" w:cs="Arial"/>
                <w:b/>
                <w:szCs w:val="32"/>
              </w:rPr>
              <w:instrText xml:space="preserve"> =SUM(ABOVE)*100 \# "0.00%" </w:instrText>
            </w:r>
            <w:r>
              <w:rPr>
                <w:rFonts w:ascii="Arial" w:hAnsi="Arial" w:cs="Arial"/>
                <w:b/>
                <w:szCs w:val="32"/>
              </w:rPr>
              <w:fldChar w:fldCharType="separate"/>
            </w:r>
            <w:r>
              <w:rPr>
                <w:rFonts w:ascii="Arial" w:hAnsi="Arial" w:cs="Arial"/>
                <w:b/>
                <w:szCs w:val="32"/>
              </w:rPr>
              <w:t>100.00%</w:t>
            </w:r>
            <w:r>
              <w:rPr>
                <w:rFonts w:ascii="Arial" w:hAnsi="Arial" w:cs="Arial"/>
                <w:szCs w:val="32"/>
              </w:rPr>
              <w:fldChar w:fldCharType="end"/>
            </w:r>
          </w:p>
        </w:tc>
      </w:tr>
    </w:tbl>
    <w:p w14:paraId="7ED3159F" w14:textId="7F9051B6" w:rsidR="006E4352" w:rsidRDefault="00756D6A" w:rsidP="006E4352">
      <w:pPr>
        <w:jc w:val="both"/>
        <w:rPr>
          <w:rFonts w:ascii="Arial" w:hAnsi="Arial" w:cs="Arial"/>
          <w:b/>
          <w:sz w:val="28"/>
          <w:szCs w:val="32"/>
          <w:lang w:val="en-US"/>
        </w:rPr>
      </w:pPr>
      <w:r>
        <w:rPr>
          <w:rFonts w:ascii="Calibri" w:hAnsi="Calibri"/>
          <w:noProof/>
          <w:sz w:val="22"/>
          <w:szCs w:val="22"/>
          <w:lang w:val="en-GB"/>
        </w:rPr>
        <w:drawing>
          <wp:anchor distT="0" distB="0" distL="114300" distR="114300" simplePos="0" relativeHeight="251658240" behindDoc="1" locked="0" layoutInCell="1" allowOverlap="1" wp14:anchorId="74980EC9" wp14:editId="37638273">
            <wp:simplePos x="0" y="0"/>
            <wp:positionH relativeFrom="column">
              <wp:posOffset>-6350</wp:posOffset>
            </wp:positionH>
            <wp:positionV relativeFrom="paragraph">
              <wp:posOffset>195580</wp:posOffset>
            </wp:positionV>
            <wp:extent cx="5349875" cy="2650490"/>
            <wp:effectExtent l="0" t="0" r="0" b="0"/>
            <wp:wrapNone/>
            <wp:docPr id="14"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49875" cy="2650490"/>
                    </a:xfrm>
                    <a:prstGeom prst="rect">
                      <a:avLst/>
                    </a:prstGeom>
                    <a:noFill/>
                  </pic:spPr>
                </pic:pic>
              </a:graphicData>
            </a:graphic>
            <wp14:sizeRelH relativeFrom="margin">
              <wp14:pctWidth>0</wp14:pctWidth>
            </wp14:sizeRelH>
            <wp14:sizeRelV relativeFrom="margin">
              <wp14:pctHeight>0</wp14:pctHeight>
            </wp14:sizeRelV>
          </wp:anchor>
        </w:drawing>
      </w:r>
    </w:p>
    <w:p w14:paraId="02F168AE" w14:textId="77777777" w:rsidR="006E4352" w:rsidRPr="006E4352" w:rsidRDefault="006E4352" w:rsidP="006E4352">
      <w:pPr>
        <w:jc w:val="both"/>
        <w:rPr>
          <w:rFonts w:ascii="Calibri" w:hAnsi="Calibri"/>
          <w:noProof/>
          <w:sz w:val="22"/>
          <w:szCs w:val="22"/>
          <w:lang w:val="en-GB"/>
        </w:rPr>
      </w:pPr>
      <w:r>
        <w:rPr>
          <w:rFonts w:ascii="Arial" w:hAnsi="Arial" w:cs="Arial"/>
          <w:b/>
          <w:sz w:val="28"/>
          <w:szCs w:val="32"/>
          <w:lang w:val="en-US"/>
        </w:rPr>
        <w:t xml:space="preserve">   </w:t>
      </w:r>
    </w:p>
    <w:p w14:paraId="02498EB1" w14:textId="77777777" w:rsidR="006E4352" w:rsidRDefault="006E4352" w:rsidP="006E4352">
      <w:pPr>
        <w:jc w:val="both"/>
        <w:rPr>
          <w:noProof/>
        </w:rPr>
      </w:pPr>
    </w:p>
    <w:p w14:paraId="5AF3C79C" w14:textId="77777777" w:rsidR="006E4352" w:rsidRDefault="006E4352" w:rsidP="006E4352">
      <w:pPr>
        <w:jc w:val="both"/>
        <w:rPr>
          <w:noProof/>
        </w:rPr>
      </w:pPr>
    </w:p>
    <w:p w14:paraId="553D9C0F" w14:textId="77777777" w:rsidR="006E4352" w:rsidRDefault="006E4352" w:rsidP="006E4352">
      <w:pPr>
        <w:jc w:val="both"/>
        <w:rPr>
          <w:noProof/>
        </w:rPr>
      </w:pPr>
    </w:p>
    <w:p w14:paraId="3798CF54" w14:textId="77777777" w:rsidR="006E4352" w:rsidRDefault="006E4352" w:rsidP="006E4352">
      <w:pPr>
        <w:jc w:val="both"/>
        <w:rPr>
          <w:noProof/>
        </w:rPr>
      </w:pPr>
    </w:p>
    <w:p w14:paraId="7C56A839" w14:textId="77777777" w:rsidR="006E4352" w:rsidRDefault="006E4352" w:rsidP="006E4352">
      <w:pPr>
        <w:jc w:val="both"/>
        <w:rPr>
          <w:noProof/>
        </w:rPr>
      </w:pPr>
    </w:p>
    <w:p w14:paraId="23808354" w14:textId="77777777" w:rsidR="006E4352" w:rsidRDefault="006E4352" w:rsidP="006E4352">
      <w:pPr>
        <w:jc w:val="both"/>
        <w:rPr>
          <w:noProof/>
        </w:rPr>
      </w:pPr>
    </w:p>
    <w:p w14:paraId="143AE14B" w14:textId="77777777" w:rsidR="006E4352" w:rsidRDefault="006E4352" w:rsidP="006E4352">
      <w:pPr>
        <w:jc w:val="both"/>
        <w:rPr>
          <w:noProof/>
        </w:rPr>
      </w:pPr>
    </w:p>
    <w:p w14:paraId="31E1C16E" w14:textId="77777777" w:rsidR="006E4352" w:rsidRDefault="006E4352" w:rsidP="006E4352">
      <w:pPr>
        <w:jc w:val="both"/>
        <w:rPr>
          <w:noProof/>
        </w:rPr>
      </w:pPr>
    </w:p>
    <w:p w14:paraId="3CC661DE" w14:textId="77777777" w:rsidR="006E4352" w:rsidRDefault="006E4352" w:rsidP="006E4352">
      <w:pPr>
        <w:jc w:val="both"/>
        <w:rPr>
          <w:noProof/>
        </w:rPr>
      </w:pPr>
    </w:p>
    <w:p w14:paraId="21A55160" w14:textId="77777777" w:rsidR="006E4352" w:rsidRDefault="006E4352" w:rsidP="006E4352">
      <w:pPr>
        <w:jc w:val="both"/>
        <w:rPr>
          <w:noProof/>
        </w:rPr>
      </w:pPr>
    </w:p>
    <w:p w14:paraId="5E2F8D8A" w14:textId="77777777" w:rsidR="006E4352" w:rsidRDefault="006E4352" w:rsidP="006E4352">
      <w:pPr>
        <w:jc w:val="both"/>
        <w:rPr>
          <w:noProof/>
        </w:rPr>
      </w:pPr>
    </w:p>
    <w:p w14:paraId="6155D3C7" w14:textId="77777777" w:rsidR="006E4352" w:rsidRDefault="006E4352" w:rsidP="006E4352">
      <w:pPr>
        <w:jc w:val="both"/>
        <w:rPr>
          <w:noProof/>
        </w:rPr>
      </w:pPr>
    </w:p>
    <w:p w14:paraId="34AA61AB" w14:textId="77777777" w:rsidR="006E4352" w:rsidRDefault="006E4352" w:rsidP="006E4352">
      <w:pPr>
        <w:jc w:val="both"/>
        <w:rPr>
          <w:noProof/>
        </w:rPr>
      </w:pPr>
    </w:p>
    <w:p w14:paraId="0771B7F0" w14:textId="77777777" w:rsidR="006E4352" w:rsidRDefault="006E4352" w:rsidP="006E4352">
      <w:pPr>
        <w:jc w:val="both"/>
        <w:rPr>
          <w:noProof/>
        </w:rPr>
      </w:pPr>
    </w:p>
    <w:p w14:paraId="30AA2B5C" w14:textId="77777777" w:rsidR="006E4352" w:rsidRDefault="006E4352" w:rsidP="006E4352">
      <w:pPr>
        <w:jc w:val="both"/>
        <w:rPr>
          <w:noProof/>
        </w:rPr>
      </w:pPr>
    </w:p>
    <w:p w14:paraId="34B29755" w14:textId="77777777" w:rsidR="006E4352" w:rsidRDefault="006E4352" w:rsidP="006E4352">
      <w:pPr>
        <w:jc w:val="both"/>
        <w:rPr>
          <w:rFonts w:ascii="Arial" w:hAnsi="Arial" w:cs="Arial"/>
          <w:szCs w:val="32"/>
        </w:rPr>
      </w:pPr>
      <w:r>
        <w:rPr>
          <w:rFonts w:ascii="Arial" w:hAnsi="Arial" w:cs="Arial"/>
          <w:szCs w:val="32"/>
        </w:rPr>
        <w:t>The total investments with NAB has exceeded the threshold by 1.65% due to timing difference of maturity of investments.</w:t>
      </w:r>
    </w:p>
    <w:p w14:paraId="42646488" w14:textId="77777777" w:rsidR="006E4352" w:rsidRPr="006E4352" w:rsidRDefault="006E4352" w:rsidP="006E4352">
      <w:pPr>
        <w:jc w:val="both"/>
        <w:rPr>
          <w:rFonts w:ascii="Calibri" w:hAnsi="Calibri"/>
          <w:noProof/>
          <w:sz w:val="22"/>
          <w:szCs w:val="22"/>
          <w:lang w:val="en-GB"/>
        </w:rPr>
      </w:pPr>
    </w:p>
    <w:p w14:paraId="20718847" w14:textId="77777777" w:rsidR="006E4352" w:rsidRDefault="006E4352" w:rsidP="006E4352">
      <w:pPr>
        <w:jc w:val="both"/>
        <w:rPr>
          <w:rFonts w:ascii="Arial" w:hAnsi="Arial" w:cs="Arial"/>
          <w:b/>
          <w:sz w:val="28"/>
          <w:szCs w:val="32"/>
          <w:lang w:val="en-US"/>
        </w:rPr>
      </w:pPr>
      <w:r>
        <w:rPr>
          <w:rFonts w:ascii="Arial" w:hAnsi="Arial" w:cs="Arial"/>
          <w:b/>
          <w:sz w:val="28"/>
          <w:szCs w:val="32"/>
          <w:lang w:val="en-US"/>
        </w:rPr>
        <w:t>Conclusion</w:t>
      </w:r>
    </w:p>
    <w:p w14:paraId="3E85E196" w14:textId="77777777" w:rsidR="006E4352" w:rsidRDefault="006E4352" w:rsidP="006E4352">
      <w:pPr>
        <w:jc w:val="both"/>
        <w:rPr>
          <w:rFonts w:ascii="Arial" w:hAnsi="Arial" w:cs="Arial"/>
          <w:b/>
          <w:szCs w:val="32"/>
          <w:lang w:val="en-US"/>
        </w:rPr>
      </w:pPr>
    </w:p>
    <w:p w14:paraId="312C1082" w14:textId="77777777" w:rsidR="006E4352" w:rsidRDefault="006E4352" w:rsidP="006E4352">
      <w:pPr>
        <w:jc w:val="both"/>
        <w:rPr>
          <w:rFonts w:ascii="Arial" w:hAnsi="Arial" w:cs="Arial"/>
          <w:szCs w:val="32"/>
        </w:rPr>
      </w:pPr>
      <w:r>
        <w:rPr>
          <w:rFonts w:ascii="Arial" w:hAnsi="Arial" w:cs="Arial"/>
          <w:szCs w:val="32"/>
        </w:rPr>
        <w:t xml:space="preserve">The Investment Report is presented to Council. </w:t>
      </w:r>
    </w:p>
    <w:p w14:paraId="02821CFA" w14:textId="77777777" w:rsidR="006E4352" w:rsidRDefault="006E4352" w:rsidP="006E4352">
      <w:pPr>
        <w:jc w:val="both"/>
        <w:rPr>
          <w:rFonts w:ascii="Arial" w:hAnsi="Arial" w:cs="Arial"/>
          <w:szCs w:val="24"/>
        </w:rPr>
      </w:pPr>
    </w:p>
    <w:p w14:paraId="549E5CD0" w14:textId="77777777" w:rsidR="006E4352" w:rsidRDefault="006E4352" w:rsidP="006E4352">
      <w:pPr>
        <w:jc w:val="both"/>
        <w:rPr>
          <w:rFonts w:ascii="Arial" w:hAnsi="Arial" w:cs="Arial"/>
          <w:b/>
          <w:szCs w:val="32"/>
          <w:lang w:val="en-US"/>
        </w:rPr>
      </w:pPr>
      <w:r>
        <w:rPr>
          <w:rFonts w:ascii="Arial" w:hAnsi="Arial" w:cs="Arial"/>
          <w:b/>
          <w:szCs w:val="32"/>
          <w:lang w:val="en-US"/>
        </w:rPr>
        <w:t>Key Relevant Previous Council Decisions:</w:t>
      </w:r>
    </w:p>
    <w:p w14:paraId="5A5B8808" w14:textId="77777777" w:rsidR="006E4352" w:rsidRDefault="006E4352" w:rsidP="006E4352">
      <w:pPr>
        <w:jc w:val="both"/>
        <w:rPr>
          <w:rFonts w:ascii="Arial" w:hAnsi="Arial" w:cs="Arial"/>
          <w:szCs w:val="32"/>
          <w:lang w:val="en-US"/>
        </w:rPr>
      </w:pPr>
    </w:p>
    <w:p w14:paraId="047E7E0A" w14:textId="77777777" w:rsidR="006E4352" w:rsidRDefault="006E4352" w:rsidP="006E4352">
      <w:pPr>
        <w:jc w:val="both"/>
        <w:rPr>
          <w:rFonts w:ascii="Arial" w:hAnsi="Arial" w:cs="Arial"/>
          <w:szCs w:val="32"/>
          <w:lang w:val="en-US"/>
        </w:rPr>
      </w:pPr>
      <w:r>
        <w:rPr>
          <w:rFonts w:ascii="Arial" w:hAnsi="Arial" w:cs="Arial"/>
          <w:szCs w:val="32"/>
          <w:lang w:val="en-US"/>
        </w:rPr>
        <w:t>Nil.</w:t>
      </w:r>
    </w:p>
    <w:p w14:paraId="03B60507" w14:textId="77777777" w:rsidR="006E4352" w:rsidRDefault="006E4352" w:rsidP="006E4352">
      <w:pPr>
        <w:jc w:val="both"/>
        <w:rPr>
          <w:rFonts w:ascii="Arial" w:hAnsi="Arial" w:cs="Arial"/>
          <w:szCs w:val="32"/>
          <w:lang w:val="en-US"/>
        </w:rPr>
      </w:pPr>
    </w:p>
    <w:p w14:paraId="78EB8447" w14:textId="77777777" w:rsidR="006E4352" w:rsidRDefault="006E4352" w:rsidP="006E4352">
      <w:pPr>
        <w:jc w:val="both"/>
        <w:rPr>
          <w:rFonts w:ascii="Arial" w:hAnsi="Arial" w:cs="Arial"/>
          <w:szCs w:val="32"/>
          <w:lang w:val="en-US"/>
        </w:rPr>
      </w:pPr>
      <w:r>
        <w:rPr>
          <w:rFonts w:ascii="Arial" w:hAnsi="Arial" w:cs="Arial"/>
          <w:b/>
          <w:sz w:val="28"/>
          <w:szCs w:val="32"/>
          <w:lang w:val="en-US"/>
        </w:rPr>
        <w:t>Consultation</w:t>
      </w:r>
    </w:p>
    <w:p w14:paraId="7E3E9478" w14:textId="77777777" w:rsidR="006E4352" w:rsidRDefault="006E4352" w:rsidP="006E4352">
      <w:pPr>
        <w:jc w:val="both"/>
        <w:rPr>
          <w:rFonts w:ascii="Arial" w:hAnsi="Arial" w:cs="Arial"/>
          <w:b/>
          <w:szCs w:val="32"/>
          <w:lang w:val="en-US"/>
        </w:rPr>
      </w:pPr>
    </w:p>
    <w:p w14:paraId="41D2C963" w14:textId="77777777" w:rsidR="006E4352" w:rsidRDefault="006E4352" w:rsidP="006E4352">
      <w:pPr>
        <w:jc w:val="both"/>
        <w:rPr>
          <w:rFonts w:ascii="Arial" w:hAnsi="Arial" w:cs="Arial"/>
          <w:szCs w:val="32"/>
          <w:lang w:val="en-US"/>
        </w:rPr>
      </w:pPr>
      <w:r>
        <w:rPr>
          <w:rFonts w:ascii="Arial" w:hAnsi="Arial" w:cs="Arial"/>
          <w:szCs w:val="32"/>
          <w:lang w:val="en-US"/>
        </w:rPr>
        <w:t>Required by legislation:</w:t>
      </w:r>
      <w:r>
        <w:rPr>
          <w:rFonts w:ascii="Arial" w:hAnsi="Arial" w:cs="Arial"/>
          <w:szCs w:val="32"/>
          <w:lang w:val="en-US"/>
        </w:rPr>
        <w:tab/>
      </w:r>
      <w:r>
        <w:rPr>
          <w:rFonts w:ascii="Arial" w:hAnsi="Arial" w:cs="Arial"/>
          <w:szCs w:val="32"/>
          <w:lang w:val="en-US"/>
        </w:rPr>
        <w:tab/>
      </w:r>
      <w:r>
        <w:rPr>
          <w:rFonts w:ascii="Arial" w:hAnsi="Arial" w:cs="Arial"/>
          <w:szCs w:val="32"/>
          <w:lang w:val="en-US"/>
        </w:rPr>
        <w:tab/>
      </w:r>
      <w:r>
        <w:rPr>
          <w:rFonts w:ascii="Arial" w:hAnsi="Arial" w:cs="Arial"/>
          <w:szCs w:val="32"/>
          <w:lang w:val="en-US"/>
        </w:rPr>
        <w:tab/>
        <w:t xml:space="preserve">Yes </w:t>
      </w:r>
      <w:r>
        <w:rPr>
          <w:rFonts w:ascii="Arial" w:hAnsi="Arial" w:cs="Arial"/>
          <w:szCs w:val="32"/>
          <w:lang w:val="en-US"/>
        </w:rPr>
        <w:fldChar w:fldCharType="begin">
          <w:ffData>
            <w:name w:val="Check1"/>
            <w:enabled/>
            <w:calcOnExit w:val="0"/>
            <w:checkBox>
              <w:sizeAuto/>
              <w:default w:val="0"/>
            </w:checkBox>
          </w:ffData>
        </w:fldChar>
      </w:r>
      <w:r>
        <w:rPr>
          <w:rFonts w:ascii="Arial" w:hAnsi="Arial" w:cs="Arial"/>
          <w:szCs w:val="32"/>
          <w:lang w:val="en-US"/>
        </w:rPr>
        <w:instrText xml:space="preserve"> FORMCHECKBOX </w:instrText>
      </w:r>
      <w:r w:rsidR="00E76F83">
        <w:rPr>
          <w:rFonts w:ascii="Arial" w:hAnsi="Arial" w:cs="Arial"/>
          <w:szCs w:val="32"/>
          <w:lang w:val="en-US"/>
        </w:rPr>
      </w:r>
      <w:r w:rsidR="00E76F83">
        <w:rPr>
          <w:rFonts w:ascii="Arial" w:hAnsi="Arial" w:cs="Arial"/>
          <w:szCs w:val="32"/>
          <w:lang w:val="en-US"/>
        </w:rPr>
        <w:fldChar w:fldCharType="separate"/>
      </w:r>
      <w:r>
        <w:rPr>
          <w:rFonts w:ascii="Arial" w:hAnsi="Arial" w:cs="Arial"/>
          <w:szCs w:val="32"/>
        </w:rPr>
        <w:fldChar w:fldCharType="end"/>
      </w:r>
      <w:r>
        <w:rPr>
          <w:rFonts w:ascii="Arial" w:hAnsi="Arial" w:cs="Arial"/>
          <w:szCs w:val="32"/>
          <w:lang w:val="en-US"/>
        </w:rPr>
        <w:tab/>
        <w:t xml:space="preserve">No </w:t>
      </w:r>
      <w:r>
        <w:rPr>
          <w:rFonts w:ascii="Arial" w:hAnsi="Arial" w:cs="Arial"/>
          <w:szCs w:val="32"/>
          <w:lang w:val="en-US"/>
        </w:rPr>
        <w:fldChar w:fldCharType="begin">
          <w:ffData>
            <w:name w:val=""/>
            <w:enabled/>
            <w:calcOnExit w:val="0"/>
            <w:checkBox>
              <w:sizeAuto/>
              <w:default w:val="1"/>
            </w:checkBox>
          </w:ffData>
        </w:fldChar>
      </w:r>
      <w:r>
        <w:rPr>
          <w:rFonts w:ascii="Arial" w:hAnsi="Arial" w:cs="Arial"/>
          <w:szCs w:val="32"/>
          <w:lang w:val="en-US"/>
        </w:rPr>
        <w:instrText xml:space="preserve"> FORMCHECKBOX </w:instrText>
      </w:r>
      <w:r w:rsidR="00E76F83">
        <w:rPr>
          <w:rFonts w:ascii="Arial" w:hAnsi="Arial" w:cs="Arial"/>
          <w:szCs w:val="32"/>
          <w:lang w:val="en-US"/>
        </w:rPr>
      </w:r>
      <w:r w:rsidR="00E76F83">
        <w:rPr>
          <w:rFonts w:ascii="Arial" w:hAnsi="Arial" w:cs="Arial"/>
          <w:szCs w:val="32"/>
          <w:lang w:val="en-US"/>
        </w:rPr>
        <w:fldChar w:fldCharType="separate"/>
      </w:r>
      <w:r>
        <w:rPr>
          <w:rFonts w:ascii="Arial" w:hAnsi="Arial" w:cs="Arial"/>
          <w:szCs w:val="32"/>
          <w:lang w:val="en-US"/>
        </w:rPr>
        <w:fldChar w:fldCharType="end"/>
      </w:r>
    </w:p>
    <w:p w14:paraId="4E84B64D" w14:textId="77777777" w:rsidR="006E4352" w:rsidRDefault="006E4352" w:rsidP="006E4352">
      <w:pPr>
        <w:jc w:val="both"/>
        <w:rPr>
          <w:rFonts w:ascii="Arial" w:hAnsi="Arial" w:cs="Arial"/>
          <w:szCs w:val="32"/>
          <w:lang w:val="en-US"/>
        </w:rPr>
      </w:pPr>
      <w:r>
        <w:rPr>
          <w:rFonts w:ascii="Arial" w:hAnsi="Arial" w:cs="Arial"/>
          <w:szCs w:val="32"/>
          <w:lang w:val="en-US"/>
        </w:rPr>
        <w:t xml:space="preserve">Required by City of Redlands policy: </w:t>
      </w:r>
      <w:r>
        <w:rPr>
          <w:rFonts w:ascii="Arial" w:hAnsi="Arial" w:cs="Arial"/>
          <w:szCs w:val="32"/>
          <w:lang w:val="en-US"/>
        </w:rPr>
        <w:tab/>
      </w:r>
      <w:r>
        <w:rPr>
          <w:rFonts w:ascii="Arial" w:hAnsi="Arial" w:cs="Arial"/>
          <w:szCs w:val="32"/>
          <w:lang w:val="en-US"/>
        </w:rPr>
        <w:tab/>
        <w:t xml:space="preserve">Yes </w:t>
      </w:r>
      <w:r>
        <w:rPr>
          <w:rFonts w:ascii="Arial" w:hAnsi="Arial" w:cs="Arial"/>
          <w:szCs w:val="32"/>
          <w:lang w:val="en-US"/>
        </w:rPr>
        <w:fldChar w:fldCharType="begin">
          <w:ffData>
            <w:name w:val="Check1"/>
            <w:enabled/>
            <w:calcOnExit w:val="0"/>
            <w:checkBox>
              <w:sizeAuto/>
              <w:default w:val="0"/>
            </w:checkBox>
          </w:ffData>
        </w:fldChar>
      </w:r>
      <w:r>
        <w:rPr>
          <w:rFonts w:ascii="Arial" w:hAnsi="Arial" w:cs="Arial"/>
          <w:szCs w:val="32"/>
          <w:lang w:val="en-US"/>
        </w:rPr>
        <w:instrText xml:space="preserve"> FORMCHECKBOX </w:instrText>
      </w:r>
      <w:r w:rsidR="00E76F83">
        <w:rPr>
          <w:rFonts w:ascii="Arial" w:hAnsi="Arial" w:cs="Arial"/>
          <w:szCs w:val="32"/>
          <w:lang w:val="en-US"/>
        </w:rPr>
      </w:r>
      <w:r w:rsidR="00E76F83">
        <w:rPr>
          <w:rFonts w:ascii="Arial" w:hAnsi="Arial" w:cs="Arial"/>
          <w:szCs w:val="32"/>
          <w:lang w:val="en-US"/>
        </w:rPr>
        <w:fldChar w:fldCharType="separate"/>
      </w:r>
      <w:r>
        <w:rPr>
          <w:rFonts w:ascii="Arial" w:hAnsi="Arial" w:cs="Arial"/>
          <w:szCs w:val="32"/>
        </w:rPr>
        <w:fldChar w:fldCharType="end"/>
      </w:r>
      <w:r>
        <w:rPr>
          <w:rFonts w:ascii="Arial" w:hAnsi="Arial" w:cs="Arial"/>
          <w:szCs w:val="32"/>
          <w:lang w:val="en-US"/>
        </w:rPr>
        <w:tab/>
        <w:t xml:space="preserve">No </w:t>
      </w:r>
      <w:r>
        <w:rPr>
          <w:rFonts w:ascii="Arial" w:hAnsi="Arial" w:cs="Arial"/>
          <w:szCs w:val="32"/>
          <w:lang w:val="en-US"/>
        </w:rPr>
        <w:fldChar w:fldCharType="begin">
          <w:ffData>
            <w:name w:val=""/>
            <w:enabled/>
            <w:calcOnExit w:val="0"/>
            <w:checkBox>
              <w:sizeAuto/>
              <w:default w:val="1"/>
            </w:checkBox>
          </w:ffData>
        </w:fldChar>
      </w:r>
      <w:r>
        <w:rPr>
          <w:rFonts w:ascii="Arial" w:hAnsi="Arial" w:cs="Arial"/>
          <w:szCs w:val="32"/>
          <w:lang w:val="en-US"/>
        </w:rPr>
        <w:instrText xml:space="preserve"> FORMCHECKBOX </w:instrText>
      </w:r>
      <w:r w:rsidR="00E76F83">
        <w:rPr>
          <w:rFonts w:ascii="Arial" w:hAnsi="Arial" w:cs="Arial"/>
          <w:szCs w:val="32"/>
          <w:lang w:val="en-US"/>
        </w:rPr>
      </w:r>
      <w:r w:rsidR="00E76F83">
        <w:rPr>
          <w:rFonts w:ascii="Arial" w:hAnsi="Arial" w:cs="Arial"/>
          <w:szCs w:val="32"/>
          <w:lang w:val="en-US"/>
        </w:rPr>
        <w:fldChar w:fldCharType="separate"/>
      </w:r>
      <w:r>
        <w:rPr>
          <w:rFonts w:ascii="Arial" w:hAnsi="Arial" w:cs="Arial"/>
          <w:szCs w:val="32"/>
          <w:lang w:val="en-US"/>
        </w:rPr>
        <w:fldChar w:fldCharType="end"/>
      </w:r>
    </w:p>
    <w:p w14:paraId="545291EC" w14:textId="77777777" w:rsidR="006E4352" w:rsidRDefault="006E4352" w:rsidP="006E4352">
      <w:pPr>
        <w:rPr>
          <w:rFonts w:ascii="Arial" w:hAnsi="Arial" w:cs="Arial"/>
          <w:b/>
          <w:sz w:val="28"/>
          <w:szCs w:val="32"/>
          <w:lang w:val="en-US"/>
        </w:rPr>
      </w:pPr>
    </w:p>
    <w:p w14:paraId="7BC5F7AD" w14:textId="77777777" w:rsidR="006E4352" w:rsidRDefault="006E4352" w:rsidP="006E4352">
      <w:pPr>
        <w:jc w:val="both"/>
        <w:rPr>
          <w:rFonts w:ascii="Arial" w:hAnsi="Arial" w:cs="Arial"/>
          <w:b/>
          <w:sz w:val="28"/>
          <w:szCs w:val="32"/>
          <w:lang w:val="en-US"/>
        </w:rPr>
      </w:pPr>
      <w:r>
        <w:rPr>
          <w:rFonts w:ascii="Arial" w:hAnsi="Arial" w:cs="Arial"/>
          <w:b/>
          <w:sz w:val="28"/>
          <w:szCs w:val="32"/>
          <w:lang w:val="en-US"/>
        </w:rPr>
        <w:t>Budget/Financial Implications</w:t>
      </w:r>
    </w:p>
    <w:p w14:paraId="74BBA041" w14:textId="77777777" w:rsidR="006E4352" w:rsidRDefault="006E4352" w:rsidP="006E4352">
      <w:pPr>
        <w:jc w:val="both"/>
        <w:rPr>
          <w:rFonts w:ascii="Arial" w:hAnsi="Arial" w:cs="Arial"/>
          <w:szCs w:val="32"/>
        </w:rPr>
      </w:pPr>
      <w:r>
        <w:rPr>
          <w:rFonts w:ascii="Arial" w:hAnsi="Arial" w:cs="Arial"/>
          <w:szCs w:val="32"/>
        </w:rPr>
        <w:t>Investment income is steady as per budget.</w:t>
      </w:r>
    </w:p>
    <w:p w14:paraId="0C613478" w14:textId="77777777" w:rsidR="00F95771" w:rsidRDefault="00F95771"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1819687D" w14:textId="342709ED" w:rsidR="00B26BE4" w:rsidRDefault="00B26BE4" w:rsidP="00B26BE4">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81" w:name="_Toc17297315"/>
      <w:r w:rsidR="00020C02">
        <w:rPr>
          <w:rFonts w:ascii="Arial" w:hAnsi="Arial" w:cs="Arial"/>
          <w:sz w:val="24"/>
          <w:szCs w:val="24"/>
          <w:u w:val="none"/>
        </w:rPr>
        <w:lastRenderedPageBreak/>
        <w:t>Insurance Tender</w:t>
      </w:r>
      <w:bookmarkEnd w:id="81"/>
      <w:r w:rsidR="00020C02">
        <w:rPr>
          <w:rFonts w:ascii="Arial" w:hAnsi="Arial" w:cs="Arial"/>
          <w:sz w:val="24"/>
          <w:szCs w:val="24"/>
          <w:u w:val="none"/>
        </w:rPr>
        <w:t xml:space="preserve"> </w:t>
      </w:r>
    </w:p>
    <w:p w14:paraId="58B498E5" w14:textId="0985B2A3" w:rsidR="0060565D" w:rsidRPr="00B12BDC" w:rsidRDefault="0060565D" w:rsidP="0060565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6038"/>
      </w:tblGrid>
      <w:tr w:rsidR="009E7CE1" w14:paraId="410D9558" w14:textId="77777777" w:rsidTr="009E7CE1">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4D901341" w14:textId="77777777" w:rsidR="00E7396B" w:rsidRPr="009E7CE1" w:rsidRDefault="00E7396B" w:rsidP="009E7CE1">
            <w:pPr>
              <w:jc w:val="both"/>
              <w:rPr>
                <w:rFonts w:ascii="Arial" w:hAnsi="Arial" w:cs="Arial"/>
                <w:b/>
                <w:szCs w:val="24"/>
              </w:rPr>
            </w:pPr>
            <w:r w:rsidRPr="009E7CE1">
              <w:rPr>
                <w:rFonts w:ascii="Arial" w:hAnsi="Arial" w:cs="Arial"/>
                <w:b/>
                <w:szCs w:val="24"/>
              </w:rPr>
              <w:t>Council</w:t>
            </w:r>
          </w:p>
        </w:tc>
        <w:tc>
          <w:tcPr>
            <w:tcW w:w="6866" w:type="dxa"/>
            <w:tcBorders>
              <w:top w:val="single" w:sz="4" w:space="0" w:color="auto"/>
              <w:left w:val="single" w:sz="4" w:space="0" w:color="auto"/>
              <w:bottom w:val="single" w:sz="4" w:space="0" w:color="auto"/>
              <w:right w:val="single" w:sz="4" w:space="0" w:color="auto"/>
            </w:tcBorders>
            <w:shd w:val="clear" w:color="auto" w:fill="auto"/>
            <w:hideMark/>
          </w:tcPr>
          <w:p w14:paraId="2B3F9395" w14:textId="77777777" w:rsidR="00E7396B" w:rsidRPr="009E7CE1" w:rsidRDefault="00E7396B" w:rsidP="009E7CE1">
            <w:pPr>
              <w:jc w:val="both"/>
              <w:rPr>
                <w:rFonts w:ascii="Arial" w:hAnsi="Arial" w:cs="Arial"/>
                <w:szCs w:val="24"/>
                <w:highlight w:val="yellow"/>
              </w:rPr>
            </w:pPr>
            <w:r w:rsidRPr="009E7CE1">
              <w:rPr>
                <w:rFonts w:ascii="Arial" w:hAnsi="Arial" w:cs="Arial"/>
                <w:szCs w:val="24"/>
              </w:rPr>
              <w:t>27 August 2019</w:t>
            </w:r>
          </w:p>
        </w:tc>
      </w:tr>
      <w:tr w:rsidR="009E7CE1" w14:paraId="30B87575" w14:textId="77777777" w:rsidTr="009E7CE1">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41271F1F" w14:textId="77777777" w:rsidR="00E7396B" w:rsidRPr="009E7CE1" w:rsidRDefault="00E7396B" w:rsidP="009E7CE1">
            <w:pPr>
              <w:jc w:val="both"/>
              <w:rPr>
                <w:rFonts w:ascii="Arial" w:hAnsi="Arial" w:cs="Arial"/>
                <w:b/>
                <w:szCs w:val="24"/>
              </w:rPr>
            </w:pPr>
            <w:r w:rsidRPr="009E7CE1">
              <w:rPr>
                <w:rFonts w:ascii="Arial" w:hAnsi="Arial" w:cs="Arial"/>
                <w:b/>
                <w:szCs w:val="24"/>
              </w:rPr>
              <w:t>Applicant</w:t>
            </w:r>
          </w:p>
        </w:tc>
        <w:tc>
          <w:tcPr>
            <w:tcW w:w="6866" w:type="dxa"/>
            <w:tcBorders>
              <w:top w:val="single" w:sz="4" w:space="0" w:color="auto"/>
              <w:left w:val="single" w:sz="4" w:space="0" w:color="auto"/>
              <w:bottom w:val="single" w:sz="4" w:space="0" w:color="auto"/>
              <w:right w:val="single" w:sz="4" w:space="0" w:color="auto"/>
            </w:tcBorders>
            <w:shd w:val="clear" w:color="auto" w:fill="auto"/>
            <w:hideMark/>
          </w:tcPr>
          <w:p w14:paraId="14E1AD0D" w14:textId="77777777" w:rsidR="00E7396B" w:rsidRPr="009E7CE1" w:rsidRDefault="00E7396B" w:rsidP="009E7CE1">
            <w:pPr>
              <w:jc w:val="both"/>
              <w:rPr>
                <w:rFonts w:ascii="Arial" w:hAnsi="Arial" w:cs="Arial"/>
                <w:szCs w:val="24"/>
              </w:rPr>
            </w:pPr>
            <w:r w:rsidRPr="009E7CE1">
              <w:rPr>
                <w:rFonts w:ascii="Arial" w:hAnsi="Arial" w:cs="Arial"/>
                <w:szCs w:val="24"/>
              </w:rPr>
              <w:t>City of Nedlands</w:t>
            </w:r>
          </w:p>
        </w:tc>
      </w:tr>
      <w:tr w:rsidR="009E7CE1" w14:paraId="7B6FD53C" w14:textId="77777777" w:rsidTr="009E7CE1">
        <w:tc>
          <w:tcPr>
            <w:tcW w:w="2268" w:type="dxa"/>
            <w:tcBorders>
              <w:top w:val="single" w:sz="4" w:space="0" w:color="auto"/>
              <w:left w:val="single" w:sz="4" w:space="0" w:color="auto"/>
              <w:bottom w:val="single" w:sz="4" w:space="0" w:color="auto"/>
              <w:right w:val="single" w:sz="4" w:space="0" w:color="auto"/>
            </w:tcBorders>
            <w:shd w:val="clear" w:color="auto" w:fill="auto"/>
          </w:tcPr>
          <w:p w14:paraId="2F7EEA03" w14:textId="77777777" w:rsidR="00E7396B" w:rsidRPr="009E7CE1" w:rsidRDefault="00E7396B" w:rsidP="009E7CE1">
            <w:pPr>
              <w:jc w:val="both"/>
              <w:rPr>
                <w:rFonts w:ascii="Arial" w:hAnsi="Arial" w:cs="Arial"/>
                <w:b/>
                <w:szCs w:val="24"/>
              </w:rPr>
            </w:pPr>
            <w:r w:rsidRPr="009E7CE1">
              <w:rPr>
                <w:rFonts w:ascii="Arial" w:hAnsi="Arial" w:cs="Arial"/>
                <w:b/>
                <w:szCs w:val="24"/>
              </w:rPr>
              <w:t>Employee Disclosure under section 5.70 Local Government Act</w:t>
            </w:r>
          </w:p>
        </w:tc>
        <w:tc>
          <w:tcPr>
            <w:tcW w:w="6866" w:type="dxa"/>
            <w:tcBorders>
              <w:top w:val="single" w:sz="4" w:space="0" w:color="auto"/>
              <w:left w:val="single" w:sz="4" w:space="0" w:color="auto"/>
              <w:bottom w:val="single" w:sz="4" w:space="0" w:color="auto"/>
              <w:right w:val="single" w:sz="4" w:space="0" w:color="auto"/>
            </w:tcBorders>
            <w:shd w:val="clear" w:color="auto" w:fill="auto"/>
          </w:tcPr>
          <w:p w14:paraId="32E44D22" w14:textId="77777777" w:rsidR="00E7396B" w:rsidRPr="009E7CE1" w:rsidRDefault="00E7396B" w:rsidP="009E7CE1">
            <w:pPr>
              <w:jc w:val="both"/>
              <w:rPr>
                <w:rFonts w:ascii="Arial" w:hAnsi="Arial" w:cs="Arial"/>
                <w:szCs w:val="24"/>
              </w:rPr>
            </w:pPr>
            <w:r w:rsidRPr="009E7CE1">
              <w:rPr>
                <w:rFonts w:ascii="Arial" w:hAnsi="Arial" w:cs="Arial"/>
                <w:szCs w:val="24"/>
              </w:rPr>
              <w:t>Nil.</w:t>
            </w:r>
          </w:p>
        </w:tc>
      </w:tr>
      <w:tr w:rsidR="009E7CE1" w14:paraId="0E293005" w14:textId="77777777" w:rsidTr="009E7CE1">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C544E5E" w14:textId="77777777" w:rsidR="00E7396B" w:rsidRPr="009E7CE1" w:rsidRDefault="00E7396B" w:rsidP="009E7CE1">
            <w:pPr>
              <w:jc w:val="both"/>
              <w:rPr>
                <w:rFonts w:ascii="Arial" w:hAnsi="Arial" w:cs="Arial"/>
                <w:b/>
                <w:szCs w:val="24"/>
              </w:rPr>
            </w:pPr>
            <w:r w:rsidRPr="009E7CE1">
              <w:rPr>
                <w:rFonts w:ascii="Arial" w:hAnsi="Arial" w:cs="Arial"/>
                <w:b/>
                <w:szCs w:val="24"/>
              </w:rPr>
              <w:t>Director</w:t>
            </w:r>
          </w:p>
        </w:tc>
        <w:tc>
          <w:tcPr>
            <w:tcW w:w="6866" w:type="dxa"/>
            <w:tcBorders>
              <w:top w:val="single" w:sz="4" w:space="0" w:color="auto"/>
              <w:left w:val="single" w:sz="4" w:space="0" w:color="auto"/>
              <w:bottom w:val="single" w:sz="4" w:space="0" w:color="auto"/>
              <w:right w:val="single" w:sz="4" w:space="0" w:color="auto"/>
            </w:tcBorders>
            <w:shd w:val="clear" w:color="auto" w:fill="auto"/>
            <w:hideMark/>
          </w:tcPr>
          <w:p w14:paraId="194F3176" w14:textId="77777777" w:rsidR="00E7396B" w:rsidRPr="009E7CE1" w:rsidRDefault="00E7396B" w:rsidP="009E7CE1">
            <w:pPr>
              <w:jc w:val="both"/>
              <w:rPr>
                <w:rFonts w:ascii="Arial" w:hAnsi="Arial" w:cs="Arial"/>
                <w:szCs w:val="24"/>
              </w:rPr>
            </w:pPr>
            <w:r w:rsidRPr="009E7CE1">
              <w:rPr>
                <w:rFonts w:ascii="Arial" w:hAnsi="Arial" w:cs="Arial"/>
                <w:szCs w:val="24"/>
              </w:rPr>
              <w:t xml:space="preserve">Lorraine Driscoll – Director Corporate &amp; Strategy </w:t>
            </w:r>
          </w:p>
        </w:tc>
      </w:tr>
      <w:tr w:rsidR="009E7CE1" w14:paraId="0D2EBA26" w14:textId="77777777" w:rsidTr="009E7CE1">
        <w:tc>
          <w:tcPr>
            <w:tcW w:w="2268" w:type="dxa"/>
            <w:tcBorders>
              <w:top w:val="single" w:sz="4" w:space="0" w:color="auto"/>
              <w:left w:val="single" w:sz="4" w:space="0" w:color="auto"/>
              <w:bottom w:val="single" w:sz="4" w:space="0" w:color="auto"/>
              <w:right w:val="single" w:sz="4" w:space="0" w:color="auto"/>
            </w:tcBorders>
            <w:shd w:val="clear" w:color="auto" w:fill="auto"/>
          </w:tcPr>
          <w:p w14:paraId="5D23F37A" w14:textId="77777777" w:rsidR="00E7396B" w:rsidRPr="009E7CE1" w:rsidRDefault="00E7396B" w:rsidP="009E7CE1">
            <w:pPr>
              <w:jc w:val="both"/>
              <w:rPr>
                <w:rFonts w:ascii="Arial" w:hAnsi="Arial" w:cs="Arial"/>
                <w:b/>
                <w:szCs w:val="24"/>
              </w:rPr>
            </w:pPr>
            <w:r w:rsidRPr="009E7CE1">
              <w:rPr>
                <w:rFonts w:ascii="Arial" w:hAnsi="Arial" w:cs="Arial"/>
                <w:b/>
                <w:szCs w:val="24"/>
              </w:rPr>
              <w:t>CEO</w:t>
            </w:r>
          </w:p>
        </w:tc>
        <w:tc>
          <w:tcPr>
            <w:tcW w:w="6866" w:type="dxa"/>
            <w:tcBorders>
              <w:top w:val="single" w:sz="4" w:space="0" w:color="auto"/>
              <w:left w:val="single" w:sz="4" w:space="0" w:color="auto"/>
              <w:bottom w:val="single" w:sz="4" w:space="0" w:color="auto"/>
              <w:right w:val="single" w:sz="4" w:space="0" w:color="auto"/>
            </w:tcBorders>
            <w:shd w:val="clear" w:color="auto" w:fill="auto"/>
          </w:tcPr>
          <w:p w14:paraId="474069FC" w14:textId="77777777" w:rsidR="00E7396B" w:rsidRPr="009E7CE1" w:rsidRDefault="00E7396B" w:rsidP="009E7CE1">
            <w:pPr>
              <w:jc w:val="both"/>
              <w:rPr>
                <w:rFonts w:ascii="Arial" w:hAnsi="Arial" w:cs="Arial"/>
                <w:szCs w:val="24"/>
              </w:rPr>
            </w:pPr>
            <w:r w:rsidRPr="009E7CE1">
              <w:rPr>
                <w:rFonts w:ascii="Arial" w:hAnsi="Arial" w:cs="Arial"/>
                <w:szCs w:val="24"/>
              </w:rPr>
              <w:t>Mark Goodlet</w:t>
            </w:r>
          </w:p>
        </w:tc>
      </w:tr>
      <w:tr w:rsidR="009E7CE1" w14:paraId="71D8E2EC" w14:textId="77777777" w:rsidTr="009E7CE1">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54A7EFDD" w14:textId="77777777" w:rsidR="00E7396B" w:rsidRPr="009E7CE1" w:rsidRDefault="00E7396B" w:rsidP="009E7CE1">
            <w:pPr>
              <w:jc w:val="both"/>
              <w:rPr>
                <w:rFonts w:ascii="Arial" w:hAnsi="Arial" w:cs="Arial"/>
                <w:b/>
                <w:szCs w:val="24"/>
              </w:rPr>
            </w:pPr>
            <w:r w:rsidRPr="009E7CE1">
              <w:rPr>
                <w:rFonts w:ascii="Arial" w:hAnsi="Arial" w:cs="Arial"/>
                <w:b/>
                <w:szCs w:val="24"/>
              </w:rPr>
              <w:t>Attachments</w:t>
            </w:r>
          </w:p>
        </w:tc>
        <w:tc>
          <w:tcPr>
            <w:tcW w:w="6866" w:type="dxa"/>
            <w:tcBorders>
              <w:top w:val="single" w:sz="4" w:space="0" w:color="auto"/>
              <w:left w:val="single" w:sz="4" w:space="0" w:color="auto"/>
              <w:bottom w:val="single" w:sz="4" w:space="0" w:color="auto"/>
              <w:right w:val="single" w:sz="4" w:space="0" w:color="auto"/>
            </w:tcBorders>
            <w:shd w:val="clear" w:color="auto" w:fill="auto"/>
            <w:hideMark/>
          </w:tcPr>
          <w:p w14:paraId="49A9C3A2" w14:textId="61B86727" w:rsidR="00E7396B" w:rsidRPr="009E7CE1" w:rsidRDefault="00E7396B" w:rsidP="009E7CE1">
            <w:pPr>
              <w:numPr>
                <w:ilvl w:val="0"/>
                <w:numId w:val="48"/>
              </w:numPr>
              <w:ind w:left="410" w:hanging="425"/>
              <w:jc w:val="both"/>
              <w:rPr>
                <w:rFonts w:ascii="Arial" w:hAnsi="Arial" w:cs="Arial"/>
                <w:szCs w:val="24"/>
              </w:rPr>
            </w:pPr>
            <w:r w:rsidRPr="009E7CE1">
              <w:rPr>
                <w:rFonts w:ascii="Arial" w:hAnsi="Arial" w:cs="Arial"/>
                <w:szCs w:val="24"/>
                <w:lang w:val="en-US"/>
              </w:rPr>
              <w:t xml:space="preserve">CONFIDENTIAL </w:t>
            </w:r>
            <w:r w:rsidR="00347412" w:rsidRPr="009E7CE1">
              <w:rPr>
                <w:rFonts w:ascii="Arial" w:hAnsi="Arial" w:cs="Arial"/>
                <w:szCs w:val="24"/>
                <w:lang w:val="en-US"/>
              </w:rPr>
              <w:t xml:space="preserve">- </w:t>
            </w:r>
            <w:r w:rsidRPr="009E7CE1">
              <w:rPr>
                <w:rFonts w:ascii="Arial" w:hAnsi="Arial" w:cs="Arial"/>
                <w:szCs w:val="24"/>
                <w:lang w:val="en-US"/>
              </w:rPr>
              <w:t>Request for Proposal Assessment Report by Procurement Australia</w:t>
            </w:r>
          </w:p>
          <w:p w14:paraId="10C2E93C" w14:textId="707BEBD9" w:rsidR="00E7396B" w:rsidRPr="009E7CE1" w:rsidRDefault="00E7396B" w:rsidP="009E7CE1">
            <w:pPr>
              <w:numPr>
                <w:ilvl w:val="0"/>
                <w:numId w:val="48"/>
              </w:numPr>
              <w:ind w:left="426" w:hanging="426"/>
              <w:jc w:val="both"/>
              <w:rPr>
                <w:rFonts w:ascii="Arial" w:hAnsi="Arial" w:cs="Arial"/>
                <w:szCs w:val="24"/>
              </w:rPr>
            </w:pPr>
            <w:r w:rsidRPr="009E7CE1">
              <w:rPr>
                <w:rFonts w:ascii="Arial" w:hAnsi="Arial" w:cs="Arial"/>
                <w:szCs w:val="24"/>
              </w:rPr>
              <w:t xml:space="preserve">CONFIDENTIAL </w:t>
            </w:r>
            <w:r w:rsidR="00347412" w:rsidRPr="009E7CE1">
              <w:rPr>
                <w:rFonts w:ascii="Arial" w:hAnsi="Arial" w:cs="Arial"/>
                <w:szCs w:val="24"/>
              </w:rPr>
              <w:t xml:space="preserve">- </w:t>
            </w:r>
            <w:r w:rsidRPr="009E7CE1">
              <w:rPr>
                <w:rFonts w:ascii="Arial" w:hAnsi="Arial" w:cs="Arial"/>
                <w:szCs w:val="24"/>
              </w:rPr>
              <w:t>Insurance Broking and Risk Management Services by LGIS</w:t>
            </w:r>
          </w:p>
          <w:p w14:paraId="207A4BEF" w14:textId="5FC0F7C6" w:rsidR="00E7396B" w:rsidRPr="009E7CE1" w:rsidRDefault="00E7396B" w:rsidP="009E7CE1">
            <w:pPr>
              <w:numPr>
                <w:ilvl w:val="0"/>
                <w:numId w:val="48"/>
              </w:numPr>
              <w:ind w:left="426" w:hanging="426"/>
              <w:jc w:val="both"/>
              <w:rPr>
                <w:rFonts w:ascii="Arial" w:hAnsi="Arial" w:cs="Arial"/>
                <w:szCs w:val="24"/>
              </w:rPr>
            </w:pPr>
            <w:r w:rsidRPr="009E7CE1">
              <w:rPr>
                <w:rFonts w:ascii="Arial" w:hAnsi="Arial" w:cs="Arial"/>
                <w:szCs w:val="24"/>
              </w:rPr>
              <w:t xml:space="preserve">CONFIDENTIAL </w:t>
            </w:r>
            <w:r w:rsidR="00347412" w:rsidRPr="009E7CE1">
              <w:rPr>
                <w:rFonts w:ascii="Arial" w:hAnsi="Arial" w:cs="Arial"/>
                <w:szCs w:val="24"/>
              </w:rPr>
              <w:t xml:space="preserve">- </w:t>
            </w:r>
            <w:r w:rsidRPr="009E7CE1">
              <w:rPr>
                <w:rFonts w:ascii="Arial" w:hAnsi="Arial" w:cs="Arial"/>
                <w:szCs w:val="24"/>
              </w:rPr>
              <w:t>Insurance programme and cost summary</w:t>
            </w:r>
          </w:p>
          <w:p w14:paraId="0EBFDEF4" w14:textId="381AAD06" w:rsidR="00E7396B" w:rsidRPr="009E7CE1" w:rsidRDefault="00E7396B" w:rsidP="009E7CE1">
            <w:pPr>
              <w:numPr>
                <w:ilvl w:val="0"/>
                <w:numId w:val="48"/>
              </w:numPr>
              <w:ind w:left="426" w:hanging="426"/>
              <w:jc w:val="both"/>
              <w:rPr>
                <w:rFonts w:ascii="Arial" w:hAnsi="Arial" w:cs="Arial"/>
                <w:szCs w:val="24"/>
              </w:rPr>
            </w:pPr>
            <w:r w:rsidRPr="009E7CE1">
              <w:rPr>
                <w:rFonts w:ascii="Arial" w:hAnsi="Arial" w:cs="Arial"/>
                <w:szCs w:val="24"/>
              </w:rPr>
              <w:t xml:space="preserve">CONFIDENTIAL </w:t>
            </w:r>
            <w:r w:rsidR="00347412" w:rsidRPr="009E7CE1">
              <w:rPr>
                <w:rFonts w:ascii="Arial" w:hAnsi="Arial" w:cs="Arial"/>
                <w:szCs w:val="24"/>
              </w:rPr>
              <w:t xml:space="preserve">- </w:t>
            </w:r>
            <w:r w:rsidRPr="009E7CE1">
              <w:rPr>
                <w:rFonts w:ascii="Arial" w:hAnsi="Arial" w:cs="Arial"/>
                <w:szCs w:val="24"/>
              </w:rPr>
              <w:t>Tender options</w:t>
            </w:r>
          </w:p>
        </w:tc>
      </w:tr>
    </w:tbl>
    <w:p w14:paraId="52BB91D0" w14:textId="77777777" w:rsidR="003263BF" w:rsidRPr="003263BF" w:rsidRDefault="003263BF" w:rsidP="003263BF"/>
    <w:p w14:paraId="00D5B7BA" w14:textId="77777777" w:rsidR="003263BF" w:rsidRPr="003263BF" w:rsidRDefault="003263BF" w:rsidP="003263BF">
      <w:pPr>
        <w:jc w:val="both"/>
        <w:rPr>
          <w:rFonts w:ascii="Arial" w:hAnsi="Arial" w:cs="Arial"/>
          <w:b/>
          <w:szCs w:val="24"/>
        </w:rPr>
      </w:pPr>
      <w:r w:rsidRPr="003263BF">
        <w:rPr>
          <w:rFonts w:ascii="Arial" w:hAnsi="Arial" w:cs="Arial"/>
          <w:b/>
          <w:szCs w:val="24"/>
        </w:rPr>
        <w:t>Executive Summary</w:t>
      </w:r>
    </w:p>
    <w:p w14:paraId="21F601E9" w14:textId="77777777" w:rsidR="003263BF" w:rsidRPr="003263BF" w:rsidRDefault="003263BF" w:rsidP="003263BF">
      <w:pPr>
        <w:jc w:val="both"/>
        <w:rPr>
          <w:rFonts w:ascii="Arial" w:hAnsi="Arial" w:cs="Arial"/>
          <w:b/>
          <w:szCs w:val="24"/>
        </w:rPr>
      </w:pPr>
    </w:p>
    <w:p w14:paraId="75B408FB" w14:textId="77777777" w:rsidR="003263BF" w:rsidRPr="003263BF" w:rsidRDefault="003263BF" w:rsidP="003263BF">
      <w:pPr>
        <w:jc w:val="both"/>
        <w:rPr>
          <w:rFonts w:ascii="Arial" w:hAnsi="Arial" w:cs="Arial"/>
          <w:szCs w:val="24"/>
        </w:rPr>
      </w:pPr>
      <w:r w:rsidRPr="003263BF">
        <w:rPr>
          <w:rFonts w:ascii="Arial" w:hAnsi="Arial" w:cs="Arial"/>
          <w:szCs w:val="24"/>
        </w:rPr>
        <w:t>This purpose of this report is to recommend appointment of a broker to provide Insurance Broking and Risk Management Services to the City of Nedlands.</w:t>
      </w:r>
    </w:p>
    <w:p w14:paraId="16C97983" w14:textId="77777777" w:rsidR="003263BF" w:rsidRPr="003263BF" w:rsidRDefault="003263BF" w:rsidP="003263BF">
      <w:pPr>
        <w:jc w:val="both"/>
        <w:rPr>
          <w:rFonts w:ascii="Arial" w:hAnsi="Arial" w:cs="Arial"/>
          <w:szCs w:val="24"/>
        </w:rPr>
      </w:pPr>
    </w:p>
    <w:p w14:paraId="4A475D3F" w14:textId="77777777" w:rsidR="003263BF" w:rsidRPr="003263BF" w:rsidRDefault="003263BF" w:rsidP="003263BF">
      <w:pPr>
        <w:jc w:val="both"/>
        <w:rPr>
          <w:rFonts w:ascii="Arial" w:hAnsi="Arial" w:cs="Arial"/>
          <w:szCs w:val="24"/>
        </w:rPr>
      </w:pPr>
    </w:p>
    <w:p w14:paraId="2ED11EBE" w14:textId="77777777" w:rsidR="003263BF" w:rsidRPr="003263BF" w:rsidRDefault="003263BF" w:rsidP="003263BF">
      <w:pPr>
        <w:jc w:val="both"/>
        <w:rPr>
          <w:rFonts w:ascii="Arial" w:hAnsi="Arial" w:cs="Arial"/>
          <w:b/>
          <w:sz w:val="28"/>
          <w:szCs w:val="28"/>
        </w:rPr>
      </w:pPr>
      <w:r w:rsidRPr="003263BF">
        <w:rPr>
          <w:rFonts w:ascii="Arial" w:hAnsi="Arial" w:cs="Arial"/>
          <w:b/>
          <w:sz w:val="28"/>
          <w:szCs w:val="28"/>
        </w:rPr>
        <w:t>Recommendation to Council</w:t>
      </w:r>
    </w:p>
    <w:p w14:paraId="2795253C" w14:textId="77777777" w:rsidR="003263BF" w:rsidRPr="003263BF" w:rsidRDefault="003263BF" w:rsidP="003263BF">
      <w:pPr>
        <w:jc w:val="both"/>
        <w:rPr>
          <w:rFonts w:ascii="Arial" w:hAnsi="Arial" w:cs="Arial"/>
          <w:b/>
          <w:szCs w:val="24"/>
        </w:rPr>
      </w:pPr>
    </w:p>
    <w:p w14:paraId="1FC229D8" w14:textId="77777777" w:rsidR="003263BF" w:rsidRPr="003263BF" w:rsidRDefault="003263BF" w:rsidP="003263BF">
      <w:pPr>
        <w:jc w:val="both"/>
        <w:rPr>
          <w:rFonts w:ascii="Arial" w:hAnsi="Arial" w:cs="Arial"/>
          <w:b/>
          <w:szCs w:val="24"/>
        </w:rPr>
      </w:pPr>
      <w:r w:rsidRPr="003263BF">
        <w:rPr>
          <w:rFonts w:ascii="Arial" w:hAnsi="Arial" w:cs="Arial"/>
          <w:b/>
          <w:szCs w:val="24"/>
        </w:rPr>
        <w:t>Council:</w:t>
      </w:r>
    </w:p>
    <w:p w14:paraId="76CBFC09" w14:textId="77777777" w:rsidR="003263BF" w:rsidRPr="003263BF" w:rsidRDefault="003263BF" w:rsidP="003263BF">
      <w:pPr>
        <w:jc w:val="both"/>
        <w:rPr>
          <w:rFonts w:ascii="Arial" w:hAnsi="Arial" w:cs="Arial"/>
          <w:b/>
          <w:szCs w:val="24"/>
        </w:rPr>
      </w:pPr>
    </w:p>
    <w:p w14:paraId="0A90EACC" w14:textId="77777777" w:rsidR="003263BF" w:rsidRPr="003263BF" w:rsidRDefault="003263BF" w:rsidP="00A94AB3">
      <w:pPr>
        <w:numPr>
          <w:ilvl w:val="0"/>
          <w:numId w:val="45"/>
        </w:numPr>
        <w:ind w:left="567" w:hanging="567"/>
        <w:contextualSpacing/>
        <w:jc w:val="both"/>
        <w:rPr>
          <w:rFonts w:ascii="Arial" w:eastAsia="Calibri" w:hAnsi="Arial" w:cs="Arial"/>
          <w:b/>
          <w:szCs w:val="24"/>
        </w:rPr>
      </w:pPr>
      <w:r w:rsidRPr="003263BF">
        <w:rPr>
          <w:rFonts w:ascii="Arial" w:eastAsia="Calibri" w:hAnsi="Arial" w:cs="Arial"/>
          <w:b/>
          <w:szCs w:val="24"/>
        </w:rPr>
        <w:t>agrees to award Insurance Broking and Risk Management Services to Marsh Pty Ltd (RFP Tender/Contract 0618/0626) and further negotiate with Marsh to review premiums and re-submit on an optimum programme at a price of approximately $549,595 (excluding GST) for a Contract Term of 1 year with 1 + 1 options; and</w:t>
      </w:r>
    </w:p>
    <w:p w14:paraId="748C3B98" w14:textId="77777777" w:rsidR="003263BF" w:rsidRPr="003263BF" w:rsidRDefault="003263BF" w:rsidP="003263BF">
      <w:pPr>
        <w:ind w:left="567" w:hanging="567"/>
        <w:contextualSpacing/>
        <w:jc w:val="both"/>
        <w:rPr>
          <w:rFonts w:ascii="Arial" w:eastAsia="Calibri" w:hAnsi="Arial" w:cs="Arial"/>
          <w:b/>
          <w:szCs w:val="24"/>
        </w:rPr>
      </w:pPr>
    </w:p>
    <w:p w14:paraId="42D72BDB" w14:textId="77777777" w:rsidR="003263BF" w:rsidRPr="003263BF" w:rsidRDefault="003263BF" w:rsidP="00A94AB3">
      <w:pPr>
        <w:numPr>
          <w:ilvl w:val="0"/>
          <w:numId w:val="45"/>
        </w:numPr>
        <w:ind w:left="567" w:hanging="567"/>
        <w:contextualSpacing/>
        <w:jc w:val="both"/>
        <w:rPr>
          <w:rFonts w:ascii="Arial" w:eastAsia="Calibri" w:hAnsi="Arial" w:cs="Arial"/>
          <w:b/>
          <w:szCs w:val="24"/>
        </w:rPr>
      </w:pPr>
      <w:r w:rsidRPr="003263BF">
        <w:rPr>
          <w:rFonts w:ascii="Arial" w:eastAsia="Calibri" w:hAnsi="Arial" w:cs="Arial"/>
          <w:b/>
          <w:szCs w:val="24"/>
        </w:rPr>
        <w:t>authorises the CEO to enter into a contract with Marsh Pty Ltd, subject to any minor contract negotiations.</w:t>
      </w:r>
    </w:p>
    <w:p w14:paraId="53BA514A" w14:textId="77777777" w:rsidR="003263BF" w:rsidRPr="003263BF" w:rsidRDefault="003263BF" w:rsidP="003263BF">
      <w:pPr>
        <w:jc w:val="both"/>
        <w:rPr>
          <w:rFonts w:ascii="Arial" w:hAnsi="Arial" w:cs="Arial"/>
          <w:bCs/>
          <w:szCs w:val="24"/>
        </w:rPr>
      </w:pPr>
    </w:p>
    <w:p w14:paraId="2DCD70D4" w14:textId="77777777" w:rsidR="003263BF" w:rsidRPr="003263BF" w:rsidRDefault="003263BF" w:rsidP="003263BF">
      <w:pPr>
        <w:jc w:val="both"/>
        <w:rPr>
          <w:rFonts w:ascii="Arial" w:hAnsi="Arial" w:cs="Arial"/>
          <w:bCs/>
          <w:szCs w:val="24"/>
        </w:rPr>
      </w:pPr>
    </w:p>
    <w:p w14:paraId="6DDAAABB" w14:textId="78D4B926" w:rsidR="006C1A37" w:rsidRDefault="006C1A37" w:rsidP="006C1A37">
      <w:pPr>
        <w:jc w:val="both"/>
        <w:rPr>
          <w:rFonts w:ascii="Arial" w:hAnsi="Arial" w:cs="Arial"/>
          <w:bCs/>
          <w:szCs w:val="24"/>
        </w:rPr>
      </w:pPr>
      <w:r w:rsidRPr="003263BF">
        <w:rPr>
          <w:rFonts w:ascii="Arial" w:hAnsi="Arial" w:cs="Arial"/>
          <w:bCs/>
          <w:szCs w:val="24"/>
        </w:rPr>
        <w:t>In addition to the Council recommendation provided, Council may also wish to consider requesting the CEO to re-tender the Broking and Risk Management Services in time for the end of the first year of insurance services.</w:t>
      </w:r>
    </w:p>
    <w:p w14:paraId="13CFD254" w14:textId="77777777" w:rsidR="006C1A37" w:rsidRDefault="006C1A37" w:rsidP="006C1A37">
      <w:pPr>
        <w:jc w:val="both"/>
        <w:rPr>
          <w:rFonts w:ascii="Arial" w:hAnsi="Arial" w:cs="Arial"/>
          <w:bCs/>
          <w:szCs w:val="24"/>
        </w:rPr>
      </w:pPr>
    </w:p>
    <w:p w14:paraId="3D6E52E7" w14:textId="77777777" w:rsidR="003263BF" w:rsidRPr="003263BF" w:rsidRDefault="003263BF" w:rsidP="003263BF">
      <w:pPr>
        <w:jc w:val="both"/>
        <w:rPr>
          <w:rFonts w:ascii="Arial" w:hAnsi="Arial" w:cs="Arial"/>
          <w:bCs/>
          <w:szCs w:val="24"/>
        </w:rPr>
      </w:pPr>
      <w:r w:rsidRPr="003263BF">
        <w:rPr>
          <w:rFonts w:ascii="Arial" w:hAnsi="Arial" w:cs="Arial"/>
          <w:bCs/>
          <w:szCs w:val="24"/>
        </w:rPr>
        <w:t xml:space="preserve">Based on Council’s previous decision not to take up Western Australian Local Government Association (WALGA) membership, the recommendation to Council is to engage March Pty Ltd.  On a purely commercial/financial basis an alternative recommendation is provided to re-join WALGA and avail of the savings presented in the Local Government Insurance Services (LGIS) offer – of up to $138,000, and additional complimentary services valued at $25,000.  </w:t>
      </w:r>
    </w:p>
    <w:p w14:paraId="4C6F323F" w14:textId="77777777" w:rsidR="003263BF" w:rsidRPr="003263BF" w:rsidRDefault="003263BF" w:rsidP="003263BF">
      <w:pPr>
        <w:jc w:val="both"/>
        <w:rPr>
          <w:rFonts w:ascii="Arial" w:hAnsi="Arial" w:cs="Arial"/>
          <w:bCs/>
          <w:szCs w:val="24"/>
        </w:rPr>
      </w:pPr>
    </w:p>
    <w:p w14:paraId="485A2777" w14:textId="45A8E8C1" w:rsidR="00347412" w:rsidRDefault="00347412" w:rsidP="003263BF">
      <w:pPr>
        <w:jc w:val="both"/>
        <w:rPr>
          <w:rFonts w:ascii="Arial" w:hAnsi="Arial" w:cs="Arial"/>
          <w:bCs/>
          <w:szCs w:val="24"/>
        </w:rPr>
      </w:pPr>
    </w:p>
    <w:p w14:paraId="37CFE6B3" w14:textId="0C9D1002" w:rsidR="003263BF" w:rsidRPr="003263BF" w:rsidRDefault="003263BF" w:rsidP="003263BF">
      <w:pPr>
        <w:jc w:val="both"/>
        <w:rPr>
          <w:rFonts w:ascii="Arial" w:hAnsi="Arial" w:cs="Arial"/>
          <w:bCs/>
          <w:szCs w:val="24"/>
        </w:rPr>
      </w:pPr>
      <w:r w:rsidRPr="003263BF">
        <w:rPr>
          <w:rFonts w:ascii="Arial" w:hAnsi="Arial" w:cs="Arial"/>
          <w:bCs/>
          <w:szCs w:val="24"/>
        </w:rPr>
        <w:t>Alterna</w:t>
      </w:r>
      <w:r w:rsidR="00347412">
        <w:rPr>
          <w:rFonts w:ascii="Arial" w:hAnsi="Arial" w:cs="Arial"/>
          <w:bCs/>
          <w:szCs w:val="24"/>
        </w:rPr>
        <w:t>te</w:t>
      </w:r>
      <w:r w:rsidRPr="003263BF">
        <w:rPr>
          <w:rFonts w:ascii="Arial" w:hAnsi="Arial" w:cs="Arial"/>
          <w:bCs/>
          <w:szCs w:val="24"/>
        </w:rPr>
        <w:t xml:space="preserve"> recommendation</w:t>
      </w:r>
    </w:p>
    <w:p w14:paraId="3DD233F9" w14:textId="77777777" w:rsidR="003263BF" w:rsidRPr="003263BF" w:rsidRDefault="003263BF" w:rsidP="003263BF">
      <w:pPr>
        <w:jc w:val="both"/>
        <w:rPr>
          <w:rFonts w:ascii="Arial" w:hAnsi="Arial" w:cs="Arial"/>
          <w:b/>
          <w:szCs w:val="24"/>
        </w:rPr>
      </w:pPr>
    </w:p>
    <w:p w14:paraId="4420B438" w14:textId="77777777" w:rsidR="003263BF" w:rsidRPr="003263BF" w:rsidRDefault="003263BF" w:rsidP="003263BF">
      <w:pPr>
        <w:jc w:val="both"/>
        <w:rPr>
          <w:rFonts w:ascii="Arial" w:hAnsi="Arial" w:cs="Arial"/>
          <w:bCs/>
          <w:szCs w:val="24"/>
        </w:rPr>
      </w:pPr>
      <w:r w:rsidRPr="003263BF">
        <w:rPr>
          <w:rFonts w:ascii="Arial" w:hAnsi="Arial" w:cs="Arial"/>
          <w:bCs/>
          <w:szCs w:val="24"/>
        </w:rPr>
        <w:t>Council:</w:t>
      </w:r>
    </w:p>
    <w:p w14:paraId="35AE9D3D" w14:textId="77777777" w:rsidR="003263BF" w:rsidRPr="003263BF" w:rsidRDefault="003263BF" w:rsidP="003263BF">
      <w:pPr>
        <w:jc w:val="both"/>
        <w:rPr>
          <w:rFonts w:ascii="Arial" w:hAnsi="Arial" w:cs="Arial"/>
          <w:bCs/>
          <w:szCs w:val="24"/>
        </w:rPr>
      </w:pPr>
    </w:p>
    <w:p w14:paraId="06D2FF49" w14:textId="77777777" w:rsidR="003263BF" w:rsidRPr="003263BF" w:rsidRDefault="003263BF" w:rsidP="00A94AB3">
      <w:pPr>
        <w:numPr>
          <w:ilvl w:val="0"/>
          <w:numId w:val="46"/>
        </w:numPr>
        <w:ind w:left="567" w:hanging="567"/>
        <w:contextualSpacing/>
        <w:jc w:val="both"/>
        <w:rPr>
          <w:rFonts w:ascii="Arial" w:eastAsia="Calibri" w:hAnsi="Arial" w:cs="Arial"/>
          <w:bCs/>
          <w:szCs w:val="24"/>
        </w:rPr>
      </w:pPr>
      <w:r w:rsidRPr="003263BF">
        <w:rPr>
          <w:rFonts w:ascii="Arial" w:eastAsia="Calibri" w:hAnsi="Arial" w:cs="Arial"/>
          <w:bCs/>
          <w:szCs w:val="24"/>
        </w:rPr>
        <w:t>rejects all tenders of the Request for Proposal for Broking and Risk Management Services;</w:t>
      </w:r>
    </w:p>
    <w:p w14:paraId="679849FE" w14:textId="77777777" w:rsidR="003263BF" w:rsidRPr="003263BF" w:rsidRDefault="003263BF" w:rsidP="003263BF">
      <w:pPr>
        <w:ind w:left="567"/>
        <w:contextualSpacing/>
        <w:jc w:val="both"/>
        <w:rPr>
          <w:rFonts w:ascii="Arial" w:eastAsia="Calibri" w:hAnsi="Arial" w:cs="Arial"/>
          <w:bCs/>
          <w:szCs w:val="24"/>
        </w:rPr>
      </w:pPr>
    </w:p>
    <w:p w14:paraId="585B7122" w14:textId="77777777" w:rsidR="003263BF" w:rsidRPr="003263BF" w:rsidRDefault="003263BF" w:rsidP="00A94AB3">
      <w:pPr>
        <w:numPr>
          <w:ilvl w:val="0"/>
          <w:numId w:val="46"/>
        </w:numPr>
        <w:ind w:left="567" w:hanging="567"/>
        <w:contextualSpacing/>
        <w:jc w:val="both"/>
        <w:rPr>
          <w:rFonts w:ascii="Arial" w:eastAsia="Calibri" w:hAnsi="Arial" w:cs="Arial"/>
          <w:bCs/>
          <w:szCs w:val="24"/>
        </w:rPr>
      </w:pPr>
      <w:r w:rsidRPr="003263BF">
        <w:rPr>
          <w:rFonts w:ascii="Arial" w:eastAsia="Calibri" w:hAnsi="Arial" w:cs="Arial"/>
          <w:bCs/>
          <w:szCs w:val="24"/>
        </w:rPr>
        <w:t>agrees to re-join WALGA and then agrees to award Insurance Broking and Risk Management Services to LGIS, as a member of WALGA, for a Contract Term of 1 year, at a price of approximately $478,302 (excluding GST); and</w:t>
      </w:r>
    </w:p>
    <w:p w14:paraId="471019B7" w14:textId="77777777" w:rsidR="003263BF" w:rsidRPr="003263BF" w:rsidRDefault="003263BF" w:rsidP="003263BF">
      <w:pPr>
        <w:ind w:left="720"/>
        <w:contextualSpacing/>
        <w:jc w:val="both"/>
        <w:rPr>
          <w:rFonts w:ascii="Arial" w:eastAsia="Calibri" w:hAnsi="Arial" w:cs="Arial"/>
          <w:bCs/>
          <w:szCs w:val="24"/>
        </w:rPr>
      </w:pPr>
    </w:p>
    <w:p w14:paraId="4FB75EB1" w14:textId="223369D5" w:rsidR="003263BF" w:rsidRPr="003263BF" w:rsidRDefault="003263BF" w:rsidP="00A94AB3">
      <w:pPr>
        <w:numPr>
          <w:ilvl w:val="0"/>
          <w:numId w:val="46"/>
        </w:numPr>
        <w:ind w:left="567" w:hanging="567"/>
        <w:contextualSpacing/>
        <w:jc w:val="both"/>
        <w:rPr>
          <w:rFonts w:ascii="Arial" w:eastAsia="Calibri" w:hAnsi="Arial" w:cs="Arial"/>
          <w:bCs/>
          <w:szCs w:val="24"/>
        </w:rPr>
      </w:pPr>
      <w:r w:rsidRPr="003263BF">
        <w:rPr>
          <w:rFonts w:ascii="Arial" w:eastAsia="Calibri" w:hAnsi="Arial" w:cs="Arial"/>
          <w:bCs/>
          <w:szCs w:val="24"/>
        </w:rPr>
        <w:t xml:space="preserve">authorises the CEO </w:t>
      </w:r>
      <w:r w:rsidR="006C1A37">
        <w:rPr>
          <w:rFonts w:ascii="Arial" w:eastAsia="Calibri" w:hAnsi="Arial" w:cs="Arial"/>
          <w:bCs/>
          <w:szCs w:val="24"/>
        </w:rPr>
        <w:t xml:space="preserve">and Mayor to execute all documents relating to re-joining WALGA and </w:t>
      </w:r>
      <w:r w:rsidRPr="003263BF">
        <w:rPr>
          <w:rFonts w:ascii="Arial" w:eastAsia="Calibri" w:hAnsi="Arial" w:cs="Arial"/>
          <w:bCs/>
          <w:szCs w:val="24"/>
        </w:rPr>
        <w:t>to enter</w:t>
      </w:r>
      <w:r w:rsidR="006C1A37">
        <w:rPr>
          <w:rFonts w:ascii="Arial" w:eastAsia="Calibri" w:hAnsi="Arial" w:cs="Arial"/>
          <w:bCs/>
          <w:szCs w:val="24"/>
        </w:rPr>
        <w:t>ing</w:t>
      </w:r>
      <w:r w:rsidRPr="003263BF">
        <w:rPr>
          <w:rFonts w:ascii="Arial" w:eastAsia="Calibri" w:hAnsi="Arial" w:cs="Arial"/>
          <w:bCs/>
          <w:szCs w:val="24"/>
        </w:rPr>
        <w:t xml:space="preserve"> into a contract with LGIS,</w:t>
      </w:r>
      <w:r w:rsidR="006C1A37">
        <w:rPr>
          <w:rFonts w:ascii="Arial" w:eastAsia="Calibri" w:hAnsi="Arial" w:cs="Arial"/>
          <w:bCs/>
          <w:szCs w:val="24"/>
        </w:rPr>
        <w:t xml:space="preserve"> including application of the City seal,</w:t>
      </w:r>
      <w:r w:rsidRPr="003263BF">
        <w:rPr>
          <w:rFonts w:ascii="Arial" w:eastAsia="Calibri" w:hAnsi="Arial" w:cs="Arial"/>
          <w:bCs/>
          <w:szCs w:val="24"/>
        </w:rPr>
        <w:t xml:space="preserve"> subject to any minor contract negotiations.</w:t>
      </w:r>
    </w:p>
    <w:p w14:paraId="48B884A4" w14:textId="77777777" w:rsidR="003263BF" w:rsidRPr="003263BF" w:rsidRDefault="003263BF" w:rsidP="003263BF">
      <w:pPr>
        <w:jc w:val="both"/>
        <w:rPr>
          <w:rFonts w:ascii="Arial" w:hAnsi="Arial" w:cs="Arial"/>
          <w:szCs w:val="24"/>
        </w:rPr>
      </w:pPr>
    </w:p>
    <w:p w14:paraId="69C56756" w14:textId="77777777" w:rsidR="003263BF" w:rsidRPr="003263BF" w:rsidRDefault="003263BF" w:rsidP="003263BF">
      <w:pPr>
        <w:jc w:val="both"/>
        <w:rPr>
          <w:rFonts w:ascii="Arial" w:hAnsi="Arial" w:cs="Arial"/>
          <w:szCs w:val="24"/>
        </w:rPr>
      </w:pPr>
    </w:p>
    <w:p w14:paraId="551A2D53" w14:textId="77777777" w:rsidR="003263BF" w:rsidRPr="003263BF" w:rsidRDefault="003263BF" w:rsidP="003263BF">
      <w:pPr>
        <w:jc w:val="both"/>
        <w:rPr>
          <w:rFonts w:ascii="Arial" w:hAnsi="Arial" w:cs="Arial"/>
          <w:b/>
          <w:sz w:val="28"/>
          <w:szCs w:val="28"/>
        </w:rPr>
      </w:pPr>
      <w:r w:rsidRPr="003263BF">
        <w:rPr>
          <w:rFonts w:ascii="Arial" w:hAnsi="Arial" w:cs="Arial"/>
          <w:b/>
          <w:sz w:val="28"/>
          <w:szCs w:val="28"/>
        </w:rPr>
        <w:t>Discussion/Overview</w:t>
      </w:r>
    </w:p>
    <w:p w14:paraId="6849B63F" w14:textId="77777777" w:rsidR="003263BF" w:rsidRPr="003263BF" w:rsidRDefault="003263BF" w:rsidP="003263BF">
      <w:pPr>
        <w:jc w:val="both"/>
        <w:rPr>
          <w:rFonts w:ascii="Arial" w:hAnsi="Arial" w:cs="Arial"/>
          <w:b/>
          <w:szCs w:val="24"/>
        </w:rPr>
      </w:pPr>
    </w:p>
    <w:p w14:paraId="6EE17AB5" w14:textId="77777777" w:rsidR="003263BF" w:rsidRPr="003263BF" w:rsidRDefault="003263BF" w:rsidP="003263BF">
      <w:pPr>
        <w:jc w:val="both"/>
        <w:rPr>
          <w:rFonts w:ascii="Arial" w:hAnsi="Arial" w:cs="Arial"/>
          <w:b/>
          <w:szCs w:val="24"/>
        </w:rPr>
      </w:pPr>
      <w:r w:rsidRPr="003263BF">
        <w:rPr>
          <w:rFonts w:ascii="Arial" w:hAnsi="Arial" w:cs="Arial"/>
          <w:b/>
          <w:szCs w:val="24"/>
        </w:rPr>
        <w:t>Background</w:t>
      </w:r>
    </w:p>
    <w:p w14:paraId="5B2D5A34" w14:textId="77777777" w:rsidR="003263BF" w:rsidRPr="003263BF" w:rsidRDefault="003263BF" w:rsidP="003263BF">
      <w:pPr>
        <w:jc w:val="both"/>
        <w:rPr>
          <w:rFonts w:ascii="Arial" w:hAnsi="Arial" w:cs="Arial"/>
          <w:szCs w:val="24"/>
        </w:rPr>
      </w:pPr>
    </w:p>
    <w:p w14:paraId="75EA5ED2" w14:textId="77777777" w:rsidR="003263BF" w:rsidRPr="003263BF" w:rsidRDefault="003263BF" w:rsidP="003263BF">
      <w:pPr>
        <w:jc w:val="both"/>
        <w:rPr>
          <w:rFonts w:ascii="Arial" w:hAnsi="Arial" w:cs="Arial"/>
          <w:szCs w:val="24"/>
        </w:rPr>
      </w:pPr>
      <w:r w:rsidRPr="003263BF">
        <w:rPr>
          <w:rFonts w:ascii="Arial" w:hAnsi="Arial" w:cs="Arial"/>
          <w:szCs w:val="24"/>
        </w:rPr>
        <w:t xml:space="preserve">Up until 2013/14 the City managed its insurances through the Local Government Insurance Scheme (LGIS) – an industry-based self-insurance offering.  </w:t>
      </w:r>
    </w:p>
    <w:p w14:paraId="3B4487A4" w14:textId="77777777" w:rsidR="003263BF" w:rsidRPr="003263BF" w:rsidRDefault="003263BF" w:rsidP="003263BF">
      <w:pPr>
        <w:jc w:val="both"/>
        <w:rPr>
          <w:rFonts w:ascii="Arial" w:hAnsi="Arial" w:cs="Arial"/>
          <w:szCs w:val="24"/>
        </w:rPr>
      </w:pPr>
    </w:p>
    <w:p w14:paraId="4F14610A" w14:textId="77777777" w:rsidR="003263BF" w:rsidRPr="003263BF" w:rsidRDefault="003263BF" w:rsidP="003263BF">
      <w:pPr>
        <w:jc w:val="both"/>
        <w:rPr>
          <w:rFonts w:ascii="Arial" w:hAnsi="Arial" w:cs="Arial"/>
          <w:szCs w:val="24"/>
        </w:rPr>
      </w:pPr>
      <w:r w:rsidRPr="003263BF">
        <w:rPr>
          <w:rFonts w:ascii="Arial" w:hAnsi="Arial" w:cs="Arial"/>
          <w:szCs w:val="24"/>
        </w:rPr>
        <w:t>When the City elected not to renew its membership to WALGA in 2013/14, it had the opportunity to seek its insurance coverage via a competitive process.  In 2014/15 Willis were appointed as the City’s Brokers and provided brokering services in both 2014/15 and 2015/16. Subsequently, due to an increase in competition within the insurance industry for Local Government Authorities and evidence that savings were being realised particularly in the Eastern States – the City decided to test the market via a competitive tendering process. Procurement Australia a ‘Procurement Solutions’ company were engaged to assist in this process, Procurement Australia works with businesses to maximise benefit from purchasing solutions. Marsh were appointed as City’s Brokers and provided brokering services for 2016/17,2017/18 and 2018/19.  The City has enjoyed reduced premiums (up to 30%) during this period.</w:t>
      </w:r>
    </w:p>
    <w:p w14:paraId="5BDB9AE4" w14:textId="77777777" w:rsidR="003263BF" w:rsidRPr="003263BF" w:rsidRDefault="003263BF" w:rsidP="003263BF">
      <w:pPr>
        <w:jc w:val="both"/>
        <w:rPr>
          <w:rFonts w:ascii="Arial" w:hAnsi="Arial" w:cs="Arial"/>
          <w:szCs w:val="24"/>
        </w:rPr>
      </w:pPr>
    </w:p>
    <w:p w14:paraId="12D20A00" w14:textId="77777777" w:rsidR="003263BF" w:rsidRPr="003263BF" w:rsidRDefault="003263BF" w:rsidP="003263BF">
      <w:pPr>
        <w:jc w:val="both"/>
        <w:rPr>
          <w:rFonts w:ascii="Arial" w:hAnsi="Arial" w:cs="Arial"/>
          <w:szCs w:val="24"/>
        </w:rPr>
      </w:pPr>
      <w:r w:rsidRPr="003263BF">
        <w:rPr>
          <w:rFonts w:ascii="Arial" w:hAnsi="Arial" w:cs="Arial"/>
          <w:szCs w:val="24"/>
        </w:rPr>
        <w:t>The City has appointed Procurement Australia for the current 2019/20 tendering process. Procurement Australia through its insurance and risk experts managed the tendering process and invited submissions from across the industry.</w:t>
      </w:r>
    </w:p>
    <w:p w14:paraId="1ED66E6E" w14:textId="77777777" w:rsidR="003263BF" w:rsidRPr="003263BF" w:rsidRDefault="003263BF" w:rsidP="003263BF">
      <w:pPr>
        <w:jc w:val="both"/>
        <w:rPr>
          <w:rFonts w:ascii="Arial" w:hAnsi="Arial" w:cs="Arial"/>
          <w:szCs w:val="24"/>
        </w:rPr>
      </w:pPr>
    </w:p>
    <w:p w14:paraId="23572FEE" w14:textId="2B462B9C" w:rsidR="003263BF" w:rsidRPr="003263BF" w:rsidRDefault="003263BF" w:rsidP="003263BF">
      <w:pPr>
        <w:jc w:val="both"/>
        <w:rPr>
          <w:rFonts w:ascii="Arial" w:hAnsi="Arial" w:cs="Arial"/>
          <w:szCs w:val="24"/>
        </w:rPr>
      </w:pPr>
      <w:r w:rsidRPr="003263BF">
        <w:rPr>
          <w:rFonts w:ascii="Arial" w:hAnsi="Arial" w:cs="Arial"/>
          <w:szCs w:val="24"/>
        </w:rPr>
        <w:t xml:space="preserve">In addition, their role included: </w:t>
      </w:r>
    </w:p>
    <w:p w14:paraId="62D67940" w14:textId="77777777" w:rsidR="003263BF" w:rsidRPr="003263BF" w:rsidRDefault="003263BF" w:rsidP="003263BF">
      <w:pPr>
        <w:jc w:val="both"/>
        <w:rPr>
          <w:rFonts w:ascii="Arial" w:hAnsi="Arial" w:cs="Arial"/>
          <w:szCs w:val="24"/>
        </w:rPr>
      </w:pPr>
    </w:p>
    <w:p w14:paraId="58F68A81" w14:textId="77777777" w:rsidR="003263BF" w:rsidRPr="003263BF" w:rsidRDefault="003263BF" w:rsidP="00A94AB3">
      <w:pPr>
        <w:numPr>
          <w:ilvl w:val="0"/>
          <w:numId w:val="42"/>
        </w:numPr>
        <w:ind w:left="426" w:hanging="436"/>
        <w:contextualSpacing/>
        <w:jc w:val="both"/>
        <w:rPr>
          <w:rFonts w:ascii="Arial" w:eastAsia="Calibri" w:hAnsi="Arial" w:cs="Arial"/>
          <w:szCs w:val="24"/>
        </w:rPr>
      </w:pPr>
      <w:r w:rsidRPr="003263BF">
        <w:rPr>
          <w:rFonts w:ascii="Arial" w:eastAsia="Calibri" w:hAnsi="Arial" w:cs="Arial"/>
          <w:szCs w:val="24"/>
        </w:rPr>
        <w:t>Assessment of the capability of each response</w:t>
      </w:r>
    </w:p>
    <w:p w14:paraId="052C532E" w14:textId="77777777" w:rsidR="003263BF" w:rsidRPr="003263BF" w:rsidRDefault="003263BF" w:rsidP="00A94AB3">
      <w:pPr>
        <w:numPr>
          <w:ilvl w:val="0"/>
          <w:numId w:val="42"/>
        </w:numPr>
        <w:ind w:left="426" w:hanging="436"/>
        <w:contextualSpacing/>
        <w:jc w:val="both"/>
        <w:rPr>
          <w:rFonts w:ascii="Arial" w:eastAsia="Calibri" w:hAnsi="Arial" w:cs="Arial"/>
          <w:szCs w:val="24"/>
        </w:rPr>
      </w:pPr>
      <w:r w:rsidRPr="003263BF">
        <w:rPr>
          <w:rFonts w:ascii="Arial" w:eastAsia="Calibri" w:hAnsi="Arial" w:cs="Arial"/>
          <w:szCs w:val="24"/>
        </w:rPr>
        <w:t>Involvement in Broker Presentations</w:t>
      </w:r>
    </w:p>
    <w:p w14:paraId="107FB6CC" w14:textId="77777777" w:rsidR="003263BF" w:rsidRPr="003263BF" w:rsidRDefault="003263BF" w:rsidP="00A94AB3">
      <w:pPr>
        <w:numPr>
          <w:ilvl w:val="0"/>
          <w:numId w:val="42"/>
        </w:numPr>
        <w:ind w:left="426" w:hanging="436"/>
        <w:contextualSpacing/>
        <w:jc w:val="both"/>
        <w:rPr>
          <w:rFonts w:ascii="Arial" w:eastAsia="Calibri" w:hAnsi="Arial" w:cs="Arial"/>
          <w:szCs w:val="24"/>
        </w:rPr>
      </w:pPr>
      <w:r w:rsidRPr="003263BF">
        <w:rPr>
          <w:rFonts w:ascii="Arial" w:eastAsia="Calibri" w:hAnsi="Arial" w:cs="Arial"/>
          <w:szCs w:val="24"/>
        </w:rPr>
        <w:t>Ranking of each submission and recommendation of preferred supplier.</w:t>
      </w:r>
    </w:p>
    <w:p w14:paraId="0E947499" w14:textId="77777777" w:rsidR="003263BF" w:rsidRPr="003263BF" w:rsidRDefault="003263BF" w:rsidP="003263BF">
      <w:pPr>
        <w:jc w:val="both"/>
        <w:rPr>
          <w:rFonts w:ascii="Arial" w:hAnsi="Arial" w:cs="Arial"/>
          <w:szCs w:val="24"/>
        </w:rPr>
      </w:pPr>
    </w:p>
    <w:p w14:paraId="7049C5CE" w14:textId="77777777" w:rsidR="003263BF" w:rsidRPr="003263BF" w:rsidRDefault="003263BF" w:rsidP="003263BF">
      <w:pPr>
        <w:jc w:val="both"/>
        <w:rPr>
          <w:rFonts w:ascii="Arial" w:hAnsi="Arial" w:cs="Arial"/>
          <w:szCs w:val="24"/>
        </w:rPr>
      </w:pPr>
      <w:r w:rsidRPr="003263BF">
        <w:rPr>
          <w:rFonts w:ascii="Arial" w:hAnsi="Arial" w:cs="Arial"/>
          <w:szCs w:val="24"/>
        </w:rPr>
        <w:lastRenderedPageBreak/>
        <w:t xml:space="preserve">The Procurement Australia team worked very closely with the City’s Director Corporate &amp; Strategy and Finance team. </w:t>
      </w:r>
    </w:p>
    <w:p w14:paraId="593660D4" w14:textId="77777777" w:rsidR="003263BF" w:rsidRPr="003263BF" w:rsidRDefault="003263BF" w:rsidP="003263BF">
      <w:pPr>
        <w:jc w:val="both"/>
        <w:rPr>
          <w:rFonts w:ascii="Arial" w:hAnsi="Arial" w:cs="Arial"/>
          <w:szCs w:val="24"/>
        </w:rPr>
      </w:pPr>
    </w:p>
    <w:p w14:paraId="162D7B90" w14:textId="77777777" w:rsidR="003263BF" w:rsidRPr="003263BF" w:rsidRDefault="003263BF" w:rsidP="003263BF">
      <w:pPr>
        <w:jc w:val="both"/>
        <w:rPr>
          <w:rFonts w:ascii="Arial" w:hAnsi="Arial" w:cs="Arial"/>
          <w:szCs w:val="24"/>
        </w:rPr>
      </w:pPr>
      <w:r w:rsidRPr="003263BF">
        <w:rPr>
          <w:rFonts w:ascii="Arial" w:hAnsi="Arial" w:cs="Arial"/>
          <w:szCs w:val="24"/>
        </w:rPr>
        <w:t>On 26</w:t>
      </w:r>
      <w:r w:rsidRPr="003263BF">
        <w:rPr>
          <w:rFonts w:ascii="Arial" w:hAnsi="Arial" w:cs="Arial"/>
          <w:szCs w:val="24"/>
          <w:vertAlign w:val="superscript"/>
        </w:rPr>
        <w:t>th</w:t>
      </w:r>
      <w:r w:rsidRPr="003263BF">
        <w:rPr>
          <w:rFonts w:ascii="Arial" w:hAnsi="Arial" w:cs="Arial"/>
          <w:szCs w:val="24"/>
        </w:rPr>
        <w:t xml:space="preserve"> July 2019, LGIS emailed the City with their proposal for the provision of risk financing and risk management services. LGIS explained that as managers of the WA local government self-insurance scheme, they are not in a position to comply with Procurement Australia’s tender process for the City’s Request for Tender for insurance broking and risk management services.  </w:t>
      </w:r>
    </w:p>
    <w:p w14:paraId="69E9EEEB" w14:textId="77777777" w:rsidR="003263BF" w:rsidRPr="003263BF" w:rsidRDefault="003263BF" w:rsidP="003263BF">
      <w:pPr>
        <w:jc w:val="both"/>
        <w:rPr>
          <w:rFonts w:ascii="Arial" w:hAnsi="Arial" w:cs="Arial"/>
          <w:b/>
          <w:szCs w:val="24"/>
        </w:rPr>
      </w:pPr>
    </w:p>
    <w:p w14:paraId="4E7FA2A2" w14:textId="77777777" w:rsidR="003263BF" w:rsidRPr="003263BF" w:rsidRDefault="003263BF" w:rsidP="003263BF">
      <w:pPr>
        <w:jc w:val="both"/>
        <w:rPr>
          <w:rFonts w:ascii="Arial" w:hAnsi="Arial" w:cs="Arial"/>
          <w:b/>
          <w:szCs w:val="24"/>
        </w:rPr>
      </w:pPr>
      <w:r w:rsidRPr="003263BF">
        <w:rPr>
          <w:rFonts w:ascii="Arial" w:hAnsi="Arial" w:cs="Arial"/>
          <w:b/>
          <w:szCs w:val="24"/>
        </w:rPr>
        <w:t>Evaluation</w:t>
      </w:r>
    </w:p>
    <w:p w14:paraId="118F04F5" w14:textId="77777777" w:rsidR="003263BF" w:rsidRPr="003263BF" w:rsidRDefault="003263BF" w:rsidP="003263BF">
      <w:pPr>
        <w:jc w:val="both"/>
        <w:rPr>
          <w:rFonts w:ascii="Arial" w:hAnsi="Arial" w:cs="Arial"/>
          <w:szCs w:val="24"/>
        </w:rPr>
      </w:pPr>
      <w:r w:rsidRPr="003263BF">
        <w:rPr>
          <w:rFonts w:ascii="Arial" w:hAnsi="Arial" w:cs="Arial"/>
          <w:szCs w:val="24"/>
        </w:rPr>
        <w:t xml:space="preserve"> </w:t>
      </w:r>
    </w:p>
    <w:p w14:paraId="36BDF842" w14:textId="6C95FFF3" w:rsidR="003263BF" w:rsidRPr="003263BF" w:rsidRDefault="003263BF" w:rsidP="003263BF">
      <w:pPr>
        <w:jc w:val="both"/>
        <w:rPr>
          <w:rFonts w:ascii="Arial" w:hAnsi="Arial" w:cs="Arial"/>
          <w:szCs w:val="24"/>
        </w:rPr>
      </w:pPr>
      <w:r w:rsidRPr="003263BF">
        <w:rPr>
          <w:rFonts w:ascii="Arial" w:hAnsi="Arial" w:cs="Arial"/>
          <w:szCs w:val="24"/>
        </w:rPr>
        <w:t xml:space="preserve">The Request </w:t>
      </w:r>
      <w:r w:rsidR="00A92854">
        <w:rPr>
          <w:rFonts w:ascii="Arial" w:hAnsi="Arial" w:cs="Arial"/>
          <w:szCs w:val="24"/>
        </w:rPr>
        <w:t>f</w:t>
      </w:r>
      <w:r w:rsidRPr="003263BF">
        <w:rPr>
          <w:rFonts w:ascii="Arial" w:hAnsi="Arial" w:cs="Arial"/>
          <w:szCs w:val="24"/>
        </w:rPr>
        <w:t>or Proposal (RFP) process was advertised in The West Australian on 29</w:t>
      </w:r>
      <w:r w:rsidRPr="003263BF">
        <w:rPr>
          <w:rFonts w:ascii="Arial" w:hAnsi="Arial" w:cs="Arial"/>
          <w:szCs w:val="24"/>
          <w:vertAlign w:val="superscript"/>
        </w:rPr>
        <w:t>th</w:t>
      </w:r>
      <w:r w:rsidRPr="003263BF">
        <w:rPr>
          <w:rFonts w:ascii="Arial" w:hAnsi="Arial" w:cs="Arial"/>
          <w:szCs w:val="24"/>
        </w:rPr>
        <w:t xml:space="preserve"> June 2019 with a closing date of 26</w:t>
      </w:r>
      <w:r w:rsidRPr="003263BF">
        <w:rPr>
          <w:rFonts w:ascii="Arial" w:hAnsi="Arial" w:cs="Arial"/>
          <w:szCs w:val="24"/>
          <w:vertAlign w:val="superscript"/>
        </w:rPr>
        <w:t>th</w:t>
      </w:r>
      <w:r w:rsidRPr="003263BF">
        <w:rPr>
          <w:rFonts w:ascii="Arial" w:hAnsi="Arial" w:cs="Arial"/>
          <w:szCs w:val="24"/>
        </w:rPr>
        <w:t xml:space="preserve"> July 2019.  </w:t>
      </w:r>
    </w:p>
    <w:p w14:paraId="30E9B9DE" w14:textId="77777777" w:rsidR="003263BF" w:rsidRPr="003263BF" w:rsidRDefault="003263BF" w:rsidP="003263BF">
      <w:pPr>
        <w:jc w:val="both"/>
        <w:rPr>
          <w:rFonts w:ascii="Arial" w:hAnsi="Arial" w:cs="Arial"/>
          <w:szCs w:val="24"/>
        </w:rPr>
      </w:pPr>
    </w:p>
    <w:p w14:paraId="118C54D7" w14:textId="77777777" w:rsidR="003263BF" w:rsidRPr="003263BF" w:rsidRDefault="003263BF" w:rsidP="003263BF">
      <w:pPr>
        <w:jc w:val="both"/>
        <w:rPr>
          <w:rFonts w:ascii="Arial" w:hAnsi="Arial" w:cs="Arial"/>
          <w:szCs w:val="24"/>
        </w:rPr>
      </w:pPr>
      <w:r w:rsidRPr="003263BF">
        <w:rPr>
          <w:rFonts w:ascii="Arial" w:hAnsi="Arial" w:cs="Arial"/>
          <w:szCs w:val="24"/>
        </w:rPr>
        <w:t>Respondents were invited to submit bids and responses to the following key criteria;</w:t>
      </w:r>
    </w:p>
    <w:p w14:paraId="4F9F71C1" w14:textId="77777777" w:rsidR="003263BF" w:rsidRPr="003263BF" w:rsidRDefault="003263BF" w:rsidP="003263BF">
      <w:pPr>
        <w:jc w:val="both"/>
        <w:rPr>
          <w:rFonts w:ascii="Arial" w:hAnsi="Arial" w:cs="Arial"/>
          <w:szCs w:val="24"/>
        </w:rPr>
      </w:pPr>
    </w:p>
    <w:p w14:paraId="32DBD50D" w14:textId="77777777" w:rsidR="003263BF" w:rsidRPr="003263BF" w:rsidRDefault="003263BF" w:rsidP="00A94AB3">
      <w:pPr>
        <w:numPr>
          <w:ilvl w:val="0"/>
          <w:numId w:val="43"/>
        </w:numPr>
        <w:ind w:left="426" w:hanging="426"/>
        <w:contextualSpacing/>
        <w:jc w:val="both"/>
        <w:rPr>
          <w:rFonts w:ascii="Arial" w:eastAsia="Calibri" w:hAnsi="Arial" w:cs="Arial"/>
          <w:szCs w:val="24"/>
        </w:rPr>
      </w:pPr>
      <w:r w:rsidRPr="003263BF">
        <w:rPr>
          <w:rFonts w:ascii="Arial" w:eastAsia="Calibri" w:hAnsi="Arial" w:cs="Arial"/>
          <w:szCs w:val="24"/>
        </w:rPr>
        <w:t xml:space="preserve">Insurance Program and its Cost </w:t>
      </w:r>
    </w:p>
    <w:p w14:paraId="368928B1" w14:textId="77777777" w:rsidR="003263BF" w:rsidRPr="003263BF" w:rsidRDefault="003263BF" w:rsidP="00A94AB3">
      <w:pPr>
        <w:numPr>
          <w:ilvl w:val="0"/>
          <w:numId w:val="43"/>
        </w:numPr>
        <w:ind w:left="426" w:hanging="426"/>
        <w:contextualSpacing/>
        <w:jc w:val="both"/>
        <w:rPr>
          <w:rFonts w:ascii="Arial" w:eastAsia="Calibri" w:hAnsi="Arial" w:cs="Arial"/>
          <w:szCs w:val="24"/>
        </w:rPr>
      </w:pPr>
      <w:r w:rsidRPr="003263BF">
        <w:rPr>
          <w:rFonts w:ascii="Arial" w:eastAsia="Calibri" w:hAnsi="Arial" w:cs="Arial"/>
          <w:szCs w:val="24"/>
        </w:rPr>
        <w:t>Experience, Capability and Past Performance</w:t>
      </w:r>
    </w:p>
    <w:p w14:paraId="46EAE764" w14:textId="77777777" w:rsidR="003263BF" w:rsidRPr="003263BF" w:rsidRDefault="003263BF" w:rsidP="00A94AB3">
      <w:pPr>
        <w:numPr>
          <w:ilvl w:val="0"/>
          <w:numId w:val="43"/>
        </w:numPr>
        <w:ind w:left="426" w:hanging="426"/>
        <w:contextualSpacing/>
        <w:jc w:val="both"/>
        <w:rPr>
          <w:rFonts w:ascii="Arial" w:eastAsia="Calibri" w:hAnsi="Arial" w:cs="Arial"/>
          <w:szCs w:val="24"/>
        </w:rPr>
      </w:pPr>
      <w:r w:rsidRPr="003263BF">
        <w:rPr>
          <w:rFonts w:ascii="Arial" w:eastAsia="Calibri" w:hAnsi="Arial" w:cs="Arial"/>
          <w:szCs w:val="24"/>
        </w:rPr>
        <w:t>Plan for Proposed Services</w:t>
      </w:r>
    </w:p>
    <w:p w14:paraId="3CBBC00B" w14:textId="77777777" w:rsidR="003263BF" w:rsidRPr="003263BF" w:rsidRDefault="003263BF" w:rsidP="003263BF">
      <w:pPr>
        <w:ind w:left="426"/>
        <w:contextualSpacing/>
        <w:jc w:val="both"/>
        <w:rPr>
          <w:rFonts w:ascii="Arial" w:eastAsia="Calibri" w:hAnsi="Arial" w:cs="Arial"/>
          <w:szCs w:val="24"/>
        </w:rPr>
      </w:pPr>
    </w:p>
    <w:p w14:paraId="09C3423D" w14:textId="77777777" w:rsidR="003263BF" w:rsidRPr="003263BF" w:rsidRDefault="003263BF" w:rsidP="003263BF">
      <w:pPr>
        <w:jc w:val="both"/>
        <w:rPr>
          <w:rFonts w:ascii="Arial" w:hAnsi="Arial" w:cs="Arial"/>
          <w:szCs w:val="24"/>
        </w:rPr>
      </w:pPr>
      <w:r w:rsidRPr="003263BF">
        <w:rPr>
          <w:rFonts w:ascii="Arial" w:hAnsi="Arial" w:cs="Arial"/>
          <w:szCs w:val="24"/>
        </w:rPr>
        <w:t>At the closing date for submissions, two (2) responses were received.  The evaluation process was conducted in accordance with the City of Nedlands evaluation guide for tender documents.</w:t>
      </w:r>
    </w:p>
    <w:p w14:paraId="22D0C247" w14:textId="77777777" w:rsidR="003263BF" w:rsidRPr="003263BF" w:rsidRDefault="003263BF" w:rsidP="003263BF">
      <w:pPr>
        <w:jc w:val="both"/>
        <w:rPr>
          <w:rFonts w:ascii="Arial" w:hAnsi="Arial" w:cs="Arial"/>
          <w:szCs w:val="24"/>
        </w:rPr>
      </w:pPr>
    </w:p>
    <w:p w14:paraId="3DB9E666" w14:textId="77777777" w:rsidR="003263BF" w:rsidRPr="003263BF" w:rsidRDefault="003263BF" w:rsidP="003263BF">
      <w:pPr>
        <w:jc w:val="both"/>
        <w:rPr>
          <w:rFonts w:ascii="Arial" w:hAnsi="Arial" w:cs="Arial"/>
          <w:szCs w:val="24"/>
        </w:rPr>
      </w:pPr>
      <w:r w:rsidRPr="003263BF">
        <w:rPr>
          <w:rFonts w:ascii="Arial" w:hAnsi="Arial" w:cs="Arial"/>
          <w:szCs w:val="24"/>
        </w:rPr>
        <w:t>Submissions were received from the following companies:</w:t>
      </w:r>
    </w:p>
    <w:p w14:paraId="1FC8B145" w14:textId="77777777" w:rsidR="003263BF" w:rsidRPr="003263BF" w:rsidRDefault="003263BF" w:rsidP="003263BF">
      <w:pPr>
        <w:jc w:val="both"/>
        <w:rPr>
          <w:rFonts w:ascii="Arial" w:hAnsi="Arial" w:cs="Arial"/>
          <w:szCs w:val="24"/>
        </w:rPr>
      </w:pPr>
    </w:p>
    <w:p w14:paraId="71457237" w14:textId="77777777" w:rsidR="003263BF" w:rsidRPr="003263BF" w:rsidRDefault="003263BF" w:rsidP="00A94AB3">
      <w:pPr>
        <w:numPr>
          <w:ilvl w:val="0"/>
          <w:numId w:val="44"/>
        </w:numPr>
        <w:ind w:left="426" w:hanging="426"/>
        <w:contextualSpacing/>
        <w:jc w:val="both"/>
        <w:rPr>
          <w:rFonts w:ascii="Arial" w:eastAsia="Calibri" w:hAnsi="Arial" w:cs="Arial"/>
          <w:szCs w:val="24"/>
        </w:rPr>
      </w:pPr>
      <w:r w:rsidRPr="003263BF">
        <w:rPr>
          <w:rFonts w:ascii="Arial" w:eastAsia="Calibri" w:hAnsi="Arial" w:cs="Arial"/>
          <w:szCs w:val="24"/>
        </w:rPr>
        <w:t>Aon Risk Services Australia Ltd</w:t>
      </w:r>
    </w:p>
    <w:p w14:paraId="103B9322" w14:textId="77777777" w:rsidR="003263BF" w:rsidRPr="003263BF" w:rsidRDefault="003263BF" w:rsidP="00A94AB3">
      <w:pPr>
        <w:numPr>
          <w:ilvl w:val="0"/>
          <w:numId w:val="44"/>
        </w:numPr>
        <w:ind w:left="426" w:hanging="426"/>
        <w:contextualSpacing/>
        <w:jc w:val="both"/>
        <w:rPr>
          <w:rFonts w:ascii="Arial" w:eastAsia="Calibri" w:hAnsi="Arial" w:cs="Arial"/>
          <w:szCs w:val="24"/>
        </w:rPr>
      </w:pPr>
      <w:r w:rsidRPr="003263BF">
        <w:rPr>
          <w:rFonts w:ascii="Arial" w:eastAsia="Calibri" w:hAnsi="Arial" w:cs="Arial"/>
          <w:szCs w:val="24"/>
        </w:rPr>
        <w:t>Marsh Pty Ltd</w:t>
      </w:r>
    </w:p>
    <w:p w14:paraId="5888293C" w14:textId="77777777" w:rsidR="003263BF" w:rsidRPr="003263BF" w:rsidRDefault="003263BF" w:rsidP="003263BF">
      <w:pPr>
        <w:ind w:left="426"/>
        <w:contextualSpacing/>
        <w:jc w:val="both"/>
        <w:rPr>
          <w:rFonts w:ascii="Arial" w:eastAsia="Calibri" w:hAnsi="Arial" w:cs="Arial"/>
          <w:szCs w:val="24"/>
        </w:rPr>
      </w:pPr>
    </w:p>
    <w:p w14:paraId="7AA2D13D" w14:textId="77777777" w:rsidR="003263BF" w:rsidRPr="003263BF" w:rsidRDefault="003263BF" w:rsidP="003263BF">
      <w:pPr>
        <w:jc w:val="both"/>
        <w:rPr>
          <w:rFonts w:ascii="Arial" w:hAnsi="Arial" w:cs="Arial"/>
          <w:szCs w:val="24"/>
        </w:rPr>
      </w:pPr>
      <w:r w:rsidRPr="003263BF">
        <w:rPr>
          <w:rFonts w:ascii="Arial" w:hAnsi="Arial" w:cs="Arial"/>
          <w:szCs w:val="24"/>
        </w:rPr>
        <w:t xml:space="preserve">The low response has been seen across other Councils as well due to lack of insurers available in the market as many of them are affiliated with JLT/JMAPP facility, making it difficult for brokers to obtain alternative competing markets. From a pricing perspective, increases are typically in the range of 15% to 20%, driven by the volatile state of the insurance market following an unprecedented run of natural disasters and high claims. </w:t>
      </w:r>
    </w:p>
    <w:p w14:paraId="53420752" w14:textId="77777777" w:rsidR="003263BF" w:rsidRPr="003263BF" w:rsidRDefault="003263BF" w:rsidP="003263BF">
      <w:pPr>
        <w:jc w:val="both"/>
        <w:rPr>
          <w:rFonts w:ascii="Arial" w:hAnsi="Arial" w:cs="Arial"/>
          <w:szCs w:val="24"/>
        </w:rPr>
      </w:pPr>
    </w:p>
    <w:p w14:paraId="271FBFDD" w14:textId="77777777" w:rsidR="003263BF" w:rsidRPr="003263BF" w:rsidRDefault="003263BF" w:rsidP="003263BF">
      <w:pPr>
        <w:jc w:val="both"/>
        <w:rPr>
          <w:rFonts w:ascii="Arial" w:hAnsi="Arial" w:cs="Arial"/>
          <w:szCs w:val="24"/>
        </w:rPr>
      </w:pPr>
      <w:r w:rsidRPr="003263BF">
        <w:rPr>
          <w:rFonts w:ascii="Arial" w:hAnsi="Arial" w:cs="Arial"/>
          <w:szCs w:val="24"/>
        </w:rPr>
        <w:t xml:space="preserve">All respondents were requested to provide the pricing and provide copies of insurer quote slips in support of their renewal terms but Aon has failed to provide quote slips.   </w:t>
      </w:r>
    </w:p>
    <w:p w14:paraId="08104A6B" w14:textId="77777777" w:rsidR="003263BF" w:rsidRPr="003263BF" w:rsidRDefault="003263BF" w:rsidP="003263BF">
      <w:pPr>
        <w:jc w:val="both"/>
        <w:rPr>
          <w:rFonts w:ascii="Arial" w:hAnsi="Arial" w:cs="Arial"/>
          <w:szCs w:val="24"/>
        </w:rPr>
      </w:pPr>
    </w:p>
    <w:p w14:paraId="7403A922" w14:textId="77777777" w:rsidR="003263BF" w:rsidRPr="003263BF" w:rsidRDefault="003263BF" w:rsidP="003263BF">
      <w:pPr>
        <w:jc w:val="both"/>
        <w:rPr>
          <w:rFonts w:ascii="Arial" w:hAnsi="Arial" w:cs="Arial"/>
          <w:szCs w:val="24"/>
        </w:rPr>
      </w:pPr>
      <w:r w:rsidRPr="003263BF">
        <w:rPr>
          <w:rFonts w:ascii="Arial" w:hAnsi="Arial" w:cs="Arial"/>
          <w:szCs w:val="24"/>
        </w:rPr>
        <w:t>Procurement Australia provided assurance to the Director Corporate &amp; Strategy of the performance and expertise of each of the broker’s performance and expertise against the criteria.</w:t>
      </w:r>
    </w:p>
    <w:p w14:paraId="4B7C7B61" w14:textId="77777777" w:rsidR="003263BF" w:rsidRPr="003263BF" w:rsidRDefault="003263BF" w:rsidP="003263BF">
      <w:pPr>
        <w:jc w:val="both"/>
        <w:rPr>
          <w:rFonts w:ascii="Arial" w:hAnsi="Arial" w:cs="Arial"/>
          <w:szCs w:val="24"/>
        </w:rPr>
      </w:pPr>
    </w:p>
    <w:p w14:paraId="0196262A" w14:textId="77777777" w:rsidR="003263BF" w:rsidRPr="003263BF" w:rsidRDefault="003263BF" w:rsidP="003263BF">
      <w:pPr>
        <w:jc w:val="both"/>
        <w:rPr>
          <w:rFonts w:ascii="Arial" w:hAnsi="Arial" w:cs="Arial"/>
          <w:szCs w:val="24"/>
        </w:rPr>
      </w:pPr>
      <w:r w:rsidRPr="003263BF">
        <w:rPr>
          <w:rFonts w:ascii="Arial" w:hAnsi="Arial" w:cs="Arial"/>
          <w:szCs w:val="24"/>
        </w:rPr>
        <w:t>The assessment report provided by Procurement Australia identified that each broker had the ability to offer an array of insurance broking and risk advisory services; including various products tailored to address the specific needs of organisations in the public sector.   The decision-making process then centred on technical ability, capacity, price and client relationship and service levels.</w:t>
      </w:r>
    </w:p>
    <w:p w14:paraId="7842B846" w14:textId="77777777" w:rsidR="003263BF" w:rsidRPr="003263BF" w:rsidRDefault="003263BF" w:rsidP="003263BF">
      <w:pPr>
        <w:jc w:val="both"/>
        <w:rPr>
          <w:rFonts w:ascii="Arial" w:hAnsi="Arial" w:cs="Arial"/>
          <w:szCs w:val="24"/>
        </w:rPr>
      </w:pPr>
    </w:p>
    <w:p w14:paraId="32A45D47" w14:textId="77777777" w:rsidR="003263BF" w:rsidRPr="003263BF" w:rsidRDefault="003263BF" w:rsidP="003263BF">
      <w:pPr>
        <w:jc w:val="both"/>
        <w:rPr>
          <w:rFonts w:ascii="Arial" w:hAnsi="Arial" w:cs="Arial"/>
          <w:szCs w:val="24"/>
        </w:rPr>
      </w:pPr>
      <w:r w:rsidRPr="003263BF">
        <w:rPr>
          <w:rFonts w:ascii="Arial" w:hAnsi="Arial" w:cs="Arial"/>
          <w:szCs w:val="24"/>
        </w:rPr>
        <w:t>It is to be noted that Marsh finalised the acquisition of JLT on 1</w:t>
      </w:r>
      <w:r w:rsidRPr="003263BF">
        <w:rPr>
          <w:rFonts w:ascii="Arial" w:hAnsi="Arial" w:cs="Arial"/>
          <w:szCs w:val="24"/>
          <w:vertAlign w:val="superscript"/>
        </w:rPr>
        <w:t>st</w:t>
      </w:r>
      <w:r w:rsidRPr="003263BF">
        <w:rPr>
          <w:rFonts w:ascii="Arial" w:hAnsi="Arial" w:cs="Arial"/>
          <w:szCs w:val="24"/>
        </w:rPr>
        <w:t xml:space="preserve"> April 2019, wherein JLT is the service provider to the LGIS insurance mutual scheme in Western Australia. As the City is not a WALGA member, and therefore cannot access the LGIS Scheme, that is the reason Marsh has responded to our tender.</w:t>
      </w:r>
    </w:p>
    <w:p w14:paraId="669B37F2" w14:textId="77777777" w:rsidR="003263BF" w:rsidRPr="003263BF" w:rsidRDefault="003263BF" w:rsidP="003263BF">
      <w:pPr>
        <w:jc w:val="both"/>
        <w:rPr>
          <w:rFonts w:ascii="Arial" w:hAnsi="Arial" w:cs="Arial"/>
          <w:szCs w:val="24"/>
        </w:rPr>
      </w:pPr>
    </w:p>
    <w:p w14:paraId="6BBE1FDE" w14:textId="77777777" w:rsidR="003263BF" w:rsidRPr="003263BF" w:rsidRDefault="003263BF" w:rsidP="003263BF">
      <w:pPr>
        <w:jc w:val="both"/>
        <w:rPr>
          <w:rFonts w:ascii="Arial" w:hAnsi="Arial" w:cs="Arial"/>
          <w:szCs w:val="24"/>
        </w:rPr>
      </w:pPr>
      <w:r w:rsidRPr="003263BF">
        <w:rPr>
          <w:rFonts w:ascii="Arial" w:hAnsi="Arial" w:cs="Arial"/>
          <w:szCs w:val="24"/>
        </w:rPr>
        <w:t>Having received 3 responses (directly and indirectly), the analysis and comparison of all 3 are detailed below and will be based on the three key criteria mentioned above.</w:t>
      </w:r>
    </w:p>
    <w:p w14:paraId="77D9897F" w14:textId="77777777" w:rsidR="003263BF" w:rsidRPr="003263BF" w:rsidRDefault="003263BF" w:rsidP="003263BF">
      <w:pPr>
        <w:jc w:val="both"/>
        <w:rPr>
          <w:rFonts w:ascii="Arial" w:hAnsi="Arial" w:cs="Arial"/>
          <w:szCs w:val="24"/>
        </w:rPr>
      </w:pPr>
    </w:p>
    <w:p w14:paraId="6F7CC518" w14:textId="77777777" w:rsidR="003263BF" w:rsidRPr="003263BF" w:rsidRDefault="003263BF" w:rsidP="003263BF">
      <w:pPr>
        <w:jc w:val="both"/>
        <w:rPr>
          <w:rFonts w:ascii="Arial" w:hAnsi="Arial" w:cs="Arial"/>
          <w:b/>
          <w:bCs/>
          <w:szCs w:val="24"/>
        </w:rPr>
      </w:pPr>
      <w:r w:rsidRPr="003263BF">
        <w:rPr>
          <w:rFonts w:ascii="Arial" w:hAnsi="Arial" w:cs="Arial"/>
          <w:b/>
          <w:bCs/>
          <w:szCs w:val="24"/>
        </w:rPr>
        <w:t>Experience, Capability and Past Performance</w:t>
      </w:r>
    </w:p>
    <w:p w14:paraId="20A22295" w14:textId="77777777" w:rsidR="003263BF" w:rsidRPr="003263BF" w:rsidRDefault="003263BF" w:rsidP="003263BF">
      <w:pPr>
        <w:jc w:val="both"/>
        <w:rPr>
          <w:rFonts w:ascii="Arial" w:hAnsi="Arial" w:cs="Arial"/>
          <w:szCs w:val="24"/>
        </w:rPr>
      </w:pPr>
    </w:p>
    <w:p w14:paraId="07156129" w14:textId="77777777" w:rsidR="003263BF" w:rsidRPr="003263BF" w:rsidRDefault="003263BF" w:rsidP="003263BF">
      <w:pPr>
        <w:jc w:val="both"/>
        <w:rPr>
          <w:rFonts w:ascii="Arial" w:hAnsi="Arial" w:cs="Arial"/>
          <w:szCs w:val="24"/>
        </w:rPr>
      </w:pPr>
      <w:r w:rsidRPr="003263BF">
        <w:rPr>
          <w:rFonts w:ascii="Arial" w:hAnsi="Arial" w:cs="Arial"/>
          <w:szCs w:val="24"/>
        </w:rPr>
        <w:t xml:space="preserve">Aon is a 100% owned subsidiary of Aon Holdings Limited, which in turn is 100% owned by Aon plc – a British multinational corporation employing more than 50,000 colleagues globally operating throughout 120 countries, managing in excess of $300bn in premium volume. In Australia, Aon maintains representation in all capital cities, with more than 1,600 employees operating throughout 39 offices nationwide, placing more than $2.3 billion of insurance premium annually. </w:t>
      </w:r>
      <w:r w:rsidRPr="003263BF">
        <w:rPr>
          <w:rFonts w:ascii="Arial" w:hAnsi="Arial" w:cs="Arial"/>
          <w:color w:val="000000"/>
          <w:szCs w:val="24"/>
        </w:rPr>
        <w:t>Aon currently acts for 41 Council’s nationally.</w:t>
      </w:r>
    </w:p>
    <w:p w14:paraId="5A3D09C1" w14:textId="77777777" w:rsidR="003263BF" w:rsidRPr="003263BF" w:rsidRDefault="003263BF" w:rsidP="003263BF">
      <w:pPr>
        <w:jc w:val="both"/>
        <w:rPr>
          <w:rFonts w:ascii="Arial" w:hAnsi="Arial" w:cs="Arial"/>
          <w:szCs w:val="24"/>
        </w:rPr>
      </w:pPr>
    </w:p>
    <w:p w14:paraId="72AC233A" w14:textId="77777777" w:rsidR="003263BF" w:rsidRPr="003263BF" w:rsidRDefault="003263BF" w:rsidP="003263BF">
      <w:pPr>
        <w:jc w:val="both"/>
        <w:rPr>
          <w:rFonts w:ascii="Arial" w:hAnsi="Arial" w:cs="Arial"/>
          <w:szCs w:val="24"/>
        </w:rPr>
      </w:pPr>
      <w:r w:rsidRPr="003263BF">
        <w:rPr>
          <w:rFonts w:ascii="Arial" w:hAnsi="Arial" w:cs="Arial"/>
          <w:szCs w:val="24"/>
        </w:rPr>
        <w:t xml:space="preserve">Marsh </w:t>
      </w:r>
      <w:r w:rsidRPr="003263BF">
        <w:rPr>
          <w:rFonts w:ascii="Arial" w:hAnsi="Arial" w:cs="Arial"/>
          <w:color w:val="000000"/>
          <w:szCs w:val="24"/>
        </w:rPr>
        <w:t>was established in Australia in 1953 and is a wholly owned subsidiary of Marsh &amp; McLennan Companies (MMC) – a global professional services firm with over 64,000 employees serving clients in more than 130 countries. In Australia, Marsh has representation in every state and territory, employing approximately 1,100 staff located throughout 33 offices nationally; managing in excess of $2.1 billion in premium volume. Marsh has given examples of 18 that share similar organisation needs. In late 2018, MMC reached an agreement to acquire Jardine Lloyd Thompson Group plc (LSE: JLT), one of the world’s largest providers of insurance, reinsurance and employee benefits related services.</w:t>
      </w:r>
    </w:p>
    <w:p w14:paraId="50D05A69" w14:textId="77777777" w:rsidR="003263BF" w:rsidRPr="003263BF" w:rsidRDefault="003263BF" w:rsidP="003263BF">
      <w:pPr>
        <w:jc w:val="both"/>
        <w:rPr>
          <w:rFonts w:ascii="Arial" w:hAnsi="Arial" w:cs="Arial"/>
          <w:szCs w:val="24"/>
        </w:rPr>
      </w:pPr>
    </w:p>
    <w:p w14:paraId="64294F2D" w14:textId="77777777" w:rsidR="003263BF" w:rsidRPr="003263BF" w:rsidRDefault="003263BF" w:rsidP="003263BF">
      <w:pPr>
        <w:autoSpaceDE w:val="0"/>
        <w:autoSpaceDN w:val="0"/>
        <w:adjustRightInd w:val="0"/>
        <w:jc w:val="both"/>
        <w:rPr>
          <w:rFonts w:ascii="Arial" w:hAnsi="Arial" w:cs="Arial"/>
          <w:color w:val="000000"/>
          <w:szCs w:val="24"/>
          <w:lang w:eastAsia="en-AU"/>
        </w:rPr>
      </w:pPr>
      <w:r w:rsidRPr="003263BF">
        <w:rPr>
          <w:rFonts w:ascii="Arial" w:hAnsi="Arial" w:cs="Arial"/>
          <w:color w:val="000000"/>
          <w:szCs w:val="24"/>
          <w:lang w:eastAsia="en-AU"/>
        </w:rPr>
        <w:t>LGIS is the brand name for an integrated suite of risk financing and risk management solutions for WA local government. By pooling together in an industry-based self-insurance arrangement, 138 WA local governments benefit from economies of scale, avoiding the volatility of the commercial insurance market and ensuring the security and long-term viability of the sector.</w:t>
      </w:r>
    </w:p>
    <w:p w14:paraId="1FCF53CE" w14:textId="77777777" w:rsidR="003263BF" w:rsidRPr="003263BF" w:rsidRDefault="003263BF" w:rsidP="003263BF">
      <w:pPr>
        <w:autoSpaceDE w:val="0"/>
        <w:autoSpaceDN w:val="0"/>
        <w:adjustRightInd w:val="0"/>
        <w:jc w:val="both"/>
        <w:rPr>
          <w:rFonts w:ascii="Arial" w:hAnsi="Arial" w:cs="Arial"/>
          <w:color w:val="000000"/>
          <w:szCs w:val="24"/>
          <w:lang w:eastAsia="en-AU"/>
        </w:rPr>
      </w:pPr>
      <w:r w:rsidRPr="003263BF">
        <w:rPr>
          <w:rFonts w:ascii="Arial" w:hAnsi="Arial" w:cs="Arial"/>
          <w:color w:val="000000"/>
          <w:szCs w:val="24"/>
          <w:lang w:eastAsia="en-AU"/>
        </w:rPr>
        <w:t xml:space="preserve"> </w:t>
      </w:r>
    </w:p>
    <w:p w14:paraId="6FCED33C" w14:textId="77777777" w:rsidR="003263BF" w:rsidRPr="003263BF" w:rsidRDefault="003263BF" w:rsidP="003263BF">
      <w:pPr>
        <w:jc w:val="both"/>
        <w:rPr>
          <w:rFonts w:ascii="Arial" w:hAnsi="Arial" w:cs="Arial"/>
          <w:szCs w:val="24"/>
        </w:rPr>
      </w:pPr>
      <w:r w:rsidRPr="003263BF">
        <w:rPr>
          <w:rFonts w:ascii="Arial" w:hAnsi="Arial" w:cs="Arial"/>
          <w:szCs w:val="24"/>
        </w:rPr>
        <w:t>LGIS offering also provides complimentary integrated risk management support services tailored to the individual needs of the WA local government sector provided to all scheme members.</w:t>
      </w:r>
    </w:p>
    <w:p w14:paraId="6C8A96FC" w14:textId="3404508A" w:rsidR="003263BF" w:rsidRDefault="003263BF" w:rsidP="003263BF">
      <w:pPr>
        <w:jc w:val="both"/>
        <w:rPr>
          <w:rFonts w:ascii="Arial" w:hAnsi="Arial" w:cs="Arial"/>
          <w:szCs w:val="24"/>
        </w:rPr>
      </w:pPr>
    </w:p>
    <w:p w14:paraId="249292BB" w14:textId="77777777" w:rsidR="00A94AB3" w:rsidRPr="003263BF" w:rsidRDefault="00A94AB3" w:rsidP="003263BF">
      <w:pPr>
        <w:jc w:val="both"/>
        <w:rPr>
          <w:rFonts w:ascii="Arial" w:hAnsi="Arial" w:cs="Arial"/>
          <w:szCs w:val="24"/>
        </w:rPr>
      </w:pPr>
    </w:p>
    <w:p w14:paraId="1BCF3ADC" w14:textId="77777777" w:rsidR="003263BF" w:rsidRPr="003263BF" w:rsidRDefault="003263BF" w:rsidP="003263BF">
      <w:pPr>
        <w:jc w:val="both"/>
        <w:rPr>
          <w:rFonts w:ascii="Arial" w:hAnsi="Arial" w:cs="Arial"/>
          <w:b/>
          <w:bCs/>
          <w:szCs w:val="24"/>
        </w:rPr>
      </w:pPr>
      <w:r w:rsidRPr="003263BF">
        <w:rPr>
          <w:rFonts w:ascii="Arial" w:hAnsi="Arial" w:cs="Arial"/>
          <w:b/>
          <w:bCs/>
          <w:szCs w:val="24"/>
        </w:rPr>
        <w:t>Plan for Proposed Services</w:t>
      </w:r>
    </w:p>
    <w:p w14:paraId="7811C064" w14:textId="77777777" w:rsidR="003263BF" w:rsidRPr="003263BF" w:rsidRDefault="003263BF" w:rsidP="003263BF">
      <w:pPr>
        <w:jc w:val="both"/>
        <w:rPr>
          <w:rFonts w:ascii="Arial" w:hAnsi="Arial" w:cs="Arial"/>
          <w:b/>
          <w:bCs/>
          <w:szCs w:val="24"/>
        </w:rPr>
      </w:pPr>
    </w:p>
    <w:p w14:paraId="5C0EBE8D" w14:textId="77777777" w:rsidR="003263BF" w:rsidRPr="003263BF" w:rsidRDefault="003263BF" w:rsidP="003263BF">
      <w:pPr>
        <w:autoSpaceDE w:val="0"/>
        <w:autoSpaceDN w:val="0"/>
        <w:adjustRightInd w:val="0"/>
        <w:jc w:val="both"/>
        <w:rPr>
          <w:rFonts w:ascii="Arial" w:hAnsi="Arial" w:cs="Arial"/>
          <w:color w:val="000000"/>
          <w:szCs w:val="24"/>
          <w:lang w:eastAsia="en-AU"/>
        </w:rPr>
      </w:pPr>
      <w:r w:rsidRPr="003263BF">
        <w:rPr>
          <w:rFonts w:ascii="Arial" w:hAnsi="Arial" w:cs="Arial"/>
          <w:color w:val="000000"/>
          <w:szCs w:val="24"/>
          <w:lang w:eastAsia="en-AU"/>
        </w:rPr>
        <w:t xml:space="preserve">Aon describe their service proposition for CON as a “tailored offering” underpinned by their ‘Client Promise’ service framework which is centred around four core principles: </w:t>
      </w:r>
    </w:p>
    <w:p w14:paraId="3CB11BBD" w14:textId="77777777" w:rsidR="003263BF" w:rsidRPr="003263BF" w:rsidRDefault="003263BF" w:rsidP="003263BF">
      <w:pPr>
        <w:autoSpaceDE w:val="0"/>
        <w:autoSpaceDN w:val="0"/>
        <w:adjustRightInd w:val="0"/>
        <w:jc w:val="both"/>
        <w:rPr>
          <w:rFonts w:ascii="Arial" w:hAnsi="Arial" w:cs="Arial"/>
          <w:color w:val="000000"/>
          <w:szCs w:val="24"/>
          <w:lang w:eastAsia="en-AU"/>
        </w:rPr>
      </w:pPr>
    </w:p>
    <w:p w14:paraId="7181E671" w14:textId="499628DE" w:rsidR="003263BF" w:rsidRPr="003263BF" w:rsidRDefault="003263BF" w:rsidP="00A94AB3">
      <w:pPr>
        <w:autoSpaceDE w:val="0"/>
        <w:autoSpaceDN w:val="0"/>
        <w:adjustRightInd w:val="0"/>
        <w:ind w:left="567" w:hanging="567"/>
        <w:jc w:val="both"/>
        <w:rPr>
          <w:rFonts w:ascii="Arial" w:hAnsi="Arial" w:cs="Arial"/>
          <w:color w:val="000000"/>
          <w:szCs w:val="24"/>
          <w:lang w:eastAsia="en-AU"/>
        </w:rPr>
      </w:pPr>
      <w:r w:rsidRPr="003263BF">
        <w:rPr>
          <w:rFonts w:ascii="Arial" w:hAnsi="Arial" w:cs="Arial"/>
          <w:color w:val="000000"/>
          <w:szCs w:val="24"/>
          <w:lang w:eastAsia="en-AU"/>
        </w:rPr>
        <w:t xml:space="preserve">1. </w:t>
      </w:r>
      <w:r w:rsidR="00A94AB3">
        <w:rPr>
          <w:rFonts w:ascii="Arial" w:hAnsi="Arial" w:cs="Arial"/>
          <w:color w:val="000000"/>
          <w:szCs w:val="24"/>
          <w:lang w:eastAsia="en-AU"/>
        </w:rPr>
        <w:tab/>
      </w:r>
      <w:r w:rsidRPr="003263BF">
        <w:rPr>
          <w:rFonts w:ascii="Arial" w:hAnsi="Arial" w:cs="Arial"/>
          <w:color w:val="000000"/>
          <w:szCs w:val="24"/>
          <w:lang w:eastAsia="en-AU"/>
        </w:rPr>
        <w:t xml:space="preserve">Discover – understanding your risk and business needs. </w:t>
      </w:r>
    </w:p>
    <w:p w14:paraId="1F727384" w14:textId="20AA9B53" w:rsidR="003263BF" w:rsidRPr="003263BF" w:rsidRDefault="003263BF" w:rsidP="00A94AB3">
      <w:pPr>
        <w:autoSpaceDE w:val="0"/>
        <w:autoSpaceDN w:val="0"/>
        <w:adjustRightInd w:val="0"/>
        <w:ind w:left="567" w:hanging="567"/>
        <w:jc w:val="both"/>
        <w:rPr>
          <w:rFonts w:ascii="Arial" w:hAnsi="Arial" w:cs="Arial"/>
          <w:color w:val="000000"/>
          <w:szCs w:val="24"/>
          <w:lang w:eastAsia="en-AU"/>
        </w:rPr>
      </w:pPr>
      <w:r w:rsidRPr="003263BF">
        <w:rPr>
          <w:rFonts w:ascii="Arial" w:hAnsi="Arial" w:cs="Arial"/>
          <w:color w:val="000000"/>
          <w:szCs w:val="24"/>
          <w:lang w:eastAsia="en-AU"/>
        </w:rPr>
        <w:lastRenderedPageBreak/>
        <w:t xml:space="preserve">2. </w:t>
      </w:r>
      <w:r w:rsidR="00A94AB3">
        <w:rPr>
          <w:rFonts w:ascii="Arial" w:hAnsi="Arial" w:cs="Arial"/>
          <w:color w:val="000000"/>
          <w:szCs w:val="24"/>
          <w:lang w:eastAsia="en-AU"/>
        </w:rPr>
        <w:tab/>
      </w:r>
      <w:r w:rsidRPr="003263BF">
        <w:rPr>
          <w:rFonts w:ascii="Arial" w:hAnsi="Arial" w:cs="Arial"/>
          <w:color w:val="000000"/>
          <w:szCs w:val="24"/>
          <w:lang w:eastAsia="en-AU"/>
        </w:rPr>
        <w:t xml:space="preserve">Develop – innovative risk and insurance solutions. </w:t>
      </w:r>
    </w:p>
    <w:p w14:paraId="04C6492D" w14:textId="4C158E5A" w:rsidR="003263BF" w:rsidRPr="003263BF" w:rsidRDefault="003263BF" w:rsidP="00A94AB3">
      <w:pPr>
        <w:autoSpaceDE w:val="0"/>
        <w:autoSpaceDN w:val="0"/>
        <w:adjustRightInd w:val="0"/>
        <w:ind w:left="567" w:hanging="567"/>
        <w:jc w:val="both"/>
        <w:rPr>
          <w:rFonts w:ascii="Arial" w:hAnsi="Arial" w:cs="Arial"/>
          <w:color w:val="000000"/>
          <w:szCs w:val="24"/>
          <w:lang w:eastAsia="en-AU"/>
        </w:rPr>
      </w:pPr>
      <w:r w:rsidRPr="003263BF">
        <w:rPr>
          <w:rFonts w:ascii="Arial" w:hAnsi="Arial" w:cs="Arial"/>
          <w:color w:val="000000"/>
          <w:szCs w:val="24"/>
          <w:lang w:eastAsia="en-AU"/>
        </w:rPr>
        <w:t xml:space="preserve">3. </w:t>
      </w:r>
      <w:r w:rsidR="00A94AB3">
        <w:rPr>
          <w:rFonts w:ascii="Arial" w:hAnsi="Arial" w:cs="Arial"/>
          <w:color w:val="000000"/>
          <w:szCs w:val="24"/>
          <w:lang w:eastAsia="en-AU"/>
        </w:rPr>
        <w:tab/>
      </w:r>
      <w:r w:rsidRPr="003263BF">
        <w:rPr>
          <w:rFonts w:ascii="Arial" w:hAnsi="Arial" w:cs="Arial"/>
          <w:color w:val="000000"/>
          <w:szCs w:val="24"/>
          <w:lang w:eastAsia="en-AU"/>
        </w:rPr>
        <w:t xml:space="preserve">Deliver – delivering desired / target outcomes. </w:t>
      </w:r>
    </w:p>
    <w:p w14:paraId="45F1FBFE" w14:textId="7202EC4F" w:rsidR="003263BF" w:rsidRPr="003263BF" w:rsidRDefault="003263BF" w:rsidP="00A94AB3">
      <w:pPr>
        <w:autoSpaceDE w:val="0"/>
        <w:autoSpaceDN w:val="0"/>
        <w:adjustRightInd w:val="0"/>
        <w:ind w:left="567" w:hanging="567"/>
        <w:jc w:val="both"/>
        <w:rPr>
          <w:rFonts w:ascii="Arial" w:hAnsi="Arial" w:cs="Arial"/>
          <w:color w:val="000000"/>
          <w:szCs w:val="24"/>
          <w:lang w:eastAsia="en-AU"/>
        </w:rPr>
      </w:pPr>
      <w:r w:rsidRPr="003263BF">
        <w:rPr>
          <w:rFonts w:ascii="Arial" w:hAnsi="Arial" w:cs="Arial"/>
          <w:color w:val="000000"/>
          <w:szCs w:val="24"/>
          <w:lang w:eastAsia="en-AU"/>
        </w:rPr>
        <w:t xml:space="preserve">4. </w:t>
      </w:r>
      <w:r w:rsidR="00A94AB3">
        <w:rPr>
          <w:rFonts w:ascii="Arial" w:hAnsi="Arial" w:cs="Arial"/>
          <w:color w:val="000000"/>
          <w:szCs w:val="24"/>
          <w:lang w:eastAsia="en-AU"/>
        </w:rPr>
        <w:tab/>
      </w:r>
      <w:r w:rsidRPr="003263BF">
        <w:rPr>
          <w:rFonts w:ascii="Arial" w:hAnsi="Arial" w:cs="Arial"/>
          <w:color w:val="000000"/>
          <w:szCs w:val="24"/>
          <w:lang w:eastAsia="en-AU"/>
        </w:rPr>
        <w:t xml:space="preserve">Review and Manage – ongoing support and annual stewardship. </w:t>
      </w:r>
    </w:p>
    <w:p w14:paraId="6F5D2566" w14:textId="77777777" w:rsidR="003263BF" w:rsidRPr="003263BF" w:rsidRDefault="003263BF" w:rsidP="003263BF">
      <w:pPr>
        <w:autoSpaceDE w:val="0"/>
        <w:autoSpaceDN w:val="0"/>
        <w:adjustRightInd w:val="0"/>
        <w:jc w:val="both"/>
        <w:rPr>
          <w:rFonts w:ascii="Arial" w:hAnsi="Arial" w:cs="Arial"/>
          <w:szCs w:val="24"/>
          <w:lang w:eastAsia="en-AU"/>
        </w:rPr>
      </w:pPr>
    </w:p>
    <w:p w14:paraId="6370A9FF" w14:textId="77777777" w:rsidR="003263BF" w:rsidRPr="003263BF" w:rsidRDefault="003263BF" w:rsidP="003263BF">
      <w:pPr>
        <w:autoSpaceDE w:val="0"/>
        <w:autoSpaceDN w:val="0"/>
        <w:adjustRightInd w:val="0"/>
        <w:jc w:val="both"/>
        <w:rPr>
          <w:rFonts w:ascii="Arial" w:hAnsi="Arial" w:cs="Arial"/>
          <w:color w:val="000000"/>
          <w:szCs w:val="24"/>
          <w:lang w:eastAsia="en-AU"/>
        </w:rPr>
      </w:pPr>
      <w:r w:rsidRPr="003263BF">
        <w:rPr>
          <w:rFonts w:ascii="Arial" w:hAnsi="Arial" w:cs="Arial"/>
          <w:color w:val="000000"/>
          <w:szCs w:val="24"/>
          <w:lang w:eastAsia="en-AU"/>
        </w:rPr>
        <w:t xml:space="preserve">Marsh explains that their annual service proposition is based on a cyclical model that focuses on six key areas throughout the annual insurance period: </w:t>
      </w:r>
    </w:p>
    <w:p w14:paraId="743683DC" w14:textId="77777777" w:rsidR="003263BF" w:rsidRPr="003263BF" w:rsidRDefault="003263BF" w:rsidP="003263BF">
      <w:pPr>
        <w:autoSpaceDE w:val="0"/>
        <w:autoSpaceDN w:val="0"/>
        <w:adjustRightInd w:val="0"/>
        <w:jc w:val="both"/>
        <w:rPr>
          <w:rFonts w:ascii="Arial" w:hAnsi="Arial" w:cs="Arial"/>
          <w:color w:val="000000"/>
          <w:szCs w:val="24"/>
          <w:lang w:eastAsia="en-AU"/>
        </w:rPr>
      </w:pPr>
    </w:p>
    <w:p w14:paraId="6A6D8229" w14:textId="77777777" w:rsidR="003263BF" w:rsidRPr="003263BF" w:rsidRDefault="003263BF" w:rsidP="00A94AB3">
      <w:pPr>
        <w:numPr>
          <w:ilvl w:val="0"/>
          <w:numId w:val="47"/>
        </w:numPr>
        <w:autoSpaceDE w:val="0"/>
        <w:autoSpaceDN w:val="0"/>
        <w:adjustRightInd w:val="0"/>
        <w:ind w:left="567" w:hanging="567"/>
        <w:jc w:val="both"/>
        <w:rPr>
          <w:rFonts w:ascii="Arial" w:hAnsi="Arial" w:cs="Arial"/>
          <w:color w:val="000000"/>
          <w:szCs w:val="24"/>
          <w:lang w:eastAsia="en-AU"/>
        </w:rPr>
      </w:pPr>
      <w:r w:rsidRPr="003263BF">
        <w:rPr>
          <w:rFonts w:ascii="Arial" w:hAnsi="Arial" w:cs="Arial"/>
          <w:color w:val="000000"/>
          <w:szCs w:val="24"/>
          <w:lang w:eastAsia="en-AU"/>
        </w:rPr>
        <w:t xml:space="preserve">A strong focus on developing a strong understanding of CON’s operations and business activities. This is achieved through face-to-face strategy sessions, site visits (if required) and general data collection and risk reviews. </w:t>
      </w:r>
    </w:p>
    <w:p w14:paraId="062746D3" w14:textId="77777777" w:rsidR="003263BF" w:rsidRPr="003263BF" w:rsidRDefault="003263BF" w:rsidP="00A94AB3">
      <w:pPr>
        <w:numPr>
          <w:ilvl w:val="0"/>
          <w:numId w:val="47"/>
        </w:numPr>
        <w:autoSpaceDE w:val="0"/>
        <w:autoSpaceDN w:val="0"/>
        <w:adjustRightInd w:val="0"/>
        <w:ind w:left="567" w:hanging="567"/>
        <w:jc w:val="both"/>
        <w:rPr>
          <w:rFonts w:ascii="Arial" w:hAnsi="Arial" w:cs="Arial"/>
          <w:color w:val="000000"/>
          <w:szCs w:val="24"/>
          <w:lang w:eastAsia="en-AU"/>
        </w:rPr>
      </w:pPr>
      <w:r w:rsidRPr="003263BF">
        <w:rPr>
          <w:rFonts w:ascii="Arial" w:hAnsi="Arial" w:cs="Arial"/>
          <w:color w:val="000000"/>
          <w:szCs w:val="24"/>
          <w:lang w:eastAsia="en-AU"/>
        </w:rPr>
        <w:t xml:space="preserve">Designing the optimum insurance program in line with CON’s needs. </w:t>
      </w:r>
    </w:p>
    <w:p w14:paraId="2BD4BDA8" w14:textId="77777777" w:rsidR="003263BF" w:rsidRPr="003263BF" w:rsidRDefault="003263BF" w:rsidP="00A94AB3">
      <w:pPr>
        <w:numPr>
          <w:ilvl w:val="0"/>
          <w:numId w:val="47"/>
        </w:numPr>
        <w:autoSpaceDE w:val="0"/>
        <w:autoSpaceDN w:val="0"/>
        <w:adjustRightInd w:val="0"/>
        <w:ind w:left="567" w:hanging="567"/>
        <w:jc w:val="both"/>
        <w:rPr>
          <w:rFonts w:ascii="Arial" w:hAnsi="Arial" w:cs="Arial"/>
          <w:color w:val="000000"/>
          <w:szCs w:val="24"/>
          <w:lang w:eastAsia="en-AU"/>
        </w:rPr>
      </w:pPr>
      <w:r w:rsidRPr="003263BF">
        <w:rPr>
          <w:rFonts w:ascii="Arial" w:hAnsi="Arial" w:cs="Arial"/>
          <w:color w:val="000000"/>
          <w:szCs w:val="24"/>
          <w:lang w:eastAsia="en-AU"/>
        </w:rPr>
        <w:t xml:space="preserve">Commencing renewal negotiations with selected insurers at least 1 – 2 months out from renewal, focusing on creating competitive tension among the selected insurers. </w:t>
      </w:r>
    </w:p>
    <w:p w14:paraId="1B7CA7EE" w14:textId="77777777" w:rsidR="003263BF" w:rsidRPr="003263BF" w:rsidRDefault="003263BF" w:rsidP="00A94AB3">
      <w:pPr>
        <w:numPr>
          <w:ilvl w:val="0"/>
          <w:numId w:val="47"/>
        </w:numPr>
        <w:autoSpaceDE w:val="0"/>
        <w:autoSpaceDN w:val="0"/>
        <w:adjustRightInd w:val="0"/>
        <w:ind w:left="567" w:hanging="567"/>
        <w:jc w:val="both"/>
        <w:rPr>
          <w:rFonts w:ascii="Arial" w:hAnsi="Arial" w:cs="Arial"/>
          <w:color w:val="000000"/>
          <w:szCs w:val="24"/>
          <w:lang w:eastAsia="en-AU"/>
        </w:rPr>
      </w:pPr>
      <w:r w:rsidRPr="003263BF">
        <w:rPr>
          <w:rFonts w:ascii="Arial" w:hAnsi="Arial" w:cs="Arial"/>
          <w:color w:val="000000"/>
          <w:szCs w:val="24"/>
          <w:lang w:eastAsia="en-AU"/>
        </w:rPr>
        <w:t xml:space="preserve">Providing renewal terms (including alternative options) and recommendations on the same at least 2 to 4 weeks out from renewal. </w:t>
      </w:r>
    </w:p>
    <w:p w14:paraId="18431D65" w14:textId="77777777" w:rsidR="003263BF" w:rsidRPr="003263BF" w:rsidRDefault="003263BF" w:rsidP="00A94AB3">
      <w:pPr>
        <w:numPr>
          <w:ilvl w:val="0"/>
          <w:numId w:val="47"/>
        </w:numPr>
        <w:autoSpaceDE w:val="0"/>
        <w:autoSpaceDN w:val="0"/>
        <w:adjustRightInd w:val="0"/>
        <w:ind w:left="567" w:hanging="567"/>
        <w:jc w:val="both"/>
        <w:rPr>
          <w:rFonts w:ascii="Arial" w:hAnsi="Arial" w:cs="Arial"/>
          <w:color w:val="000000"/>
          <w:szCs w:val="24"/>
          <w:lang w:eastAsia="en-AU"/>
        </w:rPr>
      </w:pPr>
      <w:r w:rsidRPr="003263BF">
        <w:rPr>
          <w:rFonts w:ascii="Arial" w:hAnsi="Arial" w:cs="Arial"/>
          <w:color w:val="000000"/>
          <w:szCs w:val="24"/>
          <w:lang w:eastAsia="en-AU"/>
        </w:rPr>
        <w:t xml:space="preserve">Place cover in accordance with the City of Nedlands’ instructions and provide evidence of the same (i.e. issuing certificates of currency and other supporting insurance documentation) </w:t>
      </w:r>
    </w:p>
    <w:p w14:paraId="61CB6D8D" w14:textId="77777777" w:rsidR="003263BF" w:rsidRPr="003263BF" w:rsidRDefault="003263BF" w:rsidP="00A94AB3">
      <w:pPr>
        <w:numPr>
          <w:ilvl w:val="0"/>
          <w:numId w:val="47"/>
        </w:numPr>
        <w:autoSpaceDE w:val="0"/>
        <w:autoSpaceDN w:val="0"/>
        <w:adjustRightInd w:val="0"/>
        <w:ind w:left="567" w:hanging="567"/>
        <w:jc w:val="both"/>
        <w:rPr>
          <w:rFonts w:ascii="Arial" w:hAnsi="Arial" w:cs="Arial"/>
          <w:color w:val="000000"/>
          <w:szCs w:val="24"/>
          <w:lang w:eastAsia="en-AU"/>
        </w:rPr>
      </w:pPr>
      <w:r w:rsidRPr="003263BF">
        <w:rPr>
          <w:rFonts w:ascii="Arial" w:hAnsi="Arial" w:cs="Arial"/>
          <w:color w:val="000000"/>
          <w:szCs w:val="24"/>
          <w:lang w:eastAsia="en-AU"/>
        </w:rPr>
        <w:t xml:space="preserve">Provision of general account management and day-to-day administrative duties. </w:t>
      </w:r>
    </w:p>
    <w:p w14:paraId="5436AD76" w14:textId="77777777" w:rsidR="003263BF" w:rsidRPr="003263BF" w:rsidRDefault="003263BF" w:rsidP="003263BF">
      <w:pPr>
        <w:autoSpaceDE w:val="0"/>
        <w:autoSpaceDN w:val="0"/>
        <w:adjustRightInd w:val="0"/>
        <w:jc w:val="both"/>
        <w:rPr>
          <w:rFonts w:ascii="Arial" w:hAnsi="Arial" w:cs="Arial"/>
          <w:color w:val="000000"/>
          <w:szCs w:val="24"/>
          <w:lang w:eastAsia="en-AU"/>
        </w:rPr>
      </w:pPr>
    </w:p>
    <w:p w14:paraId="50A96FA4" w14:textId="77777777" w:rsidR="003263BF" w:rsidRPr="003263BF" w:rsidRDefault="003263BF" w:rsidP="003263BF">
      <w:pPr>
        <w:autoSpaceDE w:val="0"/>
        <w:autoSpaceDN w:val="0"/>
        <w:adjustRightInd w:val="0"/>
        <w:jc w:val="both"/>
        <w:rPr>
          <w:rFonts w:ascii="Arial" w:hAnsi="Arial" w:cs="Arial"/>
          <w:color w:val="000000"/>
          <w:szCs w:val="24"/>
          <w:lang w:eastAsia="en-AU"/>
        </w:rPr>
      </w:pPr>
      <w:r w:rsidRPr="003263BF">
        <w:rPr>
          <w:rFonts w:ascii="Arial" w:hAnsi="Arial" w:cs="Arial"/>
          <w:color w:val="000000"/>
          <w:szCs w:val="24"/>
          <w:lang w:eastAsia="en-AU"/>
        </w:rPr>
        <w:t>LGIS provide complimentary integrated risk management support services tailored to the individual needs of the WA local government sector provided to all scheme members.</w:t>
      </w:r>
    </w:p>
    <w:p w14:paraId="0F2CD660" w14:textId="77777777" w:rsidR="003263BF" w:rsidRPr="003263BF" w:rsidRDefault="003263BF" w:rsidP="003263BF">
      <w:pPr>
        <w:autoSpaceDE w:val="0"/>
        <w:autoSpaceDN w:val="0"/>
        <w:adjustRightInd w:val="0"/>
        <w:jc w:val="both"/>
        <w:rPr>
          <w:rFonts w:ascii="Arial" w:hAnsi="Arial" w:cs="Arial"/>
          <w:color w:val="000000"/>
          <w:szCs w:val="24"/>
          <w:lang w:eastAsia="en-AU"/>
        </w:rPr>
      </w:pPr>
      <w:r w:rsidRPr="003263BF">
        <w:rPr>
          <w:rFonts w:ascii="Arial" w:hAnsi="Arial" w:cs="Arial"/>
          <w:color w:val="000000"/>
          <w:szCs w:val="24"/>
          <w:lang w:eastAsia="en-AU"/>
        </w:rPr>
        <w:t xml:space="preserve"> </w:t>
      </w:r>
    </w:p>
    <w:p w14:paraId="4628D4A7" w14:textId="77777777" w:rsidR="003263BF" w:rsidRPr="003263BF" w:rsidRDefault="003263BF" w:rsidP="003263BF">
      <w:pPr>
        <w:autoSpaceDE w:val="0"/>
        <w:autoSpaceDN w:val="0"/>
        <w:adjustRightInd w:val="0"/>
        <w:jc w:val="both"/>
        <w:rPr>
          <w:rFonts w:ascii="Arial" w:hAnsi="Arial" w:cs="Arial"/>
          <w:color w:val="000000"/>
          <w:szCs w:val="24"/>
          <w:lang w:eastAsia="en-AU"/>
        </w:rPr>
      </w:pPr>
      <w:r w:rsidRPr="003263BF">
        <w:rPr>
          <w:rFonts w:ascii="Arial" w:hAnsi="Arial" w:cs="Arial"/>
          <w:color w:val="000000"/>
          <w:szCs w:val="24"/>
          <w:lang w:eastAsia="en-AU"/>
        </w:rPr>
        <w:t xml:space="preserve">These risk management services include: </w:t>
      </w:r>
    </w:p>
    <w:p w14:paraId="2772D1DA" w14:textId="77777777" w:rsidR="003263BF" w:rsidRPr="003263BF" w:rsidRDefault="003263BF" w:rsidP="003263BF">
      <w:pPr>
        <w:autoSpaceDE w:val="0"/>
        <w:autoSpaceDN w:val="0"/>
        <w:adjustRightInd w:val="0"/>
        <w:jc w:val="both"/>
        <w:rPr>
          <w:rFonts w:ascii="Arial" w:hAnsi="Arial" w:cs="Arial"/>
          <w:color w:val="000000"/>
          <w:szCs w:val="24"/>
          <w:lang w:eastAsia="en-AU"/>
        </w:rPr>
      </w:pPr>
    </w:p>
    <w:p w14:paraId="7AE96119" w14:textId="77777777" w:rsidR="003263BF" w:rsidRPr="003263BF" w:rsidRDefault="003263BF" w:rsidP="00A94AB3">
      <w:pPr>
        <w:numPr>
          <w:ilvl w:val="0"/>
          <w:numId w:val="47"/>
        </w:numPr>
        <w:autoSpaceDE w:val="0"/>
        <w:autoSpaceDN w:val="0"/>
        <w:adjustRightInd w:val="0"/>
        <w:ind w:left="567" w:hanging="567"/>
        <w:jc w:val="both"/>
        <w:rPr>
          <w:rFonts w:ascii="Arial" w:hAnsi="Arial" w:cs="Arial"/>
          <w:color w:val="000000"/>
          <w:szCs w:val="24"/>
          <w:lang w:eastAsia="en-AU"/>
        </w:rPr>
      </w:pPr>
      <w:r w:rsidRPr="003263BF">
        <w:rPr>
          <w:rFonts w:ascii="Arial" w:hAnsi="Arial" w:cs="Arial"/>
          <w:color w:val="000000"/>
          <w:szCs w:val="24"/>
          <w:lang w:eastAsia="en-AU"/>
        </w:rPr>
        <w:t xml:space="preserve">Professional risk management </w:t>
      </w:r>
    </w:p>
    <w:p w14:paraId="663EF22B" w14:textId="77777777" w:rsidR="003263BF" w:rsidRPr="003263BF" w:rsidRDefault="003263BF" w:rsidP="00A94AB3">
      <w:pPr>
        <w:numPr>
          <w:ilvl w:val="0"/>
          <w:numId w:val="47"/>
        </w:numPr>
        <w:autoSpaceDE w:val="0"/>
        <w:autoSpaceDN w:val="0"/>
        <w:adjustRightInd w:val="0"/>
        <w:ind w:left="567" w:hanging="567"/>
        <w:jc w:val="both"/>
        <w:rPr>
          <w:rFonts w:ascii="Arial" w:hAnsi="Arial" w:cs="Arial"/>
          <w:color w:val="000000"/>
          <w:szCs w:val="24"/>
          <w:lang w:eastAsia="en-AU"/>
        </w:rPr>
      </w:pPr>
      <w:r w:rsidRPr="003263BF">
        <w:rPr>
          <w:rFonts w:ascii="Arial" w:hAnsi="Arial" w:cs="Arial"/>
          <w:color w:val="000000"/>
          <w:szCs w:val="24"/>
          <w:lang w:eastAsia="en-AU"/>
        </w:rPr>
        <w:t xml:space="preserve">Liability risk management </w:t>
      </w:r>
    </w:p>
    <w:p w14:paraId="17DD3FA7" w14:textId="77777777" w:rsidR="003263BF" w:rsidRPr="003263BF" w:rsidRDefault="003263BF" w:rsidP="00A94AB3">
      <w:pPr>
        <w:numPr>
          <w:ilvl w:val="0"/>
          <w:numId w:val="47"/>
        </w:numPr>
        <w:autoSpaceDE w:val="0"/>
        <w:autoSpaceDN w:val="0"/>
        <w:adjustRightInd w:val="0"/>
        <w:ind w:left="567" w:hanging="567"/>
        <w:jc w:val="both"/>
        <w:rPr>
          <w:rFonts w:ascii="Arial" w:hAnsi="Arial" w:cs="Arial"/>
          <w:color w:val="000000"/>
          <w:szCs w:val="24"/>
          <w:lang w:eastAsia="en-AU"/>
        </w:rPr>
      </w:pPr>
      <w:r w:rsidRPr="003263BF">
        <w:rPr>
          <w:rFonts w:ascii="Arial" w:hAnsi="Arial" w:cs="Arial"/>
          <w:color w:val="000000"/>
          <w:szCs w:val="24"/>
          <w:lang w:eastAsia="en-AU"/>
        </w:rPr>
        <w:t xml:space="preserve">Property risk management and valuations </w:t>
      </w:r>
    </w:p>
    <w:p w14:paraId="1DDFAFF4" w14:textId="77777777" w:rsidR="003263BF" w:rsidRPr="003263BF" w:rsidRDefault="003263BF" w:rsidP="00A94AB3">
      <w:pPr>
        <w:numPr>
          <w:ilvl w:val="0"/>
          <w:numId w:val="47"/>
        </w:numPr>
        <w:autoSpaceDE w:val="0"/>
        <w:autoSpaceDN w:val="0"/>
        <w:adjustRightInd w:val="0"/>
        <w:ind w:left="567" w:hanging="567"/>
        <w:jc w:val="both"/>
        <w:rPr>
          <w:rFonts w:ascii="Arial" w:hAnsi="Arial" w:cs="Arial"/>
          <w:color w:val="000000"/>
          <w:szCs w:val="24"/>
          <w:lang w:eastAsia="en-AU"/>
        </w:rPr>
      </w:pPr>
      <w:r w:rsidRPr="003263BF">
        <w:rPr>
          <w:rFonts w:ascii="Arial" w:hAnsi="Arial" w:cs="Arial"/>
          <w:color w:val="000000"/>
          <w:szCs w:val="24"/>
          <w:lang w:eastAsia="en-AU"/>
        </w:rPr>
        <w:t xml:space="preserve">Occupational safety and health </w:t>
      </w:r>
    </w:p>
    <w:p w14:paraId="296DE5A7" w14:textId="77777777" w:rsidR="003263BF" w:rsidRPr="003263BF" w:rsidRDefault="003263BF" w:rsidP="00A94AB3">
      <w:pPr>
        <w:numPr>
          <w:ilvl w:val="0"/>
          <w:numId w:val="47"/>
        </w:numPr>
        <w:autoSpaceDE w:val="0"/>
        <w:autoSpaceDN w:val="0"/>
        <w:adjustRightInd w:val="0"/>
        <w:ind w:left="567" w:hanging="567"/>
        <w:jc w:val="both"/>
        <w:rPr>
          <w:rFonts w:ascii="Arial" w:hAnsi="Arial" w:cs="Arial"/>
          <w:color w:val="000000"/>
          <w:szCs w:val="24"/>
          <w:lang w:eastAsia="en-AU"/>
        </w:rPr>
      </w:pPr>
      <w:r w:rsidRPr="003263BF">
        <w:rPr>
          <w:rFonts w:ascii="Arial" w:hAnsi="Arial" w:cs="Arial"/>
          <w:color w:val="000000"/>
          <w:szCs w:val="24"/>
          <w:lang w:eastAsia="en-AU"/>
        </w:rPr>
        <w:t xml:space="preserve">Human resource risks </w:t>
      </w:r>
    </w:p>
    <w:p w14:paraId="7810127A" w14:textId="77777777" w:rsidR="003263BF" w:rsidRPr="003263BF" w:rsidRDefault="003263BF" w:rsidP="00A94AB3">
      <w:pPr>
        <w:numPr>
          <w:ilvl w:val="0"/>
          <w:numId w:val="47"/>
        </w:numPr>
        <w:autoSpaceDE w:val="0"/>
        <w:autoSpaceDN w:val="0"/>
        <w:adjustRightInd w:val="0"/>
        <w:ind w:left="567" w:hanging="567"/>
        <w:jc w:val="both"/>
        <w:rPr>
          <w:rFonts w:ascii="Arial" w:hAnsi="Arial" w:cs="Arial"/>
          <w:color w:val="000000"/>
          <w:szCs w:val="24"/>
          <w:lang w:eastAsia="en-AU"/>
        </w:rPr>
      </w:pPr>
      <w:r w:rsidRPr="003263BF">
        <w:rPr>
          <w:rFonts w:ascii="Arial" w:hAnsi="Arial" w:cs="Arial"/>
          <w:color w:val="000000"/>
          <w:szCs w:val="24"/>
          <w:lang w:eastAsia="en-AU"/>
        </w:rPr>
        <w:t xml:space="preserve">Allied health services. </w:t>
      </w:r>
    </w:p>
    <w:p w14:paraId="1BA1D838" w14:textId="77777777" w:rsidR="003263BF" w:rsidRPr="003263BF" w:rsidRDefault="003263BF" w:rsidP="003263BF">
      <w:pPr>
        <w:autoSpaceDE w:val="0"/>
        <w:autoSpaceDN w:val="0"/>
        <w:adjustRightInd w:val="0"/>
        <w:jc w:val="both"/>
        <w:rPr>
          <w:rFonts w:ascii="Arial" w:hAnsi="Arial" w:cs="Arial"/>
          <w:color w:val="000000"/>
          <w:szCs w:val="24"/>
          <w:lang w:eastAsia="en-AU"/>
        </w:rPr>
      </w:pPr>
    </w:p>
    <w:p w14:paraId="2AF0A699" w14:textId="77777777" w:rsidR="003263BF" w:rsidRPr="003263BF" w:rsidRDefault="003263BF" w:rsidP="003263BF">
      <w:pPr>
        <w:jc w:val="both"/>
        <w:rPr>
          <w:rFonts w:ascii="Arial" w:hAnsi="Arial" w:cs="Arial"/>
          <w:szCs w:val="24"/>
        </w:rPr>
      </w:pPr>
      <w:r w:rsidRPr="003263BF">
        <w:rPr>
          <w:rFonts w:ascii="Arial" w:hAnsi="Arial" w:cs="Arial"/>
          <w:szCs w:val="24"/>
        </w:rPr>
        <w:t xml:space="preserve">These risk management services are supported by a coordinated approach to claims management and injury management that is holistic and seamless.  </w:t>
      </w:r>
    </w:p>
    <w:p w14:paraId="6D3415A5" w14:textId="77777777" w:rsidR="003263BF" w:rsidRPr="003263BF" w:rsidRDefault="003263BF" w:rsidP="003263BF">
      <w:pPr>
        <w:jc w:val="both"/>
        <w:rPr>
          <w:rFonts w:ascii="Arial" w:hAnsi="Arial" w:cs="Arial"/>
          <w:b/>
          <w:bCs/>
          <w:szCs w:val="24"/>
        </w:rPr>
      </w:pPr>
    </w:p>
    <w:p w14:paraId="022F4186" w14:textId="36437D36" w:rsidR="003263BF" w:rsidRPr="003263BF" w:rsidRDefault="003263BF" w:rsidP="003263BF">
      <w:pPr>
        <w:jc w:val="both"/>
        <w:rPr>
          <w:rFonts w:ascii="Arial" w:hAnsi="Arial" w:cs="Arial"/>
          <w:szCs w:val="24"/>
        </w:rPr>
      </w:pPr>
      <w:r w:rsidRPr="003263BF">
        <w:rPr>
          <w:rFonts w:ascii="Arial" w:hAnsi="Arial" w:cs="Arial"/>
          <w:szCs w:val="24"/>
        </w:rPr>
        <w:t>Further benefits of Accepting LGIS submission as WALGA member:</w:t>
      </w:r>
    </w:p>
    <w:p w14:paraId="69F1586A" w14:textId="77777777" w:rsidR="003263BF" w:rsidRPr="003263BF" w:rsidRDefault="003263BF" w:rsidP="003263BF">
      <w:pPr>
        <w:jc w:val="both"/>
        <w:rPr>
          <w:rFonts w:ascii="Arial" w:hAnsi="Arial" w:cs="Arial"/>
          <w:szCs w:val="24"/>
        </w:rPr>
      </w:pPr>
    </w:p>
    <w:p w14:paraId="6AD9D730" w14:textId="77777777" w:rsidR="003263BF" w:rsidRPr="003263BF" w:rsidRDefault="003263BF" w:rsidP="00A94AB3">
      <w:pPr>
        <w:numPr>
          <w:ilvl w:val="0"/>
          <w:numId w:val="47"/>
        </w:numPr>
        <w:autoSpaceDE w:val="0"/>
        <w:autoSpaceDN w:val="0"/>
        <w:adjustRightInd w:val="0"/>
        <w:ind w:left="567" w:hanging="567"/>
        <w:jc w:val="both"/>
        <w:rPr>
          <w:rFonts w:ascii="Arial" w:hAnsi="Arial" w:cs="Arial"/>
          <w:color w:val="000000"/>
          <w:szCs w:val="24"/>
          <w:lang w:eastAsia="en-AU"/>
        </w:rPr>
      </w:pPr>
      <w:r w:rsidRPr="003263BF">
        <w:rPr>
          <w:rFonts w:ascii="Arial" w:hAnsi="Arial" w:cs="Arial"/>
          <w:color w:val="000000"/>
          <w:szCs w:val="24"/>
          <w:lang w:eastAsia="en-AU"/>
        </w:rPr>
        <w:t>Claims Management handled by LGIS.</w:t>
      </w:r>
    </w:p>
    <w:p w14:paraId="422146DF" w14:textId="77777777" w:rsidR="003263BF" w:rsidRPr="003263BF" w:rsidRDefault="003263BF" w:rsidP="00A94AB3">
      <w:pPr>
        <w:numPr>
          <w:ilvl w:val="0"/>
          <w:numId w:val="47"/>
        </w:numPr>
        <w:autoSpaceDE w:val="0"/>
        <w:autoSpaceDN w:val="0"/>
        <w:adjustRightInd w:val="0"/>
        <w:ind w:left="567" w:hanging="567"/>
        <w:jc w:val="both"/>
        <w:rPr>
          <w:rFonts w:ascii="Arial" w:hAnsi="Arial" w:cs="Arial"/>
          <w:color w:val="000000"/>
          <w:szCs w:val="24"/>
          <w:lang w:eastAsia="en-AU"/>
        </w:rPr>
      </w:pPr>
      <w:r w:rsidRPr="003263BF">
        <w:rPr>
          <w:rFonts w:ascii="Arial" w:hAnsi="Arial" w:cs="Arial"/>
          <w:color w:val="000000"/>
          <w:szCs w:val="24"/>
          <w:lang w:eastAsia="en-AU"/>
        </w:rPr>
        <w:t>Complimentary risk management services estimated at a value of $25,000;</w:t>
      </w:r>
    </w:p>
    <w:p w14:paraId="11A8AB5C" w14:textId="77777777" w:rsidR="003263BF" w:rsidRPr="003263BF" w:rsidRDefault="003263BF" w:rsidP="00A94AB3">
      <w:pPr>
        <w:numPr>
          <w:ilvl w:val="0"/>
          <w:numId w:val="47"/>
        </w:numPr>
        <w:autoSpaceDE w:val="0"/>
        <w:autoSpaceDN w:val="0"/>
        <w:adjustRightInd w:val="0"/>
        <w:ind w:left="567" w:hanging="567"/>
        <w:jc w:val="both"/>
        <w:rPr>
          <w:rFonts w:ascii="Arial" w:hAnsi="Arial" w:cs="Arial"/>
          <w:color w:val="000000"/>
          <w:szCs w:val="24"/>
          <w:lang w:eastAsia="en-AU"/>
        </w:rPr>
      </w:pPr>
      <w:r w:rsidRPr="003263BF">
        <w:rPr>
          <w:rFonts w:ascii="Arial" w:hAnsi="Arial" w:cs="Arial"/>
          <w:color w:val="000000"/>
          <w:szCs w:val="24"/>
          <w:lang w:eastAsia="en-AU"/>
        </w:rPr>
        <w:t>City’s assets automatically covered for flood damage;</w:t>
      </w:r>
    </w:p>
    <w:p w14:paraId="0EC2B3CE" w14:textId="77777777" w:rsidR="003263BF" w:rsidRPr="003263BF" w:rsidRDefault="003263BF" w:rsidP="00A94AB3">
      <w:pPr>
        <w:numPr>
          <w:ilvl w:val="0"/>
          <w:numId w:val="47"/>
        </w:numPr>
        <w:autoSpaceDE w:val="0"/>
        <w:autoSpaceDN w:val="0"/>
        <w:adjustRightInd w:val="0"/>
        <w:ind w:left="567" w:hanging="567"/>
        <w:jc w:val="both"/>
        <w:rPr>
          <w:rFonts w:ascii="Arial" w:hAnsi="Arial" w:cs="Arial"/>
          <w:color w:val="000000"/>
          <w:szCs w:val="24"/>
          <w:lang w:eastAsia="en-AU"/>
        </w:rPr>
      </w:pPr>
      <w:r w:rsidRPr="003263BF">
        <w:rPr>
          <w:rFonts w:ascii="Arial" w:hAnsi="Arial" w:cs="Arial"/>
          <w:color w:val="000000"/>
          <w:szCs w:val="24"/>
          <w:lang w:eastAsia="en-AU"/>
        </w:rPr>
        <w:t>No additional age/experience excess and claims experience discount for Motor Vehicle cover. Cover for volunteers and councillors when using private vehicles when used for council business (Nil access);</w:t>
      </w:r>
    </w:p>
    <w:p w14:paraId="5E788EF8" w14:textId="77777777" w:rsidR="003263BF" w:rsidRPr="003263BF" w:rsidRDefault="003263BF" w:rsidP="00A94AB3">
      <w:pPr>
        <w:numPr>
          <w:ilvl w:val="0"/>
          <w:numId w:val="47"/>
        </w:numPr>
        <w:autoSpaceDE w:val="0"/>
        <w:autoSpaceDN w:val="0"/>
        <w:adjustRightInd w:val="0"/>
        <w:ind w:left="567" w:hanging="567"/>
        <w:jc w:val="both"/>
        <w:rPr>
          <w:rFonts w:ascii="Arial" w:hAnsi="Arial" w:cs="Arial"/>
          <w:color w:val="000000"/>
          <w:szCs w:val="24"/>
          <w:lang w:eastAsia="en-AU"/>
        </w:rPr>
      </w:pPr>
      <w:r w:rsidRPr="003263BF">
        <w:rPr>
          <w:rFonts w:ascii="Arial" w:hAnsi="Arial" w:cs="Arial"/>
          <w:color w:val="000000"/>
          <w:szCs w:val="24"/>
          <w:lang w:eastAsia="en-AU"/>
        </w:rPr>
        <w:t>Complimentary legal assistance up to 2 hours per member;</w:t>
      </w:r>
    </w:p>
    <w:p w14:paraId="5211B595" w14:textId="77777777" w:rsidR="003263BF" w:rsidRPr="003263BF" w:rsidRDefault="003263BF" w:rsidP="00A94AB3">
      <w:pPr>
        <w:numPr>
          <w:ilvl w:val="0"/>
          <w:numId w:val="47"/>
        </w:numPr>
        <w:autoSpaceDE w:val="0"/>
        <w:autoSpaceDN w:val="0"/>
        <w:adjustRightInd w:val="0"/>
        <w:ind w:left="567" w:hanging="567"/>
        <w:jc w:val="both"/>
        <w:rPr>
          <w:rFonts w:ascii="Arial" w:hAnsi="Arial" w:cs="Arial"/>
          <w:color w:val="000000"/>
          <w:szCs w:val="24"/>
          <w:lang w:eastAsia="en-AU"/>
        </w:rPr>
      </w:pPr>
      <w:r w:rsidRPr="003263BF">
        <w:rPr>
          <w:rFonts w:ascii="Arial" w:hAnsi="Arial" w:cs="Arial"/>
          <w:color w:val="000000"/>
          <w:szCs w:val="24"/>
          <w:lang w:eastAsia="en-AU"/>
        </w:rPr>
        <w:lastRenderedPageBreak/>
        <w:t>Nil excess for Public Liability;</w:t>
      </w:r>
    </w:p>
    <w:p w14:paraId="0C6FE7C7" w14:textId="77777777" w:rsidR="003263BF" w:rsidRPr="003263BF" w:rsidRDefault="003263BF" w:rsidP="00A94AB3">
      <w:pPr>
        <w:numPr>
          <w:ilvl w:val="0"/>
          <w:numId w:val="47"/>
        </w:numPr>
        <w:autoSpaceDE w:val="0"/>
        <w:autoSpaceDN w:val="0"/>
        <w:adjustRightInd w:val="0"/>
        <w:ind w:left="567" w:hanging="567"/>
        <w:jc w:val="both"/>
        <w:rPr>
          <w:rFonts w:ascii="Arial" w:hAnsi="Arial" w:cs="Arial"/>
          <w:color w:val="000000"/>
          <w:szCs w:val="24"/>
          <w:lang w:eastAsia="en-AU"/>
        </w:rPr>
      </w:pPr>
      <w:r w:rsidRPr="003263BF">
        <w:rPr>
          <w:rFonts w:ascii="Arial" w:hAnsi="Arial" w:cs="Arial"/>
          <w:color w:val="000000"/>
          <w:szCs w:val="24"/>
          <w:lang w:eastAsia="en-AU"/>
        </w:rPr>
        <w:t>No exclusions in relation to liability for building surveyors or exclusion in relation to planning related classing risks;</w:t>
      </w:r>
    </w:p>
    <w:p w14:paraId="3C1B7E2E" w14:textId="77777777" w:rsidR="003263BF" w:rsidRPr="003263BF" w:rsidRDefault="003263BF" w:rsidP="00A94AB3">
      <w:pPr>
        <w:numPr>
          <w:ilvl w:val="0"/>
          <w:numId w:val="47"/>
        </w:numPr>
        <w:autoSpaceDE w:val="0"/>
        <w:autoSpaceDN w:val="0"/>
        <w:adjustRightInd w:val="0"/>
        <w:ind w:left="567" w:hanging="567"/>
        <w:jc w:val="both"/>
        <w:rPr>
          <w:rFonts w:ascii="Arial" w:hAnsi="Arial" w:cs="Arial"/>
          <w:color w:val="000000"/>
          <w:szCs w:val="24"/>
          <w:lang w:eastAsia="en-AU"/>
        </w:rPr>
      </w:pPr>
      <w:r w:rsidRPr="003263BF">
        <w:rPr>
          <w:rFonts w:ascii="Arial" w:hAnsi="Arial" w:cs="Arial"/>
          <w:color w:val="000000"/>
          <w:szCs w:val="24"/>
          <w:lang w:eastAsia="en-AU"/>
        </w:rPr>
        <w:t>Claims Management handled by LGIS.</w:t>
      </w:r>
    </w:p>
    <w:p w14:paraId="05C49018" w14:textId="77777777" w:rsidR="003263BF" w:rsidRPr="003263BF" w:rsidRDefault="003263BF" w:rsidP="003263BF">
      <w:pPr>
        <w:jc w:val="both"/>
        <w:rPr>
          <w:rFonts w:ascii="Arial" w:hAnsi="Arial" w:cs="Arial"/>
          <w:szCs w:val="24"/>
        </w:rPr>
      </w:pPr>
    </w:p>
    <w:p w14:paraId="60D892FA" w14:textId="77777777" w:rsidR="003263BF" w:rsidRPr="003263BF" w:rsidRDefault="003263BF" w:rsidP="003263BF">
      <w:pPr>
        <w:jc w:val="both"/>
        <w:rPr>
          <w:rFonts w:ascii="Arial" w:hAnsi="Arial" w:cs="Arial"/>
          <w:b/>
          <w:bCs/>
          <w:szCs w:val="24"/>
        </w:rPr>
      </w:pPr>
      <w:r w:rsidRPr="003263BF">
        <w:rPr>
          <w:rFonts w:ascii="Arial" w:hAnsi="Arial" w:cs="Arial"/>
          <w:b/>
          <w:bCs/>
          <w:szCs w:val="24"/>
        </w:rPr>
        <w:t>Tender Acceptance Options Considered</w:t>
      </w:r>
    </w:p>
    <w:p w14:paraId="6F8B6BBE" w14:textId="77777777" w:rsidR="003263BF" w:rsidRPr="003263BF" w:rsidRDefault="003263BF" w:rsidP="003263BF">
      <w:pPr>
        <w:jc w:val="both"/>
        <w:rPr>
          <w:rFonts w:ascii="Arial" w:hAnsi="Arial" w:cs="Arial"/>
          <w:szCs w:val="24"/>
        </w:rPr>
      </w:pPr>
    </w:p>
    <w:p w14:paraId="52B13994" w14:textId="77777777" w:rsidR="003263BF" w:rsidRPr="003263BF" w:rsidRDefault="003263BF" w:rsidP="003263BF">
      <w:pPr>
        <w:jc w:val="both"/>
        <w:rPr>
          <w:rFonts w:ascii="Arial" w:hAnsi="Arial" w:cs="Arial"/>
          <w:szCs w:val="24"/>
        </w:rPr>
      </w:pPr>
      <w:r w:rsidRPr="003263BF">
        <w:rPr>
          <w:rFonts w:ascii="Arial" w:hAnsi="Arial" w:cs="Arial"/>
          <w:szCs w:val="24"/>
        </w:rPr>
        <w:t>Five options were considered for the acceptance of tender.  Refer to Confidential Attachment 4.</w:t>
      </w:r>
    </w:p>
    <w:p w14:paraId="73FACFC9" w14:textId="77777777" w:rsidR="003263BF" w:rsidRPr="003263BF" w:rsidRDefault="003263BF" w:rsidP="003263BF">
      <w:pPr>
        <w:jc w:val="both"/>
        <w:rPr>
          <w:rFonts w:ascii="Arial" w:hAnsi="Arial" w:cs="Arial"/>
          <w:szCs w:val="24"/>
        </w:rPr>
      </w:pPr>
    </w:p>
    <w:p w14:paraId="780236DF" w14:textId="77777777" w:rsidR="003263BF" w:rsidRPr="003263BF" w:rsidRDefault="003263BF" w:rsidP="003263BF">
      <w:pPr>
        <w:jc w:val="both"/>
        <w:rPr>
          <w:rFonts w:ascii="Arial" w:hAnsi="Arial" w:cs="Arial"/>
          <w:b/>
          <w:szCs w:val="24"/>
        </w:rPr>
      </w:pPr>
      <w:r w:rsidRPr="003263BF">
        <w:rPr>
          <w:rFonts w:ascii="Arial" w:hAnsi="Arial" w:cs="Arial"/>
          <w:b/>
          <w:szCs w:val="24"/>
        </w:rPr>
        <w:t>Key Relevant Previous Council Decisions</w:t>
      </w:r>
    </w:p>
    <w:p w14:paraId="07FFF5BD" w14:textId="77777777" w:rsidR="003263BF" w:rsidRPr="003263BF" w:rsidRDefault="003263BF" w:rsidP="003263BF">
      <w:pPr>
        <w:jc w:val="both"/>
        <w:rPr>
          <w:rFonts w:ascii="Arial" w:hAnsi="Arial" w:cs="Arial"/>
          <w:b/>
          <w:szCs w:val="24"/>
        </w:rPr>
      </w:pPr>
    </w:p>
    <w:p w14:paraId="0182F65B" w14:textId="77777777" w:rsidR="003263BF" w:rsidRPr="003263BF" w:rsidRDefault="003263BF" w:rsidP="003263BF">
      <w:pPr>
        <w:jc w:val="both"/>
        <w:textAlignment w:val="baseline"/>
        <w:rPr>
          <w:rFonts w:ascii="Arial" w:hAnsi="Arial" w:cs="Arial"/>
          <w:szCs w:val="24"/>
          <w:lang w:val="en-US" w:eastAsia="en-AU"/>
        </w:rPr>
      </w:pPr>
      <w:r w:rsidRPr="003263BF">
        <w:rPr>
          <w:rFonts w:ascii="Arial" w:hAnsi="Arial" w:cs="Arial"/>
          <w:szCs w:val="24"/>
          <w:lang w:val="en-US" w:eastAsia="en-AU"/>
        </w:rPr>
        <w:t xml:space="preserve">At the Ordinary Meeting of Council on 24 September 2013 a Notice of Motion was raised by Councillor Bill Hassell under urgent business for the City to resign from its membership with WALGA.  </w:t>
      </w:r>
    </w:p>
    <w:p w14:paraId="1831B85C" w14:textId="77777777" w:rsidR="003263BF" w:rsidRPr="003263BF" w:rsidRDefault="003263BF" w:rsidP="003263BF">
      <w:pPr>
        <w:jc w:val="both"/>
        <w:textAlignment w:val="baseline"/>
        <w:rPr>
          <w:rFonts w:ascii="Arial" w:hAnsi="Arial" w:cs="Arial"/>
          <w:szCs w:val="24"/>
          <w:lang w:val="en-US" w:eastAsia="en-AU"/>
        </w:rPr>
      </w:pPr>
      <w:r w:rsidRPr="003263BF">
        <w:rPr>
          <w:rFonts w:ascii="Arial" w:hAnsi="Arial" w:cs="Arial"/>
          <w:szCs w:val="24"/>
          <w:lang w:val="en-US" w:eastAsia="en-AU"/>
        </w:rPr>
        <w:t>  </w:t>
      </w:r>
    </w:p>
    <w:p w14:paraId="467A56D9" w14:textId="77777777" w:rsidR="003263BF" w:rsidRPr="003263BF" w:rsidRDefault="003263BF" w:rsidP="003263BF">
      <w:pPr>
        <w:jc w:val="both"/>
        <w:textAlignment w:val="baseline"/>
        <w:rPr>
          <w:rFonts w:ascii="Arial" w:hAnsi="Arial" w:cs="Arial"/>
          <w:szCs w:val="24"/>
          <w:lang w:val="en-US" w:eastAsia="en-AU"/>
        </w:rPr>
      </w:pPr>
      <w:r w:rsidRPr="003263BF">
        <w:rPr>
          <w:rFonts w:ascii="Arial" w:hAnsi="Arial" w:cs="Arial"/>
          <w:szCs w:val="24"/>
          <w:lang w:val="en-US" w:eastAsia="en-AU"/>
        </w:rPr>
        <w:t>The motion was carried as a resolution of Council, and the City subsequently advised WALGA of the decision and withdrew its membership.   </w:t>
      </w:r>
    </w:p>
    <w:p w14:paraId="5E62955D" w14:textId="77777777" w:rsidR="003263BF" w:rsidRPr="003263BF" w:rsidRDefault="003263BF" w:rsidP="003263BF">
      <w:pPr>
        <w:jc w:val="both"/>
        <w:textAlignment w:val="baseline"/>
        <w:rPr>
          <w:rFonts w:ascii="Arial" w:hAnsi="Arial" w:cs="Arial"/>
          <w:szCs w:val="24"/>
          <w:lang w:val="en-US" w:eastAsia="en-AU"/>
        </w:rPr>
      </w:pPr>
      <w:r w:rsidRPr="003263BF">
        <w:rPr>
          <w:rFonts w:ascii="Arial" w:hAnsi="Arial" w:cs="Arial"/>
          <w:szCs w:val="24"/>
          <w:lang w:val="en-US" w:eastAsia="en-AU"/>
        </w:rPr>
        <w:t> </w:t>
      </w:r>
    </w:p>
    <w:p w14:paraId="070900BB" w14:textId="77777777" w:rsidR="003263BF" w:rsidRPr="003263BF" w:rsidRDefault="003263BF" w:rsidP="003263BF">
      <w:pPr>
        <w:jc w:val="both"/>
        <w:rPr>
          <w:rFonts w:ascii="Arial" w:hAnsi="Arial" w:cs="Arial"/>
          <w:b/>
          <w:sz w:val="28"/>
          <w:szCs w:val="28"/>
        </w:rPr>
      </w:pPr>
      <w:r w:rsidRPr="003263BF">
        <w:rPr>
          <w:rFonts w:ascii="Arial" w:hAnsi="Arial" w:cs="Arial"/>
          <w:b/>
          <w:sz w:val="28"/>
          <w:szCs w:val="28"/>
        </w:rPr>
        <w:t>Consultation</w:t>
      </w:r>
    </w:p>
    <w:p w14:paraId="7F6DC7A4" w14:textId="77777777" w:rsidR="003263BF" w:rsidRPr="003263BF" w:rsidRDefault="003263BF" w:rsidP="003263BF">
      <w:pPr>
        <w:jc w:val="both"/>
        <w:rPr>
          <w:rFonts w:ascii="Arial" w:hAnsi="Arial" w:cs="Arial"/>
          <w:szCs w:val="24"/>
        </w:rPr>
      </w:pPr>
    </w:p>
    <w:p w14:paraId="3190EA3F" w14:textId="77777777" w:rsidR="003263BF" w:rsidRPr="003263BF" w:rsidRDefault="003263BF" w:rsidP="003263BF">
      <w:pPr>
        <w:tabs>
          <w:tab w:val="left" w:pos="5103"/>
        </w:tabs>
        <w:jc w:val="both"/>
        <w:rPr>
          <w:rFonts w:ascii="Arial" w:hAnsi="Arial" w:cs="Arial"/>
          <w:szCs w:val="24"/>
          <w:lang w:val="en-US"/>
        </w:rPr>
      </w:pPr>
      <w:r w:rsidRPr="003263BF">
        <w:rPr>
          <w:rFonts w:ascii="Arial" w:hAnsi="Arial" w:cs="Arial"/>
          <w:szCs w:val="24"/>
          <w:lang w:val="en-US"/>
        </w:rPr>
        <w:t>Required by legislation:</w:t>
      </w:r>
      <w:r w:rsidRPr="003263BF">
        <w:rPr>
          <w:rFonts w:ascii="Arial" w:hAnsi="Arial" w:cs="Arial"/>
          <w:szCs w:val="24"/>
          <w:lang w:val="en-US"/>
        </w:rPr>
        <w:tab/>
        <w:t xml:space="preserve">Yes </w:t>
      </w:r>
      <w:r w:rsidRPr="003263BF">
        <w:rPr>
          <w:rFonts w:ascii="Arial" w:hAnsi="Arial" w:cs="Arial"/>
          <w:szCs w:val="24"/>
          <w:lang w:val="en-US"/>
        </w:rPr>
        <w:fldChar w:fldCharType="begin">
          <w:ffData>
            <w:name w:val="Check1"/>
            <w:enabled/>
            <w:calcOnExit w:val="0"/>
            <w:checkBox>
              <w:sizeAuto/>
              <w:default w:val="0"/>
            </w:checkBox>
          </w:ffData>
        </w:fldChar>
      </w:r>
      <w:bookmarkStart w:id="82" w:name="Check1"/>
      <w:r w:rsidRPr="003263BF">
        <w:rPr>
          <w:rFonts w:ascii="Arial" w:hAnsi="Arial" w:cs="Arial"/>
          <w:szCs w:val="24"/>
          <w:lang w:val="en-US"/>
        </w:rPr>
        <w:instrText xml:space="preserve"> FORMCHECKBOX </w:instrText>
      </w:r>
      <w:r w:rsidR="00E76F83">
        <w:rPr>
          <w:rFonts w:ascii="Arial" w:hAnsi="Arial" w:cs="Arial"/>
          <w:szCs w:val="24"/>
          <w:lang w:val="en-US"/>
        </w:rPr>
      </w:r>
      <w:r w:rsidR="00E76F83">
        <w:rPr>
          <w:rFonts w:ascii="Arial" w:hAnsi="Arial" w:cs="Arial"/>
          <w:szCs w:val="24"/>
          <w:lang w:val="en-US"/>
        </w:rPr>
        <w:fldChar w:fldCharType="separate"/>
      </w:r>
      <w:r w:rsidRPr="003263BF">
        <w:rPr>
          <w:rFonts w:ascii="Arial" w:hAnsi="Arial" w:cs="Arial"/>
          <w:szCs w:val="24"/>
        </w:rPr>
        <w:fldChar w:fldCharType="end"/>
      </w:r>
      <w:bookmarkEnd w:id="82"/>
      <w:r w:rsidRPr="003263BF">
        <w:rPr>
          <w:rFonts w:ascii="Arial" w:hAnsi="Arial" w:cs="Arial"/>
          <w:szCs w:val="24"/>
          <w:lang w:val="en-US"/>
        </w:rPr>
        <w:tab/>
        <w:t xml:space="preserve">No </w:t>
      </w:r>
      <w:r w:rsidRPr="003263BF">
        <w:rPr>
          <w:rFonts w:ascii="Arial" w:hAnsi="Arial" w:cs="Arial"/>
          <w:szCs w:val="24"/>
          <w:lang w:val="en-US"/>
        </w:rPr>
        <w:fldChar w:fldCharType="begin">
          <w:ffData>
            <w:name w:val=""/>
            <w:enabled/>
            <w:calcOnExit w:val="0"/>
            <w:checkBox>
              <w:sizeAuto/>
              <w:default w:val="1"/>
            </w:checkBox>
          </w:ffData>
        </w:fldChar>
      </w:r>
      <w:r w:rsidRPr="003263BF">
        <w:rPr>
          <w:rFonts w:ascii="Arial" w:hAnsi="Arial" w:cs="Arial"/>
          <w:szCs w:val="24"/>
          <w:lang w:val="en-US"/>
        </w:rPr>
        <w:instrText xml:space="preserve"> FORMCHECKBOX </w:instrText>
      </w:r>
      <w:r w:rsidR="00E76F83">
        <w:rPr>
          <w:rFonts w:ascii="Arial" w:hAnsi="Arial" w:cs="Arial"/>
          <w:szCs w:val="24"/>
          <w:lang w:val="en-US"/>
        </w:rPr>
      </w:r>
      <w:r w:rsidR="00E76F83">
        <w:rPr>
          <w:rFonts w:ascii="Arial" w:hAnsi="Arial" w:cs="Arial"/>
          <w:szCs w:val="24"/>
          <w:lang w:val="en-US"/>
        </w:rPr>
        <w:fldChar w:fldCharType="separate"/>
      </w:r>
      <w:r w:rsidRPr="003263BF">
        <w:rPr>
          <w:rFonts w:ascii="Arial" w:hAnsi="Arial" w:cs="Arial"/>
          <w:szCs w:val="24"/>
          <w:lang w:val="en-US"/>
        </w:rPr>
        <w:fldChar w:fldCharType="end"/>
      </w:r>
    </w:p>
    <w:p w14:paraId="1F773C8B" w14:textId="77777777" w:rsidR="003263BF" w:rsidRPr="003263BF" w:rsidRDefault="003263BF" w:rsidP="003263BF">
      <w:pPr>
        <w:tabs>
          <w:tab w:val="left" w:pos="5103"/>
        </w:tabs>
        <w:jc w:val="both"/>
        <w:rPr>
          <w:rFonts w:ascii="Arial" w:hAnsi="Arial" w:cs="Arial"/>
          <w:szCs w:val="24"/>
          <w:lang w:val="en-US"/>
        </w:rPr>
      </w:pPr>
      <w:r w:rsidRPr="003263BF">
        <w:rPr>
          <w:rFonts w:ascii="Arial" w:hAnsi="Arial" w:cs="Arial"/>
          <w:szCs w:val="24"/>
          <w:lang w:val="en-US"/>
        </w:rPr>
        <w:t xml:space="preserve">Required by City of Nedlands policy: </w:t>
      </w:r>
      <w:r w:rsidRPr="003263BF">
        <w:rPr>
          <w:rFonts w:ascii="Arial" w:hAnsi="Arial" w:cs="Arial"/>
          <w:szCs w:val="24"/>
          <w:lang w:val="en-US"/>
        </w:rPr>
        <w:tab/>
        <w:t xml:space="preserve">Yes </w:t>
      </w:r>
      <w:r w:rsidRPr="003263BF">
        <w:rPr>
          <w:rFonts w:ascii="Arial" w:hAnsi="Arial" w:cs="Arial"/>
          <w:szCs w:val="24"/>
          <w:lang w:val="en-US"/>
        </w:rPr>
        <w:fldChar w:fldCharType="begin">
          <w:ffData>
            <w:name w:val="Check1"/>
            <w:enabled/>
            <w:calcOnExit w:val="0"/>
            <w:checkBox>
              <w:sizeAuto/>
              <w:default w:val="0"/>
            </w:checkBox>
          </w:ffData>
        </w:fldChar>
      </w:r>
      <w:r w:rsidRPr="003263BF">
        <w:rPr>
          <w:rFonts w:ascii="Arial" w:hAnsi="Arial" w:cs="Arial"/>
          <w:szCs w:val="24"/>
          <w:lang w:val="en-US"/>
        </w:rPr>
        <w:instrText xml:space="preserve"> FORMCHECKBOX </w:instrText>
      </w:r>
      <w:r w:rsidR="00E76F83">
        <w:rPr>
          <w:rFonts w:ascii="Arial" w:hAnsi="Arial" w:cs="Arial"/>
          <w:szCs w:val="24"/>
          <w:lang w:val="en-US"/>
        </w:rPr>
      </w:r>
      <w:r w:rsidR="00E76F83">
        <w:rPr>
          <w:rFonts w:ascii="Arial" w:hAnsi="Arial" w:cs="Arial"/>
          <w:szCs w:val="24"/>
          <w:lang w:val="en-US"/>
        </w:rPr>
        <w:fldChar w:fldCharType="separate"/>
      </w:r>
      <w:r w:rsidRPr="003263BF">
        <w:rPr>
          <w:rFonts w:ascii="Arial" w:hAnsi="Arial" w:cs="Arial"/>
          <w:szCs w:val="24"/>
        </w:rPr>
        <w:fldChar w:fldCharType="end"/>
      </w:r>
      <w:r w:rsidRPr="003263BF">
        <w:rPr>
          <w:rFonts w:ascii="Arial" w:hAnsi="Arial" w:cs="Arial"/>
          <w:szCs w:val="24"/>
          <w:lang w:val="en-US"/>
        </w:rPr>
        <w:tab/>
        <w:t xml:space="preserve">No </w:t>
      </w:r>
      <w:r w:rsidRPr="003263BF">
        <w:rPr>
          <w:rFonts w:ascii="Arial" w:hAnsi="Arial" w:cs="Arial"/>
          <w:szCs w:val="24"/>
          <w:lang w:val="en-US"/>
        </w:rPr>
        <w:fldChar w:fldCharType="begin">
          <w:ffData>
            <w:name w:val=""/>
            <w:enabled/>
            <w:calcOnExit w:val="0"/>
            <w:checkBox>
              <w:sizeAuto/>
              <w:default w:val="1"/>
            </w:checkBox>
          </w:ffData>
        </w:fldChar>
      </w:r>
      <w:r w:rsidRPr="003263BF">
        <w:rPr>
          <w:rFonts w:ascii="Arial" w:hAnsi="Arial" w:cs="Arial"/>
          <w:szCs w:val="24"/>
          <w:lang w:val="en-US"/>
        </w:rPr>
        <w:instrText xml:space="preserve"> FORMCHECKBOX </w:instrText>
      </w:r>
      <w:r w:rsidR="00E76F83">
        <w:rPr>
          <w:rFonts w:ascii="Arial" w:hAnsi="Arial" w:cs="Arial"/>
          <w:szCs w:val="24"/>
          <w:lang w:val="en-US"/>
        </w:rPr>
      </w:r>
      <w:r w:rsidR="00E76F83">
        <w:rPr>
          <w:rFonts w:ascii="Arial" w:hAnsi="Arial" w:cs="Arial"/>
          <w:szCs w:val="24"/>
          <w:lang w:val="en-US"/>
        </w:rPr>
        <w:fldChar w:fldCharType="separate"/>
      </w:r>
      <w:r w:rsidRPr="003263BF">
        <w:rPr>
          <w:rFonts w:ascii="Arial" w:hAnsi="Arial" w:cs="Arial"/>
          <w:szCs w:val="24"/>
          <w:lang w:val="en-US"/>
        </w:rPr>
        <w:fldChar w:fldCharType="end"/>
      </w:r>
    </w:p>
    <w:p w14:paraId="3C5A692D" w14:textId="77777777" w:rsidR="003263BF" w:rsidRPr="003263BF" w:rsidRDefault="003263BF" w:rsidP="003263BF">
      <w:pPr>
        <w:jc w:val="both"/>
        <w:rPr>
          <w:rFonts w:ascii="Arial" w:hAnsi="Arial" w:cs="Arial"/>
          <w:szCs w:val="24"/>
          <w:lang w:val="en-US"/>
        </w:rPr>
      </w:pPr>
    </w:p>
    <w:p w14:paraId="7381C487" w14:textId="77777777" w:rsidR="003263BF" w:rsidRPr="003263BF" w:rsidRDefault="003263BF" w:rsidP="003263BF">
      <w:pPr>
        <w:jc w:val="both"/>
        <w:rPr>
          <w:rFonts w:ascii="Arial" w:hAnsi="Arial" w:cs="Arial"/>
          <w:szCs w:val="24"/>
          <w:lang w:val="en-US"/>
        </w:rPr>
      </w:pPr>
      <w:r w:rsidRPr="003263BF">
        <w:rPr>
          <w:rFonts w:ascii="Arial" w:hAnsi="Arial" w:cs="Arial"/>
          <w:szCs w:val="24"/>
          <w:lang w:val="en-US"/>
        </w:rPr>
        <w:t>The process included consultation with City Officers including the CEO, Senior Finance staff.</w:t>
      </w:r>
    </w:p>
    <w:p w14:paraId="545D5F6F" w14:textId="77777777" w:rsidR="003263BF" w:rsidRPr="003263BF" w:rsidRDefault="003263BF" w:rsidP="003263BF">
      <w:pPr>
        <w:jc w:val="both"/>
        <w:rPr>
          <w:rFonts w:ascii="Arial" w:hAnsi="Arial" w:cs="Arial"/>
          <w:szCs w:val="24"/>
          <w:lang w:val="en-US"/>
        </w:rPr>
      </w:pPr>
    </w:p>
    <w:p w14:paraId="1D2310D9" w14:textId="77777777" w:rsidR="003263BF" w:rsidRPr="003263BF" w:rsidRDefault="003263BF" w:rsidP="003263BF">
      <w:pPr>
        <w:jc w:val="both"/>
        <w:rPr>
          <w:rFonts w:ascii="Arial" w:hAnsi="Arial" w:cs="Arial"/>
          <w:b/>
          <w:bCs/>
          <w:szCs w:val="24"/>
          <w:lang w:val="en-US"/>
        </w:rPr>
      </w:pPr>
      <w:r w:rsidRPr="003263BF">
        <w:rPr>
          <w:rFonts w:ascii="Arial" w:hAnsi="Arial" w:cs="Arial"/>
          <w:szCs w:val="24"/>
          <w:lang w:val="en-US"/>
        </w:rPr>
        <w:t>The submissions were independently evaluated by the Director Corporate &amp; Strategy, Manager Financial Services and the Senior Finance Officer Governance in accordance with the qualitative criteria specified in the tender documentation.</w:t>
      </w:r>
    </w:p>
    <w:p w14:paraId="67F0850B" w14:textId="77777777" w:rsidR="003263BF" w:rsidRPr="003263BF" w:rsidRDefault="003263BF" w:rsidP="003263BF">
      <w:pPr>
        <w:jc w:val="both"/>
        <w:rPr>
          <w:rFonts w:ascii="Arial" w:hAnsi="Arial" w:cs="Arial"/>
          <w:b/>
          <w:szCs w:val="24"/>
        </w:rPr>
      </w:pPr>
    </w:p>
    <w:p w14:paraId="112CF747" w14:textId="77777777" w:rsidR="003263BF" w:rsidRPr="003263BF" w:rsidRDefault="003263BF" w:rsidP="003263BF">
      <w:pPr>
        <w:jc w:val="both"/>
        <w:rPr>
          <w:rFonts w:ascii="Arial" w:hAnsi="Arial" w:cs="Arial"/>
          <w:b/>
          <w:sz w:val="28"/>
          <w:szCs w:val="28"/>
          <w:lang w:val="en-US"/>
        </w:rPr>
      </w:pPr>
      <w:r w:rsidRPr="003263BF">
        <w:rPr>
          <w:rFonts w:ascii="Arial" w:hAnsi="Arial" w:cs="Arial"/>
          <w:b/>
          <w:sz w:val="28"/>
          <w:szCs w:val="28"/>
          <w:lang w:val="en-US"/>
        </w:rPr>
        <w:t>Budget/Financial Implications</w:t>
      </w:r>
    </w:p>
    <w:p w14:paraId="05171113" w14:textId="77777777" w:rsidR="003263BF" w:rsidRPr="003263BF" w:rsidRDefault="003263BF" w:rsidP="003263BF">
      <w:pPr>
        <w:jc w:val="both"/>
        <w:rPr>
          <w:rFonts w:ascii="Arial" w:hAnsi="Arial" w:cs="Arial"/>
          <w:b/>
          <w:szCs w:val="24"/>
          <w:lang w:val="en-US"/>
        </w:rPr>
      </w:pPr>
    </w:p>
    <w:p w14:paraId="60F6B4CE" w14:textId="77777777" w:rsidR="003263BF" w:rsidRPr="003263BF" w:rsidRDefault="003263BF" w:rsidP="003263BF">
      <w:pPr>
        <w:tabs>
          <w:tab w:val="left" w:pos="5103"/>
        </w:tabs>
        <w:jc w:val="both"/>
        <w:rPr>
          <w:rFonts w:ascii="Arial" w:hAnsi="Arial" w:cs="Arial"/>
          <w:szCs w:val="24"/>
          <w:lang w:val="en-US"/>
        </w:rPr>
      </w:pPr>
      <w:r w:rsidRPr="003263BF">
        <w:rPr>
          <w:rFonts w:ascii="Arial" w:hAnsi="Arial" w:cs="Arial"/>
          <w:szCs w:val="24"/>
          <w:lang w:val="en-US"/>
        </w:rPr>
        <w:t>Within current approved budget:</w:t>
      </w:r>
      <w:r w:rsidRPr="003263BF">
        <w:rPr>
          <w:rFonts w:ascii="Arial" w:hAnsi="Arial" w:cs="Arial"/>
          <w:szCs w:val="24"/>
          <w:lang w:val="en-US"/>
        </w:rPr>
        <w:tab/>
        <w:t xml:space="preserve">Yes </w:t>
      </w:r>
      <w:r w:rsidRPr="003263BF">
        <w:rPr>
          <w:rFonts w:ascii="Arial" w:hAnsi="Arial" w:cs="Arial"/>
          <w:szCs w:val="24"/>
          <w:lang w:val="en-US"/>
        </w:rPr>
        <w:fldChar w:fldCharType="begin">
          <w:ffData>
            <w:name w:val=""/>
            <w:enabled/>
            <w:calcOnExit w:val="0"/>
            <w:checkBox>
              <w:sizeAuto/>
              <w:default w:val="1"/>
            </w:checkBox>
          </w:ffData>
        </w:fldChar>
      </w:r>
      <w:r w:rsidRPr="003263BF">
        <w:rPr>
          <w:rFonts w:ascii="Arial" w:hAnsi="Arial" w:cs="Arial"/>
          <w:szCs w:val="24"/>
          <w:lang w:val="en-US"/>
        </w:rPr>
        <w:instrText xml:space="preserve"> FORMCHECKBOX </w:instrText>
      </w:r>
      <w:r w:rsidR="00E76F83">
        <w:rPr>
          <w:rFonts w:ascii="Arial" w:hAnsi="Arial" w:cs="Arial"/>
          <w:szCs w:val="24"/>
          <w:lang w:val="en-US"/>
        </w:rPr>
      </w:r>
      <w:r w:rsidR="00E76F83">
        <w:rPr>
          <w:rFonts w:ascii="Arial" w:hAnsi="Arial" w:cs="Arial"/>
          <w:szCs w:val="24"/>
          <w:lang w:val="en-US"/>
        </w:rPr>
        <w:fldChar w:fldCharType="separate"/>
      </w:r>
      <w:r w:rsidRPr="003263BF">
        <w:rPr>
          <w:rFonts w:ascii="Arial" w:hAnsi="Arial" w:cs="Arial"/>
          <w:szCs w:val="24"/>
          <w:lang w:val="en-US"/>
        </w:rPr>
        <w:fldChar w:fldCharType="end"/>
      </w:r>
      <w:r w:rsidRPr="003263BF">
        <w:rPr>
          <w:rFonts w:ascii="Arial" w:hAnsi="Arial" w:cs="Arial"/>
          <w:szCs w:val="24"/>
          <w:lang w:val="en-US"/>
        </w:rPr>
        <w:tab/>
        <w:t xml:space="preserve">No </w:t>
      </w:r>
      <w:r w:rsidRPr="003263BF">
        <w:rPr>
          <w:rFonts w:ascii="Arial" w:hAnsi="Arial" w:cs="Arial"/>
          <w:szCs w:val="24"/>
          <w:lang w:val="en-US"/>
        </w:rPr>
        <w:fldChar w:fldCharType="begin">
          <w:ffData>
            <w:name w:val=""/>
            <w:enabled/>
            <w:calcOnExit w:val="0"/>
            <w:checkBox>
              <w:sizeAuto/>
              <w:default w:val="0"/>
            </w:checkBox>
          </w:ffData>
        </w:fldChar>
      </w:r>
      <w:r w:rsidRPr="003263BF">
        <w:rPr>
          <w:rFonts w:ascii="Arial" w:hAnsi="Arial" w:cs="Arial"/>
          <w:szCs w:val="24"/>
          <w:lang w:val="en-US"/>
        </w:rPr>
        <w:instrText xml:space="preserve"> FORMCHECKBOX </w:instrText>
      </w:r>
      <w:r w:rsidR="00E76F83">
        <w:rPr>
          <w:rFonts w:ascii="Arial" w:hAnsi="Arial" w:cs="Arial"/>
          <w:szCs w:val="24"/>
          <w:lang w:val="en-US"/>
        </w:rPr>
      </w:r>
      <w:r w:rsidR="00E76F83">
        <w:rPr>
          <w:rFonts w:ascii="Arial" w:hAnsi="Arial" w:cs="Arial"/>
          <w:szCs w:val="24"/>
          <w:lang w:val="en-US"/>
        </w:rPr>
        <w:fldChar w:fldCharType="separate"/>
      </w:r>
      <w:r w:rsidRPr="003263BF">
        <w:rPr>
          <w:rFonts w:ascii="Arial" w:hAnsi="Arial" w:cs="Arial"/>
          <w:szCs w:val="24"/>
        </w:rPr>
        <w:fldChar w:fldCharType="end"/>
      </w:r>
    </w:p>
    <w:p w14:paraId="738337CC" w14:textId="77777777" w:rsidR="003263BF" w:rsidRPr="003263BF" w:rsidRDefault="003263BF" w:rsidP="003263BF">
      <w:pPr>
        <w:tabs>
          <w:tab w:val="left" w:pos="5103"/>
        </w:tabs>
        <w:jc w:val="both"/>
        <w:rPr>
          <w:rFonts w:ascii="Arial" w:hAnsi="Arial" w:cs="Arial"/>
          <w:szCs w:val="24"/>
          <w:lang w:val="en-US"/>
        </w:rPr>
      </w:pPr>
      <w:r w:rsidRPr="003263BF">
        <w:rPr>
          <w:rFonts w:ascii="Arial" w:hAnsi="Arial" w:cs="Arial"/>
          <w:szCs w:val="24"/>
          <w:lang w:val="en-US"/>
        </w:rPr>
        <w:t xml:space="preserve">Requires further budget consideration: </w:t>
      </w:r>
      <w:r w:rsidRPr="003263BF">
        <w:rPr>
          <w:rFonts w:ascii="Arial" w:hAnsi="Arial" w:cs="Arial"/>
          <w:szCs w:val="24"/>
          <w:lang w:val="en-US"/>
        </w:rPr>
        <w:tab/>
        <w:t xml:space="preserve">Yes </w:t>
      </w:r>
      <w:r w:rsidRPr="003263BF">
        <w:rPr>
          <w:rFonts w:ascii="Arial" w:hAnsi="Arial" w:cs="Arial"/>
          <w:szCs w:val="24"/>
          <w:lang w:val="en-US"/>
        </w:rPr>
        <w:fldChar w:fldCharType="begin">
          <w:ffData>
            <w:name w:val="Check1"/>
            <w:enabled/>
            <w:calcOnExit w:val="0"/>
            <w:checkBox>
              <w:sizeAuto/>
              <w:default w:val="0"/>
            </w:checkBox>
          </w:ffData>
        </w:fldChar>
      </w:r>
      <w:r w:rsidRPr="003263BF">
        <w:rPr>
          <w:rFonts w:ascii="Arial" w:hAnsi="Arial" w:cs="Arial"/>
          <w:szCs w:val="24"/>
          <w:lang w:val="en-US"/>
        </w:rPr>
        <w:instrText xml:space="preserve"> FORMCHECKBOX </w:instrText>
      </w:r>
      <w:r w:rsidR="00E76F83">
        <w:rPr>
          <w:rFonts w:ascii="Arial" w:hAnsi="Arial" w:cs="Arial"/>
          <w:szCs w:val="24"/>
          <w:lang w:val="en-US"/>
        </w:rPr>
      </w:r>
      <w:r w:rsidR="00E76F83">
        <w:rPr>
          <w:rFonts w:ascii="Arial" w:hAnsi="Arial" w:cs="Arial"/>
          <w:szCs w:val="24"/>
          <w:lang w:val="en-US"/>
        </w:rPr>
        <w:fldChar w:fldCharType="separate"/>
      </w:r>
      <w:r w:rsidRPr="003263BF">
        <w:rPr>
          <w:rFonts w:ascii="Arial" w:hAnsi="Arial" w:cs="Arial"/>
          <w:szCs w:val="24"/>
        </w:rPr>
        <w:fldChar w:fldCharType="end"/>
      </w:r>
      <w:r w:rsidRPr="003263BF">
        <w:rPr>
          <w:rFonts w:ascii="Arial" w:hAnsi="Arial" w:cs="Arial"/>
          <w:szCs w:val="24"/>
          <w:lang w:val="en-US"/>
        </w:rPr>
        <w:tab/>
        <w:t xml:space="preserve">No </w:t>
      </w:r>
      <w:r w:rsidRPr="003263BF">
        <w:rPr>
          <w:rFonts w:ascii="Arial" w:hAnsi="Arial" w:cs="Arial"/>
          <w:szCs w:val="24"/>
          <w:lang w:val="en-US"/>
        </w:rPr>
        <w:fldChar w:fldCharType="begin">
          <w:ffData>
            <w:name w:val=""/>
            <w:enabled/>
            <w:calcOnExit w:val="0"/>
            <w:checkBox>
              <w:sizeAuto/>
              <w:default w:val="1"/>
            </w:checkBox>
          </w:ffData>
        </w:fldChar>
      </w:r>
      <w:r w:rsidRPr="003263BF">
        <w:rPr>
          <w:rFonts w:ascii="Arial" w:hAnsi="Arial" w:cs="Arial"/>
          <w:szCs w:val="24"/>
          <w:lang w:val="en-US"/>
        </w:rPr>
        <w:instrText xml:space="preserve"> FORMCHECKBOX </w:instrText>
      </w:r>
      <w:r w:rsidR="00E76F83">
        <w:rPr>
          <w:rFonts w:ascii="Arial" w:hAnsi="Arial" w:cs="Arial"/>
          <w:szCs w:val="24"/>
          <w:lang w:val="en-US"/>
        </w:rPr>
      </w:r>
      <w:r w:rsidR="00E76F83">
        <w:rPr>
          <w:rFonts w:ascii="Arial" w:hAnsi="Arial" w:cs="Arial"/>
          <w:szCs w:val="24"/>
          <w:lang w:val="en-US"/>
        </w:rPr>
        <w:fldChar w:fldCharType="separate"/>
      </w:r>
      <w:r w:rsidRPr="003263BF">
        <w:rPr>
          <w:rFonts w:ascii="Arial" w:hAnsi="Arial" w:cs="Arial"/>
          <w:szCs w:val="24"/>
          <w:lang w:val="en-US"/>
        </w:rPr>
        <w:fldChar w:fldCharType="end"/>
      </w:r>
    </w:p>
    <w:p w14:paraId="0C007BB5" w14:textId="77777777" w:rsidR="003263BF" w:rsidRPr="003263BF" w:rsidRDefault="003263BF" w:rsidP="003263BF">
      <w:pPr>
        <w:jc w:val="both"/>
        <w:rPr>
          <w:rFonts w:ascii="Arial" w:hAnsi="Arial" w:cs="Arial"/>
          <w:szCs w:val="24"/>
          <w:lang w:val="en-US"/>
        </w:rPr>
      </w:pPr>
    </w:p>
    <w:p w14:paraId="09968621" w14:textId="77777777" w:rsidR="003263BF" w:rsidRPr="003263BF" w:rsidRDefault="003263BF" w:rsidP="003263BF">
      <w:pPr>
        <w:jc w:val="both"/>
        <w:rPr>
          <w:rFonts w:ascii="Arial" w:hAnsi="Arial" w:cs="Arial"/>
          <w:szCs w:val="24"/>
          <w:lang w:val="en-US"/>
        </w:rPr>
      </w:pPr>
      <w:r w:rsidRPr="003263BF">
        <w:rPr>
          <w:rFonts w:ascii="Arial" w:hAnsi="Arial" w:cs="Arial"/>
          <w:szCs w:val="24"/>
          <w:lang w:val="en-US"/>
        </w:rPr>
        <w:t>The financial implications are considered in the Discussion/Overview and Conclusions sections of this report.</w:t>
      </w:r>
    </w:p>
    <w:p w14:paraId="0F50369B" w14:textId="77777777" w:rsidR="00A92854" w:rsidRDefault="00A92854" w:rsidP="003263BF">
      <w:pPr>
        <w:jc w:val="both"/>
        <w:rPr>
          <w:rFonts w:ascii="Arial" w:hAnsi="Arial" w:cs="Arial"/>
          <w:b/>
          <w:szCs w:val="24"/>
          <w:lang w:val="en-US"/>
        </w:rPr>
      </w:pPr>
    </w:p>
    <w:p w14:paraId="3278DE84" w14:textId="5188FC9F" w:rsidR="003263BF" w:rsidRPr="003263BF" w:rsidRDefault="003263BF" w:rsidP="003263BF">
      <w:pPr>
        <w:jc w:val="both"/>
        <w:rPr>
          <w:rFonts w:ascii="Arial" w:hAnsi="Arial" w:cs="Arial"/>
          <w:b/>
          <w:szCs w:val="24"/>
          <w:lang w:val="en-US"/>
        </w:rPr>
      </w:pPr>
      <w:r w:rsidRPr="003263BF">
        <w:rPr>
          <w:rFonts w:ascii="Arial" w:hAnsi="Arial" w:cs="Arial"/>
          <w:b/>
          <w:szCs w:val="24"/>
          <w:lang w:val="en-US"/>
        </w:rPr>
        <w:t>Risk Management</w:t>
      </w:r>
    </w:p>
    <w:p w14:paraId="61FD295F" w14:textId="77777777" w:rsidR="003263BF" w:rsidRPr="003263BF" w:rsidRDefault="003263BF" w:rsidP="003263BF">
      <w:pPr>
        <w:jc w:val="both"/>
        <w:rPr>
          <w:rFonts w:ascii="Arial" w:hAnsi="Arial" w:cs="Arial"/>
          <w:b/>
          <w:szCs w:val="24"/>
          <w:lang w:val="en-US"/>
        </w:rPr>
      </w:pPr>
    </w:p>
    <w:p w14:paraId="4828FCED" w14:textId="77777777" w:rsidR="003263BF" w:rsidRPr="003263BF" w:rsidRDefault="003263BF" w:rsidP="003263BF">
      <w:pPr>
        <w:jc w:val="both"/>
        <w:rPr>
          <w:rFonts w:ascii="Arial" w:hAnsi="Arial" w:cs="Arial"/>
          <w:szCs w:val="24"/>
        </w:rPr>
      </w:pPr>
      <w:r w:rsidRPr="003263BF">
        <w:rPr>
          <w:rFonts w:ascii="Arial" w:hAnsi="Arial" w:cs="Arial"/>
          <w:szCs w:val="24"/>
        </w:rPr>
        <w:t>Procurement Advisors</w:t>
      </w:r>
    </w:p>
    <w:p w14:paraId="677BDAA6" w14:textId="77777777" w:rsidR="003263BF" w:rsidRPr="003263BF" w:rsidRDefault="003263BF" w:rsidP="003263BF">
      <w:pPr>
        <w:jc w:val="both"/>
        <w:rPr>
          <w:rFonts w:ascii="Arial" w:hAnsi="Arial" w:cs="Arial"/>
          <w:szCs w:val="24"/>
        </w:rPr>
      </w:pPr>
    </w:p>
    <w:p w14:paraId="1580083F" w14:textId="77777777" w:rsidR="003263BF" w:rsidRPr="003263BF" w:rsidRDefault="003263BF" w:rsidP="003263BF">
      <w:pPr>
        <w:jc w:val="both"/>
        <w:rPr>
          <w:rFonts w:ascii="Arial" w:hAnsi="Arial" w:cs="Arial"/>
          <w:szCs w:val="24"/>
        </w:rPr>
      </w:pPr>
      <w:r w:rsidRPr="003263BF">
        <w:rPr>
          <w:rFonts w:ascii="Arial" w:hAnsi="Arial" w:cs="Arial"/>
          <w:szCs w:val="24"/>
        </w:rPr>
        <w:t>Risk is managed by appointing contractors through the City’s procurement processes and assessing against the compliance criteria. These include checks on their financial viability, insurances and the appropriate company structures.</w:t>
      </w:r>
    </w:p>
    <w:p w14:paraId="6BC9089D" w14:textId="77777777" w:rsidR="003263BF" w:rsidRPr="003263BF" w:rsidRDefault="003263BF" w:rsidP="003263BF">
      <w:pPr>
        <w:jc w:val="both"/>
        <w:rPr>
          <w:rFonts w:ascii="Arial" w:hAnsi="Arial" w:cs="Arial"/>
          <w:szCs w:val="24"/>
        </w:rPr>
      </w:pPr>
    </w:p>
    <w:p w14:paraId="1A5C63ED" w14:textId="77777777" w:rsidR="003263BF" w:rsidRPr="003263BF" w:rsidRDefault="003263BF" w:rsidP="003263BF">
      <w:pPr>
        <w:jc w:val="both"/>
        <w:rPr>
          <w:rFonts w:ascii="Arial" w:hAnsi="Arial" w:cs="Arial"/>
          <w:szCs w:val="24"/>
        </w:rPr>
      </w:pPr>
      <w:r w:rsidRPr="003263BF">
        <w:rPr>
          <w:rFonts w:ascii="Arial" w:hAnsi="Arial" w:cs="Arial"/>
          <w:szCs w:val="24"/>
        </w:rPr>
        <w:t xml:space="preserve">Appointing contractors via this process allows the City to clearly state the scope of works required and outcomes expected. It is also an opportunity to outline </w:t>
      </w:r>
      <w:r w:rsidRPr="003263BF">
        <w:rPr>
          <w:rFonts w:ascii="Arial" w:hAnsi="Arial" w:cs="Arial"/>
          <w:szCs w:val="24"/>
        </w:rPr>
        <w:lastRenderedPageBreak/>
        <w:t>the responsibilities of both the City and the appointed contractors throughout the life of the contract, along with timelines and expected costs of the work requested. This process reduces the risk of the appointed contractor not fulfilling their obligations for the work required.</w:t>
      </w:r>
    </w:p>
    <w:p w14:paraId="65723C5C" w14:textId="77777777" w:rsidR="003263BF" w:rsidRPr="003263BF" w:rsidRDefault="003263BF" w:rsidP="003263BF">
      <w:pPr>
        <w:jc w:val="both"/>
        <w:rPr>
          <w:rFonts w:ascii="Arial" w:hAnsi="Arial" w:cs="Arial"/>
          <w:szCs w:val="24"/>
        </w:rPr>
      </w:pPr>
    </w:p>
    <w:p w14:paraId="6A827747" w14:textId="77777777" w:rsidR="003263BF" w:rsidRPr="003263BF" w:rsidRDefault="003263BF" w:rsidP="003263BF">
      <w:pPr>
        <w:jc w:val="both"/>
        <w:rPr>
          <w:rFonts w:ascii="Arial" w:hAnsi="Arial" w:cs="Arial"/>
          <w:szCs w:val="24"/>
        </w:rPr>
      </w:pPr>
      <w:r w:rsidRPr="003263BF">
        <w:rPr>
          <w:rFonts w:ascii="Arial" w:hAnsi="Arial" w:cs="Arial"/>
          <w:szCs w:val="24"/>
        </w:rPr>
        <w:t>Workers Compensation</w:t>
      </w:r>
    </w:p>
    <w:p w14:paraId="2A26C12D" w14:textId="77777777" w:rsidR="003263BF" w:rsidRPr="003263BF" w:rsidRDefault="003263BF" w:rsidP="003263BF">
      <w:pPr>
        <w:jc w:val="both"/>
        <w:rPr>
          <w:rFonts w:ascii="Arial" w:hAnsi="Arial" w:cs="Arial"/>
          <w:szCs w:val="24"/>
        </w:rPr>
      </w:pPr>
    </w:p>
    <w:p w14:paraId="2BCDA1C8" w14:textId="77777777" w:rsidR="003263BF" w:rsidRPr="003263BF" w:rsidRDefault="003263BF" w:rsidP="003263BF">
      <w:pPr>
        <w:jc w:val="both"/>
        <w:rPr>
          <w:rFonts w:ascii="Arial" w:hAnsi="Arial" w:cs="Arial"/>
          <w:szCs w:val="24"/>
        </w:rPr>
      </w:pPr>
      <w:r w:rsidRPr="003263BF">
        <w:rPr>
          <w:rFonts w:ascii="Arial" w:hAnsi="Arial" w:cs="Arial"/>
          <w:szCs w:val="24"/>
        </w:rPr>
        <w:t>It is to be noted that in agreeing to accept the LGIS insurance proposal there will be a delay in moving the Workers Compensation across due to the length of time the State Government approval process takes, which presents a risk to the City of not being insured for a period of time.  This would therefore be brought across once the approvals process was complete.</w:t>
      </w:r>
    </w:p>
    <w:p w14:paraId="0AC4459C" w14:textId="77777777" w:rsidR="003263BF" w:rsidRPr="003263BF" w:rsidRDefault="003263BF" w:rsidP="003263BF">
      <w:pPr>
        <w:jc w:val="both"/>
        <w:rPr>
          <w:rFonts w:ascii="Arial" w:hAnsi="Arial" w:cs="Arial"/>
          <w:szCs w:val="24"/>
        </w:rPr>
      </w:pPr>
    </w:p>
    <w:p w14:paraId="26AF1DE2" w14:textId="77777777" w:rsidR="003263BF" w:rsidRPr="003263BF" w:rsidRDefault="003263BF" w:rsidP="003263BF">
      <w:pPr>
        <w:jc w:val="both"/>
        <w:rPr>
          <w:rFonts w:ascii="Arial" w:hAnsi="Arial" w:cs="Arial"/>
          <w:szCs w:val="24"/>
        </w:rPr>
      </w:pPr>
      <w:r w:rsidRPr="003263BF">
        <w:rPr>
          <w:rFonts w:ascii="Arial" w:hAnsi="Arial" w:cs="Arial"/>
          <w:szCs w:val="24"/>
        </w:rPr>
        <w:t xml:space="preserve">Re-tendering Option </w:t>
      </w:r>
    </w:p>
    <w:p w14:paraId="271A2106" w14:textId="77777777" w:rsidR="003263BF" w:rsidRPr="003263BF" w:rsidRDefault="003263BF" w:rsidP="003263BF">
      <w:pPr>
        <w:jc w:val="both"/>
        <w:rPr>
          <w:rFonts w:ascii="Arial" w:hAnsi="Arial" w:cs="Arial"/>
          <w:szCs w:val="24"/>
        </w:rPr>
      </w:pPr>
    </w:p>
    <w:p w14:paraId="3071A651" w14:textId="433CA1FA" w:rsidR="003263BF" w:rsidRPr="003263BF" w:rsidRDefault="003263BF" w:rsidP="003263BF">
      <w:pPr>
        <w:jc w:val="both"/>
        <w:rPr>
          <w:rFonts w:ascii="Arial" w:hAnsi="Arial" w:cs="Arial"/>
          <w:b/>
          <w:szCs w:val="24"/>
        </w:rPr>
      </w:pPr>
      <w:r w:rsidRPr="003263BF">
        <w:rPr>
          <w:rFonts w:ascii="Arial" w:hAnsi="Arial" w:cs="Arial"/>
          <w:szCs w:val="24"/>
        </w:rPr>
        <w:t>The City’s procurement advisor has been contacted for a view on the likely success of re-tendering the provision of services.  This is an option for Council and could be included as a separate point of the recommendation.  It is imperative, however, that the City reduces risk by maintaining continuity of insurances.  Extension of current contracts is not a legal option for the City as all contract extensions have been used and this is therefore prohibited under the Local Government (Functions and General) Regulations 1996.  Therefore, the recommendation is to agree to accept insurance services and re-tendering could be added as a separate item.</w:t>
      </w:r>
    </w:p>
    <w:p w14:paraId="130641AD" w14:textId="77777777" w:rsidR="003263BF" w:rsidRPr="003263BF" w:rsidRDefault="003263BF" w:rsidP="003263BF">
      <w:pPr>
        <w:jc w:val="both"/>
        <w:rPr>
          <w:rFonts w:ascii="Arial" w:hAnsi="Arial" w:cs="Arial"/>
          <w:szCs w:val="24"/>
        </w:rPr>
      </w:pPr>
    </w:p>
    <w:p w14:paraId="721251ED" w14:textId="77777777" w:rsidR="003263BF" w:rsidRPr="003263BF" w:rsidRDefault="003263BF" w:rsidP="003263BF">
      <w:pPr>
        <w:jc w:val="both"/>
        <w:rPr>
          <w:rFonts w:ascii="Arial" w:hAnsi="Arial" w:cs="Arial"/>
          <w:b/>
          <w:szCs w:val="24"/>
          <w:lang w:val="en-US"/>
        </w:rPr>
      </w:pPr>
      <w:r w:rsidRPr="003263BF">
        <w:rPr>
          <w:rFonts w:ascii="Arial" w:hAnsi="Arial" w:cs="Arial"/>
          <w:b/>
          <w:szCs w:val="24"/>
          <w:lang w:val="en-US"/>
        </w:rPr>
        <w:t>Conclusion</w:t>
      </w:r>
    </w:p>
    <w:p w14:paraId="43DDE742" w14:textId="77777777" w:rsidR="003263BF" w:rsidRPr="003263BF" w:rsidRDefault="003263BF" w:rsidP="003263BF">
      <w:pPr>
        <w:jc w:val="both"/>
        <w:rPr>
          <w:rFonts w:ascii="Arial" w:hAnsi="Arial" w:cs="Arial"/>
          <w:b/>
          <w:color w:val="FF0000"/>
          <w:szCs w:val="24"/>
          <w:lang w:val="en-US"/>
        </w:rPr>
      </w:pPr>
    </w:p>
    <w:p w14:paraId="32FDBA0D" w14:textId="77777777" w:rsidR="003263BF" w:rsidRPr="003263BF" w:rsidRDefault="003263BF" w:rsidP="003263BF">
      <w:pPr>
        <w:jc w:val="both"/>
        <w:rPr>
          <w:rFonts w:ascii="Arial" w:hAnsi="Arial" w:cs="Arial"/>
          <w:szCs w:val="24"/>
        </w:rPr>
      </w:pPr>
      <w:r w:rsidRPr="003263BF">
        <w:rPr>
          <w:rFonts w:ascii="Arial" w:hAnsi="Arial" w:cs="Arial"/>
          <w:szCs w:val="24"/>
        </w:rPr>
        <w:t xml:space="preserve">In this tender each of the respondents provided high quality submissions.  The City also acknowledges and appreciates the service provided by Marsh over the last three years.  </w:t>
      </w:r>
    </w:p>
    <w:p w14:paraId="4AD74DDA" w14:textId="77777777" w:rsidR="003263BF" w:rsidRPr="003263BF" w:rsidRDefault="003263BF" w:rsidP="003263BF">
      <w:pPr>
        <w:jc w:val="both"/>
        <w:rPr>
          <w:rFonts w:ascii="Arial" w:hAnsi="Arial" w:cs="Arial"/>
          <w:szCs w:val="24"/>
        </w:rPr>
      </w:pPr>
    </w:p>
    <w:p w14:paraId="40D288D3" w14:textId="5BA529EE" w:rsidR="003263BF" w:rsidRPr="003263BF" w:rsidRDefault="003263BF" w:rsidP="003263BF">
      <w:pPr>
        <w:jc w:val="both"/>
        <w:rPr>
          <w:rFonts w:ascii="Arial" w:hAnsi="Arial" w:cs="Arial"/>
          <w:szCs w:val="24"/>
        </w:rPr>
      </w:pPr>
      <w:r w:rsidRPr="003263BF">
        <w:rPr>
          <w:rFonts w:ascii="Arial" w:hAnsi="Arial" w:cs="Arial"/>
          <w:szCs w:val="24"/>
        </w:rPr>
        <w:t>Tendering for insurance over the past years has been a very valuable experience resulting in competitive pricing for a significant operational expense area.  It is the CEO’s view that because of the City of Nedlands’ lead in Western Australia in tendering insurance services to the open market that this has yielded savings to the City and has led to a pricing overhaul in local government insurances, to the point that LGIS is</w:t>
      </w:r>
      <w:r w:rsidR="00A92854">
        <w:rPr>
          <w:rFonts w:ascii="Arial" w:hAnsi="Arial" w:cs="Arial"/>
          <w:szCs w:val="24"/>
        </w:rPr>
        <w:t>, based on the responses,</w:t>
      </w:r>
      <w:r w:rsidRPr="003263BF">
        <w:rPr>
          <w:rFonts w:ascii="Arial" w:hAnsi="Arial" w:cs="Arial"/>
          <w:szCs w:val="24"/>
        </w:rPr>
        <w:t xml:space="preserve"> now the most competitive provider in the market place at present.  In effect, the tendering process has done its job.</w:t>
      </w:r>
    </w:p>
    <w:p w14:paraId="67D7DE51" w14:textId="77777777" w:rsidR="003263BF" w:rsidRPr="003263BF" w:rsidRDefault="003263BF" w:rsidP="003263BF">
      <w:pPr>
        <w:jc w:val="both"/>
        <w:rPr>
          <w:rFonts w:ascii="Arial" w:hAnsi="Arial" w:cs="Arial"/>
          <w:szCs w:val="24"/>
        </w:rPr>
      </w:pPr>
    </w:p>
    <w:p w14:paraId="6922DA6C" w14:textId="4E6A9012" w:rsidR="002E397C" w:rsidRPr="00B12BDC" w:rsidRDefault="003263BF" w:rsidP="003263BF">
      <w:pPr>
        <w:jc w:val="both"/>
        <w:rPr>
          <w:rFonts w:ascii="Arial" w:hAnsi="Arial" w:cs="Arial"/>
        </w:rPr>
      </w:pPr>
      <w:r w:rsidRPr="003263BF">
        <w:rPr>
          <w:rFonts w:ascii="Arial" w:hAnsi="Arial" w:cs="Arial"/>
          <w:bCs/>
          <w:szCs w:val="24"/>
        </w:rPr>
        <w:t>This is a desirable situation and has led to two potential recommendation outcomes, hence the proposal for Council to consider a main and an alternative recommendation.  On a purely financial basis the recommendation would be to re-join WALGA and avail of the savings presented in the LGIS offer – up to $138,000 and additional complimentary services valued at $25,000.  However, Administration is aware of Council’s previous decisions re WALGA membership, hence the presentation of the preferred recommendation as well as the alternative for consideration.</w:t>
      </w:r>
    </w:p>
    <w:p w14:paraId="60283DF6" w14:textId="7A5A925B" w:rsidR="0060565D" w:rsidRPr="0060565D" w:rsidRDefault="0060565D" w:rsidP="0060565D">
      <w:pPr>
        <w:pStyle w:val="Heading2"/>
        <w:numPr>
          <w:ilvl w:val="1"/>
          <w:numId w:val="1"/>
        </w:numPr>
        <w:tabs>
          <w:tab w:val="clear" w:pos="720"/>
          <w:tab w:val="num" w:pos="0"/>
        </w:tabs>
        <w:spacing w:before="0" w:after="0"/>
        <w:ind w:left="0" w:hanging="851"/>
      </w:pPr>
      <w:r w:rsidRPr="00B12BDC">
        <w:rPr>
          <w:rFonts w:ascii="Arial" w:hAnsi="Arial" w:cs="Arial"/>
          <w:sz w:val="24"/>
          <w:szCs w:val="24"/>
          <w:u w:val="none"/>
        </w:rPr>
        <w:br w:type="page"/>
      </w:r>
      <w:bookmarkStart w:id="83" w:name="_Toc17297316"/>
      <w:r>
        <w:rPr>
          <w:rFonts w:ascii="Arial" w:hAnsi="Arial" w:cs="Arial"/>
          <w:sz w:val="24"/>
          <w:szCs w:val="24"/>
          <w:u w:val="none"/>
        </w:rPr>
        <w:lastRenderedPageBreak/>
        <w:t>Chief Executive Officer Probation Review &amp; Rec</w:t>
      </w:r>
      <w:r w:rsidR="001E0FE6">
        <w:rPr>
          <w:rFonts w:ascii="Arial" w:hAnsi="Arial" w:cs="Arial"/>
          <w:sz w:val="24"/>
          <w:szCs w:val="24"/>
          <w:u w:val="none"/>
        </w:rPr>
        <w:t>ommendation</w:t>
      </w:r>
      <w:bookmarkEnd w:id="83"/>
    </w:p>
    <w:p w14:paraId="21CA3072" w14:textId="77777777" w:rsidR="00B26BE4" w:rsidRDefault="00B26BE4" w:rsidP="00B26BE4">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5684"/>
      </w:tblGrid>
      <w:tr w:rsidR="009E7CE1" w:rsidRPr="009E7CE1" w14:paraId="36DC5CC8" w14:textId="77777777" w:rsidTr="009E7CE1">
        <w:tc>
          <w:tcPr>
            <w:tcW w:w="2652" w:type="dxa"/>
            <w:shd w:val="clear" w:color="auto" w:fill="auto"/>
          </w:tcPr>
          <w:p w14:paraId="123238BD" w14:textId="77777777" w:rsidR="00B64A53" w:rsidRPr="009E7CE1" w:rsidRDefault="00B64A53" w:rsidP="00B64A53">
            <w:pPr>
              <w:rPr>
                <w:rFonts w:ascii="Arial" w:eastAsia="Calibri" w:hAnsi="Arial" w:cs="Arial"/>
                <w:b/>
                <w:szCs w:val="24"/>
                <w:lang w:val="en-GB"/>
              </w:rPr>
            </w:pPr>
            <w:r w:rsidRPr="009E7CE1">
              <w:rPr>
                <w:rFonts w:ascii="Arial" w:eastAsia="Calibri" w:hAnsi="Arial" w:cs="Arial"/>
                <w:b/>
                <w:szCs w:val="24"/>
                <w:lang w:val="en-GB"/>
              </w:rPr>
              <w:t>Council</w:t>
            </w:r>
          </w:p>
        </w:tc>
        <w:tc>
          <w:tcPr>
            <w:tcW w:w="6256" w:type="dxa"/>
            <w:shd w:val="clear" w:color="auto" w:fill="auto"/>
          </w:tcPr>
          <w:p w14:paraId="2BB76CF9" w14:textId="77777777" w:rsidR="00B64A53" w:rsidRPr="009E7CE1" w:rsidRDefault="00B64A53" w:rsidP="00B64A53">
            <w:pPr>
              <w:rPr>
                <w:rFonts w:ascii="Arial" w:eastAsia="Calibri" w:hAnsi="Arial" w:cs="Arial"/>
                <w:szCs w:val="24"/>
                <w:lang w:val="en-GB"/>
              </w:rPr>
            </w:pPr>
            <w:r w:rsidRPr="009E7CE1">
              <w:rPr>
                <w:rFonts w:ascii="Arial" w:eastAsia="Calibri" w:hAnsi="Arial" w:cs="Arial"/>
                <w:szCs w:val="24"/>
                <w:lang w:val="en-GB"/>
              </w:rPr>
              <w:t xml:space="preserve">27 August 2019 </w:t>
            </w:r>
          </w:p>
        </w:tc>
      </w:tr>
      <w:tr w:rsidR="009E7CE1" w:rsidRPr="009E7CE1" w14:paraId="562ED155" w14:textId="77777777" w:rsidTr="009E7CE1">
        <w:tc>
          <w:tcPr>
            <w:tcW w:w="2652" w:type="dxa"/>
            <w:shd w:val="clear" w:color="auto" w:fill="auto"/>
          </w:tcPr>
          <w:p w14:paraId="3EE033B5" w14:textId="77777777" w:rsidR="00B64A53" w:rsidRPr="009E7CE1" w:rsidRDefault="00B64A53" w:rsidP="00B64A53">
            <w:pPr>
              <w:rPr>
                <w:rFonts w:ascii="Arial" w:eastAsia="Calibri" w:hAnsi="Arial" w:cs="Arial"/>
                <w:b/>
                <w:szCs w:val="24"/>
                <w:lang w:val="en-GB"/>
              </w:rPr>
            </w:pPr>
            <w:r w:rsidRPr="009E7CE1">
              <w:rPr>
                <w:rFonts w:ascii="Arial" w:eastAsia="Calibri" w:hAnsi="Arial" w:cs="Arial"/>
                <w:b/>
                <w:szCs w:val="24"/>
                <w:lang w:val="en-GB"/>
              </w:rPr>
              <w:t>Applicant</w:t>
            </w:r>
          </w:p>
        </w:tc>
        <w:tc>
          <w:tcPr>
            <w:tcW w:w="6256" w:type="dxa"/>
            <w:shd w:val="clear" w:color="auto" w:fill="auto"/>
          </w:tcPr>
          <w:p w14:paraId="3A2C726F" w14:textId="77777777" w:rsidR="00B64A53" w:rsidRPr="009E7CE1" w:rsidRDefault="00B64A53" w:rsidP="00B64A53">
            <w:pPr>
              <w:rPr>
                <w:rFonts w:ascii="Arial" w:eastAsia="Calibri" w:hAnsi="Arial" w:cs="Arial"/>
                <w:szCs w:val="24"/>
                <w:lang w:val="en-GB"/>
              </w:rPr>
            </w:pPr>
            <w:r w:rsidRPr="009E7CE1">
              <w:rPr>
                <w:rFonts w:ascii="Arial" w:eastAsia="Calibri" w:hAnsi="Arial" w:cs="Arial"/>
                <w:szCs w:val="24"/>
                <w:lang w:val="en-GB"/>
              </w:rPr>
              <w:t xml:space="preserve">City of Nedlands </w:t>
            </w:r>
          </w:p>
        </w:tc>
      </w:tr>
      <w:tr w:rsidR="009E7CE1" w:rsidRPr="009E7CE1" w14:paraId="40A7720D" w14:textId="77777777" w:rsidTr="009E7CE1">
        <w:tc>
          <w:tcPr>
            <w:tcW w:w="2652" w:type="dxa"/>
            <w:shd w:val="clear" w:color="auto" w:fill="auto"/>
          </w:tcPr>
          <w:p w14:paraId="5D218EE1" w14:textId="77777777" w:rsidR="00B64A53" w:rsidRPr="009E7CE1" w:rsidRDefault="00B64A53" w:rsidP="00B64A53">
            <w:pPr>
              <w:rPr>
                <w:rFonts w:ascii="Arial" w:eastAsia="Calibri" w:hAnsi="Arial" w:cs="Arial"/>
                <w:b/>
                <w:szCs w:val="24"/>
                <w:lang w:val="en-GB"/>
              </w:rPr>
            </w:pPr>
            <w:r w:rsidRPr="009E7CE1">
              <w:rPr>
                <w:rFonts w:ascii="Arial" w:eastAsia="Calibri" w:hAnsi="Arial" w:cs="Arial"/>
                <w:b/>
                <w:szCs w:val="24"/>
                <w:lang w:val="en-GB"/>
              </w:rPr>
              <w:t xml:space="preserve">Employee Disclosure under </w:t>
            </w:r>
            <w:r w:rsidRPr="009E7CE1">
              <w:rPr>
                <w:rFonts w:ascii="Arial" w:eastAsia="Calibri" w:hAnsi="Arial" w:cs="Arial"/>
                <w:b/>
                <w:i/>
                <w:szCs w:val="24"/>
                <w:lang w:val="en-GB"/>
              </w:rPr>
              <w:t>section 5.70 Local Government Act 1995</w:t>
            </w:r>
          </w:p>
        </w:tc>
        <w:tc>
          <w:tcPr>
            <w:tcW w:w="6256" w:type="dxa"/>
            <w:shd w:val="clear" w:color="auto" w:fill="auto"/>
          </w:tcPr>
          <w:p w14:paraId="6B73483E" w14:textId="77777777" w:rsidR="00B64A53" w:rsidRPr="00B64A53" w:rsidRDefault="00B64A53" w:rsidP="009E7CE1">
            <w:pPr>
              <w:spacing w:before="120" w:line="260" w:lineRule="atLeast"/>
              <w:rPr>
                <w:rFonts w:ascii="Arial" w:eastAsia="Calibri" w:hAnsi="Arial" w:cs="Arial"/>
                <w:szCs w:val="24"/>
                <w:lang w:val="en-GB" w:eastAsia="en-AU"/>
              </w:rPr>
            </w:pPr>
            <w:r w:rsidRPr="00B64A53">
              <w:rPr>
                <w:rFonts w:ascii="Arial" w:eastAsia="Calibri" w:hAnsi="Arial" w:cs="Arial"/>
                <w:szCs w:val="24"/>
                <w:lang w:val="en-GB" w:eastAsia="en-AU"/>
              </w:rPr>
              <w:t xml:space="preserve">Nil </w:t>
            </w:r>
          </w:p>
        </w:tc>
      </w:tr>
      <w:tr w:rsidR="009E7CE1" w:rsidRPr="009E7CE1" w14:paraId="713FCB56" w14:textId="77777777" w:rsidTr="009E7CE1">
        <w:tc>
          <w:tcPr>
            <w:tcW w:w="2652" w:type="dxa"/>
            <w:shd w:val="clear" w:color="auto" w:fill="auto"/>
          </w:tcPr>
          <w:p w14:paraId="72CF3C8E" w14:textId="4DC84BCE" w:rsidR="00B64A53" w:rsidRPr="009E7CE1" w:rsidRDefault="00212903" w:rsidP="00B64A53">
            <w:pPr>
              <w:rPr>
                <w:rFonts w:ascii="Arial" w:eastAsia="Calibri" w:hAnsi="Arial" w:cs="Arial"/>
                <w:b/>
                <w:szCs w:val="24"/>
                <w:lang w:val="en-GB"/>
              </w:rPr>
            </w:pPr>
            <w:r w:rsidRPr="009E7CE1">
              <w:rPr>
                <w:rFonts w:ascii="Arial" w:eastAsia="Calibri" w:hAnsi="Arial" w:cs="Arial"/>
                <w:b/>
                <w:szCs w:val="24"/>
                <w:lang w:val="en-GB"/>
              </w:rPr>
              <w:t>Officer</w:t>
            </w:r>
          </w:p>
        </w:tc>
        <w:tc>
          <w:tcPr>
            <w:tcW w:w="6256" w:type="dxa"/>
            <w:shd w:val="clear" w:color="auto" w:fill="auto"/>
          </w:tcPr>
          <w:p w14:paraId="1352F9A4" w14:textId="77234464" w:rsidR="00B64A53" w:rsidRPr="009E7CE1" w:rsidRDefault="00B64A53" w:rsidP="00B64A53">
            <w:pPr>
              <w:rPr>
                <w:rFonts w:ascii="Arial" w:eastAsia="Calibri" w:hAnsi="Arial" w:cs="Arial"/>
                <w:szCs w:val="24"/>
                <w:highlight w:val="yellow"/>
                <w:lang w:val="en-GB"/>
              </w:rPr>
            </w:pPr>
            <w:r w:rsidRPr="009E7CE1">
              <w:rPr>
                <w:rFonts w:ascii="Arial" w:eastAsia="Calibri" w:hAnsi="Arial" w:cs="Arial"/>
                <w:szCs w:val="24"/>
                <w:lang w:val="en-GB"/>
              </w:rPr>
              <w:t>Shelley Mettam</w:t>
            </w:r>
            <w:r w:rsidR="00212903" w:rsidRPr="009E7CE1">
              <w:rPr>
                <w:rFonts w:ascii="Arial" w:eastAsia="Calibri" w:hAnsi="Arial" w:cs="Arial"/>
                <w:szCs w:val="24"/>
                <w:lang w:val="en-GB"/>
              </w:rPr>
              <w:t>, Manager Human Resources</w:t>
            </w:r>
            <w:r w:rsidRPr="009E7CE1">
              <w:rPr>
                <w:rFonts w:ascii="Arial" w:eastAsia="Calibri" w:hAnsi="Arial" w:cs="Arial"/>
                <w:szCs w:val="24"/>
                <w:lang w:val="en-GB"/>
              </w:rPr>
              <w:t xml:space="preserve"> </w:t>
            </w:r>
          </w:p>
        </w:tc>
      </w:tr>
      <w:tr w:rsidR="009E7CE1" w:rsidRPr="009E7CE1" w14:paraId="1B11474A" w14:textId="77777777" w:rsidTr="009E7CE1">
        <w:tc>
          <w:tcPr>
            <w:tcW w:w="2652" w:type="dxa"/>
            <w:shd w:val="clear" w:color="auto" w:fill="auto"/>
          </w:tcPr>
          <w:p w14:paraId="37689C60" w14:textId="77777777" w:rsidR="00B64A53" w:rsidRPr="009E7CE1" w:rsidRDefault="00B64A53" w:rsidP="00B64A53">
            <w:pPr>
              <w:rPr>
                <w:rFonts w:ascii="Arial" w:eastAsia="Calibri" w:hAnsi="Arial" w:cs="Arial"/>
                <w:b/>
                <w:szCs w:val="24"/>
                <w:lang w:val="en-GB"/>
              </w:rPr>
            </w:pPr>
            <w:r w:rsidRPr="009E7CE1">
              <w:rPr>
                <w:rFonts w:ascii="Arial" w:eastAsia="Calibri" w:hAnsi="Arial" w:cs="Arial"/>
                <w:b/>
                <w:szCs w:val="24"/>
                <w:lang w:val="en-GB"/>
              </w:rPr>
              <w:t>Attachments</w:t>
            </w:r>
          </w:p>
        </w:tc>
        <w:tc>
          <w:tcPr>
            <w:tcW w:w="6256" w:type="dxa"/>
            <w:shd w:val="clear" w:color="auto" w:fill="auto"/>
          </w:tcPr>
          <w:p w14:paraId="4343EBB6" w14:textId="77777777" w:rsidR="00B64A53" w:rsidRPr="009E7CE1" w:rsidRDefault="00B64A53" w:rsidP="009E7CE1">
            <w:pPr>
              <w:numPr>
                <w:ilvl w:val="0"/>
                <w:numId w:val="40"/>
              </w:numPr>
              <w:ind w:left="313" w:hanging="283"/>
              <w:rPr>
                <w:rFonts w:ascii="Arial" w:eastAsia="Calibri" w:hAnsi="Arial" w:cs="Arial"/>
                <w:szCs w:val="24"/>
                <w:lang w:val="en-US"/>
              </w:rPr>
            </w:pPr>
            <w:r w:rsidRPr="009E7CE1">
              <w:rPr>
                <w:rFonts w:ascii="Arial" w:eastAsia="Calibri" w:hAnsi="Arial" w:cs="Arial"/>
                <w:szCs w:val="24"/>
                <w:lang w:val="en-US"/>
              </w:rPr>
              <w:t>Schedule of Duties and Responsibilities.</w:t>
            </w:r>
          </w:p>
          <w:p w14:paraId="1FB680FB" w14:textId="77777777" w:rsidR="00B64A53" w:rsidRPr="009E7CE1" w:rsidRDefault="00B64A53" w:rsidP="009E7CE1">
            <w:pPr>
              <w:numPr>
                <w:ilvl w:val="0"/>
                <w:numId w:val="40"/>
              </w:numPr>
              <w:ind w:left="313" w:hanging="283"/>
              <w:rPr>
                <w:rFonts w:ascii="Arial" w:eastAsia="Calibri" w:hAnsi="Arial" w:cs="Arial"/>
                <w:szCs w:val="24"/>
                <w:lang w:val="en-US"/>
              </w:rPr>
            </w:pPr>
            <w:r w:rsidRPr="009E7CE1">
              <w:rPr>
                <w:rFonts w:ascii="Arial" w:eastAsia="Calibri" w:hAnsi="Arial" w:cs="Arial"/>
                <w:szCs w:val="24"/>
                <w:lang w:val="en-US"/>
              </w:rPr>
              <w:t xml:space="preserve">Key Results Areas. </w:t>
            </w:r>
          </w:p>
          <w:p w14:paraId="377EEB2F" w14:textId="77777777" w:rsidR="00B64A53" w:rsidRPr="009E7CE1" w:rsidRDefault="00B64A53" w:rsidP="009E7CE1">
            <w:pPr>
              <w:numPr>
                <w:ilvl w:val="0"/>
                <w:numId w:val="40"/>
              </w:numPr>
              <w:ind w:left="313" w:hanging="283"/>
              <w:rPr>
                <w:rFonts w:ascii="Arial" w:eastAsia="Calibri" w:hAnsi="Arial" w:cs="Arial"/>
                <w:szCs w:val="24"/>
                <w:lang w:val="en-US"/>
              </w:rPr>
            </w:pPr>
            <w:r w:rsidRPr="009E7CE1">
              <w:rPr>
                <w:rFonts w:ascii="Arial" w:eastAsia="Calibri" w:hAnsi="Arial" w:cs="Arial"/>
                <w:szCs w:val="24"/>
                <w:lang w:val="en-US"/>
              </w:rPr>
              <w:t xml:space="preserve">Report from CEO Mr Mark Goodlet. </w:t>
            </w:r>
          </w:p>
        </w:tc>
      </w:tr>
    </w:tbl>
    <w:p w14:paraId="00E893DD" w14:textId="77777777" w:rsidR="00B64A53" w:rsidRPr="00B64A53" w:rsidRDefault="00B64A53" w:rsidP="00B64A53">
      <w:pPr>
        <w:jc w:val="both"/>
        <w:rPr>
          <w:rFonts w:ascii="Arial" w:eastAsia="Calibri" w:hAnsi="Arial" w:cs="Arial"/>
          <w:b/>
          <w:szCs w:val="32"/>
          <w:lang w:val="en-US"/>
        </w:rPr>
      </w:pPr>
    </w:p>
    <w:p w14:paraId="757D3EAD" w14:textId="77777777" w:rsidR="00B64A53" w:rsidRPr="00B64A53" w:rsidRDefault="00B64A53" w:rsidP="00B64A53">
      <w:pPr>
        <w:jc w:val="both"/>
        <w:rPr>
          <w:rFonts w:ascii="Arial" w:eastAsia="Calibri" w:hAnsi="Arial" w:cs="Arial"/>
          <w:b/>
          <w:sz w:val="28"/>
          <w:szCs w:val="32"/>
          <w:lang w:val="en-US"/>
        </w:rPr>
      </w:pPr>
      <w:r w:rsidRPr="00B64A53">
        <w:rPr>
          <w:rFonts w:ascii="Arial" w:eastAsia="Calibri" w:hAnsi="Arial" w:cs="Arial"/>
          <w:b/>
          <w:sz w:val="28"/>
          <w:szCs w:val="32"/>
          <w:lang w:val="en-US"/>
        </w:rPr>
        <w:t>Executive Summary</w:t>
      </w:r>
    </w:p>
    <w:p w14:paraId="60DA784B" w14:textId="77777777" w:rsidR="00B64A53" w:rsidRPr="00B64A53" w:rsidRDefault="00B64A53" w:rsidP="00B64A53">
      <w:pPr>
        <w:jc w:val="both"/>
        <w:rPr>
          <w:rFonts w:ascii="Arial" w:eastAsia="Calibri" w:hAnsi="Arial" w:cs="Arial"/>
          <w:b/>
          <w:szCs w:val="32"/>
          <w:lang w:val="en-US"/>
        </w:rPr>
      </w:pPr>
    </w:p>
    <w:p w14:paraId="3845CDF5" w14:textId="77777777" w:rsidR="00B64A53" w:rsidRPr="00B64A53" w:rsidRDefault="00B64A53" w:rsidP="00B64A53">
      <w:pPr>
        <w:jc w:val="both"/>
        <w:rPr>
          <w:rFonts w:ascii="Arial" w:eastAsia="Calibri" w:hAnsi="Arial" w:cs="Arial"/>
          <w:szCs w:val="32"/>
          <w:lang w:val="en-US"/>
        </w:rPr>
      </w:pPr>
      <w:r w:rsidRPr="00B64A53">
        <w:rPr>
          <w:rFonts w:ascii="Arial" w:eastAsia="Calibri" w:hAnsi="Arial" w:cs="Arial"/>
          <w:szCs w:val="32"/>
          <w:lang w:val="en-US"/>
        </w:rPr>
        <w:t>Chief Executive Officer (CEO) Mr Mark Goodlet commenced his five-year Employment Contract with the City of Nedlands on 5 March 2019 with a six-month probationary period, ending 6 September 2019.</w:t>
      </w:r>
    </w:p>
    <w:p w14:paraId="68FAFB61" w14:textId="77777777" w:rsidR="00B64A53" w:rsidRPr="00B64A53" w:rsidRDefault="00B64A53" w:rsidP="00B64A53">
      <w:pPr>
        <w:jc w:val="both"/>
        <w:rPr>
          <w:rFonts w:ascii="Arial" w:eastAsia="Calibri" w:hAnsi="Arial" w:cs="Arial"/>
          <w:szCs w:val="32"/>
          <w:lang w:val="en-US"/>
        </w:rPr>
      </w:pPr>
    </w:p>
    <w:p w14:paraId="7F8AAE19" w14:textId="2BCF8641" w:rsidR="00B64A53" w:rsidRPr="00B64A53" w:rsidRDefault="00B64A53" w:rsidP="00B64A53">
      <w:pPr>
        <w:jc w:val="both"/>
        <w:rPr>
          <w:rFonts w:ascii="Arial" w:eastAsia="Calibri" w:hAnsi="Arial" w:cs="Arial"/>
          <w:szCs w:val="32"/>
          <w:lang w:val="en-US"/>
        </w:rPr>
      </w:pPr>
      <w:r w:rsidRPr="00B64A53">
        <w:rPr>
          <w:rFonts w:ascii="Arial" w:eastAsia="Calibri" w:hAnsi="Arial" w:cs="Arial"/>
          <w:szCs w:val="32"/>
          <w:lang w:val="en-US"/>
        </w:rPr>
        <w:t>The CEO Performance Review Committee (the Committee) met on 6 August 2019 to discuss and assess Mr</w:t>
      </w:r>
      <w:r w:rsidR="0039280A">
        <w:rPr>
          <w:rFonts w:ascii="Arial" w:eastAsia="Calibri" w:hAnsi="Arial" w:cs="Arial"/>
          <w:szCs w:val="32"/>
          <w:lang w:val="en-US"/>
        </w:rPr>
        <w:t xml:space="preserve"> </w:t>
      </w:r>
      <w:r w:rsidRPr="00B64A53">
        <w:rPr>
          <w:rFonts w:ascii="Arial" w:eastAsia="Calibri" w:hAnsi="Arial" w:cs="Arial"/>
          <w:szCs w:val="32"/>
          <w:lang w:val="en-US"/>
        </w:rPr>
        <w:t xml:space="preserve">Goodlet’s performance during the probationary period. </w:t>
      </w:r>
    </w:p>
    <w:p w14:paraId="0645EA93" w14:textId="77777777" w:rsidR="00B64A53" w:rsidRPr="00B64A53" w:rsidRDefault="00B64A53" w:rsidP="00B64A53">
      <w:pPr>
        <w:jc w:val="both"/>
        <w:rPr>
          <w:rFonts w:ascii="Arial" w:eastAsia="Calibri" w:hAnsi="Arial" w:cs="Arial"/>
          <w:szCs w:val="32"/>
          <w:lang w:val="en-US"/>
        </w:rPr>
      </w:pPr>
    </w:p>
    <w:p w14:paraId="4344B5AF" w14:textId="77777777" w:rsidR="00B64A53" w:rsidRPr="00B64A53" w:rsidRDefault="00B64A53" w:rsidP="00B64A53">
      <w:pPr>
        <w:jc w:val="both"/>
        <w:rPr>
          <w:rFonts w:ascii="Arial" w:eastAsia="Calibri" w:hAnsi="Arial" w:cs="Arial"/>
          <w:szCs w:val="32"/>
          <w:lang w:val="en-US"/>
        </w:rPr>
      </w:pPr>
      <w:r w:rsidRPr="00B64A53">
        <w:rPr>
          <w:rFonts w:ascii="Arial" w:eastAsia="Calibri" w:hAnsi="Arial" w:cs="Arial"/>
          <w:szCs w:val="32"/>
          <w:lang w:val="en-US"/>
        </w:rPr>
        <w:t>The Committee recommends to Council that the performance of Mr Goodlet is satisfactory and recommends the continuation of his employment at the City of Nedlands beyond the probationary period.</w:t>
      </w:r>
    </w:p>
    <w:p w14:paraId="3DFAE1D3" w14:textId="42D6B6E9" w:rsidR="00B64A53" w:rsidRDefault="00B64A53" w:rsidP="00B64A53">
      <w:pPr>
        <w:jc w:val="both"/>
        <w:rPr>
          <w:rFonts w:ascii="Arial" w:eastAsia="Calibri" w:hAnsi="Arial" w:cs="Arial"/>
          <w:szCs w:val="32"/>
          <w:lang w:val="en-US"/>
        </w:rPr>
      </w:pPr>
      <w:r w:rsidRPr="00B64A53">
        <w:rPr>
          <w:rFonts w:ascii="Arial" w:eastAsia="Calibri" w:hAnsi="Arial" w:cs="Arial"/>
          <w:szCs w:val="32"/>
          <w:lang w:val="en-US"/>
        </w:rPr>
        <w:t xml:space="preserve"> </w:t>
      </w:r>
    </w:p>
    <w:p w14:paraId="4233D0F3" w14:textId="77777777" w:rsidR="00942414" w:rsidRPr="00B64A53" w:rsidRDefault="00942414" w:rsidP="00B64A53">
      <w:pPr>
        <w:jc w:val="both"/>
        <w:rPr>
          <w:rFonts w:ascii="Arial" w:eastAsia="Calibri" w:hAnsi="Arial" w:cs="Arial"/>
          <w:szCs w:val="32"/>
          <w:lang w:val="en-US"/>
        </w:rPr>
      </w:pPr>
    </w:p>
    <w:p w14:paraId="5CB64107" w14:textId="77777777" w:rsidR="00B64A53" w:rsidRPr="00B64A53" w:rsidRDefault="00B64A53" w:rsidP="00B64A53">
      <w:pPr>
        <w:jc w:val="both"/>
        <w:rPr>
          <w:rFonts w:ascii="Arial" w:eastAsia="Calibri" w:hAnsi="Arial" w:cs="Arial"/>
          <w:b/>
          <w:sz w:val="28"/>
          <w:szCs w:val="32"/>
          <w:lang w:val="en-US"/>
        </w:rPr>
      </w:pPr>
      <w:r w:rsidRPr="00B64A53">
        <w:rPr>
          <w:rFonts w:ascii="Arial" w:eastAsia="Calibri" w:hAnsi="Arial" w:cs="Arial"/>
          <w:b/>
          <w:sz w:val="28"/>
          <w:szCs w:val="32"/>
          <w:lang w:val="en-US"/>
        </w:rPr>
        <w:t xml:space="preserve">Recommendation to Council </w:t>
      </w:r>
    </w:p>
    <w:p w14:paraId="56E9A087" w14:textId="77777777" w:rsidR="00B64A53" w:rsidRPr="00B64A53" w:rsidRDefault="00B64A53" w:rsidP="00B64A53">
      <w:pPr>
        <w:jc w:val="both"/>
        <w:rPr>
          <w:rFonts w:ascii="Arial" w:eastAsia="Calibri" w:hAnsi="Arial" w:cs="Arial"/>
          <w:b/>
          <w:szCs w:val="32"/>
          <w:lang w:val="en-US"/>
        </w:rPr>
      </w:pPr>
    </w:p>
    <w:p w14:paraId="5BC045F7" w14:textId="14B7F34D" w:rsidR="00B64A53" w:rsidRPr="00B64A53" w:rsidRDefault="00B64A53" w:rsidP="00B64A53">
      <w:pPr>
        <w:jc w:val="both"/>
        <w:rPr>
          <w:rFonts w:ascii="Arial" w:eastAsia="Calibri" w:hAnsi="Arial" w:cs="Arial"/>
          <w:b/>
          <w:szCs w:val="32"/>
          <w:lang w:val="en-US"/>
        </w:rPr>
      </w:pPr>
      <w:r w:rsidRPr="00B64A53">
        <w:rPr>
          <w:rFonts w:ascii="Arial" w:eastAsia="Calibri" w:hAnsi="Arial" w:cs="Arial"/>
          <w:b/>
          <w:szCs w:val="32"/>
          <w:lang w:val="en-US"/>
        </w:rPr>
        <w:t>The Committee recommends to Council that the performance of Mr Goodlet is satisfactory an</w:t>
      </w:r>
      <w:r w:rsidRPr="0039280A">
        <w:rPr>
          <w:rFonts w:ascii="Arial" w:eastAsia="Calibri" w:hAnsi="Arial" w:cs="Arial"/>
          <w:b/>
          <w:szCs w:val="32"/>
          <w:lang w:val="en-US"/>
        </w:rPr>
        <w:t xml:space="preserve">d </w:t>
      </w:r>
      <w:r w:rsidR="000A1AE3" w:rsidRPr="0039280A">
        <w:rPr>
          <w:rFonts w:ascii="Arial" w:eastAsia="Calibri" w:hAnsi="Arial" w:cs="Arial"/>
          <w:b/>
          <w:szCs w:val="32"/>
          <w:lang w:val="en-US"/>
        </w:rPr>
        <w:t>supports</w:t>
      </w:r>
      <w:r w:rsidRPr="0039280A">
        <w:rPr>
          <w:rFonts w:ascii="Arial" w:eastAsia="Calibri" w:hAnsi="Arial" w:cs="Arial"/>
          <w:b/>
          <w:szCs w:val="32"/>
          <w:lang w:val="en-US"/>
        </w:rPr>
        <w:t xml:space="preserve"> t</w:t>
      </w:r>
      <w:r w:rsidRPr="00B64A53">
        <w:rPr>
          <w:rFonts w:ascii="Arial" w:eastAsia="Calibri" w:hAnsi="Arial" w:cs="Arial"/>
          <w:b/>
          <w:szCs w:val="32"/>
          <w:lang w:val="en-US"/>
        </w:rPr>
        <w:t>he continuation of his employment at the City of Nedland</w:t>
      </w:r>
      <w:r w:rsidR="00942414">
        <w:rPr>
          <w:rFonts w:ascii="Arial" w:eastAsia="Calibri" w:hAnsi="Arial" w:cs="Arial"/>
          <w:b/>
          <w:szCs w:val="32"/>
          <w:lang w:val="en-US"/>
        </w:rPr>
        <w:t>s</w:t>
      </w:r>
      <w:r w:rsidRPr="00B64A53">
        <w:rPr>
          <w:rFonts w:ascii="Arial" w:eastAsia="Calibri" w:hAnsi="Arial" w:cs="Arial"/>
          <w:b/>
          <w:szCs w:val="32"/>
          <w:lang w:val="en-US"/>
        </w:rPr>
        <w:t xml:space="preserve"> beyond the probation period. </w:t>
      </w:r>
    </w:p>
    <w:p w14:paraId="7A48F649" w14:textId="58E3DEFB" w:rsidR="00B64A53" w:rsidRDefault="00B64A53" w:rsidP="00B64A53">
      <w:pPr>
        <w:jc w:val="both"/>
        <w:rPr>
          <w:rFonts w:ascii="Arial" w:eastAsia="Calibri" w:hAnsi="Arial" w:cs="Arial"/>
          <w:b/>
          <w:szCs w:val="32"/>
          <w:lang w:val="en-US"/>
        </w:rPr>
      </w:pPr>
    </w:p>
    <w:p w14:paraId="38EE21D2" w14:textId="77777777" w:rsidR="00942414" w:rsidRPr="00B64A53" w:rsidRDefault="00942414" w:rsidP="00B64A53">
      <w:pPr>
        <w:jc w:val="both"/>
        <w:rPr>
          <w:rFonts w:ascii="Arial" w:eastAsia="Calibri" w:hAnsi="Arial" w:cs="Arial"/>
          <w:b/>
          <w:szCs w:val="32"/>
          <w:lang w:val="en-US"/>
        </w:rPr>
      </w:pPr>
    </w:p>
    <w:p w14:paraId="5C1D3B64" w14:textId="77777777" w:rsidR="00B64A53" w:rsidRPr="00B64A53" w:rsidRDefault="00B64A53" w:rsidP="00B64A53">
      <w:pPr>
        <w:jc w:val="both"/>
        <w:rPr>
          <w:rFonts w:ascii="Arial" w:eastAsia="Calibri" w:hAnsi="Arial" w:cs="Arial"/>
          <w:b/>
          <w:sz w:val="28"/>
          <w:szCs w:val="32"/>
          <w:lang w:val="en-US"/>
        </w:rPr>
      </w:pPr>
      <w:r w:rsidRPr="00B64A53">
        <w:rPr>
          <w:rFonts w:ascii="Arial" w:eastAsia="Calibri" w:hAnsi="Arial" w:cs="Arial"/>
          <w:b/>
          <w:sz w:val="28"/>
          <w:szCs w:val="32"/>
          <w:lang w:val="en-US"/>
        </w:rPr>
        <w:t>Discussion/Overview</w:t>
      </w:r>
    </w:p>
    <w:p w14:paraId="687C4251" w14:textId="77777777" w:rsidR="00B64A53" w:rsidRPr="00B64A53" w:rsidRDefault="00B64A53" w:rsidP="00B64A53">
      <w:pPr>
        <w:jc w:val="both"/>
        <w:rPr>
          <w:rFonts w:ascii="Arial" w:eastAsia="Calibri" w:hAnsi="Arial" w:cs="Arial"/>
          <w:szCs w:val="32"/>
          <w:lang w:val="en-US"/>
        </w:rPr>
      </w:pPr>
    </w:p>
    <w:p w14:paraId="02091936" w14:textId="2B4B3D97" w:rsidR="00B64A53" w:rsidRPr="00B64A53" w:rsidRDefault="00B64A53" w:rsidP="00B64A53">
      <w:pPr>
        <w:jc w:val="both"/>
        <w:rPr>
          <w:rFonts w:ascii="Arial" w:eastAsia="Calibri" w:hAnsi="Arial" w:cs="Arial"/>
          <w:szCs w:val="32"/>
          <w:lang w:val="en-US"/>
        </w:rPr>
      </w:pPr>
      <w:r w:rsidRPr="00B64A53">
        <w:rPr>
          <w:rFonts w:ascii="Arial" w:eastAsia="Calibri" w:hAnsi="Arial" w:cs="Arial"/>
          <w:szCs w:val="32"/>
          <w:lang w:val="en-US"/>
        </w:rPr>
        <w:t>CEO Mr Mark Goodlet commenced his five-year Employment Contract with the City of Nedlands on 5 March 2019.</w:t>
      </w:r>
    </w:p>
    <w:p w14:paraId="3218E2CB" w14:textId="77777777" w:rsidR="00B64A53" w:rsidRPr="00B64A53" w:rsidRDefault="00B64A53" w:rsidP="00B64A53">
      <w:pPr>
        <w:jc w:val="both"/>
        <w:rPr>
          <w:rFonts w:ascii="Arial" w:eastAsia="Calibri" w:hAnsi="Arial" w:cs="Arial"/>
          <w:szCs w:val="32"/>
          <w:lang w:val="en-US"/>
        </w:rPr>
      </w:pPr>
    </w:p>
    <w:p w14:paraId="7FC145BC" w14:textId="77777777" w:rsidR="00B64A53" w:rsidRPr="00B64A53" w:rsidRDefault="00B64A53" w:rsidP="00B64A53">
      <w:pPr>
        <w:jc w:val="both"/>
        <w:rPr>
          <w:rFonts w:ascii="Arial" w:eastAsia="Calibri" w:hAnsi="Arial" w:cs="Arial"/>
          <w:szCs w:val="32"/>
          <w:lang w:val="en-US"/>
        </w:rPr>
      </w:pPr>
      <w:r w:rsidRPr="00B64A53">
        <w:rPr>
          <w:rFonts w:ascii="Arial" w:eastAsia="Calibri" w:hAnsi="Arial" w:cs="Arial"/>
          <w:szCs w:val="32"/>
          <w:lang w:val="en-US"/>
        </w:rPr>
        <w:t>Mr Goodlet’s Employment Contract includes a six-month probationary period during which time his performance in the role as CEO is to be assessed.</w:t>
      </w:r>
    </w:p>
    <w:p w14:paraId="349D32C9" w14:textId="77777777" w:rsidR="00B64A53" w:rsidRPr="00B64A53" w:rsidRDefault="00B64A53" w:rsidP="00B64A53">
      <w:pPr>
        <w:jc w:val="both"/>
        <w:rPr>
          <w:rFonts w:ascii="Arial" w:eastAsia="Calibri" w:hAnsi="Arial" w:cs="Arial"/>
          <w:szCs w:val="32"/>
          <w:lang w:val="en-US"/>
        </w:rPr>
      </w:pPr>
    </w:p>
    <w:p w14:paraId="0DB21BAB" w14:textId="2E8AA174" w:rsidR="00B64A53" w:rsidRPr="00B64A53" w:rsidRDefault="00B64A53" w:rsidP="00B64A53">
      <w:pPr>
        <w:jc w:val="both"/>
        <w:rPr>
          <w:rFonts w:ascii="Arial" w:eastAsia="Calibri" w:hAnsi="Arial" w:cs="Arial"/>
          <w:szCs w:val="32"/>
          <w:lang w:val="en-US"/>
        </w:rPr>
      </w:pPr>
      <w:r w:rsidRPr="00B64A53">
        <w:rPr>
          <w:rFonts w:ascii="Arial" w:eastAsia="Calibri" w:hAnsi="Arial" w:cs="Arial"/>
          <w:szCs w:val="32"/>
          <w:lang w:val="en-US"/>
        </w:rPr>
        <w:t xml:space="preserve">Mr Goodlet’s probationary period ends on 6 September 2019. Council as the employer of the CEO is required to assess and </w:t>
      </w:r>
      <w:proofErr w:type="gramStart"/>
      <w:r w:rsidRPr="00B64A53">
        <w:rPr>
          <w:rFonts w:ascii="Arial" w:eastAsia="Calibri" w:hAnsi="Arial" w:cs="Arial"/>
          <w:szCs w:val="32"/>
          <w:lang w:val="en-US"/>
        </w:rPr>
        <w:t>make a determination</w:t>
      </w:r>
      <w:proofErr w:type="gramEnd"/>
      <w:r w:rsidRPr="00B64A53">
        <w:rPr>
          <w:rFonts w:ascii="Arial" w:eastAsia="Calibri" w:hAnsi="Arial" w:cs="Arial"/>
          <w:szCs w:val="32"/>
          <w:lang w:val="en-US"/>
        </w:rPr>
        <w:t xml:space="preserve"> as to whether Mr Goodlet’s performance as CEO is assessed as “satisfactory” or “unsatisfactory” </w:t>
      </w:r>
      <w:r w:rsidR="0035745F" w:rsidRPr="0035745F">
        <w:rPr>
          <w:rFonts w:ascii="Arial" w:eastAsia="Calibri" w:hAnsi="Arial" w:cs="Arial"/>
          <w:szCs w:val="32"/>
          <w:lang w:val="en-US"/>
        </w:rPr>
        <w:t>and if found to be satisfactory, to confirm his ongoing employment.</w:t>
      </w:r>
    </w:p>
    <w:p w14:paraId="04DC3003" w14:textId="77777777" w:rsidR="00B64A53" w:rsidRPr="00B64A53" w:rsidRDefault="00B64A53" w:rsidP="00B64A53">
      <w:pPr>
        <w:jc w:val="both"/>
        <w:rPr>
          <w:rFonts w:ascii="Arial" w:eastAsia="Calibri" w:hAnsi="Arial" w:cs="Arial"/>
          <w:szCs w:val="32"/>
          <w:lang w:val="en-US"/>
        </w:rPr>
      </w:pPr>
    </w:p>
    <w:p w14:paraId="0E2AA21C" w14:textId="3357A895" w:rsidR="00B64A53" w:rsidRDefault="00B64A53" w:rsidP="00B64A53">
      <w:pPr>
        <w:jc w:val="both"/>
        <w:rPr>
          <w:rFonts w:ascii="Arial" w:eastAsia="Calibri" w:hAnsi="Arial" w:cs="Arial"/>
          <w:szCs w:val="32"/>
          <w:lang w:val="en-US"/>
        </w:rPr>
      </w:pPr>
      <w:r w:rsidRPr="00B64A53">
        <w:rPr>
          <w:rFonts w:ascii="Arial" w:eastAsia="Calibri" w:hAnsi="Arial" w:cs="Arial"/>
          <w:szCs w:val="32"/>
          <w:lang w:val="en-US"/>
        </w:rPr>
        <w:t>The CEO’s Employment Contract includes:</w:t>
      </w:r>
    </w:p>
    <w:p w14:paraId="44EB2BC7" w14:textId="77777777" w:rsidR="003A6B03" w:rsidRPr="00B64A53" w:rsidRDefault="003A6B03" w:rsidP="00B64A53">
      <w:pPr>
        <w:jc w:val="both"/>
        <w:rPr>
          <w:rFonts w:ascii="Arial" w:eastAsia="Calibri" w:hAnsi="Arial" w:cs="Arial"/>
          <w:szCs w:val="32"/>
          <w:lang w:val="en-US"/>
        </w:rPr>
      </w:pPr>
    </w:p>
    <w:p w14:paraId="1499B66F" w14:textId="2873FA8A" w:rsidR="00B64A53" w:rsidRPr="005126CE" w:rsidRDefault="00B64A53" w:rsidP="00A94AB3">
      <w:pPr>
        <w:numPr>
          <w:ilvl w:val="0"/>
          <w:numId w:val="39"/>
        </w:numPr>
        <w:spacing w:after="200" w:line="276" w:lineRule="auto"/>
        <w:ind w:left="567" w:hanging="567"/>
        <w:contextualSpacing/>
        <w:jc w:val="both"/>
        <w:rPr>
          <w:rFonts w:ascii="Arial" w:eastAsia="Calibri" w:hAnsi="Arial" w:cs="Arial"/>
          <w:szCs w:val="32"/>
          <w:lang w:val="en-US"/>
        </w:rPr>
      </w:pPr>
      <w:r w:rsidRPr="00B64A53">
        <w:rPr>
          <w:rFonts w:ascii="Arial" w:eastAsia="Calibri" w:hAnsi="Arial" w:cs="Arial"/>
          <w:szCs w:val="32"/>
          <w:lang w:val="en-US"/>
        </w:rPr>
        <w:t xml:space="preserve">Schedule of Duties and Responsibilities </w:t>
      </w:r>
      <w:r w:rsidRPr="005126CE">
        <w:rPr>
          <w:rFonts w:ascii="Arial" w:eastAsia="Calibri" w:hAnsi="Arial" w:cs="Arial"/>
          <w:szCs w:val="32"/>
          <w:lang w:val="en-US"/>
        </w:rPr>
        <w:t>(Attachment 1); and</w:t>
      </w:r>
    </w:p>
    <w:p w14:paraId="67F884E2" w14:textId="045F564E" w:rsidR="00B64A53" w:rsidRPr="005126CE" w:rsidRDefault="00B64A53" w:rsidP="00A94AB3">
      <w:pPr>
        <w:numPr>
          <w:ilvl w:val="0"/>
          <w:numId w:val="39"/>
        </w:numPr>
        <w:spacing w:after="200" w:line="276" w:lineRule="auto"/>
        <w:ind w:left="567" w:hanging="567"/>
        <w:contextualSpacing/>
        <w:jc w:val="both"/>
        <w:rPr>
          <w:rFonts w:ascii="Arial" w:eastAsia="Calibri" w:hAnsi="Arial" w:cs="Arial"/>
          <w:szCs w:val="32"/>
          <w:lang w:val="en-US"/>
        </w:rPr>
      </w:pPr>
      <w:r w:rsidRPr="005126CE">
        <w:rPr>
          <w:rFonts w:ascii="Arial" w:eastAsia="Calibri" w:hAnsi="Arial" w:cs="Arial"/>
          <w:szCs w:val="32"/>
          <w:lang w:val="en-US"/>
        </w:rPr>
        <w:t>Key Results Areas (Attachment 2).</w:t>
      </w:r>
    </w:p>
    <w:p w14:paraId="440EB3A9" w14:textId="77777777" w:rsidR="00B64A53" w:rsidRPr="005126CE" w:rsidRDefault="00B64A53" w:rsidP="00B64A53">
      <w:pPr>
        <w:jc w:val="both"/>
        <w:rPr>
          <w:rFonts w:ascii="Arial" w:eastAsia="Calibri" w:hAnsi="Arial" w:cs="Arial"/>
          <w:szCs w:val="32"/>
          <w:lang w:val="en-US"/>
        </w:rPr>
      </w:pPr>
    </w:p>
    <w:p w14:paraId="030F20E8" w14:textId="587E9D77" w:rsidR="00B64A53" w:rsidRPr="00B64A53" w:rsidRDefault="00B64A53" w:rsidP="00B64A53">
      <w:pPr>
        <w:jc w:val="both"/>
        <w:rPr>
          <w:rFonts w:ascii="Arial" w:eastAsia="Calibri" w:hAnsi="Arial" w:cs="Arial"/>
          <w:szCs w:val="32"/>
          <w:lang w:val="en-US"/>
        </w:rPr>
      </w:pPr>
      <w:r w:rsidRPr="005126CE">
        <w:rPr>
          <w:rFonts w:ascii="Arial" w:eastAsia="Calibri" w:hAnsi="Arial" w:cs="Arial"/>
          <w:szCs w:val="32"/>
          <w:lang w:val="en-US"/>
        </w:rPr>
        <w:t>Mr Goodlet prepared a report on his work as CEO leading up to his 9=month probation Review date (Attachment 3).</w:t>
      </w:r>
      <w:r w:rsidRPr="00B64A53">
        <w:rPr>
          <w:rFonts w:ascii="Arial" w:eastAsia="Calibri" w:hAnsi="Arial" w:cs="Arial"/>
          <w:szCs w:val="32"/>
          <w:lang w:val="en-US"/>
        </w:rPr>
        <w:t xml:space="preserve"> </w:t>
      </w:r>
    </w:p>
    <w:p w14:paraId="766E14D5" w14:textId="77777777" w:rsidR="00B64A53" w:rsidRPr="00B64A53" w:rsidRDefault="00B64A53" w:rsidP="00B64A53">
      <w:pPr>
        <w:jc w:val="both"/>
        <w:rPr>
          <w:rFonts w:ascii="Arial" w:eastAsia="Calibri" w:hAnsi="Arial" w:cs="Arial"/>
          <w:szCs w:val="32"/>
          <w:lang w:val="en-US"/>
        </w:rPr>
      </w:pPr>
    </w:p>
    <w:p w14:paraId="78222431" w14:textId="77777777" w:rsidR="00B64A53" w:rsidRPr="00B64A53" w:rsidRDefault="00B64A53" w:rsidP="00B64A53">
      <w:pPr>
        <w:jc w:val="both"/>
        <w:rPr>
          <w:rFonts w:ascii="Arial" w:eastAsia="Calibri" w:hAnsi="Arial" w:cs="Arial"/>
          <w:b/>
          <w:szCs w:val="32"/>
          <w:lang w:val="en-US"/>
        </w:rPr>
      </w:pPr>
      <w:r w:rsidRPr="00B64A53">
        <w:rPr>
          <w:rFonts w:ascii="Arial" w:eastAsia="Calibri" w:hAnsi="Arial" w:cs="Arial"/>
          <w:b/>
          <w:szCs w:val="32"/>
          <w:lang w:val="en-US"/>
        </w:rPr>
        <w:t>Key Relevant Previous Council Decisions:</w:t>
      </w:r>
    </w:p>
    <w:p w14:paraId="50D36376" w14:textId="77777777" w:rsidR="00B64A53" w:rsidRPr="00B64A53" w:rsidRDefault="00B64A53" w:rsidP="00B64A53">
      <w:pPr>
        <w:jc w:val="both"/>
        <w:rPr>
          <w:rFonts w:ascii="Arial" w:eastAsia="Calibri" w:hAnsi="Arial" w:cs="Arial"/>
          <w:b/>
          <w:sz w:val="28"/>
          <w:szCs w:val="32"/>
          <w:lang w:val="en-US"/>
        </w:rPr>
      </w:pPr>
    </w:p>
    <w:p w14:paraId="589B82DA" w14:textId="77777777" w:rsidR="00B64A53" w:rsidRPr="00B64A53" w:rsidRDefault="00B64A53" w:rsidP="00B64A53">
      <w:pPr>
        <w:jc w:val="both"/>
        <w:rPr>
          <w:rFonts w:ascii="Arial" w:eastAsia="Calibri" w:hAnsi="Arial" w:cs="Arial"/>
          <w:bCs/>
          <w:sz w:val="28"/>
          <w:szCs w:val="32"/>
          <w:lang w:val="en-US"/>
        </w:rPr>
      </w:pPr>
      <w:r w:rsidRPr="00B64A53">
        <w:rPr>
          <w:rFonts w:ascii="Arial" w:eastAsia="Calibri" w:hAnsi="Arial" w:cs="Arial"/>
          <w:bCs/>
          <w:sz w:val="28"/>
          <w:szCs w:val="32"/>
          <w:lang w:val="en-US"/>
        </w:rPr>
        <w:t>Nil.</w:t>
      </w:r>
    </w:p>
    <w:p w14:paraId="60F7CEFE" w14:textId="77777777" w:rsidR="00B64A53" w:rsidRPr="00B64A53" w:rsidRDefault="00B64A53" w:rsidP="00B64A53">
      <w:pPr>
        <w:jc w:val="both"/>
        <w:rPr>
          <w:rFonts w:ascii="Arial" w:eastAsia="Calibri" w:hAnsi="Arial" w:cs="Arial"/>
          <w:b/>
          <w:sz w:val="28"/>
          <w:szCs w:val="32"/>
          <w:lang w:val="en-US"/>
        </w:rPr>
      </w:pPr>
    </w:p>
    <w:p w14:paraId="1DCCD266" w14:textId="77777777" w:rsidR="00B64A53" w:rsidRPr="00B64A53" w:rsidRDefault="00B64A53" w:rsidP="00B64A53">
      <w:pPr>
        <w:jc w:val="both"/>
        <w:rPr>
          <w:rFonts w:ascii="Arial" w:eastAsia="Calibri" w:hAnsi="Arial" w:cs="Arial"/>
          <w:b/>
          <w:sz w:val="28"/>
          <w:szCs w:val="32"/>
          <w:lang w:val="en-US"/>
        </w:rPr>
      </w:pPr>
      <w:r w:rsidRPr="00B64A53">
        <w:rPr>
          <w:rFonts w:ascii="Arial" w:eastAsia="Calibri" w:hAnsi="Arial" w:cs="Arial"/>
          <w:b/>
          <w:sz w:val="28"/>
          <w:szCs w:val="32"/>
          <w:lang w:val="en-US"/>
        </w:rPr>
        <w:t>Consultation</w:t>
      </w:r>
    </w:p>
    <w:p w14:paraId="55B04AA7" w14:textId="77777777" w:rsidR="00B64A53" w:rsidRPr="00B64A53" w:rsidRDefault="00B64A53" w:rsidP="00B64A53">
      <w:pPr>
        <w:jc w:val="both"/>
        <w:rPr>
          <w:rFonts w:ascii="Arial" w:eastAsia="Calibri" w:hAnsi="Arial" w:cs="Arial"/>
          <w:b/>
          <w:szCs w:val="32"/>
          <w:lang w:val="en-US"/>
        </w:rPr>
      </w:pPr>
    </w:p>
    <w:p w14:paraId="672CB9F7" w14:textId="77777777" w:rsidR="00B64A53" w:rsidRPr="00B64A53" w:rsidRDefault="00B64A53" w:rsidP="00B64A53">
      <w:pPr>
        <w:jc w:val="both"/>
        <w:rPr>
          <w:rFonts w:ascii="Arial" w:eastAsia="Calibri" w:hAnsi="Arial" w:cs="Arial"/>
          <w:szCs w:val="32"/>
          <w:lang w:val="en-US"/>
        </w:rPr>
      </w:pPr>
      <w:r w:rsidRPr="00B64A53">
        <w:rPr>
          <w:rFonts w:ascii="Arial" w:eastAsia="Calibri" w:hAnsi="Arial" w:cs="Arial"/>
          <w:szCs w:val="32"/>
          <w:lang w:val="en-US"/>
        </w:rPr>
        <w:t>Nil.</w:t>
      </w:r>
    </w:p>
    <w:p w14:paraId="39E715A4" w14:textId="77777777" w:rsidR="00B64A53" w:rsidRPr="00B64A53" w:rsidRDefault="00B64A53" w:rsidP="00B64A53">
      <w:pPr>
        <w:jc w:val="both"/>
        <w:rPr>
          <w:rFonts w:ascii="Arial" w:eastAsia="Calibri" w:hAnsi="Arial" w:cs="Arial"/>
          <w:szCs w:val="32"/>
          <w:lang w:val="en-US"/>
        </w:rPr>
      </w:pPr>
    </w:p>
    <w:p w14:paraId="71361768" w14:textId="77777777" w:rsidR="00B64A53" w:rsidRPr="00B64A53" w:rsidRDefault="00B64A53" w:rsidP="00B64A53">
      <w:pPr>
        <w:jc w:val="both"/>
        <w:rPr>
          <w:rFonts w:ascii="Arial" w:eastAsia="Calibri" w:hAnsi="Arial" w:cs="Arial"/>
          <w:b/>
          <w:sz w:val="28"/>
          <w:szCs w:val="32"/>
          <w:lang w:val="en-US"/>
        </w:rPr>
      </w:pPr>
      <w:r w:rsidRPr="00B64A53">
        <w:rPr>
          <w:rFonts w:ascii="Arial" w:eastAsia="Calibri" w:hAnsi="Arial" w:cs="Arial"/>
          <w:b/>
          <w:sz w:val="28"/>
          <w:szCs w:val="32"/>
          <w:lang w:val="en-US"/>
        </w:rPr>
        <w:t>Budget/Financial Implications</w:t>
      </w:r>
    </w:p>
    <w:p w14:paraId="432CE106" w14:textId="77777777" w:rsidR="00B64A53" w:rsidRPr="00B64A53" w:rsidRDefault="00B64A53" w:rsidP="00B64A53">
      <w:pPr>
        <w:jc w:val="both"/>
        <w:rPr>
          <w:rFonts w:ascii="Arial" w:eastAsia="Calibri" w:hAnsi="Arial" w:cs="Arial"/>
          <w:b/>
          <w:szCs w:val="32"/>
          <w:lang w:val="en-US"/>
        </w:rPr>
      </w:pPr>
    </w:p>
    <w:p w14:paraId="2BC180EB" w14:textId="77777777" w:rsidR="00B64A53" w:rsidRPr="00B64A53" w:rsidRDefault="00B64A53" w:rsidP="00B64A53">
      <w:pPr>
        <w:jc w:val="both"/>
        <w:rPr>
          <w:rFonts w:ascii="Arial" w:eastAsia="Calibri" w:hAnsi="Arial" w:cs="Arial"/>
          <w:szCs w:val="32"/>
          <w:lang w:val="en-US"/>
        </w:rPr>
      </w:pPr>
      <w:r w:rsidRPr="00B64A53">
        <w:rPr>
          <w:rFonts w:ascii="Arial" w:eastAsia="Calibri" w:hAnsi="Arial" w:cs="Arial"/>
          <w:szCs w:val="32"/>
          <w:lang w:val="en-US"/>
        </w:rPr>
        <w:t xml:space="preserve">Within current budget. </w:t>
      </w:r>
    </w:p>
    <w:p w14:paraId="397B73C4" w14:textId="77777777" w:rsidR="00B64A53" w:rsidRPr="00B64A53" w:rsidRDefault="00B64A53" w:rsidP="00B64A53">
      <w:pPr>
        <w:jc w:val="both"/>
        <w:rPr>
          <w:rFonts w:ascii="Arial" w:eastAsia="Calibri" w:hAnsi="Arial" w:cs="Arial"/>
          <w:b/>
          <w:szCs w:val="32"/>
          <w:lang w:val="en-US"/>
        </w:rPr>
      </w:pPr>
    </w:p>
    <w:p w14:paraId="5014E91D" w14:textId="77777777" w:rsidR="00B64A53" w:rsidRPr="00B64A53" w:rsidRDefault="00B64A53" w:rsidP="00B64A53">
      <w:pPr>
        <w:jc w:val="both"/>
        <w:rPr>
          <w:rFonts w:ascii="Arial" w:eastAsia="Calibri" w:hAnsi="Arial" w:cs="Arial"/>
          <w:b/>
          <w:szCs w:val="32"/>
          <w:lang w:val="en-US"/>
        </w:rPr>
      </w:pPr>
    </w:p>
    <w:p w14:paraId="4D3FDF3E" w14:textId="77777777" w:rsidR="00B64A53" w:rsidRPr="00B64A53" w:rsidRDefault="00B64A53" w:rsidP="00B64A53">
      <w:pPr>
        <w:jc w:val="both"/>
        <w:rPr>
          <w:rFonts w:ascii="Arial" w:eastAsia="Calibri" w:hAnsi="Arial" w:cs="Arial"/>
          <w:szCs w:val="24"/>
        </w:rPr>
      </w:pPr>
    </w:p>
    <w:p w14:paraId="7BBA624D" w14:textId="77777777" w:rsidR="00B26BE4" w:rsidRDefault="00B26BE4"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200BC0A2" w14:textId="77777777" w:rsidR="006053A2" w:rsidRDefault="006053A2"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200BC0A3" w14:textId="77777777" w:rsidR="006053A2" w:rsidRDefault="006053A2"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200BC0A4" w14:textId="0E448835" w:rsidR="00012C59" w:rsidRPr="009E6115" w:rsidRDefault="00B26BE4" w:rsidP="009E5692">
      <w:pPr>
        <w:pStyle w:val="Heading1"/>
        <w:numPr>
          <w:ilvl w:val="0"/>
          <w:numId w:val="1"/>
        </w:numPr>
        <w:tabs>
          <w:tab w:val="clear" w:pos="720"/>
          <w:tab w:val="left" w:pos="0"/>
        </w:tabs>
        <w:spacing w:before="0" w:after="0"/>
        <w:ind w:left="0" w:hanging="851"/>
        <w:rPr>
          <w:rFonts w:ascii="Arial" w:hAnsi="Arial" w:cs="Arial"/>
          <w:sz w:val="24"/>
          <w:szCs w:val="24"/>
          <w:u w:val="none"/>
        </w:rPr>
      </w:pPr>
      <w:bookmarkStart w:id="84" w:name="_Toc267402111"/>
      <w:r>
        <w:rPr>
          <w:rFonts w:ascii="Arial" w:hAnsi="Arial" w:cs="Arial"/>
          <w:caps w:val="0"/>
          <w:sz w:val="24"/>
          <w:szCs w:val="24"/>
          <w:u w:val="none"/>
        </w:rPr>
        <w:br w:type="page"/>
      </w:r>
      <w:bookmarkStart w:id="85" w:name="_Toc17297317"/>
      <w:r w:rsidR="00012C59" w:rsidRPr="009E6115">
        <w:rPr>
          <w:rFonts w:ascii="Arial" w:hAnsi="Arial" w:cs="Arial"/>
          <w:caps w:val="0"/>
          <w:sz w:val="24"/>
          <w:szCs w:val="24"/>
          <w:u w:val="none"/>
        </w:rPr>
        <w:lastRenderedPageBreak/>
        <w:t>Elected Members Notices of Motions of Which Previous Notice Has Been Given</w:t>
      </w:r>
      <w:bookmarkEnd w:id="84"/>
      <w:bookmarkEnd w:id="85"/>
    </w:p>
    <w:p w14:paraId="200BC0A5" w14:textId="77777777" w:rsidR="00012C59" w:rsidRPr="009E6115" w:rsidRDefault="00012C59" w:rsidP="00012C59">
      <w:pPr>
        <w:tabs>
          <w:tab w:val="left" w:pos="720"/>
          <w:tab w:val="left" w:pos="1440"/>
          <w:tab w:val="left" w:pos="2410"/>
          <w:tab w:val="left" w:pos="2977"/>
          <w:tab w:val="right" w:pos="8505"/>
        </w:tabs>
        <w:rPr>
          <w:rFonts w:ascii="Arial" w:hAnsi="Arial" w:cs="Arial"/>
          <w:szCs w:val="24"/>
        </w:rPr>
      </w:pPr>
    </w:p>
    <w:p w14:paraId="200BC0A6" w14:textId="77777777" w:rsidR="00012C59" w:rsidRPr="009E6115" w:rsidRDefault="00012C59" w:rsidP="006053A2">
      <w:pPr>
        <w:tabs>
          <w:tab w:val="left" w:pos="1440"/>
          <w:tab w:val="left" w:pos="2410"/>
          <w:tab w:val="left" w:pos="2977"/>
          <w:tab w:val="right" w:pos="8505"/>
        </w:tabs>
        <w:jc w:val="both"/>
        <w:rPr>
          <w:rFonts w:ascii="Arial" w:hAnsi="Arial" w:cs="Arial"/>
          <w:sz w:val="22"/>
          <w:szCs w:val="24"/>
        </w:rPr>
      </w:pPr>
      <w:r w:rsidRPr="009E6115">
        <w:rPr>
          <w:rFonts w:ascii="Arial" w:hAnsi="Arial" w:cs="Arial"/>
          <w:sz w:val="22"/>
          <w:szCs w:val="24"/>
        </w:rPr>
        <w:t>Disclaimer:</w:t>
      </w:r>
      <w:r>
        <w:rPr>
          <w:rFonts w:ascii="Arial" w:hAnsi="Arial" w:cs="Arial"/>
          <w:sz w:val="22"/>
          <w:szCs w:val="24"/>
        </w:rPr>
        <w:t xml:space="preserve"> </w:t>
      </w:r>
      <w:r w:rsidRPr="009E6115">
        <w:rPr>
          <w:rFonts w:ascii="Arial" w:hAnsi="Arial" w:cs="Arial"/>
          <w:sz w:val="22"/>
          <w:szCs w:val="24"/>
        </w:rPr>
        <w:t>Where administration has provided any assistance with the framing and/or wording of any motion/amendment to a Councillor who has advised their intention to move it, the assistance has been provided on an impartial basis.</w:t>
      </w:r>
      <w:r>
        <w:rPr>
          <w:rFonts w:ascii="Arial" w:hAnsi="Arial" w:cs="Arial"/>
          <w:sz w:val="22"/>
          <w:szCs w:val="24"/>
        </w:rPr>
        <w:t xml:space="preserve"> </w:t>
      </w:r>
      <w:r w:rsidRPr="009E6115">
        <w:rPr>
          <w:rFonts w:ascii="Arial" w:hAnsi="Arial" w:cs="Arial"/>
          <w:sz w:val="22"/>
          <w:szCs w:val="24"/>
        </w:rPr>
        <w:t>The principle and intention expressed in any motion/amendment is solely that of the intended mover and not that of the officer/officers providing the assistance.  Under no circumstances is it to be expressed to any party that administration or any Council officer holds a view on this motion other than that expressed in an official written or verbal report by Administration to the Council meeting considering the motion.</w:t>
      </w:r>
    </w:p>
    <w:p w14:paraId="200BC0A8" w14:textId="77777777" w:rsidR="006053A2" w:rsidRPr="009E6115" w:rsidRDefault="006053A2" w:rsidP="00012C59">
      <w:pPr>
        <w:tabs>
          <w:tab w:val="left" w:pos="720"/>
          <w:tab w:val="left" w:pos="1440"/>
          <w:tab w:val="left" w:pos="2410"/>
          <w:tab w:val="left" w:pos="2977"/>
          <w:tab w:val="right" w:pos="8505"/>
        </w:tabs>
        <w:rPr>
          <w:rFonts w:ascii="Arial" w:hAnsi="Arial" w:cs="Arial"/>
          <w:szCs w:val="24"/>
        </w:rPr>
      </w:pPr>
    </w:p>
    <w:p w14:paraId="200BC0A9" w14:textId="2508848D" w:rsidR="00012C59" w:rsidRPr="00FF1887" w:rsidRDefault="0025682D" w:rsidP="00FF1887">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86" w:name="_Toc265248155"/>
      <w:bookmarkStart w:id="87" w:name="_Toc267402112"/>
      <w:bookmarkStart w:id="88" w:name="_Toc17297318"/>
      <w:r>
        <w:rPr>
          <w:rFonts w:ascii="Arial" w:hAnsi="Arial" w:cs="Arial"/>
          <w:sz w:val="24"/>
          <w:szCs w:val="24"/>
          <w:u w:val="none"/>
        </w:rPr>
        <w:t xml:space="preserve">Mayor Hipkins </w:t>
      </w:r>
      <w:r w:rsidR="00012C59" w:rsidRPr="006053A2">
        <w:rPr>
          <w:rFonts w:ascii="Arial" w:hAnsi="Arial" w:cs="Arial"/>
          <w:sz w:val="24"/>
          <w:szCs w:val="24"/>
          <w:u w:val="none"/>
        </w:rPr>
        <w:t xml:space="preserve">– </w:t>
      </w:r>
      <w:bookmarkEnd w:id="86"/>
      <w:bookmarkEnd w:id="87"/>
      <w:r>
        <w:rPr>
          <w:rFonts w:ascii="Arial" w:hAnsi="Arial" w:cs="Arial"/>
          <w:sz w:val="24"/>
          <w:szCs w:val="24"/>
          <w:u w:val="none"/>
        </w:rPr>
        <w:t>City Centre</w:t>
      </w:r>
      <w:bookmarkEnd w:id="88"/>
    </w:p>
    <w:p w14:paraId="200BC0AA" w14:textId="77777777" w:rsidR="00012C59" w:rsidRPr="000F4521" w:rsidRDefault="00012C59" w:rsidP="00012C59">
      <w:pPr>
        <w:tabs>
          <w:tab w:val="left" w:pos="720"/>
          <w:tab w:val="left" w:pos="1440"/>
          <w:tab w:val="left" w:pos="2410"/>
          <w:tab w:val="left" w:pos="2977"/>
          <w:tab w:val="right" w:pos="8505"/>
        </w:tabs>
        <w:rPr>
          <w:rFonts w:ascii="Arial" w:hAnsi="Arial" w:cs="Arial"/>
          <w:szCs w:val="24"/>
        </w:rPr>
      </w:pPr>
    </w:p>
    <w:p w14:paraId="200BC0AB" w14:textId="3433D20C" w:rsidR="00012C59" w:rsidRDefault="00DD4519" w:rsidP="006053A2">
      <w:pPr>
        <w:pStyle w:val="BodyTextIndent"/>
        <w:tabs>
          <w:tab w:val="clear" w:pos="720"/>
        </w:tabs>
        <w:ind w:left="0"/>
        <w:rPr>
          <w:rFonts w:ascii="Arial" w:hAnsi="Arial" w:cs="Arial"/>
          <w:szCs w:val="24"/>
        </w:rPr>
      </w:pPr>
      <w:r>
        <w:rPr>
          <w:rFonts w:ascii="Arial" w:hAnsi="Arial" w:cs="Arial"/>
          <w:szCs w:val="24"/>
        </w:rPr>
        <w:t>On the 15 August 2019</w:t>
      </w:r>
      <w:r w:rsidR="00012C59">
        <w:rPr>
          <w:rFonts w:ascii="Arial" w:hAnsi="Arial" w:cs="Arial"/>
          <w:szCs w:val="24"/>
        </w:rPr>
        <w:t xml:space="preserve"> </w:t>
      </w:r>
      <w:r>
        <w:rPr>
          <w:rFonts w:ascii="Arial" w:hAnsi="Arial" w:cs="Arial"/>
          <w:szCs w:val="24"/>
        </w:rPr>
        <w:t>Mayor Hipkins</w:t>
      </w:r>
      <w:r w:rsidR="00012C59" w:rsidRPr="000F4521">
        <w:rPr>
          <w:rFonts w:ascii="Arial" w:hAnsi="Arial" w:cs="Arial"/>
          <w:szCs w:val="24"/>
        </w:rPr>
        <w:t xml:space="preserve"> gave notice of </w:t>
      </w:r>
      <w:r>
        <w:rPr>
          <w:rFonts w:ascii="Arial" w:hAnsi="Arial" w:cs="Arial"/>
          <w:szCs w:val="24"/>
        </w:rPr>
        <w:t>his</w:t>
      </w:r>
      <w:r w:rsidR="00012C59" w:rsidRPr="000F4521">
        <w:rPr>
          <w:rFonts w:ascii="Arial" w:hAnsi="Arial" w:cs="Arial"/>
          <w:szCs w:val="24"/>
        </w:rPr>
        <w:t xml:space="preserve"> intention to move the following at </w:t>
      </w:r>
      <w:r w:rsidR="00012C59">
        <w:rPr>
          <w:rFonts w:ascii="Arial" w:hAnsi="Arial" w:cs="Arial"/>
          <w:szCs w:val="24"/>
        </w:rPr>
        <w:t>this meeting</w:t>
      </w:r>
      <w:r w:rsidR="00012C59" w:rsidRPr="000F4521">
        <w:rPr>
          <w:rFonts w:ascii="Arial" w:hAnsi="Arial" w:cs="Arial"/>
          <w:szCs w:val="24"/>
        </w:rPr>
        <w:t>.</w:t>
      </w:r>
    </w:p>
    <w:p w14:paraId="200BC0AC" w14:textId="77777777" w:rsidR="00012C59" w:rsidRDefault="00012C59" w:rsidP="006053A2">
      <w:pPr>
        <w:pStyle w:val="BodyTextIndent"/>
        <w:tabs>
          <w:tab w:val="clear" w:pos="720"/>
        </w:tabs>
        <w:ind w:left="0"/>
        <w:rPr>
          <w:rFonts w:ascii="Arial" w:hAnsi="Arial" w:cs="Arial"/>
          <w:szCs w:val="24"/>
        </w:rPr>
      </w:pPr>
    </w:p>
    <w:p w14:paraId="417E0235" w14:textId="7A583527" w:rsidR="00564EE3" w:rsidRPr="00564EE3" w:rsidRDefault="00564EE3" w:rsidP="00564EE3">
      <w:pPr>
        <w:numPr>
          <w:ilvl w:val="12"/>
          <w:numId w:val="0"/>
        </w:numPr>
        <w:tabs>
          <w:tab w:val="left" w:pos="1440"/>
          <w:tab w:val="left" w:pos="2410"/>
          <w:tab w:val="left" w:pos="2977"/>
          <w:tab w:val="right" w:pos="8335"/>
          <w:tab w:val="right" w:pos="8505"/>
        </w:tabs>
        <w:jc w:val="both"/>
        <w:rPr>
          <w:rFonts w:ascii="Arial" w:hAnsi="Arial" w:cs="Arial"/>
          <w:b/>
          <w:szCs w:val="24"/>
        </w:rPr>
      </w:pPr>
      <w:r w:rsidRPr="00564EE3">
        <w:rPr>
          <w:rFonts w:ascii="Arial" w:hAnsi="Arial" w:cs="Arial"/>
          <w:b/>
          <w:szCs w:val="24"/>
        </w:rPr>
        <w:t xml:space="preserve">That Council instructs the </w:t>
      </w:r>
      <w:r>
        <w:rPr>
          <w:rFonts w:ascii="Arial" w:hAnsi="Arial" w:cs="Arial"/>
          <w:b/>
          <w:szCs w:val="24"/>
        </w:rPr>
        <w:t xml:space="preserve">Chief Executive Officer </w:t>
      </w:r>
      <w:r w:rsidRPr="00564EE3">
        <w:rPr>
          <w:rFonts w:ascii="Arial" w:hAnsi="Arial" w:cs="Arial"/>
          <w:b/>
          <w:szCs w:val="24"/>
        </w:rPr>
        <w:t>to refer to the locality in the vicinity of the Captain Stirling Hotel as Nedlands’ City Centre.</w:t>
      </w:r>
    </w:p>
    <w:p w14:paraId="1A278805" w14:textId="36A1CC74" w:rsidR="00564EE3" w:rsidRDefault="00564EE3" w:rsidP="00564EE3">
      <w:pPr>
        <w:numPr>
          <w:ilvl w:val="12"/>
          <w:numId w:val="0"/>
        </w:numPr>
        <w:tabs>
          <w:tab w:val="left" w:pos="1440"/>
          <w:tab w:val="left" w:pos="2410"/>
          <w:tab w:val="left" w:pos="2977"/>
          <w:tab w:val="right" w:pos="8335"/>
          <w:tab w:val="right" w:pos="8505"/>
        </w:tabs>
        <w:jc w:val="both"/>
        <w:rPr>
          <w:rFonts w:ascii="Arial" w:hAnsi="Arial" w:cs="Arial"/>
          <w:b/>
          <w:szCs w:val="24"/>
        </w:rPr>
      </w:pPr>
      <w:r w:rsidRPr="00564EE3">
        <w:rPr>
          <w:rFonts w:ascii="Arial" w:hAnsi="Arial" w:cs="Arial"/>
          <w:b/>
          <w:szCs w:val="24"/>
        </w:rPr>
        <w:tab/>
      </w:r>
    </w:p>
    <w:p w14:paraId="7999D658" w14:textId="22D85418" w:rsidR="00564EE3" w:rsidRPr="00B03A5B" w:rsidRDefault="00564EE3" w:rsidP="00564EE3">
      <w:pPr>
        <w:numPr>
          <w:ilvl w:val="12"/>
          <w:numId w:val="0"/>
        </w:numPr>
        <w:tabs>
          <w:tab w:val="left" w:pos="1440"/>
          <w:tab w:val="left" w:pos="2410"/>
          <w:tab w:val="left" w:pos="2977"/>
          <w:tab w:val="right" w:pos="8335"/>
          <w:tab w:val="right" w:pos="8505"/>
        </w:tabs>
        <w:jc w:val="both"/>
        <w:rPr>
          <w:rFonts w:ascii="Arial" w:hAnsi="Arial" w:cs="Arial"/>
          <w:bCs/>
          <w:szCs w:val="24"/>
        </w:rPr>
      </w:pPr>
      <w:r w:rsidRPr="00B03A5B">
        <w:rPr>
          <w:rFonts w:ascii="Arial" w:hAnsi="Arial" w:cs="Arial"/>
          <w:bCs/>
          <w:szCs w:val="24"/>
        </w:rPr>
        <w:t>Justification</w:t>
      </w:r>
    </w:p>
    <w:p w14:paraId="1DC0E675" w14:textId="77777777" w:rsidR="00564EE3" w:rsidRPr="00B03A5B" w:rsidRDefault="00564EE3" w:rsidP="00564EE3">
      <w:pPr>
        <w:numPr>
          <w:ilvl w:val="12"/>
          <w:numId w:val="0"/>
        </w:numPr>
        <w:tabs>
          <w:tab w:val="left" w:pos="1440"/>
          <w:tab w:val="left" w:pos="2410"/>
          <w:tab w:val="left" w:pos="2977"/>
          <w:tab w:val="right" w:pos="8335"/>
          <w:tab w:val="right" w:pos="8505"/>
        </w:tabs>
        <w:jc w:val="both"/>
        <w:rPr>
          <w:rFonts w:ascii="Arial" w:hAnsi="Arial" w:cs="Arial"/>
          <w:bCs/>
          <w:szCs w:val="24"/>
        </w:rPr>
      </w:pPr>
    </w:p>
    <w:p w14:paraId="0C55CCFB" w14:textId="1CB0BAA3" w:rsidR="00564EE3" w:rsidRPr="00B03A5B" w:rsidRDefault="00564EE3" w:rsidP="00564EE3">
      <w:pPr>
        <w:numPr>
          <w:ilvl w:val="12"/>
          <w:numId w:val="0"/>
        </w:numPr>
        <w:tabs>
          <w:tab w:val="left" w:pos="1440"/>
          <w:tab w:val="left" w:pos="2410"/>
          <w:tab w:val="left" w:pos="2977"/>
          <w:tab w:val="right" w:pos="8335"/>
          <w:tab w:val="right" w:pos="8505"/>
        </w:tabs>
        <w:jc w:val="both"/>
        <w:rPr>
          <w:rFonts w:ascii="Arial" w:hAnsi="Arial" w:cs="Arial"/>
          <w:bCs/>
          <w:szCs w:val="24"/>
        </w:rPr>
      </w:pPr>
      <w:r w:rsidRPr="00B03A5B">
        <w:rPr>
          <w:rFonts w:ascii="Arial" w:hAnsi="Arial" w:cs="Arial"/>
          <w:bCs/>
          <w:szCs w:val="24"/>
        </w:rPr>
        <w:t xml:space="preserve">Nedlands’ most prominent commercial and retail area is on Stirling Highway adjacent to the Captain Stirling Hotel.  A new Aldi store is to be constructed there.  Additional zoning in Local Planning Scheme No. 3 to accommodate a Woolworths Supermarket will increase the importance of this area.  </w:t>
      </w:r>
    </w:p>
    <w:p w14:paraId="52A56EAE" w14:textId="77777777" w:rsidR="00564EE3" w:rsidRPr="00B03A5B" w:rsidRDefault="00564EE3" w:rsidP="00564EE3">
      <w:pPr>
        <w:numPr>
          <w:ilvl w:val="12"/>
          <w:numId w:val="0"/>
        </w:numPr>
        <w:tabs>
          <w:tab w:val="left" w:pos="1440"/>
          <w:tab w:val="left" w:pos="2410"/>
          <w:tab w:val="left" w:pos="2977"/>
          <w:tab w:val="right" w:pos="8335"/>
          <w:tab w:val="right" w:pos="8505"/>
        </w:tabs>
        <w:jc w:val="both"/>
        <w:rPr>
          <w:rFonts w:ascii="Arial" w:hAnsi="Arial" w:cs="Arial"/>
          <w:bCs/>
          <w:szCs w:val="24"/>
        </w:rPr>
      </w:pPr>
    </w:p>
    <w:p w14:paraId="2F93FD93" w14:textId="77777777" w:rsidR="00564EE3" w:rsidRPr="00B03A5B" w:rsidRDefault="00564EE3" w:rsidP="00564EE3">
      <w:pPr>
        <w:numPr>
          <w:ilvl w:val="12"/>
          <w:numId w:val="0"/>
        </w:numPr>
        <w:tabs>
          <w:tab w:val="left" w:pos="1440"/>
          <w:tab w:val="left" w:pos="2410"/>
          <w:tab w:val="left" w:pos="2977"/>
          <w:tab w:val="right" w:pos="8335"/>
          <w:tab w:val="right" w:pos="8505"/>
        </w:tabs>
        <w:jc w:val="both"/>
        <w:rPr>
          <w:rFonts w:ascii="Arial" w:hAnsi="Arial" w:cs="Arial"/>
          <w:bCs/>
          <w:szCs w:val="24"/>
        </w:rPr>
      </w:pPr>
      <w:r w:rsidRPr="00B03A5B">
        <w:rPr>
          <w:rFonts w:ascii="Arial" w:hAnsi="Arial" w:cs="Arial"/>
          <w:bCs/>
          <w:szCs w:val="24"/>
        </w:rPr>
        <w:t xml:space="preserve">The general locality is variously referred to in planning documents as an Activity Centre, City Centre, Neighbourhood Centre or Town Centre.  </w:t>
      </w:r>
    </w:p>
    <w:p w14:paraId="5B73CD9D" w14:textId="77777777" w:rsidR="00564EE3" w:rsidRPr="00B03A5B" w:rsidRDefault="00564EE3" w:rsidP="00564EE3">
      <w:pPr>
        <w:numPr>
          <w:ilvl w:val="12"/>
          <w:numId w:val="0"/>
        </w:numPr>
        <w:tabs>
          <w:tab w:val="left" w:pos="1440"/>
          <w:tab w:val="left" w:pos="2410"/>
          <w:tab w:val="left" w:pos="2977"/>
          <w:tab w:val="right" w:pos="8335"/>
          <w:tab w:val="right" w:pos="8505"/>
        </w:tabs>
        <w:jc w:val="both"/>
        <w:rPr>
          <w:rFonts w:ascii="Arial" w:hAnsi="Arial" w:cs="Arial"/>
          <w:bCs/>
          <w:szCs w:val="24"/>
        </w:rPr>
      </w:pPr>
    </w:p>
    <w:p w14:paraId="200BC0AE" w14:textId="601EE9F8" w:rsidR="00012C59" w:rsidRPr="00B03A5B" w:rsidRDefault="00564EE3" w:rsidP="00564EE3">
      <w:pPr>
        <w:numPr>
          <w:ilvl w:val="12"/>
          <w:numId w:val="0"/>
        </w:numPr>
        <w:tabs>
          <w:tab w:val="left" w:pos="1440"/>
          <w:tab w:val="left" w:pos="2410"/>
          <w:tab w:val="left" w:pos="2977"/>
          <w:tab w:val="right" w:pos="8335"/>
          <w:tab w:val="right" w:pos="8505"/>
        </w:tabs>
        <w:jc w:val="both"/>
        <w:rPr>
          <w:rFonts w:ascii="Arial" w:hAnsi="Arial" w:cs="Arial"/>
          <w:bCs/>
          <w:szCs w:val="24"/>
        </w:rPr>
      </w:pPr>
      <w:r w:rsidRPr="00B03A5B">
        <w:rPr>
          <w:rFonts w:ascii="Arial" w:hAnsi="Arial" w:cs="Arial"/>
          <w:bCs/>
          <w:szCs w:val="24"/>
        </w:rPr>
        <w:t>Nedlands is a City that we should be proud of and refer to it as such.   A City Centre has more status than a Town Centre and emphasizing the word City will assist in promotion.</w:t>
      </w:r>
    </w:p>
    <w:p w14:paraId="1D02B35A" w14:textId="0BA73886" w:rsidR="00B03A5B" w:rsidRDefault="00B03A5B" w:rsidP="00564EE3">
      <w:pPr>
        <w:numPr>
          <w:ilvl w:val="12"/>
          <w:numId w:val="0"/>
        </w:numPr>
        <w:tabs>
          <w:tab w:val="left" w:pos="1440"/>
          <w:tab w:val="left" w:pos="2410"/>
          <w:tab w:val="left" w:pos="2977"/>
          <w:tab w:val="right" w:pos="8335"/>
          <w:tab w:val="right" w:pos="8505"/>
        </w:tabs>
        <w:jc w:val="both"/>
        <w:rPr>
          <w:rFonts w:ascii="Arial" w:hAnsi="Arial" w:cs="Arial"/>
          <w:b/>
          <w:szCs w:val="24"/>
        </w:rPr>
      </w:pPr>
    </w:p>
    <w:p w14:paraId="29302254" w14:textId="77777777" w:rsidR="00B03A5B" w:rsidRDefault="00B03A5B" w:rsidP="00564EE3">
      <w:pPr>
        <w:numPr>
          <w:ilvl w:val="12"/>
          <w:numId w:val="0"/>
        </w:numPr>
        <w:tabs>
          <w:tab w:val="left" w:pos="1440"/>
          <w:tab w:val="left" w:pos="2410"/>
          <w:tab w:val="left" w:pos="2977"/>
          <w:tab w:val="right" w:pos="8335"/>
          <w:tab w:val="right" w:pos="8505"/>
        </w:tabs>
        <w:jc w:val="both"/>
        <w:rPr>
          <w:rFonts w:ascii="Arial" w:hAnsi="Arial" w:cs="Arial"/>
          <w:szCs w:val="24"/>
        </w:rPr>
      </w:pPr>
    </w:p>
    <w:p w14:paraId="200BC0AF" w14:textId="77777777" w:rsidR="00714DCA" w:rsidRDefault="00714DCA" w:rsidP="003663C5">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Administration Comment</w:t>
      </w:r>
    </w:p>
    <w:p w14:paraId="200BC0B0" w14:textId="77777777" w:rsidR="00714DCA" w:rsidRDefault="00714DCA" w:rsidP="003663C5">
      <w:pPr>
        <w:pStyle w:val="BodyTextIndent"/>
        <w:tabs>
          <w:tab w:val="clear" w:pos="720"/>
        </w:tabs>
        <w:ind w:left="0"/>
        <w:rPr>
          <w:rFonts w:ascii="Arial" w:hAnsi="Arial" w:cs="Arial"/>
          <w:szCs w:val="24"/>
        </w:rPr>
      </w:pPr>
    </w:p>
    <w:p w14:paraId="4140BCAE" w14:textId="77777777" w:rsidR="00A26A74" w:rsidRDefault="00A26A74" w:rsidP="003663C5">
      <w:pPr>
        <w:jc w:val="both"/>
        <w:rPr>
          <w:rFonts w:ascii="Arial" w:hAnsi="Arial" w:cs="Arial"/>
          <w:szCs w:val="24"/>
        </w:rPr>
      </w:pPr>
      <w:r>
        <w:rPr>
          <w:rFonts w:ascii="Arial" w:hAnsi="Arial" w:cs="Arial"/>
          <w:szCs w:val="24"/>
        </w:rPr>
        <w:t>There are no specific legislative protocols that dictate what we call our activity centre, there are however hierarchical triggers and classifications in accordance with State Planning Policy SPP4.2 Activity Centres.</w:t>
      </w:r>
    </w:p>
    <w:p w14:paraId="6B932890" w14:textId="77777777" w:rsidR="00A26A74" w:rsidRDefault="00A26A74" w:rsidP="003663C5">
      <w:pPr>
        <w:jc w:val="both"/>
        <w:rPr>
          <w:rFonts w:ascii="Arial" w:hAnsi="Arial" w:cs="Arial"/>
          <w:szCs w:val="24"/>
        </w:rPr>
      </w:pPr>
    </w:p>
    <w:p w14:paraId="140983DC" w14:textId="77777777" w:rsidR="00E67835" w:rsidRDefault="00E67835" w:rsidP="003663C5">
      <w:pPr>
        <w:jc w:val="both"/>
        <w:rPr>
          <w:rFonts w:ascii="Arial" w:hAnsi="Arial" w:cs="Arial"/>
          <w:szCs w:val="24"/>
        </w:rPr>
      </w:pPr>
    </w:p>
    <w:p w14:paraId="3F91DCBF" w14:textId="77777777" w:rsidR="00E67835" w:rsidRDefault="00E67835" w:rsidP="003663C5">
      <w:pPr>
        <w:jc w:val="both"/>
        <w:rPr>
          <w:rFonts w:ascii="Arial" w:hAnsi="Arial" w:cs="Arial"/>
          <w:szCs w:val="24"/>
        </w:rPr>
      </w:pPr>
    </w:p>
    <w:p w14:paraId="5C08CB05" w14:textId="77777777" w:rsidR="00E67835" w:rsidRDefault="00E67835" w:rsidP="003663C5">
      <w:pPr>
        <w:jc w:val="both"/>
        <w:rPr>
          <w:rFonts w:ascii="Arial" w:hAnsi="Arial" w:cs="Arial"/>
          <w:szCs w:val="24"/>
        </w:rPr>
      </w:pPr>
    </w:p>
    <w:p w14:paraId="2B70213D" w14:textId="77777777" w:rsidR="00E67835" w:rsidRDefault="00E67835" w:rsidP="003663C5">
      <w:pPr>
        <w:jc w:val="both"/>
        <w:rPr>
          <w:rFonts w:ascii="Arial" w:hAnsi="Arial" w:cs="Arial"/>
          <w:szCs w:val="24"/>
        </w:rPr>
      </w:pPr>
    </w:p>
    <w:p w14:paraId="334B388B" w14:textId="2699A0EE" w:rsidR="00E67835" w:rsidRDefault="00E67835" w:rsidP="003663C5">
      <w:pPr>
        <w:jc w:val="both"/>
        <w:rPr>
          <w:rFonts w:ascii="Arial" w:hAnsi="Arial" w:cs="Arial"/>
          <w:szCs w:val="24"/>
        </w:rPr>
      </w:pPr>
    </w:p>
    <w:p w14:paraId="6EBF8F9E" w14:textId="45F59357" w:rsidR="00C2004F" w:rsidRDefault="00C2004F" w:rsidP="003663C5">
      <w:pPr>
        <w:jc w:val="both"/>
        <w:rPr>
          <w:rFonts w:ascii="Arial" w:hAnsi="Arial" w:cs="Arial"/>
          <w:szCs w:val="24"/>
        </w:rPr>
      </w:pPr>
    </w:p>
    <w:p w14:paraId="79223CA8" w14:textId="77777777" w:rsidR="00C2004F" w:rsidRDefault="00C2004F" w:rsidP="003663C5">
      <w:pPr>
        <w:jc w:val="both"/>
        <w:rPr>
          <w:rFonts w:ascii="Arial" w:hAnsi="Arial" w:cs="Arial"/>
          <w:szCs w:val="24"/>
        </w:rPr>
      </w:pPr>
    </w:p>
    <w:p w14:paraId="0915CB02" w14:textId="77777777" w:rsidR="00E67835" w:rsidRDefault="00E67835" w:rsidP="003663C5">
      <w:pPr>
        <w:jc w:val="both"/>
        <w:rPr>
          <w:rFonts w:ascii="Arial" w:hAnsi="Arial" w:cs="Arial"/>
          <w:szCs w:val="24"/>
        </w:rPr>
      </w:pPr>
    </w:p>
    <w:p w14:paraId="0C726C6D" w14:textId="77777777" w:rsidR="00E67835" w:rsidRDefault="00E67835" w:rsidP="003663C5">
      <w:pPr>
        <w:jc w:val="both"/>
        <w:rPr>
          <w:rFonts w:ascii="Arial" w:hAnsi="Arial" w:cs="Arial"/>
          <w:szCs w:val="24"/>
        </w:rPr>
      </w:pPr>
    </w:p>
    <w:p w14:paraId="1808F5A1" w14:textId="77777777" w:rsidR="00E67835" w:rsidRDefault="00E67835" w:rsidP="003663C5">
      <w:pPr>
        <w:jc w:val="both"/>
        <w:rPr>
          <w:rFonts w:ascii="Arial" w:hAnsi="Arial" w:cs="Arial"/>
          <w:szCs w:val="24"/>
        </w:rPr>
      </w:pPr>
    </w:p>
    <w:p w14:paraId="078815DA" w14:textId="1CB64886" w:rsidR="00A26A74" w:rsidRDefault="00A26A74" w:rsidP="003663C5">
      <w:pPr>
        <w:jc w:val="both"/>
        <w:rPr>
          <w:rFonts w:ascii="Arial" w:hAnsi="Arial" w:cs="Arial"/>
          <w:szCs w:val="24"/>
        </w:rPr>
      </w:pPr>
      <w:r>
        <w:rPr>
          <w:rFonts w:ascii="Arial" w:hAnsi="Arial" w:cs="Arial"/>
          <w:szCs w:val="24"/>
        </w:rPr>
        <w:lastRenderedPageBreak/>
        <w:t>Table 2 list the hierarchy of centres:</w:t>
      </w:r>
    </w:p>
    <w:p w14:paraId="0ABAF14A" w14:textId="77777777" w:rsidR="00A26A74" w:rsidRDefault="00A26A74" w:rsidP="003663C5">
      <w:pPr>
        <w:jc w:val="both"/>
        <w:rPr>
          <w:rFonts w:ascii="Arial" w:hAnsi="Arial" w:cs="Arial"/>
          <w:szCs w:val="24"/>
        </w:rPr>
      </w:pPr>
    </w:p>
    <w:p w14:paraId="40C753FD" w14:textId="02B081FD" w:rsidR="00A26A74" w:rsidRDefault="00E618B9" w:rsidP="003663C5">
      <w:pPr>
        <w:ind w:right="-51"/>
        <w:rPr>
          <w:rFonts w:ascii="Arial" w:hAnsi="Arial" w:cs="Arial"/>
          <w:szCs w:val="24"/>
        </w:rPr>
      </w:pPr>
      <w:r>
        <w:rPr>
          <w:noProof/>
        </w:rPr>
        <w:drawing>
          <wp:inline distT="0" distB="0" distL="0" distR="0" wp14:anchorId="0AD02204" wp14:editId="7FD80A13">
            <wp:extent cx="5278755" cy="6400800"/>
            <wp:effectExtent l="0" t="0" r="0" b="0"/>
            <wp:docPr id="3" name="Picture 3" descr="cid:image002.jpg@01D55361.BF415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55361.BF41528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5308211" cy="6436517"/>
                    </a:xfrm>
                    <a:prstGeom prst="rect">
                      <a:avLst/>
                    </a:prstGeom>
                    <a:noFill/>
                    <a:ln>
                      <a:noFill/>
                    </a:ln>
                  </pic:spPr>
                </pic:pic>
              </a:graphicData>
            </a:graphic>
          </wp:inline>
        </w:drawing>
      </w:r>
    </w:p>
    <w:p w14:paraId="39EDDBEA" w14:textId="77777777" w:rsidR="00A26A74" w:rsidRDefault="00A26A74" w:rsidP="00A26A74">
      <w:pPr>
        <w:rPr>
          <w:rFonts w:ascii="Arial" w:hAnsi="Arial" w:cs="Arial"/>
          <w:szCs w:val="24"/>
        </w:rPr>
      </w:pPr>
    </w:p>
    <w:p w14:paraId="751A7307" w14:textId="77777777" w:rsidR="00A26A74" w:rsidRDefault="00A26A74" w:rsidP="00A26A74">
      <w:pPr>
        <w:rPr>
          <w:rFonts w:ascii="Arial" w:hAnsi="Arial" w:cs="Arial"/>
          <w:szCs w:val="24"/>
        </w:rPr>
      </w:pPr>
    </w:p>
    <w:p w14:paraId="12BBB747" w14:textId="2AACDBDC" w:rsidR="00A26A74" w:rsidRDefault="00A26A74" w:rsidP="003663C5">
      <w:pPr>
        <w:jc w:val="both"/>
        <w:rPr>
          <w:rFonts w:ascii="Arial" w:hAnsi="Arial" w:cs="Arial"/>
          <w:szCs w:val="24"/>
        </w:rPr>
      </w:pPr>
      <w:r>
        <w:rPr>
          <w:rFonts w:ascii="Arial" w:hAnsi="Arial" w:cs="Arial"/>
          <w:szCs w:val="24"/>
        </w:rPr>
        <w:t xml:space="preserve">It would be argued that the Capital City, and Strategic Metropolitan Centres would attract the title of “City Centre”, and that usually secondary centres would attract the title of “Town Centre”. Some district level centres also attract the title of “Town Centre” such as Kalamunda, Mundaring and Bassendean. Kalamunda as an example is a “City” in terms of local government municipality size and population, however this isn’t to be confused with what we can or </w:t>
      </w:r>
      <w:r w:rsidR="00A92854">
        <w:rPr>
          <w:rFonts w:ascii="Arial" w:hAnsi="Arial" w:cs="Arial"/>
          <w:szCs w:val="24"/>
        </w:rPr>
        <w:t>should label</w:t>
      </w:r>
      <w:r>
        <w:rPr>
          <w:rFonts w:ascii="Arial" w:hAnsi="Arial" w:cs="Arial"/>
          <w:szCs w:val="24"/>
        </w:rPr>
        <w:t xml:space="preserve"> our Centre in terms of appropriate hierarchy. In this instance calling the centre a City Centre would not be appropriate as it would not match the appropriate order of hierarchy of Activity Centre in accordance with the State Planning Policy.</w:t>
      </w:r>
    </w:p>
    <w:p w14:paraId="4672C947" w14:textId="77777777" w:rsidR="00A26A74" w:rsidRDefault="00A26A74" w:rsidP="003663C5">
      <w:pPr>
        <w:jc w:val="both"/>
        <w:rPr>
          <w:rFonts w:ascii="Arial" w:hAnsi="Arial" w:cs="Arial"/>
          <w:szCs w:val="24"/>
        </w:rPr>
      </w:pPr>
    </w:p>
    <w:p w14:paraId="3CA08242" w14:textId="29F7331C" w:rsidR="00A26A74" w:rsidRDefault="00A26A74" w:rsidP="003663C5">
      <w:pPr>
        <w:jc w:val="both"/>
        <w:rPr>
          <w:rFonts w:ascii="Arial" w:hAnsi="Arial" w:cs="Arial"/>
          <w:szCs w:val="24"/>
        </w:rPr>
      </w:pPr>
      <w:r>
        <w:rPr>
          <w:rFonts w:ascii="Arial" w:hAnsi="Arial" w:cs="Arial"/>
          <w:szCs w:val="24"/>
        </w:rPr>
        <w:t xml:space="preserve">Nedlands currently does not have a designated Town Centre, and the current LPS3 identifies this as an “Urban Corridor Precinct”. This is further </w:t>
      </w:r>
      <w:r w:rsidR="003663C5">
        <w:rPr>
          <w:rFonts w:ascii="Arial" w:hAnsi="Arial" w:cs="Arial"/>
          <w:szCs w:val="24"/>
        </w:rPr>
        <w:t>defined</w:t>
      </w:r>
      <w:r>
        <w:rPr>
          <w:rFonts w:ascii="Arial" w:hAnsi="Arial" w:cs="Arial"/>
          <w:szCs w:val="24"/>
        </w:rPr>
        <w:t xml:space="preserve"> in Clause 1.4.2 Precinct Type and Scalability (Figure5) of Draft SPP 7.8 Precinct Design Guidelines.</w:t>
      </w:r>
    </w:p>
    <w:p w14:paraId="74B1F32B" w14:textId="77777777" w:rsidR="00A26A74" w:rsidRDefault="00A26A74" w:rsidP="00A26A74">
      <w:pPr>
        <w:rPr>
          <w:rFonts w:ascii="Arial" w:hAnsi="Arial" w:cs="Arial"/>
          <w:szCs w:val="24"/>
        </w:rPr>
      </w:pPr>
    </w:p>
    <w:p w14:paraId="69CAA69D" w14:textId="46364A74" w:rsidR="00A26A74" w:rsidRDefault="00D87F23" w:rsidP="00A26A74">
      <w:pPr>
        <w:rPr>
          <w:rFonts w:ascii="Arial" w:hAnsi="Arial" w:cs="Arial"/>
          <w:szCs w:val="24"/>
        </w:rPr>
      </w:pPr>
      <w:r>
        <w:rPr>
          <w:noProof/>
        </w:rPr>
        <w:drawing>
          <wp:inline distT="0" distB="0" distL="0" distR="0" wp14:anchorId="6DE73B82" wp14:editId="6CC102BF">
            <wp:extent cx="5278755" cy="7181193"/>
            <wp:effectExtent l="0" t="0" r="0" b="1270"/>
            <wp:docPr id="4" name="Picture 4" descr="cid:image003.png@01D55361.BF415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55361.BF41528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5290850" cy="7197647"/>
                    </a:xfrm>
                    <a:prstGeom prst="rect">
                      <a:avLst/>
                    </a:prstGeom>
                    <a:noFill/>
                    <a:ln>
                      <a:noFill/>
                    </a:ln>
                  </pic:spPr>
                </pic:pic>
              </a:graphicData>
            </a:graphic>
          </wp:inline>
        </w:drawing>
      </w:r>
    </w:p>
    <w:p w14:paraId="1E66C7C1" w14:textId="77777777" w:rsidR="00A26A74" w:rsidRDefault="00A26A74" w:rsidP="00A26A74">
      <w:pPr>
        <w:rPr>
          <w:rFonts w:ascii="Arial" w:hAnsi="Arial" w:cs="Arial"/>
          <w:szCs w:val="24"/>
        </w:rPr>
      </w:pPr>
    </w:p>
    <w:p w14:paraId="6809EE1C" w14:textId="04D1AE93" w:rsidR="00A26A74" w:rsidRDefault="00A26A74" w:rsidP="00A26A74">
      <w:pPr>
        <w:rPr>
          <w:rFonts w:ascii="Arial" w:hAnsi="Arial" w:cs="Arial"/>
          <w:szCs w:val="24"/>
        </w:rPr>
      </w:pPr>
      <w:r>
        <w:rPr>
          <w:rFonts w:ascii="Arial" w:hAnsi="Arial" w:cs="Arial"/>
          <w:szCs w:val="24"/>
        </w:rPr>
        <w:t>Through the establishment of a Precinct Plan, we are seeking to move this from Urban Corridor Precinct to Activity Centre Precinct.</w:t>
      </w:r>
    </w:p>
    <w:p w14:paraId="591F21CD" w14:textId="4399546A" w:rsidR="006E1853" w:rsidRPr="00FF1887" w:rsidRDefault="006E1853" w:rsidP="006E1853">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89" w:name="_Toc17297319"/>
      <w:r>
        <w:rPr>
          <w:rFonts w:ascii="Arial" w:hAnsi="Arial" w:cs="Arial"/>
          <w:sz w:val="24"/>
          <w:szCs w:val="24"/>
          <w:u w:val="none"/>
        </w:rPr>
        <w:lastRenderedPageBreak/>
        <w:t xml:space="preserve">Mayor Hipkins </w:t>
      </w:r>
      <w:r w:rsidRPr="006053A2">
        <w:rPr>
          <w:rFonts w:ascii="Arial" w:hAnsi="Arial" w:cs="Arial"/>
          <w:sz w:val="24"/>
          <w:szCs w:val="24"/>
          <w:u w:val="none"/>
        </w:rPr>
        <w:t xml:space="preserve">– </w:t>
      </w:r>
      <w:r w:rsidR="00392EDE">
        <w:rPr>
          <w:rFonts w:ascii="Arial" w:hAnsi="Arial" w:cs="Arial"/>
          <w:sz w:val="24"/>
          <w:szCs w:val="24"/>
          <w:u w:val="none"/>
        </w:rPr>
        <w:t>Over 55 Restriction on Title</w:t>
      </w:r>
      <w:bookmarkEnd w:id="89"/>
    </w:p>
    <w:p w14:paraId="1A608D84" w14:textId="77777777" w:rsidR="006E1853" w:rsidRPr="000F4521" w:rsidRDefault="006E1853" w:rsidP="006E1853">
      <w:pPr>
        <w:tabs>
          <w:tab w:val="left" w:pos="720"/>
          <w:tab w:val="left" w:pos="1440"/>
          <w:tab w:val="left" w:pos="2410"/>
          <w:tab w:val="left" w:pos="2977"/>
          <w:tab w:val="right" w:pos="8505"/>
        </w:tabs>
        <w:rPr>
          <w:rFonts w:ascii="Arial" w:hAnsi="Arial" w:cs="Arial"/>
          <w:szCs w:val="24"/>
        </w:rPr>
      </w:pPr>
    </w:p>
    <w:p w14:paraId="0521C4D8" w14:textId="77777777" w:rsidR="006E1853" w:rsidRDefault="006E1853" w:rsidP="006E1853">
      <w:pPr>
        <w:pStyle w:val="BodyTextIndent"/>
        <w:tabs>
          <w:tab w:val="clear" w:pos="720"/>
        </w:tabs>
        <w:ind w:left="0"/>
        <w:rPr>
          <w:rFonts w:ascii="Arial" w:hAnsi="Arial" w:cs="Arial"/>
          <w:szCs w:val="24"/>
        </w:rPr>
      </w:pPr>
      <w:r>
        <w:rPr>
          <w:rFonts w:ascii="Arial" w:hAnsi="Arial" w:cs="Arial"/>
          <w:szCs w:val="24"/>
        </w:rPr>
        <w:t>On the 15 August 2019 Mayor Hipkins</w:t>
      </w:r>
      <w:r w:rsidRPr="000F4521">
        <w:rPr>
          <w:rFonts w:ascii="Arial" w:hAnsi="Arial" w:cs="Arial"/>
          <w:szCs w:val="24"/>
        </w:rPr>
        <w:t xml:space="preserve"> gave notice of </w:t>
      </w:r>
      <w:r>
        <w:rPr>
          <w:rFonts w:ascii="Arial" w:hAnsi="Arial" w:cs="Arial"/>
          <w:szCs w:val="24"/>
        </w:rPr>
        <w:t>his</w:t>
      </w:r>
      <w:r w:rsidRPr="000F4521">
        <w:rPr>
          <w:rFonts w:ascii="Arial" w:hAnsi="Arial" w:cs="Arial"/>
          <w:szCs w:val="24"/>
        </w:rPr>
        <w:t xml:space="preserve"> intention to move the following at </w:t>
      </w:r>
      <w:r>
        <w:rPr>
          <w:rFonts w:ascii="Arial" w:hAnsi="Arial" w:cs="Arial"/>
          <w:szCs w:val="24"/>
        </w:rPr>
        <w:t>this meeting</w:t>
      </w:r>
      <w:r w:rsidRPr="000F4521">
        <w:rPr>
          <w:rFonts w:ascii="Arial" w:hAnsi="Arial" w:cs="Arial"/>
          <w:szCs w:val="24"/>
        </w:rPr>
        <w:t>.</w:t>
      </w:r>
    </w:p>
    <w:p w14:paraId="5DC13BC7" w14:textId="77777777" w:rsidR="006E1853" w:rsidRDefault="006E1853" w:rsidP="00A26A74">
      <w:pPr>
        <w:rPr>
          <w:rFonts w:ascii="Arial" w:hAnsi="Arial" w:cs="Arial"/>
          <w:szCs w:val="24"/>
        </w:rPr>
      </w:pPr>
    </w:p>
    <w:p w14:paraId="36BA300B" w14:textId="77777777" w:rsidR="00516AA8" w:rsidRPr="00516AA8" w:rsidRDefault="00516AA8" w:rsidP="00516AA8">
      <w:pPr>
        <w:jc w:val="both"/>
        <w:rPr>
          <w:rFonts w:ascii="Arial" w:hAnsi="Arial" w:cs="Arial"/>
          <w:b/>
          <w:szCs w:val="24"/>
        </w:rPr>
      </w:pPr>
      <w:r w:rsidRPr="00516AA8">
        <w:rPr>
          <w:rFonts w:ascii="Arial" w:hAnsi="Arial" w:cs="Arial"/>
          <w:b/>
          <w:szCs w:val="24"/>
        </w:rPr>
        <w:t>That Council issues a public notice stating it no longer requires residents of certain dwelling units to be over 55 years of age and where this restriction occurs on title, landowners may petition the Council to have it removed.</w:t>
      </w:r>
    </w:p>
    <w:p w14:paraId="1FD1E665" w14:textId="77777777" w:rsidR="00516AA8" w:rsidRPr="00516AA8" w:rsidRDefault="00516AA8" w:rsidP="00516AA8">
      <w:pPr>
        <w:jc w:val="both"/>
        <w:rPr>
          <w:rFonts w:ascii="Arial" w:hAnsi="Arial" w:cs="Arial"/>
          <w:szCs w:val="24"/>
        </w:rPr>
      </w:pPr>
    </w:p>
    <w:p w14:paraId="528086B5" w14:textId="77777777" w:rsidR="00516AA8" w:rsidRPr="00516AA8" w:rsidRDefault="00516AA8" w:rsidP="00516AA8">
      <w:pPr>
        <w:pStyle w:val="BodyTextIndent"/>
        <w:tabs>
          <w:tab w:val="clear" w:pos="720"/>
        </w:tabs>
        <w:ind w:left="0"/>
        <w:rPr>
          <w:rFonts w:ascii="Arial" w:hAnsi="Arial" w:cs="Arial"/>
          <w:szCs w:val="24"/>
        </w:rPr>
      </w:pPr>
      <w:r w:rsidRPr="00516AA8">
        <w:rPr>
          <w:rFonts w:ascii="Arial" w:hAnsi="Arial" w:cs="Arial"/>
          <w:szCs w:val="24"/>
        </w:rPr>
        <w:t>Justification</w:t>
      </w:r>
    </w:p>
    <w:p w14:paraId="27BCBBAD" w14:textId="77777777" w:rsidR="00516AA8" w:rsidRPr="00516AA8" w:rsidRDefault="00516AA8" w:rsidP="00516AA8">
      <w:pPr>
        <w:jc w:val="both"/>
        <w:rPr>
          <w:rFonts w:ascii="Arial" w:hAnsi="Arial" w:cs="Arial"/>
          <w:szCs w:val="24"/>
        </w:rPr>
      </w:pPr>
    </w:p>
    <w:p w14:paraId="0E78A13C" w14:textId="62D7BFD1" w:rsidR="00516AA8" w:rsidRPr="00516AA8" w:rsidRDefault="00516AA8" w:rsidP="00516AA8">
      <w:pPr>
        <w:jc w:val="both"/>
        <w:rPr>
          <w:rFonts w:ascii="Arial" w:hAnsi="Arial" w:cs="Arial"/>
          <w:szCs w:val="24"/>
        </w:rPr>
      </w:pPr>
      <w:r w:rsidRPr="00516AA8">
        <w:rPr>
          <w:rFonts w:ascii="Arial" w:hAnsi="Arial" w:cs="Arial"/>
          <w:szCs w:val="24"/>
        </w:rPr>
        <w:t xml:space="preserve">Under Town Planning Scheme No.2 the Council experimented with allowing increased residential density for persons aged over 55 years.  Endorsement of the title to this effect was required.  Developers took advantage of the scheme and units were occupied by other than those intended, presenting administrative difficulties for the City.  Although the scheme was abandoned and there is no such requirement under the current Local Planning Scheme No. 3, a dozen or so restrictions on title remain as constraints to redevelopment. Refer </w:t>
      </w:r>
      <w:r w:rsidR="006C2451">
        <w:rPr>
          <w:rFonts w:ascii="Arial" w:hAnsi="Arial" w:cs="Arial"/>
          <w:szCs w:val="24"/>
        </w:rPr>
        <w:t>to email below</w:t>
      </w:r>
      <w:r w:rsidRPr="00516AA8">
        <w:rPr>
          <w:rFonts w:ascii="Arial" w:hAnsi="Arial" w:cs="Arial"/>
          <w:szCs w:val="24"/>
        </w:rPr>
        <w:t>.</w:t>
      </w:r>
    </w:p>
    <w:p w14:paraId="44CE35EA" w14:textId="77777777" w:rsidR="00516AA8" w:rsidRDefault="00516AA8" w:rsidP="00516AA8">
      <w:pPr>
        <w:spacing w:line="259" w:lineRule="auto"/>
        <w:jc w:val="right"/>
        <w:rPr>
          <w:rFonts w:ascii="Arial" w:hAnsi="Arial" w:cs="Arial"/>
          <w:b/>
        </w:rPr>
      </w:pPr>
    </w:p>
    <w:p w14:paraId="6828C0AE" w14:textId="77777777" w:rsidR="00516AA8" w:rsidRPr="006C2451" w:rsidRDefault="00516AA8" w:rsidP="00516AA8">
      <w:pPr>
        <w:outlineLvl w:val="0"/>
        <w:rPr>
          <w:rFonts w:ascii="Arial" w:hAnsi="Arial" w:cs="Arial"/>
          <w:sz w:val="22"/>
          <w:lang w:val="en-US" w:eastAsia="en-AU"/>
        </w:rPr>
      </w:pPr>
      <w:bookmarkStart w:id="90" w:name="_Toc17297320"/>
      <w:r w:rsidRPr="006C2451">
        <w:rPr>
          <w:rFonts w:ascii="Arial" w:hAnsi="Arial" w:cs="Arial"/>
          <w:b/>
          <w:bCs/>
          <w:lang w:val="en-US" w:eastAsia="en-AU"/>
        </w:rPr>
        <w:t>From:</w:t>
      </w:r>
      <w:r w:rsidRPr="006C2451">
        <w:rPr>
          <w:rFonts w:ascii="Arial" w:hAnsi="Arial" w:cs="Arial"/>
          <w:lang w:val="en-US" w:eastAsia="en-AU"/>
        </w:rPr>
        <w:t xml:space="preserve"> Gordon Davies &lt;</w:t>
      </w:r>
      <w:hyperlink r:id="rId29" w:history="1">
        <w:r w:rsidRPr="006C2451">
          <w:rPr>
            <w:rStyle w:val="Hyperlink"/>
            <w:rFonts w:ascii="Arial" w:hAnsi="Arial" w:cs="Arial"/>
            <w:lang w:val="en-US" w:eastAsia="en-AU"/>
          </w:rPr>
          <w:t>gordon@gdre.com.au</w:t>
        </w:r>
      </w:hyperlink>
      <w:r w:rsidRPr="006C2451">
        <w:rPr>
          <w:rFonts w:ascii="Arial" w:hAnsi="Arial" w:cs="Arial"/>
          <w:lang w:val="en-US" w:eastAsia="en-AU"/>
        </w:rPr>
        <w:t xml:space="preserve">&gt; </w:t>
      </w:r>
      <w:r w:rsidRPr="006C2451">
        <w:rPr>
          <w:rFonts w:ascii="Arial" w:hAnsi="Arial" w:cs="Arial"/>
          <w:lang w:val="en-US" w:eastAsia="en-AU"/>
        </w:rPr>
        <w:br/>
      </w:r>
      <w:r w:rsidRPr="006C2451">
        <w:rPr>
          <w:rFonts w:ascii="Arial" w:hAnsi="Arial" w:cs="Arial"/>
          <w:b/>
          <w:bCs/>
          <w:lang w:val="en-US" w:eastAsia="en-AU"/>
        </w:rPr>
        <w:t>Sent:</w:t>
      </w:r>
      <w:r w:rsidRPr="006C2451">
        <w:rPr>
          <w:rFonts w:ascii="Arial" w:hAnsi="Arial" w:cs="Arial"/>
          <w:lang w:val="en-US" w:eastAsia="en-AU"/>
        </w:rPr>
        <w:t xml:space="preserve"> Tuesday, 6 August 2019 10:43 AM</w:t>
      </w:r>
      <w:r w:rsidRPr="006C2451">
        <w:rPr>
          <w:rFonts w:ascii="Arial" w:hAnsi="Arial" w:cs="Arial"/>
          <w:lang w:val="en-US" w:eastAsia="en-AU"/>
        </w:rPr>
        <w:br/>
      </w:r>
      <w:r w:rsidRPr="006C2451">
        <w:rPr>
          <w:rFonts w:ascii="Arial" w:hAnsi="Arial" w:cs="Arial"/>
          <w:b/>
          <w:bCs/>
          <w:lang w:val="en-US" w:eastAsia="en-AU"/>
        </w:rPr>
        <w:t>To:</w:t>
      </w:r>
      <w:r w:rsidRPr="006C2451">
        <w:rPr>
          <w:rFonts w:ascii="Arial" w:hAnsi="Arial" w:cs="Arial"/>
          <w:lang w:val="en-US" w:eastAsia="en-AU"/>
        </w:rPr>
        <w:t xml:space="preserve"> Mayor &lt;</w:t>
      </w:r>
      <w:hyperlink r:id="rId30" w:history="1">
        <w:r w:rsidRPr="006C2451">
          <w:rPr>
            <w:rStyle w:val="Hyperlink"/>
            <w:rFonts w:ascii="Arial" w:hAnsi="Arial" w:cs="Arial"/>
            <w:lang w:val="en-US" w:eastAsia="en-AU"/>
          </w:rPr>
          <w:t>mayor@nedlands.wa.gov.au</w:t>
        </w:r>
      </w:hyperlink>
      <w:r w:rsidRPr="006C2451">
        <w:rPr>
          <w:rFonts w:ascii="Arial" w:hAnsi="Arial" w:cs="Arial"/>
          <w:lang w:val="en-US" w:eastAsia="en-AU"/>
        </w:rPr>
        <w:t>&gt;</w:t>
      </w:r>
      <w:r w:rsidRPr="006C2451">
        <w:rPr>
          <w:rFonts w:ascii="Arial" w:hAnsi="Arial" w:cs="Arial"/>
          <w:lang w:val="en-US" w:eastAsia="en-AU"/>
        </w:rPr>
        <w:br/>
      </w:r>
      <w:r w:rsidRPr="006C2451">
        <w:rPr>
          <w:rFonts w:ascii="Arial" w:hAnsi="Arial" w:cs="Arial"/>
          <w:b/>
          <w:bCs/>
          <w:lang w:val="en-US" w:eastAsia="en-AU"/>
        </w:rPr>
        <w:t>Cc:</w:t>
      </w:r>
      <w:r w:rsidRPr="006C2451">
        <w:rPr>
          <w:rFonts w:ascii="Arial" w:hAnsi="Arial" w:cs="Arial"/>
          <w:lang w:val="en-US" w:eastAsia="en-AU"/>
        </w:rPr>
        <w:t xml:space="preserve"> Bill Hassell &lt;</w:t>
      </w:r>
      <w:hyperlink r:id="rId31" w:history="1">
        <w:r w:rsidRPr="006C2451">
          <w:rPr>
            <w:rStyle w:val="Hyperlink"/>
            <w:rFonts w:ascii="Arial" w:hAnsi="Arial" w:cs="Arial"/>
            <w:lang w:val="en-US" w:eastAsia="en-AU"/>
          </w:rPr>
          <w:t>wrbhassell@gmail.com</w:t>
        </w:r>
      </w:hyperlink>
      <w:r w:rsidRPr="006C2451">
        <w:rPr>
          <w:rFonts w:ascii="Arial" w:hAnsi="Arial" w:cs="Arial"/>
          <w:lang w:val="en-US" w:eastAsia="en-AU"/>
        </w:rPr>
        <w:t>&gt;</w:t>
      </w:r>
      <w:r w:rsidRPr="006C2451">
        <w:rPr>
          <w:rFonts w:ascii="Arial" w:hAnsi="Arial" w:cs="Arial"/>
          <w:lang w:val="en-US" w:eastAsia="en-AU"/>
        </w:rPr>
        <w:br/>
      </w:r>
      <w:r w:rsidRPr="006C2451">
        <w:rPr>
          <w:rFonts w:ascii="Arial" w:hAnsi="Arial" w:cs="Arial"/>
          <w:b/>
          <w:bCs/>
          <w:lang w:val="en-US" w:eastAsia="en-AU"/>
        </w:rPr>
        <w:t>Subject:</w:t>
      </w:r>
      <w:r w:rsidRPr="006C2451">
        <w:rPr>
          <w:rFonts w:ascii="Arial" w:hAnsi="Arial" w:cs="Arial"/>
          <w:lang w:val="en-US" w:eastAsia="en-AU"/>
        </w:rPr>
        <w:t xml:space="preserve"> Lifing Over 55's Restriction on 50 Dalkeith Rd</w:t>
      </w:r>
      <w:bookmarkEnd w:id="90"/>
    </w:p>
    <w:p w14:paraId="7E74C7A5" w14:textId="77777777" w:rsidR="00516AA8" w:rsidRPr="006C2451" w:rsidRDefault="00516AA8" w:rsidP="00516AA8">
      <w:pPr>
        <w:rPr>
          <w:rFonts w:ascii="Arial" w:hAnsi="Arial" w:cs="Arial"/>
        </w:rPr>
      </w:pPr>
    </w:p>
    <w:p w14:paraId="611C0F7B" w14:textId="77777777" w:rsidR="00516AA8" w:rsidRPr="006C2451" w:rsidRDefault="00516AA8" w:rsidP="00516AA8">
      <w:pPr>
        <w:rPr>
          <w:rFonts w:ascii="Arial" w:hAnsi="Arial" w:cs="Arial"/>
        </w:rPr>
      </w:pPr>
      <w:r w:rsidRPr="006C2451">
        <w:rPr>
          <w:rFonts w:ascii="Arial" w:hAnsi="Arial" w:cs="Arial"/>
        </w:rPr>
        <w:t>Hi Max &amp; Bill,</w:t>
      </w:r>
    </w:p>
    <w:p w14:paraId="0C8ADC58" w14:textId="77777777" w:rsidR="00516AA8" w:rsidRPr="006C2451" w:rsidRDefault="00516AA8" w:rsidP="006C2451">
      <w:pPr>
        <w:jc w:val="both"/>
        <w:rPr>
          <w:rFonts w:ascii="Arial" w:hAnsi="Arial" w:cs="Arial"/>
        </w:rPr>
      </w:pPr>
    </w:p>
    <w:p w14:paraId="4633DCB5" w14:textId="77777777" w:rsidR="00516AA8" w:rsidRPr="006C2451" w:rsidRDefault="00516AA8" w:rsidP="00A94AB3">
      <w:pPr>
        <w:numPr>
          <w:ilvl w:val="0"/>
          <w:numId w:val="41"/>
        </w:numPr>
        <w:ind w:left="567" w:hanging="567"/>
        <w:jc w:val="both"/>
        <w:rPr>
          <w:rFonts w:ascii="Arial" w:hAnsi="Arial" w:cs="Arial"/>
        </w:rPr>
      </w:pPr>
      <w:r w:rsidRPr="006C2451">
        <w:rPr>
          <w:rFonts w:ascii="Arial" w:hAnsi="Arial" w:cs="Arial"/>
        </w:rPr>
        <w:t>All 4 owners have signed with Strata Manager Gordon Barclay of Platinum Strata Management to say they want it lifted.</w:t>
      </w:r>
    </w:p>
    <w:p w14:paraId="4EA6E332" w14:textId="77777777" w:rsidR="00516AA8" w:rsidRPr="006C2451" w:rsidRDefault="00516AA8" w:rsidP="00A94AB3">
      <w:pPr>
        <w:numPr>
          <w:ilvl w:val="0"/>
          <w:numId w:val="41"/>
        </w:numPr>
        <w:ind w:left="567" w:hanging="567"/>
        <w:jc w:val="both"/>
        <w:rPr>
          <w:rFonts w:ascii="Arial" w:hAnsi="Arial" w:cs="Arial"/>
        </w:rPr>
      </w:pPr>
      <w:r w:rsidRPr="006C2451">
        <w:rPr>
          <w:rFonts w:ascii="Arial" w:hAnsi="Arial" w:cs="Arial"/>
        </w:rPr>
        <w:t>Under the new zoning 16 units can be built.</w:t>
      </w:r>
    </w:p>
    <w:p w14:paraId="7366CE07" w14:textId="77777777" w:rsidR="00516AA8" w:rsidRPr="006C2451" w:rsidRDefault="00516AA8" w:rsidP="00A94AB3">
      <w:pPr>
        <w:numPr>
          <w:ilvl w:val="0"/>
          <w:numId w:val="41"/>
        </w:numPr>
        <w:ind w:left="567" w:hanging="567"/>
        <w:jc w:val="both"/>
        <w:rPr>
          <w:rFonts w:ascii="Arial" w:hAnsi="Arial" w:cs="Arial"/>
        </w:rPr>
      </w:pPr>
      <w:r w:rsidRPr="006C2451">
        <w:rPr>
          <w:rFonts w:ascii="Arial" w:hAnsi="Arial" w:cs="Arial"/>
        </w:rPr>
        <w:t>Nedlands City Council abandoned the over 55’s policy because developers were taking advantage of it.</w:t>
      </w:r>
    </w:p>
    <w:p w14:paraId="49FACCB7" w14:textId="77777777" w:rsidR="00516AA8" w:rsidRPr="006C2451" w:rsidRDefault="00516AA8" w:rsidP="00A94AB3">
      <w:pPr>
        <w:numPr>
          <w:ilvl w:val="0"/>
          <w:numId w:val="41"/>
        </w:numPr>
        <w:ind w:left="567" w:hanging="567"/>
        <w:jc w:val="both"/>
        <w:rPr>
          <w:rFonts w:ascii="Arial" w:hAnsi="Arial" w:cs="Arial"/>
        </w:rPr>
      </w:pPr>
      <w:r w:rsidRPr="006C2451">
        <w:rPr>
          <w:rFonts w:ascii="Arial" w:hAnsi="Arial" w:cs="Arial"/>
        </w:rPr>
        <w:t>If it stayed as over 55’s possibly a developer could argue to increase the density further.</w:t>
      </w:r>
    </w:p>
    <w:p w14:paraId="358C7128" w14:textId="77777777" w:rsidR="00516AA8" w:rsidRPr="006C2451" w:rsidRDefault="00516AA8" w:rsidP="00A94AB3">
      <w:pPr>
        <w:numPr>
          <w:ilvl w:val="0"/>
          <w:numId w:val="41"/>
        </w:numPr>
        <w:ind w:left="567" w:hanging="567"/>
        <w:jc w:val="both"/>
        <w:rPr>
          <w:rFonts w:ascii="Arial" w:hAnsi="Arial" w:cs="Arial"/>
        </w:rPr>
      </w:pPr>
      <w:r w:rsidRPr="006C2451">
        <w:rPr>
          <w:rFonts w:ascii="Arial" w:hAnsi="Arial" w:cs="Arial"/>
        </w:rPr>
        <w:t>Nedlands City Council admin have informed me that the only way I can get it lifted is with a development approval including plans and elevations of all four strata units.</w:t>
      </w:r>
    </w:p>
    <w:p w14:paraId="67DDDBDA" w14:textId="77777777" w:rsidR="00516AA8" w:rsidRPr="006C2451" w:rsidRDefault="00516AA8" w:rsidP="00A94AB3">
      <w:pPr>
        <w:numPr>
          <w:ilvl w:val="0"/>
          <w:numId w:val="41"/>
        </w:numPr>
        <w:ind w:left="567" w:hanging="567"/>
        <w:jc w:val="both"/>
        <w:rPr>
          <w:rFonts w:ascii="Arial" w:hAnsi="Arial" w:cs="Arial"/>
        </w:rPr>
      </w:pPr>
      <w:r w:rsidRPr="006C2451">
        <w:rPr>
          <w:rFonts w:ascii="Arial" w:hAnsi="Arial" w:cs="Arial"/>
        </w:rPr>
        <w:t>I paid $78 to Nedlands City Council to get the plans out of archives rather than have the owners pay for an architect/draughtsman to draw them up/</w:t>
      </w:r>
    </w:p>
    <w:p w14:paraId="45482F9C" w14:textId="77777777" w:rsidR="00516AA8" w:rsidRPr="006C2451" w:rsidRDefault="00516AA8" w:rsidP="00A94AB3">
      <w:pPr>
        <w:numPr>
          <w:ilvl w:val="0"/>
          <w:numId w:val="41"/>
        </w:numPr>
        <w:ind w:left="567" w:hanging="567"/>
        <w:jc w:val="both"/>
        <w:rPr>
          <w:rFonts w:ascii="Arial" w:hAnsi="Arial" w:cs="Arial"/>
        </w:rPr>
      </w:pPr>
      <w:r w:rsidRPr="006C2451">
        <w:rPr>
          <w:rFonts w:ascii="Arial" w:hAnsi="Arial" w:cs="Arial"/>
        </w:rPr>
        <w:t>Initially it was told by Nedlands City Council they couldn’t find the plans in your archive.</w:t>
      </w:r>
    </w:p>
    <w:p w14:paraId="7D573F59" w14:textId="77777777" w:rsidR="00516AA8" w:rsidRPr="006C2451" w:rsidRDefault="00516AA8" w:rsidP="00A94AB3">
      <w:pPr>
        <w:numPr>
          <w:ilvl w:val="0"/>
          <w:numId w:val="41"/>
        </w:numPr>
        <w:ind w:left="567" w:hanging="567"/>
        <w:jc w:val="both"/>
        <w:rPr>
          <w:rFonts w:ascii="Arial" w:hAnsi="Arial" w:cs="Arial"/>
        </w:rPr>
      </w:pPr>
      <w:r w:rsidRPr="006C2451">
        <w:rPr>
          <w:rFonts w:ascii="Arial" w:hAnsi="Arial" w:cs="Arial"/>
        </w:rPr>
        <w:t>Little later they said they had found them and sent me a photograph of unit 3’s plan but not the plans.</w:t>
      </w:r>
    </w:p>
    <w:p w14:paraId="172624B5" w14:textId="77777777" w:rsidR="00516AA8" w:rsidRPr="006C2451" w:rsidRDefault="00516AA8" w:rsidP="00A94AB3">
      <w:pPr>
        <w:numPr>
          <w:ilvl w:val="0"/>
          <w:numId w:val="41"/>
        </w:numPr>
        <w:ind w:left="567" w:hanging="567"/>
        <w:jc w:val="both"/>
        <w:rPr>
          <w:rFonts w:ascii="Arial" w:hAnsi="Arial" w:cs="Arial"/>
        </w:rPr>
      </w:pPr>
      <w:r w:rsidRPr="006C2451">
        <w:rPr>
          <w:rFonts w:ascii="Arial" w:hAnsi="Arial" w:cs="Arial"/>
        </w:rPr>
        <w:t>I asked that as they have found them why couldn’t they use the plans with the development application. They said I must draw up new plans.</w:t>
      </w:r>
    </w:p>
    <w:p w14:paraId="2D5AF278" w14:textId="228B981B" w:rsidR="00516AA8" w:rsidRDefault="00516AA8" w:rsidP="00A94AB3">
      <w:pPr>
        <w:numPr>
          <w:ilvl w:val="0"/>
          <w:numId w:val="41"/>
        </w:numPr>
        <w:ind w:left="567" w:hanging="567"/>
        <w:jc w:val="both"/>
        <w:rPr>
          <w:rFonts w:ascii="Arial" w:hAnsi="Arial" w:cs="Arial"/>
        </w:rPr>
      </w:pPr>
      <w:r w:rsidRPr="006C2451">
        <w:rPr>
          <w:rFonts w:ascii="Arial" w:hAnsi="Arial" w:cs="Arial"/>
        </w:rPr>
        <w:t>I cannot see: -</w:t>
      </w:r>
    </w:p>
    <w:p w14:paraId="60570C43" w14:textId="77777777" w:rsidR="006C2451" w:rsidRPr="006C2451" w:rsidRDefault="006C2451" w:rsidP="006C2451">
      <w:pPr>
        <w:ind w:left="567"/>
        <w:jc w:val="both"/>
        <w:rPr>
          <w:rFonts w:ascii="Arial" w:hAnsi="Arial" w:cs="Arial"/>
        </w:rPr>
      </w:pPr>
    </w:p>
    <w:p w14:paraId="1514C0B6" w14:textId="77777777" w:rsidR="00516AA8" w:rsidRPr="006C2451" w:rsidRDefault="00516AA8" w:rsidP="00A94AB3">
      <w:pPr>
        <w:numPr>
          <w:ilvl w:val="1"/>
          <w:numId w:val="41"/>
        </w:numPr>
        <w:ind w:left="1134" w:hanging="567"/>
        <w:jc w:val="both"/>
        <w:rPr>
          <w:rFonts w:ascii="Arial" w:hAnsi="Arial" w:cs="Arial"/>
        </w:rPr>
      </w:pPr>
      <w:r w:rsidRPr="006C2451">
        <w:rPr>
          <w:rFonts w:ascii="Arial" w:hAnsi="Arial" w:cs="Arial"/>
        </w:rPr>
        <w:lastRenderedPageBreak/>
        <w:t>Why I need to put a DA as the owners aren’t developing anything but rather just lifting a restriction which allowed the original developer to build more units than the then zoning permitted while the new zoning allows 8 x what the original zoning allowed (2 units).</w:t>
      </w:r>
    </w:p>
    <w:p w14:paraId="5831B4CC" w14:textId="77777777" w:rsidR="00516AA8" w:rsidRPr="006C2451" w:rsidRDefault="00516AA8" w:rsidP="00A94AB3">
      <w:pPr>
        <w:numPr>
          <w:ilvl w:val="1"/>
          <w:numId w:val="41"/>
        </w:numPr>
        <w:ind w:left="1134" w:hanging="567"/>
        <w:jc w:val="both"/>
        <w:rPr>
          <w:rFonts w:ascii="Arial" w:hAnsi="Arial" w:cs="Arial"/>
        </w:rPr>
      </w:pPr>
      <w:r w:rsidRPr="006C2451">
        <w:rPr>
          <w:rFonts w:ascii="Arial" w:hAnsi="Arial" w:cs="Arial"/>
        </w:rPr>
        <w:t>It’s removing a policy that the Nedlands City Council has since revoked because of problems it caused.</w:t>
      </w:r>
    </w:p>
    <w:p w14:paraId="05F1D62C" w14:textId="77777777" w:rsidR="00516AA8" w:rsidRPr="006C2451" w:rsidRDefault="00516AA8" w:rsidP="00A94AB3">
      <w:pPr>
        <w:numPr>
          <w:ilvl w:val="1"/>
          <w:numId w:val="41"/>
        </w:numPr>
        <w:ind w:left="1134" w:hanging="567"/>
        <w:jc w:val="both"/>
        <w:rPr>
          <w:rFonts w:ascii="Arial" w:hAnsi="Arial" w:cs="Arial"/>
        </w:rPr>
      </w:pPr>
      <w:r w:rsidRPr="006C2451">
        <w:rPr>
          <w:rFonts w:ascii="Arial" w:hAnsi="Arial" w:cs="Arial"/>
        </w:rPr>
        <w:t>Why the current owners should have to pay to redraw plans when they are changing nothing on the plans and don’t want an approval to develop.</w:t>
      </w:r>
    </w:p>
    <w:p w14:paraId="29B20438" w14:textId="77777777" w:rsidR="00516AA8" w:rsidRPr="006C2451" w:rsidRDefault="00516AA8" w:rsidP="006C2451">
      <w:pPr>
        <w:jc w:val="both"/>
        <w:rPr>
          <w:rFonts w:ascii="Arial" w:eastAsia="Calibri" w:hAnsi="Arial" w:cs="Arial"/>
        </w:rPr>
      </w:pPr>
    </w:p>
    <w:p w14:paraId="2D588E98" w14:textId="77777777" w:rsidR="00516AA8" w:rsidRPr="006C2451" w:rsidRDefault="00516AA8" w:rsidP="006C2451">
      <w:pPr>
        <w:jc w:val="both"/>
        <w:rPr>
          <w:rFonts w:ascii="Arial" w:hAnsi="Arial" w:cs="Arial"/>
        </w:rPr>
      </w:pPr>
      <w:r w:rsidRPr="006C2451">
        <w:rPr>
          <w:rFonts w:ascii="Arial" w:hAnsi="Arial" w:cs="Arial"/>
        </w:rPr>
        <w:t xml:space="preserve">Can this be expedited in some way. </w:t>
      </w:r>
    </w:p>
    <w:p w14:paraId="3963242D" w14:textId="77777777" w:rsidR="00516AA8" w:rsidRPr="006C2451" w:rsidRDefault="00516AA8" w:rsidP="00516AA8">
      <w:pPr>
        <w:rPr>
          <w:rFonts w:ascii="Arial" w:hAnsi="Arial" w:cs="Arial"/>
        </w:rPr>
      </w:pPr>
    </w:p>
    <w:p w14:paraId="2B6FACB6" w14:textId="77777777" w:rsidR="00516AA8" w:rsidRPr="006C2451" w:rsidRDefault="00516AA8" w:rsidP="00516AA8">
      <w:pPr>
        <w:rPr>
          <w:rFonts w:ascii="Arial" w:hAnsi="Arial" w:cs="Arial"/>
          <w:lang w:eastAsia="en-AU"/>
        </w:rPr>
      </w:pPr>
      <w:r w:rsidRPr="006C2451">
        <w:rPr>
          <w:rFonts w:ascii="Arial" w:hAnsi="Arial" w:cs="Arial"/>
          <w:lang w:eastAsia="en-AU"/>
        </w:rPr>
        <w:t>Kind regards,</w:t>
      </w:r>
    </w:p>
    <w:p w14:paraId="76419E33" w14:textId="77777777" w:rsidR="00516AA8" w:rsidRDefault="00516AA8" w:rsidP="00516AA8">
      <w:pPr>
        <w:rPr>
          <w:lang w:eastAsia="en-AU"/>
        </w:rPr>
      </w:pPr>
      <w:r>
        <w:rPr>
          <w:b/>
          <w:bCs/>
          <w:color w:val="FF0000"/>
          <w:sz w:val="28"/>
          <w:szCs w:val="28"/>
          <w:lang w:eastAsia="en-AU"/>
        </w:rPr>
        <w:t xml:space="preserve">Gordon Davies </w:t>
      </w:r>
    </w:p>
    <w:p w14:paraId="4E5F13CC" w14:textId="77777777" w:rsidR="00516AA8" w:rsidRDefault="00516AA8" w:rsidP="00516AA8">
      <w:pPr>
        <w:rPr>
          <w:lang w:eastAsia="en-AU"/>
        </w:rPr>
      </w:pPr>
      <w:r>
        <w:rPr>
          <w:rFonts w:ascii="Century Gothic" w:hAnsi="Century Gothic"/>
          <w:b/>
          <w:bCs/>
          <w:color w:val="C00000"/>
          <w:sz w:val="20"/>
          <w:lang w:eastAsia="en-AU"/>
        </w:rPr>
        <w:t>A</w:t>
      </w:r>
      <w:r>
        <w:rPr>
          <w:rFonts w:ascii="Century Gothic" w:hAnsi="Century Gothic"/>
          <w:color w:val="404040"/>
          <w:sz w:val="20"/>
          <w:lang w:eastAsia="en-AU"/>
        </w:rPr>
        <w:t xml:space="preserve"> Suites 3 &amp; 4/ 79 Waratah Avenue, Dalkeith WA 6009 |</w:t>
      </w:r>
      <w:r>
        <w:rPr>
          <w:rFonts w:ascii="Century Gothic" w:hAnsi="Century Gothic"/>
          <w:b/>
          <w:bCs/>
          <w:color w:val="C00000"/>
          <w:sz w:val="20"/>
          <w:lang w:eastAsia="en-AU"/>
        </w:rPr>
        <w:t>P</w:t>
      </w:r>
      <w:r>
        <w:rPr>
          <w:rFonts w:ascii="Century Gothic" w:hAnsi="Century Gothic"/>
          <w:color w:val="404040"/>
          <w:sz w:val="20"/>
          <w:lang w:eastAsia="en-AU"/>
        </w:rPr>
        <w:t xml:space="preserve"> PO Box 558 Claremont WA 6910   </w:t>
      </w:r>
    </w:p>
    <w:p w14:paraId="308749F5" w14:textId="77777777" w:rsidR="00516AA8" w:rsidRDefault="00516AA8" w:rsidP="00516AA8">
      <w:pPr>
        <w:rPr>
          <w:lang w:eastAsia="en-AU"/>
        </w:rPr>
      </w:pPr>
      <w:r>
        <w:rPr>
          <w:rFonts w:ascii="Century Gothic" w:hAnsi="Century Gothic"/>
          <w:b/>
          <w:bCs/>
          <w:color w:val="C00000"/>
          <w:sz w:val="20"/>
          <w:lang w:eastAsia="en-AU"/>
        </w:rPr>
        <w:t>T</w:t>
      </w:r>
      <w:r>
        <w:rPr>
          <w:rFonts w:ascii="Century Gothic" w:hAnsi="Century Gothic"/>
          <w:color w:val="404040"/>
          <w:sz w:val="20"/>
          <w:lang w:eastAsia="en-AU"/>
        </w:rPr>
        <w:t xml:space="preserve"> (08) 9389 3333 | </w:t>
      </w:r>
      <w:r>
        <w:rPr>
          <w:rFonts w:ascii="Century Gothic" w:hAnsi="Century Gothic"/>
          <w:b/>
          <w:bCs/>
          <w:color w:val="C00000"/>
          <w:sz w:val="20"/>
          <w:lang w:eastAsia="en-AU"/>
        </w:rPr>
        <w:t xml:space="preserve">M </w:t>
      </w:r>
      <w:r>
        <w:rPr>
          <w:rFonts w:ascii="Century Gothic" w:hAnsi="Century Gothic"/>
          <w:color w:val="404040"/>
          <w:sz w:val="20"/>
          <w:lang w:eastAsia="en-AU"/>
        </w:rPr>
        <w:t xml:space="preserve">0409 181 727| </w:t>
      </w:r>
      <w:r>
        <w:rPr>
          <w:rFonts w:ascii="Century Gothic" w:hAnsi="Century Gothic"/>
          <w:b/>
          <w:bCs/>
          <w:color w:val="C00000"/>
          <w:sz w:val="20"/>
          <w:lang w:eastAsia="en-AU"/>
        </w:rPr>
        <w:t>E</w:t>
      </w:r>
      <w:r>
        <w:rPr>
          <w:rFonts w:ascii="Century Gothic" w:hAnsi="Century Gothic"/>
          <w:b/>
          <w:bCs/>
          <w:sz w:val="20"/>
          <w:lang w:eastAsia="en-AU"/>
        </w:rPr>
        <w:t xml:space="preserve"> </w:t>
      </w:r>
      <w:hyperlink r:id="rId32" w:tgtFrame="_blank" w:history="1">
        <w:r>
          <w:rPr>
            <w:rStyle w:val="Hyperlink"/>
            <w:rFonts w:ascii="Century Gothic" w:hAnsi="Century Gothic"/>
            <w:sz w:val="20"/>
            <w:lang w:eastAsia="en-AU"/>
          </w:rPr>
          <w:t>gordon@gdre.com.au</w:t>
        </w:r>
      </w:hyperlink>
      <w:r>
        <w:rPr>
          <w:rFonts w:ascii="Century Gothic" w:hAnsi="Century Gothic"/>
          <w:color w:val="404040"/>
          <w:sz w:val="20"/>
          <w:lang w:eastAsia="en-AU"/>
        </w:rPr>
        <w:t xml:space="preserve"> | </w:t>
      </w:r>
      <w:r>
        <w:rPr>
          <w:rFonts w:ascii="Century Gothic" w:hAnsi="Century Gothic"/>
          <w:b/>
          <w:bCs/>
          <w:color w:val="C00000"/>
          <w:sz w:val="20"/>
          <w:lang w:eastAsia="en-AU"/>
        </w:rPr>
        <w:t xml:space="preserve">W </w:t>
      </w:r>
      <w:hyperlink r:id="rId33" w:tgtFrame="_blank" w:history="1">
        <w:r>
          <w:rPr>
            <w:rStyle w:val="Hyperlink"/>
            <w:rFonts w:ascii="Century Gothic" w:hAnsi="Century Gothic"/>
            <w:sz w:val="20"/>
            <w:lang w:eastAsia="en-AU"/>
          </w:rPr>
          <w:t>www.gdre.com.au</w:t>
        </w:r>
      </w:hyperlink>
    </w:p>
    <w:p w14:paraId="512D1578" w14:textId="43C54FAF" w:rsidR="00516AA8" w:rsidRDefault="008E6652" w:rsidP="00516AA8">
      <w:r>
        <w:rPr>
          <w:noProof/>
        </w:rPr>
        <w:drawing>
          <wp:inline distT="0" distB="0" distL="0" distR="0" wp14:anchorId="3DAFFF1F" wp14:editId="2F4D4E65">
            <wp:extent cx="5278755" cy="1583690"/>
            <wp:effectExtent l="0" t="0" r="0" b="0"/>
            <wp:docPr id="2" name="Picture 2" descr="cid:image001.gif@01D54C43.C224D050"/>
            <wp:cNvGraphicFramePr/>
            <a:graphic xmlns:a="http://schemas.openxmlformats.org/drawingml/2006/main">
              <a:graphicData uri="http://schemas.openxmlformats.org/drawingml/2006/picture">
                <pic:pic xmlns:pic="http://schemas.openxmlformats.org/drawingml/2006/picture">
                  <pic:nvPicPr>
                    <pic:cNvPr id="2" name="Picture 2" descr="cid:image001.gif@01D54C43.C224D050"/>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5278755" cy="1583690"/>
                    </a:xfrm>
                    <a:prstGeom prst="rect">
                      <a:avLst/>
                    </a:prstGeom>
                    <a:noFill/>
                    <a:ln>
                      <a:noFill/>
                    </a:ln>
                  </pic:spPr>
                </pic:pic>
              </a:graphicData>
            </a:graphic>
          </wp:inline>
        </w:drawing>
      </w:r>
    </w:p>
    <w:p w14:paraId="200BC0B2" w14:textId="038EC1FF" w:rsidR="00714DCA" w:rsidRDefault="00714DCA" w:rsidP="003663C5">
      <w:pPr>
        <w:numPr>
          <w:ilvl w:val="12"/>
          <w:numId w:val="0"/>
        </w:numPr>
        <w:tabs>
          <w:tab w:val="left" w:pos="0"/>
          <w:tab w:val="left" w:pos="1440"/>
          <w:tab w:val="left" w:pos="2410"/>
          <w:tab w:val="left" w:pos="2977"/>
          <w:tab w:val="right" w:pos="8335"/>
          <w:tab w:val="right" w:pos="8505"/>
        </w:tabs>
        <w:ind w:left="720" w:hanging="720"/>
        <w:jc w:val="both"/>
        <w:rPr>
          <w:rFonts w:ascii="Arial" w:hAnsi="Arial" w:cs="Arial"/>
          <w:szCs w:val="24"/>
        </w:rPr>
      </w:pPr>
    </w:p>
    <w:p w14:paraId="16B509D0" w14:textId="77777777" w:rsidR="008E6652" w:rsidRDefault="008E6652" w:rsidP="003663C5">
      <w:pPr>
        <w:numPr>
          <w:ilvl w:val="12"/>
          <w:numId w:val="0"/>
        </w:numPr>
        <w:tabs>
          <w:tab w:val="left" w:pos="0"/>
          <w:tab w:val="left" w:pos="1440"/>
          <w:tab w:val="left" w:pos="2410"/>
          <w:tab w:val="left" w:pos="2977"/>
          <w:tab w:val="right" w:pos="8335"/>
          <w:tab w:val="right" w:pos="8505"/>
        </w:tabs>
        <w:ind w:left="720" w:hanging="720"/>
        <w:jc w:val="both"/>
        <w:rPr>
          <w:rFonts w:ascii="Arial" w:hAnsi="Arial" w:cs="Arial"/>
          <w:szCs w:val="24"/>
        </w:rPr>
      </w:pPr>
    </w:p>
    <w:p w14:paraId="74F4D318" w14:textId="66772F8B" w:rsidR="000C0A9D" w:rsidRDefault="000C0A9D" w:rsidP="003663C5">
      <w:pPr>
        <w:numPr>
          <w:ilvl w:val="12"/>
          <w:numId w:val="0"/>
        </w:numPr>
        <w:tabs>
          <w:tab w:val="left" w:pos="0"/>
          <w:tab w:val="left" w:pos="1440"/>
          <w:tab w:val="left" w:pos="2410"/>
          <w:tab w:val="left" w:pos="2977"/>
          <w:tab w:val="right" w:pos="8335"/>
          <w:tab w:val="right" w:pos="8505"/>
        </w:tabs>
        <w:ind w:left="720" w:hanging="720"/>
        <w:jc w:val="both"/>
        <w:rPr>
          <w:rFonts w:ascii="Arial" w:hAnsi="Arial" w:cs="Arial"/>
          <w:szCs w:val="24"/>
        </w:rPr>
      </w:pPr>
      <w:r>
        <w:rPr>
          <w:rFonts w:ascii="Arial" w:hAnsi="Arial" w:cs="Arial"/>
          <w:szCs w:val="24"/>
        </w:rPr>
        <w:t>Administration Comment</w:t>
      </w:r>
    </w:p>
    <w:p w14:paraId="0567E096" w14:textId="7D1F7BFB" w:rsidR="000C0A9D" w:rsidRDefault="000C0A9D" w:rsidP="003663C5">
      <w:pPr>
        <w:numPr>
          <w:ilvl w:val="12"/>
          <w:numId w:val="0"/>
        </w:numPr>
        <w:tabs>
          <w:tab w:val="left" w:pos="0"/>
          <w:tab w:val="left" w:pos="1440"/>
          <w:tab w:val="left" w:pos="2410"/>
          <w:tab w:val="left" w:pos="2977"/>
          <w:tab w:val="right" w:pos="8335"/>
          <w:tab w:val="right" w:pos="8505"/>
        </w:tabs>
        <w:ind w:left="720" w:hanging="720"/>
        <w:jc w:val="both"/>
        <w:rPr>
          <w:rFonts w:ascii="Arial" w:hAnsi="Arial" w:cs="Arial"/>
          <w:szCs w:val="24"/>
        </w:rPr>
      </w:pPr>
    </w:p>
    <w:p w14:paraId="69CEB58E" w14:textId="526D8D91" w:rsidR="000C0A9D" w:rsidRDefault="000C0A9D" w:rsidP="000C0A9D">
      <w:pPr>
        <w:jc w:val="both"/>
        <w:rPr>
          <w:rFonts w:ascii="Arial" w:hAnsi="Arial" w:cs="Arial"/>
          <w:szCs w:val="24"/>
        </w:rPr>
      </w:pPr>
      <w:r>
        <w:rPr>
          <w:rFonts w:ascii="Arial" w:hAnsi="Arial" w:cs="Arial"/>
          <w:szCs w:val="24"/>
        </w:rPr>
        <w:t>It is the Council’s current position (through LPS3) that there is no longer an age restriction on occupancy of dwellings. Residents who have a notation on their title restricting occupancy to those aged over 55 can approach Council at any time to seek removal of this restriction from their title where they have been up coded in accordance with LPS3. However often the restriction on the title is as a result of a condition of a development approval which means the condition of the development approval must be disposed of before the restriction on the title can be lifted.</w:t>
      </w:r>
    </w:p>
    <w:p w14:paraId="3A17F5C2" w14:textId="77777777" w:rsidR="000C0A9D" w:rsidRDefault="000C0A9D" w:rsidP="000C0A9D">
      <w:pPr>
        <w:jc w:val="both"/>
        <w:rPr>
          <w:rFonts w:ascii="Arial" w:hAnsi="Arial" w:cs="Arial"/>
          <w:szCs w:val="24"/>
        </w:rPr>
      </w:pPr>
    </w:p>
    <w:p w14:paraId="443BDFE7" w14:textId="1D42A67C" w:rsidR="000C0A9D" w:rsidRDefault="000C0A9D" w:rsidP="000C0A9D">
      <w:pPr>
        <w:jc w:val="both"/>
        <w:rPr>
          <w:rFonts w:ascii="Arial" w:hAnsi="Arial" w:cs="Arial"/>
          <w:szCs w:val="24"/>
        </w:rPr>
      </w:pPr>
      <w:r>
        <w:rPr>
          <w:rFonts w:ascii="Arial" w:hAnsi="Arial" w:cs="Arial"/>
          <w:szCs w:val="24"/>
        </w:rPr>
        <w:t>In some cases (the “over 55’s”) the development approval was for a use that was not previously allowed in the zone usually as a result of the density coding. For example, 2 dwellings on a 1</w:t>
      </w:r>
      <w:r w:rsidR="008C0BFD">
        <w:rPr>
          <w:rFonts w:ascii="Arial" w:hAnsi="Arial" w:cs="Arial"/>
          <w:szCs w:val="24"/>
        </w:rPr>
        <w:t>,</w:t>
      </w:r>
      <w:r>
        <w:rPr>
          <w:rFonts w:ascii="Arial" w:hAnsi="Arial" w:cs="Arial"/>
          <w:szCs w:val="24"/>
        </w:rPr>
        <w:t>000m2 lot in an R10 coded zone (usually only 1 dwelling allowed). To ensure that subsequent owners were aware of the DA condition a notation was placed on the title alerting potential owners of the condition.</w:t>
      </w:r>
    </w:p>
    <w:p w14:paraId="4809853F" w14:textId="77777777" w:rsidR="000C0A9D" w:rsidRDefault="000C0A9D" w:rsidP="000C0A9D">
      <w:pPr>
        <w:jc w:val="both"/>
        <w:rPr>
          <w:rFonts w:ascii="Arial" w:hAnsi="Arial" w:cs="Arial"/>
          <w:szCs w:val="24"/>
        </w:rPr>
      </w:pPr>
    </w:p>
    <w:p w14:paraId="3049A40B" w14:textId="77777777" w:rsidR="000C0A9D" w:rsidRDefault="000C0A9D" w:rsidP="000C0A9D">
      <w:pPr>
        <w:jc w:val="both"/>
        <w:rPr>
          <w:rFonts w:ascii="Arial" w:hAnsi="Arial" w:cs="Arial"/>
          <w:szCs w:val="24"/>
        </w:rPr>
      </w:pPr>
      <w:r>
        <w:rPr>
          <w:rFonts w:ascii="Arial" w:hAnsi="Arial" w:cs="Arial"/>
          <w:szCs w:val="24"/>
        </w:rPr>
        <w:t>While properties subject to such DA’s (and notations on titles) may have been “up-coded” under LPS3 the development approval – and any conditions – remain in place on the land.</w:t>
      </w:r>
    </w:p>
    <w:p w14:paraId="142711E4" w14:textId="77777777" w:rsidR="000C0A9D" w:rsidRDefault="000C0A9D" w:rsidP="000C0A9D">
      <w:pPr>
        <w:jc w:val="both"/>
        <w:rPr>
          <w:rFonts w:ascii="Arial" w:hAnsi="Arial" w:cs="Arial"/>
          <w:szCs w:val="24"/>
        </w:rPr>
      </w:pPr>
    </w:p>
    <w:p w14:paraId="39E60DC7" w14:textId="4104FBAF" w:rsidR="000C0A9D" w:rsidRDefault="000C0A9D" w:rsidP="000C0A9D">
      <w:pPr>
        <w:jc w:val="both"/>
        <w:rPr>
          <w:rFonts w:ascii="Arial" w:hAnsi="Arial" w:cs="Arial"/>
          <w:color w:val="000000"/>
          <w:szCs w:val="24"/>
        </w:rPr>
      </w:pPr>
      <w:r>
        <w:rPr>
          <w:rFonts w:ascii="Arial" w:hAnsi="Arial" w:cs="Arial"/>
          <w:szCs w:val="24"/>
        </w:rPr>
        <w:lastRenderedPageBreak/>
        <w:t xml:space="preserve">The previous, and current, use of the land may or may not be consistent with the new zone or permitted uses of the land under LPS3. The easiest way to determine this is for the City to assess what is being proposed against the requirements of LPS3. It is not accurate to say – in the example used -  that there has been no change. While there may be no physical change to the building the owners are wanting to change the use from </w:t>
      </w:r>
      <w:r>
        <w:rPr>
          <w:rFonts w:ascii="Arial" w:hAnsi="Arial" w:cs="Arial"/>
          <w:color w:val="000000"/>
          <w:szCs w:val="24"/>
        </w:rPr>
        <w:t xml:space="preserve">‘Four Senior Persons Dwellings” to something else, presumably single or grouped dwellings. This may be perfectly “allowable” under LPS3 but </w:t>
      </w:r>
      <w:r w:rsidR="008C0BFD">
        <w:rPr>
          <w:rFonts w:ascii="Arial" w:hAnsi="Arial" w:cs="Arial"/>
          <w:color w:val="000000"/>
          <w:szCs w:val="24"/>
        </w:rPr>
        <w:t>this</w:t>
      </w:r>
      <w:r>
        <w:rPr>
          <w:rFonts w:ascii="Arial" w:hAnsi="Arial" w:cs="Arial"/>
          <w:color w:val="000000"/>
          <w:szCs w:val="24"/>
        </w:rPr>
        <w:t xml:space="preserve"> won’t</w:t>
      </w:r>
      <w:r w:rsidR="008C0BFD">
        <w:rPr>
          <w:rFonts w:ascii="Arial" w:hAnsi="Arial" w:cs="Arial"/>
          <w:color w:val="000000"/>
          <w:szCs w:val="24"/>
        </w:rPr>
        <w:t xml:space="preserve"> be</w:t>
      </w:r>
      <w:r>
        <w:rPr>
          <w:rFonts w:ascii="Arial" w:hAnsi="Arial" w:cs="Arial"/>
          <w:color w:val="000000"/>
          <w:szCs w:val="24"/>
        </w:rPr>
        <w:t xml:space="preserve"> know</w:t>
      </w:r>
      <w:r w:rsidR="008C0BFD">
        <w:rPr>
          <w:rFonts w:ascii="Arial" w:hAnsi="Arial" w:cs="Arial"/>
          <w:color w:val="000000"/>
          <w:szCs w:val="24"/>
        </w:rPr>
        <w:t>n</w:t>
      </w:r>
      <w:r>
        <w:rPr>
          <w:rFonts w:ascii="Arial" w:hAnsi="Arial" w:cs="Arial"/>
          <w:color w:val="000000"/>
          <w:szCs w:val="24"/>
        </w:rPr>
        <w:t xml:space="preserve"> until an assessment is undertaken. A “Deemed to Comply” check costs $73. This requires the applicant to provide the City with some minimum details, including a plan, to determine if the proposal meets the requirements of LPS3 for a change of use from ‘Four Senior Persons Dwellings” to single dwellings. There may be setback or site coverage standards that must be met or a development approval for a variation obtained.</w:t>
      </w:r>
    </w:p>
    <w:p w14:paraId="49AB5CBD" w14:textId="77777777" w:rsidR="000C0A9D" w:rsidRDefault="000C0A9D" w:rsidP="000C0A9D">
      <w:pPr>
        <w:jc w:val="both"/>
        <w:rPr>
          <w:rFonts w:ascii="Arial" w:hAnsi="Arial" w:cs="Arial"/>
          <w:color w:val="000000"/>
          <w:szCs w:val="24"/>
        </w:rPr>
      </w:pPr>
    </w:p>
    <w:p w14:paraId="4E11A982" w14:textId="77777777" w:rsidR="000C0A9D" w:rsidRDefault="000C0A9D" w:rsidP="000C0A9D">
      <w:pPr>
        <w:jc w:val="both"/>
        <w:rPr>
          <w:rFonts w:ascii="Arial" w:hAnsi="Arial" w:cs="Arial"/>
          <w:color w:val="000000"/>
          <w:szCs w:val="24"/>
        </w:rPr>
      </w:pPr>
      <w:r>
        <w:rPr>
          <w:rFonts w:ascii="Arial" w:hAnsi="Arial" w:cs="Arial"/>
          <w:color w:val="000000"/>
          <w:szCs w:val="24"/>
        </w:rPr>
        <w:t>Administration are of the view that this Notice of Motion is superfluous in that what is being sought is the current position in LPS3 (public notice excepted). An application can be made at any time to have a restriction on the title removed but this is not an “as-of-right” process. What is being sought must still be checked for compliance with LPS3. and where the development is inconsistent with the R Codes and/or LPS3, a development approval is required.</w:t>
      </w:r>
    </w:p>
    <w:p w14:paraId="3BE453CE" w14:textId="77777777" w:rsidR="000C0A9D" w:rsidRDefault="000C0A9D" w:rsidP="003663C5">
      <w:pPr>
        <w:numPr>
          <w:ilvl w:val="12"/>
          <w:numId w:val="0"/>
        </w:numPr>
        <w:tabs>
          <w:tab w:val="left" w:pos="0"/>
          <w:tab w:val="left" w:pos="1440"/>
          <w:tab w:val="left" w:pos="2410"/>
          <w:tab w:val="left" w:pos="2977"/>
          <w:tab w:val="right" w:pos="8335"/>
          <w:tab w:val="right" w:pos="8505"/>
        </w:tabs>
        <w:ind w:left="720" w:hanging="720"/>
        <w:jc w:val="both"/>
        <w:rPr>
          <w:rFonts w:ascii="Arial" w:hAnsi="Arial" w:cs="Arial"/>
          <w:szCs w:val="24"/>
        </w:rPr>
      </w:pPr>
    </w:p>
    <w:p w14:paraId="200BC0B4" w14:textId="1F63150D" w:rsidR="00714DCA" w:rsidRPr="006053A2" w:rsidRDefault="00A26A74"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91" w:name="_Toc267402117"/>
      <w:r>
        <w:rPr>
          <w:rFonts w:ascii="Arial" w:hAnsi="Arial" w:cs="Arial"/>
          <w:caps w:val="0"/>
          <w:sz w:val="24"/>
          <w:szCs w:val="24"/>
          <w:u w:val="none"/>
        </w:rPr>
        <w:br w:type="page"/>
      </w:r>
      <w:bookmarkStart w:id="92" w:name="_Toc17297321"/>
      <w:r w:rsidR="00714DCA" w:rsidRPr="009E6115">
        <w:rPr>
          <w:rFonts w:ascii="Arial" w:hAnsi="Arial" w:cs="Arial"/>
          <w:caps w:val="0"/>
          <w:sz w:val="24"/>
          <w:szCs w:val="24"/>
          <w:u w:val="none"/>
        </w:rPr>
        <w:lastRenderedPageBreak/>
        <w:t xml:space="preserve">Elected </w:t>
      </w:r>
      <w:r w:rsidR="000B309E" w:rsidRPr="009E6115">
        <w:rPr>
          <w:rFonts w:ascii="Arial" w:hAnsi="Arial" w:cs="Arial"/>
          <w:caps w:val="0"/>
          <w:sz w:val="24"/>
          <w:szCs w:val="24"/>
          <w:u w:val="none"/>
        </w:rPr>
        <w:t xml:space="preserve">members notices of motion given at the meeting for consideration at the following ordinary meeting on </w:t>
      </w:r>
      <w:bookmarkEnd w:id="91"/>
      <w:r w:rsidR="007B21A6">
        <w:rPr>
          <w:rFonts w:ascii="Arial" w:hAnsi="Arial" w:cs="Arial"/>
          <w:caps w:val="0"/>
          <w:sz w:val="24"/>
          <w:szCs w:val="24"/>
          <w:u w:val="none"/>
        </w:rPr>
        <w:t>24 September 2019</w:t>
      </w:r>
      <w:bookmarkEnd w:id="92"/>
    </w:p>
    <w:p w14:paraId="200BC0B5" w14:textId="77777777" w:rsidR="00714DCA" w:rsidRPr="009E6115" w:rsidRDefault="00714DCA" w:rsidP="00714DCA">
      <w:pPr>
        <w:tabs>
          <w:tab w:val="left" w:pos="720"/>
          <w:tab w:val="left" w:pos="1440"/>
          <w:tab w:val="left" w:pos="2410"/>
          <w:tab w:val="left" w:pos="2977"/>
          <w:tab w:val="right" w:pos="8505"/>
        </w:tabs>
        <w:rPr>
          <w:rFonts w:ascii="Arial" w:hAnsi="Arial" w:cs="Arial"/>
          <w:szCs w:val="24"/>
        </w:rPr>
      </w:pPr>
    </w:p>
    <w:p w14:paraId="200BC0B6" w14:textId="77777777" w:rsidR="00714DCA" w:rsidRPr="009E6115" w:rsidRDefault="00714DCA" w:rsidP="006053A2">
      <w:pPr>
        <w:tabs>
          <w:tab w:val="left" w:pos="1440"/>
          <w:tab w:val="left" w:pos="2410"/>
          <w:tab w:val="left" w:pos="2977"/>
          <w:tab w:val="right" w:pos="8505"/>
        </w:tabs>
        <w:jc w:val="both"/>
        <w:rPr>
          <w:rFonts w:ascii="Arial" w:hAnsi="Arial" w:cs="Arial"/>
          <w:sz w:val="22"/>
          <w:szCs w:val="24"/>
        </w:rPr>
      </w:pPr>
      <w:r w:rsidRPr="009E6115">
        <w:rPr>
          <w:rFonts w:ascii="Arial" w:hAnsi="Arial" w:cs="Arial"/>
          <w:sz w:val="22"/>
          <w:szCs w:val="24"/>
        </w:rPr>
        <w:t>Disclaimer: Where administration has provided any assistance with the framing and/or wording of any motion/amendment to a Councillor who has advised their intention to move it, the assistance has been provided on an impartial basis.  The principle and intention expressed in any motion/amendment is solely that of the intended mover and not that of the officer/officers providing the assistance.  Under no circumstances is it to be expressed to any party that administration or any Council officer holds a view on this motion other than that expressed in an official written or verbal report by Administration to the Council meeting considering the motion.</w:t>
      </w:r>
    </w:p>
    <w:p w14:paraId="200BC0B7" w14:textId="77777777" w:rsidR="00714DCA" w:rsidRDefault="00714DCA" w:rsidP="006053A2">
      <w:pPr>
        <w:tabs>
          <w:tab w:val="left" w:pos="1440"/>
          <w:tab w:val="left" w:pos="2410"/>
          <w:tab w:val="left" w:pos="2977"/>
          <w:tab w:val="right" w:pos="8505"/>
        </w:tabs>
        <w:jc w:val="both"/>
        <w:rPr>
          <w:rFonts w:ascii="Arial" w:hAnsi="Arial" w:cs="Arial"/>
          <w:szCs w:val="24"/>
        </w:rPr>
      </w:pPr>
    </w:p>
    <w:p w14:paraId="200BC0B8" w14:textId="1FC1B6DD" w:rsidR="00714DCA" w:rsidRPr="009E6115" w:rsidRDefault="00714DCA" w:rsidP="006053A2">
      <w:pPr>
        <w:tabs>
          <w:tab w:val="left" w:pos="1440"/>
          <w:tab w:val="left" w:pos="2410"/>
          <w:tab w:val="left" w:pos="2977"/>
          <w:tab w:val="right" w:pos="8505"/>
        </w:tabs>
        <w:jc w:val="both"/>
        <w:rPr>
          <w:rFonts w:ascii="Arial" w:hAnsi="Arial" w:cs="Arial"/>
          <w:szCs w:val="24"/>
        </w:rPr>
      </w:pPr>
      <w:r w:rsidRPr="009E6115">
        <w:rPr>
          <w:rFonts w:ascii="Arial" w:hAnsi="Arial" w:cs="Arial"/>
          <w:szCs w:val="24"/>
        </w:rPr>
        <w:t xml:space="preserve">Notices of motion for consideration at the Council Meeting to be held on </w:t>
      </w:r>
      <w:r w:rsidR="007B21A6">
        <w:rPr>
          <w:rFonts w:ascii="Arial" w:hAnsi="Arial" w:cs="Arial"/>
          <w:szCs w:val="24"/>
        </w:rPr>
        <w:t>24 September 2019</w:t>
      </w:r>
      <w:r w:rsidRPr="009E6115">
        <w:rPr>
          <w:rFonts w:ascii="Arial" w:hAnsi="Arial" w:cs="Arial"/>
          <w:szCs w:val="24"/>
        </w:rPr>
        <w:t xml:space="preserve"> to be tabled at this point in accordance with Clause 3.9(2) of Council’s Local Law Relating to Standing Orders.</w:t>
      </w:r>
    </w:p>
    <w:p w14:paraId="200BC0B9" w14:textId="77777777" w:rsidR="00714DCA" w:rsidRDefault="00714DCA" w:rsidP="00714DCA">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BA" w14:textId="77777777" w:rsidR="00A53BD3" w:rsidRPr="00180419" w:rsidRDefault="00A53BD3" w:rsidP="00714DCA">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BB" w14:textId="77777777" w:rsidR="00D05D60" w:rsidRPr="006053A2" w:rsidRDefault="00A53BD3"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93" w:name="_Toc17297322"/>
      <w:r w:rsidRPr="00180419">
        <w:rPr>
          <w:rFonts w:ascii="Arial" w:hAnsi="Arial" w:cs="Arial"/>
          <w:caps w:val="0"/>
          <w:sz w:val="24"/>
          <w:szCs w:val="24"/>
          <w:u w:val="none"/>
        </w:rPr>
        <w:t xml:space="preserve">Urgent Business Approved By </w:t>
      </w:r>
      <w:r w:rsidR="00465A04" w:rsidRPr="00180419">
        <w:rPr>
          <w:rFonts w:ascii="Arial" w:hAnsi="Arial" w:cs="Arial"/>
          <w:caps w:val="0"/>
          <w:sz w:val="24"/>
          <w:szCs w:val="24"/>
          <w:u w:val="none"/>
        </w:rPr>
        <w:t>the</w:t>
      </w:r>
      <w:r w:rsidRPr="00180419">
        <w:rPr>
          <w:rFonts w:ascii="Arial" w:hAnsi="Arial" w:cs="Arial"/>
          <w:caps w:val="0"/>
          <w:sz w:val="24"/>
          <w:szCs w:val="24"/>
          <w:u w:val="none"/>
        </w:rPr>
        <w:t xml:space="preserve"> Presiding Member </w:t>
      </w:r>
      <w:r w:rsidR="00465A04" w:rsidRPr="00180419">
        <w:rPr>
          <w:rFonts w:ascii="Arial" w:hAnsi="Arial" w:cs="Arial"/>
          <w:caps w:val="0"/>
          <w:sz w:val="24"/>
          <w:szCs w:val="24"/>
          <w:u w:val="none"/>
        </w:rPr>
        <w:t>or</w:t>
      </w:r>
      <w:r w:rsidRPr="00180419">
        <w:rPr>
          <w:rFonts w:ascii="Arial" w:hAnsi="Arial" w:cs="Arial"/>
          <w:caps w:val="0"/>
          <w:sz w:val="24"/>
          <w:szCs w:val="24"/>
          <w:u w:val="none"/>
        </w:rPr>
        <w:t xml:space="preserve"> By Decision</w:t>
      </w:r>
      <w:bookmarkEnd w:id="93"/>
    </w:p>
    <w:p w14:paraId="200BC0BC" w14:textId="77777777" w:rsidR="00D05D60" w:rsidRPr="00180419"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200BC0BD" w14:textId="6590FB39" w:rsidR="00D05D60" w:rsidRDefault="00D05D60" w:rsidP="006053A2">
      <w:pPr>
        <w:numPr>
          <w:ilvl w:val="12"/>
          <w:numId w:val="0"/>
        </w:numPr>
        <w:tabs>
          <w:tab w:val="left" w:pos="1440"/>
          <w:tab w:val="left" w:pos="2410"/>
          <w:tab w:val="left" w:pos="2977"/>
          <w:tab w:val="right" w:pos="8335"/>
          <w:tab w:val="right" w:pos="8505"/>
        </w:tabs>
        <w:jc w:val="both"/>
        <w:rPr>
          <w:rFonts w:ascii="Arial" w:hAnsi="Arial" w:cs="Arial"/>
          <w:szCs w:val="24"/>
        </w:rPr>
      </w:pPr>
      <w:bookmarkStart w:id="94" w:name="OLE_LINK10"/>
      <w:bookmarkStart w:id="95" w:name="OLE_LINK11"/>
      <w:r w:rsidRPr="00180419">
        <w:rPr>
          <w:rFonts w:ascii="Arial" w:hAnsi="Arial" w:cs="Arial"/>
          <w:szCs w:val="24"/>
        </w:rPr>
        <w:t>Any urgent business to be considered at this point.</w:t>
      </w:r>
    </w:p>
    <w:p w14:paraId="0602B53B" w14:textId="77777777" w:rsidR="007B21A6" w:rsidRPr="00180419" w:rsidRDefault="007B21A6" w:rsidP="006053A2">
      <w:pPr>
        <w:numPr>
          <w:ilvl w:val="12"/>
          <w:numId w:val="0"/>
        </w:numPr>
        <w:tabs>
          <w:tab w:val="left" w:pos="1440"/>
          <w:tab w:val="left" w:pos="2410"/>
          <w:tab w:val="left" w:pos="2977"/>
          <w:tab w:val="right" w:pos="8335"/>
          <w:tab w:val="right" w:pos="8505"/>
        </w:tabs>
        <w:jc w:val="both"/>
        <w:rPr>
          <w:rFonts w:ascii="Arial" w:hAnsi="Arial" w:cs="Arial"/>
          <w:szCs w:val="24"/>
        </w:rPr>
      </w:pPr>
    </w:p>
    <w:bookmarkEnd w:id="94"/>
    <w:bookmarkEnd w:id="95"/>
    <w:p w14:paraId="200BC0BE" w14:textId="77777777" w:rsidR="00D05D60"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200BC0BF" w14:textId="77777777" w:rsidR="00D05D60" w:rsidRPr="006053A2" w:rsidRDefault="00A53BD3"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96" w:name="_Toc17297323"/>
      <w:r w:rsidRPr="00180419">
        <w:rPr>
          <w:rFonts w:ascii="Arial" w:hAnsi="Arial" w:cs="Arial"/>
          <w:caps w:val="0"/>
          <w:sz w:val="24"/>
          <w:szCs w:val="24"/>
          <w:u w:val="none"/>
        </w:rPr>
        <w:t>Confidential Items</w:t>
      </w:r>
      <w:bookmarkEnd w:id="96"/>
    </w:p>
    <w:p w14:paraId="200BC0C0"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C1" w14:textId="77777777" w:rsidR="00D05D60" w:rsidRPr="00180419" w:rsidRDefault="00465A04" w:rsidP="006053A2">
      <w:pPr>
        <w:numPr>
          <w:ilvl w:val="12"/>
          <w:numId w:val="0"/>
        </w:numPr>
        <w:tabs>
          <w:tab w:val="left" w:pos="1440"/>
          <w:tab w:val="left" w:pos="2410"/>
          <w:tab w:val="left" w:pos="2977"/>
          <w:tab w:val="right" w:pos="8335"/>
          <w:tab w:val="right" w:pos="8505"/>
        </w:tabs>
        <w:jc w:val="both"/>
        <w:rPr>
          <w:rFonts w:ascii="Arial" w:hAnsi="Arial" w:cs="Arial"/>
          <w:szCs w:val="24"/>
        </w:rPr>
      </w:pPr>
      <w:r w:rsidRPr="00465A04">
        <w:rPr>
          <w:rFonts w:ascii="Arial" w:hAnsi="Arial" w:cs="Arial"/>
          <w:szCs w:val="24"/>
        </w:rPr>
        <w:t xml:space="preserve">Any </w:t>
      </w:r>
      <w:r>
        <w:rPr>
          <w:rFonts w:ascii="Arial" w:hAnsi="Arial" w:cs="Arial"/>
          <w:szCs w:val="24"/>
        </w:rPr>
        <w:t xml:space="preserve">confidential items </w:t>
      </w:r>
      <w:r w:rsidRPr="00465A04">
        <w:rPr>
          <w:rFonts w:ascii="Arial" w:hAnsi="Arial" w:cs="Arial"/>
          <w:szCs w:val="24"/>
        </w:rPr>
        <w:t>to be considered at this point.</w:t>
      </w:r>
    </w:p>
    <w:p w14:paraId="200BC0C2" w14:textId="77777777" w:rsidR="00D05D60" w:rsidRDefault="00D05D60" w:rsidP="00765E9D">
      <w:pPr>
        <w:pStyle w:val="CouncilHeading"/>
        <w:ind w:left="720"/>
        <w:rPr>
          <w:rFonts w:ascii="Arial" w:hAnsi="Arial" w:cs="Arial"/>
          <w:szCs w:val="24"/>
          <w:u w:val="none"/>
        </w:rPr>
      </w:pPr>
    </w:p>
    <w:p w14:paraId="200BC0C3" w14:textId="77777777" w:rsidR="00465A04" w:rsidRPr="00180419" w:rsidRDefault="00465A04" w:rsidP="00765E9D">
      <w:pPr>
        <w:pStyle w:val="CouncilHeading"/>
        <w:ind w:left="720"/>
        <w:rPr>
          <w:rFonts w:ascii="Arial" w:hAnsi="Arial" w:cs="Arial"/>
          <w:szCs w:val="24"/>
          <w:u w:val="none"/>
        </w:rPr>
      </w:pPr>
    </w:p>
    <w:p w14:paraId="200BC0C4" w14:textId="77777777" w:rsidR="00D05D60" w:rsidRPr="00180419" w:rsidRDefault="00A53BD3" w:rsidP="006053A2">
      <w:pPr>
        <w:pStyle w:val="Heading1"/>
        <w:numPr>
          <w:ilvl w:val="0"/>
          <w:numId w:val="0"/>
        </w:numPr>
        <w:spacing w:before="0" w:after="0"/>
        <w:ind w:left="-851"/>
        <w:rPr>
          <w:rFonts w:ascii="Arial" w:hAnsi="Arial" w:cs="Arial"/>
          <w:sz w:val="24"/>
          <w:szCs w:val="24"/>
          <w:u w:val="none"/>
        </w:rPr>
      </w:pPr>
      <w:bookmarkStart w:id="97" w:name="_Toc17297324"/>
      <w:r w:rsidRPr="00180419">
        <w:rPr>
          <w:rFonts w:ascii="Arial" w:hAnsi="Arial" w:cs="Arial"/>
          <w:caps w:val="0"/>
          <w:sz w:val="24"/>
          <w:szCs w:val="24"/>
          <w:u w:val="none"/>
        </w:rPr>
        <w:t>Declaration of Closure</w:t>
      </w:r>
      <w:bookmarkEnd w:id="97"/>
    </w:p>
    <w:p w14:paraId="200BC0C5" w14:textId="77777777" w:rsidR="00D05D60" w:rsidRPr="00180419" w:rsidRDefault="00D05D60" w:rsidP="006053A2">
      <w:pPr>
        <w:ind w:left="-567"/>
        <w:jc w:val="both"/>
        <w:rPr>
          <w:rFonts w:ascii="Arial" w:hAnsi="Arial" w:cs="Arial"/>
          <w:szCs w:val="24"/>
        </w:rPr>
      </w:pPr>
    </w:p>
    <w:p w14:paraId="200BC0C6" w14:textId="77777777" w:rsidR="00D05D60" w:rsidRPr="00180419" w:rsidRDefault="00D05D60" w:rsidP="006053A2">
      <w:pPr>
        <w:ind w:left="-851"/>
        <w:jc w:val="both"/>
        <w:rPr>
          <w:rFonts w:ascii="Arial" w:hAnsi="Arial" w:cs="Arial"/>
          <w:szCs w:val="24"/>
        </w:rPr>
      </w:pPr>
      <w:r w:rsidRPr="00180419">
        <w:rPr>
          <w:rFonts w:ascii="Arial" w:hAnsi="Arial" w:cs="Arial"/>
          <w:szCs w:val="24"/>
        </w:rPr>
        <w:t>There being no further business, the Presiding Member will declare the meeting closed.</w:t>
      </w:r>
    </w:p>
    <w:p w14:paraId="200BC0C7" w14:textId="77777777" w:rsidR="00D05D60" w:rsidRPr="00180419"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sectPr w:rsidR="00D05D60" w:rsidRPr="00180419" w:rsidSect="00162798">
      <w:pgSz w:w="11907" w:h="16840" w:code="9"/>
      <w:pgMar w:top="1440" w:right="1797" w:bottom="1440" w:left="1797" w:header="720" w:footer="720" w:gutter="0"/>
      <w:paperSrc w:first="260" w:other="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905D8" w14:textId="77777777" w:rsidR="00EB4321" w:rsidRDefault="00EB4321" w:rsidP="00D05D60">
      <w:pPr>
        <w:pStyle w:val="TOC3"/>
      </w:pPr>
      <w:r>
        <w:separator/>
      </w:r>
    </w:p>
  </w:endnote>
  <w:endnote w:type="continuationSeparator" w:id="0">
    <w:p w14:paraId="44C9AAFD" w14:textId="77777777" w:rsidR="00EB4321" w:rsidRDefault="00EB4321" w:rsidP="00D05D60">
      <w:pPr>
        <w:pStyle w:val="TOC3"/>
      </w:pPr>
      <w:r>
        <w:continuationSeparator/>
      </w:r>
    </w:p>
  </w:endnote>
  <w:endnote w:type="continuationNotice" w:id="1">
    <w:p w14:paraId="3E0663B6" w14:textId="77777777" w:rsidR="00EB4321" w:rsidRDefault="00EB43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Arial,Italic">
    <w:altName w:val="Arial"/>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4" w14:textId="77777777" w:rsidR="00A92854" w:rsidRDefault="00A928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0BC0D5" w14:textId="77777777" w:rsidR="00A92854" w:rsidRDefault="00A928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6" w14:textId="640CB18F" w:rsidR="00A92854" w:rsidRPr="00180419" w:rsidRDefault="00A92854">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2</w:t>
    </w:r>
    <w:r w:rsidRPr="00180419">
      <w:rPr>
        <w:rStyle w:val="PageNumber"/>
        <w:rFonts w:ascii="Arial" w:hAnsi="Arial" w:cs="Arial"/>
        <w:sz w:val="22"/>
        <w:szCs w:val="22"/>
      </w:rPr>
      <w:fldChar w:fldCharType="end"/>
    </w:r>
  </w:p>
  <w:p w14:paraId="200BC0D7" w14:textId="4F6432C5" w:rsidR="00A92854" w:rsidRPr="00180419" w:rsidRDefault="00A92854">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9" w14:textId="440C578E" w:rsidR="00A92854" w:rsidRPr="00180419" w:rsidRDefault="00A92854">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200BC0DA" w14:textId="2C36DA5F" w:rsidR="00A92854" w:rsidRPr="00180419" w:rsidRDefault="00A92854">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D" w14:textId="77777777" w:rsidR="00A92854" w:rsidRDefault="00A928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0BC0DE" w14:textId="77777777" w:rsidR="00A92854" w:rsidRDefault="00A92854">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F" w14:textId="14AD7FAC" w:rsidR="00A92854" w:rsidRPr="00180419" w:rsidRDefault="00A92854">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6</w:t>
    </w:r>
    <w:r w:rsidRPr="00180419">
      <w:rPr>
        <w:rStyle w:val="PageNumber"/>
        <w:rFonts w:ascii="Arial" w:hAnsi="Arial" w:cs="Arial"/>
        <w:sz w:val="22"/>
        <w:szCs w:val="22"/>
      </w:rPr>
      <w:fldChar w:fldCharType="end"/>
    </w:r>
  </w:p>
  <w:p w14:paraId="200BC0E0" w14:textId="62EAAD06" w:rsidR="00A92854" w:rsidRPr="00180419" w:rsidRDefault="00A92854">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E1" w14:textId="3F629007" w:rsidR="00A92854" w:rsidRPr="00180419" w:rsidRDefault="00A92854">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3</w:t>
    </w:r>
    <w:r w:rsidRPr="00180419">
      <w:rPr>
        <w:rStyle w:val="PageNumber"/>
        <w:rFonts w:ascii="Arial" w:hAnsi="Arial" w:cs="Arial"/>
        <w:sz w:val="22"/>
        <w:szCs w:val="22"/>
      </w:rPr>
      <w:fldChar w:fldCharType="end"/>
    </w:r>
  </w:p>
  <w:p w14:paraId="200BC0E2" w14:textId="51FC9B9D" w:rsidR="00A92854" w:rsidRPr="00180419" w:rsidRDefault="00A92854">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F5150" w14:textId="77777777" w:rsidR="00EB4321" w:rsidRDefault="00EB4321" w:rsidP="00D05D60">
      <w:pPr>
        <w:pStyle w:val="TOC3"/>
      </w:pPr>
      <w:r>
        <w:separator/>
      </w:r>
    </w:p>
  </w:footnote>
  <w:footnote w:type="continuationSeparator" w:id="0">
    <w:p w14:paraId="25A27A1B" w14:textId="77777777" w:rsidR="00EB4321" w:rsidRDefault="00EB4321" w:rsidP="00D05D60">
      <w:pPr>
        <w:pStyle w:val="TOC3"/>
      </w:pPr>
      <w:r>
        <w:continuationSeparator/>
      </w:r>
    </w:p>
  </w:footnote>
  <w:footnote w:type="continuationNotice" w:id="1">
    <w:p w14:paraId="767AE90A" w14:textId="77777777" w:rsidR="00EB4321" w:rsidRDefault="00EB43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2E6F8" w14:textId="7F9484BA" w:rsidR="00A92854" w:rsidRDefault="00A92854">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B" w14:textId="362B9CA0" w:rsidR="00A92854" w:rsidRPr="00180419" w:rsidRDefault="00A92854" w:rsidP="00180419">
    <w:pPr>
      <w:pStyle w:val="Header"/>
      <w:jc w:val="right"/>
      <w:rPr>
        <w:rFonts w:ascii="Arial" w:hAnsi="Arial"/>
        <w:sz w:val="22"/>
      </w:rPr>
    </w:pPr>
    <w:r w:rsidRPr="00180419">
      <w:rPr>
        <w:rFonts w:ascii="Arial" w:hAnsi="Arial"/>
        <w:sz w:val="22"/>
      </w:rPr>
      <w:t>Council Agenda</w:t>
    </w:r>
    <w:r w:rsidRPr="00253ADA">
      <w:rPr>
        <w:rFonts w:ascii="Arial" w:hAnsi="Arial"/>
        <w:sz w:val="20"/>
      </w:rPr>
      <w:t xml:space="preserve"> </w:t>
    </w:r>
    <w:r>
      <w:rPr>
        <w:rFonts w:ascii="Arial" w:hAnsi="Arial"/>
        <w:sz w:val="20"/>
      </w:rPr>
      <w:t>27 August 2019</w:t>
    </w:r>
  </w:p>
  <w:p w14:paraId="200BC0DC" w14:textId="77777777" w:rsidR="00A92854" w:rsidRDefault="00A928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2D6EC" w14:textId="77777777" w:rsidR="00A92854" w:rsidRDefault="00A928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D72"/>
    <w:multiLevelType w:val="hybridMultilevel"/>
    <w:tmpl w:val="494A0B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0F853D0"/>
    <w:multiLevelType w:val="hybridMultilevel"/>
    <w:tmpl w:val="D30CF702"/>
    <w:lvl w:ilvl="0" w:tplc="381CF432">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1385E4E"/>
    <w:multiLevelType w:val="hybridMultilevel"/>
    <w:tmpl w:val="494AE89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4C77C68"/>
    <w:multiLevelType w:val="hybridMultilevel"/>
    <w:tmpl w:val="F48C4A2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 w15:restartNumberingAfterBreak="0">
    <w:nsid w:val="06727581"/>
    <w:multiLevelType w:val="hybridMultilevel"/>
    <w:tmpl w:val="708C234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074639C9"/>
    <w:multiLevelType w:val="hybridMultilevel"/>
    <w:tmpl w:val="829AB076"/>
    <w:lvl w:ilvl="0" w:tplc="0C09000F">
      <w:start w:val="1"/>
      <w:numFmt w:val="decimal"/>
      <w:lvlText w:val="%1."/>
      <w:lvlJc w:val="left"/>
      <w:pPr>
        <w:ind w:left="720" w:hanging="360"/>
      </w:p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07FC0C4D"/>
    <w:multiLevelType w:val="hybridMultilevel"/>
    <w:tmpl w:val="E6D2C5C6"/>
    <w:lvl w:ilvl="0" w:tplc="0C09000F">
      <w:start w:val="1"/>
      <w:numFmt w:val="decimal"/>
      <w:lvlText w:val="%1."/>
      <w:lvlJc w:val="left"/>
      <w:pPr>
        <w:ind w:left="720" w:hanging="360"/>
      </w:p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0A5B63CC"/>
    <w:multiLevelType w:val="hybridMultilevel"/>
    <w:tmpl w:val="98FA2E7A"/>
    <w:lvl w:ilvl="0" w:tplc="0C090001">
      <w:start w:val="1"/>
      <w:numFmt w:val="bullet"/>
      <w:lvlText w:val=""/>
      <w:lvlJc w:val="left"/>
      <w:pPr>
        <w:ind w:left="1572" w:hanging="360"/>
      </w:pPr>
      <w:rPr>
        <w:rFonts w:ascii="Symbol" w:hAnsi="Symbol" w:hint="default"/>
      </w:rPr>
    </w:lvl>
    <w:lvl w:ilvl="1" w:tplc="0C090003" w:tentative="1">
      <w:start w:val="1"/>
      <w:numFmt w:val="bullet"/>
      <w:lvlText w:val="o"/>
      <w:lvlJc w:val="left"/>
      <w:pPr>
        <w:ind w:left="2292" w:hanging="360"/>
      </w:pPr>
      <w:rPr>
        <w:rFonts w:ascii="Courier New" w:hAnsi="Courier New" w:cs="Courier New" w:hint="default"/>
      </w:rPr>
    </w:lvl>
    <w:lvl w:ilvl="2" w:tplc="0C090005" w:tentative="1">
      <w:start w:val="1"/>
      <w:numFmt w:val="bullet"/>
      <w:lvlText w:val=""/>
      <w:lvlJc w:val="left"/>
      <w:pPr>
        <w:ind w:left="3012" w:hanging="360"/>
      </w:pPr>
      <w:rPr>
        <w:rFonts w:ascii="Wingdings" w:hAnsi="Wingdings" w:hint="default"/>
      </w:rPr>
    </w:lvl>
    <w:lvl w:ilvl="3" w:tplc="0C090001" w:tentative="1">
      <w:start w:val="1"/>
      <w:numFmt w:val="bullet"/>
      <w:lvlText w:val=""/>
      <w:lvlJc w:val="left"/>
      <w:pPr>
        <w:ind w:left="3732" w:hanging="360"/>
      </w:pPr>
      <w:rPr>
        <w:rFonts w:ascii="Symbol" w:hAnsi="Symbol" w:hint="default"/>
      </w:rPr>
    </w:lvl>
    <w:lvl w:ilvl="4" w:tplc="0C090003" w:tentative="1">
      <w:start w:val="1"/>
      <w:numFmt w:val="bullet"/>
      <w:lvlText w:val="o"/>
      <w:lvlJc w:val="left"/>
      <w:pPr>
        <w:ind w:left="4452" w:hanging="360"/>
      </w:pPr>
      <w:rPr>
        <w:rFonts w:ascii="Courier New" w:hAnsi="Courier New" w:cs="Courier New" w:hint="default"/>
      </w:rPr>
    </w:lvl>
    <w:lvl w:ilvl="5" w:tplc="0C090005" w:tentative="1">
      <w:start w:val="1"/>
      <w:numFmt w:val="bullet"/>
      <w:lvlText w:val=""/>
      <w:lvlJc w:val="left"/>
      <w:pPr>
        <w:ind w:left="5172" w:hanging="360"/>
      </w:pPr>
      <w:rPr>
        <w:rFonts w:ascii="Wingdings" w:hAnsi="Wingdings" w:hint="default"/>
      </w:rPr>
    </w:lvl>
    <w:lvl w:ilvl="6" w:tplc="0C090001" w:tentative="1">
      <w:start w:val="1"/>
      <w:numFmt w:val="bullet"/>
      <w:lvlText w:val=""/>
      <w:lvlJc w:val="left"/>
      <w:pPr>
        <w:ind w:left="5892" w:hanging="360"/>
      </w:pPr>
      <w:rPr>
        <w:rFonts w:ascii="Symbol" w:hAnsi="Symbol" w:hint="default"/>
      </w:rPr>
    </w:lvl>
    <w:lvl w:ilvl="7" w:tplc="0C090003" w:tentative="1">
      <w:start w:val="1"/>
      <w:numFmt w:val="bullet"/>
      <w:lvlText w:val="o"/>
      <w:lvlJc w:val="left"/>
      <w:pPr>
        <w:ind w:left="6612" w:hanging="360"/>
      </w:pPr>
      <w:rPr>
        <w:rFonts w:ascii="Courier New" w:hAnsi="Courier New" w:cs="Courier New" w:hint="default"/>
      </w:rPr>
    </w:lvl>
    <w:lvl w:ilvl="8" w:tplc="0C090005" w:tentative="1">
      <w:start w:val="1"/>
      <w:numFmt w:val="bullet"/>
      <w:lvlText w:val=""/>
      <w:lvlJc w:val="left"/>
      <w:pPr>
        <w:ind w:left="7332" w:hanging="360"/>
      </w:pPr>
      <w:rPr>
        <w:rFonts w:ascii="Wingdings" w:hAnsi="Wingdings" w:hint="default"/>
      </w:rPr>
    </w:lvl>
  </w:abstractNum>
  <w:abstractNum w:abstractNumId="8" w15:restartNumberingAfterBreak="0">
    <w:nsid w:val="0B8E6544"/>
    <w:multiLevelType w:val="hybridMultilevel"/>
    <w:tmpl w:val="3BDCE3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0D8D0DC5"/>
    <w:multiLevelType w:val="hybridMultilevel"/>
    <w:tmpl w:val="037E35D6"/>
    <w:lvl w:ilvl="0" w:tplc="0C09000F">
      <w:start w:val="1"/>
      <w:numFmt w:val="decimal"/>
      <w:lvlText w:val="%1."/>
      <w:lvlJc w:val="left"/>
      <w:pPr>
        <w:ind w:left="783" w:hanging="360"/>
      </w:p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10" w15:restartNumberingAfterBreak="0">
    <w:nsid w:val="0E242B62"/>
    <w:multiLevelType w:val="hybridMultilevel"/>
    <w:tmpl w:val="2BEC491E"/>
    <w:lvl w:ilvl="0" w:tplc="9C0C1774">
      <w:start w:val="1"/>
      <w:numFmt w:val="decimal"/>
      <w:lvlText w:val="%1."/>
      <w:lvlJc w:val="left"/>
      <w:pPr>
        <w:ind w:left="720" w:hanging="360"/>
      </w:pPr>
      <w:rPr>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15213D09"/>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6475026"/>
    <w:multiLevelType w:val="hybridMultilevel"/>
    <w:tmpl w:val="0978A186"/>
    <w:lvl w:ilvl="0" w:tplc="525858A6">
      <w:start w:val="1"/>
      <w:numFmt w:val="decimal"/>
      <w:lvlText w:val="%1."/>
      <w:lvlJc w:val="left"/>
      <w:pPr>
        <w:ind w:left="720" w:hanging="360"/>
      </w:pPr>
      <w:rPr>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85B7F2C"/>
    <w:multiLevelType w:val="hybridMultilevel"/>
    <w:tmpl w:val="6E88DA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18CA2652"/>
    <w:multiLevelType w:val="hybridMultilevel"/>
    <w:tmpl w:val="B4AA51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1F216529"/>
    <w:multiLevelType w:val="hybridMultilevel"/>
    <w:tmpl w:val="708C234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29AA150A"/>
    <w:multiLevelType w:val="hybridMultilevel"/>
    <w:tmpl w:val="A962B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9AA1F54"/>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C7F4B38"/>
    <w:multiLevelType w:val="hybridMultilevel"/>
    <w:tmpl w:val="596AD21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9" w15:restartNumberingAfterBreak="0">
    <w:nsid w:val="2CD94BF4"/>
    <w:multiLevelType w:val="hybridMultilevel"/>
    <w:tmpl w:val="428AF5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2F7965F6"/>
    <w:multiLevelType w:val="hybridMultilevel"/>
    <w:tmpl w:val="AF526E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2" w15:restartNumberingAfterBreak="0">
    <w:nsid w:val="328434A7"/>
    <w:multiLevelType w:val="hybridMultilevel"/>
    <w:tmpl w:val="2BEC491E"/>
    <w:lvl w:ilvl="0" w:tplc="9C0C1774">
      <w:start w:val="1"/>
      <w:numFmt w:val="decimal"/>
      <w:lvlText w:val="%1."/>
      <w:lvlJc w:val="left"/>
      <w:pPr>
        <w:ind w:left="720" w:hanging="360"/>
      </w:pPr>
      <w:rPr>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33020717"/>
    <w:multiLevelType w:val="hybridMultilevel"/>
    <w:tmpl w:val="721C35E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355957C1"/>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359D7705"/>
    <w:multiLevelType w:val="hybridMultilevel"/>
    <w:tmpl w:val="829AB076"/>
    <w:lvl w:ilvl="0" w:tplc="0C09000F">
      <w:start w:val="1"/>
      <w:numFmt w:val="decimal"/>
      <w:lvlText w:val="%1."/>
      <w:lvlJc w:val="left"/>
      <w:pPr>
        <w:ind w:left="720" w:hanging="360"/>
      </w:p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36B45180"/>
    <w:multiLevelType w:val="hybridMultilevel"/>
    <w:tmpl w:val="D5AE13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377536F4"/>
    <w:multiLevelType w:val="hybridMultilevel"/>
    <w:tmpl w:val="13CCDB3E"/>
    <w:lvl w:ilvl="0" w:tplc="95C676E8">
      <w:start w:val="1"/>
      <w:numFmt w:val="decimal"/>
      <w:lvlText w:val="%1."/>
      <w:lvlJc w:val="left"/>
      <w:pPr>
        <w:ind w:left="720" w:hanging="360"/>
      </w:pPr>
      <w:rPr>
        <w:rFonts w:ascii="Arial" w:hAnsi="Arial" w:cs="Aria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3CEE4180"/>
    <w:multiLevelType w:val="hybridMultilevel"/>
    <w:tmpl w:val="14069C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43E27540"/>
    <w:multiLevelType w:val="hybridMultilevel"/>
    <w:tmpl w:val="C0504508"/>
    <w:lvl w:ilvl="0" w:tplc="DFEA95D6">
      <w:start w:val="1"/>
      <w:numFmt w:val="decimal"/>
      <w:lvlText w:val="%1."/>
      <w:lvlJc w:val="left"/>
      <w:pPr>
        <w:ind w:left="270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46740466"/>
    <w:multiLevelType w:val="hybridMultilevel"/>
    <w:tmpl w:val="B420AC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2" w15:restartNumberingAfterBreak="0">
    <w:nsid w:val="506C041D"/>
    <w:multiLevelType w:val="hybridMultilevel"/>
    <w:tmpl w:val="F5F8D6BC"/>
    <w:lvl w:ilvl="0" w:tplc="0C09000F">
      <w:start w:val="1"/>
      <w:numFmt w:val="decimal"/>
      <w:lvlText w:val="%1."/>
      <w:lvlJc w:val="left"/>
      <w:pPr>
        <w:ind w:left="783" w:hanging="360"/>
      </w:p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33"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34" w15:restartNumberingAfterBreak="0">
    <w:nsid w:val="56135801"/>
    <w:multiLevelType w:val="hybridMultilevel"/>
    <w:tmpl w:val="40CE9220"/>
    <w:lvl w:ilvl="0" w:tplc="525858A6">
      <w:start w:val="1"/>
      <w:numFmt w:val="decimal"/>
      <w:lvlText w:val="%1."/>
      <w:lvlJc w:val="left"/>
      <w:pPr>
        <w:ind w:left="720" w:hanging="360"/>
      </w:pPr>
      <w:rPr>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5" w15:restartNumberingAfterBreak="0">
    <w:nsid w:val="59F96650"/>
    <w:multiLevelType w:val="hybridMultilevel"/>
    <w:tmpl w:val="CB9A84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5A775C92"/>
    <w:multiLevelType w:val="hybridMultilevel"/>
    <w:tmpl w:val="D1EAAD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5AE42B9E"/>
    <w:multiLevelType w:val="hybridMultilevel"/>
    <w:tmpl w:val="69CE8E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0C22BF3"/>
    <w:multiLevelType w:val="hybridMultilevel"/>
    <w:tmpl w:val="708C234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9" w15:restartNumberingAfterBreak="0">
    <w:nsid w:val="629A0044"/>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632A0745"/>
    <w:multiLevelType w:val="hybridMultilevel"/>
    <w:tmpl w:val="2BEC491E"/>
    <w:lvl w:ilvl="0" w:tplc="9C0C1774">
      <w:start w:val="1"/>
      <w:numFmt w:val="decimal"/>
      <w:lvlText w:val="%1."/>
      <w:lvlJc w:val="left"/>
      <w:pPr>
        <w:ind w:left="720" w:hanging="360"/>
      </w:pPr>
      <w:rPr>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1" w15:restartNumberingAfterBreak="0">
    <w:nsid w:val="681C49F9"/>
    <w:multiLevelType w:val="hybridMultilevel"/>
    <w:tmpl w:val="49E65BE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2" w15:restartNumberingAfterBreak="0">
    <w:nsid w:val="683E523A"/>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F001546"/>
    <w:multiLevelType w:val="hybridMultilevel"/>
    <w:tmpl w:val="8EB8A70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4"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3ED0992"/>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7A474E5A"/>
    <w:multiLevelType w:val="hybridMultilevel"/>
    <w:tmpl w:val="1202159E"/>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47" w15:restartNumberingAfterBreak="0">
    <w:nsid w:val="7DB97970"/>
    <w:multiLevelType w:val="hybridMultilevel"/>
    <w:tmpl w:val="3B5A4E1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31"/>
  </w:num>
  <w:num w:numId="2">
    <w:abstractNumId w:val="33"/>
  </w:num>
  <w:num w:numId="3">
    <w:abstractNumId w:val="21"/>
  </w:num>
  <w:num w:numId="4">
    <w:abstractNumId w:val="44"/>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lvlOverride w:ilvl="2"/>
    <w:lvlOverride w:ilvl="3"/>
    <w:lvlOverride w:ilvl="4"/>
    <w:lvlOverride w:ilvl="5"/>
    <w:lvlOverride w:ilvl="6"/>
    <w:lvlOverride w:ilvl="7"/>
    <w:lvlOverride w:ilvl="8"/>
  </w:num>
  <w:num w:numId="28">
    <w:abstractNumId w:val="26"/>
  </w:num>
  <w:num w:numId="29">
    <w:abstractNumId w:val="0"/>
  </w:num>
  <w:num w:numId="30">
    <w:abstractNumId w:val="14"/>
  </w:num>
  <w:num w:numId="31">
    <w:abstractNumId w:val="8"/>
  </w:num>
  <w:num w:numId="32">
    <w:abstractNumId w:val="35"/>
  </w:num>
  <w:num w:numId="33">
    <w:abstractNumId w:val="28"/>
  </w:num>
  <w:num w:numId="34">
    <w:abstractNumId w:val="20"/>
  </w:num>
  <w:num w:numId="35">
    <w:abstractNumId w:val="19"/>
  </w:num>
  <w:num w:numId="3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9"/>
  </w:num>
  <w:num w:numId="39">
    <w:abstractNumId w:val="37"/>
  </w:num>
  <w:num w:numId="40">
    <w:abstractNumId w:val="17"/>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7"/>
  </w:num>
  <w:num w:numId="44">
    <w:abstractNumId w:val="3"/>
  </w:num>
  <w:num w:numId="45">
    <w:abstractNumId w:val="9"/>
  </w:num>
  <w:num w:numId="46">
    <w:abstractNumId w:val="32"/>
  </w:num>
  <w:num w:numId="47">
    <w:abstractNumId w:val="36"/>
  </w:num>
  <w:num w:numId="48">
    <w:abstractNumId w:val="4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mMfnIFhs5iQ8VSkpBuk3L0IAupddHK2Ihi0ml1/WWbBMV5d58WErqbFuMIUl5JkCNK5SazHju7s+3RmguvLauQ==" w:salt="/nCYwPDpxDNTT+/XolK3qA=="/>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12C59"/>
    <w:rsid w:val="00013F59"/>
    <w:rsid w:val="00014BD5"/>
    <w:rsid w:val="0002029B"/>
    <w:rsid w:val="00020C02"/>
    <w:rsid w:val="00040B16"/>
    <w:rsid w:val="0004239A"/>
    <w:rsid w:val="000438A7"/>
    <w:rsid w:val="00065793"/>
    <w:rsid w:val="00066879"/>
    <w:rsid w:val="00081687"/>
    <w:rsid w:val="00085B7F"/>
    <w:rsid w:val="00090F7F"/>
    <w:rsid w:val="000A1AE3"/>
    <w:rsid w:val="000A2AA1"/>
    <w:rsid w:val="000B309E"/>
    <w:rsid w:val="000C0A9D"/>
    <w:rsid w:val="000D547F"/>
    <w:rsid w:val="000E0501"/>
    <w:rsid w:val="00111D99"/>
    <w:rsid w:val="001126B8"/>
    <w:rsid w:val="0011338F"/>
    <w:rsid w:val="00115BAC"/>
    <w:rsid w:val="00124B02"/>
    <w:rsid w:val="00133FA3"/>
    <w:rsid w:val="0014481D"/>
    <w:rsid w:val="001507C2"/>
    <w:rsid w:val="00155D2E"/>
    <w:rsid w:val="00162798"/>
    <w:rsid w:val="00172DDE"/>
    <w:rsid w:val="00175141"/>
    <w:rsid w:val="00180419"/>
    <w:rsid w:val="00182CC1"/>
    <w:rsid w:val="00186CBF"/>
    <w:rsid w:val="001915F5"/>
    <w:rsid w:val="001B0C54"/>
    <w:rsid w:val="001D2645"/>
    <w:rsid w:val="001E0FE6"/>
    <w:rsid w:val="001F506B"/>
    <w:rsid w:val="00211C17"/>
    <w:rsid w:val="00212903"/>
    <w:rsid w:val="0023480C"/>
    <w:rsid w:val="002373B5"/>
    <w:rsid w:val="00244636"/>
    <w:rsid w:val="00253ADA"/>
    <w:rsid w:val="002540C7"/>
    <w:rsid w:val="0025682D"/>
    <w:rsid w:val="00257F09"/>
    <w:rsid w:val="0026168B"/>
    <w:rsid w:val="00272A75"/>
    <w:rsid w:val="002D31EC"/>
    <w:rsid w:val="002E2171"/>
    <w:rsid w:val="002E397C"/>
    <w:rsid w:val="002F0D8C"/>
    <w:rsid w:val="003045E6"/>
    <w:rsid w:val="003263BF"/>
    <w:rsid w:val="003311C9"/>
    <w:rsid w:val="003316A8"/>
    <w:rsid w:val="00347412"/>
    <w:rsid w:val="00355804"/>
    <w:rsid w:val="0035745F"/>
    <w:rsid w:val="003620B4"/>
    <w:rsid w:val="003663C5"/>
    <w:rsid w:val="0039280A"/>
    <w:rsid w:val="00392EDE"/>
    <w:rsid w:val="003A6B03"/>
    <w:rsid w:val="003D70E2"/>
    <w:rsid w:val="003E516E"/>
    <w:rsid w:val="003F4684"/>
    <w:rsid w:val="003F7256"/>
    <w:rsid w:val="0041442E"/>
    <w:rsid w:val="00414CEC"/>
    <w:rsid w:val="004217BA"/>
    <w:rsid w:val="00427684"/>
    <w:rsid w:val="004333E7"/>
    <w:rsid w:val="0043587A"/>
    <w:rsid w:val="0044714C"/>
    <w:rsid w:val="004527E4"/>
    <w:rsid w:val="00465A04"/>
    <w:rsid w:val="00472AE0"/>
    <w:rsid w:val="00477C38"/>
    <w:rsid w:val="004A5EB2"/>
    <w:rsid w:val="004B26A4"/>
    <w:rsid w:val="004B71E5"/>
    <w:rsid w:val="004B7A47"/>
    <w:rsid w:val="004C5F20"/>
    <w:rsid w:val="004D4709"/>
    <w:rsid w:val="004E2297"/>
    <w:rsid w:val="004E28FD"/>
    <w:rsid w:val="004F3154"/>
    <w:rsid w:val="004F7CFE"/>
    <w:rsid w:val="005126CE"/>
    <w:rsid w:val="00514711"/>
    <w:rsid w:val="00516177"/>
    <w:rsid w:val="00516A8D"/>
    <w:rsid w:val="00516AA8"/>
    <w:rsid w:val="00530E48"/>
    <w:rsid w:val="00541315"/>
    <w:rsid w:val="00550A22"/>
    <w:rsid w:val="00551112"/>
    <w:rsid w:val="0055577F"/>
    <w:rsid w:val="00556215"/>
    <w:rsid w:val="0055743F"/>
    <w:rsid w:val="00562866"/>
    <w:rsid w:val="00564EE3"/>
    <w:rsid w:val="00571F4B"/>
    <w:rsid w:val="005778E6"/>
    <w:rsid w:val="0058576F"/>
    <w:rsid w:val="005B6BE0"/>
    <w:rsid w:val="005D6961"/>
    <w:rsid w:val="005E247E"/>
    <w:rsid w:val="005E77FE"/>
    <w:rsid w:val="005F00BE"/>
    <w:rsid w:val="005F2FA5"/>
    <w:rsid w:val="006053A2"/>
    <w:rsid w:val="0060565D"/>
    <w:rsid w:val="0060602B"/>
    <w:rsid w:val="006176FF"/>
    <w:rsid w:val="00624A49"/>
    <w:rsid w:val="006358AC"/>
    <w:rsid w:val="00645ACA"/>
    <w:rsid w:val="00677835"/>
    <w:rsid w:val="00683A50"/>
    <w:rsid w:val="00691955"/>
    <w:rsid w:val="0069679E"/>
    <w:rsid w:val="006A06A9"/>
    <w:rsid w:val="006B7984"/>
    <w:rsid w:val="006C1A37"/>
    <w:rsid w:val="006C2451"/>
    <w:rsid w:val="006C3194"/>
    <w:rsid w:val="006C5F90"/>
    <w:rsid w:val="006D1651"/>
    <w:rsid w:val="006E1853"/>
    <w:rsid w:val="006E4352"/>
    <w:rsid w:val="0070410F"/>
    <w:rsid w:val="0071406B"/>
    <w:rsid w:val="00714DCA"/>
    <w:rsid w:val="00743932"/>
    <w:rsid w:val="007501E3"/>
    <w:rsid w:val="00751290"/>
    <w:rsid w:val="00752E70"/>
    <w:rsid w:val="00756D6A"/>
    <w:rsid w:val="00765E9D"/>
    <w:rsid w:val="00782F7C"/>
    <w:rsid w:val="00785EBA"/>
    <w:rsid w:val="00786CCC"/>
    <w:rsid w:val="00794F4D"/>
    <w:rsid w:val="007A5F60"/>
    <w:rsid w:val="007B21A6"/>
    <w:rsid w:val="007B2AD2"/>
    <w:rsid w:val="007C4BD8"/>
    <w:rsid w:val="007D162E"/>
    <w:rsid w:val="00801572"/>
    <w:rsid w:val="008313F0"/>
    <w:rsid w:val="008326C6"/>
    <w:rsid w:val="00840139"/>
    <w:rsid w:val="00847E42"/>
    <w:rsid w:val="00851C3B"/>
    <w:rsid w:val="0086268C"/>
    <w:rsid w:val="008766D4"/>
    <w:rsid w:val="00887FA3"/>
    <w:rsid w:val="008C0BFD"/>
    <w:rsid w:val="008D5B76"/>
    <w:rsid w:val="008E116A"/>
    <w:rsid w:val="008E5A62"/>
    <w:rsid w:val="008E5F1C"/>
    <w:rsid w:val="008E6652"/>
    <w:rsid w:val="00921004"/>
    <w:rsid w:val="00927A88"/>
    <w:rsid w:val="009368F4"/>
    <w:rsid w:val="00942414"/>
    <w:rsid w:val="0095033D"/>
    <w:rsid w:val="009507BB"/>
    <w:rsid w:val="0095238F"/>
    <w:rsid w:val="00977FCC"/>
    <w:rsid w:val="00980917"/>
    <w:rsid w:val="0098368E"/>
    <w:rsid w:val="00996DF7"/>
    <w:rsid w:val="00997191"/>
    <w:rsid w:val="00997655"/>
    <w:rsid w:val="009A309C"/>
    <w:rsid w:val="009A4FC9"/>
    <w:rsid w:val="009C709D"/>
    <w:rsid w:val="009D09BD"/>
    <w:rsid w:val="009D58D6"/>
    <w:rsid w:val="009E2D4C"/>
    <w:rsid w:val="009E4FAB"/>
    <w:rsid w:val="009E5692"/>
    <w:rsid w:val="009E7CE1"/>
    <w:rsid w:val="009F05B8"/>
    <w:rsid w:val="00A10F38"/>
    <w:rsid w:val="00A12571"/>
    <w:rsid w:val="00A174D8"/>
    <w:rsid w:val="00A24CF1"/>
    <w:rsid w:val="00A26A74"/>
    <w:rsid w:val="00A335B2"/>
    <w:rsid w:val="00A33AC4"/>
    <w:rsid w:val="00A45C3A"/>
    <w:rsid w:val="00A53261"/>
    <w:rsid w:val="00A53BD3"/>
    <w:rsid w:val="00A555A2"/>
    <w:rsid w:val="00A572F0"/>
    <w:rsid w:val="00A80003"/>
    <w:rsid w:val="00A92854"/>
    <w:rsid w:val="00A94AB3"/>
    <w:rsid w:val="00AC102A"/>
    <w:rsid w:val="00AC5DFC"/>
    <w:rsid w:val="00AD1A48"/>
    <w:rsid w:val="00AD6A0F"/>
    <w:rsid w:val="00AE4443"/>
    <w:rsid w:val="00AE59BD"/>
    <w:rsid w:val="00B00C1D"/>
    <w:rsid w:val="00B03A5B"/>
    <w:rsid w:val="00B1257B"/>
    <w:rsid w:val="00B12BDC"/>
    <w:rsid w:val="00B13AEC"/>
    <w:rsid w:val="00B26BE4"/>
    <w:rsid w:val="00B47128"/>
    <w:rsid w:val="00B559D8"/>
    <w:rsid w:val="00B570D3"/>
    <w:rsid w:val="00B60CB0"/>
    <w:rsid w:val="00B64A53"/>
    <w:rsid w:val="00B76255"/>
    <w:rsid w:val="00B833F0"/>
    <w:rsid w:val="00BB4E32"/>
    <w:rsid w:val="00BC35A9"/>
    <w:rsid w:val="00BF2F3D"/>
    <w:rsid w:val="00C05F8B"/>
    <w:rsid w:val="00C06047"/>
    <w:rsid w:val="00C06293"/>
    <w:rsid w:val="00C11241"/>
    <w:rsid w:val="00C2004F"/>
    <w:rsid w:val="00C2273C"/>
    <w:rsid w:val="00C37D2E"/>
    <w:rsid w:val="00C47F93"/>
    <w:rsid w:val="00C6315F"/>
    <w:rsid w:val="00C667E3"/>
    <w:rsid w:val="00C66BB9"/>
    <w:rsid w:val="00C7367D"/>
    <w:rsid w:val="00C760AF"/>
    <w:rsid w:val="00C8019B"/>
    <w:rsid w:val="00C9322F"/>
    <w:rsid w:val="00CA3898"/>
    <w:rsid w:val="00CE76CD"/>
    <w:rsid w:val="00CF2C52"/>
    <w:rsid w:val="00D05D60"/>
    <w:rsid w:val="00D12FC8"/>
    <w:rsid w:val="00D139FE"/>
    <w:rsid w:val="00D34328"/>
    <w:rsid w:val="00D56747"/>
    <w:rsid w:val="00D80CEC"/>
    <w:rsid w:val="00D87F23"/>
    <w:rsid w:val="00D92D04"/>
    <w:rsid w:val="00D9786E"/>
    <w:rsid w:val="00DB5546"/>
    <w:rsid w:val="00DC0740"/>
    <w:rsid w:val="00DD4519"/>
    <w:rsid w:val="00DD51F5"/>
    <w:rsid w:val="00E03D55"/>
    <w:rsid w:val="00E07BCC"/>
    <w:rsid w:val="00E44A9C"/>
    <w:rsid w:val="00E4513B"/>
    <w:rsid w:val="00E5532A"/>
    <w:rsid w:val="00E618B9"/>
    <w:rsid w:val="00E67835"/>
    <w:rsid w:val="00E7045D"/>
    <w:rsid w:val="00E7396B"/>
    <w:rsid w:val="00E77B8E"/>
    <w:rsid w:val="00E822AC"/>
    <w:rsid w:val="00E9360C"/>
    <w:rsid w:val="00EA6B51"/>
    <w:rsid w:val="00EB4321"/>
    <w:rsid w:val="00EF3625"/>
    <w:rsid w:val="00F06FFE"/>
    <w:rsid w:val="00F100D8"/>
    <w:rsid w:val="00F23088"/>
    <w:rsid w:val="00F359E9"/>
    <w:rsid w:val="00F41BB7"/>
    <w:rsid w:val="00F447AB"/>
    <w:rsid w:val="00F47226"/>
    <w:rsid w:val="00F547FF"/>
    <w:rsid w:val="00F844FE"/>
    <w:rsid w:val="00F853CA"/>
    <w:rsid w:val="00F90ED0"/>
    <w:rsid w:val="00F95771"/>
    <w:rsid w:val="00FA48D8"/>
    <w:rsid w:val="00FA6830"/>
    <w:rsid w:val="00FA6C97"/>
    <w:rsid w:val="00FA7C5F"/>
    <w:rsid w:val="00FC483C"/>
    <w:rsid w:val="00FC7CDC"/>
    <w:rsid w:val="00FE5471"/>
    <w:rsid w:val="00FF1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00BBFDF"/>
  <w15:docId w15:val="{E833B48D-A9CC-45F9-A403-4EC92D05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link w:val="Heading2Char"/>
    <w:qFormat/>
    <w:rsid w:val="007D162E"/>
    <w:pPr>
      <w:numPr>
        <w:ilvl w:val="1"/>
        <w:numId w:val="3"/>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C8019B"/>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C8019B"/>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Arial,9 Pt"/>
    <w:basedOn w:val="Normal"/>
    <w:link w:val="HeaderChar"/>
    <w:rsid w:val="007D162E"/>
    <w:pPr>
      <w:tabs>
        <w:tab w:val="center" w:pos="4153"/>
        <w:tab w:val="right" w:pos="8306"/>
      </w:tabs>
    </w:pPr>
  </w:style>
  <w:style w:type="paragraph" w:styleId="Footer">
    <w:name w:val="footer"/>
    <w:basedOn w:val="Normal"/>
    <w:rsid w:val="00C8019B"/>
    <w:pPr>
      <w:tabs>
        <w:tab w:val="center" w:pos="4153"/>
        <w:tab w:val="right" w:pos="8306"/>
      </w:tabs>
    </w:pPr>
  </w:style>
  <w:style w:type="character" w:styleId="PageNumber">
    <w:name w:val="page number"/>
    <w:basedOn w:val="DefaultParagraphFont"/>
    <w:rsid w:val="00C8019B"/>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C8019B"/>
    <w:pPr>
      <w:tabs>
        <w:tab w:val="left" w:pos="720"/>
        <w:tab w:val="left" w:pos="1440"/>
        <w:tab w:val="left" w:pos="2410"/>
        <w:tab w:val="left" w:pos="2977"/>
        <w:tab w:val="right" w:pos="8505"/>
      </w:tabs>
      <w:ind w:left="720"/>
    </w:pPr>
  </w:style>
  <w:style w:type="paragraph" w:styleId="BodyTextIndent3">
    <w:name w:val="Body Text Indent 3"/>
    <w:basedOn w:val="Normal"/>
    <w:rsid w:val="00C8019B"/>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C8019B"/>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C8019B"/>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7D162E"/>
    <w:pPr>
      <w:tabs>
        <w:tab w:val="left" w:pos="720"/>
        <w:tab w:val="left" w:pos="1440"/>
        <w:tab w:val="left" w:pos="2410"/>
        <w:tab w:val="left" w:pos="2977"/>
        <w:tab w:val="right" w:pos="8335"/>
        <w:tab w:val="right" w:pos="8505"/>
      </w:tabs>
      <w:spacing w:before="0" w:after="0"/>
      <w:jc w:val="both"/>
      <w:outlineLvl w:val="9"/>
    </w:pPr>
    <w:rPr>
      <w:rFonts w:ascii="Times New Roman" w:hAnsi="Times New Roman"/>
      <w:kern w:val="0"/>
      <w:sz w:val="24"/>
      <w:u w:val="single"/>
    </w:rPr>
  </w:style>
  <w:style w:type="paragraph" w:styleId="Title">
    <w:name w:val="Title"/>
    <w:basedOn w:val="Normal"/>
    <w:qFormat/>
    <w:rsid w:val="00C8019B"/>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Arial Char,9 Pt Char"/>
    <w:link w:val="Header"/>
    <w:locked/>
    <w:rsid w:val="00180419"/>
    <w:rPr>
      <w:sz w:val="24"/>
      <w:lang w:val="en-AU" w:eastAsia="en-US"/>
    </w:rPr>
  </w:style>
  <w:style w:type="character" w:customStyle="1" w:styleId="Heading1Char">
    <w:name w:val="Heading 1 Char"/>
    <w:link w:val="Heading1"/>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table" w:styleId="TableGrid">
    <w:name w:val="Table Grid"/>
    <w:basedOn w:val="TableNormal"/>
    <w:uiPriority w:val="59"/>
    <w:rsid w:val="00237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F0D8C"/>
    <w:rPr>
      <w:rFonts w:ascii="Calibri" w:eastAsia="Calibri" w:hAnsi="Calibri"/>
      <w:sz w:val="22"/>
      <w:szCs w:val="22"/>
      <w:lang w:eastAsia="en-US"/>
    </w:rPr>
  </w:style>
  <w:style w:type="paragraph" w:styleId="ListParagraph">
    <w:name w:val="List Paragraph"/>
    <w:basedOn w:val="Normal"/>
    <w:uiPriority w:val="34"/>
    <w:qFormat/>
    <w:rsid w:val="002F0D8C"/>
    <w:pPr>
      <w:spacing w:after="200" w:line="276" w:lineRule="auto"/>
      <w:ind w:left="720"/>
      <w:contextualSpacing/>
    </w:pPr>
    <w:rPr>
      <w:rFonts w:ascii="Calibri" w:eastAsia="Calibri" w:hAnsi="Calibri"/>
      <w:sz w:val="22"/>
      <w:szCs w:val="22"/>
      <w:lang w:val="en-GB"/>
    </w:rPr>
  </w:style>
  <w:style w:type="table" w:customStyle="1" w:styleId="TableGrid1">
    <w:name w:val="Table Grid1"/>
    <w:basedOn w:val="TableNormal"/>
    <w:next w:val="TableGrid"/>
    <w:uiPriority w:val="59"/>
    <w:rsid w:val="00997655"/>
    <w:rPr>
      <w:rFonts w:ascii="Calibri" w:eastAsia="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175141"/>
    <w:rPr>
      <w:b/>
      <w:kern w:val="28"/>
      <w:sz w:val="28"/>
      <w:u w:val="single"/>
      <w:lang w:eastAsia="en-US"/>
    </w:rPr>
  </w:style>
  <w:style w:type="table" w:customStyle="1" w:styleId="TableGrid2">
    <w:name w:val="Table Grid2"/>
    <w:basedOn w:val="TableNormal"/>
    <w:next w:val="TableGrid"/>
    <w:uiPriority w:val="59"/>
    <w:rsid w:val="00B64A5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263B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E7CE1"/>
    <w:pPr>
      <w:keepLines/>
      <w:numPr>
        <w:numId w:val="0"/>
      </w:numPr>
      <w:tabs>
        <w:tab w:val="clear" w:pos="720"/>
        <w:tab w:val="clear" w:pos="2410"/>
        <w:tab w:val="clear" w:pos="2977"/>
        <w:tab w:val="clear" w:pos="8335"/>
        <w:tab w:val="clear" w:pos="8505"/>
      </w:tabs>
      <w:spacing w:after="0" w:line="259" w:lineRule="auto"/>
      <w:jc w:val="left"/>
      <w:outlineLvl w:val="9"/>
    </w:pPr>
    <w:rPr>
      <w:rFonts w:ascii="Calibri Light" w:hAnsi="Calibri Light"/>
      <w:b w:val="0"/>
      <w:caps w:val="0"/>
      <w:color w:val="2F5496"/>
      <w:kern w:val="0"/>
      <w:sz w:val="32"/>
      <w:szCs w:val="32"/>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375873">
      <w:bodyDiv w:val="1"/>
      <w:marLeft w:val="0"/>
      <w:marRight w:val="0"/>
      <w:marTop w:val="0"/>
      <w:marBottom w:val="0"/>
      <w:divBdr>
        <w:top w:val="none" w:sz="0" w:space="0" w:color="auto"/>
        <w:left w:val="none" w:sz="0" w:space="0" w:color="auto"/>
        <w:bottom w:val="none" w:sz="0" w:space="0" w:color="auto"/>
        <w:right w:val="none" w:sz="0" w:space="0" w:color="auto"/>
      </w:divBdr>
    </w:div>
    <w:div w:id="317271735">
      <w:bodyDiv w:val="1"/>
      <w:marLeft w:val="0"/>
      <w:marRight w:val="0"/>
      <w:marTop w:val="0"/>
      <w:marBottom w:val="0"/>
      <w:divBdr>
        <w:top w:val="none" w:sz="0" w:space="0" w:color="auto"/>
        <w:left w:val="none" w:sz="0" w:space="0" w:color="auto"/>
        <w:bottom w:val="none" w:sz="0" w:space="0" w:color="auto"/>
        <w:right w:val="none" w:sz="0" w:space="0" w:color="auto"/>
      </w:divBdr>
    </w:div>
    <w:div w:id="499857935">
      <w:bodyDiv w:val="1"/>
      <w:marLeft w:val="0"/>
      <w:marRight w:val="0"/>
      <w:marTop w:val="0"/>
      <w:marBottom w:val="0"/>
      <w:divBdr>
        <w:top w:val="none" w:sz="0" w:space="0" w:color="auto"/>
        <w:left w:val="none" w:sz="0" w:space="0" w:color="auto"/>
        <w:bottom w:val="none" w:sz="0" w:space="0" w:color="auto"/>
        <w:right w:val="none" w:sz="0" w:space="0" w:color="auto"/>
      </w:divBdr>
    </w:div>
    <w:div w:id="503017146">
      <w:bodyDiv w:val="1"/>
      <w:marLeft w:val="0"/>
      <w:marRight w:val="0"/>
      <w:marTop w:val="0"/>
      <w:marBottom w:val="0"/>
      <w:divBdr>
        <w:top w:val="none" w:sz="0" w:space="0" w:color="auto"/>
        <w:left w:val="none" w:sz="0" w:space="0" w:color="auto"/>
        <w:bottom w:val="none" w:sz="0" w:space="0" w:color="auto"/>
        <w:right w:val="none" w:sz="0" w:space="0" w:color="auto"/>
      </w:divBdr>
    </w:div>
    <w:div w:id="565533624">
      <w:bodyDiv w:val="1"/>
      <w:marLeft w:val="0"/>
      <w:marRight w:val="0"/>
      <w:marTop w:val="0"/>
      <w:marBottom w:val="0"/>
      <w:divBdr>
        <w:top w:val="none" w:sz="0" w:space="0" w:color="auto"/>
        <w:left w:val="none" w:sz="0" w:space="0" w:color="auto"/>
        <w:bottom w:val="none" w:sz="0" w:space="0" w:color="auto"/>
        <w:right w:val="none" w:sz="0" w:space="0" w:color="auto"/>
      </w:divBdr>
    </w:div>
    <w:div w:id="581834880">
      <w:bodyDiv w:val="1"/>
      <w:marLeft w:val="0"/>
      <w:marRight w:val="0"/>
      <w:marTop w:val="0"/>
      <w:marBottom w:val="0"/>
      <w:divBdr>
        <w:top w:val="none" w:sz="0" w:space="0" w:color="auto"/>
        <w:left w:val="none" w:sz="0" w:space="0" w:color="auto"/>
        <w:bottom w:val="none" w:sz="0" w:space="0" w:color="auto"/>
        <w:right w:val="none" w:sz="0" w:space="0" w:color="auto"/>
      </w:divBdr>
    </w:div>
    <w:div w:id="1543513880">
      <w:bodyDiv w:val="1"/>
      <w:marLeft w:val="0"/>
      <w:marRight w:val="0"/>
      <w:marTop w:val="0"/>
      <w:marBottom w:val="0"/>
      <w:divBdr>
        <w:top w:val="none" w:sz="0" w:space="0" w:color="auto"/>
        <w:left w:val="none" w:sz="0" w:space="0" w:color="auto"/>
        <w:bottom w:val="none" w:sz="0" w:space="0" w:color="auto"/>
        <w:right w:val="none" w:sz="0" w:space="0" w:color="auto"/>
      </w:divBdr>
    </w:div>
    <w:div w:id="1634166142">
      <w:bodyDiv w:val="1"/>
      <w:marLeft w:val="0"/>
      <w:marRight w:val="0"/>
      <w:marTop w:val="0"/>
      <w:marBottom w:val="0"/>
      <w:divBdr>
        <w:top w:val="none" w:sz="0" w:space="0" w:color="auto"/>
        <w:left w:val="none" w:sz="0" w:space="0" w:color="auto"/>
        <w:bottom w:val="none" w:sz="0" w:space="0" w:color="auto"/>
        <w:right w:val="none" w:sz="0" w:space="0" w:color="auto"/>
      </w:divBdr>
    </w:div>
    <w:div w:id="1666324736">
      <w:bodyDiv w:val="1"/>
      <w:marLeft w:val="0"/>
      <w:marRight w:val="0"/>
      <w:marTop w:val="0"/>
      <w:marBottom w:val="0"/>
      <w:divBdr>
        <w:top w:val="none" w:sz="0" w:space="0" w:color="auto"/>
        <w:left w:val="none" w:sz="0" w:space="0" w:color="auto"/>
        <w:bottom w:val="none" w:sz="0" w:space="0" w:color="auto"/>
        <w:right w:val="none" w:sz="0" w:space="0" w:color="auto"/>
      </w:divBdr>
    </w:div>
    <w:div w:id="1723095674">
      <w:bodyDiv w:val="1"/>
      <w:marLeft w:val="0"/>
      <w:marRight w:val="0"/>
      <w:marTop w:val="0"/>
      <w:marBottom w:val="0"/>
      <w:divBdr>
        <w:top w:val="none" w:sz="0" w:space="0" w:color="auto"/>
        <w:left w:val="none" w:sz="0" w:space="0" w:color="auto"/>
        <w:bottom w:val="none" w:sz="0" w:space="0" w:color="auto"/>
        <w:right w:val="none" w:sz="0" w:space="0" w:color="auto"/>
      </w:divBdr>
    </w:div>
    <w:div w:id="183305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26" Type="http://schemas.openxmlformats.org/officeDocument/2006/relationships/image" Target="cid:image002.jpg@01D55361.BF415280" TargetMode="Externa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image" Target="media/image6.gif"/><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image" Target="media/image4.jpeg"/><Relationship Id="rId33" Type="http://schemas.openxmlformats.org/officeDocument/2006/relationships/hyperlink" Target="https://aus01.safelinks.protection.outlook.com/?url=http%3A%2F%2Fwww.gdre.com.au%2F&amp;data=02%7C01%7Cmayor%40nedlands.wa.gov.au%7C4f865777323b443e1b2808d71a17d8e4%7Cd583947c8c4246bd927527ca45e5e84c%7C1%7C1%7C637006562037195707&amp;sdata=B%2FbvkuNwMEC9dt7ZC7HUMT7urWLQrc29gpQLwCtioxs%3D&amp;reserved=0"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mailto:gordon@gdre.com.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hyperlink" Target="mailto:gordon@gdre.com.au"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image" Target="cid:image003.png@01D55361.BF415280"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yperlink" Target="mailto:wrbhassell@gmail.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1.png@01D4D35A.38AFF500" TargetMode="External"/><Relationship Id="rId22" Type="http://schemas.openxmlformats.org/officeDocument/2006/relationships/footer" Target="footer6.xml"/><Relationship Id="rId27" Type="http://schemas.openxmlformats.org/officeDocument/2006/relationships/image" Target="media/image5.png"/><Relationship Id="rId30" Type="http://schemas.openxmlformats.org/officeDocument/2006/relationships/hyperlink" Target="mailto:mayor@nedlands.wa.gov.au" TargetMode="External"/><Relationship Id="rId35" Type="http://schemas.openxmlformats.org/officeDocument/2006/relationships/image" Target="cid:image001.gif@01D54C43.C224D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2" ma:contentTypeDescription="" ma:contentTypeScope="" ma:versionID="4b0c1c30a88533b16bf7231d90199ce6">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targetNamespace="http://schemas.microsoft.com/office/2006/metadata/properties" ma:root="true" ma:fieldsID="c2d1b32d1e571c3ed7b63e78c805eae3" ns1:_="" ns2:_="" ns3:_="" ns4:_="" ns5:_="" ns6: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ORGN-317801165-5341</_dlc_DocId>
    <_dlc_DocIdUrl xmlns="02b462e0-950b-4d18-8f56-efe6ec8fd98e">
      <Url>https://nedlands365.sharepoint.com/sites/organisation/council/_layouts/15/DocIdRedir.aspx?ID=ORGN-317801165-5341</Url>
      <Description>ORGN-317801165-5341</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Council Meetings</Additional_x0020_Info>
    <V3Comments xmlns="http://schemas.microsoft.com/sharepoint/v3">CEO-011834</V3Comments>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D46FE-7CBA-4EFE-BF99-8F9BA0A95F29}">
  <ds:schemaRefs>
    <ds:schemaRef ds:uri="http://schemas.microsoft.com/sharepoint/v3/contenttype/forms"/>
  </ds:schemaRefs>
</ds:datastoreItem>
</file>

<file path=customXml/itemProps2.xml><?xml version="1.0" encoding="utf-8"?>
<ds:datastoreItem xmlns:ds="http://schemas.openxmlformats.org/officeDocument/2006/customXml" ds:itemID="{C8493C9E-F0D6-4C75-B9BD-9F0DD9266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3235A6-533E-4856-AAFC-F9ACADBCA4D4}">
  <ds:schemaRefs>
    <ds:schemaRef ds:uri="http://schemas.microsoft.com/sharepoint/events"/>
  </ds:schemaRefs>
</ds:datastoreItem>
</file>

<file path=customXml/itemProps4.xml><?xml version="1.0" encoding="utf-8"?>
<ds:datastoreItem xmlns:ds="http://schemas.openxmlformats.org/officeDocument/2006/customXml" ds:itemID="{3878D3E4-89BF-49D8-A228-F8F339558EC2}">
  <ds:schemaRefs>
    <ds:schemaRef ds:uri="http://purl.org/dc/terms/"/>
    <ds:schemaRef ds:uri="7dce4f99-cff1-4fd8-801c-290f26aab7b1"/>
    <ds:schemaRef ds:uri="82dc8473-40ba-4f11-b935-f34260e482de"/>
    <ds:schemaRef ds:uri="http://purl.org/dc/elements/1.1/"/>
    <ds:schemaRef ds:uri="http://schemas.microsoft.com/office/2006/metadata/properties"/>
    <ds:schemaRef ds:uri="b3dba301-5620-44c7-a8fe-21bd50c42e00"/>
    <ds:schemaRef ds:uri="http://schemas.microsoft.com/office/2006/documentManagement/types"/>
    <ds:schemaRef ds:uri="http://purl.org/dc/dcmitype/"/>
    <ds:schemaRef ds:uri="http://schemas.microsoft.com/office/infopath/2007/PartnerControls"/>
    <ds:schemaRef ds:uri="a4569545-3f5c-4d76-b5ef-e21c01e673e6"/>
    <ds:schemaRef ds:uri="http://www.w3.org/XML/1998/namespace"/>
    <ds:schemaRef ds:uri="http://schemas.openxmlformats.org/package/2006/metadata/core-properties"/>
    <ds:schemaRef ds:uri="02b462e0-950b-4d18-8f56-efe6ec8fd98e"/>
    <ds:schemaRef ds:uri="http://schemas.microsoft.com/sharepoint/v3"/>
  </ds:schemaRefs>
</ds:datastoreItem>
</file>

<file path=customXml/itemProps5.xml><?xml version="1.0" encoding="utf-8"?>
<ds:datastoreItem xmlns:ds="http://schemas.openxmlformats.org/officeDocument/2006/customXml" ds:itemID="{D8904A52-D17E-4EE6-B9C3-7635E07BE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F1E3AE9C</Template>
  <TotalTime>0</TotalTime>
  <Pages>56</Pages>
  <Words>13624</Words>
  <Characters>75345</Characters>
  <Application>Microsoft Office Word</Application>
  <DocSecurity>8</DocSecurity>
  <Lines>3013</Lines>
  <Paragraphs>1507</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87462</CharactersWithSpaces>
  <SharedDoc>false</SharedDoc>
  <HLinks>
    <vt:vector size="324" baseType="variant">
      <vt:variant>
        <vt:i4>6422644</vt:i4>
      </vt:variant>
      <vt:variant>
        <vt:i4>360</vt:i4>
      </vt:variant>
      <vt:variant>
        <vt:i4>0</vt:i4>
      </vt:variant>
      <vt:variant>
        <vt:i4>5</vt:i4>
      </vt:variant>
      <vt:variant>
        <vt:lpwstr>https://aus01.safelinks.protection.outlook.com/?url=http%3A%2F%2Fwww.gdre.com.au%2F&amp;data=02%7C01%7Cmayor%40nedlands.wa.gov.au%7C4f865777323b443e1b2808d71a17d8e4%7Cd583947c8c4246bd927527ca45e5e84c%7C1%7C1%7C637006562037195707&amp;sdata=B%2FbvkuNwMEC9dt7ZC7HUMT7urWLQrc29gpQLwCtioxs%3D&amp;reserved=0</vt:lpwstr>
      </vt:variant>
      <vt:variant>
        <vt:lpwstr/>
      </vt:variant>
      <vt:variant>
        <vt:i4>3539029</vt:i4>
      </vt:variant>
      <vt:variant>
        <vt:i4>357</vt:i4>
      </vt:variant>
      <vt:variant>
        <vt:i4>0</vt:i4>
      </vt:variant>
      <vt:variant>
        <vt:i4>5</vt:i4>
      </vt:variant>
      <vt:variant>
        <vt:lpwstr>mailto:gordon@gdre.com.au</vt:lpwstr>
      </vt:variant>
      <vt:variant>
        <vt:lpwstr/>
      </vt:variant>
      <vt:variant>
        <vt:i4>786467</vt:i4>
      </vt:variant>
      <vt:variant>
        <vt:i4>354</vt:i4>
      </vt:variant>
      <vt:variant>
        <vt:i4>0</vt:i4>
      </vt:variant>
      <vt:variant>
        <vt:i4>5</vt:i4>
      </vt:variant>
      <vt:variant>
        <vt:lpwstr>mailto:wrbhassell@gmail.com</vt:lpwstr>
      </vt:variant>
      <vt:variant>
        <vt:lpwstr/>
      </vt:variant>
      <vt:variant>
        <vt:i4>3407880</vt:i4>
      </vt:variant>
      <vt:variant>
        <vt:i4>351</vt:i4>
      </vt:variant>
      <vt:variant>
        <vt:i4>0</vt:i4>
      </vt:variant>
      <vt:variant>
        <vt:i4>5</vt:i4>
      </vt:variant>
      <vt:variant>
        <vt:lpwstr>mailto:mayor@nedlands.wa.gov.au</vt:lpwstr>
      </vt:variant>
      <vt:variant>
        <vt:lpwstr/>
      </vt:variant>
      <vt:variant>
        <vt:i4>3539029</vt:i4>
      </vt:variant>
      <vt:variant>
        <vt:i4>348</vt:i4>
      </vt:variant>
      <vt:variant>
        <vt:i4>0</vt:i4>
      </vt:variant>
      <vt:variant>
        <vt:i4>5</vt:i4>
      </vt:variant>
      <vt:variant>
        <vt:lpwstr>mailto:gordon@gdre.com.au</vt:lpwstr>
      </vt:variant>
      <vt:variant>
        <vt:lpwstr/>
      </vt:variant>
      <vt:variant>
        <vt:i4>1966134</vt:i4>
      </vt:variant>
      <vt:variant>
        <vt:i4>290</vt:i4>
      </vt:variant>
      <vt:variant>
        <vt:i4>0</vt:i4>
      </vt:variant>
      <vt:variant>
        <vt:i4>5</vt:i4>
      </vt:variant>
      <vt:variant>
        <vt:lpwstr/>
      </vt:variant>
      <vt:variant>
        <vt:lpwstr>_Toc17297324</vt:lpwstr>
      </vt:variant>
      <vt:variant>
        <vt:i4>1638454</vt:i4>
      </vt:variant>
      <vt:variant>
        <vt:i4>284</vt:i4>
      </vt:variant>
      <vt:variant>
        <vt:i4>0</vt:i4>
      </vt:variant>
      <vt:variant>
        <vt:i4>5</vt:i4>
      </vt:variant>
      <vt:variant>
        <vt:lpwstr/>
      </vt:variant>
      <vt:variant>
        <vt:lpwstr>_Toc17297323</vt:lpwstr>
      </vt:variant>
      <vt:variant>
        <vt:i4>1572918</vt:i4>
      </vt:variant>
      <vt:variant>
        <vt:i4>278</vt:i4>
      </vt:variant>
      <vt:variant>
        <vt:i4>0</vt:i4>
      </vt:variant>
      <vt:variant>
        <vt:i4>5</vt:i4>
      </vt:variant>
      <vt:variant>
        <vt:lpwstr/>
      </vt:variant>
      <vt:variant>
        <vt:lpwstr>_Toc17297322</vt:lpwstr>
      </vt:variant>
      <vt:variant>
        <vt:i4>1769526</vt:i4>
      </vt:variant>
      <vt:variant>
        <vt:i4>272</vt:i4>
      </vt:variant>
      <vt:variant>
        <vt:i4>0</vt:i4>
      </vt:variant>
      <vt:variant>
        <vt:i4>5</vt:i4>
      </vt:variant>
      <vt:variant>
        <vt:lpwstr/>
      </vt:variant>
      <vt:variant>
        <vt:lpwstr>_Toc17297321</vt:lpwstr>
      </vt:variant>
      <vt:variant>
        <vt:i4>1245237</vt:i4>
      </vt:variant>
      <vt:variant>
        <vt:i4>266</vt:i4>
      </vt:variant>
      <vt:variant>
        <vt:i4>0</vt:i4>
      </vt:variant>
      <vt:variant>
        <vt:i4>5</vt:i4>
      </vt:variant>
      <vt:variant>
        <vt:lpwstr/>
      </vt:variant>
      <vt:variant>
        <vt:lpwstr>_Toc17297319</vt:lpwstr>
      </vt:variant>
      <vt:variant>
        <vt:i4>1179701</vt:i4>
      </vt:variant>
      <vt:variant>
        <vt:i4>260</vt:i4>
      </vt:variant>
      <vt:variant>
        <vt:i4>0</vt:i4>
      </vt:variant>
      <vt:variant>
        <vt:i4>5</vt:i4>
      </vt:variant>
      <vt:variant>
        <vt:lpwstr/>
      </vt:variant>
      <vt:variant>
        <vt:lpwstr>_Toc17297318</vt:lpwstr>
      </vt:variant>
      <vt:variant>
        <vt:i4>1900597</vt:i4>
      </vt:variant>
      <vt:variant>
        <vt:i4>254</vt:i4>
      </vt:variant>
      <vt:variant>
        <vt:i4>0</vt:i4>
      </vt:variant>
      <vt:variant>
        <vt:i4>5</vt:i4>
      </vt:variant>
      <vt:variant>
        <vt:lpwstr/>
      </vt:variant>
      <vt:variant>
        <vt:lpwstr>_Toc17297317</vt:lpwstr>
      </vt:variant>
      <vt:variant>
        <vt:i4>1835061</vt:i4>
      </vt:variant>
      <vt:variant>
        <vt:i4>248</vt:i4>
      </vt:variant>
      <vt:variant>
        <vt:i4>0</vt:i4>
      </vt:variant>
      <vt:variant>
        <vt:i4>5</vt:i4>
      </vt:variant>
      <vt:variant>
        <vt:lpwstr/>
      </vt:variant>
      <vt:variant>
        <vt:lpwstr>_Toc17297316</vt:lpwstr>
      </vt:variant>
      <vt:variant>
        <vt:i4>2031669</vt:i4>
      </vt:variant>
      <vt:variant>
        <vt:i4>242</vt:i4>
      </vt:variant>
      <vt:variant>
        <vt:i4>0</vt:i4>
      </vt:variant>
      <vt:variant>
        <vt:i4>5</vt:i4>
      </vt:variant>
      <vt:variant>
        <vt:lpwstr/>
      </vt:variant>
      <vt:variant>
        <vt:lpwstr>_Toc17297315</vt:lpwstr>
      </vt:variant>
      <vt:variant>
        <vt:i4>1966133</vt:i4>
      </vt:variant>
      <vt:variant>
        <vt:i4>236</vt:i4>
      </vt:variant>
      <vt:variant>
        <vt:i4>0</vt:i4>
      </vt:variant>
      <vt:variant>
        <vt:i4>5</vt:i4>
      </vt:variant>
      <vt:variant>
        <vt:lpwstr/>
      </vt:variant>
      <vt:variant>
        <vt:lpwstr>_Toc17297314</vt:lpwstr>
      </vt:variant>
      <vt:variant>
        <vt:i4>1638453</vt:i4>
      </vt:variant>
      <vt:variant>
        <vt:i4>230</vt:i4>
      </vt:variant>
      <vt:variant>
        <vt:i4>0</vt:i4>
      </vt:variant>
      <vt:variant>
        <vt:i4>5</vt:i4>
      </vt:variant>
      <vt:variant>
        <vt:lpwstr/>
      </vt:variant>
      <vt:variant>
        <vt:lpwstr>_Toc17297313</vt:lpwstr>
      </vt:variant>
      <vt:variant>
        <vt:i4>1572917</vt:i4>
      </vt:variant>
      <vt:variant>
        <vt:i4>224</vt:i4>
      </vt:variant>
      <vt:variant>
        <vt:i4>0</vt:i4>
      </vt:variant>
      <vt:variant>
        <vt:i4>5</vt:i4>
      </vt:variant>
      <vt:variant>
        <vt:lpwstr/>
      </vt:variant>
      <vt:variant>
        <vt:lpwstr>_Toc17297312</vt:lpwstr>
      </vt:variant>
      <vt:variant>
        <vt:i4>1769525</vt:i4>
      </vt:variant>
      <vt:variant>
        <vt:i4>218</vt:i4>
      </vt:variant>
      <vt:variant>
        <vt:i4>0</vt:i4>
      </vt:variant>
      <vt:variant>
        <vt:i4>5</vt:i4>
      </vt:variant>
      <vt:variant>
        <vt:lpwstr/>
      </vt:variant>
      <vt:variant>
        <vt:lpwstr>_Toc17297311</vt:lpwstr>
      </vt:variant>
      <vt:variant>
        <vt:i4>1703989</vt:i4>
      </vt:variant>
      <vt:variant>
        <vt:i4>212</vt:i4>
      </vt:variant>
      <vt:variant>
        <vt:i4>0</vt:i4>
      </vt:variant>
      <vt:variant>
        <vt:i4>5</vt:i4>
      </vt:variant>
      <vt:variant>
        <vt:lpwstr/>
      </vt:variant>
      <vt:variant>
        <vt:lpwstr>_Toc17297310</vt:lpwstr>
      </vt:variant>
      <vt:variant>
        <vt:i4>1245236</vt:i4>
      </vt:variant>
      <vt:variant>
        <vt:i4>206</vt:i4>
      </vt:variant>
      <vt:variant>
        <vt:i4>0</vt:i4>
      </vt:variant>
      <vt:variant>
        <vt:i4>5</vt:i4>
      </vt:variant>
      <vt:variant>
        <vt:lpwstr/>
      </vt:variant>
      <vt:variant>
        <vt:lpwstr>_Toc17297309</vt:lpwstr>
      </vt:variant>
      <vt:variant>
        <vt:i4>1179700</vt:i4>
      </vt:variant>
      <vt:variant>
        <vt:i4>200</vt:i4>
      </vt:variant>
      <vt:variant>
        <vt:i4>0</vt:i4>
      </vt:variant>
      <vt:variant>
        <vt:i4>5</vt:i4>
      </vt:variant>
      <vt:variant>
        <vt:lpwstr/>
      </vt:variant>
      <vt:variant>
        <vt:lpwstr>_Toc17297308</vt:lpwstr>
      </vt:variant>
      <vt:variant>
        <vt:i4>1900596</vt:i4>
      </vt:variant>
      <vt:variant>
        <vt:i4>194</vt:i4>
      </vt:variant>
      <vt:variant>
        <vt:i4>0</vt:i4>
      </vt:variant>
      <vt:variant>
        <vt:i4>5</vt:i4>
      </vt:variant>
      <vt:variant>
        <vt:lpwstr/>
      </vt:variant>
      <vt:variant>
        <vt:lpwstr>_Toc17297307</vt:lpwstr>
      </vt:variant>
      <vt:variant>
        <vt:i4>1835060</vt:i4>
      </vt:variant>
      <vt:variant>
        <vt:i4>188</vt:i4>
      </vt:variant>
      <vt:variant>
        <vt:i4>0</vt:i4>
      </vt:variant>
      <vt:variant>
        <vt:i4>5</vt:i4>
      </vt:variant>
      <vt:variant>
        <vt:lpwstr/>
      </vt:variant>
      <vt:variant>
        <vt:lpwstr>_Toc17297306</vt:lpwstr>
      </vt:variant>
      <vt:variant>
        <vt:i4>2031668</vt:i4>
      </vt:variant>
      <vt:variant>
        <vt:i4>182</vt:i4>
      </vt:variant>
      <vt:variant>
        <vt:i4>0</vt:i4>
      </vt:variant>
      <vt:variant>
        <vt:i4>5</vt:i4>
      </vt:variant>
      <vt:variant>
        <vt:lpwstr/>
      </vt:variant>
      <vt:variant>
        <vt:lpwstr>_Toc17297305</vt:lpwstr>
      </vt:variant>
      <vt:variant>
        <vt:i4>1966132</vt:i4>
      </vt:variant>
      <vt:variant>
        <vt:i4>176</vt:i4>
      </vt:variant>
      <vt:variant>
        <vt:i4>0</vt:i4>
      </vt:variant>
      <vt:variant>
        <vt:i4>5</vt:i4>
      </vt:variant>
      <vt:variant>
        <vt:lpwstr/>
      </vt:variant>
      <vt:variant>
        <vt:lpwstr>_Toc17297304</vt:lpwstr>
      </vt:variant>
      <vt:variant>
        <vt:i4>1638452</vt:i4>
      </vt:variant>
      <vt:variant>
        <vt:i4>170</vt:i4>
      </vt:variant>
      <vt:variant>
        <vt:i4>0</vt:i4>
      </vt:variant>
      <vt:variant>
        <vt:i4>5</vt:i4>
      </vt:variant>
      <vt:variant>
        <vt:lpwstr/>
      </vt:variant>
      <vt:variant>
        <vt:lpwstr>_Toc17297303</vt:lpwstr>
      </vt:variant>
      <vt:variant>
        <vt:i4>1572916</vt:i4>
      </vt:variant>
      <vt:variant>
        <vt:i4>164</vt:i4>
      </vt:variant>
      <vt:variant>
        <vt:i4>0</vt:i4>
      </vt:variant>
      <vt:variant>
        <vt:i4>5</vt:i4>
      </vt:variant>
      <vt:variant>
        <vt:lpwstr/>
      </vt:variant>
      <vt:variant>
        <vt:lpwstr>_Toc17297302</vt:lpwstr>
      </vt:variant>
      <vt:variant>
        <vt:i4>1769524</vt:i4>
      </vt:variant>
      <vt:variant>
        <vt:i4>158</vt:i4>
      </vt:variant>
      <vt:variant>
        <vt:i4>0</vt:i4>
      </vt:variant>
      <vt:variant>
        <vt:i4>5</vt:i4>
      </vt:variant>
      <vt:variant>
        <vt:lpwstr/>
      </vt:variant>
      <vt:variant>
        <vt:lpwstr>_Toc17297301</vt:lpwstr>
      </vt:variant>
      <vt:variant>
        <vt:i4>1703988</vt:i4>
      </vt:variant>
      <vt:variant>
        <vt:i4>155</vt:i4>
      </vt:variant>
      <vt:variant>
        <vt:i4>0</vt:i4>
      </vt:variant>
      <vt:variant>
        <vt:i4>5</vt:i4>
      </vt:variant>
      <vt:variant>
        <vt:lpwstr/>
      </vt:variant>
      <vt:variant>
        <vt:lpwstr>_Toc17297300</vt:lpwstr>
      </vt:variant>
      <vt:variant>
        <vt:i4>1179709</vt:i4>
      </vt:variant>
      <vt:variant>
        <vt:i4>149</vt:i4>
      </vt:variant>
      <vt:variant>
        <vt:i4>0</vt:i4>
      </vt:variant>
      <vt:variant>
        <vt:i4>5</vt:i4>
      </vt:variant>
      <vt:variant>
        <vt:lpwstr/>
      </vt:variant>
      <vt:variant>
        <vt:lpwstr>_Toc17297299</vt:lpwstr>
      </vt:variant>
      <vt:variant>
        <vt:i4>1245245</vt:i4>
      </vt:variant>
      <vt:variant>
        <vt:i4>146</vt:i4>
      </vt:variant>
      <vt:variant>
        <vt:i4>0</vt:i4>
      </vt:variant>
      <vt:variant>
        <vt:i4>5</vt:i4>
      </vt:variant>
      <vt:variant>
        <vt:lpwstr/>
      </vt:variant>
      <vt:variant>
        <vt:lpwstr>_Toc17297298</vt:lpwstr>
      </vt:variant>
      <vt:variant>
        <vt:i4>1835069</vt:i4>
      </vt:variant>
      <vt:variant>
        <vt:i4>140</vt:i4>
      </vt:variant>
      <vt:variant>
        <vt:i4>0</vt:i4>
      </vt:variant>
      <vt:variant>
        <vt:i4>5</vt:i4>
      </vt:variant>
      <vt:variant>
        <vt:lpwstr/>
      </vt:variant>
      <vt:variant>
        <vt:lpwstr>_Toc17297297</vt:lpwstr>
      </vt:variant>
      <vt:variant>
        <vt:i4>1900605</vt:i4>
      </vt:variant>
      <vt:variant>
        <vt:i4>137</vt:i4>
      </vt:variant>
      <vt:variant>
        <vt:i4>0</vt:i4>
      </vt:variant>
      <vt:variant>
        <vt:i4>5</vt:i4>
      </vt:variant>
      <vt:variant>
        <vt:lpwstr/>
      </vt:variant>
      <vt:variant>
        <vt:lpwstr>_Toc17297296</vt:lpwstr>
      </vt:variant>
      <vt:variant>
        <vt:i4>1966141</vt:i4>
      </vt:variant>
      <vt:variant>
        <vt:i4>131</vt:i4>
      </vt:variant>
      <vt:variant>
        <vt:i4>0</vt:i4>
      </vt:variant>
      <vt:variant>
        <vt:i4>5</vt:i4>
      </vt:variant>
      <vt:variant>
        <vt:lpwstr/>
      </vt:variant>
      <vt:variant>
        <vt:lpwstr>_Toc17297295</vt:lpwstr>
      </vt:variant>
      <vt:variant>
        <vt:i4>1572925</vt:i4>
      </vt:variant>
      <vt:variant>
        <vt:i4>125</vt:i4>
      </vt:variant>
      <vt:variant>
        <vt:i4>0</vt:i4>
      </vt:variant>
      <vt:variant>
        <vt:i4>5</vt:i4>
      </vt:variant>
      <vt:variant>
        <vt:lpwstr/>
      </vt:variant>
      <vt:variant>
        <vt:lpwstr>_Toc17297293</vt:lpwstr>
      </vt:variant>
      <vt:variant>
        <vt:i4>1703997</vt:i4>
      </vt:variant>
      <vt:variant>
        <vt:i4>119</vt:i4>
      </vt:variant>
      <vt:variant>
        <vt:i4>0</vt:i4>
      </vt:variant>
      <vt:variant>
        <vt:i4>5</vt:i4>
      </vt:variant>
      <vt:variant>
        <vt:lpwstr/>
      </vt:variant>
      <vt:variant>
        <vt:lpwstr>_Toc17297291</vt:lpwstr>
      </vt:variant>
      <vt:variant>
        <vt:i4>1769533</vt:i4>
      </vt:variant>
      <vt:variant>
        <vt:i4>113</vt:i4>
      </vt:variant>
      <vt:variant>
        <vt:i4>0</vt:i4>
      </vt:variant>
      <vt:variant>
        <vt:i4>5</vt:i4>
      </vt:variant>
      <vt:variant>
        <vt:lpwstr/>
      </vt:variant>
      <vt:variant>
        <vt:lpwstr>_Toc17297290</vt:lpwstr>
      </vt:variant>
      <vt:variant>
        <vt:i4>1179708</vt:i4>
      </vt:variant>
      <vt:variant>
        <vt:i4>107</vt:i4>
      </vt:variant>
      <vt:variant>
        <vt:i4>0</vt:i4>
      </vt:variant>
      <vt:variant>
        <vt:i4>5</vt:i4>
      </vt:variant>
      <vt:variant>
        <vt:lpwstr/>
      </vt:variant>
      <vt:variant>
        <vt:lpwstr>_Toc17297289</vt:lpwstr>
      </vt:variant>
      <vt:variant>
        <vt:i4>1245244</vt:i4>
      </vt:variant>
      <vt:variant>
        <vt:i4>101</vt:i4>
      </vt:variant>
      <vt:variant>
        <vt:i4>0</vt:i4>
      </vt:variant>
      <vt:variant>
        <vt:i4>5</vt:i4>
      </vt:variant>
      <vt:variant>
        <vt:lpwstr/>
      </vt:variant>
      <vt:variant>
        <vt:lpwstr>_Toc17297288</vt:lpwstr>
      </vt:variant>
      <vt:variant>
        <vt:i4>1835068</vt:i4>
      </vt:variant>
      <vt:variant>
        <vt:i4>95</vt:i4>
      </vt:variant>
      <vt:variant>
        <vt:i4>0</vt:i4>
      </vt:variant>
      <vt:variant>
        <vt:i4>5</vt:i4>
      </vt:variant>
      <vt:variant>
        <vt:lpwstr/>
      </vt:variant>
      <vt:variant>
        <vt:lpwstr>_Toc17297287</vt:lpwstr>
      </vt:variant>
      <vt:variant>
        <vt:i4>1900604</vt:i4>
      </vt:variant>
      <vt:variant>
        <vt:i4>89</vt:i4>
      </vt:variant>
      <vt:variant>
        <vt:i4>0</vt:i4>
      </vt:variant>
      <vt:variant>
        <vt:i4>5</vt:i4>
      </vt:variant>
      <vt:variant>
        <vt:lpwstr/>
      </vt:variant>
      <vt:variant>
        <vt:lpwstr>_Toc17297286</vt:lpwstr>
      </vt:variant>
      <vt:variant>
        <vt:i4>1966140</vt:i4>
      </vt:variant>
      <vt:variant>
        <vt:i4>83</vt:i4>
      </vt:variant>
      <vt:variant>
        <vt:i4>0</vt:i4>
      </vt:variant>
      <vt:variant>
        <vt:i4>5</vt:i4>
      </vt:variant>
      <vt:variant>
        <vt:lpwstr/>
      </vt:variant>
      <vt:variant>
        <vt:lpwstr>_Toc17297285</vt:lpwstr>
      </vt:variant>
      <vt:variant>
        <vt:i4>2031676</vt:i4>
      </vt:variant>
      <vt:variant>
        <vt:i4>77</vt:i4>
      </vt:variant>
      <vt:variant>
        <vt:i4>0</vt:i4>
      </vt:variant>
      <vt:variant>
        <vt:i4>5</vt:i4>
      </vt:variant>
      <vt:variant>
        <vt:lpwstr/>
      </vt:variant>
      <vt:variant>
        <vt:lpwstr>_Toc17297284</vt:lpwstr>
      </vt:variant>
      <vt:variant>
        <vt:i4>1572924</vt:i4>
      </vt:variant>
      <vt:variant>
        <vt:i4>71</vt:i4>
      </vt:variant>
      <vt:variant>
        <vt:i4>0</vt:i4>
      </vt:variant>
      <vt:variant>
        <vt:i4>5</vt:i4>
      </vt:variant>
      <vt:variant>
        <vt:lpwstr/>
      </vt:variant>
      <vt:variant>
        <vt:lpwstr>_Toc17297283</vt:lpwstr>
      </vt:variant>
      <vt:variant>
        <vt:i4>1638460</vt:i4>
      </vt:variant>
      <vt:variant>
        <vt:i4>65</vt:i4>
      </vt:variant>
      <vt:variant>
        <vt:i4>0</vt:i4>
      </vt:variant>
      <vt:variant>
        <vt:i4>5</vt:i4>
      </vt:variant>
      <vt:variant>
        <vt:lpwstr/>
      </vt:variant>
      <vt:variant>
        <vt:lpwstr>_Toc17297282</vt:lpwstr>
      </vt:variant>
      <vt:variant>
        <vt:i4>1703996</vt:i4>
      </vt:variant>
      <vt:variant>
        <vt:i4>59</vt:i4>
      </vt:variant>
      <vt:variant>
        <vt:i4>0</vt:i4>
      </vt:variant>
      <vt:variant>
        <vt:i4>5</vt:i4>
      </vt:variant>
      <vt:variant>
        <vt:lpwstr/>
      </vt:variant>
      <vt:variant>
        <vt:lpwstr>_Toc17297281</vt:lpwstr>
      </vt:variant>
      <vt:variant>
        <vt:i4>1769532</vt:i4>
      </vt:variant>
      <vt:variant>
        <vt:i4>53</vt:i4>
      </vt:variant>
      <vt:variant>
        <vt:i4>0</vt:i4>
      </vt:variant>
      <vt:variant>
        <vt:i4>5</vt:i4>
      </vt:variant>
      <vt:variant>
        <vt:lpwstr/>
      </vt:variant>
      <vt:variant>
        <vt:lpwstr>_Toc17297280</vt:lpwstr>
      </vt:variant>
      <vt:variant>
        <vt:i4>1179699</vt:i4>
      </vt:variant>
      <vt:variant>
        <vt:i4>47</vt:i4>
      </vt:variant>
      <vt:variant>
        <vt:i4>0</vt:i4>
      </vt:variant>
      <vt:variant>
        <vt:i4>5</vt:i4>
      </vt:variant>
      <vt:variant>
        <vt:lpwstr/>
      </vt:variant>
      <vt:variant>
        <vt:lpwstr>_Toc17297279</vt:lpwstr>
      </vt:variant>
      <vt:variant>
        <vt:i4>1245235</vt:i4>
      </vt:variant>
      <vt:variant>
        <vt:i4>41</vt:i4>
      </vt:variant>
      <vt:variant>
        <vt:i4>0</vt:i4>
      </vt:variant>
      <vt:variant>
        <vt:i4>5</vt:i4>
      </vt:variant>
      <vt:variant>
        <vt:lpwstr/>
      </vt:variant>
      <vt:variant>
        <vt:lpwstr>_Toc17297278</vt:lpwstr>
      </vt:variant>
      <vt:variant>
        <vt:i4>1835059</vt:i4>
      </vt:variant>
      <vt:variant>
        <vt:i4>35</vt:i4>
      </vt:variant>
      <vt:variant>
        <vt:i4>0</vt:i4>
      </vt:variant>
      <vt:variant>
        <vt:i4>5</vt:i4>
      </vt:variant>
      <vt:variant>
        <vt:lpwstr/>
      </vt:variant>
      <vt:variant>
        <vt:lpwstr>_Toc17297277</vt:lpwstr>
      </vt:variant>
      <vt:variant>
        <vt:i4>1900595</vt:i4>
      </vt:variant>
      <vt:variant>
        <vt:i4>29</vt:i4>
      </vt:variant>
      <vt:variant>
        <vt:i4>0</vt:i4>
      </vt:variant>
      <vt:variant>
        <vt:i4>5</vt:i4>
      </vt:variant>
      <vt:variant>
        <vt:lpwstr/>
      </vt:variant>
      <vt:variant>
        <vt:lpwstr>_Toc17297276</vt:lpwstr>
      </vt:variant>
      <vt:variant>
        <vt:i4>1966131</vt:i4>
      </vt:variant>
      <vt:variant>
        <vt:i4>23</vt:i4>
      </vt:variant>
      <vt:variant>
        <vt:i4>0</vt:i4>
      </vt:variant>
      <vt:variant>
        <vt:i4>5</vt:i4>
      </vt:variant>
      <vt:variant>
        <vt:lpwstr/>
      </vt:variant>
      <vt:variant>
        <vt:lpwstr>_Toc17297275</vt:lpwstr>
      </vt:variant>
      <vt:variant>
        <vt:i4>2031667</vt:i4>
      </vt:variant>
      <vt:variant>
        <vt:i4>17</vt:i4>
      </vt:variant>
      <vt:variant>
        <vt:i4>0</vt:i4>
      </vt:variant>
      <vt:variant>
        <vt:i4>5</vt:i4>
      </vt:variant>
      <vt:variant>
        <vt:lpwstr/>
      </vt:variant>
      <vt:variant>
        <vt:lpwstr>_Toc17297274</vt:lpwstr>
      </vt:variant>
      <vt:variant>
        <vt:i4>1572915</vt:i4>
      </vt:variant>
      <vt:variant>
        <vt:i4>11</vt:i4>
      </vt:variant>
      <vt:variant>
        <vt:i4>0</vt:i4>
      </vt:variant>
      <vt:variant>
        <vt:i4>5</vt:i4>
      </vt:variant>
      <vt:variant>
        <vt:lpwstr/>
      </vt:variant>
      <vt:variant>
        <vt:lpwstr>_Toc17297273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ceosec</dc:creator>
  <cp:keywords/>
  <dc:description/>
  <cp:lastModifiedBy>Nicole Ceric</cp:lastModifiedBy>
  <cp:revision>3</cp:revision>
  <cp:lastPrinted>1899-12-31T16:00:00Z</cp:lastPrinted>
  <dcterms:created xsi:type="dcterms:W3CDTF">2019-08-26T03:36:00Z</dcterms:created>
  <dcterms:modified xsi:type="dcterms:W3CDTF">2019-08-26T03:36:00Z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acf3f540-bd2e-4764-b440-3be91687efb0</vt:lpwstr>
  </property>
  <property fmtid="{D5CDD505-2E9C-101B-9397-08002B2CF9AE}" pid="4" name="Document Set Status">
    <vt:lpwstr/>
  </property>
  <property fmtid="{D5CDD505-2E9C-101B-9397-08002B2CF9AE}" pid="5" name="Entity">
    <vt:lpwstr>4;#City of Nedlands|e1cb6260-fbdb-4707-a83e-0c933e524b72</vt:lpwstr>
  </property>
  <property fmtid="{D5CDD505-2E9C-101B-9397-08002B2CF9AE}" pid="6" name="Activity">
    <vt:lpwstr>139;#Meetings|1b90c5f6-ddf7-405d-b0aa-a573170e1a5d</vt:lpwstr>
  </property>
  <property fmtid="{D5CDD505-2E9C-101B-9397-08002B2CF9AE}" pid="7" name="DocumentSetDescription">
    <vt:lpwstr/>
  </property>
  <property fmtid="{D5CDD505-2E9C-101B-9397-08002B2CF9AE}" pid="8" name="eDMS Site">
    <vt:lpwstr>154;#Council|aa216eff-3449-4bd9-a57e-8ddebac59c1d</vt:lpwstr>
  </property>
  <property fmtid="{D5CDD505-2E9C-101B-9397-08002B2CF9AE}" pid="9" name="Function">
    <vt:lpwstr>153;#Council|e9dab8bc-19a9-476e-9804-8565541956eb</vt:lpwstr>
  </property>
  <property fmtid="{D5CDD505-2E9C-101B-9397-08002B2CF9AE}" pid="10" name="Subject Matter">
    <vt:lpwstr>140;#Meeting|1f576ca3-e898-4889-9bff-971fa1197b35</vt:lpwstr>
  </property>
  <property fmtid="{D5CDD505-2E9C-101B-9397-08002B2CF9AE}" pid="11" name="AuthorIds_UIVersion_14">
    <vt:lpwstr>72</vt:lpwstr>
  </property>
  <property fmtid="{D5CDD505-2E9C-101B-9397-08002B2CF9AE}" pid="12" name="AuthorIds_UIVersion_15">
    <vt:lpwstr>72</vt:lpwstr>
  </property>
  <property fmtid="{D5CDD505-2E9C-101B-9397-08002B2CF9AE}" pid="13" name="AuthorIds_UIVersion_16">
    <vt:lpwstr>72</vt:lpwstr>
  </property>
  <property fmtid="{D5CDD505-2E9C-101B-9397-08002B2CF9AE}" pid="14" name="AuthorIds_UIVersion_17">
    <vt:lpwstr>72</vt:lpwstr>
  </property>
</Properties>
</file>