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C1977D" w14:textId="77777777" w:rsidR="0089433B" w:rsidRDefault="0089433B" w:rsidP="00C900F4">
      <w:pPr>
        <w:tabs>
          <w:tab w:val="left" w:pos="7797"/>
        </w:tabs>
        <w:spacing w:after="0" w:line="240" w:lineRule="auto"/>
        <w:jc w:val="both"/>
        <w:rPr>
          <w:rFonts w:ascii="Arial" w:hAnsi="Arial" w:cs="Arial"/>
          <w:sz w:val="24"/>
          <w:szCs w:val="24"/>
        </w:rPr>
      </w:pPr>
      <w:bookmarkStart w:id="0" w:name="_GoBack"/>
      <w:bookmarkEnd w:id="0"/>
    </w:p>
    <w:p w14:paraId="5EE6B7C1" w14:textId="7B030AC8" w:rsidR="004A1EC9" w:rsidRPr="008D098A" w:rsidRDefault="004A1EC9" w:rsidP="00C900F4">
      <w:pPr>
        <w:tabs>
          <w:tab w:val="left" w:pos="7797"/>
        </w:tabs>
        <w:spacing w:after="0" w:line="240" w:lineRule="auto"/>
        <w:jc w:val="both"/>
        <w:rPr>
          <w:rFonts w:ascii="Arial" w:hAnsi="Arial" w:cs="Arial"/>
          <w:sz w:val="24"/>
          <w:szCs w:val="24"/>
        </w:rPr>
      </w:pPr>
      <w:r w:rsidRPr="008D098A">
        <w:rPr>
          <w:rFonts w:ascii="Arial" w:hAnsi="Arial" w:cs="Arial"/>
          <w:i/>
          <w:noProof/>
          <w:sz w:val="24"/>
          <w:szCs w:val="24"/>
          <w:lang w:val="en-AU" w:eastAsia="en-AU"/>
        </w:rPr>
        <w:drawing>
          <wp:anchor distT="0" distB="0" distL="114300" distR="114300" simplePos="0" relativeHeight="251659264" behindDoc="0" locked="0" layoutInCell="1" allowOverlap="1" wp14:anchorId="229C781B" wp14:editId="67B87B9F">
            <wp:simplePos x="935665" y="1562986"/>
            <wp:positionH relativeFrom="column">
              <wp:align>left</wp:align>
            </wp:positionH>
            <wp:positionV relativeFrom="paragraph">
              <wp:align>top</wp:align>
            </wp:positionV>
            <wp:extent cx="5222433" cy="1905980"/>
            <wp:effectExtent l="0" t="0" r="0" b="0"/>
            <wp:wrapSquare wrapText="bothSides"/>
            <wp:docPr id="14" name="Picture 1" descr="Blue horizo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ue horizontal"/>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222433" cy="1905980"/>
                    </a:xfrm>
                    <a:prstGeom prst="rect">
                      <a:avLst/>
                    </a:prstGeom>
                    <a:noFill/>
                    <a:ln>
                      <a:noFill/>
                    </a:ln>
                  </pic:spPr>
                </pic:pic>
              </a:graphicData>
            </a:graphic>
          </wp:anchor>
        </w:drawing>
      </w:r>
      <w:r w:rsidRPr="008D098A">
        <w:rPr>
          <w:rFonts w:ascii="Arial" w:hAnsi="Arial" w:cs="Arial"/>
          <w:sz w:val="24"/>
          <w:szCs w:val="24"/>
        </w:rPr>
        <w:br w:type="textWrapping" w:clear="all"/>
      </w:r>
    </w:p>
    <w:p w14:paraId="542459C1" w14:textId="77777777" w:rsidR="004A1EC9" w:rsidRPr="008D098A" w:rsidRDefault="004A1EC9" w:rsidP="004A1EC9">
      <w:pPr>
        <w:spacing w:after="0" w:line="240" w:lineRule="auto"/>
        <w:jc w:val="both"/>
        <w:rPr>
          <w:rFonts w:ascii="Arial" w:hAnsi="Arial" w:cs="Arial"/>
          <w:sz w:val="24"/>
          <w:szCs w:val="24"/>
        </w:rPr>
      </w:pPr>
    </w:p>
    <w:p w14:paraId="11941782" w14:textId="77777777" w:rsidR="004A1EC9" w:rsidRPr="00D21EC3" w:rsidRDefault="004A1EC9" w:rsidP="004A1EC9">
      <w:pPr>
        <w:pStyle w:val="Title"/>
        <w:jc w:val="both"/>
        <w:rPr>
          <w:rFonts w:cs="Arial"/>
          <w:iCs/>
          <w:sz w:val="40"/>
          <w:szCs w:val="40"/>
          <w:u w:val="none"/>
          <w:lang w:eastAsia="en-GB"/>
        </w:rPr>
      </w:pPr>
      <w:r w:rsidRPr="00D21EC3">
        <w:rPr>
          <w:rFonts w:cs="Arial"/>
          <w:iCs/>
          <w:sz w:val="40"/>
          <w:szCs w:val="40"/>
          <w:u w:val="none"/>
          <w:lang w:eastAsia="en-GB"/>
        </w:rPr>
        <w:t>Technical Services Reports</w:t>
      </w:r>
    </w:p>
    <w:p w14:paraId="79569A42" w14:textId="77777777" w:rsidR="004A1EC9" w:rsidRPr="00D21EC3" w:rsidRDefault="004A1EC9" w:rsidP="004A1EC9">
      <w:pPr>
        <w:pStyle w:val="Title"/>
        <w:tabs>
          <w:tab w:val="left" w:pos="3366"/>
        </w:tabs>
        <w:jc w:val="both"/>
        <w:rPr>
          <w:rFonts w:cs="Arial"/>
          <w:b w:val="0"/>
          <w:sz w:val="36"/>
          <w:szCs w:val="36"/>
          <w:u w:val="none"/>
        </w:rPr>
      </w:pPr>
      <w:r w:rsidRPr="00D21EC3">
        <w:rPr>
          <w:rFonts w:cs="Arial"/>
          <w:b w:val="0"/>
          <w:sz w:val="36"/>
          <w:szCs w:val="36"/>
          <w:u w:val="none"/>
        </w:rPr>
        <w:tab/>
      </w:r>
    </w:p>
    <w:p w14:paraId="0A68D37C" w14:textId="50583159" w:rsidR="004A1EC9" w:rsidRPr="005413C2" w:rsidRDefault="004A1EC9" w:rsidP="004A1EC9">
      <w:pPr>
        <w:pStyle w:val="Title"/>
        <w:jc w:val="both"/>
        <w:rPr>
          <w:rFonts w:cs="Arial"/>
          <w:iCs/>
          <w:sz w:val="28"/>
          <w:szCs w:val="36"/>
          <w:u w:val="none"/>
          <w:lang w:eastAsia="en-GB"/>
        </w:rPr>
      </w:pPr>
      <w:r w:rsidRPr="005413C2">
        <w:rPr>
          <w:rFonts w:cs="Arial"/>
          <w:iCs/>
          <w:sz w:val="28"/>
          <w:szCs w:val="36"/>
          <w:u w:val="none"/>
          <w:lang w:eastAsia="en-GB"/>
        </w:rPr>
        <w:t xml:space="preserve">Committee Consideration – </w:t>
      </w:r>
      <w:r w:rsidR="00FC2D2A">
        <w:rPr>
          <w:rFonts w:cs="Arial"/>
          <w:iCs/>
          <w:sz w:val="28"/>
          <w:szCs w:val="36"/>
          <w:u w:val="none"/>
          <w:lang w:eastAsia="en-GB"/>
        </w:rPr>
        <w:t xml:space="preserve">13 August </w:t>
      </w:r>
      <w:r w:rsidR="00C240FA">
        <w:rPr>
          <w:rFonts w:cs="Arial"/>
          <w:iCs/>
          <w:sz w:val="28"/>
          <w:szCs w:val="36"/>
          <w:u w:val="none"/>
          <w:lang w:eastAsia="en-GB"/>
        </w:rPr>
        <w:t>2019</w:t>
      </w:r>
    </w:p>
    <w:p w14:paraId="7285F91C" w14:textId="01533ED3" w:rsidR="004A1EC9" w:rsidRPr="005413C2" w:rsidRDefault="004A1EC9" w:rsidP="004A1EC9">
      <w:pPr>
        <w:pStyle w:val="Title"/>
        <w:jc w:val="both"/>
        <w:rPr>
          <w:rFonts w:cs="Arial"/>
          <w:iCs/>
          <w:sz w:val="28"/>
          <w:szCs w:val="36"/>
          <w:u w:val="none"/>
          <w:lang w:eastAsia="en-GB"/>
        </w:rPr>
      </w:pPr>
      <w:r w:rsidRPr="005413C2">
        <w:rPr>
          <w:rFonts w:cs="Arial"/>
          <w:iCs/>
          <w:sz w:val="28"/>
          <w:szCs w:val="36"/>
          <w:u w:val="none"/>
          <w:lang w:eastAsia="en-GB"/>
        </w:rPr>
        <w:t xml:space="preserve">Council Resolution – </w:t>
      </w:r>
      <w:r w:rsidR="00FC2D2A">
        <w:rPr>
          <w:rFonts w:cs="Arial"/>
          <w:iCs/>
          <w:sz w:val="28"/>
          <w:szCs w:val="36"/>
          <w:u w:val="none"/>
          <w:lang w:eastAsia="en-GB"/>
        </w:rPr>
        <w:t xml:space="preserve">27 August </w:t>
      </w:r>
      <w:r w:rsidR="00C240FA">
        <w:rPr>
          <w:rFonts w:cs="Arial"/>
          <w:iCs/>
          <w:sz w:val="28"/>
          <w:szCs w:val="36"/>
          <w:u w:val="none"/>
          <w:lang w:eastAsia="en-GB"/>
        </w:rPr>
        <w:t>2019</w:t>
      </w:r>
    </w:p>
    <w:p w14:paraId="18B2A8CD" w14:textId="77777777" w:rsidR="004A1EC9" w:rsidRPr="008D098A" w:rsidRDefault="004A1EC9" w:rsidP="004A1EC9">
      <w:pPr>
        <w:pStyle w:val="Title"/>
        <w:jc w:val="both"/>
        <w:rPr>
          <w:rFonts w:cs="Arial"/>
          <w:iCs/>
          <w:color w:val="003876"/>
          <w:szCs w:val="24"/>
          <w:u w:val="none"/>
          <w:lang w:eastAsia="en-GB"/>
        </w:rPr>
      </w:pPr>
    </w:p>
    <w:p w14:paraId="19027D3E" w14:textId="77777777" w:rsidR="004A1EC9" w:rsidRPr="008D098A" w:rsidRDefault="004A1EC9" w:rsidP="004A1EC9">
      <w:pPr>
        <w:pStyle w:val="Title"/>
        <w:jc w:val="both"/>
        <w:rPr>
          <w:rFonts w:cs="Arial"/>
          <w:i/>
          <w:iCs/>
          <w:color w:val="003876"/>
          <w:szCs w:val="24"/>
          <w:u w:val="none"/>
          <w:lang w:eastAsia="en-GB"/>
        </w:rPr>
      </w:pPr>
    </w:p>
    <w:p w14:paraId="0F8B72EB" w14:textId="77777777" w:rsidR="004A1EC9" w:rsidRPr="008D098A" w:rsidRDefault="004A1EC9" w:rsidP="004A1EC9">
      <w:pPr>
        <w:pStyle w:val="Title"/>
        <w:jc w:val="both"/>
        <w:rPr>
          <w:rFonts w:cs="Arial"/>
          <w:b w:val="0"/>
          <w:iCs/>
          <w:color w:val="003876"/>
          <w:szCs w:val="24"/>
          <w:u w:val="none"/>
          <w:lang w:eastAsia="en-GB"/>
        </w:rPr>
      </w:pPr>
    </w:p>
    <w:p w14:paraId="73C4481B" w14:textId="77777777" w:rsidR="004A1EC9" w:rsidRPr="008D098A" w:rsidRDefault="004A1EC9" w:rsidP="004A1EC9">
      <w:pPr>
        <w:pStyle w:val="Title"/>
        <w:jc w:val="both"/>
        <w:rPr>
          <w:rFonts w:cs="Arial"/>
          <w:szCs w:val="24"/>
          <w:u w:val="none"/>
        </w:rPr>
      </w:pPr>
      <w:r w:rsidRPr="008D098A">
        <w:rPr>
          <w:rFonts w:cs="Arial"/>
          <w:szCs w:val="24"/>
          <w:u w:val="none"/>
        </w:rPr>
        <w:t>Table of Contents</w:t>
      </w:r>
    </w:p>
    <w:p w14:paraId="4C0F307D" w14:textId="77777777" w:rsidR="004A1EC9" w:rsidRPr="008D098A" w:rsidRDefault="004A1EC9" w:rsidP="004A1EC9">
      <w:pPr>
        <w:spacing w:after="0" w:line="240" w:lineRule="auto"/>
        <w:jc w:val="both"/>
        <w:rPr>
          <w:rFonts w:ascii="Arial" w:hAnsi="Arial" w:cs="Arial"/>
          <w:sz w:val="24"/>
          <w:szCs w:val="24"/>
        </w:rPr>
      </w:pPr>
    </w:p>
    <w:p w14:paraId="7DC40ED6" w14:textId="454CE865" w:rsidR="004A1EC9" w:rsidRDefault="004A1EC9" w:rsidP="004A1EC9">
      <w:pPr>
        <w:tabs>
          <w:tab w:val="right" w:pos="8931"/>
        </w:tabs>
        <w:spacing w:after="0" w:line="240" w:lineRule="auto"/>
        <w:ind w:left="567"/>
        <w:jc w:val="both"/>
        <w:rPr>
          <w:rFonts w:ascii="Arial" w:hAnsi="Arial" w:cs="Arial"/>
          <w:sz w:val="24"/>
          <w:szCs w:val="24"/>
        </w:rPr>
      </w:pPr>
      <w:r w:rsidRPr="008D098A">
        <w:rPr>
          <w:rFonts w:ascii="Arial" w:hAnsi="Arial" w:cs="Arial"/>
          <w:sz w:val="24"/>
          <w:szCs w:val="24"/>
        </w:rPr>
        <w:t>Item No.</w:t>
      </w:r>
      <w:r w:rsidRPr="008D098A">
        <w:rPr>
          <w:rFonts w:ascii="Arial" w:hAnsi="Arial" w:cs="Arial"/>
          <w:sz w:val="24"/>
          <w:szCs w:val="24"/>
        </w:rPr>
        <w:tab/>
        <w:t>Page No.</w:t>
      </w:r>
    </w:p>
    <w:p w14:paraId="327C4B33" w14:textId="77777777" w:rsidR="00AE3EAE" w:rsidRPr="008D098A" w:rsidRDefault="00AE3EAE" w:rsidP="004A1EC9">
      <w:pPr>
        <w:tabs>
          <w:tab w:val="right" w:pos="8931"/>
        </w:tabs>
        <w:spacing w:after="0" w:line="240" w:lineRule="auto"/>
        <w:ind w:left="567"/>
        <w:jc w:val="both"/>
        <w:rPr>
          <w:rFonts w:ascii="Arial" w:hAnsi="Arial" w:cs="Arial"/>
          <w:sz w:val="24"/>
          <w:szCs w:val="24"/>
        </w:rPr>
      </w:pPr>
    </w:p>
    <w:sdt>
      <w:sdtPr>
        <w:rPr>
          <w:rFonts w:asciiTheme="minorHAnsi" w:hAnsiTheme="minorHAnsi" w:cstheme="minorBidi"/>
          <w:noProof w:val="0"/>
          <w:sz w:val="24"/>
          <w:szCs w:val="24"/>
          <w:lang w:val="en-GB"/>
        </w:rPr>
        <w:id w:val="1747833451"/>
        <w:docPartObj>
          <w:docPartGallery w:val="Table of Contents"/>
          <w:docPartUnique/>
        </w:docPartObj>
      </w:sdtPr>
      <w:sdtEndPr>
        <w:rPr>
          <w:b/>
          <w:bCs/>
        </w:rPr>
      </w:sdtEndPr>
      <w:sdtContent>
        <w:bookmarkStart w:id="1" w:name="_Hlk481494789" w:displacedByCustomXml="prev"/>
        <w:p w14:paraId="3936AE68" w14:textId="6941D0FD" w:rsidR="00376F05" w:rsidRDefault="004A1EC9">
          <w:pPr>
            <w:pStyle w:val="TOC1"/>
            <w:rPr>
              <w:rFonts w:asciiTheme="minorHAnsi" w:eastAsiaTheme="minorEastAsia" w:hAnsiTheme="minorHAnsi" w:cstheme="minorBidi"/>
              <w:lang w:eastAsia="en-AU"/>
            </w:rPr>
          </w:pPr>
          <w:r w:rsidRPr="008D098A">
            <w:rPr>
              <w:rFonts w:asciiTheme="minorHAnsi" w:hAnsiTheme="minorHAnsi" w:cstheme="minorBidi"/>
              <w:noProof w:val="0"/>
              <w:sz w:val="24"/>
              <w:szCs w:val="24"/>
            </w:rPr>
            <w:fldChar w:fldCharType="begin"/>
          </w:r>
          <w:r w:rsidRPr="008D098A">
            <w:rPr>
              <w:sz w:val="24"/>
              <w:szCs w:val="24"/>
            </w:rPr>
            <w:instrText xml:space="preserve"> TOC \o "1-3" \h \z \u </w:instrText>
          </w:r>
          <w:r w:rsidRPr="008D098A">
            <w:rPr>
              <w:rFonts w:asciiTheme="minorHAnsi" w:hAnsiTheme="minorHAnsi" w:cstheme="minorBidi"/>
              <w:noProof w:val="0"/>
              <w:sz w:val="24"/>
              <w:szCs w:val="24"/>
            </w:rPr>
            <w:fldChar w:fldCharType="separate"/>
          </w:r>
          <w:hyperlink w:anchor="_Toc15654441" w:history="1">
            <w:r w:rsidR="00376F05" w:rsidRPr="00101A52">
              <w:rPr>
                <w:rStyle w:val="Hyperlink"/>
              </w:rPr>
              <w:t>TS16.19</w:t>
            </w:r>
            <w:r w:rsidR="00376F05">
              <w:rPr>
                <w:rFonts w:asciiTheme="minorHAnsi" w:eastAsiaTheme="minorEastAsia" w:hAnsiTheme="minorHAnsi" w:cstheme="minorBidi"/>
                <w:lang w:eastAsia="en-AU"/>
              </w:rPr>
              <w:tab/>
            </w:r>
            <w:r w:rsidR="00376F05" w:rsidRPr="00101A52">
              <w:rPr>
                <w:rStyle w:val="Hyperlink"/>
              </w:rPr>
              <w:t>Jones Park Enviro-scape Master Plan – Bushland Conservation Fencing Petition</w:t>
            </w:r>
            <w:r w:rsidR="00376F05">
              <w:rPr>
                <w:webHidden/>
              </w:rPr>
              <w:tab/>
            </w:r>
            <w:r w:rsidR="00376F05">
              <w:rPr>
                <w:webHidden/>
              </w:rPr>
              <w:fldChar w:fldCharType="begin"/>
            </w:r>
            <w:r w:rsidR="00376F05">
              <w:rPr>
                <w:webHidden/>
              </w:rPr>
              <w:instrText xml:space="preserve"> PAGEREF _Toc15654441 \h </w:instrText>
            </w:r>
            <w:r w:rsidR="00376F05">
              <w:rPr>
                <w:webHidden/>
              </w:rPr>
            </w:r>
            <w:r w:rsidR="00376F05">
              <w:rPr>
                <w:webHidden/>
              </w:rPr>
              <w:fldChar w:fldCharType="separate"/>
            </w:r>
            <w:r w:rsidR="00305863">
              <w:rPr>
                <w:webHidden/>
              </w:rPr>
              <w:t>2</w:t>
            </w:r>
            <w:r w:rsidR="00376F05">
              <w:rPr>
                <w:webHidden/>
              </w:rPr>
              <w:fldChar w:fldCharType="end"/>
            </w:r>
          </w:hyperlink>
        </w:p>
        <w:p w14:paraId="01CD8D7F" w14:textId="6AEBF22D" w:rsidR="00376F05" w:rsidRDefault="001256E5">
          <w:pPr>
            <w:pStyle w:val="TOC1"/>
            <w:rPr>
              <w:rFonts w:asciiTheme="minorHAnsi" w:eastAsiaTheme="minorEastAsia" w:hAnsiTheme="minorHAnsi" w:cstheme="minorBidi"/>
              <w:lang w:eastAsia="en-AU"/>
            </w:rPr>
          </w:pPr>
          <w:hyperlink w:anchor="_Toc15654442" w:history="1">
            <w:r w:rsidR="00376F05" w:rsidRPr="00101A52">
              <w:rPr>
                <w:rStyle w:val="Hyperlink"/>
              </w:rPr>
              <w:t>TS17.19</w:t>
            </w:r>
            <w:r w:rsidR="00376F05">
              <w:rPr>
                <w:rFonts w:asciiTheme="minorHAnsi" w:eastAsiaTheme="minorEastAsia" w:hAnsiTheme="minorHAnsi" w:cstheme="minorBidi"/>
                <w:lang w:eastAsia="en-AU"/>
              </w:rPr>
              <w:tab/>
            </w:r>
            <w:r w:rsidR="00376F05" w:rsidRPr="00101A52">
              <w:rPr>
                <w:rStyle w:val="Hyperlink"/>
              </w:rPr>
              <w:t>Adoption of the Asset Management Strategy 2019 – 2029</w:t>
            </w:r>
            <w:r w:rsidR="00376F05">
              <w:rPr>
                <w:webHidden/>
              </w:rPr>
              <w:tab/>
            </w:r>
            <w:r w:rsidR="00376F05">
              <w:rPr>
                <w:webHidden/>
              </w:rPr>
              <w:fldChar w:fldCharType="begin"/>
            </w:r>
            <w:r w:rsidR="00376F05">
              <w:rPr>
                <w:webHidden/>
              </w:rPr>
              <w:instrText xml:space="preserve"> PAGEREF _Toc15654442 \h </w:instrText>
            </w:r>
            <w:r w:rsidR="00376F05">
              <w:rPr>
                <w:webHidden/>
              </w:rPr>
            </w:r>
            <w:r w:rsidR="00376F05">
              <w:rPr>
                <w:webHidden/>
              </w:rPr>
              <w:fldChar w:fldCharType="separate"/>
            </w:r>
            <w:r w:rsidR="00305863">
              <w:rPr>
                <w:webHidden/>
              </w:rPr>
              <w:t>10</w:t>
            </w:r>
            <w:r w:rsidR="00376F05">
              <w:rPr>
                <w:webHidden/>
              </w:rPr>
              <w:fldChar w:fldCharType="end"/>
            </w:r>
          </w:hyperlink>
        </w:p>
        <w:p w14:paraId="45BA0014" w14:textId="0DAA31CF" w:rsidR="00376F05" w:rsidRDefault="001256E5">
          <w:pPr>
            <w:pStyle w:val="TOC1"/>
            <w:rPr>
              <w:rFonts w:asciiTheme="minorHAnsi" w:eastAsiaTheme="minorEastAsia" w:hAnsiTheme="minorHAnsi" w:cstheme="minorBidi"/>
              <w:lang w:eastAsia="en-AU"/>
            </w:rPr>
          </w:pPr>
          <w:hyperlink w:anchor="_Toc15654443" w:history="1">
            <w:r w:rsidR="00376F05" w:rsidRPr="00101A52">
              <w:rPr>
                <w:rStyle w:val="Hyperlink"/>
              </w:rPr>
              <w:t>TS18.19</w:t>
            </w:r>
            <w:r w:rsidR="00376F05">
              <w:rPr>
                <w:rFonts w:asciiTheme="minorHAnsi" w:eastAsiaTheme="minorEastAsia" w:hAnsiTheme="minorHAnsi" w:cstheme="minorBidi"/>
                <w:lang w:eastAsia="en-AU"/>
              </w:rPr>
              <w:tab/>
            </w:r>
            <w:r w:rsidR="00376F05" w:rsidRPr="00101A52">
              <w:rPr>
                <w:rStyle w:val="Hyperlink"/>
              </w:rPr>
              <w:t>Execution of Grant of Easement to the City of Nedlands</w:t>
            </w:r>
            <w:r w:rsidR="00376F05">
              <w:rPr>
                <w:webHidden/>
              </w:rPr>
              <w:tab/>
            </w:r>
            <w:r w:rsidR="00376F05">
              <w:rPr>
                <w:webHidden/>
              </w:rPr>
              <w:fldChar w:fldCharType="begin"/>
            </w:r>
            <w:r w:rsidR="00376F05">
              <w:rPr>
                <w:webHidden/>
              </w:rPr>
              <w:instrText xml:space="preserve"> PAGEREF _Toc15654443 \h </w:instrText>
            </w:r>
            <w:r w:rsidR="00376F05">
              <w:rPr>
                <w:webHidden/>
              </w:rPr>
            </w:r>
            <w:r w:rsidR="00376F05">
              <w:rPr>
                <w:webHidden/>
              </w:rPr>
              <w:fldChar w:fldCharType="separate"/>
            </w:r>
            <w:r w:rsidR="00305863">
              <w:rPr>
                <w:webHidden/>
              </w:rPr>
              <w:t>13</w:t>
            </w:r>
            <w:r w:rsidR="00376F05">
              <w:rPr>
                <w:webHidden/>
              </w:rPr>
              <w:fldChar w:fldCharType="end"/>
            </w:r>
          </w:hyperlink>
        </w:p>
        <w:p w14:paraId="7A4F56E8" w14:textId="6BEB33FF" w:rsidR="00AE3EAE" w:rsidRDefault="004A1EC9" w:rsidP="004A1EC9">
          <w:r w:rsidRPr="008D098A">
            <w:rPr>
              <w:rFonts w:ascii="Arial" w:hAnsi="Arial" w:cs="Arial"/>
              <w:b/>
              <w:bCs/>
              <w:noProof/>
              <w:sz w:val="24"/>
              <w:szCs w:val="24"/>
            </w:rPr>
            <w:fldChar w:fldCharType="end"/>
          </w:r>
        </w:p>
      </w:sdtContent>
    </w:sdt>
    <w:bookmarkEnd w:id="1" w:displacedByCustomXml="prev"/>
    <w:p w14:paraId="45B45F52" w14:textId="77777777" w:rsidR="00AE3EAE" w:rsidRPr="00AE3EAE" w:rsidRDefault="00AE3EAE" w:rsidP="00AE3EAE"/>
    <w:p w14:paraId="76930521" w14:textId="77777777" w:rsidR="00AE3EAE" w:rsidRPr="00AE3EAE" w:rsidRDefault="00AE3EAE" w:rsidP="00AE3EAE"/>
    <w:p w14:paraId="76FBBF45" w14:textId="77777777" w:rsidR="00AE3EAE" w:rsidRPr="00AE3EAE" w:rsidRDefault="00AE3EAE" w:rsidP="00AE3EAE"/>
    <w:p w14:paraId="3110F2D3" w14:textId="77777777" w:rsidR="00AE3EAE" w:rsidRPr="00AE3EAE" w:rsidRDefault="00AE3EAE" w:rsidP="00AE3EAE"/>
    <w:p w14:paraId="5CE72E1D" w14:textId="77777777" w:rsidR="0089433B" w:rsidRDefault="0061383D">
      <w:pPr>
        <w:spacing w:after="160" w:line="259" w:lineRule="auto"/>
      </w:pPr>
      <w:r>
        <w:br w:type="page"/>
      </w:r>
    </w:p>
    <w:tbl>
      <w:tblPr>
        <w:tblStyle w:val="TableGrid"/>
        <w:tblW w:w="0" w:type="auto"/>
        <w:tblInd w:w="108" w:type="dxa"/>
        <w:tblLook w:val="04A0" w:firstRow="1" w:lastRow="0" w:firstColumn="1" w:lastColumn="0" w:noHBand="0" w:noVBand="1"/>
      </w:tblPr>
      <w:tblGrid>
        <w:gridCol w:w="9134"/>
      </w:tblGrid>
      <w:tr w:rsidR="00B467C7" w14:paraId="4EAFAFCD" w14:textId="77777777" w:rsidTr="00B467C7">
        <w:tc>
          <w:tcPr>
            <w:tcW w:w="9134" w:type="dxa"/>
            <w:tcBorders>
              <w:top w:val="single" w:sz="4" w:space="0" w:color="auto"/>
              <w:left w:val="single" w:sz="4" w:space="0" w:color="auto"/>
              <w:bottom w:val="single" w:sz="4" w:space="0" w:color="auto"/>
              <w:right w:val="single" w:sz="4" w:space="0" w:color="auto"/>
            </w:tcBorders>
            <w:hideMark/>
          </w:tcPr>
          <w:p w14:paraId="30768A98" w14:textId="447C08F2" w:rsidR="00B467C7" w:rsidRDefault="00B467C7" w:rsidP="00B467C7">
            <w:pPr>
              <w:pStyle w:val="Heading1"/>
              <w:spacing w:before="0" w:line="240" w:lineRule="auto"/>
              <w:ind w:left="2302" w:hanging="2268"/>
              <w:jc w:val="both"/>
              <w:outlineLvl w:val="0"/>
              <w:rPr>
                <w:rFonts w:ascii="Arial" w:hAnsi="Arial" w:cs="Arial"/>
                <w:color w:val="auto"/>
                <w:lang w:val="en-AU"/>
              </w:rPr>
            </w:pPr>
            <w:bookmarkStart w:id="2" w:name="_Toc15654441"/>
            <w:r>
              <w:rPr>
                <w:rFonts w:ascii="Arial" w:hAnsi="Arial" w:cs="Arial"/>
                <w:color w:val="auto"/>
                <w:lang w:val="en-AU"/>
              </w:rPr>
              <w:lastRenderedPageBreak/>
              <w:t>TS1</w:t>
            </w:r>
            <w:r w:rsidR="001726AE">
              <w:rPr>
                <w:rFonts w:ascii="Arial" w:hAnsi="Arial" w:cs="Arial"/>
                <w:color w:val="auto"/>
                <w:lang w:val="en-AU"/>
              </w:rPr>
              <w:t>6</w:t>
            </w:r>
            <w:r>
              <w:rPr>
                <w:rFonts w:ascii="Arial" w:hAnsi="Arial" w:cs="Arial"/>
                <w:color w:val="auto"/>
                <w:lang w:val="en-AU"/>
              </w:rPr>
              <w:t>.19</w:t>
            </w:r>
            <w:r>
              <w:rPr>
                <w:rFonts w:ascii="Arial" w:hAnsi="Arial" w:cs="Arial"/>
                <w:color w:val="auto"/>
                <w:lang w:val="en-AU"/>
              </w:rPr>
              <w:tab/>
              <w:t>Jones Park Enviro-scape Master Plan – Bushland Conservation Fencing Petition</w:t>
            </w:r>
            <w:bookmarkEnd w:id="2"/>
          </w:p>
        </w:tc>
      </w:tr>
    </w:tbl>
    <w:p w14:paraId="44F8295C" w14:textId="77777777" w:rsidR="00B467C7" w:rsidRDefault="00B467C7" w:rsidP="00B467C7">
      <w:pPr>
        <w:spacing w:after="0" w:line="240" w:lineRule="auto"/>
        <w:jc w:val="both"/>
        <w:rPr>
          <w:rFonts w:ascii="Arial" w:hAnsi="Arial" w:cs="Arial"/>
          <w:sz w:val="24"/>
          <w:szCs w:val="24"/>
          <w:lang w:val="en-AU"/>
        </w:rPr>
      </w:pPr>
    </w:p>
    <w:tbl>
      <w:tblPr>
        <w:tblStyle w:val="TableGrid"/>
        <w:tblW w:w="0" w:type="auto"/>
        <w:tblInd w:w="108" w:type="dxa"/>
        <w:tblLook w:val="04A0" w:firstRow="1" w:lastRow="0" w:firstColumn="1" w:lastColumn="0" w:noHBand="0" w:noVBand="1"/>
      </w:tblPr>
      <w:tblGrid>
        <w:gridCol w:w="2652"/>
        <w:gridCol w:w="6449"/>
      </w:tblGrid>
      <w:tr w:rsidR="00B467C7" w14:paraId="3F356130" w14:textId="77777777" w:rsidTr="00B467C7">
        <w:tc>
          <w:tcPr>
            <w:tcW w:w="2652" w:type="dxa"/>
            <w:tcBorders>
              <w:top w:val="single" w:sz="4" w:space="0" w:color="auto"/>
              <w:left w:val="single" w:sz="4" w:space="0" w:color="auto"/>
              <w:bottom w:val="single" w:sz="4" w:space="0" w:color="auto"/>
              <w:right w:val="single" w:sz="4" w:space="0" w:color="auto"/>
            </w:tcBorders>
            <w:hideMark/>
          </w:tcPr>
          <w:p w14:paraId="7F5778BF" w14:textId="77777777" w:rsidR="00B467C7" w:rsidRDefault="00B467C7" w:rsidP="00B467C7">
            <w:pPr>
              <w:spacing w:after="0" w:line="240" w:lineRule="auto"/>
              <w:jc w:val="both"/>
              <w:rPr>
                <w:rFonts w:ascii="Arial" w:hAnsi="Arial" w:cs="Arial"/>
                <w:b/>
                <w:sz w:val="24"/>
                <w:szCs w:val="24"/>
                <w:lang w:val="en-AU"/>
              </w:rPr>
            </w:pPr>
            <w:r>
              <w:rPr>
                <w:rFonts w:ascii="Arial" w:hAnsi="Arial" w:cs="Arial"/>
                <w:b/>
                <w:sz w:val="24"/>
                <w:szCs w:val="24"/>
                <w:lang w:val="en-AU"/>
              </w:rPr>
              <w:t>Committee</w:t>
            </w:r>
          </w:p>
        </w:tc>
        <w:tc>
          <w:tcPr>
            <w:tcW w:w="6449" w:type="dxa"/>
            <w:tcBorders>
              <w:top w:val="single" w:sz="4" w:space="0" w:color="auto"/>
              <w:left w:val="single" w:sz="4" w:space="0" w:color="auto"/>
              <w:bottom w:val="single" w:sz="4" w:space="0" w:color="auto"/>
              <w:right w:val="single" w:sz="4" w:space="0" w:color="auto"/>
            </w:tcBorders>
            <w:hideMark/>
          </w:tcPr>
          <w:p w14:paraId="59C03EC8" w14:textId="77777777" w:rsidR="00B467C7" w:rsidRDefault="00B467C7" w:rsidP="00B467C7">
            <w:pPr>
              <w:spacing w:after="0" w:line="240" w:lineRule="auto"/>
              <w:jc w:val="both"/>
              <w:rPr>
                <w:rFonts w:ascii="Arial" w:hAnsi="Arial" w:cs="Arial"/>
                <w:sz w:val="24"/>
                <w:szCs w:val="24"/>
                <w:lang w:val="en-AU"/>
              </w:rPr>
            </w:pPr>
            <w:r>
              <w:rPr>
                <w:rFonts w:ascii="Arial" w:hAnsi="Arial" w:cs="Arial"/>
                <w:sz w:val="24"/>
                <w:szCs w:val="24"/>
                <w:lang w:val="en-AU"/>
              </w:rPr>
              <w:t>13 August 2019</w:t>
            </w:r>
          </w:p>
        </w:tc>
      </w:tr>
      <w:tr w:rsidR="00B467C7" w14:paraId="229C85AE" w14:textId="77777777" w:rsidTr="00B467C7">
        <w:tc>
          <w:tcPr>
            <w:tcW w:w="2652" w:type="dxa"/>
            <w:tcBorders>
              <w:top w:val="single" w:sz="4" w:space="0" w:color="auto"/>
              <w:left w:val="single" w:sz="4" w:space="0" w:color="auto"/>
              <w:bottom w:val="single" w:sz="4" w:space="0" w:color="auto"/>
              <w:right w:val="single" w:sz="4" w:space="0" w:color="auto"/>
            </w:tcBorders>
            <w:hideMark/>
          </w:tcPr>
          <w:p w14:paraId="7DDE42CE" w14:textId="77777777" w:rsidR="00B467C7" w:rsidRDefault="00B467C7" w:rsidP="00B467C7">
            <w:pPr>
              <w:spacing w:after="0" w:line="240" w:lineRule="auto"/>
              <w:jc w:val="both"/>
              <w:rPr>
                <w:rFonts w:ascii="Arial" w:hAnsi="Arial" w:cs="Arial"/>
                <w:b/>
                <w:sz w:val="24"/>
                <w:szCs w:val="24"/>
                <w:lang w:val="en-AU"/>
              </w:rPr>
            </w:pPr>
            <w:r>
              <w:rPr>
                <w:rFonts w:ascii="Arial" w:hAnsi="Arial" w:cs="Arial"/>
                <w:b/>
                <w:sz w:val="24"/>
                <w:szCs w:val="24"/>
                <w:lang w:val="en-AU"/>
              </w:rPr>
              <w:t>Council</w:t>
            </w:r>
          </w:p>
        </w:tc>
        <w:tc>
          <w:tcPr>
            <w:tcW w:w="6449" w:type="dxa"/>
            <w:tcBorders>
              <w:top w:val="single" w:sz="4" w:space="0" w:color="auto"/>
              <w:left w:val="single" w:sz="4" w:space="0" w:color="auto"/>
              <w:bottom w:val="single" w:sz="4" w:space="0" w:color="auto"/>
              <w:right w:val="single" w:sz="4" w:space="0" w:color="auto"/>
            </w:tcBorders>
            <w:hideMark/>
          </w:tcPr>
          <w:p w14:paraId="52B5C6E8" w14:textId="77777777" w:rsidR="00B467C7" w:rsidRDefault="00B467C7" w:rsidP="00B467C7">
            <w:pPr>
              <w:spacing w:after="0" w:line="240" w:lineRule="auto"/>
              <w:jc w:val="both"/>
              <w:rPr>
                <w:rFonts w:ascii="Arial" w:hAnsi="Arial" w:cs="Arial"/>
                <w:sz w:val="24"/>
                <w:szCs w:val="24"/>
                <w:lang w:val="en-AU"/>
              </w:rPr>
            </w:pPr>
            <w:r>
              <w:rPr>
                <w:rFonts w:ascii="Arial" w:hAnsi="Arial" w:cs="Arial"/>
                <w:sz w:val="24"/>
                <w:szCs w:val="24"/>
                <w:lang w:val="en-AU"/>
              </w:rPr>
              <w:t>27 August 2019</w:t>
            </w:r>
          </w:p>
        </w:tc>
      </w:tr>
      <w:tr w:rsidR="00B467C7" w14:paraId="269E3EC5" w14:textId="77777777" w:rsidTr="00B467C7">
        <w:tc>
          <w:tcPr>
            <w:tcW w:w="2652" w:type="dxa"/>
            <w:tcBorders>
              <w:top w:val="single" w:sz="4" w:space="0" w:color="auto"/>
              <w:left w:val="single" w:sz="4" w:space="0" w:color="auto"/>
              <w:bottom w:val="single" w:sz="4" w:space="0" w:color="auto"/>
              <w:right w:val="single" w:sz="4" w:space="0" w:color="auto"/>
            </w:tcBorders>
            <w:hideMark/>
          </w:tcPr>
          <w:p w14:paraId="69C11E0E" w14:textId="77777777" w:rsidR="00B467C7" w:rsidRDefault="00B467C7" w:rsidP="00B467C7">
            <w:pPr>
              <w:spacing w:after="0" w:line="240" w:lineRule="auto"/>
              <w:jc w:val="both"/>
              <w:rPr>
                <w:rFonts w:ascii="Arial" w:hAnsi="Arial" w:cs="Arial"/>
                <w:b/>
                <w:sz w:val="24"/>
                <w:szCs w:val="24"/>
                <w:lang w:val="en-AU"/>
              </w:rPr>
            </w:pPr>
            <w:r>
              <w:rPr>
                <w:rFonts w:ascii="Arial" w:hAnsi="Arial" w:cs="Arial"/>
                <w:b/>
                <w:sz w:val="24"/>
                <w:szCs w:val="24"/>
                <w:lang w:val="en-AU"/>
              </w:rPr>
              <w:t>Applicant</w:t>
            </w:r>
          </w:p>
        </w:tc>
        <w:tc>
          <w:tcPr>
            <w:tcW w:w="6449" w:type="dxa"/>
            <w:tcBorders>
              <w:top w:val="single" w:sz="4" w:space="0" w:color="auto"/>
              <w:left w:val="single" w:sz="4" w:space="0" w:color="auto"/>
              <w:bottom w:val="single" w:sz="4" w:space="0" w:color="auto"/>
              <w:right w:val="single" w:sz="4" w:space="0" w:color="auto"/>
            </w:tcBorders>
            <w:hideMark/>
          </w:tcPr>
          <w:p w14:paraId="30AAE19E" w14:textId="77777777" w:rsidR="00B467C7" w:rsidRDefault="00B467C7" w:rsidP="00B467C7">
            <w:pPr>
              <w:spacing w:after="0" w:line="240" w:lineRule="auto"/>
              <w:jc w:val="both"/>
              <w:rPr>
                <w:rFonts w:ascii="Arial" w:hAnsi="Arial" w:cs="Arial"/>
                <w:sz w:val="24"/>
                <w:szCs w:val="24"/>
                <w:lang w:val="en-AU"/>
              </w:rPr>
            </w:pPr>
            <w:r>
              <w:rPr>
                <w:rFonts w:ascii="Arial" w:hAnsi="Arial" w:cs="Arial"/>
                <w:sz w:val="24"/>
                <w:szCs w:val="24"/>
                <w:lang w:val="en-AU"/>
              </w:rPr>
              <w:t xml:space="preserve">City of Nedlands </w:t>
            </w:r>
          </w:p>
        </w:tc>
      </w:tr>
      <w:tr w:rsidR="00B467C7" w14:paraId="4F412590" w14:textId="77777777" w:rsidTr="00B467C7">
        <w:tc>
          <w:tcPr>
            <w:tcW w:w="2652" w:type="dxa"/>
            <w:tcBorders>
              <w:top w:val="single" w:sz="4" w:space="0" w:color="auto"/>
              <w:left w:val="single" w:sz="4" w:space="0" w:color="auto"/>
              <w:bottom w:val="single" w:sz="4" w:space="0" w:color="auto"/>
              <w:right w:val="single" w:sz="4" w:space="0" w:color="auto"/>
            </w:tcBorders>
            <w:hideMark/>
          </w:tcPr>
          <w:p w14:paraId="1FDAD346" w14:textId="77777777" w:rsidR="00B467C7" w:rsidRDefault="00B467C7" w:rsidP="00B467C7">
            <w:pPr>
              <w:spacing w:after="0" w:line="240" w:lineRule="auto"/>
              <w:jc w:val="both"/>
              <w:rPr>
                <w:rFonts w:ascii="Arial" w:hAnsi="Arial" w:cs="Arial"/>
                <w:b/>
                <w:sz w:val="24"/>
                <w:szCs w:val="24"/>
                <w:lang w:val="en-AU"/>
              </w:rPr>
            </w:pPr>
            <w:r>
              <w:rPr>
                <w:rFonts w:ascii="Arial" w:hAnsi="Arial" w:cs="Arial"/>
                <w:b/>
                <w:sz w:val="24"/>
                <w:szCs w:val="24"/>
                <w:lang w:val="en-AU"/>
              </w:rPr>
              <w:t xml:space="preserve">Employee Disclosure under </w:t>
            </w:r>
            <w:r>
              <w:rPr>
                <w:rFonts w:ascii="Arial" w:hAnsi="Arial" w:cs="Arial"/>
                <w:b/>
                <w:i/>
                <w:sz w:val="24"/>
                <w:szCs w:val="24"/>
                <w:lang w:val="en-AU"/>
              </w:rPr>
              <w:t>section 5.70 Local Government Act 1995</w:t>
            </w:r>
          </w:p>
        </w:tc>
        <w:tc>
          <w:tcPr>
            <w:tcW w:w="6449" w:type="dxa"/>
            <w:tcBorders>
              <w:top w:val="single" w:sz="4" w:space="0" w:color="auto"/>
              <w:left w:val="single" w:sz="4" w:space="0" w:color="auto"/>
              <w:bottom w:val="single" w:sz="4" w:space="0" w:color="auto"/>
              <w:right w:val="single" w:sz="4" w:space="0" w:color="auto"/>
            </w:tcBorders>
          </w:tcPr>
          <w:p w14:paraId="28E7F7C0" w14:textId="77777777" w:rsidR="00B467C7" w:rsidRDefault="00B467C7" w:rsidP="00B467C7">
            <w:pPr>
              <w:spacing w:after="0" w:line="240" w:lineRule="auto"/>
              <w:jc w:val="both"/>
              <w:rPr>
                <w:rFonts w:ascii="Arial" w:hAnsi="Arial" w:cs="Arial"/>
                <w:sz w:val="24"/>
                <w:szCs w:val="24"/>
                <w:lang w:val="en-AU"/>
              </w:rPr>
            </w:pPr>
            <w:r>
              <w:rPr>
                <w:rFonts w:ascii="Arial" w:hAnsi="Arial" w:cs="Arial"/>
                <w:sz w:val="24"/>
                <w:szCs w:val="24"/>
                <w:lang w:val="en-AU"/>
              </w:rPr>
              <w:t>Nil.</w:t>
            </w:r>
          </w:p>
          <w:p w14:paraId="661859FD" w14:textId="77777777" w:rsidR="00B467C7" w:rsidRDefault="00B467C7" w:rsidP="00B467C7">
            <w:pPr>
              <w:pStyle w:val="Subsection"/>
              <w:tabs>
                <w:tab w:val="clear" w:pos="595"/>
                <w:tab w:val="left" w:pos="720"/>
              </w:tabs>
              <w:spacing w:before="0" w:line="240" w:lineRule="auto"/>
              <w:ind w:left="0" w:firstLine="0"/>
              <w:rPr>
                <w:rFonts w:ascii="Arial" w:hAnsi="Arial" w:cs="Arial"/>
                <w:szCs w:val="24"/>
                <w:lang w:eastAsia="en-US"/>
              </w:rPr>
            </w:pPr>
          </w:p>
        </w:tc>
      </w:tr>
      <w:tr w:rsidR="00B467C7" w14:paraId="58024A06" w14:textId="77777777" w:rsidTr="00B467C7">
        <w:tc>
          <w:tcPr>
            <w:tcW w:w="2652" w:type="dxa"/>
            <w:tcBorders>
              <w:top w:val="single" w:sz="4" w:space="0" w:color="auto"/>
              <w:left w:val="single" w:sz="4" w:space="0" w:color="auto"/>
              <w:bottom w:val="single" w:sz="4" w:space="0" w:color="auto"/>
              <w:right w:val="single" w:sz="4" w:space="0" w:color="auto"/>
            </w:tcBorders>
            <w:hideMark/>
          </w:tcPr>
          <w:p w14:paraId="114AD94F" w14:textId="77777777" w:rsidR="00B467C7" w:rsidRDefault="00B467C7" w:rsidP="00B467C7">
            <w:pPr>
              <w:spacing w:after="0" w:line="240" w:lineRule="auto"/>
              <w:jc w:val="both"/>
              <w:rPr>
                <w:rFonts w:ascii="Arial" w:hAnsi="Arial" w:cs="Arial"/>
                <w:b/>
                <w:sz w:val="24"/>
                <w:szCs w:val="24"/>
                <w:lang w:val="en-AU"/>
              </w:rPr>
            </w:pPr>
            <w:r>
              <w:rPr>
                <w:rFonts w:ascii="Arial" w:hAnsi="Arial" w:cs="Arial"/>
                <w:b/>
                <w:sz w:val="24"/>
                <w:szCs w:val="24"/>
                <w:lang w:val="en-AU"/>
              </w:rPr>
              <w:t>Director</w:t>
            </w:r>
          </w:p>
        </w:tc>
        <w:tc>
          <w:tcPr>
            <w:tcW w:w="6449" w:type="dxa"/>
            <w:tcBorders>
              <w:top w:val="single" w:sz="4" w:space="0" w:color="auto"/>
              <w:left w:val="single" w:sz="4" w:space="0" w:color="auto"/>
              <w:bottom w:val="single" w:sz="4" w:space="0" w:color="auto"/>
              <w:right w:val="single" w:sz="4" w:space="0" w:color="auto"/>
            </w:tcBorders>
            <w:hideMark/>
          </w:tcPr>
          <w:p w14:paraId="7F7F76EC" w14:textId="77777777" w:rsidR="00B467C7" w:rsidRDefault="00B467C7" w:rsidP="00B467C7">
            <w:pPr>
              <w:spacing w:after="0" w:line="240" w:lineRule="auto"/>
              <w:jc w:val="both"/>
              <w:rPr>
                <w:rFonts w:ascii="Arial" w:hAnsi="Arial" w:cs="Arial"/>
                <w:sz w:val="24"/>
                <w:szCs w:val="24"/>
                <w:lang w:val="en-AU"/>
              </w:rPr>
            </w:pPr>
            <w:r>
              <w:rPr>
                <w:rFonts w:ascii="Arial" w:hAnsi="Arial" w:cs="Arial"/>
                <w:sz w:val="24"/>
                <w:szCs w:val="24"/>
                <w:lang w:val="en-AU"/>
              </w:rPr>
              <w:t>James Duff – Director Technical Services</w:t>
            </w:r>
          </w:p>
        </w:tc>
      </w:tr>
      <w:tr w:rsidR="00B467C7" w14:paraId="37B50707" w14:textId="77777777" w:rsidTr="00B467C7">
        <w:tc>
          <w:tcPr>
            <w:tcW w:w="2652" w:type="dxa"/>
            <w:tcBorders>
              <w:top w:val="single" w:sz="4" w:space="0" w:color="auto"/>
              <w:left w:val="single" w:sz="4" w:space="0" w:color="auto"/>
              <w:bottom w:val="single" w:sz="4" w:space="0" w:color="auto"/>
              <w:right w:val="single" w:sz="4" w:space="0" w:color="auto"/>
            </w:tcBorders>
            <w:hideMark/>
          </w:tcPr>
          <w:p w14:paraId="6ADE9F9E" w14:textId="77777777" w:rsidR="00B467C7" w:rsidRDefault="00B467C7" w:rsidP="00B467C7">
            <w:pPr>
              <w:spacing w:after="0" w:line="240" w:lineRule="auto"/>
              <w:jc w:val="both"/>
              <w:rPr>
                <w:rFonts w:ascii="Arial" w:hAnsi="Arial" w:cs="Arial"/>
                <w:b/>
                <w:sz w:val="24"/>
                <w:szCs w:val="24"/>
                <w:lang w:val="en-AU"/>
              </w:rPr>
            </w:pPr>
            <w:r>
              <w:rPr>
                <w:rFonts w:ascii="Arial" w:hAnsi="Arial" w:cs="Arial"/>
                <w:b/>
                <w:sz w:val="24"/>
                <w:szCs w:val="24"/>
                <w:lang w:val="en-AU"/>
              </w:rPr>
              <w:t>Attachments</w:t>
            </w:r>
          </w:p>
        </w:tc>
        <w:tc>
          <w:tcPr>
            <w:tcW w:w="6449" w:type="dxa"/>
            <w:tcBorders>
              <w:top w:val="single" w:sz="4" w:space="0" w:color="auto"/>
              <w:left w:val="single" w:sz="4" w:space="0" w:color="auto"/>
              <w:bottom w:val="single" w:sz="4" w:space="0" w:color="auto"/>
              <w:right w:val="single" w:sz="4" w:space="0" w:color="auto"/>
            </w:tcBorders>
            <w:hideMark/>
          </w:tcPr>
          <w:p w14:paraId="799E6FA0" w14:textId="77777777" w:rsidR="00B467C7" w:rsidRDefault="00B467C7" w:rsidP="00B467C7">
            <w:pPr>
              <w:numPr>
                <w:ilvl w:val="0"/>
                <w:numId w:val="27"/>
              </w:numPr>
              <w:spacing w:after="0" w:line="240" w:lineRule="auto"/>
              <w:ind w:left="425" w:hanging="425"/>
              <w:jc w:val="both"/>
              <w:rPr>
                <w:rFonts w:ascii="Arial" w:hAnsi="Arial" w:cs="Arial"/>
                <w:sz w:val="24"/>
                <w:szCs w:val="32"/>
                <w:lang w:val="en-US"/>
              </w:rPr>
            </w:pPr>
            <w:r>
              <w:rPr>
                <w:rFonts w:ascii="Arial" w:hAnsi="Arial" w:cs="Arial"/>
                <w:sz w:val="24"/>
                <w:szCs w:val="32"/>
                <w:lang w:val="en-US"/>
              </w:rPr>
              <w:t>Jones Park Enviro-scape Master Plan (as endorsed).</w:t>
            </w:r>
          </w:p>
          <w:p w14:paraId="4E2D3773" w14:textId="77777777" w:rsidR="00B467C7" w:rsidRDefault="00B467C7" w:rsidP="00B467C7">
            <w:pPr>
              <w:numPr>
                <w:ilvl w:val="0"/>
                <w:numId w:val="27"/>
              </w:numPr>
              <w:spacing w:after="0" w:line="240" w:lineRule="auto"/>
              <w:ind w:left="426" w:hanging="426"/>
              <w:jc w:val="both"/>
              <w:rPr>
                <w:rFonts w:ascii="Arial" w:hAnsi="Arial" w:cs="Arial"/>
                <w:sz w:val="24"/>
                <w:szCs w:val="32"/>
                <w:lang w:val="en-US"/>
              </w:rPr>
            </w:pPr>
            <w:r>
              <w:rPr>
                <w:rFonts w:ascii="Arial" w:hAnsi="Arial" w:cs="Arial"/>
                <w:sz w:val="24"/>
                <w:szCs w:val="32"/>
                <w:lang w:val="en-US"/>
              </w:rPr>
              <w:t xml:space="preserve">Petition: </w:t>
            </w:r>
            <w:proofErr w:type="spellStart"/>
            <w:r>
              <w:rPr>
                <w:rFonts w:ascii="Arial" w:hAnsi="Arial" w:cs="Arial"/>
                <w:sz w:val="24"/>
                <w:szCs w:val="32"/>
                <w:lang w:val="en-US"/>
              </w:rPr>
              <w:t>Ms</w:t>
            </w:r>
            <w:proofErr w:type="spellEnd"/>
            <w:r>
              <w:rPr>
                <w:rFonts w:ascii="Arial" w:hAnsi="Arial" w:cs="Arial"/>
                <w:sz w:val="24"/>
                <w:szCs w:val="32"/>
                <w:lang w:val="en-US"/>
              </w:rPr>
              <w:t xml:space="preserve"> Barbara Leonard, 13 Hooley Street, Swanbourne – Bushland adjacent to Jones Park</w:t>
            </w:r>
          </w:p>
        </w:tc>
      </w:tr>
    </w:tbl>
    <w:p w14:paraId="36DB5FA0" w14:textId="77777777" w:rsidR="00B467C7" w:rsidRDefault="00B467C7" w:rsidP="00B467C7">
      <w:pPr>
        <w:spacing w:after="0" w:line="240" w:lineRule="auto"/>
        <w:jc w:val="both"/>
        <w:rPr>
          <w:rFonts w:ascii="Arial" w:hAnsi="Arial" w:cs="Arial"/>
          <w:b/>
          <w:sz w:val="24"/>
          <w:szCs w:val="32"/>
          <w:lang w:val="en-US"/>
        </w:rPr>
      </w:pPr>
    </w:p>
    <w:p w14:paraId="18F04CED" w14:textId="77777777" w:rsidR="00B467C7" w:rsidRDefault="00B467C7" w:rsidP="00B467C7">
      <w:pPr>
        <w:spacing w:after="0" w:line="240" w:lineRule="auto"/>
        <w:jc w:val="both"/>
        <w:rPr>
          <w:rFonts w:ascii="Arial" w:hAnsi="Arial" w:cs="Arial"/>
          <w:b/>
          <w:sz w:val="28"/>
          <w:szCs w:val="32"/>
          <w:lang w:val="en-US"/>
        </w:rPr>
      </w:pPr>
      <w:r>
        <w:rPr>
          <w:rFonts w:ascii="Arial" w:hAnsi="Arial" w:cs="Arial"/>
          <w:b/>
          <w:sz w:val="28"/>
          <w:szCs w:val="32"/>
          <w:lang w:val="en-US"/>
        </w:rPr>
        <w:t>Executive Summary</w:t>
      </w:r>
    </w:p>
    <w:p w14:paraId="55C3E4BB" w14:textId="77777777" w:rsidR="00B467C7" w:rsidRDefault="00B467C7" w:rsidP="00B467C7">
      <w:pPr>
        <w:spacing w:after="0" w:line="240" w:lineRule="auto"/>
        <w:jc w:val="both"/>
        <w:rPr>
          <w:rFonts w:ascii="Arial" w:hAnsi="Arial" w:cs="Arial"/>
          <w:b/>
          <w:sz w:val="24"/>
          <w:szCs w:val="32"/>
          <w:lang w:val="en-US"/>
        </w:rPr>
      </w:pPr>
    </w:p>
    <w:p w14:paraId="572AC275" w14:textId="77777777"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The Council received a petition at its meeting on 28 May 2019 from residents in areas surrounding Jones Park, Swanbourne. The petitioners requested that the Council do not allow the proposed construction of bushland conservation fencing within Jones Park. The bushland conservation fencing is included within the approved works program for the endorsed Jones Park Enviro-scape Master Plan (Jones Park MP).</w:t>
      </w:r>
    </w:p>
    <w:p w14:paraId="1E72EB42" w14:textId="77777777" w:rsidR="00B467C7" w:rsidRDefault="00B467C7" w:rsidP="00B467C7">
      <w:pPr>
        <w:spacing w:after="0" w:line="240" w:lineRule="auto"/>
        <w:jc w:val="both"/>
        <w:rPr>
          <w:rFonts w:ascii="Arial" w:hAnsi="Arial" w:cs="Arial"/>
          <w:sz w:val="24"/>
          <w:szCs w:val="32"/>
          <w:lang w:val="en-US"/>
        </w:rPr>
      </w:pPr>
    </w:p>
    <w:p w14:paraId="39B7F3E8" w14:textId="77777777"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 xml:space="preserve">The petition contained 88 signatories, with 72 of these residing in the City of </w:t>
      </w:r>
      <w:proofErr w:type="spellStart"/>
      <w:r>
        <w:rPr>
          <w:rFonts w:ascii="Arial" w:hAnsi="Arial" w:cs="Arial"/>
          <w:sz w:val="24"/>
          <w:szCs w:val="32"/>
          <w:lang w:val="en-US"/>
        </w:rPr>
        <w:t>Nedlands</w:t>
      </w:r>
      <w:proofErr w:type="spellEnd"/>
      <w:r>
        <w:rPr>
          <w:rFonts w:ascii="Arial" w:hAnsi="Arial" w:cs="Arial"/>
          <w:sz w:val="24"/>
          <w:szCs w:val="32"/>
          <w:lang w:val="en-US"/>
        </w:rPr>
        <w:t xml:space="preserve"> and representing 58 properties. Council resolved to receive the petition. Having considered the petition, the Administration is reporting to Council recommending how to proceed.</w:t>
      </w:r>
    </w:p>
    <w:p w14:paraId="6114D635" w14:textId="77777777" w:rsidR="00B467C7" w:rsidRDefault="00B467C7" w:rsidP="00B467C7">
      <w:pPr>
        <w:spacing w:after="0" w:line="240" w:lineRule="auto"/>
        <w:jc w:val="both"/>
        <w:rPr>
          <w:rFonts w:ascii="Arial" w:hAnsi="Arial" w:cs="Arial"/>
          <w:sz w:val="24"/>
          <w:szCs w:val="32"/>
          <w:lang w:val="en-US"/>
        </w:rPr>
      </w:pPr>
    </w:p>
    <w:p w14:paraId="776AA1AB" w14:textId="77777777" w:rsidR="00B467C7" w:rsidRDefault="00B467C7" w:rsidP="00B467C7">
      <w:pPr>
        <w:spacing w:after="0" w:line="240" w:lineRule="auto"/>
        <w:jc w:val="both"/>
        <w:rPr>
          <w:rFonts w:ascii="Arial" w:hAnsi="Arial" w:cs="Arial"/>
          <w:b/>
          <w:sz w:val="28"/>
          <w:szCs w:val="32"/>
          <w:lang w:val="en-US"/>
        </w:rPr>
      </w:pPr>
      <w:r>
        <w:rPr>
          <w:rFonts w:ascii="Arial" w:hAnsi="Arial" w:cs="Arial"/>
          <w:b/>
          <w:sz w:val="28"/>
          <w:szCs w:val="32"/>
          <w:lang w:val="en-US"/>
        </w:rPr>
        <w:t>Recommendation to Committee</w:t>
      </w:r>
    </w:p>
    <w:p w14:paraId="50C904F9" w14:textId="77777777" w:rsidR="00B467C7" w:rsidRDefault="00B467C7" w:rsidP="00B467C7">
      <w:pPr>
        <w:spacing w:after="0" w:line="240" w:lineRule="auto"/>
        <w:jc w:val="both"/>
        <w:rPr>
          <w:rFonts w:ascii="Arial" w:hAnsi="Arial" w:cs="Arial"/>
          <w:b/>
          <w:sz w:val="24"/>
          <w:szCs w:val="32"/>
          <w:lang w:val="en-US"/>
        </w:rPr>
      </w:pPr>
    </w:p>
    <w:p w14:paraId="4AD09501" w14:textId="77777777" w:rsidR="00B467C7" w:rsidRDefault="00B467C7" w:rsidP="00B467C7">
      <w:pPr>
        <w:spacing w:after="0" w:line="240" w:lineRule="auto"/>
        <w:jc w:val="both"/>
        <w:rPr>
          <w:rFonts w:ascii="Arial" w:hAnsi="Arial" w:cs="Arial"/>
          <w:b/>
          <w:sz w:val="24"/>
          <w:szCs w:val="32"/>
          <w:lang w:val="en-US"/>
        </w:rPr>
      </w:pPr>
      <w:r>
        <w:rPr>
          <w:rFonts w:ascii="Arial" w:hAnsi="Arial" w:cs="Arial"/>
          <w:b/>
          <w:sz w:val="24"/>
          <w:szCs w:val="32"/>
          <w:lang w:val="en-US"/>
        </w:rPr>
        <w:t>Council</w:t>
      </w:r>
    </w:p>
    <w:p w14:paraId="3EF12B51" w14:textId="77777777" w:rsidR="00B467C7" w:rsidRDefault="00B467C7" w:rsidP="00B467C7">
      <w:pPr>
        <w:spacing w:after="0" w:line="240" w:lineRule="auto"/>
        <w:jc w:val="both"/>
        <w:rPr>
          <w:rFonts w:ascii="Arial" w:hAnsi="Arial" w:cs="Arial"/>
          <w:b/>
          <w:sz w:val="24"/>
          <w:szCs w:val="32"/>
          <w:lang w:val="en-US"/>
        </w:rPr>
      </w:pPr>
    </w:p>
    <w:p w14:paraId="4517A81A" w14:textId="77777777" w:rsidR="00B467C7" w:rsidRDefault="00B467C7" w:rsidP="00B467C7">
      <w:pPr>
        <w:pStyle w:val="ListParagraph"/>
        <w:numPr>
          <w:ilvl w:val="0"/>
          <w:numId w:val="28"/>
        </w:numPr>
        <w:spacing w:after="0" w:line="240" w:lineRule="auto"/>
        <w:jc w:val="both"/>
        <w:rPr>
          <w:rFonts w:ascii="Arial" w:hAnsi="Arial" w:cs="Arial"/>
          <w:b/>
          <w:sz w:val="24"/>
          <w:szCs w:val="24"/>
        </w:rPr>
      </w:pPr>
      <w:r>
        <w:rPr>
          <w:rFonts w:ascii="Arial" w:hAnsi="Arial" w:cs="Arial"/>
          <w:b/>
          <w:sz w:val="24"/>
          <w:szCs w:val="24"/>
        </w:rPr>
        <w:t>approves the installation of bushland conservation fencing at Jones Park in accordance with the endorsed Jones Park Enviro-scape Master Plan subject to:</w:t>
      </w:r>
    </w:p>
    <w:p w14:paraId="3798D9F1" w14:textId="77777777" w:rsidR="00B467C7" w:rsidRDefault="00B467C7" w:rsidP="00B467C7">
      <w:pPr>
        <w:pStyle w:val="ListParagraph"/>
        <w:spacing w:after="0" w:line="240" w:lineRule="auto"/>
        <w:ind w:left="360"/>
        <w:jc w:val="both"/>
        <w:rPr>
          <w:rFonts w:ascii="Arial" w:hAnsi="Arial" w:cs="Arial"/>
          <w:b/>
          <w:sz w:val="24"/>
          <w:szCs w:val="24"/>
        </w:rPr>
      </w:pPr>
    </w:p>
    <w:p w14:paraId="7DEDCCFC" w14:textId="77777777" w:rsidR="00B467C7" w:rsidRDefault="00B467C7" w:rsidP="00B467C7">
      <w:pPr>
        <w:pStyle w:val="ListParagraph"/>
        <w:numPr>
          <w:ilvl w:val="1"/>
          <w:numId w:val="28"/>
        </w:numPr>
        <w:spacing w:after="0" w:line="240" w:lineRule="auto"/>
        <w:jc w:val="both"/>
        <w:rPr>
          <w:rFonts w:ascii="Arial" w:hAnsi="Arial" w:cs="Arial"/>
          <w:b/>
          <w:sz w:val="24"/>
          <w:szCs w:val="24"/>
        </w:rPr>
      </w:pPr>
      <w:r>
        <w:rPr>
          <w:rFonts w:ascii="Arial" w:hAnsi="Arial" w:cs="Arial"/>
          <w:b/>
          <w:sz w:val="24"/>
          <w:szCs w:val="24"/>
        </w:rPr>
        <w:t xml:space="preserve">the Administration consulting with </w:t>
      </w:r>
      <w:proofErr w:type="gramStart"/>
      <w:r>
        <w:rPr>
          <w:rFonts w:ascii="Arial" w:hAnsi="Arial" w:cs="Arial"/>
          <w:b/>
          <w:sz w:val="24"/>
          <w:szCs w:val="24"/>
        </w:rPr>
        <w:t>local residents</w:t>
      </w:r>
      <w:proofErr w:type="gramEnd"/>
      <w:r>
        <w:rPr>
          <w:rFonts w:ascii="Arial" w:hAnsi="Arial" w:cs="Arial"/>
          <w:b/>
          <w:sz w:val="24"/>
          <w:szCs w:val="24"/>
        </w:rPr>
        <w:t xml:space="preserve"> to obtain consensus on the style of fencing to be installed; </w:t>
      </w:r>
    </w:p>
    <w:p w14:paraId="26DDE8F8" w14:textId="77777777" w:rsidR="00B467C7" w:rsidRDefault="00B467C7" w:rsidP="00B467C7">
      <w:pPr>
        <w:pStyle w:val="ListParagraph"/>
        <w:spacing w:after="0" w:line="240" w:lineRule="auto"/>
        <w:ind w:left="1080"/>
        <w:jc w:val="both"/>
        <w:rPr>
          <w:rFonts w:ascii="Arial" w:hAnsi="Arial" w:cs="Arial"/>
          <w:b/>
          <w:sz w:val="24"/>
          <w:szCs w:val="24"/>
        </w:rPr>
      </w:pPr>
    </w:p>
    <w:p w14:paraId="2A3F2AAB" w14:textId="77777777" w:rsidR="00B467C7" w:rsidRDefault="00B467C7" w:rsidP="00B467C7">
      <w:pPr>
        <w:pStyle w:val="ListParagraph"/>
        <w:numPr>
          <w:ilvl w:val="1"/>
          <w:numId w:val="28"/>
        </w:numPr>
        <w:spacing w:after="0" w:line="240" w:lineRule="auto"/>
        <w:jc w:val="both"/>
        <w:rPr>
          <w:rFonts w:ascii="Arial" w:hAnsi="Arial" w:cs="Arial"/>
          <w:b/>
          <w:sz w:val="24"/>
          <w:szCs w:val="24"/>
        </w:rPr>
      </w:pPr>
      <w:r>
        <w:rPr>
          <w:rFonts w:ascii="Arial" w:hAnsi="Arial" w:cs="Arial"/>
          <w:b/>
          <w:sz w:val="24"/>
          <w:szCs w:val="24"/>
        </w:rPr>
        <w:t>amending the alignment of the fencing in the concept to allow children to access the western garden area and investigating how this area may be enhanced to provide for unstructured nature-based play opportunities; and</w:t>
      </w:r>
    </w:p>
    <w:p w14:paraId="54549AEA" w14:textId="77777777" w:rsidR="00B467C7" w:rsidRDefault="00B467C7" w:rsidP="00B467C7">
      <w:pPr>
        <w:pStyle w:val="ListParagraph"/>
        <w:spacing w:after="0" w:line="240" w:lineRule="auto"/>
        <w:ind w:left="360"/>
        <w:jc w:val="both"/>
        <w:rPr>
          <w:rFonts w:ascii="Arial" w:hAnsi="Arial" w:cs="Arial"/>
          <w:b/>
          <w:sz w:val="24"/>
          <w:szCs w:val="24"/>
        </w:rPr>
      </w:pPr>
    </w:p>
    <w:p w14:paraId="4CC7F712" w14:textId="77777777" w:rsidR="00B467C7" w:rsidRDefault="00B467C7" w:rsidP="00B467C7">
      <w:pPr>
        <w:pStyle w:val="ListParagraph"/>
        <w:numPr>
          <w:ilvl w:val="0"/>
          <w:numId w:val="28"/>
        </w:numPr>
        <w:spacing w:after="0" w:line="240" w:lineRule="auto"/>
        <w:jc w:val="both"/>
        <w:rPr>
          <w:rFonts w:ascii="Arial" w:hAnsi="Arial" w:cs="Arial"/>
          <w:b/>
          <w:sz w:val="24"/>
          <w:szCs w:val="24"/>
        </w:rPr>
      </w:pPr>
      <w:r>
        <w:rPr>
          <w:rFonts w:ascii="Arial" w:hAnsi="Arial" w:cs="Arial"/>
          <w:b/>
          <w:sz w:val="24"/>
          <w:szCs w:val="24"/>
        </w:rPr>
        <w:t>requests Administration advise the lead petitioner of Council’s decision.</w:t>
      </w:r>
    </w:p>
    <w:p w14:paraId="2E5E553E" w14:textId="77777777" w:rsidR="00B467C7" w:rsidRDefault="00B467C7" w:rsidP="00B467C7">
      <w:pPr>
        <w:spacing w:after="0" w:line="240" w:lineRule="auto"/>
        <w:jc w:val="both"/>
        <w:rPr>
          <w:rFonts w:ascii="Arial" w:hAnsi="Arial" w:cs="Arial"/>
          <w:sz w:val="24"/>
          <w:szCs w:val="32"/>
          <w:lang w:val="en-US"/>
        </w:rPr>
      </w:pPr>
    </w:p>
    <w:p w14:paraId="73F8EDFB" w14:textId="77777777" w:rsidR="00B467C7" w:rsidRDefault="00B467C7" w:rsidP="00B467C7">
      <w:pPr>
        <w:spacing w:after="0" w:line="240" w:lineRule="auto"/>
        <w:jc w:val="both"/>
        <w:rPr>
          <w:rFonts w:ascii="Arial" w:hAnsi="Arial" w:cs="Arial"/>
          <w:i/>
          <w:sz w:val="24"/>
          <w:szCs w:val="32"/>
          <w:lang w:val="en-US"/>
        </w:rPr>
      </w:pPr>
    </w:p>
    <w:p w14:paraId="2FCEBACF" w14:textId="77777777" w:rsidR="00B467C7" w:rsidRDefault="00B467C7" w:rsidP="00B467C7">
      <w:pPr>
        <w:spacing w:after="160" w:line="256" w:lineRule="auto"/>
        <w:rPr>
          <w:rFonts w:ascii="Arial" w:hAnsi="Arial" w:cs="Arial"/>
          <w:b/>
          <w:sz w:val="28"/>
          <w:szCs w:val="32"/>
          <w:lang w:val="en-US"/>
        </w:rPr>
      </w:pPr>
      <w:r>
        <w:rPr>
          <w:rFonts w:ascii="Arial" w:hAnsi="Arial" w:cs="Arial"/>
          <w:b/>
          <w:sz w:val="28"/>
          <w:szCs w:val="32"/>
          <w:lang w:val="en-US"/>
        </w:rPr>
        <w:br w:type="page"/>
      </w:r>
    </w:p>
    <w:p w14:paraId="28E15E28" w14:textId="77777777" w:rsidR="00B467C7" w:rsidRDefault="00B467C7" w:rsidP="00B467C7">
      <w:pPr>
        <w:spacing w:after="0" w:line="240" w:lineRule="auto"/>
        <w:jc w:val="both"/>
        <w:rPr>
          <w:rFonts w:ascii="Arial" w:hAnsi="Arial" w:cs="Arial"/>
          <w:b/>
          <w:sz w:val="28"/>
          <w:szCs w:val="32"/>
          <w:lang w:val="en-US"/>
        </w:rPr>
      </w:pPr>
      <w:r>
        <w:rPr>
          <w:rFonts w:ascii="Arial" w:hAnsi="Arial" w:cs="Arial"/>
          <w:b/>
          <w:sz w:val="28"/>
          <w:szCs w:val="32"/>
          <w:lang w:val="en-US"/>
        </w:rPr>
        <w:lastRenderedPageBreak/>
        <w:t>Discussion/Overview</w:t>
      </w:r>
    </w:p>
    <w:p w14:paraId="68E5FEE5" w14:textId="77777777" w:rsidR="00B467C7" w:rsidRDefault="00B467C7" w:rsidP="00B467C7">
      <w:pPr>
        <w:spacing w:after="0" w:line="240" w:lineRule="auto"/>
        <w:jc w:val="both"/>
        <w:rPr>
          <w:rFonts w:ascii="Arial" w:hAnsi="Arial" w:cs="Arial"/>
          <w:b/>
          <w:sz w:val="24"/>
          <w:szCs w:val="32"/>
          <w:lang w:val="en-US"/>
        </w:rPr>
      </w:pPr>
    </w:p>
    <w:p w14:paraId="5A707347" w14:textId="77777777" w:rsidR="00B467C7" w:rsidRDefault="00B467C7" w:rsidP="00B467C7">
      <w:pPr>
        <w:spacing w:after="0" w:line="240" w:lineRule="auto"/>
        <w:jc w:val="both"/>
        <w:rPr>
          <w:rFonts w:ascii="Arial" w:hAnsi="Arial" w:cs="Arial"/>
          <w:b/>
          <w:sz w:val="24"/>
          <w:szCs w:val="32"/>
          <w:lang w:val="en-US"/>
        </w:rPr>
      </w:pPr>
      <w:r>
        <w:rPr>
          <w:rFonts w:ascii="Arial" w:hAnsi="Arial" w:cs="Arial"/>
          <w:b/>
          <w:sz w:val="24"/>
          <w:szCs w:val="32"/>
          <w:lang w:val="en-US"/>
        </w:rPr>
        <w:t>Background:</w:t>
      </w:r>
    </w:p>
    <w:p w14:paraId="27034DB3" w14:textId="77777777" w:rsidR="00B467C7" w:rsidRDefault="00B467C7" w:rsidP="00B467C7">
      <w:pPr>
        <w:spacing w:after="0" w:line="240" w:lineRule="auto"/>
        <w:jc w:val="both"/>
        <w:rPr>
          <w:rFonts w:ascii="Arial" w:hAnsi="Arial" w:cs="Arial"/>
          <w:b/>
          <w:sz w:val="24"/>
          <w:szCs w:val="32"/>
          <w:lang w:val="en-US"/>
        </w:rPr>
      </w:pPr>
    </w:p>
    <w:p w14:paraId="44C89CE0" w14:textId="77777777"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Following community consultation, Council endorsed the Jones Park MP at its meeting on 28 August 2018. Contained within the Jones Park MP and associated concept drawing is a provision for installation of bushland conservation fencing to a portion of the reserve adjacent to Jameson Street. The purpose for inclusion of the fencing is to provide appropriate management controls for the remnant bushland within the reserve in accordance with the City’s environmental conservation management principles.</w:t>
      </w:r>
    </w:p>
    <w:p w14:paraId="5F3716D6" w14:textId="77777777" w:rsidR="00B467C7" w:rsidRDefault="00B467C7" w:rsidP="00B467C7">
      <w:pPr>
        <w:spacing w:after="0" w:line="240" w:lineRule="auto"/>
        <w:jc w:val="both"/>
        <w:rPr>
          <w:rFonts w:ascii="Arial" w:hAnsi="Arial" w:cs="Arial"/>
          <w:sz w:val="24"/>
          <w:szCs w:val="32"/>
          <w:lang w:val="en-US"/>
        </w:rPr>
      </w:pPr>
    </w:p>
    <w:p w14:paraId="5F740B4C" w14:textId="77777777"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 xml:space="preserve">The Jones Park MP was developed and endorsed following completion of the Allen Park Precinct Master Plan project (Allen Park PMP) in 2017. Jones Park was encompassed within the Allen Park PMP project area. The Allen Park PMP project involved extensive community consultation and a key outcome from this was that the protection and management of existing areas of valuable biodiversity was a community and Council priority. The Jones Park MP was developed to a significant degree to reflect the outcomes of the Allen Park PMP. </w:t>
      </w:r>
    </w:p>
    <w:p w14:paraId="01E2509C" w14:textId="77777777" w:rsidR="00B467C7" w:rsidRDefault="00B467C7" w:rsidP="00B467C7">
      <w:pPr>
        <w:spacing w:after="0" w:line="240" w:lineRule="auto"/>
        <w:jc w:val="both"/>
        <w:rPr>
          <w:rFonts w:ascii="Arial" w:hAnsi="Arial" w:cs="Arial"/>
          <w:sz w:val="24"/>
          <w:szCs w:val="32"/>
          <w:lang w:val="en-US"/>
        </w:rPr>
      </w:pPr>
    </w:p>
    <w:p w14:paraId="623B16A9" w14:textId="77777777" w:rsidR="00B467C7" w:rsidRDefault="00B467C7" w:rsidP="00B467C7">
      <w:pPr>
        <w:spacing w:after="0" w:line="240" w:lineRule="auto"/>
        <w:jc w:val="both"/>
        <w:rPr>
          <w:rFonts w:ascii="Arial" w:hAnsi="Arial" w:cs="Arial"/>
          <w:b/>
          <w:bCs/>
          <w:sz w:val="24"/>
          <w:szCs w:val="32"/>
          <w:lang w:val="en-US"/>
        </w:rPr>
      </w:pPr>
      <w:r>
        <w:rPr>
          <w:rFonts w:ascii="Arial" w:hAnsi="Arial" w:cs="Arial"/>
          <w:b/>
          <w:bCs/>
          <w:sz w:val="24"/>
          <w:szCs w:val="32"/>
          <w:lang w:val="en-US"/>
        </w:rPr>
        <w:t>Jones Park Bushland:</w:t>
      </w:r>
    </w:p>
    <w:p w14:paraId="0FE12EC3" w14:textId="77777777" w:rsidR="00B467C7" w:rsidRDefault="00B467C7" w:rsidP="00B467C7">
      <w:pPr>
        <w:spacing w:after="0" w:line="240" w:lineRule="auto"/>
        <w:jc w:val="both"/>
        <w:rPr>
          <w:rFonts w:ascii="Arial" w:hAnsi="Arial" w:cs="Arial"/>
          <w:sz w:val="24"/>
          <w:szCs w:val="32"/>
          <w:lang w:val="en-US"/>
        </w:rPr>
      </w:pPr>
    </w:p>
    <w:p w14:paraId="4CCB9F65" w14:textId="77777777" w:rsidR="00B467C7" w:rsidRDefault="00B467C7" w:rsidP="00B467C7">
      <w:pPr>
        <w:spacing w:line="240" w:lineRule="auto"/>
        <w:jc w:val="both"/>
        <w:rPr>
          <w:rFonts w:ascii="Arial" w:hAnsi="Arial" w:cs="Arial"/>
          <w:b/>
          <w:bCs/>
          <w:sz w:val="24"/>
          <w:szCs w:val="32"/>
          <w:lang w:val="en-US"/>
        </w:rPr>
      </w:pPr>
      <w:r>
        <w:rPr>
          <w:rFonts w:ascii="Arial" w:hAnsi="Arial" w:cs="Arial"/>
          <w:sz w:val="24"/>
          <w:szCs w:val="32"/>
          <w:lang w:val="en-US"/>
        </w:rPr>
        <w:t xml:space="preserve">The remnant bushland component of Jones Park (Reserve 47257) is approximately 0.79 hectares in area which comprises approximately 59% of the total area of the reserve. The bushland has been identified as being in good condition and having high conservation value as remnant woodland with mature </w:t>
      </w:r>
      <w:proofErr w:type="spellStart"/>
      <w:r>
        <w:rPr>
          <w:rFonts w:ascii="Arial" w:hAnsi="Arial" w:cs="Arial"/>
          <w:sz w:val="24"/>
          <w:szCs w:val="32"/>
          <w:lang w:val="en-US"/>
        </w:rPr>
        <w:t>Tuart</w:t>
      </w:r>
      <w:proofErr w:type="spellEnd"/>
      <w:r>
        <w:rPr>
          <w:rFonts w:ascii="Arial" w:hAnsi="Arial" w:cs="Arial"/>
          <w:sz w:val="24"/>
          <w:szCs w:val="32"/>
          <w:lang w:val="en-US"/>
        </w:rPr>
        <w:t xml:space="preserve"> Trees. </w:t>
      </w:r>
      <w:r>
        <w:rPr>
          <w:rFonts w:ascii="Arial" w:hAnsi="Arial" w:cs="Arial"/>
          <w:sz w:val="24"/>
          <w:szCs w:val="24"/>
          <w:lang w:eastAsia="en-AU"/>
        </w:rPr>
        <w:t>Figures 1 to 3 (below and overleaf) illustrate the remnant nature of the bushland and the resident vegetation.</w:t>
      </w:r>
    </w:p>
    <w:p w14:paraId="3AAEB424" w14:textId="77777777" w:rsidR="00B467C7" w:rsidRDefault="00B467C7" w:rsidP="00B467C7">
      <w:pPr>
        <w:spacing w:after="0" w:line="240" w:lineRule="auto"/>
        <w:jc w:val="center"/>
        <w:rPr>
          <w:rFonts w:ascii="Arial" w:hAnsi="Arial" w:cs="Arial"/>
          <w:b/>
          <w:bCs/>
          <w:sz w:val="24"/>
          <w:szCs w:val="32"/>
          <w:lang w:val="en-US"/>
        </w:rPr>
      </w:pPr>
      <w:r>
        <w:rPr>
          <w:noProof/>
        </w:rPr>
        <w:drawing>
          <wp:inline distT="0" distB="0" distL="0" distR="0" wp14:anchorId="17558C9D" wp14:editId="48000E91">
            <wp:extent cx="4552950" cy="3533775"/>
            <wp:effectExtent l="0" t="0" r="0" b="9525"/>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rrowheads="1"/>
                    </pic:cNvPicPr>
                  </pic:nvPicPr>
                  <pic:blipFill>
                    <a:blip r:embed="rId12">
                      <a:extLst>
                        <a:ext uri="{28A0092B-C50C-407E-A947-70E740481C1C}">
                          <a14:useLocalDpi xmlns:a14="http://schemas.microsoft.com/office/drawing/2010/main" val="0"/>
                        </a:ext>
                      </a:extLst>
                    </a:blip>
                    <a:srcRect t="3735" b="2228"/>
                    <a:stretch>
                      <a:fillRect/>
                    </a:stretch>
                  </pic:blipFill>
                  <pic:spPr bwMode="auto">
                    <a:xfrm>
                      <a:off x="0" y="0"/>
                      <a:ext cx="4552950" cy="3533775"/>
                    </a:xfrm>
                    <a:prstGeom prst="rect">
                      <a:avLst/>
                    </a:prstGeom>
                    <a:noFill/>
                    <a:ln>
                      <a:noFill/>
                    </a:ln>
                  </pic:spPr>
                </pic:pic>
              </a:graphicData>
            </a:graphic>
          </wp:inline>
        </w:drawing>
      </w:r>
    </w:p>
    <w:p w14:paraId="5B41A9BC" w14:textId="77777777" w:rsidR="00B467C7" w:rsidRDefault="00B467C7" w:rsidP="00B467C7">
      <w:pPr>
        <w:spacing w:after="240" w:line="240" w:lineRule="auto"/>
        <w:jc w:val="center"/>
        <w:rPr>
          <w:rFonts w:ascii="Arial" w:hAnsi="Arial" w:cs="Arial"/>
          <w:lang w:val="en-US"/>
        </w:rPr>
      </w:pPr>
      <w:r w:rsidRPr="00D51B18">
        <w:rPr>
          <w:rFonts w:ascii="Arial" w:hAnsi="Arial" w:cs="Arial"/>
          <w:lang w:val="en-US"/>
        </w:rPr>
        <w:t>Figure 1</w:t>
      </w:r>
      <w:r>
        <w:rPr>
          <w:rFonts w:ascii="Arial" w:hAnsi="Arial" w:cs="Arial"/>
          <w:lang w:val="en-US"/>
        </w:rPr>
        <w:t>: Aerial image taken in 1965, boundary of Jones Park is indicated in red</w:t>
      </w:r>
    </w:p>
    <w:p w14:paraId="01197747" w14:textId="77777777" w:rsidR="00B467C7" w:rsidRDefault="00B467C7" w:rsidP="00B467C7">
      <w:pPr>
        <w:spacing w:after="0" w:line="240" w:lineRule="auto"/>
        <w:jc w:val="center"/>
        <w:rPr>
          <w:rFonts w:ascii="Arial" w:hAnsi="Arial" w:cs="Arial"/>
          <w:b/>
          <w:bCs/>
          <w:sz w:val="24"/>
          <w:szCs w:val="32"/>
          <w:lang w:val="en-US"/>
        </w:rPr>
      </w:pPr>
      <w:r>
        <w:rPr>
          <w:noProof/>
        </w:rPr>
        <w:lastRenderedPageBreak/>
        <w:drawing>
          <wp:inline distT="0" distB="0" distL="0" distR="0" wp14:anchorId="453BBEF8" wp14:editId="201A1852">
            <wp:extent cx="5305425" cy="4029075"/>
            <wp:effectExtent l="0" t="0" r="9525" b="9525"/>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13">
                      <a:extLst>
                        <a:ext uri="{28A0092B-C50C-407E-A947-70E740481C1C}">
                          <a14:useLocalDpi xmlns:a14="http://schemas.microsoft.com/office/drawing/2010/main" val="0"/>
                        </a:ext>
                      </a:extLst>
                    </a:blip>
                    <a:srcRect t="3291" b="2715"/>
                    <a:stretch>
                      <a:fillRect/>
                    </a:stretch>
                  </pic:blipFill>
                  <pic:spPr bwMode="auto">
                    <a:xfrm>
                      <a:off x="0" y="0"/>
                      <a:ext cx="5305425" cy="4029075"/>
                    </a:xfrm>
                    <a:prstGeom prst="rect">
                      <a:avLst/>
                    </a:prstGeom>
                    <a:noFill/>
                    <a:ln>
                      <a:noFill/>
                    </a:ln>
                  </pic:spPr>
                </pic:pic>
              </a:graphicData>
            </a:graphic>
          </wp:inline>
        </w:drawing>
      </w:r>
    </w:p>
    <w:p w14:paraId="49019A70" w14:textId="77777777" w:rsidR="00B467C7" w:rsidRDefault="00B467C7" w:rsidP="00B467C7">
      <w:pPr>
        <w:spacing w:after="0" w:line="240" w:lineRule="auto"/>
        <w:jc w:val="center"/>
        <w:rPr>
          <w:rFonts w:ascii="Arial" w:hAnsi="Arial" w:cs="Arial"/>
          <w:lang w:val="en-US"/>
        </w:rPr>
      </w:pPr>
      <w:r w:rsidRPr="00D51B18">
        <w:rPr>
          <w:rFonts w:ascii="Arial" w:hAnsi="Arial" w:cs="Arial"/>
          <w:lang w:val="en-US"/>
        </w:rPr>
        <w:t>Figure 2</w:t>
      </w:r>
      <w:r>
        <w:rPr>
          <w:rFonts w:ascii="Arial" w:hAnsi="Arial" w:cs="Arial"/>
          <w:lang w:val="en-US"/>
        </w:rPr>
        <w:t>:</w:t>
      </w:r>
      <w:r w:rsidRPr="00D51B18">
        <w:rPr>
          <w:rFonts w:ascii="Arial" w:hAnsi="Arial" w:cs="Arial"/>
          <w:lang w:val="en-US"/>
        </w:rPr>
        <w:t xml:space="preserve"> </w:t>
      </w:r>
      <w:r>
        <w:rPr>
          <w:rFonts w:ascii="Arial" w:hAnsi="Arial" w:cs="Arial"/>
          <w:lang w:val="en-US"/>
        </w:rPr>
        <w:t>Aerial image taken in 1995, following development of ‘Seaward Village’</w:t>
      </w:r>
    </w:p>
    <w:p w14:paraId="5D8E84A4" w14:textId="77777777" w:rsidR="00B467C7" w:rsidRPr="008A1150" w:rsidRDefault="00B467C7" w:rsidP="00B467C7">
      <w:pPr>
        <w:spacing w:after="0" w:line="240" w:lineRule="auto"/>
        <w:jc w:val="both"/>
        <w:rPr>
          <w:rFonts w:ascii="Arial" w:hAnsi="Arial" w:cs="Arial"/>
          <w:b/>
          <w:bCs/>
          <w:sz w:val="24"/>
          <w:szCs w:val="24"/>
          <w:lang w:val="en-US"/>
        </w:rPr>
      </w:pPr>
    </w:p>
    <w:p w14:paraId="3F837799" w14:textId="77777777" w:rsidR="00B467C7" w:rsidRDefault="00B467C7" w:rsidP="00B467C7">
      <w:pPr>
        <w:spacing w:after="0" w:line="240" w:lineRule="auto"/>
        <w:jc w:val="center"/>
        <w:rPr>
          <w:rFonts w:ascii="Arial" w:hAnsi="Arial" w:cs="Arial"/>
          <w:b/>
          <w:bCs/>
          <w:sz w:val="24"/>
          <w:szCs w:val="32"/>
          <w:lang w:val="en-US"/>
        </w:rPr>
      </w:pPr>
      <w:r>
        <w:rPr>
          <w:noProof/>
        </w:rPr>
        <w:drawing>
          <wp:inline distT="0" distB="0" distL="0" distR="0" wp14:anchorId="2423CEAB" wp14:editId="0CBC3789">
            <wp:extent cx="5257800" cy="4267200"/>
            <wp:effectExtent l="0" t="0" r="0"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14">
                      <a:extLst>
                        <a:ext uri="{28A0092B-C50C-407E-A947-70E740481C1C}">
                          <a14:useLocalDpi xmlns:a14="http://schemas.microsoft.com/office/drawing/2010/main" val="0"/>
                        </a:ext>
                      </a:extLst>
                    </a:blip>
                    <a:srcRect b="1764"/>
                    <a:stretch>
                      <a:fillRect/>
                    </a:stretch>
                  </pic:blipFill>
                  <pic:spPr bwMode="auto">
                    <a:xfrm>
                      <a:off x="0" y="0"/>
                      <a:ext cx="5257800" cy="4267200"/>
                    </a:xfrm>
                    <a:prstGeom prst="rect">
                      <a:avLst/>
                    </a:prstGeom>
                    <a:noFill/>
                    <a:ln>
                      <a:noFill/>
                    </a:ln>
                  </pic:spPr>
                </pic:pic>
              </a:graphicData>
            </a:graphic>
          </wp:inline>
        </w:drawing>
      </w:r>
    </w:p>
    <w:p w14:paraId="318FF144" w14:textId="77777777" w:rsidR="00B467C7" w:rsidRDefault="00B467C7" w:rsidP="00B467C7">
      <w:pPr>
        <w:spacing w:after="0" w:line="240" w:lineRule="auto"/>
        <w:jc w:val="center"/>
        <w:rPr>
          <w:rFonts w:ascii="Arial" w:hAnsi="Arial" w:cs="Arial"/>
          <w:b/>
          <w:bCs/>
          <w:lang w:val="en-US"/>
        </w:rPr>
      </w:pPr>
      <w:bookmarkStart w:id="3" w:name="_Hlk15035406"/>
      <w:r w:rsidRPr="00D51B18">
        <w:rPr>
          <w:rFonts w:ascii="Arial" w:hAnsi="Arial" w:cs="Arial"/>
          <w:lang w:val="en-US"/>
        </w:rPr>
        <w:t>Figure 3</w:t>
      </w:r>
      <w:r>
        <w:rPr>
          <w:rFonts w:ascii="Arial" w:hAnsi="Arial" w:cs="Arial"/>
          <w:lang w:val="en-US"/>
        </w:rPr>
        <w:t>:</w:t>
      </w:r>
      <w:r w:rsidRPr="00D51B18">
        <w:rPr>
          <w:rFonts w:ascii="Arial" w:hAnsi="Arial" w:cs="Arial"/>
          <w:lang w:val="en-US"/>
        </w:rPr>
        <w:t xml:space="preserve"> </w:t>
      </w:r>
      <w:r>
        <w:rPr>
          <w:rFonts w:ascii="Arial" w:hAnsi="Arial" w:cs="Arial"/>
          <w:lang w:val="en-US"/>
        </w:rPr>
        <w:t>Aerial image taken in 2019, following commencement of Master Plan works</w:t>
      </w:r>
    </w:p>
    <w:bookmarkEnd w:id="3"/>
    <w:p w14:paraId="7A277885" w14:textId="77777777"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lastRenderedPageBreak/>
        <w:t xml:space="preserve">Jones Park bushland is connected to the Allen Park bushland and is proposed to be incorporated within the management boundary of the forthcoming Allen Park Bushland Management Plan 2019-2024. The bushland is managed and maintained by the City with the assistance of ‘Friends Group’ volunteers. Mapping and monitoring of the condition of the bushland is ongoing. The most recent condition rating of the bushland, completed in 2018, has indicated a slight decline in condition between the period 2012 and 2018 as illustrated in Figures 4 and 5 following. </w:t>
      </w:r>
    </w:p>
    <w:p w14:paraId="574776B5" w14:textId="77777777" w:rsidR="00B467C7" w:rsidRDefault="00B467C7" w:rsidP="00B467C7">
      <w:pPr>
        <w:spacing w:after="0" w:line="240" w:lineRule="auto"/>
        <w:jc w:val="both"/>
        <w:rPr>
          <w:rFonts w:ascii="Arial" w:hAnsi="Arial" w:cs="Arial"/>
          <w:b/>
          <w:bCs/>
          <w:sz w:val="24"/>
          <w:szCs w:val="32"/>
          <w:lang w:val="en-US"/>
        </w:rPr>
      </w:pPr>
    </w:p>
    <w:p w14:paraId="6BA1E946" w14:textId="77777777" w:rsidR="00B467C7" w:rsidRDefault="00B467C7" w:rsidP="00B467C7">
      <w:pPr>
        <w:spacing w:after="0" w:line="240" w:lineRule="auto"/>
        <w:jc w:val="center"/>
        <w:rPr>
          <w:rFonts w:ascii="Arial" w:hAnsi="Arial" w:cs="Arial"/>
          <w:b/>
          <w:bCs/>
          <w:sz w:val="24"/>
          <w:szCs w:val="32"/>
          <w:lang w:val="en-US"/>
        </w:rPr>
      </w:pPr>
      <w:r>
        <w:rPr>
          <w:noProof/>
        </w:rPr>
        <w:drawing>
          <wp:anchor distT="0" distB="0" distL="114300" distR="114300" simplePos="0" relativeHeight="251661312" behindDoc="0" locked="0" layoutInCell="1" allowOverlap="1" wp14:anchorId="2BAB4C33" wp14:editId="65971AAA">
            <wp:simplePos x="0" y="0"/>
            <wp:positionH relativeFrom="column">
              <wp:posOffset>4133850</wp:posOffset>
            </wp:positionH>
            <wp:positionV relativeFrom="paragraph">
              <wp:posOffset>3017520</wp:posOffset>
            </wp:positionV>
            <wp:extent cx="1362075" cy="819150"/>
            <wp:effectExtent l="0" t="0" r="952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62075" cy="8191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0E6D94D" wp14:editId="632B4E3D">
            <wp:extent cx="5467350" cy="401955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67350" cy="4019550"/>
                    </a:xfrm>
                    <a:prstGeom prst="rect">
                      <a:avLst/>
                    </a:prstGeom>
                    <a:noFill/>
                    <a:ln>
                      <a:noFill/>
                    </a:ln>
                  </pic:spPr>
                </pic:pic>
              </a:graphicData>
            </a:graphic>
          </wp:inline>
        </w:drawing>
      </w:r>
    </w:p>
    <w:p w14:paraId="3D7F155F" w14:textId="77777777" w:rsidR="00B467C7" w:rsidRDefault="00B467C7" w:rsidP="00B467C7">
      <w:pPr>
        <w:spacing w:after="0" w:line="240" w:lineRule="auto"/>
        <w:jc w:val="center"/>
        <w:rPr>
          <w:rFonts w:ascii="Arial" w:hAnsi="Arial" w:cs="Arial"/>
          <w:b/>
          <w:bCs/>
          <w:lang w:val="en-US"/>
        </w:rPr>
      </w:pPr>
      <w:bookmarkStart w:id="4" w:name="_Hlk15038826"/>
      <w:r w:rsidRPr="00D51B18">
        <w:rPr>
          <w:rFonts w:ascii="Arial" w:hAnsi="Arial" w:cs="Arial"/>
          <w:lang w:val="en-US"/>
        </w:rPr>
        <w:t>Figure 4</w:t>
      </w:r>
      <w:r>
        <w:rPr>
          <w:rFonts w:ascii="Arial" w:hAnsi="Arial" w:cs="Arial"/>
          <w:lang w:val="en-US"/>
        </w:rPr>
        <w:t>:</w:t>
      </w:r>
      <w:r w:rsidRPr="00D51B18">
        <w:rPr>
          <w:rFonts w:ascii="Arial" w:hAnsi="Arial" w:cs="Arial"/>
          <w:lang w:val="en-US"/>
        </w:rPr>
        <w:t xml:space="preserve"> </w:t>
      </w:r>
      <w:r>
        <w:rPr>
          <w:rFonts w:ascii="Arial" w:hAnsi="Arial" w:cs="Arial"/>
          <w:lang w:val="en-US"/>
        </w:rPr>
        <w:t>Jones Park - Bushland condition 2012</w:t>
      </w:r>
      <w:bookmarkEnd w:id="4"/>
    </w:p>
    <w:p w14:paraId="4F63A990" w14:textId="77777777" w:rsidR="00B467C7" w:rsidRDefault="00B467C7" w:rsidP="00B467C7">
      <w:pPr>
        <w:spacing w:after="0" w:line="240" w:lineRule="auto"/>
        <w:jc w:val="both"/>
        <w:rPr>
          <w:rFonts w:ascii="Arial" w:hAnsi="Arial" w:cs="Arial"/>
          <w:b/>
          <w:bCs/>
          <w:sz w:val="24"/>
          <w:szCs w:val="32"/>
          <w:lang w:val="en-US"/>
        </w:rPr>
      </w:pPr>
    </w:p>
    <w:p w14:paraId="3D6CE12A" w14:textId="77777777"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The bushland at Jones Park is not fenced to manage access at present. There are old pine post style bollards along Jameson Street which do not inhibit access. Areas of marginal degradation adjacent to the boundary of the bushland, abutting Jameson Street and the grassed parkland, correlates with where the highest level of unmanaged pedestrian access is likely to be occurring. The other area of degradation along the southern boundary of the bushland is where a firebreak is maintained, which is a statutory requirement.</w:t>
      </w:r>
    </w:p>
    <w:p w14:paraId="1506D8A9" w14:textId="77777777" w:rsidR="00B467C7" w:rsidRDefault="00B467C7" w:rsidP="00B467C7">
      <w:pPr>
        <w:spacing w:after="0" w:line="240" w:lineRule="auto"/>
        <w:jc w:val="both"/>
        <w:rPr>
          <w:rFonts w:ascii="Arial" w:hAnsi="Arial" w:cs="Arial"/>
          <w:sz w:val="24"/>
          <w:szCs w:val="32"/>
          <w:lang w:val="en-US"/>
        </w:rPr>
      </w:pPr>
    </w:p>
    <w:p w14:paraId="42B27B0D" w14:textId="77777777" w:rsidR="00B467C7" w:rsidRDefault="00B467C7" w:rsidP="00B467C7">
      <w:pPr>
        <w:spacing w:after="0" w:line="240" w:lineRule="auto"/>
        <w:jc w:val="both"/>
        <w:rPr>
          <w:rFonts w:ascii="Arial" w:hAnsi="Arial" w:cs="Arial"/>
          <w:b/>
          <w:bCs/>
          <w:sz w:val="24"/>
          <w:szCs w:val="32"/>
          <w:lang w:val="en-US"/>
        </w:rPr>
      </w:pPr>
      <w:r>
        <w:rPr>
          <w:rFonts w:ascii="Arial" w:hAnsi="Arial" w:cs="Arial"/>
          <w:b/>
          <w:bCs/>
          <w:sz w:val="24"/>
          <w:szCs w:val="32"/>
          <w:lang w:val="en-US"/>
        </w:rPr>
        <w:t>Petition:</w:t>
      </w:r>
    </w:p>
    <w:p w14:paraId="54276947" w14:textId="77777777" w:rsidR="00B467C7" w:rsidRDefault="00B467C7" w:rsidP="00B467C7">
      <w:pPr>
        <w:spacing w:after="0" w:line="240" w:lineRule="auto"/>
        <w:jc w:val="both"/>
        <w:rPr>
          <w:rFonts w:ascii="Arial" w:hAnsi="Arial" w:cs="Arial"/>
          <w:b/>
          <w:bCs/>
          <w:sz w:val="24"/>
          <w:szCs w:val="32"/>
          <w:lang w:val="en-US"/>
        </w:rPr>
      </w:pPr>
    </w:p>
    <w:p w14:paraId="06FEB48B" w14:textId="77777777"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The primary reasons given in the petition for requesting the bushland conservation fencing around the bushland area at Jones Park not be constructed include:</w:t>
      </w:r>
    </w:p>
    <w:p w14:paraId="7460F39D" w14:textId="77777777" w:rsidR="00B467C7" w:rsidRDefault="00B467C7" w:rsidP="00B467C7">
      <w:pPr>
        <w:spacing w:after="0" w:line="240" w:lineRule="auto"/>
        <w:jc w:val="both"/>
        <w:rPr>
          <w:rFonts w:ascii="Arial" w:hAnsi="Arial" w:cs="Arial"/>
          <w:sz w:val="24"/>
          <w:szCs w:val="32"/>
          <w:lang w:val="en-US"/>
        </w:rPr>
      </w:pPr>
    </w:p>
    <w:p w14:paraId="466EB3F0" w14:textId="77777777" w:rsidR="00B467C7" w:rsidRDefault="00B467C7" w:rsidP="00B467C7">
      <w:pPr>
        <w:pStyle w:val="ListParagraph"/>
        <w:numPr>
          <w:ilvl w:val="0"/>
          <w:numId w:val="29"/>
        </w:numPr>
        <w:spacing w:after="0" w:line="240" w:lineRule="auto"/>
        <w:ind w:left="357" w:hanging="357"/>
        <w:jc w:val="both"/>
        <w:rPr>
          <w:rFonts w:ascii="Arial" w:hAnsi="Arial" w:cs="Arial"/>
          <w:sz w:val="24"/>
          <w:szCs w:val="32"/>
          <w:lang w:val="en-US"/>
        </w:rPr>
      </w:pPr>
      <w:r>
        <w:rPr>
          <w:rFonts w:ascii="Arial" w:hAnsi="Arial" w:cs="Arial"/>
          <w:sz w:val="24"/>
          <w:szCs w:val="32"/>
          <w:lang w:val="en-US"/>
        </w:rPr>
        <w:t>That the bushland area be kept natural and undeveloped.</w:t>
      </w:r>
    </w:p>
    <w:p w14:paraId="1FF9D93A" w14:textId="77777777" w:rsidR="00B467C7" w:rsidRDefault="00B467C7" w:rsidP="00B467C7">
      <w:pPr>
        <w:pStyle w:val="ListParagraph"/>
        <w:numPr>
          <w:ilvl w:val="0"/>
          <w:numId w:val="29"/>
        </w:numPr>
        <w:spacing w:after="0" w:line="240" w:lineRule="auto"/>
        <w:ind w:left="357" w:hanging="357"/>
        <w:jc w:val="both"/>
        <w:rPr>
          <w:rFonts w:ascii="Arial" w:hAnsi="Arial" w:cs="Arial"/>
          <w:sz w:val="24"/>
          <w:szCs w:val="32"/>
          <w:lang w:val="en-US"/>
        </w:rPr>
      </w:pPr>
      <w:r>
        <w:rPr>
          <w:rFonts w:ascii="Arial" w:hAnsi="Arial" w:cs="Arial"/>
          <w:sz w:val="24"/>
          <w:szCs w:val="32"/>
          <w:lang w:val="en-US"/>
        </w:rPr>
        <w:t>Residents were not clearly informed of the proposed fencing.</w:t>
      </w:r>
    </w:p>
    <w:p w14:paraId="4F0F5425" w14:textId="77777777" w:rsidR="00B467C7" w:rsidRDefault="00B467C7" w:rsidP="00B467C7">
      <w:pPr>
        <w:pStyle w:val="ListParagraph"/>
        <w:numPr>
          <w:ilvl w:val="0"/>
          <w:numId w:val="29"/>
        </w:numPr>
        <w:spacing w:after="0" w:line="240" w:lineRule="auto"/>
        <w:ind w:left="357" w:hanging="357"/>
        <w:jc w:val="both"/>
        <w:rPr>
          <w:rFonts w:ascii="Arial" w:hAnsi="Arial" w:cs="Arial"/>
          <w:sz w:val="24"/>
          <w:szCs w:val="32"/>
          <w:lang w:val="en-US"/>
        </w:rPr>
      </w:pPr>
      <w:r>
        <w:rPr>
          <w:rFonts w:ascii="Arial" w:hAnsi="Arial" w:cs="Arial"/>
          <w:sz w:val="24"/>
          <w:szCs w:val="32"/>
          <w:lang w:val="en-US"/>
        </w:rPr>
        <w:t>The proposed fencing was not made clear on the plan made available as part of the community engagement period from 1 June 2018 to 2 July 2018.</w:t>
      </w:r>
    </w:p>
    <w:p w14:paraId="1A1BF3A0" w14:textId="77777777" w:rsidR="00B467C7" w:rsidRDefault="00B467C7" w:rsidP="00B467C7">
      <w:pPr>
        <w:pStyle w:val="ListParagraph"/>
        <w:numPr>
          <w:ilvl w:val="0"/>
          <w:numId w:val="29"/>
        </w:numPr>
        <w:spacing w:after="0" w:line="240" w:lineRule="auto"/>
        <w:ind w:left="357" w:hanging="357"/>
        <w:jc w:val="both"/>
        <w:rPr>
          <w:rFonts w:ascii="Arial" w:hAnsi="Arial" w:cs="Arial"/>
          <w:sz w:val="24"/>
          <w:szCs w:val="32"/>
          <w:lang w:val="en-US"/>
        </w:rPr>
      </w:pPr>
      <w:r>
        <w:rPr>
          <w:rFonts w:ascii="Arial" w:hAnsi="Arial" w:cs="Arial"/>
          <w:sz w:val="24"/>
          <w:szCs w:val="32"/>
          <w:lang w:val="en-US"/>
        </w:rPr>
        <w:lastRenderedPageBreak/>
        <w:t>A fence would need frequent repair and, being a barrier, will be distorted or cut by people meeting the obstruction.</w:t>
      </w:r>
    </w:p>
    <w:p w14:paraId="3D5DEEFB" w14:textId="77777777" w:rsidR="00B467C7" w:rsidRDefault="00B467C7" w:rsidP="00B467C7">
      <w:pPr>
        <w:pStyle w:val="ListParagraph"/>
        <w:numPr>
          <w:ilvl w:val="0"/>
          <w:numId w:val="29"/>
        </w:numPr>
        <w:spacing w:after="0" w:line="240" w:lineRule="auto"/>
        <w:ind w:left="357" w:hanging="357"/>
        <w:jc w:val="both"/>
        <w:rPr>
          <w:rFonts w:ascii="Arial" w:hAnsi="Arial" w:cs="Arial"/>
          <w:sz w:val="24"/>
          <w:szCs w:val="32"/>
          <w:lang w:val="en-US"/>
        </w:rPr>
      </w:pPr>
      <w:r>
        <w:rPr>
          <w:rFonts w:ascii="Arial" w:hAnsi="Arial" w:cs="Arial"/>
          <w:sz w:val="24"/>
          <w:szCs w:val="32"/>
          <w:lang w:val="en-US"/>
        </w:rPr>
        <w:t>Ball games are often played on the grass and retrieving lost balls would become a problem and potentially a hazard.</w:t>
      </w:r>
    </w:p>
    <w:p w14:paraId="57A5F351" w14:textId="77777777" w:rsidR="00B467C7" w:rsidRDefault="00B467C7" w:rsidP="00B467C7">
      <w:pPr>
        <w:pStyle w:val="ListParagraph"/>
        <w:numPr>
          <w:ilvl w:val="0"/>
          <w:numId w:val="29"/>
        </w:numPr>
        <w:spacing w:after="0" w:line="240" w:lineRule="auto"/>
        <w:ind w:left="357" w:hanging="357"/>
        <w:jc w:val="both"/>
        <w:rPr>
          <w:rFonts w:ascii="Arial" w:hAnsi="Arial" w:cs="Arial"/>
          <w:sz w:val="24"/>
          <w:szCs w:val="32"/>
          <w:lang w:val="en-US"/>
        </w:rPr>
      </w:pPr>
      <w:r>
        <w:rPr>
          <w:rFonts w:ascii="Arial" w:hAnsi="Arial" w:cs="Arial"/>
          <w:sz w:val="24"/>
          <w:szCs w:val="32"/>
          <w:lang w:val="en-US"/>
        </w:rPr>
        <w:t>It is thought a fence will not prevent dogs and children from accessing the bush areas.</w:t>
      </w:r>
    </w:p>
    <w:p w14:paraId="147445FE" w14:textId="77777777" w:rsidR="00B467C7" w:rsidRDefault="00B467C7" w:rsidP="00B467C7">
      <w:pPr>
        <w:pStyle w:val="ListParagraph"/>
        <w:numPr>
          <w:ilvl w:val="0"/>
          <w:numId w:val="29"/>
        </w:numPr>
        <w:spacing w:after="0" w:line="240" w:lineRule="auto"/>
        <w:ind w:left="357" w:hanging="357"/>
        <w:jc w:val="both"/>
        <w:rPr>
          <w:rFonts w:ascii="Arial" w:hAnsi="Arial" w:cs="Arial"/>
          <w:sz w:val="24"/>
          <w:szCs w:val="32"/>
          <w:lang w:val="en-US"/>
        </w:rPr>
      </w:pPr>
      <w:r>
        <w:rPr>
          <w:rFonts w:ascii="Arial" w:hAnsi="Arial" w:cs="Arial"/>
          <w:sz w:val="24"/>
          <w:szCs w:val="32"/>
          <w:lang w:val="en-US"/>
        </w:rPr>
        <w:t>The area of bushland bounded by Jameson and Sayer Streets is too small and narrow to be self-sustaining and therefore needs to be treated differently than larger areas of bush.</w:t>
      </w:r>
    </w:p>
    <w:p w14:paraId="4BADD366" w14:textId="77777777" w:rsidR="00B467C7" w:rsidRDefault="00B467C7" w:rsidP="00B467C7">
      <w:pPr>
        <w:pStyle w:val="ListParagraph"/>
        <w:numPr>
          <w:ilvl w:val="0"/>
          <w:numId w:val="29"/>
        </w:numPr>
        <w:spacing w:after="0" w:line="240" w:lineRule="auto"/>
        <w:ind w:left="357" w:hanging="357"/>
        <w:jc w:val="both"/>
        <w:rPr>
          <w:rFonts w:ascii="Arial" w:hAnsi="Arial" w:cs="Arial"/>
          <w:sz w:val="24"/>
          <w:szCs w:val="32"/>
          <w:lang w:val="en-US"/>
        </w:rPr>
      </w:pPr>
      <w:r>
        <w:rPr>
          <w:rFonts w:ascii="Arial" w:hAnsi="Arial" w:cs="Arial"/>
          <w:sz w:val="24"/>
          <w:szCs w:val="32"/>
          <w:lang w:val="en-US"/>
        </w:rPr>
        <w:t>The City is wanting to enclose existing bush and nature with cement and fences and keep our kids out of the area.</w:t>
      </w:r>
    </w:p>
    <w:p w14:paraId="6693DDBF" w14:textId="77777777" w:rsidR="00B467C7" w:rsidRDefault="00B467C7" w:rsidP="00B467C7">
      <w:pPr>
        <w:pStyle w:val="ListParagraph"/>
        <w:numPr>
          <w:ilvl w:val="0"/>
          <w:numId w:val="29"/>
        </w:numPr>
        <w:spacing w:after="0" w:line="240" w:lineRule="auto"/>
        <w:ind w:left="357" w:hanging="357"/>
        <w:jc w:val="both"/>
        <w:rPr>
          <w:rFonts w:ascii="Arial" w:hAnsi="Arial" w:cs="Arial"/>
          <w:sz w:val="24"/>
          <w:szCs w:val="32"/>
          <w:lang w:val="en-US"/>
        </w:rPr>
      </w:pPr>
      <w:r>
        <w:rPr>
          <w:rFonts w:ascii="Arial" w:hAnsi="Arial" w:cs="Arial"/>
          <w:sz w:val="24"/>
          <w:szCs w:val="32"/>
          <w:lang w:val="en-US"/>
        </w:rPr>
        <w:t>Children continue to use the bush and surrounding area without any further deterioration to the bush area.</w:t>
      </w:r>
    </w:p>
    <w:p w14:paraId="51AEE597" w14:textId="77777777" w:rsidR="00B467C7" w:rsidRDefault="00B467C7" w:rsidP="00B467C7">
      <w:pPr>
        <w:pStyle w:val="ListParagraph"/>
        <w:numPr>
          <w:ilvl w:val="0"/>
          <w:numId w:val="29"/>
        </w:numPr>
        <w:spacing w:after="0" w:line="240" w:lineRule="auto"/>
        <w:jc w:val="both"/>
        <w:rPr>
          <w:rFonts w:ascii="Arial" w:hAnsi="Arial" w:cs="Arial"/>
          <w:sz w:val="24"/>
          <w:szCs w:val="32"/>
          <w:lang w:val="en-US"/>
        </w:rPr>
      </w:pPr>
      <w:r>
        <w:rPr>
          <w:rFonts w:ascii="Arial" w:hAnsi="Arial" w:cs="Arial"/>
          <w:sz w:val="24"/>
          <w:szCs w:val="32"/>
          <w:lang w:val="en-US"/>
        </w:rPr>
        <w:t>Bushland conservation fencing is not aesthetically pleasing to look at and will devalue properties in the area.</w:t>
      </w:r>
    </w:p>
    <w:p w14:paraId="3DAABFB3" w14:textId="77777777" w:rsidR="00B467C7" w:rsidRDefault="00B467C7" w:rsidP="00B467C7">
      <w:pPr>
        <w:spacing w:after="0" w:line="240" w:lineRule="auto"/>
        <w:jc w:val="both"/>
        <w:rPr>
          <w:rFonts w:ascii="Arial" w:hAnsi="Arial" w:cs="Arial"/>
          <w:b/>
          <w:bCs/>
          <w:sz w:val="24"/>
          <w:szCs w:val="32"/>
          <w:lang w:val="en-US"/>
        </w:rPr>
      </w:pPr>
    </w:p>
    <w:p w14:paraId="5A891ACE" w14:textId="77777777" w:rsidR="00B467C7" w:rsidRDefault="00B467C7" w:rsidP="00B467C7">
      <w:pPr>
        <w:spacing w:after="0" w:line="240" w:lineRule="auto"/>
        <w:jc w:val="center"/>
        <w:rPr>
          <w:rFonts w:ascii="Arial" w:hAnsi="Arial" w:cs="Arial"/>
          <w:b/>
          <w:bCs/>
          <w:sz w:val="24"/>
          <w:szCs w:val="32"/>
          <w:lang w:val="en-US"/>
        </w:rPr>
      </w:pPr>
      <w:r>
        <w:rPr>
          <w:noProof/>
        </w:rPr>
        <w:drawing>
          <wp:anchor distT="0" distB="0" distL="114300" distR="114300" simplePos="0" relativeHeight="251662336" behindDoc="0" locked="0" layoutInCell="1" allowOverlap="1" wp14:anchorId="0F657053" wp14:editId="4192E4C9">
            <wp:simplePos x="0" y="0"/>
            <wp:positionH relativeFrom="column">
              <wp:posOffset>4152900</wp:posOffset>
            </wp:positionH>
            <wp:positionV relativeFrom="paragraph">
              <wp:posOffset>3169285</wp:posOffset>
            </wp:positionV>
            <wp:extent cx="1362075" cy="819150"/>
            <wp:effectExtent l="0" t="0" r="952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62075" cy="8191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B5FDB8C" wp14:editId="67764C3E">
            <wp:extent cx="5343525" cy="41719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43525" cy="4171950"/>
                    </a:xfrm>
                    <a:prstGeom prst="rect">
                      <a:avLst/>
                    </a:prstGeom>
                    <a:noFill/>
                    <a:ln>
                      <a:noFill/>
                    </a:ln>
                  </pic:spPr>
                </pic:pic>
              </a:graphicData>
            </a:graphic>
          </wp:inline>
        </w:drawing>
      </w:r>
    </w:p>
    <w:p w14:paraId="58D63670" w14:textId="77777777" w:rsidR="00B467C7" w:rsidRDefault="00B467C7" w:rsidP="00B467C7">
      <w:pPr>
        <w:spacing w:after="0" w:line="240" w:lineRule="auto"/>
        <w:jc w:val="center"/>
        <w:rPr>
          <w:rFonts w:ascii="Arial" w:hAnsi="Arial" w:cs="Arial"/>
          <w:b/>
          <w:bCs/>
          <w:sz w:val="24"/>
          <w:szCs w:val="32"/>
          <w:lang w:val="en-US"/>
        </w:rPr>
      </w:pPr>
      <w:r w:rsidRPr="007F6FAA">
        <w:rPr>
          <w:rFonts w:ascii="Arial" w:hAnsi="Arial" w:cs="Arial"/>
          <w:lang w:val="en-US"/>
        </w:rPr>
        <w:t>Figure 5</w:t>
      </w:r>
      <w:r>
        <w:rPr>
          <w:rFonts w:ascii="Arial" w:hAnsi="Arial" w:cs="Arial"/>
          <w:lang w:val="en-US"/>
        </w:rPr>
        <w:t>:</w:t>
      </w:r>
      <w:r w:rsidRPr="007F6FAA">
        <w:rPr>
          <w:rFonts w:ascii="Arial" w:hAnsi="Arial" w:cs="Arial"/>
          <w:lang w:val="en-US"/>
        </w:rPr>
        <w:t xml:space="preserve"> Jones</w:t>
      </w:r>
      <w:r>
        <w:rPr>
          <w:rFonts w:ascii="Arial" w:hAnsi="Arial" w:cs="Arial"/>
          <w:lang w:val="en-US"/>
        </w:rPr>
        <w:t xml:space="preserve"> Park - Bushland condition 2018</w:t>
      </w:r>
    </w:p>
    <w:p w14:paraId="2CF34C38" w14:textId="77777777" w:rsidR="00B467C7" w:rsidRDefault="00B467C7" w:rsidP="00B467C7">
      <w:pPr>
        <w:spacing w:after="0" w:line="240" w:lineRule="auto"/>
        <w:jc w:val="both"/>
        <w:rPr>
          <w:rFonts w:ascii="Arial" w:hAnsi="Arial" w:cs="Arial"/>
          <w:b/>
          <w:bCs/>
          <w:sz w:val="24"/>
          <w:szCs w:val="32"/>
          <w:lang w:val="en-US"/>
        </w:rPr>
      </w:pPr>
    </w:p>
    <w:p w14:paraId="0CBFB88B" w14:textId="77777777"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 xml:space="preserve">Having carefully considered the above reasons for not wanting the fence constructed, the Administration believes there is no evidence to support many of the claims. </w:t>
      </w:r>
    </w:p>
    <w:p w14:paraId="321768D1" w14:textId="77777777" w:rsidR="00B467C7" w:rsidRDefault="00B467C7" w:rsidP="00B467C7">
      <w:pPr>
        <w:spacing w:after="0" w:line="240" w:lineRule="auto"/>
        <w:rPr>
          <w:rFonts w:ascii="Arial" w:hAnsi="Arial" w:cs="Arial"/>
          <w:b/>
          <w:bCs/>
          <w:sz w:val="24"/>
          <w:szCs w:val="32"/>
          <w:lang w:val="en-US"/>
        </w:rPr>
      </w:pPr>
    </w:p>
    <w:p w14:paraId="471CD5DE" w14:textId="77777777" w:rsidR="00B467C7" w:rsidRDefault="00B467C7" w:rsidP="00B467C7">
      <w:pPr>
        <w:spacing w:after="0" w:line="240" w:lineRule="auto"/>
        <w:jc w:val="both"/>
        <w:rPr>
          <w:rFonts w:ascii="Arial" w:hAnsi="Arial" w:cs="Arial"/>
          <w:b/>
          <w:bCs/>
          <w:sz w:val="24"/>
          <w:szCs w:val="32"/>
          <w:lang w:val="en-US"/>
        </w:rPr>
      </w:pPr>
      <w:r>
        <w:rPr>
          <w:rFonts w:ascii="Arial" w:hAnsi="Arial" w:cs="Arial"/>
          <w:b/>
          <w:bCs/>
          <w:sz w:val="24"/>
          <w:szCs w:val="32"/>
          <w:lang w:val="en-US"/>
        </w:rPr>
        <w:t>Fencing Proposal:</w:t>
      </w:r>
    </w:p>
    <w:p w14:paraId="38458B7A" w14:textId="77777777" w:rsidR="00B467C7" w:rsidRDefault="00B467C7" w:rsidP="00B467C7">
      <w:pPr>
        <w:spacing w:after="0" w:line="240" w:lineRule="auto"/>
        <w:jc w:val="both"/>
        <w:rPr>
          <w:rFonts w:ascii="Arial" w:hAnsi="Arial" w:cs="Arial"/>
          <w:sz w:val="24"/>
          <w:szCs w:val="32"/>
          <w:lang w:val="en-US"/>
        </w:rPr>
      </w:pPr>
    </w:p>
    <w:p w14:paraId="5F049B63" w14:textId="77777777"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 xml:space="preserve">The bushland conservation fencing proposed to be installed is the standard treated pine post and chain-wire fencing the City uses at bushland conservation sites (refer Figure 6). The intent of the proposed bushland conservation fencing is to deter direct access to the bushland from the road and parkland. The endorsed plan does not propose to enclose the bushland with fencing to prevent access entirely. The plan proposes to place </w:t>
      </w:r>
      <w:r>
        <w:rPr>
          <w:rFonts w:ascii="Arial" w:hAnsi="Arial" w:cs="Arial"/>
          <w:sz w:val="24"/>
          <w:szCs w:val="32"/>
          <w:lang w:val="en-US"/>
        </w:rPr>
        <w:lastRenderedPageBreak/>
        <w:t xml:space="preserve">fencing only along the boundary of the bushland that abuts Jameson Street and the grass where pedestrian traffic is highest. </w:t>
      </w:r>
    </w:p>
    <w:p w14:paraId="4ECA1D86" w14:textId="77777777" w:rsidR="00B467C7" w:rsidRDefault="00B467C7" w:rsidP="00B467C7">
      <w:pPr>
        <w:spacing w:after="0" w:line="240" w:lineRule="auto"/>
        <w:jc w:val="both"/>
        <w:rPr>
          <w:rFonts w:ascii="Arial" w:hAnsi="Arial" w:cs="Arial"/>
          <w:sz w:val="24"/>
          <w:szCs w:val="32"/>
          <w:lang w:val="en-US"/>
        </w:rPr>
      </w:pPr>
    </w:p>
    <w:p w14:paraId="3ADB817C" w14:textId="77777777" w:rsidR="00B467C7" w:rsidRDefault="00B467C7" w:rsidP="00B467C7">
      <w:pPr>
        <w:spacing w:after="0" w:line="240" w:lineRule="auto"/>
        <w:jc w:val="center"/>
        <w:rPr>
          <w:rFonts w:ascii="Arial" w:hAnsi="Arial" w:cs="Arial"/>
          <w:sz w:val="24"/>
          <w:szCs w:val="32"/>
          <w:lang w:val="en-US"/>
        </w:rPr>
      </w:pPr>
      <w:r>
        <w:rPr>
          <w:rFonts w:ascii="Arial" w:hAnsi="Arial" w:cs="Arial"/>
          <w:noProof/>
          <w:sz w:val="24"/>
          <w:szCs w:val="32"/>
          <w:lang w:val="en-US"/>
        </w:rPr>
        <w:drawing>
          <wp:inline distT="0" distB="0" distL="0" distR="0" wp14:anchorId="4057E42E" wp14:editId="63AD1AA1">
            <wp:extent cx="5000625" cy="336020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l="6155" t="3555" r="10982" b="22000"/>
                    <a:stretch>
                      <a:fillRect/>
                    </a:stretch>
                  </pic:blipFill>
                  <pic:spPr bwMode="auto">
                    <a:xfrm>
                      <a:off x="0" y="0"/>
                      <a:ext cx="5004078" cy="3362528"/>
                    </a:xfrm>
                    <a:prstGeom prst="rect">
                      <a:avLst/>
                    </a:prstGeom>
                    <a:noFill/>
                    <a:ln>
                      <a:noFill/>
                    </a:ln>
                  </pic:spPr>
                </pic:pic>
              </a:graphicData>
            </a:graphic>
          </wp:inline>
        </w:drawing>
      </w:r>
    </w:p>
    <w:p w14:paraId="120349CB" w14:textId="77777777" w:rsidR="00B467C7" w:rsidRDefault="00B467C7" w:rsidP="00B467C7">
      <w:pPr>
        <w:spacing w:after="0" w:line="240" w:lineRule="auto"/>
        <w:jc w:val="center"/>
        <w:rPr>
          <w:rFonts w:ascii="Arial" w:hAnsi="Arial" w:cs="Arial"/>
          <w:b/>
          <w:bCs/>
          <w:sz w:val="24"/>
          <w:szCs w:val="32"/>
          <w:lang w:val="en-US"/>
        </w:rPr>
      </w:pPr>
      <w:bookmarkStart w:id="5" w:name="_Hlk15283139"/>
      <w:r w:rsidRPr="007F6FAA">
        <w:rPr>
          <w:rFonts w:ascii="Arial" w:hAnsi="Arial" w:cs="Arial"/>
          <w:lang w:val="en-US"/>
        </w:rPr>
        <w:t>Figure 6</w:t>
      </w:r>
      <w:r>
        <w:rPr>
          <w:rFonts w:ascii="Arial" w:hAnsi="Arial" w:cs="Arial"/>
          <w:lang w:val="en-US"/>
        </w:rPr>
        <w:t>:</w:t>
      </w:r>
      <w:r w:rsidRPr="007F6FAA">
        <w:rPr>
          <w:rFonts w:ascii="Arial" w:hAnsi="Arial" w:cs="Arial"/>
          <w:lang w:val="en-US"/>
        </w:rPr>
        <w:t xml:space="preserve"> </w:t>
      </w:r>
      <w:r>
        <w:rPr>
          <w:rFonts w:ascii="Arial" w:hAnsi="Arial" w:cs="Arial"/>
          <w:lang w:val="en-US"/>
        </w:rPr>
        <w:t>The City’s standard bushland conservation fencing (Point Resolution Reserve)</w:t>
      </w:r>
    </w:p>
    <w:bookmarkEnd w:id="5"/>
    <w:p w14:paraId="233298C3" w14:textId="77777777" w:rsidR="00B467C7" w:rsidRDefault="00B467C7" w:rsidP="00B467C7">
      <w:pPr>
        <w:spacing w:after="0" w:line="240" w:lineRule="auto"/>
        <w:jc w:val="both"/>
        <w:rPr>
          <w:rFonts w:ascii="Arial" w:hAnsi="Arial" w:cs="Arial"/>
          <w:sz w:val="24"/>
          <w:szCs w:val="32"/>
          <w:lang w:val="en-US"/>
        </w:rPr>
      </w:pPr>
    </w:p>
    <w:p w14:paraId="671B242A" w14:textId="77777777"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The City has advised that if the aesthetics of the fence is an issue, there are other options that can explored that will provide improved amenity. An example of this can be seen in Figure 7 below. One of the primary issues raised is that children will not be able to access the bushland for nature play based activities. The City has advised that the area of western garden bed could be removed from the proposed fenced area and planned as a nature play opportunity. A slight amendment to the alignment of the fence would provide this opportunity (refer to Figure 8 overleaf).</w:t>
      </w:r>
    </w:p>
    <w:p w14:paraId="1747495C" w14:textId="77777777" w:rsidR="00B467C7" w:rsidRDefault="00B467C7" w:rsidP="00B467C7">
      <w:pPr>
        <w:spacing w:after="0" w:line="240" w:lineRule="auto"/>
        <w:jc w:val="both"/>
        <w:rPr>
          <w:rFonts w:ascii="Arial" w:hAnsi="Arial" w:cs="Arial"/>
          <w:sz w:val="24"/>
          <w:szCs w:val="32"/>
          <w:lang w:val="en-US"/>
        </w:rPr>
      </w:pPr>
    </w:p>
    <w:p w14:paraId="24D609B1" w14:textId="77777777" w:rsidR="00B467C7" w:rsidRDefault="00B467C7" w:rsidP="00B467C7">
      <w:pPr>
        <w:spacing w:after="0" w:line="240" w:lineRule="auto"/>
        <w:jc w:val="center"/>
        <w:rPr>
          <w:rFonts w:ascii="Arial" w:hAnsi="Arial" w:cs="Arial"/>
          <w:sz w:val="24"/>
          <w:szCs w:val="32"/>
          <w:lang w:val="en-US"/>
        </w:rPr>
      </w:pPr>
      <w:r>
        <w:rPr>
          <w:rFonts w:ascii="Ubuntu Condensed" w:hAnsi="Ubuntu Condensed"/>
          <w:noProof/>
          <w:lang w:val="en-US"/>
        </w:rPr>
        <w:drawing>
          <wp:inline distT="0" distB="0" distL="0" distR="0" wp14:anchorId="619BF6A1" wp14:editId="55FBBFE1">
            <wp:extent cx="5295900" cy="3045143"/>
            <wp:effectExtent l="0" t="0" r="0" b="3175"/>
            <wp:docPr id="12" name="Picture 12" descr="http://flexipole.com/wp-content/uploads/flexy-pole/eco-style-post-rail/img_3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lexipole.com/wp-content/uploads/flexy-pole/eco-style-post-rail/img_3671.jpg"/>
                    <pic:cNvPicPr>
                      <a:picLocks noChangeAspect="1" noChangeArrowheads="1"/>
                    </pic:cNvPicPr>
                  </pic:nvPicPr>
                  <pic:blipFill>
                    <a:blip r:embed="rId19">
                      <a:extLst>
                        <a:ext uri="{28A0092B-C50C-407E-A947-70E740481C1C}">
                          <a14:useLocalDpi xmlns:a14="http://schemas.microsoft.com/office/drawing/2010/main" val="0"/>
                        </a:ext>
                      </a:extLst>
                    </a:blip>
                    <a:srcRect l="11801" t="8505" b="23824"/>
                    <a:stretch>
                      <a:fillRect/>
                    </a:stretch>
                  </pic:blipFill>
                  <pic:spPr bwMode="auto">
                    <a:xfrm>
                      <a:off x="0" y="0"/>
                      <a:ext cx="5305510" cy="3050669"/>
                    </a:xfrm>
                    <a:prstGeom prst="rect">
                      <a:avLst/>
                    </a:prstGeom>
                    <a:noFill/>
                    <a:ln>
                      <a:noFill/>
                    </a:ln>
                  </pic:spPr>
                </pic:pic>
              </a:graphicData>
            </a:graphic>
          </wp:inline>
        </w:drawing>
      </w:r>
    </w:p>
    <w:p w14:paraId="423E98C7" w14:textId="77777777" w:rsidR="00B467C7" w:rsidRDefault="00B467C7" w:rsidP="00B467C7">
      <w:pPr>
        <w:spacing w:after="0" w:line="240" w:lineRule="auto"/>
        <w:jc w:val="center"/>
        <w:rPr>
          <w:rFonts w:ascii="Arial" w:hAnsi="Arial" w:cs="Arial"/>
          <w:lang w:val="en-US"/>
        </w:rPr>
      </w:pPr>
      <w:r w:rsidRPr="007F6FAA">
        <w:rPr>
          <w:rFonts w:ascii="Arial" w:hAnsi="Arial" w:cs="Arial"/>
          <w:lang w:val="en-US"/>
        </w:rPr>
        <w:t>Figure 7</w:t>
      </w:r>
      <w:r>
        <w:rPr>
          <w:rFonts w:ascii="Arial" w:hAnsi="Arial" w:cs="Arial"/>
          <w:lang w:val="en-US"/>
        </w:rPr>
        <w:t>: Potential alternative bushland fencing option, recycled plastic bollards with top rail</w:t>
      </w:r>
    </w:p>
    <w:p w14:paraId="7677DD16" w14:textId="77777777" w:rsidR="00B467C7" w:rsidRDefault="00B467C7" w:rsidP="00B467C7">
      <w:pPr>
        <w:spacing w:after="0" w:line="240" w:lineRule="auto"/>
        <w:jc w:val="both"/>
        <w:rPr>
          <w:rFonts w:ascii="Arial" w:hAnsi="Arial" w:cs="Arial"/>
          <w:b/>
          <w:bCs/>
          <w:sz w:val="24"/>
          <w:szCs w:val="32"/>
          <w:lang w:val="en-US"/>
        </w:rPr>
      </w:pPr>
    </w:p>
    <w:p w14:paraId="6F698A2D" w14:textId="77777777" w:rsidR="00B467C7" w:rsidRDefault="00B467C7" w:rsidP="00B467C7">
      <w:pPr>
        <w:spacing w:after="0" w:line="240" w:lineRule="auto"/>
        <w:jc w:val="center"/>
        <w:rPr>
          <w:rFonts w:ascii="Arial" w:hAnsi="Arial" w:cs="Arial"/>
          <w:sz w:val="24"/>
          <w:szCs w:val="32"/>
          <w:lang w:val="en-US"/>
        </w:rPr>
      </w:pPr>
      <w:r>
        <w:rPr>
          <w:noProof/>
        </w:rPr>
        <w:lastRenderedPageBreak/>
        <w:drawing>
          <wp:inline distT="0" distB="0" distL="0" distR="0" wp14:anchorId="48CFE801" wp14:editId="75539E60">
            <wp:extent cx="5467350" cy="4663046"/>
            <wp:effectExtent l="0" t="0" r="0" b="4445"/>
            <wp:docPr id="11" name="Picture 11" descr="cid:image007.jpg@01D50BD1.BA517A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07.jpg@01D50BD1.BA517A70"/>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5473147" cy="4667990"/>
                    </a:xfrm>
                    <a:prstGeom prst="rect">
                      <a:avLst/>
                    </a:prstGeom>
                    <a:noFill/>
                    <a:ln>
                      <a:noFill/>
                    </a:ln>
                  </pic:spPr>
                </pic:pic>
              </a:graphicData>
            </a:graphic>
          </wp:inline>
        </w:drawing>
      </w:r>
    </w:p>
    <w:p w14:paraId="3EE6E3D9" w14:textId="77777777" w:rsidR="00B467C7" w:rsidRDefault="00B467C7" w:rsidP="00B467C7">
      <w:pPr>
        <w:spacing w:after="0" w:line="240" w:lineRule="auto"/>
        <w:jc w:val="center"/>
        <w:rPr>
          <w:rFonts w:ascii="Arial" w:hAnsi="Arial" w:cs="Arial"/>
          <w:b/>
          <w:bCs/>
          <w:sz w:val="24"/>
          <w:szCs w:val="32"/>
          <w:lang w:val="en-US"/>
        </w:rPr>
      </w:pPr>
      <w:r w:rsidRPr="007F6FAA">
        <w:rPr>
          <w:rFonts w:ascii="Arial" w:hAnsi="Arial" w:cs="Arial"/>
          <w:lang w:val="en-US"/>
        </w:rPr>
        <w:t>Figure 8</w:t>
      </w:r>
      <w:r>
        <w:rPr>
          <w:rFonts w:ascii="Arial" w:hAnsi="Arial" w:cs="Arial"/>
          <w:lang w:val="en-US"/>
        </w:rPr>
        <w:t>: Potential</w:t>
      </w:r>
      <w:r>
        <w:rPr>
          <w:rFonts w:ascii="Arial" w:hAnsi="Arial" w:cs="Arial"/>
          <w:b/>
          <w:bCs/>
          <w:lang w:val="en-US"/>
        </w:rPr>
        <w:t xml:space="preserve"> </w:t>
      </w:r>
      <w:r>
        <w:rPr>
          <w:rFonts w:ascii="Arial" w:hAnsi="Arial" w:cs="Arial"/>
          <w:lang w:val="en-US"/>
        </w:rPr>
        <w:t>Realignment of proposed fence providing natural play opportunities</w:t>
      </w:r>
    </w:p>
    <w:p w14:paraId="3ABFCD48" w14:textId="77777777" w:rsidR="00B467C7" w:rsidRDefault="00B467C7" w:rsidP="00B467C7">
      <w:pPr>
        <w:spacing w:after="0" w:line="240" w:lineRule="auto"/>
        <w:jc w:val="both"/>
        <w:rPr>
          <w:rFonts w:ascii="Arial" w:hAnsi="Arial" w:cs="Arial"/>
          <w:b/>
          <w:sz w:val="24"/>
          <w:szCs w:val="32"/>
          <w:lang w:val="en-US"/>
        </w:rPr>
      </w:pPr>
    </w:p>
    <w:p w14:paraId="6B3307A3" w14:textId="77777777" w:rsidR="00B467C7" w:rsidRDefault="00B467C7" w:rsidP="00B467C7">
      <w:pPr>
        <w:spacing w:after="0" w:line="240" w:lineRule="auto"/>
        <w:jc w:val="both"/>
        <w:rPr>
          <w:rFonts w:ascii="Arial" w:hAnsi="Arial" w:cs="Arial"/>
          <w:b/>
          <w:sz w:val="24"/>
          <w:szCs w:val="32"/>
          <w:lang w:val="en-US"/>
        </w:rPr>
      </w:pPr>
    </w:p>
    <w:p w14:paraId="1FB8F92B" w14:textId="77777777" w:rsidR="00B467C7" w:rsidRDefault="00B467C7" w:rsidP="00B467C7">
      <w:pPr>
        <w:spacing w:after="0" w:line="240" w:lineRule="auto"/>
        <w:jc w:val="both"/>
        <w:rPr>
          <w:rFonts w:ascii="Arial" w:hAnsi="Arial" w:cs="Arial"/>
          <w:b/>
          <w:sz w:val="24"/>
          <w:szCs w:val="32"/>
          <w:lang w:val="en-US"/>
        </w:rPr>
      </w:pPr>
      <w:r>
        <w:rPr>
          <w:rFonts w:ascii="Arial" w:hAnsi="Arial" w:cs="Arial"/>
          <w:b/>
          <w:sz w:val="24"/>
          <w:szCs w:val="32"/>
          <w:lang w:val="en-US"/>
        </w:rPr>
        <w:t>Key Relevant Previous Council Decisions:</w:t>
      </w:r>
    </w:p>
    <w:p w14:paraId="163BB154" w14:textId="77777777" w:rsidR="00B467C7" w:rsidRDefault="00B467C7" w:rsidP="00B467C7">
      <w:pPr>
        <w:spacing w:after="0" w:line="240" w:lineRule="auto"/>
        <w:jc w:val="both"/>
        <w:rPr>
          <w:rFonts w:ascii="Arial" w:hAnsi="Arial" w:cs="Arial"/>
          <w:b/>
          <w:sz w:val="24"/>
          <w:szCs w:val="32"/>
          <w:lang w:val="en-US"/>
        </w:rPr>
      </w:pPr>
    </w:p>
    <w:p w14:paraId="0B0E9AAB" w14:textId="77777777" w:rsidR="00B467C7" w:rsidRDefault="00B467C7" w:rsidP="00B467C7">
      <w:pPr>
        <w:spacing w:after="0" w:line="240" w:lineRule="auto"/>
        <w:jc w:val="both"/>
        <w:rPr>
          <w:rFonts w:ascii="Arial" w:hAnsi="Arial" w:cs="Arial"/>
          <w:bCs/>
          <w:sz w:val="24"/>
          <w:szCs w:val="32"/>
          <w:lang w:val="en-US"/>
        </w:rPr>
      </w:pPr>
      <w:r>
        <w:rPr>
          <w:rFonts w:ascii="Arial" w:hAnsi="Arial" w:cs="Arial"/>
          <w:bCs/>
          <w:sz w:val="24"/>
          <w:szCs w:val="32"/>
          <w:lang w:val="en-US"/>
        </w:rPr>
        <w:t>Ordinary Meeting of Council 28 August 2018, Item 12.3, Report TS19.18 – Jones Park Enviro-scape Master Plan</w:t>
      </w:r>
    </w:p>
    <w:p w14:paraId="4A50399C" w14:textId="77777777" w:rsidR="00B467C7" w:rsidRDefault="00B467C7" w:rsidP="00B467C7">
      <w:pPr>
        <w:spacing w:after="0" w:line="240" w:lineRule="auto"/>
        <w:jc w:val="both"/>
        <w:rPr>
          <w:rFonts w:ascii="Arial" w:hAnsi="Arial" w:cs="Arial"/>
          <w:sz w:val="24"/>
          <w:szCs w:val="32"/>
          <w:lang w:val="en-US"/>
        </w:rPr>
      </w:pPr>
    </w:p>
    <w:p w14:paraId="02BEE4F3" w14:textId="77777777" w:rsidR="00B467C7" w:rsidRDefault="00B467C7" w:rsidP="00B467C7">
      <w:pPr>
        <w:pStyle w:val="ListParagraph"/>
        <w:spacing w:after="0" w:line="240" w:lineRule="auto"/>
        <w:ind w:left="0"/>
        <w:jc w:val="both"/>
        <w:rPr>
          <w:rFonts w:ascii="Arial" w:hAnsi="Arial" w:cs="Arial"/>
          <w:sz w:val="24"/>
          <w:szCs w:val="32"/>
          <w:lang w:val="en-US"/>
        </w:rPr>
      </w:pPr>
      <w:r>
        <w:rPr>
          <w:rFonts w:ascii="Arial" w:hAnsi="Arial" w:cs="Arial"/>
          <w:sz w:val="24"/>
          <w:szCs w:val="32"/>
          <w:lang w:val="en-US"/>
        </w:rPr>
        <w:t>Council Resolution:</w:t>
      </w:r>
    </w:p>
    <w:p w14:paraId="7061F87E" w14:textId="77777777" w:rsidR="00B467C7" w:rsidRDefault="00B467C7" w:rsidP="00B467C7">
      <w:pPr>
        <w:pStyle w:val="ListParagraph"/>
        <w:spacing w:after="0" w:line="240" w:lineRule="auto"/>
        <w:ind w:left="360"/>
        <w:jc w:val="both"/>
        <w:rPr>
          <w:rFonts w:ascii="Arial" w:hAnsi="Arial" w:cs="Arial"/>
          <w:sz w:val="24"/>
          <w:szCs w:val="32"/>
          <w:lang w:val="en-US"/>
        </w:rPr>
      </w:pPr>
    </w:p>
    <w:p w14:paraId="7986FF25" w14:textId="77777777" w:rsidR="00B467C7" w:rsidRDefault="00B467C7" w:rsidP="00B467C7">
      <w:pPr>
        <w:pStyle w:val="ListParagraph"/>
        <w:spacing w:after="0" w:line="240" w:lineRule="auto"/>
        <w:ind w:left="360"/>
        <w:jc w:val="both"/>
        <w:rPr>
          <w:rFonts w:ascii="Arial" w:hAnsi="Arial" w:cs="Arial"/>
          <w:i/>
          <w:iCs/>
          <w:sz w:val="24"/>
          <w:szCs w:val="32"/>
          <w:lang w:val="en-US"/>
        </w:rPr>
      </w:pPr>
      <w:r>
        <w:rPr>
          <w:rFonts w:ascii="Arial" w:hAnsi="Arial" w:cs="Arial"/>
          <w:i/>
          <w:iCs/>
          <w:sz w:val="24"/>
          <w:szCs w:val="32"/>
          <w:lang w:val="en-US"/>
        </w:rPr>
        <w:t>“Council endorses the Jones Park Enviro-scape Master Plan concept.”</w:t>
      </w:r>
    </w:p>
    <w:p w14:paraId="4AF72BA5" w14:textId="77777777" w:rsidR="00B467C7" w:rsidRDefault="00B467C7" w:rsidP="00B467C7">
      <w:pPr>
        <w:pStyle w:val="ListParagraph"/>
        <w:spacing w:after="0" w:line="240" w:lineRule="auto"/>
        <w:ind w:left="360"/>
        <w:jc w:val="both"/>
        <w:rPr>
          <w:rFonts w:ascii="Arial" w:hAnsi="Arial" w:cs="Arial"/>
          <w:sz w:val="24"/>
          <w:szCs w:val="32"/>
          <w:lang w:val="en-US"/>
        </w:rPr>
      </w:pPr>
    </w:p>
    <w:p w14:paraId="075246DD" w14:textId="77777777"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 xml:space="preserve">Ordinary Meeting of Council 28 May 2019, Item 4.1, Petitions – </w:t>
      </w:r>
      <w:proofErr w:type="spellStart"/>
      <w:r>
        <w:rPr>
          <w:rFonts w:ascii="Arial" w:hAnsi="Arial" w:cs="Arial"/>
          <w:sz w:val="24"/>
          <w:szCs w:val="32"/>
          <w:lang w:val="en-US"/>
        </w:rPr>
        <w:t>Ms</w:t>
      </w:r>
      <w:proofErr w:type="spellEnd"/>
      <w:r>
        <w:rPr>
          <w:rFonts w:ascii="Arial" w:hAnsi="Arial" w:cs="Arial"/>
          <w:sz w:val="24"/>
          <w:szCs w:val="32"/>
          <w:lang w:val="en-US"/>
        </w:rPr>
        <w:t xml:space="preserve"> Barbara Leonard, 13 Hooley Street, Swanbourne – Bushland adjacent to Jones Park</w:t>
      </w:r>
    </w:p>
    <w:p w14:paraId="7A7551AA" w14:textId="77777777" w:rsidR="00B467C7" w:rsidRDefault="00B467C7" w:rsidP="00B467C7">
      <w:pPr>
        <w:pStyle w:val="ListParagraph"/>
        <w:spacing w:after="0" w:line="240" w:lineRule="auto"/>
        <w:ind w:left="360"/>
        <w:jc w:val="both"/>
        <w:rPr>
          <w:rFonts w:ascii="Arial" w:hAnsi="Arial" w:cs="Arial"/>
          <w:sz w:val="24"/>
          <w:szCs w:val="32"/>
          <w:lang w:val="en-US"/>
        </w:rPr>
      </w:pPr>
    </w:p>
    <w:p w14:paraId="01CAEE9B" w14:textId="77777777"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Council Resolution:</w:t>
      </w:r>
    </w:p>
    <w:p w14:paraId="61306FEC" w14:textId="77777777" w:rsidR="00B467C7" w:rsidRDefault="00B467C7" w:rsidP="00B467C7">
      <w:pPr>
        <w:pStyle w:val="ListParagraph"/>
        <w:spacing w:after="0" w:line="240" w:lineRule="auto"/>
        <w:ind w:left="360"/>
        <w:jc w:val="both"/>
        <w:rPr>
          <w:rFonts w:ascii="Arial" w:hAnsi="Arial" w:cs="Arial"/>
          <w:sz w:val="24"/>
          <w:szCs w:val="32"/>
          <w:lang w:val="en-US"/>
        </w:rPr>
      </w:pPr>
    </w:p>
    <w:p w14:paraId="1A4292BF" w14:textId="77777777" w:rsidR="00B467C7" w:rsidRDefault="00B467C7" w:rsidP="00B467C7">
      <w:pPr>
        <w:pStyle w:val="ListParagraph"/>
        <w:spacing w:after="0" w:line="240" w:lineRule="auto"/>
        <w:ind w:left="360"/>
        <w:jc w:val="both"/>
        <w:rPr>
          <w:rFonts w:ascii="Arial" w:hAnsi="Arial" w:cs="Arial"/>
          <w:i/>
          <w:iCs/>
          <w:sz w:val="24"/>
          <w:szCs w:val="32"/>
          <w:lang w:val="en-US"/>
        </w:rPr>
      </w:pPr>
      <w:r>
        <w:rPr>
          <w:rFonts w:ascii="Arial" w:hAnsi="Arial" w:cs="Arial"/>
          <w:i/>
          <w:iCs/>
          <w:sz w:val="24"/>
          <w:szCs w:val="32"/>
          <w:lang w:val="en-US"/>
        </w:rPr>
        <w:t>“That Council receive the petition.”</w:t>
      </w:r>
    </w:p>
    <w:p w14:paraId="070463FC" w14:textId="77777777" w:rsidR="00B467C7" w:rsidRDefault="00B467C7" w:rsidP="00B467C7">
      <w:pPr>
        <w:pStyle w:val="ListParagraph"/>
        <w:spacing w:after="0" w:line="240" w:lineRule="auto"/>
        <w:ind w:left="360"/>
        <w:jc w:val="both"/>
        <w:rPr>
          <w:rFonts w:ascii="Arial" w:hAnsi="Arial" w:cs="Arial"/>
          <w:sz w:val="24"/>
          <w:szCs w:val="32"/>
          <w:lang w:val="en-US"/>
        </w:rPr>
      </w:pPr>
    </w:p>
    <w:p w14:paraId="4E7C6FAC" w14:textId="77777777" w:rsidR="00B467C7" w:rsidRDefault="00B467C7" w:rsidP="00B467C7">
      <w:pPr>
        <w:spacing w:after="0" w:line="240" w:lineRule="auto"/>
        <w:jc w:val="both"/>
        <w:rPr>
          <w:rFonts w:ascii="Arial" w:hAnsi="Arial" w:cs="Arial"/>
          <w:b/>
          <w:sz w:val="28"/>
          <w:szCs w:val="32"/>
          <w:lang w:val="en-US"/>
        </w:rPr>
      </w:pPr>
      <w:r>
        <w:rPr>
          <w:rFonts w:ascii="Arial" w:hAnsi="Arial" w:cs="Arial"/>
          <w:b/>
          <w:sz w:val="28"/>
          <w:szCs w:val="32"/>
          <w:lang w:val="en-US"/>
        </w:rPr>
        <w:t>Consultation</w:t>
      </w:r>
    </w:p>
    <w:p w14:paraId="16D4EB02" w14:textId="77777777" w:rsidR="00B467C7" w:rsidRDefault="00B467C7" w:rsidP="00B467C7">
      <w:pPr>
        <w:spacing w:after="0" w:line="240" w:lineRule="auto"/>
        <w:jc w:val="both"/>
        <w:rPr>
          <w:rFonts w:ascii="Arial" w:hAnsi="Arial" w:cs="Arial"/>
          <w:b/>
          <w:sz w:val="24"/>
          <w:szCs w:val="32"/>
          <w:lang w:val="en-US"/>
        </w:rPr>
      </w:pPr>
    </w:p>
    <w:p w14:paraId="0148772F" w14:textId="77777777" w:rsidR="00B467C7" w:rsidRDefault="00B467C7" w:rsidP="00B467C7">
      <w:pPr>
        <w:spacing w:after="0" w:line="240" w:lineRule="auto"/>
        <w:jc w:val="both"/>
        <w:rPr>
          <w:rFonts w:ascii="Arial" w:hAnsi="Arial" w:cs="Arial"/>
          <w:sz w:val="24"/>
          <w:szCs w:val="32"/>
          <w:lang w:val="en-US"/>
        </w:rPr>
      </w:pPr>
      <w:r w:rsidRPr="00C46330">
        <w:rPr>
          <w:rFonts w:ascii="Arial" w:hAnsi="Arial" w:cs="Arial"/>
          <w:sz w:val="24"/>
          <w:szCs w:val="32"/>
          <w:lang w:val="en-US"/>
        </w:rPr>
        <w:t xml:space="preserve">Extensive community consultation was undertaken in respect to both the Jones Park MP project and the Allen Park PMP project, in which Jones Park was included. The results </w:t>
      </w:r>
      <w:r w:rsidRPr="00C46330">
        <w:rPr>
          <w:rFonts w:ascii="Arial" w:hAnsi="Arial" w:cs="Arial"/>
          <w:sz w:val="24"/>
          <w:szCs w:val="32"/>
          <w:lang w:val="en-US"/>
        </w:rPr>
        <w:lastRenderedPageBreak/>
        <w:t>of the community consultation for both projects w</w:t>
      </w:r>
      <w:r>
        <w:rPr>
          <w:rFonts w:ascii="Arial" w:hAnsi="Arial" w:cs="Arial"/>
          <w:sz w:val="24"/>
          <w:szCs w:val="32"/>
          <w:lang w:val="en-US"/>
        </w:rPr>
        <w:t>ere</w:t>
      </w:r>
      <w:r w:rsidRPr="00C46330">
        <w:rPr>
          <w:rFonts w:ascii="Arial" w:hAnsi="Arial" w:cs="Arial"/>
          <w:sz w:val="24"/>
          <w:szCs w:val="32"/>
          <w:lang w:val="en-US"/>
        </w:rPr>
        <w:t xml:space="preserve"> contained in the reports to Council seeking endorsement for both </w:t>
      </w:r>
      <w:r>
        <w:rPr>
          <w:rFonts w:ascii="Arial" w:hAnsi="Arial" w:cs="Arial"/>
          <w:sz w:val="24"/>
          <w:szCs w:val="32"/>
          <w:lang w:val="en-US"/>
        </w:rPr>
        <w:t>master plans</w:t>
      </w:r>
      <w:r w:rsidRPr="00C46330">
        <w:rPr>
          <w:rFonts w:ascii="Arial" w:hAnsi="Arial" w:cs="Arial"/>
          <w:sz w:val="24"/>
          <w:szCs w:val="32"/>
          <w:lang w:val="en-US"/>
        </w:rPr>
        <w:t>.</w:t>
      </w:r>
    </w:p>
    <w:p w14:paraId="5410F62D" w14:textId="77777777" w:rsidR="00B467C7" w:rsidRDefault="00B467C7" w:rsidP="00B467C7">
      <w:pPr>
        <w:spacing w:after="0" w:line="240" w:lineRule="auto"/>
        <w:jc w:val="both"/>
        <w:rPr>
          <w:rFonts w:ascii="Arial" w:hAnsi="Arial" w:cs="Arial"/>
          <w:sz w:val="24"/>
          <w:szCs w:val="32"/>
          <w:lang w:val="en-US"/>
        </w:rPr>
      </w:pPr>
    </w:p>
    <w:p w14:paraId="29C10DB8" w14:textId="77777777" w:rsidR="00B467C7" w:rsidRDefault="00B467C7" w:rsidP="00B467C7">
      <w:pPr>
        <w:spacing w:after="0" w:line="240" w:lineRule="auto"/>
        <w:jc w:val="both"/>
        <w:rPr>
          <w:rFonts w:ascii="Arial" w:hAnsi="Arial" w:cs="Arial"/>
          <w:b/>
          <w:sz w:val="28"/>
          <w:szCs w:val="32"/>
          <w:lang w:val="en-US"/>
        </w:rPr>
      </w:pPr>
      <w:r>
        <w:rPr>
          <w:rFonts w:ascii="Arial" w:hAnsi="Arial" w:cs="Arial"/>
          <w:b/>
          <w:sz w:val="28"/>
          <w:szCs w:val="32"/>
          <w:lang w:val="en-US"/>
        </w:rPr>
        <w:t>Budget/Financial Implications</w:t>
      </w:r>
    </w:p>
    <w:p w14:paraId="6E3803F6" w14:textId="77777777" w:rsidR="00B467C7" w:rsidRDefault="00B467C7" w:rsidP="00B467C7">
      <w:pPr>
        <w:spacing w:after="0" w:line="240" w:lineRule="auto"/>
        <w:jc w:val="both"/>
        <w:rPr>
          <w:rFonts w:ascii="Arial" w:hAnsi="Arial" w:cs="Arial"/>
          <w:b/>
          <w:sz w:val="24"/>
          <w:szCs w:val="32"/>
          <w:lang w:val="en-US"/>
        </w:rPr>
      </w:pPr>
    </w:p>
    <w:p w14:paraId="75FCF671" w14:textId="77777777" w:rsidR="00B467C7" w:rsidRDefault="00B467C7" w:rsidP="00B467C7">
      <w:pPr>
        <w:spacing w:after="0" w:line="240" w:lineRule="auto"/>
        <w:jc w:val="both"/>
        <w:rPr>
          <w:rFonts w:ascii="Arial" w:hAnsi="Arial" w:cs="Arial"/>
          <w:b/>
          <w:sz w:val="24"/>
          <w:szCs w:val="32"/>
          <w:lang w:val="en-US"/>
        </w:rPr>
      </w:pPr>
      <w:r>
        <w:rPr>
          <w:rFonts w:ascii="Arial" w:hAnsi="Arial" w:cs="Arial"/>
          <w:sz w:val="24"/>
          <w:szCs w:val="32"/>
          <w:lang w:val="en-US"/>
        </w:rPr>
        <w:t>The works associated with the endorsed Jones Park MP have been included in the five (5) year capital work program and approved by Council to date through the budget process. The table below indicates the works that have been completed and the proposed works in future years. The bushland conservation fencing has Council approved funding for the current financial year.</w:t>
      </w:r>
    </w:p>
    <w:p w14:paraId="0487337B" w14:textId="77777777" w:rsidR="00B467C7" w:rsidRDefault="00B467C7" w:rsidP="00B467C7">
      <w:pPr>
        <w:spacing w:after="0" w:line="240" w:lineRule="auto"/>
        <w:jc w:val="both"/>
        <w:rPr>
          <w:rFonts w:ascii="Arial" w:hAnsi="Arial" w:cs="Arial"/>
          <w:b/>
          <w:sz w:val="24"/>
          <w:szCs w:val="32"/>
          <w:lang w:val="en-US"/>
        </w:rPr>
      </w:pPr>
    </w:p>
    <w:tbl>
      <w:tblPr>
        <w:tblW w:w="9210" w:type="dxa"/>
        <w:tblLayout w:type="fixed"/>
        <w:tblLook w:val="04A0" w:firstRow="1" w:lastRow="0" w:firstColumn="1" w:lastColumn="0" w:noHBand="0" w:noVBand="1"/>
      </w:tblPr>
      <w:tblGrid>
        <w:gridCol w:w="1266"/>
        <w:gridCol w:w="2837"/>
        <w:gridCol w:w="1276"/>
        <w:gridCol w:w="1277"/>
        <w:gridCol w:w="1277"/>
        <w:gridCol w:w="1277"/>
      </w:tblGrid>
      <w:tr w:rsidR="00B467C7" w14:paraId="517D0DF4" w14:textId="77777777" w:rsidTr="00B467C7">
        <w:trPr>
          <w:trHeight w:val="1068"/>
        </w:trPr>
        <w:tc>
          <w:tcPr>
            <w:tcW w:w="1266" w:type="dxa"/>
            <w:tcBorders>
              <w:top w:val="single" w:sz="8" w:space="0" w:color="auto"/>
              <w:left w:val="single" w:sz="8" w:space="0" w:color="auto"/>
              <w:bottom w:val="single" w:sz="8" w:space="0" w:color="auto"/>
              <w:right w:val="single" w:sz="8" w:space="0" w:color="auto"/>
            </w:tcBorders>
            <w:shd w:val="clear" w:color="auto" w:fill="8496B0" w:themeFill="text2" w:themeFillTint="99"/>
            <w:tcMar>
              <w:top w:w="15" w:type="dxa"/>
              <w:left w:w="108" w:type="dxa"/>
              <w:bottom w:w="15" w:type="dxa"/>
              <w:right w:w="108" w:type="dxa"/>
            </w:tcMar>
            <w:vAlign w:val="center"/>
            <w:hideMark/>
          </w:tcPr>
          <w:p w14:paraId="51CEB4D9" w14:textId="77777777" w:rsidR="00B467C7" w:rsidRDefault="00B467C7" w:rsidP="00B467C7">
            <w:pPr>
              <w:spacing w:after="0" w:line="240" w:lineRule="auto"/>
              <w:jc w:val="center"/>
              <w:rPr>
                <w:rFonts w:ascii="Arial" w:eastAsia="Times New Roman" w:hAnsi="Arial" w:cs="Arial"/>
                <w:b/>
                <w:bCs/>
                <w:color w:val="FFFFFF"/>
                <w:lang w:eastAsia="en-AU"/>
              </w:rPr>
            </w:pPr>
            <w:r>
              <w:rPr>
                <w:rFonts w:ascii="Arial" w:eastAsia="Times New Roman" w:hAnsi="Arial" w:cs="Arial"/>
                <w:b/>
                <w:bCs/>
                <w:color w:val="FFFFFF"/>
                <w:lang w:eastAsia="en-AU"/>
              </w:rPr>
              <w:t>Financial</w:t>
            </w:r>
          </w:p>
          <w:p w14:paraId="01FCC765" w14:textId="77777777" w:rsidR="00B467C7" w:rsidRDefault="00B467C7" w:rsidP="00B467C7">
            <w:pPr>
              <w:spacing w:after="0" w:line="240" w:lineRule="auto"/>
              <w:jc w:val="center"/>
              <w:rPr>
                <w:rFonts w:ascii="Arial" w:eastAsia="Times New Roman" w:hAnsi="Arial" w:cs="Arial"/>
                <w:b/>
                <w:bCs/>
                <w:color w:val="FFFFFF"/>
                <w:lang w:eastAsia="en-AU"/>
              </w:rPr>
            </w:pPr>
            <w:r>
              <w:rPr>
                <w:rFonts w:ascii="Arial" w:eastAsia="Times New Roman" w:hAnsi="Arial" w:cs="Arial"/>
                <w:b/>
                <w:bCs/>
                <w:color w:val="FFFFFF"/>
                <w:lang w:eastAsia="en-AU"/>
              </w:rPr>
              <w:t>Year</w:t>
            </w:r>
          </w:p>
        </w:tc>
        <w:tc>
          <w:tcPr>
            <w:tcW w:w="2835" w:type="dxa"/>
            <w:tcBorders>
              <w:top w:val="single" w:sz="8" w:space="0" w:color="auto"/>
              <w:left w:val="single" w:sz="8" w:space="0" w:color="auto"/>
              <w:bottom w:val="single" w:sz="8" w:space="0" w:color="auto"/>
              <w:right w:val="single" w:sz="8" w:space="0" w:color="auto"/>
            </w:tcBorders>
            <w:shd w:val="clear" w:color="auto" w:fill="8496B0" w:themeFill="text2" w:themeFillTint="99"/>
            <w:noWrap/>
            <w:tcMar>
              <w:top w:w="15" w:type="dxa"/>
              <w:left w:w="108" w:type="dxa"/>
              <w:bottom w:w="15" w:type="dxa"/>
              <w:right w:w="108" w:type="dxa"/>
            </w:tcMar>
            <w:vAlign w:val="center"/>
            <w:hideMark/>
          </w:tcPr>
          <w:p w14:paraId="597A2A02" w14:textId="77777777" w:rsidR="00B467C7" w:rsidRDefault="00B467C7" w:rsidP="00B467C7">
            <w:pPr>
              <w:spacing w:after="0" w:line="240" w:lineRule="auto"/>
              <w:jc w:val="center"/>
              <w:rPr>
                <w:rFonts w:ascii="Arial" w:eastAsia="Times New Roman" w:hAnsi="Arial" w:cs="Arial"/>
                <w:b/>
                <w:bCs/>
                <w:color w:val="FFFFFF"/>
                <w:lang w:eastAsia="en-AU"/>
              </w:rPr>
            </w:pPr>
            <w:r>
              <w:rPr>
                <w:rFonts w:ascii="Arial" w:eastAsia="Times New Roman" w:hAnsi="Arial" w:cs="Arial"/>
                <w:b/>
                <w:bCs/>
                <w:color w:val="FFFFFF"/>
                <w:lang w:eastAsia="en-AU"/>
              </w:rPr>
              <w:t>Project Description</w:t>
            </w:r>
          </w:p>
        </w:tc>
        <w:tc>
          <w:tcPr>
            <w:tcW w:w="1275" w:type="dxa"/>
            <w:tcBorders>
              <w:top w:val="single" w:sz="8" w:space="0" w:color="auto"/>
              <w:left w:val="single" w:sz="8" w:space="0" w:color="auto"/>
              <w:bottom w:val="single" w:sz="8" w:space="0" w:color="auto"/>
              <w:right w:val="single" w:sz="8" w:space="0" w:color="auto"/>
            </w:tcBorders>
            <w:shd w:val="clear" w:color="auto" w:fill="8496B0" w:themeFill="text2" w:themeFillTint="99"/>
            <w:noWrap/>
            <w:tcMar>
              <w:top w:w="15" w:type="dxa"/>
              <w:left w:w="108" w:type="dxa"/>
              <w:bottom w:w="15" w:type="dxa"/>
              <w:right w:w="108" w:type="dxa"/>
            </w:tcMar>
            <w:vAlign w:val="center"/>
            <w:hideMark/>
          </w:tcPr>
          <w:p w14:paraId="3EAA7109" w14:textId="77777777" w:rsidR="00B467C7" w:rsidRDefault="00B467C7" w:rsidP="00B467C7">
            <w:pPr>
              <w:spacing w:after="0" w:line="240" w:lineRule="auto"/>
              <w:jc w:val="center"/>
              <w:rPr>
                <w:rFonts w:ascii="Arial" w:eastAsia="Times New Roman" w:hAnsi="Arial" w:cs="Arial"/>
                <w:b/>
                <w:bCs/>
                <w:color w:val="FFFFFF"/>
                <w:lang w:eastAsia="en-AU"/>
              </w:rPr>
            </w:pPr>
            <w:r>
              <w:rPr>
                <w:rFonts w:ascii="Arial" w:eastAsia="Times New Roman" w:hAnsi="Arial" w:cs="Arial"/>
                <w:b/>
                <w:bCs/>
                <w:color w:val="FFFFFF"/>
                <w:lang w:eastAsia="en-AU"/>
              </w:rPr>
              <w:t xml:space="preserve">Cost </w:t>
            </w:r>
          </w:p>
          <w:p w14:paraId="2BBF3CBD" w14:textId="77777777" w:rsidR="00B467C7" w:rsidRDefault="00B467C7" w:rsidP="00B467C7">
            <w:pPr>
              <w:spacing w:after="0" w:line="240" w:lineRule="auto"/>
              <w:jc w:val="center"/>
              <w:rPr>
                <w:rFonts w:ascii="Arial" w:eastAsia="Times New Roman" w:hAnsi="Arial" w:cs="Arial"/>
                <w:b/>
                <w:bCs/>
                <w:color w:val="FFFFFF"/>
                <w:lang w:eastAsia="en-AU"/>
              </w:rPr>
            </w:pPr>
            <w:r>
              <w:rPr>
                <w:rFonts w:ascii="Arial" w:eastAsia="Times New Roman" w:hAnsi="Arial" w:cs="Arial"/>
                <w:b/>
                <w:bCs/>
                <w:color w:val="FFFFFF"/>
                <w:lang w:eastAsia="en-AU"/>
              </w:rPr>
              <w:t>(</w:t>
            </w:r>
            <w:proofErr w:type="spellStart"/>
            <w:r>
              <w:rPr>
                <w:rFonts w:ascii="Arial" w:eastAsia="Times New Roman" w:hAnsi="Arial" w:cs="Arial"/>
                <w:b/>
                <w:bCs/>
                <w:color w:val="FFFFFF"/>
                <w:lang w:eastAsia="en-AU"/>
              </w:rPr>
              <w:t>inc.</w:t>
            </w:r>
            <w:proofErr w:type="spellEnd"/>
            <w:r>
              <w:rPr>
                <w:rFonts w:ascii="Arial" w:eastAsia="Times New Roman" w:hAnsi="Arial" w:cs="Arial"/>
                <w:b/>
                <w:bCs/>
                <w:color w:val="FFFFFF"/>
                <w:lang w:eastAsia="en-AU"/>
              </w:rPr>
              <w:t xml:space="preserve"> on-costs)</w:t>
            </w:r>
          </w:p>
        </w:tc>
        <w:tc>
          <w:tcPr>
            <w:tcW w:w="1276" w:type="dxa"/>
            <w:tcBorders>
              <w:top w:val="single" w:sz="8" w:space="0" w:color="auto"/>
              <w:left w:val="single" w:sz="8" w:space="0" w:color="auto"/>
              <w:bottom w:val="single" w:sz="8" w:space="0" w:color="auto"/>
              <w:right w:val="single" w:sz="8" w:space="0" w:color="auto"/>
            </w:tcBorders>
            <w:shd w:val="clear" w:color="auto" w:fill="8496B0" w:themeFill="text2" w:themeFillTint="99"/>
            <w:noWrap/>
            <w:tcMar>
              <w:top w:w="15" w:type="dxa"/>
              <w:left w:w="108" w:type="dxa"/>
              <w:bottom w:w="15" w:type="dxa"/>
              <w:right w:w="108" w:type="dxa"/>
            </w:tcMar>
            <w:vAlign w:val="center"/>
            <w:hideMark/>
          </w:tcPr>
          <w:p w14:paraId="6289E9A9" w14:textId="77777777" w:rsidR="00B467C7" w:rsidRDefault="00B467C7" w:rsidP="00B467C7">
            <w:pPr>
              <w:spacing w:after="0" w:line="240" w:lineRule="auto"/>
              <w:jc w:val="center"/>
              <w:rPr>
                <w:rFonts w:ascii="Arial" w:eastAsia="Times New Roman" w:hAnsi="Arial" w:cs="Arial"/>
                <w:b/>
                <w:bCs/>
                <w:color w:val="FFFFFF"/>
                <w:lang w:eastAsia="en-AU"/>
              </w:rPr>
            </w:pPr>
            <w:r>
              <w:rPr>
                <w:rFonts w:ascii="Arial" w:eastAsia="Times New Roman" w:hAnsi="Arial" w:cs="Arial"/>
                <w:b/>
                <w:bCs/>
                <w:color w:val="FFFFFF"/>
                <w:lang w:eastAsia="en-AU"/>
              </w:rPr>
              <w:t>Grant</w:t>
            </w:r>
          </w:p>
        </w:tc>
        <w:tc>
          <w:tcPr>
            <w:tcW w:w="1276" w:type="dxa"/>
            <w:tcBorders>
              <w:top w:val="single" w:sz="8" w:space="0" w:color="auto"/>
              <w:left w:val="single" w:sz="8" w:space="0" w:color="auto"/>
              <w:bottom w:val="single" w:sz="8" w:space="0" w:color="auto"/>
              <w:right w:val="single" w:sz="8" w:space="0" w:color="auto"/>
            </w:tcBorders>
            <w:shd w:val="clear" w:color="auto" w:fill="8496B0" w:themeFill="text2" w:themeFillTint="99"/>
            <w:noWrap/>
            <w:tcMar>
              <w:top w:w="15" w:type="dxa"/>
              <w:left w:w="108" w:type="dxa"/>
              <w:bottom w:w="15" w:type="dxa"/>
              <w:right w:w="108" w:type="dxa"/>
            </w:tcMar>
            <w:vAlign w:val="center"/>
            <w:hideMark/>
          </w:tcPr>
          <w:p w14:paraId="5FD5F1C7" w14:textId="77777777" w:rsidR="00B467C7" w:rsidRDefault="00B467C7" w:rsidP="00B467C7">
            <w:pPr>
              <w:spacing w:after="0" w:line="240" w:lineRule="auto"/>
              <w:jc w:val="center"/>
              <w:rPr>
                <w:rFonts w:ascii="Arial" w:eastAsia="Times New Roman" w:hAnsi="Arial" w:cs="Arial"/>
                <w:b/>
                <w:bCs/>
                <w:color w:val="FFFFFF"/>
                <w:lang w:eastAsia="en-AU"/>
              </w:rPr>
            </w:pPr>
            <w:r>
              <w:rPr>
                <w:rFonts w:ascii="Arial" w:eastAsia="Times New Roman" w:hAnsi="Arial" w:cs="Arial"/>
                <w:b/>
                <w:bCs/>
                <w:color w:val="FFFFFF"/>
                <w:lang w:eastAsia="en-AU"/>
              </w:rPr>
              <w:t>Municipal</w:t>
            </w:r>
          </w:p>
        </w:tc>
        <w:tc>
          <w:tcPr>
            <w:tcW w:w="1276" w:type="dxa"/>
            <w:tcBorders>
              <w:top w:val="single" w:sz="8" w:space="0" w:color="auto"/>
              <w:left w:val="single" w:sz="8" w:space="0" w:color="auto"/>
              <w:bottom w:val="nil"/>
              <w:right w:val="single" w:sz="8" w:space="0" w:color="auto"/>
            </w:tcBorders>
            <w:shd w:val="clear" w:color="auto" w:fill="8496B0" w:themeFill="text2" w:themeFillTint="99"/>
            <w:tcMar>
              <w:top w:w="15" w:type="dxa"/>
              <w:left w:w="108" w:type="dxa"/>
              <w:bottom w:w="15" w:type="dxa"/>
              <w:right w:w="108" w:type="dxa"/>
            </w:tcMar>
            <w:vAlign w:val="center"/>
            <w:hideMark/>
          </w:tcPr>
          <w:p w14:paraId="2DA94306" w14:textId="77777777" w:rsidR="00B467C7" w:rsidRDefault="00B467C7" w:rsidP="00B467C7">
            <w:pPr>
              <w:spacing w:after="0" w:line="240" w:lineRule="auto"/>
              <w:jc w:val="center"/>
              <w:rPr>
                <w:rFonts w:ascii="Arial" w:eastAsia="Times New Roman" w:hAnsi="Arial" w:cs="Arial"/>
                <w:b/>
                <w:bCs/>
                <w:color w:val="FFFFFF"/>
                <w:lang w:eastAsia="en-AU"/>
              </w:rPr>
            </w:pPr>
            <w:r>
              <w:rPr>
                <w:rFonts w:ascii="Arial" w:eastAsia="Times New Roman" w:hAnsi="Arial" w:cs="Arial"/>
                <w:b/>
                <w:bCs/>
                <w:color w:val="FFFFFF"/>
                <w:lang w:eastAsia="en-AU"/>
              </w:rPr>
              <w:t>Status</w:t>
            </w:r>
          </w:p>
        </w:tc>
      </w:tr>
      <w:tr w:rsidR="00B467C7" w14:paraId="7864E01E" w14:textId="77777777" w:rsidTr="00B467C7">
        <w:trPr>
          <w:trHeight w:val="813"/>
        </w:trPr>
        <w:tc>
          <w:tcPr>
            <w:tcW w:w="1266" w:type="dxa"/>
            <w:vMerge w:val="restart"/>
            <w:tcBorders>
              <w:top w:val="single" w:sz="8" w:space="0" w:color="auto"/>
              <w:left w:val="single" w:sz="4" w:space="0" w:color="auto"/>
              <w:bottom w:val="single" w:sz="4" w:space="0" w:color="auto"/>
              <w:right w:val="single" w:sz="4" w:space="0" w:color="auto"/>
            </w:tcBorders>
            <w:noWrap/>
            <w:tcMar>
              <w:top w:w="15" w:type="dxa"/>
              <w:left w:w="108" w:type="dxa"/>
              <w:bottom w:w="15" w:type="dxa"/>
              <w:right w:w="108" w:type="dxa"/>
            </w:tcMar>
            <w:vAlign w:val="center"/>
            <w:hideMark/>
          </w:tcPr>
          <w:p w14:paraId="458D1C23"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2018/19</w:t>
            </w:r>
          </w:p>
        </w:tc>
        <w:tc>
          <w:tcPr>
            <w:tcW w:w="2835" w:type="dxa"/>
            <w:tcBorders>
              <w:top w:val="single" w:sz="8" w:space="0" w:color="auto"/>
              <w:left w:val="single" w:sz="4" w:space="0" w:color="auto"/>
              <w:bottom w:val="dotted" w:sz="4" w:space="0" w:color="auto"/>
              <w:right w:val="single" w:sz="4" w:space="0" w:color="auto"/>
            </w:tcBorders>
            <w:noWrap/>
            <w:tcMar>
              <w:top w:w="15" w:type="dxa"/>
              <w:left w:w="108" w:type="dxa"/>
              <w:bottom w:w="15" w:type="dxa"/>
              <w:right w:w="108" w:type="dxa"/>
            </w:tcMar>
            <w:vAlign w:val="center"/>
            <w:hideMark/>
          </w:tcPr>
          <w:p w14:paraId="517D4407" w14:textId="77777777" w:rsidR="00B467C7" w:rsidRDefault="00B467C7" w:rsidP="00B467C7">
            <w:pPr>
              <w:spacing w:before="60" w:after="60" w:line="240" w:lineRule="auto"/>
              <w:rPr>
                <w:rFonts w:ascii="Arial" w:eastAsia="Times New Roman" w:hAnsi="Arial" w:cs="Arial"/>
                <w:color w:val="000000"/>
                <w:lang w:eastAsia="en-AU"/>
              </w:rPr>
            </w:pPr>
            <w:r>
              <w:rPr>
                <w:rFonts w:ascii="Arial" w:eastAsia="Times New Roman" w:hAnsi="Arial" w:cs="Arial"/>
                <w:color w:val="000000"/>
                <w:lang w:eastAsia="en-AU"/>
              </w:rPr>
              <w:t xml:space="preserve">Upgrade irrigation system and include hydro-zoning  </w:t>
            </w:r>
          </w:p>
        </w:tc>
        <w:tc>
          <w:tcPr>
            <w:tcW w:w="1275" w:type="dxa"/>
            <w:tcBorders>
              <w:top w:val="single" w:sz="8" w:space="0" w:color="auto"/>
              <w:left w:val="single" w:sz="4" w:space="0" w:color="auto"/>
              <w:bottom w:val="dotted" w:sz="4" w:space="0" w:color="auto"/>
              <w:right w:val="single" w:sz="4" w:space="0" w:color="auto"/>
            </w:tcBorders>
            <w:noWrap/>
            <w:tcMar>
              <w:top w:w="15" w:type="dxa"/>
              <w:left w:w="108" w:type="dxa"/>
              <w:bottom w:w="15" w:type="dxa"/>
              <w:right w:w="108" w:type="dxa"/>
            </w:tcMar>
            <w:vAlign w:val="center"/>
            <w:hideMark/>
          </w:tcPr>
          <w:p w14:paraId="4DA7AE2A"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$19,558</w:t>
            </w:r>
          </w:p>
        </w:tc>
        <w:tc>
          <w:tcPr>
            <w:tcW w:w="1276" w:type="dxa"/>
            <w:tcBorders>
              <w:top w:val="single" w:sz="8" w:space="0" w:color="auto"/>
              <w:left w:val="single" w:sz="4" w:space="0" w:color="auto"/>
              <w:bottom w:val="dotted" w:sz="4" w:space="0" w:color="auto"/>
              <w:right w:val="single" w:sz="4" w:space="0" w:color="auto"/>
            </w:tcBorders>
            <w:noWrap/>
            <w:tcMar>
              <w:top w:w="15" w:type="dxa"/>
              <w:left w:w="108" w:type="dxa"/>
              <w:bottom w:w="15" w:type="dxa"/>
              <w:right w:w="108" w:type="dxa"/>
            </w:tcMar>
            <w:vAlign w:val="center"/>
            <w:hideMark/>
          </w:tcPr>
          <w:p w14:paraId="34D15122"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$0</w:t>
            </w:r>
          </w:p>
        </w:tc>
        <w:tc>
          <w:tcPr>
            <w:tcW w:w="1276" w:type="dxa"/>
            <w:tcBorders>
              <w:top w:val="single" w:sz="8" w:space="0" w:color="auto"/>
              <w:left w:val="single" w:sz="4" w:space="0" w:color="auto"/>
              <w:bottom w:val="dotted" w:sz="4" w:space="0" w:color="auto"/>
              <w:right w:val="single" w:sz="4" w:space="0" w:color="auto"/>
            </w:tcBorders>
            <w:noWrap/>
            <w:tcMar>
              <w:top w:w="15" w:type="dxa"/>
              <w:left w:w="108" w:type="dxa"/>
              <w:bottom w:w="15" w:type="dxa"/>
              <w:right w:w="108" w:type="dxa"/>
            </w:tcMar>
            <w:vAlign w:val="center"/>
            <w:hideMark/>
          </w:tcPr>
          <w:p w14:paraId="5D2250F4"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$19,558</w:t>
            </w:r>
          </w:p>
        </w:tc>
        <w:tc>
          <w:tcPr>
            <w:tcW w:w="1276" w:type="dxa"/>
            <w:tcBorders>
              <w:top w:val="single" w:sz="8" w:space="0" w:color="auto"/>
              <w:left w:val="single" w:sz="4" w:space="0" w:color="auto"/>
              <w:bottom w:val="dotted" w:sz="4" w:space="0" w:color="auto"/>
              <w:right w:val="single" w:sz="4" w:space="0" w:color="auto"/>
            </w:tcBorders>
            <w:tcMar>
              <w:top w:w="15" w:type="dxa"/>
              <w:left w:w="108" w:type="dxa"/>
              <w:bottom w:w="15" w:type="dxa"/>
              <w:right w:w="108" w:type="dxa"/>
            </w:tcMar>
            <w:vAlign w:val="center"/>
            <w:hideMark/>
          </w:tcPr>
          <w:p w14:paraId="0888850C"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Complete</w:t>
            </w:r>
          </w:p>
        </w:tc>
      </w:tr>
      <w:tr w:rsidR="00B467C7" w14:paraId="68F1AB16" w14:textId="77777777" w:rsidTr="00B467C7">
        <w:trPr>
          <w:trHeight w:val="300"/>
        </w:trPr>
        <w:tc>
          <w:tcPr>
            <w:tcW w:w="1266" w:type="dxa"/>
            <w:vMerge/>
            <w:tcBorders>
              <w:top w:val="single" w:sz="8" w:space="0" w:color="auto"/>
              <w:left w:val="single" w:sz="4" w:space="0" w:color="auto"/>
              <w:bottom w:val="single" w:sz="4" w:space="0" w:color="auto"/>
              <w:right w:val="single" w:sz="4" w:space="0" w:color="auto"/>
            </w:tcBorders>
            <w:vAlign w:val="center"/>
            <w:hideMark/>
          </w:tcPr>
          <w:p w14:paraId="50F6D908" w14:textId="77777777" w:rsidR="00B467C7" w:rsidRDefault="00B467C7" w:rsidP="00B467C7">
            <w:pPr>
              <w:spacing w:after="0" w:line="256" w:lineRule="auto"/>
              <w:rPr>
                <w:rFonts w:ascii="Arial" w:eastAsia="Times New Roman" w:hAnsi="Arial" w:cs="Arial"/>
                <w:color w:val="000000"/>
                <w:lang w:eastAsia="en-AU"/>
              </w:rPr>
            </w:pPr>
          </w:p>
        </w:tc>
        <w:tc>
          <w:tcPr>
            <w:tcW w:w="2835" w:type="dxa"/>
            <w:tcBorders>
              <w:top w:val="dotted" w:sz="4" w:space="0" w:color="auto"/>
              <w:left w:val="single" w:sz="4" w:space="0" w:color="auto"/>
              <w:bottom w:val="dotted" w:sz="4" w:space="0" w:color="auto"/>
              <w:right w:val="single" w:sz="4" w:space="0" w:color="auto"/>
            </w:tcBorders>
            <w:noWrap/>
            <w:tcMar>
              <w:top w:w="15" w:type="dxa"/>
              <w:left w:w="108" w:type="dxa"/>
              <w:bottom w:w="15" w:type="dxa"/>
              <w:right w:w="108" w:type="dxa"/>
            </w:tcMar>
            <w:vAlign w:val="center"/>
            <w:hideMark/>
          </w:tcPr>
          <w:p w14:paraId="28F0E4BE" w14:textId="77777777" w:rsidR="00B467C7" w:rsidRDefault="00B467C7" w:rsidP="00B467C7">
            <w:pPr>
              <w:spacing w:before="60" w:after="60" w:line="240" w:lineRule="auto"/>
              <w:rPr>
                <w:rFonts w:ascii="Arial" w:eastAsia="Times New Roman" w:hAnsi="Arial" w:cs="Arial"/>
                <w:color w:val="000000"/>
                <w:lang w:eastAsia="en-AU"/>
              </w:rPr>
            </w:pPr>
            <w:r>
              <w:rPr>
                <w:rFonts w:ascii="Arial" w:eastAsia="Times New Roman" w:hAnsi="Arial" w:cs="Arial"/>
                <w:color w:val="000000"/>
                <w:lang w:eastAsia="en-AU"/>
              </w:rPr>
              <w:t>Install 165 m of garden kerbing</w:t>
            </w:r>
          </w:p>
        </w:tc>
        <w:tc>
          <w:tcPr>
            <w:tcW w:w="1275" w:type="dxa"/>
            <w:tcBorders>
              <w:top w:val="dotted" w:sz="4" w:space="0" w:color="auto"/>
              <w:left w:val="single" w:sz="4" w:space="0" w:color="auto"/>
              <w:bottom w:val="dotted" w:sz="4" w:space="0" w:color="auto"/>
              <w:right w:val="single" w:sz="4" w:space="0" w:color="auto"/>
            </w:tcBorders>
            <w:noWrap/>
            <w:tcMar>
              <w:top w:w="15" w:type="dxa"/>
              <w:left w:w="108" w:type="dxa"/>
              <w:bottom w:w="15" w:type="dxa"/>
              <w:right w:w="108" w:type="dxa"/>
            </w:tcMar>
            <w:vAlign w:val="center"/>
            <w:hideMark/>
          </w:tcPr>
          <w:p w14:paraId="3C8428E3"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$16,639</w:t>
            </w:r>
          </w:p>
        </w:tc>
        <w:tc>
          <w:tcPr>
            <w:tcW w:w="1276" w:type="dxa"/>
            <w:tcBorders>
              <w:top w:val="dotted" w:sz="4" w:space="0" w:color="auto"/>
              <w:left w:val="single" w:sz="4" w:space="0" w:color="auto"/>
              <w:bottom w:val="dotted" w:sz="4" w:space="0" w:color="auto"/>
              <w:right w:val="single" w:sz="4" w:space="0" w:color="auto"/>
            </w:tcBorders>
            <w:noWrap/>
            <w:tcMar>
              <w:top w:w="15" w:type="dxa"/>
              <w:left w:w="108" w:type="dxa"/>
              <w:bottom w:w="15" w:type="dxa"/>
              <w:right w:w="108" w:type="dxa"/>
            </w:tcMar>
            <w:vAlign w:val="center"/>
            <w:hideMark/>
          </w:tcPr>
          <w:p w14:paraId="35215A77"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$0</w:t>
            </w:r>
          </w:p>
        </w:tc>
        <w:tc>
          <w:tcPr>
            <w:tcW w:w="1276" w:type="dxa"/>
            <w:tcBorders>
              <w:top w:val="dotted" w:sz="4" w:space="0" w:color="auto"/>
              <w:left w:val="single" w:sz="4" w:space="0" w:color="auto"/>
              <w:bottom w:val="dotted" w:sz="4" w:space="0" w:color="auto"/>
              <w:right w:val="single" w:sz="4" w:space="0" w:color="auto"/>
            </w:tcBorders>
            <w:noWrap/>
            <w:tcMar>
              <w:top w:w="15" w:type="dxa"/>
              <w:left w:w="108" w:type="dxa"/>
              <w:bottom w:w="15" w:type="dxa"/>
              <w:right w:w="108" w:type="dxa"/>
            </w:tcMar>
            <w:vAlign w:val="center"/>
            <w:hideMark/>
          </w:tcPr>
          <w:p w14:paraId="5B986471"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$16,639</w:t>
            </w:r>
          </w:p>
        </w:tc>
        <w:tc>
          <w:tcPr>
            <w:tcW w:w="1276" w:type="dxa"/>
            <w:tcBorders>
              <w:top w:val="dotted" w:sz="4" w:space="0" w:color="auto"/>
              <w:left w:val="single" w:sz="4" w:space="0" w:color="auto"/>
              <w:bottom w:val="dotted" w:sz="4" w:space="0" w:color="auto"/>
              <w:right w:val="single" w:sz="4" w:space="0" w:color="auto"/>
            </w:tcBorders>
            <w:tcMar>
              <w:top w:w="15" w:type="dxa"/>
              <w:left w:w="108" w:type="dxa"/>
              <w:bottom w:w="15" w:type="dxa"/>
              <w:right w:w="108" w:type="dxa"/>
            </w:tcMar>
            <w:vAlign w:val="center"/>
            <w:hideMark/>
          </w:tcPr>
          <w:p w14:paraId="00521B65"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Complete</w:t>
            </w:r>
          </w:p>
        </w:tc>
      </w:tr>
      <w:tr w:rsidR="00B467C7" w14:paraId="76C389E4" w14:textId="77777777" w:rsidTr="00B467C7">
        <w:trPr>
          <w:trHeight w:val="300"/>
        </w:trPr>
        <w:tc>
          <w:tcPr>
            <w:tcW w:w="1266" w:type="dxa"/>
            <w:vMerge/>
            <w:tcBorders>
              <w:top w:val="single" w:sz="8" w:space="0" w:color="auto"/>
              <w:left w:val="single" w:sz="4" w:space="0" w:color="auto"/>
              <w:bottom w:val="single" w:sz="4" w:space="0" w:color="auto"/>
              <w:right w:val="single" w:sz="4" w:space="0" w:color="auto"/>
            </w:tcBorders>
            <w:vAlign w:val="center"/>
            <w:hideMark/>
          </w:tcPr>
          <w:p w14:paraId="1A3D4A15" w14:textId="77777777" w:rsidR="00B467C7" w:rsidRDefault="00B467C7" w:rsidP="00B467C7">
            <w:pPr>
              <w:spacing w:after="0" w:line="256" w:lineRule="auto"/>
              <w:rPr>
                <w:rFonts w:ascii="Arial" w:eastAsia="Times New Roman" w:hAnsi="Arial" w:cs="Arial"/>
                <w:color w:val="000000"/>
                <w:lang w:eastAsia="en-AU"/>
              </w:rPr>
            </w:pPr>
          </w:p>
        </w:tc>
        <w:tc>
          <w:tcPr>
            <w:tcW w:w="2835" w:type="dxa"/>
            <w:tcBorders>
              <w:top w:val="dotted" w:sz="4" w:space="0" w:color="auto"/>
              <w:left w:val="single" w:sz="4" w:space="0" w:color="auto"/>
              <w:bottom w:val="dotted" w:sz="4" w:space="0" w:color="auto"/>
              <w:right w:val="single" w:sz="4" w:space="0" w:color="auto"/>
            </w:tcBorders>
            <w:noWrap/>
            <w:tcMar>
              <w:top w:w="15" w:type="dxa"/>
              <w:left w:w="108" w:type="dxa"/>
              <w:bottom w:w="15" w:type="dxa"/>
              <w:right w:w="108" w:type="dxa"/>
            </w:tcMar>
            <w:vAlign w:val="center"/>
            <w:hideMark/>
          </w:tcPr>
          <w:p w14:paraId="3C4FB662" w14:textId="77777777" w:rsidR="00B467C7" w:rsidRDefault="00B467C7" w:rsidP="00B467C7">
            <w:pPr>
              <w:spacing w:before="60" w:after="60" w:line="240" w:lineRule="auto"/>
              <w:rPr>
                <w:rFonts w:ascii="Arial" w:eastAsia="Times New Roman" w:hAnsi="Arial" w:cs="Arial"/>
                <w:color w:val="000000"/>
                <w:lang w:eastAsia="en-AU"/>
              </w:rPr>
            </w:pPr>
            <w:r>
              <w:rPr>
                <w:rFonts w:ascii="Arial" w:eastAsia="Times New Roman" w:hAnsi="Arial" w:cs="Arial"/>
                <w:color w:val="000000"/>
                <w:lang w:eastAsia="en-AU"/>
              </w:rPr>
              <w:t>Complete missing link in asphalt path</w:t>
            </w:r>
          </w:p>
        </w:tc>
        <w:tc>
          <w:tcPr>
            <w:tcW w:w="1275" w:type="dxa"/>
            <w:tcBorders>
              <w:top w:val="dotted" w:sz="4" w:space="0" w:color="auto"/>
              <w:left w:val="single" w:sz="4" w:space="0" w:color="auto"/>
              <w:bottom w:val="dotted" w:sz="4" w:space="0" w:color="auto"/>
              <w:right w:val="single" w:sz="4" w:space="0" w:color="auto"/>
            </w:tcBorders>
            <w:noWrap/>
            <w:tcMar>
              <w:top w:w="15" w:type="dxa"/>
              <w:left w:w="108" w:type="dxa"/>
              <w:bottom w:w="15" w:type="dxa"/>
              <w:right w:w="108" w:type="dxa"/>
            </w:tcMar>
            <w:vAlign w:val="center"/>
            <w:hideMark/>
          </w:tcPr>
          <w:p w14:paraId="5914B4A0"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$21,405</w:t>
            </w:r>
          </w:p>
        </w:tc>
        <w:tc>
          <w:tcPr>
            <w:tcW w:w="1276" w:type="dxa"/>
            <w:tcBorders>
              <w:top w:val="dotted" w:sz="4" w:space="0" w:color="auto"/>
              <w:left w:val="single" w:sz="4" w:space="0" w:color="auto"/>
              <w:bottom w:val="dotted" w:sz="4" w:space="0" w:color="auto"/>
              <w:right w:val="single" w:sz="4" w:space="0" w:color="auto"/>
            </w:tcBorders>
            <w:noWrap/>
            <w:tcMar>
              <w:top w:w="15" w:type="dxa"/>
              <w:left w:w="108" w:type="dxa"/>
              <w:bottom w:w="15" w:type="dxa"/>
              <w:right w:w="108" w:type="dxa"/>
            </w:tcMar>
            <w:vAlign w:val="center"/>
            <w:hideMark/>
          </w:tcPr>
          <w:p w14:paraId="0A6254F7"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$0</w:t>
            </w:r>
          </w:p>
        </w:tc>
        <w:tc>
          <w:tcPr>
            <w:tcW w:w="1276" w:type="dxa"/>
            <w:tcBorders>
              <w:top w:val="dotted" w:sz="4" w:space="0" w:color="auto"/>
              <w:left w:val="single" w:sz="4" w:space="0" w:color="auto"/>
              <w:bottom w:val="dotted" w:sz="4" w:space="0" w:color="auto"/>
              <w:right w:val="single" w:sz="4" w:space="0" w:color="auto"/>
            </w:tcBorders>
            <w:noWrap/>
            <w:tcMar>
              <w:top w:w="15" w:type="dxa"/>
              <w:left w:w="108" w:type="dxa"/>
              <w:bottom w:w="15" w:type="dxa"/>
              <w:right w:w="108" w:type="dxa"/>
            </w:tcMar>
            <w:vAlign w:val="center"/>
            <w:hideMark/>
          </w:tcPr>
          <w:p w14:paraId="79623E5A"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$21,405</w:t>
            </w:r>
          </w:p>
        </w:tc>
        <w:tc>
          <w:tcPr>
            <w:tcW w:w="1276" w:type="dxa"/>
            <w:tcBorders>
              <w:top w:val="dotted" w:sz="4" w:space="0" w:color="auto"/>
              <w:left w:val="single" w:sz="4" w:space="0" w:color="auto"/>
              <w:bottom w:val="dotted" w:sz="4" w:space="0" w:color="auto"/>
              <w:right w:val="single" w:sz="4" w:space="0" w:color="auto"/>
            </w:tcBorders>
            <w:tcMar>
              <w:top w:w="15" w:type="dxa"/>
              <w:left w:w="108" w:type="dxa"/>
              <w:bottom w:w="15" w:type="dxa"/>
              <w:right w:w="108" w:type="dxa"/>
            </w:tcMar>
            <w:vAlign w:val="center"/>
            <w:hideMark/>
          </w:tcPr>
          <w:p w14:paraId="48FEEC7E"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Complete</w:t>
            </w:r>
          </w:p>
        </w:tc>
      </w:tr>
      <w:tr w:rsidR="00B467C7" w14:paraId="67663139" w14:textId="77777777" w:rsidTr="00B467C7">
        <w:trPr>
          <w:trHeight w:val="624"/>
        </w:trPr>
        <w:tc>
          <w:tcPr>
            <w:tcW w:w="1266" w:type="dxa"/>
            <w:vMerge/>
            <w:tcBorders>
              <w:top w:val="single" w:sz="8" w:space="0" w:color="auto"/>
              <w:left w:val="single" w:sz="4" w:space="0" w:color="auto"/>
              <w:bottom w:val="single" w:sz="4" w:space="0" w:color="auto"/>
              <w:right w:val="single" w:sz="4" w:space="0" w:color="auto"/>
            </w:tcBorders>
            <w:vAlign w:val="center"/>
            <w:hideMark/>
          </w:tcPr>
          <w:p w14:paraId="468DF427" w14:textId="77777777" w:rsidR="00B467C7" w:rsidRDefault="00B467C7" w:rsidP="00B467C7">
            <w:pPr>
              <w:spacing w:after="0" w:line="256" w:lineRule="auto"/>
              <w:rPr>
                <w:rFonts w:ascii="Arial" w:eastAsia="Times New Roman" w:hAnsi="Arial" w:cs="Arial"/>
                <w:color w:val="000000"/>
                <w:lang w:eastAsia="en-AU"/>
              </w:rPr>
            </w:pPr>
          </w:p>
        </w:tc>
        <w:tc>
          <w:tcPr>
            <w:tcW w:w="2835" w:type="dxa"/>
            <w:tcBorders>
              <w:top w:val="dotted" w:sz="4" w:space="0" w:color="auto"/>
              <w:left w:val="single" w:sz="4" w:space="0" w:color="auto"/>
              <w:bottom w:val="single" w:sz="4" w:space="0" w:color="auto"/>
              <w:right w:val="single" w:sz="4" w:space="0" w:color="auto"/>
            </w:tcBorders>
            <w:noWrap/>
            <w:tcMar>
              <w:top w:w="15" w:type="dxa"/>
              <w:left w:w="108" w:type="dxa"/>
              <w:bottom w:w="15" w:type="dxa"/>
              <w:right w:w="108" w:type="dxa"/>
            </w:tcMar>
            <w:vAlign w:val="center"/>
            <w:hideMark/>
          </w:tcPr>
          <w:p w14:paraId="4EDC4D9D" w14:textId="77777777" w:rsidR="00B467C7" w:rsidRDefault="00B467C7" w:rsidP="00B467C7">
            <w:pPr>
              <w:spacing w:before="60" w:after="60" w:line="240" w:lineRule="auto"/>
              <w:rPr>
                <w:rFonts w:ascii="Arial" w:eastAsia="Times New Roman" w:hAnsi="Arial" w:cs="Arial"/>
                <w:color w:val="000000"/>
                <w:lang w:eastAsia="en-AU"/>
              </w:rPr>
            </w:pPr>
            <w:r>
              <w:rPr>
                <w:rFonts w:ascii="Arial" w:eastAsia="Times New Roman" w:hAnsi="Arial" w:cs="Arial"/>
                <w:color w:val="000000"/>
                <w:lang w:eastAsia="en-AU"/>
              </w:rPr>
              <w:t>Install drinking fountain</w:t>
            </w:r>
          </w:p>
        </w:tc>
        <w:tc>
          <w:tcPr>
            <w:tcW w:w="1275" w:type="dxa"/>
            <w:tcBorders>
              <w:top w:val="dotted" w:sz="4" w:space="0" w:color="auto"/>
              <w:left w:val="single" w:sz="4" w:space="0" w:color="auto"/>
              <w:bottom w:val="single" w:sz="4" w:space="0" w:color="auto"/>
              <w:right w:val="single" w:sz="4" w:space="0" w:color="auto"/>
            </w:tcBorders>
            <w:noWrap/>
            <w:tcMar>
              <w:top w:w="15" w:type="dxa"/>
              <w:left w:w="108" w:type="dxa"/>
              <w:bottom w:w="15" w:type="dxa"/>
              <w:right w:w="108" w:type="dxa"/>
            </w:tcMar>
            <w:vAlign w:val="center"/>
            <w:hideMark/>
          </w:tcPr>
          <w:p w14:paraId="749A6AE1"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$8,204</w:t>
            </w:r>
          </w:p>
        </w:tc>
        <w:tc>
          <w:tcPr>
            <w:tcW w:w="1276" w:type="dxa"/>
            <w:tcBorders>
              <w:top w:val="dotted" w:sz="4" w:space="0" w:color="auto"/>
              <w:left w:val="single" w:sz="4" w:space="0" w:color="auto"/>
              <w:bottom w:val="single" w:sz="4" w:space="0" w:color="auto"/>
              <w:right w:val="single" w:sz="4" w:space="0" w:color="auto"/>
            </w:tcBorders>
            <w:noWrap/>
            <w:tcMar>
              <w:top w:w="15" w:type="dxa"/>
              <w:left w:w="108" w:type="dxa"/>
              <w:bottom w:w="15" w:type="dxa"/>
              <w:right w:w="108" w:type="dxa"/>
            </w:tcMar>
            <w:vAlign w:val="center"/>
            <w:hideMark/>
          </w:tcPr>
          <w:p w14:paraId="63033AB0" w14:textId="77777777" w:rsidR="00B467C7" w:rsidRDefault="00B467C7" w:rsidP="00B467C7">
            <w:pPr>
              <w:spacing w:after="0" w:line="240" w:lineRule="auto"/>
              <w:jc w:val="center"/>
              <w:rPr>
                <w:rFonts w:ascii="Arial" w:eastAsia="Times New Roman" w:hAnsi="Arial" w:cs="Arial"/>
                <w:color w:val="000000"/>
                <w:lang w:eastAsia="en-AU"/>
              </w:rPr>
            </w:pPr>
            <w:bookmarkStart w:id="6" w:name="OLE_LINK1"/>
            <w:r>
              <w:rPr>
                <w:rFonts w:ascii="Arial" w:eastAsia="Times New Roman" w:hAnsi="Arial" w:cs="Arial"/>
                <w:color w:val="000000"/>
                <w:lang w:eastAsia="en-AU"/>
              </w:rPr>
              <w:t>$0</w:t>
            </w:r>
            <w:bookmarkEnd w:id="6"/>
          </w:p>
        </w:tc>
        <w:tc>
          <w:tcPr>
            <w:tcW w:w="1276" w:type="dxa"/>
            <w:tcBorders>
              <w:top w:val="dotted" w:sz="4" w:space="0" w:color="auto"/>
              <w:left w:val="single" w:sz="4" w:space="0" w:color="auto"/>
              <w:bottom w:val="single" w:sz="4" w:space="0" w:color="auto"/>
              <w:right w:val="single" w:sz="4" w:space="0" w:color="auto"/>
            </w:tcBorders>
            <w:noWrap/>
            <w:tcMar>
              <w:top w:w="15" w:type="dxa"/>
              <w:left w:w="108" w:type="dxa"/>
              <w:bottom w:w="15" w:type="dxa"/>
              <w:right w:w="108" w:type="dxa"/>
            </w:tcMar>
            <w:vAlign w:val="center"/>
            <w:hideMark/>
          </w:tcPr>
          <w:p w14:paraId="0DEF6302"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$8,204</w:t>
            </w:r>
          </w:p>
        </w:tc>
        <w:tc>
          <w:tcPr>
            <w:tcW w:w="1276" w:type="dxa"/>
            <w:tcBorders>
              <w:top w:val="dotted"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3B5FAE0"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In progress</w:t>
            </w:r>
          </w:p>
        </w:tc>
      </w:tr>
      <w:tr w:rsidR="00B467C7" w14:paraId="4C9CC003" w14:textId="77777777" w:rsidTr="00B467C7">
        <w:trPr>
          <w:trHeight w:val="300"/>
        </w:trPr>
        <w:tc>
          <w:tcPr>
            <w:tcW w:w="1266" w:type="dxa"/>
            <w:vMerge w:val="restart"/>
            <w:tcBorders>
              <w:top w:val="single" w:sz="4" w:space="0" w:color="auto"/>
              <w:left w:val="single" w:sz="4" w:space="0" w:color="auto"/>
              <w:bottom w:val="nil"/>
              <w:right w:val="single" w:sz="4" w:space="0" w:color="auto"/>
            </w:tcBorders>
            <w:shd w:val="clear" w:color="auto" w:fill="D9E2F3" w:themeFill="accent1" w:themeFillTint="33"/>
            <w:tcMar>
              <w:top w:w="15" w:type="dxa"/>
              <w:left w:w="108" w:type="dxa"/>
              <w:bottom w:w="15" w:type="dxa"/>
              <w:right w:w="108" w:type="dxa"/>
            </w:tcMar>
            <w:vAlign w:val="center"/>
            <w:hideMark/>
          </w:tcPr>
          <w:p w14:paraId="567B4D58"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2019/20</w:t>
            </w:r>
          </w:p>
        </w:tc>
        <w:tc>
          <w:tcPr>
            <w:tcW w:w="2835" w:type="dxa"/>
            <w:tcBorders>
              <w:top w:val="single" w:sz="4" w:space="0" w:color="auto"/>
              <w:left w:val="single" w:sz="4" w:space="0" w:color="auto"/>
              <w:bottom w:val="dotted" w:sz="4" w:space="0" w:color="auto"/>
              <w:right w:val="single" w:sz="4" w:space="0" w:color="auto"/>
            </w:tcBorders>
            <w:shd w:val="clear" w:color="auto" w:fill="D9E2F3" w:themeFill="accent1" w:themeFillTint="33"/>
            <w:noWrap/>
            <w:tcMar>
              <w:top w:w="15" w:type="dxa"/>
              <w:left w:w="108" w:type="dxa"/>
              <w:bottom w:w="15" w:type="dxa"/>
              <w:right w:w="108" w:type="dxa"/>
            </w:tcMar>
            <w:vAlign w:val="center"/>
            <w:hideMark/>
          </w:tcPr>
          <w:p w14:paraId="5353098D" w14:textId="77777777" w:rsidR="00B467C7" w:rsidRDefault="00B467C7" w:rsidP="00B467C7">
            <w:pPr>
              <w:spacing w:before="60" w:after="60" w:line="240" w:lineRule="auto"/>
              <w:rPr>
                <w:rFonts w:ascii="Arial" w:eastAsia="Times New Roman" w:hAnsi="Arial" w:cs="Arial"/>
                <w:color w:val="000000"/>
                <w:lang w:eastAsia="en-AU"/>
              </w:rPr>
            </w:pPr>
            <w:r>
              <w:rPr>
                <w:rFonts w:ascii="Arial" w:eastAsia="Times New Roman" w:hAnsi="Arial" w:cs="Arial"/>
                <w:color w:val="000000"/>
                <w:lang w:eastAsia="en-AU"/>
              </w:rPr>
              <w:t>Replace wooden bollards with recycled plastic bollards and install bushland fencing</w:t>
            </w:r>
          </w:p>
        </w:tc>
        <w:tc>
          <w:tcPr>
            <w:tcW w:w="1275" w:type="dxa"/>
            <w:tcBorders>
              <w:top w:val="single" w:sz="4" w:space="0" w:color="auto"/>
              <w:left w:val="single" w:sz="4" w:space="0" w:color="auto"/>
              <w:bottom w:val="dotted" w:sz="4" w:space="0" w:color="auto"/>
              <w:right w:val="single" w:sz="4" w:space="0" w:color="auto"/>
            </w:tcBorders>
            <w:shd w:val="clear" w:color="auto" w:fill="D9E2F3" w:themeFill="accent1" w:themeFillTint="33"/>
            <w:noWrap/>
            <w:tcMar>
              <w:top w:w="15" w:type="dxa"/>
              <w:left w:w="108" w:type="dxa"/>
              <w:bottom w:w="15" w:type="dxa"/>
              <w:right w:w="108" w:type="dxa"/>
            </w:tcMar>
            <w:vAlign w:val="center"/>
            <w:hideMark/>
          </w:tcPr>
          <w:p w14:paraId="33A2453C"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$43,736</w:t>
            </w:r>
          </w:p>
        </w:tc>
        <w:tc>
          <w:tcPr>
            <w:tcW w:w="1276" w:type="dxa"/>
            <w:tcBorders>
              <w:top w:val="single" w:sz="4" w:space="0" w:color="auto"/>
              <w:left w:val="single" w:sz="4" w:space="0" w:color="auto"/>
              <w:bottom w:val="dotted" w:sz="4" w:space="0" w:color="auto"/>
              <w:right w:val="single" w:sz="4" w:space="0" w:color="auto"/>
            </w:tcBorders>
            <w:shd w:val="clear" w:color="auto" w:fill="D9E2F3" w:themeFill="accent1" w:themeFillTint="33"/>
            <w:noWrap/>
            <w:tcMar>
              <w:top w:w="15" w:type="dxa"/>
              <w:left w:w="108" w:type="dxa"/>
              <w:bottom w:w="15" w:type="dxa"/>
              <w:right w:w="108" w:type="dxa"/>
            </w:tcMar>
            <w:vAlign w:val="center"/>
            <w:hideMark/>
          </w:tcPr>
          <w:p w14:paraId="7346CE8F"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$0</w:t>
            </w:r>
          </w:p>
        </w:tc>
        <w:tc>
          <w:tcPr>
            <w:tcW w:w="1276" w:type="dxa"/>
            <w:tcBorders>
              <w:top w:val="single" w:sz="4" w:space="0" w:color="auto"/>
              <w:left w:val="single" w:sz="4" w:space="0" w:color="auto"/>
              <w:bottom w:val="dotted" w:sz="4" w:space="0" w:color="auto"/>
              <w:right w:val="single" w:sz="4" w:space="0" w:color="auto"/>
            </w:tcBorders>
            <w:shd w:val="clear" w:color="auto" w:fill="D9E2F3" w:themeFill="accent1" w:themeFillTint="33"/>
            <w:noWrap/>
            <w:tcMar>
              <w:top w:w="15" w:type="dxa"/>
              <w:left w:w="108" w:type="dxa"/>
              <w:bottom w:w="15" w:type="dxa"/>
              <w:right w:w="108" w:type="dxa"/>
            </w:tcMar>
            <w:vAlign w:val="center"/>
            <w:hideMark/>
          </w:tcPr>
          <w:p w14:paraId="7E6F33E3"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$43,736</w:t>
            </w:r>
          </w:p>
        </w:tc>
        <w:tc>
          <w:tcPr>
            <w:tcW w:w="1276" w:type="dxa"/>
            <w:tcBorders>
              <w:top w:val="single" w:sz="4" w:space="0" w:color="auto"/>
              <w:left w:val="single" w:sz="4" w:space="0" w:color="auto"/>
              <w:bottom w:val="dotted" w:sz="4" w:space="0" w:color="auto"/>
              <w:right w:val="single" w:sz="4" w:space="0" w:color="auto"/>
            </w:tcBorders>
            <w:shd w:val="clear" w:color="auto" w:fill="D9E2F3" w:themeFill="accent1" w:themeFillTint="33"/>
            <w:tcMar>
              <w:top w:w="15" w:type="dxa"/>
              <w:left w:w="108" w:type="dxa"/>
              <w:bottom w:w="15" w:type="dxa"/>
              <w:right w:w="108" w:type="dxa"/>
            </w:tcMar>
            <w:vAlign w:val="center"/>
            <w:hideMark/>
          </w:tcPr>
          <w:p w14:paraId="0B269A0F"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 xml:space="preserve">Subject to this </w:t>
            </w:r>
          </w:p>
          <w:p w14:paraId="62F0D809"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report</w:t>
            </w:r>
          </w:p>
        </w:tc>
      </w:tr>
      <w:tr w:rsidR="00B467C7" w14:paraId="53B0301E" w14:textId="77777777" w:rsidTr="00B467C7">
        <w:trPr>
          <w:trHeight w:val="300"/>
        </w:trPr>
        <w:tc>
          <w:tcPr>
            <w:tcW w:w="1266" w:type="dxa"/>
            <w:vMerge/>
            <w:tcBorders>
              <w:top w:val="single" w:sz="4" w:space="0" w:color="auto"/>
              <w:left w:val="single" w:sz="4" w:space="0" w:color="auto"/>
              <w:bottom w:val="nil"/>
              <w:right w:val="single" w:sz="4" w:space="0" w:color="auto"/>
            </w:tcBorders>
            <w:vAlign w:val="center"/>
            <w:hideMark/>
          </w:tcPr>
          <w:p w14:paraId="347F1EC3" w14:textId="77777777" w:rsidR="00B467C7" w:rsidRDefault="00B467C7" w:rsidP="00B467C7">
            <w:pPr>
              <w:spacing w:after="0" w:line="256" w:lineRule="auto"/>
              <w:rPr>
                <w:rFonts w:ascii="Arial" w:eastAsia="Times New Roman" w:hAnsi="Arial" w:cs="Arial"/>
                <w:color w:val="000000"/>
                <w:lang w:eastAsia="en-AU"/>
              </w:rPr>
            </w:pPr>
          </w:p>
        </w:tc>
        <w:tc>
          <w:tcPr>
            <w:tcW w:w="2835" w:type="dxa"/>
            <w:tcBorders>
              <w:top w:val="dotted" w:sz="4" w:space="0" w:color="auto"/>
              <w:left w:val="single" w:sz="4" w:space="0" w:color="auto"/>
              <w:bottom w:val="dotted" w:sz="4" w:space="0" w:color="auto"/>
              <w:right w:val="single" w:sz="4" w:space="0" w:color="auto"/>
            </w:tcBorders>
            <w:shd w:val="clear" w:color="auto" w:fill="D9E2F3" w:themeFill="accent1" w:themeFillTint="33"/>
            <w:noWrap/>
            <w:tcMar>
              <w:top w:w="15" w:type="dxa"/>
              <w:left w:w="108" w:type="dxa"/>
              <w:bottom w:w="15" w:type="dxa"/>
              <w:right w:w="108" w:type="dxa"/>
            </w:tcMar>
            <w:vAlign w:val="center"/>
            <w:hideMark/>
          </w:tcPr>
          <w:p w14:paraId="0BCBF95B" w14:textId="77777777" w:rsidR="00B467C7" w:rsidRDefault="00B467C7" w:rsidP="00B467C7">
            <w:pPr>
              <w:spacing w:before="60" w:after="60" w:line="240" w:lineRule="auto"/>
              <w:rPr>
                <w:rFonts w:ascii="Arial" w:eastAsia="Times New Roman" w:hAnsi="Arial" w:cs="Arial"/>
                <w:color w:val="000000"/>
                <w:lang w:eastAsia="en-AU"/>
              </w:rPr>
            </w:pPr>
            <w:r>
              <w:rPr>
                <w:rFonts w:ascii="Arial" w:eastAsia="Times New Roman" w:hAnsi="Arial" w:cs="Arial"/>
                <w:color w:val="000000"/>
                <w:lang w:eastAsia="en-AU"/>
              </w:rPr>
              <w:t>Install junior basketball half court</w:t>
            </w:r>
          </w:p>
        </w:tc>
        <w:tc>
          <w:tcPr>
            <w:tcW w:w="1275" w:type="dxa"/>
            <w:tcBorders>
              <w:top w:val="dotted" w:sz="4" w:space="0" w:color="auto"/>
              <w:left w:val="single" w:sz="4" w:space="0" w:color="auto"/>
              <w:bottom w:val="dotted" w:sz="4" w:space="0" w:color="auto"/>
              <w:right w:val="single" w:sz="4" w:space="0" w:color="auto"/>
            </w:tcBorders>
            <w:shd w:val="clear" w:color="auto" w:fill="D9E2F3" w:themeFill="accent1" w:themeFillTint="33"/>
            <w:noWrap/>
            <w:tcMar>
              <w:top w:w="15" w:type="dxa"/>
              <w:left w:w="108" w:type="dxa"/>
              <w:bottom w:w="15" w:type="dxa"/>
              <w:right w:w="108" w:type="dxa"/>
            </w:tcMar>
            <w:vAlign w:val="center"/>
            <w:hideMark/>
          </w:tcPr>
          <w:p w14:paraId="2B29DBB8"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$31,240</w:t>
            </w:r>
          </w:p>
        </w:tc>
        <w:tc>
          <w:tcPr>
            <w:tcW w:w="1276" w:type="dxa"/>
            <w:tcBorders>
              <w:top w:val="dotted" w:sz="4" w:space="0" w:color="auto"/>
              <w:left w:val="single" w:sz="4" w:space="0" w:color="auto"/>
              <w:bottom w:val="dotted" w:sz="4" w:space="0" w:color="auto"/>
              <w:right w:val="single" w:sz="4" w:space="0" w:color="auto"/>
            </w:tcBorders>
            <w:shd w:val="clear" w:color="auto" w:fill="D9E2F3" w:themeFill="accent1" w:themeFillTint="33"/>
            <w:noWrap/>
            <w:tcMar>
              <w:top w:w="15" w:type="dxa"/>
              <w:left w:w="108" w:type="dxa"/>
              <w:bottom w:w="15" w:type="dxa"/>
              <w:right w:w="108" w:type="dxa"/>
            </w:tcMar>
            <w:vAlign w:val="center"/>
            <w:hideMark/>
          </w:tcPr>
          <w:p w14:paraId="7FDEFC81"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$0</w:t>
            </w:r>
          </w:p>
        </w:tc>
        <w:tc>
          <w:tcPr>
            <w:tcW w:w="1276" w:type="dxa"/>
            <w:tcBorders>
              <w:top w:val="dotted" w:sz="4" w:space="0" w:color="auto"/>
              <w:left w:val="single" w:sz="4" w:space="0" w:color="auto"/>
              <w:bottom w:val="dotted" w:sz="4" w:space="0" w:color="auto"/>
              <w:right w:val="single" w:sz="4" w:space="0" w:color="auto"/>
            </w:tcBorders>
            <w:shd w:val="clear" w:color="auto" w:fill="D9E2F3" w:themeFill="accent1" w:themeFillTint="33"/>
            <w:noWrap/>
            <w:tcMar>
              <w:top w:w="15" w:type="dxa"/>
              <w:left w:w="108" w:type="dxa"/>
              <w:bottom w:w="15" w:type="dxa"/>
              <w:right w:w="108" w:type="dxa"/>
            </w:tcMar>
            <w:vAlign w:val="center"/>
            <w:hideMark/>
          </w:tcPr>
          <w:p w14:paraId="2889D8D3"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$31,240</w:t>
            </w:r>
          </w:p>
        </w:tc>
        <w:tc>
          <w:tcPr>
            <w:tcW w:w="1276" w:type="dxa"/>
            <w:tcBorders>
              <w:top w:val="dotted" w:sz="4" w:space="0" w:color="auto"/>
              <w:left w:val="single" w:sz="4" w:space="0" w:color="auto"/>
              <w:bottom w:val="dotted" w:sz="4" w:space="0" w:color="auto"/>
              <w:right w:val="single" w:sz="4" w:space="0" w:color="auto"/>
            </w:tcBorders>
            <w:shd w:val="clear" w:color="auto" w:fill="D9E2F3" w:themeFill="accent1" w:themeFillTint="33"/>
            <w:tcMar>
              <w:top w:w="15" w:type="dxa"/>
              <w:left w:w="108" w:type="dxa"/>
              <w:bottom w:w="15" w:type="dxa"/>
              <w:right w:w="108" w:type="dxa"/>
            </w:tcMar>
            <w:vAlign w:val="center"/>
            <w:hideMark/>
          </w:tcPr>
          <w:p w14:paraId="4B4FE926"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In design</w:t>
            </w:r>
          </w:p>
        </w:tc>
      </w:tr>
      <w:tr w:rsidR="00B467C7" w14:paraId="48795B7B" w14:textId="77777777" w:rsidTr="00B467C7">
        <w:trPr>
          <w:trHeight w:val="300"/>
        </w:trPr>
        <w:tc>
          <w:tcPr>
            <w:tcW w:w="1266" w:type="dxa"/>
            <w:tcBorders>
              <w:top w:val="single" w:sz="4" w:space="0" w:color="auto"/>
              <w:left w:val="single" w:sz="4" w:space="0" w:color="auto"/>
              <w:bottom w:val="nil"/>
              <w:right w:val="single" w:sz="4" w:space="0" w:color="auto"/>
            </w:tcBorders>
            <w:noWrap/>
            <w:tcMar>
              <w:top w:w="15" w:type="dxa"/>
              <w:left w:w="108" w:type="dxa"/>
              <w:bottom w:w="15" w:type="dxa"/>
              <w:right w:w="108" w:type="dxa"/>
            </w:tcMar>
            <w:vAlign w:val="center"/>
            <w:hideMark/>
          </w:tcPr>
          <w:p w14:paraId="2932DC85"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2020/21</w:t>
            </w:r>
          </w:p>
        </w:tc>
        <w:tc>
          <w:tcPr>
            <w:tcW w:w="2835" w:type="dxa"/>
            <w:tcBorders>
              <w:top w:val="single" w:sz="4" w:space="0" w:color="auto"/>
              <w:left w:val="single" w:sz="4" w:space="0" w:color="auto"/>
              <w:bottom w:val="dotted" w:sz="4" w:space="0" w:color="auto"/>
              <w:right w:val="single" w:sz="4" w:space="0" w:color="auto"/>
            </w:tcBorders>
            <w:noWrap/>
            <w:tcMar>
              <w:top w:w="15" w:type="dxa"/>
              <w:left w:w="108" w:type="dxa"/>
              <w:bottom w:w="15" w:type="dxa"/>
              <w:right w:w="108" w:type="dxa"/>
            </w:tcMar>
            <w:vAlign w:val="center"/>
            <w:hideMark/>
          </w:tcPr>
          <w:p w14:paraId="1F42AA31" w14:textId="77777777" w:rsidR="00B467C7" w:rsidRDefault="00B467C7" w:rsidP="00B467C7">
            <w:pPr>
              <w:spacing w:before="60" w:after="60" w:line="240" w:lineRule="auto"/>
              <w:rPr>
                <w:rFonts w:ascii="Arial" w:eastAsia="Times New Roman" w:hAnsi="Arial" w:cs="Arial"/>
                <w:color w:val="000000"/>
                <w:lang w:eastAsia="en-AU"/>
              </w:rPr>
            </w:pPr>
            <w:r>
              <w:rPr>
                <w:rFonts w:ascii="Arial" w:eastAsia="Times New Roman" w:hAnsi="Arial" w:cs="Arial"/>
                <w:color w:val="000000"/>
                <w:lang w:eastAsia="en-AU"/>
              </w:rPr>
              <w:t>Upgrade stormwater sump</w:t>
            </w:r>
          </w:p>
        </w:tc>
        <w:tc>
          <w:tcPr>
            <w:tcW w:w="1275" w:type="dxa"/>
            <w:tcBorders>
              <w:top w:val="single" w:sz="4" w:space="0" w:color="auto"/>
              <w:left w:val="single" w:sz="4" w:space="0" w:color="auto"/>
              <w:bottom w:val="dotted" w:sz="4" w:space="0" w:color="auto"/>
              <w:right w:val="single" w:sz="4" w:space="0" w:color="auto"/>
            </w:tcBorders>
            <w:noWrap/>
            <w:tcMar>
              <w:top w:w="15" w:type="dxa"/>
              <w:left w:w="108" w:type="dxa"/>
              <w:bottom w:w="15" w:type="dxa"/>
              <w:right w:w="108" w:type="dxa"/>
            </w:tcMar>
            <w:vAlign w:val="center"/>
            <w:hideMark/>
          </w:tcPr>
          <w:p w14:paraId="5B87E567"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$98,000</w:t>
            </w:r>
          </w:p>
        </w:tc>
        <w:tc>
          <w:tcPr>
            <w:tcW w:w="1276" w:type="dxa"/>
            <w:tcBorders>
              <w:top w:val="single" w:sz="4" w:space="0" w:color="auto"/>
              <w:left w:val="single" w:sz="4" w:space="0" w:color="auto"/>
              <w:bottom w:val="dotted" w:sz="4" w:space="0" w:color="auto"/>
              <w:right w:val="single" w:sz="4" w:space="0" w:color="auto"/>
            </w:tcBorders>
            <w:noWrap/>
            <w:tcMar>
              <w:top w:w="15" w:type="dxa"/>
              <w:left w:w="108" w:type="dxa"/>
              <w:bottom w:w="15" w:type="dxa"/>
              <w:right w:w="108" w:type="dxa"/>
            </w:tcMar>
            <w:vAlign w:val="center"/>
            <w:hideMark/>
          </w:tcPr>
          <w:p w14:paraId="077884D3"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$0</w:t>
            </w:r>
          </w:p>
        </w:tc>
        <w:tc>
          <w:tcPr>
            <w:tcW w:w="1276" w:type="dxa"/>
            <w:tcBorders>
              <w:top w:val="single" w:sz="4" w:space="0" w:color="auto"/>
              <w:left w:val="single" w:sz="4" w:space="0" w:color="auto"/>
              <w:bottom w:val="dotted" w:sz="4" w:space="0" w:color="auto"/>
              <w:right w:val="single" w:sz="4" w:space="0" w:color="auto"/>
            </w:tcBorders>
            <w:noWrap/>
            <w:tcMar>
              <w:top w:w="15" w:type="dxa"/>
              <w:left w:w="108" w:type="dxa"/>
              <w:bottom w:w="15" w:type="dxa"/>
              <w:right w:w="108" w:type="dxa"/>
            </w:tcMar>
            <w:vAlign w:val="center"/>
            <w:hideMark/>
          </w:tcPr>
          <w:p w14:paraId="358C556A"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$98,000</w:t>
            </w:r>
          </w:p>
        </w:tc>
        <w:tc>
          <w:tcPr>
            <w:tcW w:w="1276" w:type="dxa"/>
            <w:tcBorders>
              <w:top w:val="single" w:sz="4" w:space="0" w:color="auto"/>
              <w:left w:val="single" w:sz="4" w:space="0" w:color="auto"/>
              <w:bottom w:val="dotted" w:sz="4" w:space="0" w:color="auto"/>
              <w:right w:val="single" w:sz="4" w:space="0" w:color="auto"/>
            </w:tcBorders>
            <w:tcMar>
              <w:top w:w="15" w:type="dxa"/>
              <w:left w:w="108" w:type="dxa"/>
              <w:bottom w:w="15" w:type="dxa"/>
              <w:right w:w="108" w:type="dxa"/>
            </w:tcMar>
            <w:vAlign w:val="center"/>
            <w:hideMark/>
          </w:tcPr>
          <w:p w14:paraId="63B59747"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w:t>
            </w:r>
          </w:p>
        </w:tc>
      </w:tr>
      <w:tr w:rsidR="00B467C7" w14:paraId="2F7F4359" w14:textId="77777777" w:rsidTr="00B467C7">
        <w:trPr>
          <w:trHeight w:val="300"/>
        </w:trPr>
        <w:tc>
          <w:tcPr>
            <w:tcW w:w="1266" w:type="dxa"/>
            <w:tcBorders>
              <w:top w:val="single" w:sz="4" w:space="0" w:color="auto"/>
              <w:left w:val="single" w:sz="4" w:space="0" w:color="auto"/>
              <w:bottom w:val="single" w:sz="4" w:space="0" w:color="auto"/>
              <w:right w:val="single" w:sz="4" w:space="0" w:color="auto"/>
            </w:tcBorders>
            <w:shd w:val="clear" w:color="auto" w:fill="D9E2F3" w:themeFill="accent1" w:themeFillTint="33"/>
            <w:tcMar>
              <w:top w:w="15" w:type="dxa"/>
              <w:left w:w="108" w:type="dxa"/>
              <w:bottom w:w="15" w:type="dxa"/>
              <w:right w:w="108" w:type="dxa"/>
            </w:tcMar>
            <w:vAlign w:val="center"/>
            <w:hideMark/>
          </w:tcPr>
          <w:p w14:paraId="72B74B9B"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2022/23</w:t>
            </w:r>
          </w:p>
        </w:tc>
        <w:tc>
          <w:tcPr>
            <w:tcW w:w="2835"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tcMar>
              <w:top w:w="15" w:type="dxa"/>
              <w:left w:w="108" w:type="dxa"/>
              <w:bottom w:w="15" w:type="dxa"/>
              <w:right w:w="108" w:type="dxa"/>
            </w:tcMar>
            <w:vAlign w:val="center"/>
            <w:hideMark/>
          </w:tcPr>
          <w:p w14:paraId="7CDC75E9" w14:textId="77777777" w:rsidR="00B467C7" w:rsidRDefault="00B467C7" w:rsidP="00B467C7">
            <w:pPr>
              <w:spacing w:before="60" w:after="60" w:line="240" w:lineRule="auto"/>
              <w:rPr>
                <w:rFonts w:ascii="Arial" w:eastAsia="Times New Roman" w:hAnsi="Arial" w:cs="Arial"/>
                <w:color w:val="000000"/>
                <w:lang w:eastAsia="en-AU"/>
              </w:rPr>
            </w:pPr>
            <w:r>
              <w:rPr>
                <w:rFonts w:ascii="Arial" w:eastAsia="Times New Roman" w:hAnsi="Arial" w:cs="Arial"/>
                <w:color w:val="000000"/>
                <w:lang w:eastAsia="en-AU"/>
              </w:rPr>
              <w:t>Replace bike racks (2)</w:t>
            </w:r>
          </w:p>
        </w:tc>
        <w:tc>
          <w:tcPr>
            <w:tcW w:w="1275"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tcMar>
              <w:top w:w="15" w:type="dxa"/>
              <w:left w:w="108" w:type="dxa"/>
              <w:bottom w:w="15" w:type="dxa"/>
              <w:right w:w="108" w:type="dxa"/>
            </w:tcMar>
            <w:vAlign w:val="center"/>
            <w:hideMark/>
          </w:tcPr>
          <w:p w14:paraId="30A46E8C"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$5,060</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tcMar>
              <w:top w:w="15" w:type="dxa"/>
              <w:left w:w="108" w:type="dxa"/>
              <w:bottom w:w="15" w:type="dxa"/>
              <w:right w:w="108" w:type="dxa"/>
            </w:tcMar>
            <w:vAlign w:val="center"/>
            <w:hideMark/>
          </w:tcPr>
          <w:p w14:paraId="2F31B0ED"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$0</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tcMar>
              <w:top w:w="15" w:type="dxa"/>
              <w:left w:w="108" w:type="dxa"/>
              <w:bottom w:w="15" w:type="dxa"/>
              <w:right w:w="108" w:type="dxa"/>
            </w:tcMar>
            <w:vAlign w:val="center"/>
            <w:hideMark/>
          </w:tcPr>
          <w:p w14:paraId="205D3331"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$5,060</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1" w:themeFillTint="33"/>
            <w:tcMar>
              <w:top w:w="15" w:type="dxa"/>
              <w:left w:w="108" w:type="dxa"/>
              <w:bottom w:w="15" w:type="dxa"/>
              <w:right w:w="108" w:type="dxa"/>
            </w:tcMar>
            <w:vAlign w:val="center"/>
            <w:hideMark/>
          </w:tcPr>
          <w:p w14:paraId="32819008" w14:textId="77777777" w:rsidR="00B467C7" w:rsidRDefault="00B467C7" w:rsidP="00B467C7">
            <w:pPr>
              <w:spacing w:after="0" w:line="240" w:lineRule="auto"/>
              <w:jc w:val="center"/>
              <w:rPr>
                <w:rFonts w:ascii="Arial" w:eastAsia="Times New Roman" w:hAnsi="Arial" w:cs="Arial"/>
                <w:color w:val="000000"/>
                <w:lang w:eastAsia="en-AU"/>
              </w:rPr>
            </w:pPr>
            <w:r>
              <w:rPr>
                <w:rFonts w:ascii="Arial" w:eastAsia="Times New Roman" w:hAnsi="Arial" w:cs="Arial"/>
                <w:color w:val="000000"/>
                <w:lang w:eastAsia="en-AU"/>
              </w:rPr>
              <w:t>-</w:t>
            </w:r>
          </w:p>
        </w:tc>
      </w:tr>
      <w:tr w:rsidR="00B467C7" w14:paraId="1DBFBD25" w14:textId="77777777" w:rsidTr="00B467C7">
        <w:trPr>
          <w:trHeight w:val="300"/>
        </w:trPr>
        <w:tc>
          <w:tcPr>
            <w:tcW w:w="1266" w:type="dxa"/>
            <w:tcBorders>
              <w:top w:val="single" w:sz="8" w:space="0" w:color="auto"/>
              <w:left w:val="nil"/>
              <w:bottom w:val="nil"/>
              <w:right w:val="single" w:sz="8" w:space="0" w:color="auto"/>
            </w:tcBorders>
            <w:noWrap/>
            <w:tcMar>
              <w:top w:w="15" w:type="dxa"/>
              <w:left w:w="108" w:type="dxa"/>
              <w:bottom w:w="15" w:type="dxa"/>
              <w:right w:w="108" w:type="dxa"/>
            </w:tcMar>
            <w:vAlign w:val="center"/>
            <w:hideMark/>
          </w:tcPr>
          <w:p w14:paraId="404768E6" w14:textId="77777777" w:rsidR="00B467C7" w:rsidRDefault="00B467C7" w:rsidP="00B467C7">
            <w:pPr>
              <w:rPr>
                <w:rFonts w:ascii="Arial" w:eastAsia="Times New Roman" w:hAnsi="Arial" w:cs="Arial"/>
                <w:color w:val="000000"/>
                <w:lang w:eastAsia="en-AU"/>
              </w:rPr>
            </w:pPr>
          </w:p>
        </w:tc>
        <w:tc>
          <w:tcPr>
            <w:tcW w:w="2835" w:type="dxa"/>
            <w:tcBorders>
              <w:top w:val="single" w:sz="8" w:space="0" w:color="auto"/>
              <w:left w:val="single" w:sz="8" w:space="0" w:color="auto"/>
              <w:bottom w:val="single" w:sz="8" w:space="0" w:color="auto"/>
              <w:right w:val="single" w:sz="8" w:space="0" w:color="auto"/>
            </w:tcBorders>
            <w:shd w:val="clear" w:color="auto" w:fill="FFFFFF" w:themeFill="background1"/>
            <w:noWrap/>
            <w:tcMar>
              <w:top w:w="15" w:type="dxa"/>
              <w:left w:w="108" w:type="dxa"/>
              <w:bottom w:w="15" w:type="dxa"/>
              <w:right w:w="108" w:type="dxa"/>
            </w:tcMar>
            <w:vAlign w:val="center"/>
            <w:hideMark/>
          </w:tcPr>
          <w:p w14:paraId="0E9028E8" w14:textId="77777777" w:rsidR="00B467C7" w:rsidRDefault="00B467C7" w:rsidP="00B467C7">
            <w:pPr>
              <w:spacing w:before="60" w:after="60" w:line="240" w:lineRule="auto"/>
              <w:rPr>
                <w:rFonts w:ascii="Arial" w:eastAsia="Times New Roman" w:hAnsi="Arial" w:cs="Arial"/>
                <w:b/>
                <w:sz w:val="20"/>
                <w:szCs w:val="20"/>
                <w:lang w:eastAsia="en-AU"/>
              </w:rPr>
            </w:pPr>
            <w:r>
              <w:rPr>
                <w:rFonts w:ascii="Arial" w:eastAsia="Times New Roman" w:hAnsi="Arial" w:cs="Arial"/>
                <w:b/>
                <w:sz w:val="20"/>
                <w:szCs w:val="20"/>
                <w:lang w:eastAsia="en-AU"/>
              </w:rPr>
              <w:t>TOTALS</w:t>
            </w:r>
          </w:p>
        </w:tc>
        <w:tc>
          <w:tcPr>
            <w:tcW w:w="1275" w:type="dxa"/>
            <w:tcBorders>
              <w:top w:val="single" w:sz="8" w:space="0" w:color="auto"/>
              <w:left w:val="single" w:sz="8" w:space="0" w:color="auto"/>
              <w:bottom w:val="single" w:sz="8" w:space="0" w:color="auto"/>
              <w:right w:val="single" w:sz="8" w:space="0" w:color="auto"/>
            </w:tcBorders>
            <w:shd w:val="clear" w:color="auto" w:fill="FFFFFF" w:themeFill="background1"/>
            <w:noWrap/>
            <w:tcMar>
              <w:top w:w="15" w:type="dxa"/>
              <w:left w:w="108" w:type="dxa"/>
              <w:bottom w:w="15" w:type="dxa"/>
              <w:right w:w="108" w:type="dxa"/>
            </w:tcMar>
            <w:vAlign w:val="center"/>
            <w:hideMark/>
          </w:tcPr>
          <w:p w14:paraId="4B7E0E98" w14:textId="77777777" w:rsidR="00B467C7" w:rsidRDefault="00B467C7" w:rsidP="00B467C7">
            <w:pPr>
              <w:spacing w:after="0" w:line="240" w:lineRule="auto"/>
              <w:jc w:val="center"/>
              <w:rPr>
                <w:rFonts w:ascii="Arial" w:eastAsia="Times New Roman" w:hAnsi="Arial" w:cs="Arial"/>
                <w:b/>
                <w:bCs/>
                <w:color w:val="000000"/>
                <w:lang w:eastAsia="en-AU"/>
              </w:rPr>
            </w:pPr>
            <w:r>
              <w:rPr>
                <w:rFonts w:ascii="Arial" w:eastAsia="Times New Roman" w:hAnsi="Arial" w:cs="Arial"/>
                <w:b/>
                <w:bCs/>
                <w:color w:val="000000"/>
                <w:lang w:eastAsia="en-AU"/>
              </w:rPr>
              <w:fldChar w:fldCharType="begin"/>
            </w:r>
            <w:r>
              <w:rPr>
                <w:rFonts w:ascii="Arial" w:eastAsia="Times New Roman" w:hAnsi="Arial" w:cs="Arial"/>
                <w:b/>
                <w:bCs/>
                <w:color w:val="000000"/>
                <w:lang w:eastAsia="en-AU"/>
              </w:rPr>
              <w:instrText xml:space="preserve"> =SUM(ABOVE) </w:instrText>
            </w:r>
            <w:r>
              <w:rPr>
                <w:rFonts w:ascii="Arial" w:eastAsia="Times New Roman" w:hAnsi="Arial" w:cs="Arial"/>
                <w:b/>
                <w:bCs/>
                <w:color w:val="000000"/>
                <w:lang w:eastAsia="en-AU"/>
              </w:rPr>
              <w:fldChar w:fldCharType="separate"/>
            </w:r>
            <w:r>
              <w:rPr>
                <w:rFonts w:ascii="Arial" w:eastAsia="Times New Roman" w:hAnsi="Arial" w:cs="Arial"/>
                <w:b/>
                <w:bCs/>
                <w:noProof/>
                <w:color w:val="000000"/>
                <w:lang w:eastAsia="en-AU"/>
              </w:rPr>
              <w:t>$243,842</w:t>
            </w:r>
            <w:r>
              <w:rPr>
                <w:rFonts w:ascii="Arial" w:eastAsia="Times New Roman" w:hAnsi="Arial" w:cs="Arial"/>
                <w:b/>
                <w:bCs/>
                <w:color w:val="000000"/>
                <w:lang w:eastAsia="en-AU"/>
              </w:rPr>
              <w:fldChar w:fldCharType="end"/>
            </w:r>
          </w:p>
        </w:tc>
        <w:tc>
          <w:tcPr>
            <w:tcW w:w="1276" w:type="dxa"/>
            <w:tcBorders>
              <w:top w:val="single" w:sz="8" w:space="0" w:color="auto"/>
              <w:left w:val="single" w:sz="8" w:space="0" w:color="auto"/>
              <w:bottom w:val="single" w:sz="8" w:space="0" w:color="auto"/>
              <w:right w:val="single" w:sz="8" w:space="0" w:color="auto"/>
            </w:tcBorders>
            <w:shd w:val="clear" w:color="auto" w:fill="FFFFFF" w:themeFill="background1"/>
            <w:noWrap/>
            <w:tcMar>
              <w:top w:w="15" w:type="dxa"/>
              <w:left w:w="108" w:type="dxa"/>
              <w:bottom w:w="15" w:type="dxa"/>
              <w:right w:w="108" w:type="dxa"/>
            </w:tcMar>
            <w:vAlign w:val="center"/>
            <w:hideMark/>
          </w:tcPr>
          <w:p w14:paraId="3E02AD8B" w14:textId="77777777" w:rsidR="00B467C7" w:rsidRDefault="00B467C7" w:rsidP="00B467C7">
            <w:pPr>
              <w:spacing w:after="0" w:line="240" w:lineRule="auto"/>
              <w:jc w:val="center"/>
              <w:rPr>
                <w:rFonts w:ascii="Arial" w:eastAsia="Times New Roman" w:hAnsi="Arial" w:cs="Arial"/>
                <w:b/>
                <w:bCs/>
                <w:color w:val="000000"/>
                <w:lang w:eastAsia="en-AU"/>
              </w:rPr>
            </w:pPr>
            <w:r>
              <w:rPr>
                <w:rFonts w:ascii="Arial" w:eastAsia="Times New Roman" w:hAnsi="Arial" w:cs="Arial"/>
                <w:b/>
                <w:bCs/>
                <w:color w:val="000000"/>
                <w:lang w:eastAsia="en-AU"/>
              </w:rPr>
              <w:t>$0</w:t>
            </w:r>
          </w:p>
        </w:tc>
        <w:tc>
          <w:tcPr>
            <w:tcW w:w="1276" w:type="dxa"/>
            <w:tcBorders>
              <w:top w:val="single" w:sz="8" w:space="0" w:color="auto"/>
              <w:left w:val="single" w:sz="8" w:space="0" w:color="auto"/>
              <w:bottom w:val="single" w:sz="8" w:space="0" w:color="auto"/>
              <w:right w:val="single" w:sz="8" w:space="0" w:color="auto"/>
            </w:tcBorders>
            <w:shd w:val="clear" w:color="auto" w:fill="FFFFFF" w:themeFill="background1"/>
            <w:noWrap/>
            <w:tcMar>
              <w:top w:w="15" w:type="dxa"/>
              <w:left w:w="108" w:type="dxa"/>
              <w:bottom w:w="15" w:type="dxa"/>
              <w:right w:w="108" w:type="dxa"/>
            </w:tcMar>
            <w:vAlign w:val="center"/>
            <w:hideMark/>
          </w:tcPr>
          <w:p w14:paraId="07C87C8D" w14:textId="77777777" w:rsidR="00B467C7" w:rsidRDefault="00B467C7" w:rsidP="00B467C7">
            <w:pPr>
              <w:spacing w:after="0" w:line="240" w:lineRule="auto"/>
              <w:jc w:val="center"/>
              <w:rPr>
                <w:rFonts w:ascii="Arial" w:eastAsia="Times New Roman" w:hAnsi="Arial" w:cs="Arial"/>
                <w:b/>
                <w:bCs/>
                <w:color w:val="000000"/>
                <w:lang w:eastAsia="en-AU"/>
              </w:rPr>
            </w:pPr>
            <w:r>
              <w:rPr>
                <w:rFonts w:ascii="Arial" w:eastAsia="Times New Roman" w:hAnsi="Arial" w:cs="Arial"/>
                <w:b/>
                <w:bCs/>
                <w:color w:val="000000"/>
                <w:lang w:eastAsia="en-AU"/>
              </w:rPr>
              <w:t>$</w:t>
            </w:r>
            <w:r>
              <w:rPr>
                <w:rFonts w:ascii="Arial" w:eastAsia="Times New Roman" w:hAnsi="Arial" w:cs="Arial"/>
                <w:b/>
                <w:bCs/>
                <w:color w:val="000000"/>
                <w:lang w:eastAsia="en-AU"/>
              </w:rPr>
              <w:fldChar w:fldCharType="begin"/>
            </w:r>
            <w:r>
              <w:rPr>
                <w:rFonts w:ascii="Arial" w:eastAsia="Times New Roman" w:hAnsi="Arial" w:cs="Arial"/>
                <w:b/>
                <w:bCs/>
                <w:color w:val="000000"/>
                <w:lang w:eastAsia="en-AU"/>
              </w:rPr>
              <w:instrText xml:space="preserve"> =SUM(ABOVE) \# "$#,##0" </w:instrText>
            </w:r>
            <w:r>
              <w:rPr>
                <w:rFonts w:ascii="Arial" w:eastAsia="Times New Roman" w:hAnsi="Arial" w:cs="Arial"/>
                <w:b/>
                <w:bCs/>
                <w:color w:val="000000"/>
                <w:lang w:eastAsia="en-AU"/>
              </w:rPr>
              <w:fldChar w:fldCharType="end"/>
            </w:r>
            <w:r>
              <w:rPr>
                <w:rFonts w:ascii="Arial" w:eastAsia="Times New Roman" w:hAnsi="Arial" w:cs="Arial"/>
                <w:b/>
                <w:bCs/>
                <w:color w:val="000000"/>
                <w:lang w:eastAsia="en-AU"/>
              </w:rPr>
              <w:fldChar w:fldCharType="begin"/>
            </w:r>
            <w:r>
              <w:rPr>
                <w:rFonts w:ascii="Arial" w:eastAsia="Times New Roman" w:hAnsi="Arial" w:cs="Arial"/>
                <w:b/>
                <w:bCs/>
                <w:color w:val="000000"/>
                <w:lang w:eastAsia="en-AU"/>
              </w:rPr>
              <w:instrText xml:space="preserve"> =SUM(ABOVE) \# "$#,##0" </w:instrText>
            </w:r>
            <w:r>
              <w:rPr>
                <w:rFonts w:ascii="Arial" w:eastAsia="Times New Roman" w:hAnsi="Arial" w:cs="Arial"/>
                <w:b/>
                <w:bCs/>
                <w:color w:val="000000"/>
                <w:lang w:eastAsia="en-AU"/>
              </w:rPr>
              <w:fldChar w:fldCharType="separate"/>
            </w:r>
            <w:r>
              <w:rPr>
                <w:rFonts w:ascii="Arial" w:eastAsia="Times New Roman" w:hAnsi="Arial" w:cs="Arial"/>
                <w:b/>
                <w:bCs/>
                <w:noProof/>
                <w:color w:val="000000"/>
                <w:lang w:eastAsia="en-AU"/>
              </w:rPr>
              <w:t>$243,842</w:t>
            </w:r>
            <w:r>
              <w:rPr>
                <w:rFonts w:ascii="Arial" w:eastAsia="Times New Roman" w:hAnsi="Arial" w:cs="Arial"/>
                <w:b/>
                <w:bCs/>
                <w:color w:val="000000"/>
                <w:lang w:eastAsia="en-AU"/>
              </w:rPr>
              <w:fldChar w:fldCharType="end"/>
            </w:r>
          </w:p>
        </w:tc>
        <w:tc>
          <w:tcPr>
            <w:tcW w:w="1276" w:type="dxa"/>
            <w:tcBorders>
              <w:top w:val="single" w:sz="8" w:space="0" w:color="auto"/>
              <w:left w:val="single" w:sz="8" w:space="0" w:color="auto"/>
              <w:bottom w:val="single" w:sz="8" w:space="0" w:color="auto"/>
              <w:right w:val="single" w:sz="8" w:space="0" w:color="auto"/>
            </w:tcBorders>
            <w:shd w:val="clear" w:color="auto" w:fill="FFFFFF" w:themeFill="background1"/>
            <w:tcMar>
              <w:top w:w="15" w:type="dxa"/>
              <w:left w:w="108" w:type="dxa"/>
              <w:bottom w:w="15" w:type="dxa"/>
              <w:right w:w="108" w:type="dxa"/>
            </w:tcMar>
            <w:vAlign w:val="center"/>
          </w:tcPr>
          <w:p w14:paraId="315ED28A" w14:textId="77777777" w:rsidR="00B467C7" w:rsidRDefault="00B467C7" w:rsidP="00B467C7">
            <w:pPr>
              <w:spacing w:after="0" w:line="240" w:lineRule="auto"/>
              <w:jc w:val="center"/>
              <w:rPr>
                <w:rFonts w:ascii="Arial" w:eastAsia="Times New Roman" w:hAnsi="Arial" w:cs="Arial"/>
                <w:b/>
                <w:bCs/>
                <w:color w:val="000000"/>
                <w:lang w:eastAsia="en-AU"/>
              </w:rPr>
            </w:pPr>
          </w:p>
        </w:tc>
      </w:tr>
    </w:tbl>
    <w:p w14:paraId="5FC7F314" w14:textId="77777777" w:rsidR="00B467C7" w:rsidRDefault="00B467C7" w:rsidP="00B467C7">
      <w:pPr>
        <w:spacing w:after="0" w:line="240" w:lineRule="auto"/>
        <w:jc w:val="both"/>
        <w:rPr>
          <w:rFonts w:ascii="Arial" w:hAnsi="Arial" w:cs="Arial"/>
          <w:sz w:val="24"/>
          <w:szCs w:val="24"/>
          <w:lang w:val="en-AU"/>
        </w:rPr>
      </w:pPr>
    </w:p>
    <w:p w14:paraId="14C540C7" w14:textId="23EFC615" w:rsidR="00B467C7" w:rsidRDefault="00B467C7">
      <w:pPr>
        <w:spacing w:after="160" w:line="259" w:lineRule="auto"/>
        <w:rPr>
          <w:lang w:val="en-AU"/>
        </w:rPr>
      </w:pPr>
      <w:r>
        <w:rPr>
          <w:lang w:val="en-AU"/>
        </w:rPr>
        <w:br w:type="page"/>
      </w:r>
    </w:p>
    <w:tbl>
      <w:tblPr>
        <w:tblStyle w:val="TableGrid"/>
        <w:tblW w:w="0" w:type="auto"/>
        <w:tblInd w:w="108" w:type="dxa"/>
        <w:tblLook w:val="04A0" w:firstRow="1" w:lastRow="0" w:firstColumn="1" w:lastColumn="0" w:noHBand="0" w:noVBand="1"/>
      </w:tblPr>
      <w:tblGrid>
        <w:gridCol w:w="9101"/>
      </w:tblGrid>
      <w:tr w:rsidR="00B467C7" w14:paraId="637F7360" w14:textId="77777777" w:rsidTr="00B467C7">
        <w:tc>
          <w:tcPr>
            <w:tcW w:w="9101" w:type="dxa"/>
          </w:tcPr>
          <w:p w14:paraId="4937247C" w14:textId="151B147A" w:rsidR="00B467C7" w:rsidRPr="002F2A01" w:rsidRDefault="00B467C7" w:rsidP="00B467C7">
            <w:pPr>
              <w:pStyle w:val="Heading1"/>
              <w:tabs>
                <w:tab w:val="left" w:pos="2469"/>
              </w:tabs>
              <w:spacing w:before="0" w:line="240" w:lineRule="auto"/>
              <w:ind w:left="2469" w:hanging="2435"/>
              <w:jc w:val="both"/>
              <w:outlineLvl w:val="0"/>
              <w:rPr>
                <w:rFonts w:ascii="Arial" w:hAnsi="Arial" w:cs="Arial"/>
                <w:color w:val="auto"/>
                <w:lang w:val="en-AU"/>
              </w:rPr>
            </w:pPr>
            <w:bookmarkStart w:id="7" w:name="_Toc15654442"/>
            <w:r>
              <w:rPr>
                <w:rFonts w:ascii="Arial" w:hAnsi="Arial" w:cs="Arial"/>
                <w:color w:val="auto"/>
                <w:lang w:val="en-AU"/>
              </w:rPr>
              <w:lastRenderedPageBreak/>
              <w:t>TS1</w:t>
            </w:r>
            <w:r w:rsidR="001726AE">
              <w:rPr>
                <w:rFonts w:ascii="Arial" w:hAnsi="Arial" w:cs="Arial"/>
                <w:color w:val="auto"/>
                <w:lang w:val="en-AU"/>
              </w:rPr>
              <w:t>7</w:t>
            </w:r>
            <w:r>
              <w:rPr>
                <w:rFonts w:ascii="Arial" w:hAnsi="Arial" w:cs="Arial"/>
                <w:color w:val="auto"/>
                <w:lang w:val="en-AU"/>
              </w:rPr>
              <w:t>.19</w:t>
            </w:r>
            <w:r>
              <w:rPr>
                <w:rFonts w:ascii="Arial" w:hAnsi="Arial" w:cs="Arial"/>
                <w:color w:val="auto"/>
                <w:lang w:val="en-AU"/>
              </w:rPr>
              <w:tab/>
              <w:t>Adoption of the Asset Management Strategy 2019 – 2029</w:t>
            </w:r>
            <w:bookmarkEnd w:id="7"/>
          </w:p>
        </w:tc>
      </w:tr>
    </w:tbl>
    <w:p w14:paraId="2B7A0AE9" w14:textId="77777777" w:rsidR="00B467C7" w:rsidRPr="00DD5B71" w:rsidRDefault="00B467C7" w:rsidP="00B467C7">
      <w:pPr>
        <w:spacing w:after="0" w:line="240" w:lineRule="auto"/>
        <w:jc w:val="both"/>
        <w:rPr>
          <w:rFonts w:ascii="Arial" w:hAnsi="Arial" w:cs="Arial"/>
          <w:sz w:val="24"/>
          <w:szCs w:val="24"/>
          <w:lang w:val="en-AU"/>
        </w:rPr>
      </w:pPr>
    </w:p>
    <w:tbl>
      <w:tblPr>
        <w:tblStyle w:val="TableGrid"/>
        <w:tblW w:w="0" w:type="auto"/>
        <w:tblInd w:w="108" w:type="dxa"/>
        <w:tblLook w:val="04A0" w:firstRow="1" w:lastRow="0" w:firstColumn="1" w:lastColumn="0" w:noHBand="0" w:noVBand="1"/>
      </w:tblPr>
      <w:tblGrid>
        <w:gridCol w:w="2694"/>
        <w:gridCol w:w="6440"/>
      </w:tblGrid>
      <w:tr w:rsidR="00B467C7" w:rsidRPr="008A1B93" w14:paraId="62E959A3" w14:textId="77777777" w:rsidTr="00B467C7">
        <w:tc>
          <w:tcPr>
            <w:tcW w:w="2694" w:type="dxa"/>
          </w:tcPr>
          <w:p w14:paraId="040148BE" w14:textId="77777777" w:rsidR="00B467C7" w:rsidRPr="00DD5B71" w:rsidRDefault="00B467C7" w:rsidP="00B467C7">
            <w:pPr>
              <w:spacing w:after="0" w:line="240" w:lineRule="auto"/>
              <w:jc w:val="both"/>
              <w:rPr>
                <w:rFonts w:ascii="Arial" w:hAnsi="Arial" w:cs="Arial"/>
                <w:b/>
                <w:sz w:val="24"/>
                <w:szCs w:val="24"/>
                <w:lang w:val="en-AU"/>
              </w:rPr>
            </w:pPr>
            <w:r w:rsidRPr="00DD5B71">
              <w:rPr>
                <w:rFonts w:ascii="Arial" w:hAnsi="Arial" w:cs="Arial"/>
                <w:b/>
                <w:sz w:val="24"/>
                <w:szCs w:val="24"/>
                <w:lang w:val="en-AU"/>
              </w:rPr>
              <w:t>Committee</w:t>
            </w:r>
          </w:p>
        </w:tc>
        <w:tc>
          <w:tcPr>
            <w:tcW w:w="6440" w:type="dxa"/>
          </w:tcPr>
          <w:p w14:paraId="40504810" w14:textId="77777777" w:rsidR="00B467C7" w:rsidRPr="008A1B93" w:rsidRDefault="00B467C7" w:rsidP="00B467C7">
            <w:pPr>
              <w:spacing w:after="0" w:line="240" w:lineRule="auto"/>
              <w:jc w:val="both"/>
              <w:rPr>
                <w:rFonts w:ascii="Arial" w:hAnsi="Arial" w:cs="Arial"/>
                <w:sz w:val="24"/>
                <w:szCs w:val="24"/>
                <w:lang w:val="en-AU"/>
              </w:rPr>
            </w:pPr>
            <w:r>
              <w:rPr>
                <w:rFonts w:ascii="Arial" w:hAnsi="Arial" w:cs="Arial"/>
                <w:sz w:val="24"/>
                <w:szCs w:val="24"/>
                <w:lang w:val="en-AU"/>
              </w:rPr>
              <w:t>13 August 2019</w:t>
            </w:r>
          </w:p>
        </w:tc>
      </w:tr>
      <w:tr w:rsidR="00B467C7" w:rsidRPr="008A1B93" w14:paraId="779D23F1" w14:textId="77777777" w:rsidTr="00B467C7">
        <w:tc>
          <w:tcPr>
            <w:tcW w:w="2694" w:type="dxa"/>
          </w:tcPr>
          <w:p w14:paraId="2D20BB86" w14:textId="77777777" w:rsidR="00B467C7" w:rsidRPr="00DD5B71" w:rsidRDefault="00B467C7" w:rsidP="00B467C7">
            <w:pPr>
              <w:spacing w:after="0" w:line="240" w:lineRule="auto"/>
              <w:jc w:val="both"/>
              <w:rPr>
                <w:rFonts w:ascii="Arial" w:hAnsi="Arial" w:cs="Arial"/>
                <w:b/>
                <w:sz w:val="24"/>
                <w:szCs w:val="24"/>
                <w:lang w:val="en-AU"/>
              </w:rPr>
            </w:pPr>
            <w:r w:rsidRPr="00DD5B71">
              <w:rPr>
                <w:rFonts w:ascii="Arial" w:hAnsi="Arial" w:cs="Arial"/>
                <w:b/>
                <w:sz w:val="24"/>
                <w:szCs w:val="24"/>
                <w:lang w:val="en-AU"/>
              </w:rPr>
              <w:t>Council</w:t>
            </w:r>
          </w:p>
        </w:tc>
        <w:tc>
          <w:tcPr>
            <w:tcW w:w="6440" w:type="dxa"/>
          </w:tcPr>
          <w:p w14:paraId="5BC6E071" w14:textId="77777777" w:rsidR="00B467C7" w:rsidRPr="008A1B93" w:rsidRDefault="00B467C7" w:rsidP="00B467C7">
            <w:pPr>
              <w:spacing w:after="0" w:line="240" w:lineRule="auto"/>
              <w:jc w:val="both"/>
              <w:rPr>
                <w:rFonts w:ascii="Arial" w:hAnsi="Arial" w:cs="Arial"/>
                <w:sz w:val="24"/>
                <w:szCs w:val="24"/>
                <w:lang w:val="en-AU"/>
              </w:rPr>
            </w:pPr>
            <w:r>
              <w:rPr>
                <w:rFonts w:ascii="Arial" w:hAnsi="Arial" w:cs="Arial"/>
                <w:sz w:val="24"/>
                <w:szCs w:val="24"/>
                <w:lang w:val="en-AU"/>
              </w:rPr>
              <w:t>27 August 2019</w:t>
            </w:r>
          </w:p>
        </w:tc>
      </w:tr>
      <w:tr w:rsidR="00B467C7" w:rsidRPr="008A1B93" w14:paraId="7E707AAB" w14:textId="77777777" w:rsidTr="00B467C7">
        <w:tc>
          <w:tcPr>
            <w:tcW w:w="2694" w:type="dxa"/>
          </w:tcPr>
          <w:p w14:paraId="6278CD09" w14:textId="77777777" w:rsidR="00B467C7" w:rsidRPr="00DD5B71" w:rsidRDefault="00B467C7" w:rsidP="00B467C7">
            <w:pPr>
              <w:spacing w:after="0" w:line="240" w:lineRule="auto"/>
              <w:jc w:val="both"/>
              <w:rPr>
                <w:rFonts w:ascii="Arial" w:hAnsi="Arial" w:cs="Arial"/>
                <w:b/>
                <w:sz w:val="24"/>
                <w:szCs w:val="24"/>
                <w:lang w:val="en-AU"/>
              </w:rPr>
            </w:pPr>
            <w:r w:rsidRPr="00DD5B71">
              <w:rPr>
                <w:rFonts w:ascii="Arial" w:hAnsi="Arial" w:cs="Arial"/>
                <w:b/>
                <w:sz w:val="24"/>
                <w:szCs w:val="24"/>
                <w:lang w:val="en-AU"/>
              </w:rPr>
              <w:t>Applicant</w:t>
            </w:r>
          </w:p>
        </w:tc>
        <w:tc>
          <w:tcPr>
            <w:tcW w:w="6440" w:type="dxa"/>
          </w:tcPr>
          <w:p w14:paraId="4F5EAF1B" w14:textId="77777777" w:rsidR="00B467C7" w:rsidRPr="00E86F62" w:rsidRDefault="00B467C7" w:rsidP="00B467C7">
            <w:pPr>
              <w:spacing w:after="0" w:line="240" w:lineRule="auto"/>
              <w:jc w:val="both"/>
              <w:rPr>
                <w:rFonts w:ascii="Arial" w:hAnsi="Arial" w:cs="Arial"/>
                <w:sz w:val="24"/>
                <w:szCs w:val="24"/>
                <w:lang w:val="en-AU"/>
              </w:rPr>
            </w:pPr>
            <w:r>
              <w:rPr>
                <w:rFonts w:ascii="Arial" w:hAnsi="Arial" w:cs="Arial"/>
                <w:sz w:val="24"/>
                <w:szCs w:val="24"/>
                <w:lang w:val="en-AU"/>
              </w:rPr>
              <w:t>City of Nedlands</w:t>
            </w:r>
          </w:p>
        </w:tc>
      </w:tr>
      <w:tr w:rsidR="00B467C7" w:rsidRPr="008A1B93" w14:paraId="3E829C30" w14:textId="77777777" w:rsidTr="00B467C7">
        <w:tc>
          <w:tcPr>
            <w:tcW w:w="2694" w:type="dxa"/>
          </w:tcPr>
          <w:p w14:paraId="3C1EE67C" w14:textId="77777777" w:rsidR="00B467C7" w:rsidRPr="00DD5B71" w:rsidRDefault="00B467C7" w:rsidP="00B467C7">
            <w:pPr>
              <w:spacing w:after="0" w:line="240" w:lineRule="auto"/>
              <w:jc w:val="both"/>
              <w:rPr>
                <w:rFonts w:ascii="Arial" w:hAnsi="Arial" w:cs="Arial"/>
                <w:b/>
                <w:sz w:val="24"/>
                <w:szCs w:val="24"/>
                <w:lang w:val="en-AU"/>
              </w:rPr>
            </w:pPr>
            <w:r>
              <w:rPr>
                <w:rFonts w:ascii="Arial" w:hAnsi="Arial" w:cs="Arial"/>
                <w:b/>
                <w:sz w:val="24"/>
                <w:szCs w:val="24"/>
                <w:lang w:val="en-AU"/>
              </w:rPr>
              <w:t xml:space="preserve">Employee Disclosure under </w:t>
            </w:r>
            <w:r w:rsidRPr="00E70DC2">
              <w:rPr>
                <w:rFonts w:ascii="Arial" w:hAnsi="Arial" w:cs="Arial"/>
                <w:b/>
                <w:i/>
                <w:sz w:val="24"/>
                <w:szCs w:val="24"/>
                <w:lang w:val="en-AU"/>
              </w:rPr>
              <w:t>section 5.70 Local Government Act 1995</w:t>
            </w:r>
          </w:p>
        </w:tc>
        <w:tc>
          <w:tcPr>
            <w:tcW w:w="6440" w:type="dxa"/>
          </w:tcPr>
          <w:p w14:paraId="087D0056" w14:textId="77777777" w:rsidR="00B467C7" w:rsidRPr="00E86F62" w:rsidRDefault="00B467C7" w:rsidP="00B467C7">
            <w:pPr>
              <w:pStyle w:val="Subsection"/>
              <w:tabs>
                <w:tab w:val="clear" w:pos="595"/>
                <w:tab w:val="clear" w:pos="879"/>
              </w:tabs>
              <w:spacing w:before="0" w:line="240" w:lineRule="auto"/>
              <w:ind w:left="0" w:firstLine="0"/>
              <w:rPr>
                <w:rFonts w:ascii="Arial" w:hAnsi="Arial" w:cs="Arial"/>
                <w:szCs w:val="24"/>
              </w:rPr>
            </w:pPr>
            <w:r>
              <w:rPr>
                <w:rFonts w:ascii="Arial" w:hAnsi="Arial" w:cs="Arial"/>
                <w:szCs w:val="24"/>
              </w:rPr>
              <w:t>Nil.</w:t>
            </w:r>
          </w:p>
        </w:tc>
      </w:tr>
      <w:tr w:rsidR="00B467C7" w:rsidRPr="008A1B93" w14:paraId="5EE4CBFF" w14:textId="77777777" w:rsidTr="00B467C7">
        <w:tc>
          <w:tcPr>
            <w:tcW w:w="2694" w:type="dxa"/>
          </w:tcPr>
          <w:p w14:paraId="33AEB913" w14:textId="77777777" w:rsidR="00B467C7" w:rsidRPr="00DD5B71" w:rsidRDefault="00B467C7" w:rsidP="00B467C7">
            <w:pPr>
              <w:spacing w:after="0" w:line="240" w:lineRule="auto"/>
              <w:jc w:val="both"/>
              <w:rPr>
                <w:rFonts w:ascii="Arial" w:hAnsi="Arial" w:cs="Arial"/>
                <w:b/>
                <w:sz w:val="24"/>
                <w:szCs w:val="24"/>
                <w:lang w:val="en-AU"/>
              </w:rPr>
            </w:pPr>
            <w:r w:rsidRPr="00DD5B71">
              <w:rPr>
                <w:rFonts w:ascii="Arial" w:hAnsi="Arial" w:cs="Arial"/>
                <w:b/>
                <w:sz w:val="24"/>
                <w:szCs w:val="24"/>
                <w:lang w:val="en-AU"/>
              </w:rPr>
              <w:t>Director</w:t>
            </w:r>
          </w:p>
        </w:tc>
        <w:tc>
          <w:tcPr>
            <w:tcW w:w="6440" w:type="dxa"/>
          </w:tcPr>
          <w:p w14:paraId="50FEED5C" w14:textId="77777777" w:rsidR="00B467C7" w:rsidRPr="008A1B93" w:rsidRDefault="00B467C7" w:rsidP="00B467C7">
            <w:pPr>
              <w:spacing w:after="0" w:line="240" w:lineRule="auto"/>
              <w:jc w:val="both"/>
              <w:rPr>
                <w:rFonts w:ascii="Arial" w:hAnsi="Arial" w:cs="Arial"/>
                <w:sz w:val="24"/>
                <w:szCs w:val="24"/>
                <w:lang w:val="en-AU"/>
              </w:rPr>
            </w:pPr>
            <w:r>
              <w:rPr>
                <w:rFonts w:ascii="Arial" w:hAnsi="Arial" w:cs="Arial"/>
                <w:sz w:val="24"/>
                <w:szCs w:val="24"/>
                <w:lang w:val="en-AU"/>
              </w:rPr>
              <w:t>Jim Duff – Director Technical Services</w:t>
            </w:r>
          </w:p>
        </w:tc>
      </w:tr>
      <w:tr w:rsidR="00B467C7" w:rsidRPr="008A1B93" w14:paraId="678C0B7D" w14:textId="77777777" w:rsidTr="00B467C7">
        <w:tc>
          <w:tcPr>
            <w:tcW w:w="2694" w:type="dxa"/>
          </w:tcPr>
          <w:p w14:paraId="0A72CCDB" w14:textId="77777777" w:rsidR="00B467C7" w:rsidRPr="00DD5B71" w:rsidRDefault="00B467C7" w:rsidP="00B467C7">
            <w:pPr>
              <w:spacing w:after="0" w:line="240" w:lineRule="auto"/>
              <w:jc w:val="both"/>
              <w:rPr>
                <w:rFonts w:ascii="Arial" w:hAnsi="Arial" w:cs="Arial"/>
                <w:b/>
                <w:sz w:val="24"/>
                <w:szCs w:val="24"/>
                <w:lang w:val="en-AU"/>
              </w:rPr>
            </w:pPr>
            <w:r>
              <w:rPr>
                <w:rFonts w:ascii="Arial" w:hAnsi="Arial" w:cs="Arial"/>
                <w:b/>
                <w:sz w:val="24"/>
                <w:szCs w:val="24"/>
                <w:lang w:val="en-AU"/>
              </w:rPr>
              <w:t>Attachments</w:t>
            </w:r>
          </w:p>
        </w:tc>
        <w:tc>
          <w:tcPr>
            <w:tcW w:w="6440" w:type="dxa"/>
            <w:shd w:val="clear" w:color="auto" w:fill="auto"/>
          </w:tcPr>
          <w:p w14:paraId="7129B184" w14:textId="77777777" w:rsidR="00B467C7" w:rsidRPr="00657E97" w:rsidRDefault="00B467C7" w:rsidP="00B467C7">
            <w:pPr>
              <w:pStyle w:val="ListParagraph"/>
              <w:numPr>
                <w:ilvl w:val="0"/>
                <w:numId w:val="32"/>
              </w:numPr>
              <w:spacing w:after="0" w:line="240" w:lineRule="auto"/>
              <w:ind w:left="397" w:hanging="426"/>
              <w:jc w:val="both"/>
              <w:rPr>
                <w:rFonts w:ascii="Arial" w:hAnsi="Arial" w:cs="Arial"/>
                <w:sz w:val="24"/>
                <w:szCs w:val="32"/>
                <w:lang w:val="en-US"/>
              </w:rPr>
            </w:pPr>
            <w:r w:rsidRPr="00657E97">
              <w:rPr>
                <w:rFonts w:ascii="Arial" w:hAnsi="Arial" w:cs="Arial"/>
                <w:sz w:val="24"/>
                <w:szCs w:val="32"/>
                <w:lang w:val="en-US"/>
              </w:rPr>
              <w:t>Draft Asset Management Strategy 2019-2029</w:t>
            </w:r>
          </w:p>
        </w:tc>
      </w:tr>
    </w:tbl>
    <w:p w14:paraId="02A1A20A" w14:textId="77777777" w:rsidR="00B467C7" w:rsidRDefault="00B467C7" w:rsidP="00B467C7">
      <w:pPr>
        <w:spacing w:after="0" w:line="240" w:lineRule="auto"/>
        <w:jc w:val="both"/>
        <w:rPr>
          <w:rFonts w:ascii="Arial" w:hAnsi="Arial" w:cs="Arial"/>
          <w:b/>
          <w:sz w:val="24"/>
          <w:szCs w:val="32"/>
          <w:lang w:val="en-US"/>
        </w:rPr>
      </w:pPr>
    </w:p>
    <w:p w14:paraId="0DD21521" w14:textId="77777777" w:rsidR="00B467C7" w:rsidRPr="00AD73CC" w:rsidRDefault="00B467C7" w:rsidP="00B467C7">
      <w:pPr>
        <w:spacing w:after="0" w:line="240" w:lineRule="auto"/>
        <w:jc w:val="both"/>
        <w:rPr>
          <w:rFonts w:ascii="Arial" w:hAnsi="Arial" w:cs="Arial"/>
          <w:b/>
          <w:sz w:val="28"/>
          <w:szCs w:val="32"/>
          <w:lang w:val="en-US"/>
        </w:rPr>
      </w:pPr>
      <w:r w:rsidRPr="00AD73CC">
        <w:rPr>
          <w:rFonts w:ascii="Arial" w:hAnsi="Arial" w:cs="Arial"/>
          <w:b/>
          <w:sz w:val="28"/>
          <w:szCs w:val="32"/>
          <w:lang w:val="en-US"/>
        </w:rPr>
        <w:t>Executive Summary</w:t>
      </w:r>
    </w:p>
    <w:p w14:paraId="4F814F02" w14:textId="77777777" w:rsidR="00B467C7" w:rsidRPr="00AD73CC" w:rsidRDefault="00B467C7" w:rsidP="00B467C7">
      <w:pPr>
        <w:spacing w:after="0" w:line="240" w:lineRule="auto"/>
        <w:jc w:val="both"/>
        <w:rPr>
          <w:rFonts w:ascii="Arial" w:hAnsi="Arial" w:cs="Arial"/>
          <w:b/>
          <w:sz w:val="24"/>
          <w:szCs w:val="32"/>
          <w:lang w:val="en-US"/>
        </w:rPr>
      </w:pPr>
    </w:p>
    <w:p w14:paraId="2EC0DD2A" w14:textId="77777777" w:rsidR="00B467C7" w:rsidRPr="00AD73CC"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The purpose of this report is for Council to adopt the Asset Management Strategy 2019-2029 (AMS).</w:t>
      </w:r>
    </w:p>
    <w:p w14:paraId="41424779" w14:textId="55D44A55" w:rsidR="00B467C7" w:rsidRDefault="00B467C7" w:rsidP="00B467C7">
      <w:pPr>
        <w:spacing w:after="0" w:line="240" w:lineRule="auto"/>
        <w:jc w:val="both"/>
        <w:rPr>
          <w:rFonts w:ascii="Arial" w:hAnsi="Arial" w:cs="Arial"/>
          <w:b/>
          <w:sz w:val="24"/>
          <w:szCs w:val="32"/>
          <w:lang w:val="en-US"/>
        </w:rPr>
      </w:pPr>
    </w:p>
    <w:p w14:paraId="4C347A11" w14:textId="77777777" w:rsidR="00B467C7" w:rsidRDefault="00B467C7" w:rsidP="00B467C7">
      <w:pPr>
        <w:spacing w:after="0" w:line="240" w:lineRule="auto"/>
        <w:jc w:val="both"/>
        <w:rPr>
          <w:rFonts w:ascii="Arial" w:hAnsi="Arial" w:cs="Arial"/>
          <w:b/>
          <w:sz w:val="24"/>
          <w:szCs w:val="32"/>
          <w:lang w:val="en-US"/>
        </w:rPr>
      </w:pPr>
    </w:p>
    <w:p w14:paraId="26BCCD2B" w14:textId="77777777" w:rsidR="00B467C7" w:rsidRPr="00AD73CC" w:rsidRDefault="00B467C7" w:rsidP="00B467C7">
      <w:pPr>
        <w:spacing w:after="0" w:line="240" w:lineRule="auto"/>
        <w:jc w:val="both"/>
        <w:rPr>
          <w:rFonts w:ascii="Arial" w:hAnsi="Arial" w:cs="Arial"/>
          <w:b/>
          <w:sz w:val="28"/>
          <w:szCs w:val="32"/>
          <w:lang w:val="en-US"/>
        </w:rPr>
      </w:pPr>
      <w:r w:rsidRPr="00AD73CC">
        <w:rPr>
          <w:rFonts w:ascii="Arial" w:hAnsi="Arial" w:cs="Arial"/>
          <w:b/>
          <w:sz w:val="28"/>
          <w:szCs w:val="32"/>
          <w:lang w:val="en-US"/>
        </w:rPr>
        <w:t>Recommendation to Committee</w:t>
      </w:r>
    </w:p>
    <w:p w14:paraId="3417A6CA" w14:textId="77777777" w:rsidR="00B467C7" w:rsidRPr="00AD73CC" w:rsidRDefault="00B467C7" w:rsidP="00B467C7">
      <w:pPr>
        <w:spacing w:after="0" w:line="240" w:lineRule="auto"/>
        <w:jc w:val="both"/>
        <w:rPr>
          <w:rFonts w:ascii="Arial" w:hAnsi="Arial" w:cs="Arial"/>
          <w:b/>
          <w:sz w:val="24"/>
          <w:szCs w:val="32"/>
          <w:lang w:val="en-US"/>
        </w:rPr>
      </w:pPr>
    </w:p>
    <w:p w14:paraId="0A6667C1" w14:textId="77777777" w:rsidR="00B467C7" w:rsidRPr="003C0335" w:rsidRDefault="00B467C7" w:rsidP="00B467C7">
      <w:pPr>
        <w:spacing w:after="0" w:line="240" w:lineRule="auto"/>
        <w:jc w:val="both"/>
        <w:rPr>
          <w:rFonts w:ascii="Arial" w:hAnsi="Arial" w:cs="Arial"/>
          <w:b/>
          <w:sz w:val="24"/>
          <w:szCs w:val="32"/>
          <w:lang w:val="en-US"/>
        </w:rPr>
      </w:pPr>
      <w:r w:rsidRPr="00DA5E97">
        <w:rPr>
          <w:rFonts w:ascii="Arial" w:hAnsi="Arial" w:cs="Arial"/>
          <w:b/>
          <w:sz w:val="24"/>
          <w:szCs w:val="32"/>
          <w:lang w:val="en-US"/>
        </w:rPr>
        <w:t>Council</w:t>
      </w:r>
      <w:r>
        <w:rPr>
          <w:rFonts w:ascii="Arial" w:hAnsi="Arial" w:cs="Arial"/>
          <w:b/>
          <w:sz w:val="24"/>
          <w:szCs w:val="32"/>
          <w:lang w:val="en-US"/>
        </w:rPr>
        <w:t xml:space="preserve"> a</w:t>
      </w:r>
      <w:r w:rsidRPr="003C0335">
        <w:rPr>
          <w:rFonts w:ascii="Arial" w:hAnsi="Arial" w:cs="Arial"/>
          <w:b/>
          <w:bCs/>
          <w:sz w:val="24"/>
          <w:szCs w:val="32"/>
          <w:lang w:val="en-US"/>
        </w:rPr>
        <w:t>dopt the Asset Management Strategy 2019-2029 (AMS).</w:t>
      </w:r>
    </w:p>
    <w:p w14:paraId="15A71ED3" w14:textId="77777777" w:rsidR="00B467C7" w:rsidRDefault="00B467C7" w:rsidP="00B467C7">
      <w:pPr>
        <w:spacing w:after="0" w:line="240" w:lineRule="auto"/>
        <w:jc w:val="both"/>
        <w:rPr>
          <w:rFonts w:ascii="Arial" w:hAnsi="Arial" w:cs="Arial"/>
          <w:b/>
          <w:sz w:val="24"/>
          <w:szCs w:val="32"/>
          <w:lang w:val="en-US"/>
        </w:rPr>
      </w:pPr>
    </w:p>
    <w:p w14:paraId="4756319C" w14:textId="77777777" w:rsidR="00B467C7" w:rsidRPr="00AD73CC" w:rsidRDefault="00B467C7" w:rsidP="00B467C7">
      <w:pPr>
        <w:spacing w:after="0" w:line="240" w:lineRule="auto"/>
        <w:jc w:val="both"/>
        <w:rPr>
          <w:rFonts w:ascii="Arial" w:hAnsi="Arial" w:cs="Arial"/>
          <w:b/>
          <w:sz w:val="24"/>
          <w:szCs w:val="32"/>
          <w:lang w:val="en-US"/>
        </w:rPr>
      </w:pPr>
    </w:p>
    <w:p w14:paraId="50BA06E9" w14:textId="77777777" w:rsidR="00B467C7" w:rsidRPr="00AD73CC" w:rsidRDefault="00B467C7" w:rsidP="00B467C7">
      <w:pPr>
        <w:spacing w:after="0" w:line="240" w:lineRule="auto"/>
        <w:jc w:val="both"/>
        <w:rPr>
          <w:rFonts w:ascii="Arial" w:hAnsi="Arial" w:cs="Arial"/>
          <w:b/>
          <w:sz w:val="28"/>
          <w:szCs w:val="32"/>
          <w:lang w:val="en-US"/>
        </w:rPr>
      </w:pPr>
      <w:r>
        <w:rPr>
          <w:rFonts w:ascii="Arial" w:hAnsi="Arial" w:cs="Arial"/>
          <w:b/>
          <w:sz w:val="28"/>
          <w:szCs w:val="32"/>
          <w:lang w:val="en-US"/>
        </w:rPr>
        <w:t>Discussion/Overview</w:t>
      </w:r>
    </w:p>
    <w:p w14:paraId="0BA7FF4D" w14:textId="77777777" w:rsidR="00B467C7" w:rsidRDefault="00B467C7" w:rsidP="00B467C7">
      <w:pPr>
        <w:spacing w:after="0" w:line="240" w:lineRule="auto"/>
        <w:jc w:val="both"/>
        <w:rPr>
          <w:rFonts w:ascii="Arial" w:hAnsi="Arial" w:cs="Arial"/>
          <w:sz w:val="24"/>
          <w:szCs w:val="32"/>
          <w:lang w:val="en-US"/>
        </w:rPr>
      </w:pPr>
    </w:p>
    <w:p w14:paraId="46F9DA9B" w14:textId="77777777" w:rsidR="00B467C7" w:rsidRPr="00755BE5" w:rsidRDefault="00B467C7" w:rsidP="00B467C7">
      <w:pPr>
        <w:spacing w:after="0" w:line="240" w:lineRule="auto"/>
        <w:jc w:val="both"/>
        <w:rPr>
          <w:rFonts w:ascii="Arial" w:hAnsi="Arial" w:cs="Arial"/>
          <w:b/>
          <w:bCs/>
          <w:sz w:val="24"/>
          <w:szCs w:val="32"/>
          <w:lang w:val="en-US"/>
        </w:rPr>
      </w:pPr>
      <w:r w:rsidRPr="00755BE5">
        <w:rPr>
          <w:rFonts w:ascii="Arial" w:hAnsi="Arial" w:cs="Arial"/>
          <w:b/>
          <w:bCs/>
          <w:sz w:val="24"/>
          <w:szCs w:val="32"/>
          <w:lang w:val="en-US"/>
        </w:rPr>
        <w:t>Background</w:t>
      </w:r>
    </w:p>
    <w:p w14:paraId="7A443789" w14:textId="77777777" w:rsidR="00B467C7" w:rsidRPr="00AD73CC" w:rsidRDefault="00B467C7" w:rsidP="00B467C7">
      <w:pPr>
        <w:spacing w:after="0" w:line="240" w:lineRule="auto"/>
        <w:jc w:val="both"/>
        <w:rPr>
          <w:rFonts w:ascii="Arial" w:hAnsi="Arial" w:cs="Arial"/>
          <w:sz w:val="24"/>
          <w:szCs w:val="32"/>
          <w:lang w:val="en-US"/>
        </w:rPr>
      </w:pPr>
    </w:p>
    <w:p w14:paraId="26136AB2" w14:textId="77777777" w:rsidR="00B467C7" w:rsidRDefault="00B467C7" w:rsidP="00B467C7">
      <w:pPr>
        <w:spacing w:after="0" w:line="240" w:lineRule="auto"/>
        <w:jc w:val="both"/>
        <w:rPr>
          <w:rFonts w:ascii="Arial" w:hAnsi="Arial" w:cs="Arial"/>
          <w:sz w:val="24"/>
          <w:szCs w:val="32"/>
          <w:lang w:val="en-US"/>
        </w:rPr>
      </w:pPr>
      <w:r w:rsidRPr="00755BE5">
        <w:rPr>
          <w:rFonts w:ascii="Arial" w:hAnsi="Arial" w:cs="Arial"/>
          <w:sz w:val="24"/>
          <w:szCs w:val="32"/>
          <w:lang w:val="en-US"/>
        </w:rPr>
        <w:t>All local governments are currently required to produce a plan for the future under S5.56 (1) of the Local Government Act 1995. Regulations have been made under S5.56(2) of the Act to briefly outline the minimum requirements to achieve this</w:t>
      </w:r>
      <w:r>
        <w:rPr>
          <w:rFonts w:ascii="Arial" w:hAnsi="Arial" w:cs="Arial"/>
          <w:sz w:val="24"/>
          <w:szCs w:val="32"/>
          <w:lang w:val="en-US"/>
        </w:rPr>
        <w:t>.</w:t>
      </w:r>
    </w:p>
    <w:p w14:paraId="51F1061B" w14:textId="77777777" w:rsidR="00B467C7" w:rsidRDefault="00B467C7" w:rsidP="00B467C7">
      <w:pPr>
        <w:spacing w:after="0" w:line="240" w:lineRule="auto"/>
        <w:jc w:val="both"/>
        <w:rPr>
          <w:rFonts w:ascii="Arial" w:hAnsi="Arial" w:cs="Arial"/>
          <w:sz w:val="24"/>
          <w:szCs w:val="32"/>
          <w:lang w:val="en-US"/>
        </w:rPr>
      </w:pPr>
    </w:p>
    <w:p w14:paraId="268412AD" w14:textId="77777777"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 xml:space="preserve">Section 19DA(3)(c) of the Local Government (Administration) Regulations 1996 states that a Local Government must </w:t>
      </w:r>
      <w:r w:rsidRPr="00755BE5">
        <w:rPr>
          <w:rFonts w:ascii="Arial" w:hAnsi="Arial" w:cs="Arial"/>
          <w:sz w:val="24"/>
          <w:szCs w:val="32"/>
          <w:lang w:val="en-US"/>
        </w:rPr>
        <w:t>develop and integrate matters relating to resources, including asset management, workforce planning and long-term financial planning.</w:t>
      </w:r>
    </w:p>
    <w:p w14:paraId="33CD3AA9" w14:textId="77777777" w:rsidR="00B467C7" w:rsidRDefault="00B467C7" w:rsidP="00B467C7">
      <w:pPr>
        <w:spacing w:after="0" w:line="240" w:lineRule="auto"/>
        <w:jc w:val="both"/>
        <w:rPr>
          <w:rFonts w:ascii="Arial" w:hAnsi="Arial" w:cs="Arial"/>
          <w:sz w:val="24"/>
          <w:szCs w:val="32"/>
          <w:lang w:val="en-US"/>
        </w:rPr>
      </w:pPr>
    </w:p>
    <w:p w14:paraId="635027A1" w14:textId="77777777"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With regards to asset management, the Department of Local Government, Sport and Cultural Industries (DLGSCI) has developed guidelines to follow. The guidelines state the following:</w:t>
      </w:r>
    </w:p>
    <w:p w14:paraId="150D3B36" w14:textId="77777777" w:rsidR="00B467C7" w:rsidRDefault="00B467C7" w:rsidP="00B467C7">
      <w:pPr>
        <w:spacing w:after="0" w:line="240" w:lineRule="auto"/>
        <w:jc w:val="both"/>
        <w:rPr>
          <w:rFonts w:ascii="Arial" w:hAnsi="Arial" w:cs="Arial"/>
          <w:sz w:val="24"/>
          <w:szCs w:val="32"/>
          <w:lang w:val="en-US"/>
        </w:rPr>
      </w:pPr>
    </w:p>
    <w:p w14:paraId="37A5336D" w14:textId="77777777" w:rsidR="00B467C7" w:rsidRPr="00DA5E97" w:rsidRDefault="00B467C7" w:rsidP="00B467C7">
      <w:pPr>
        <w:spacing w:after="0" w:line="240" w:lineRule="auto"/>
        <w:ind w:left="567"/>
        <w:jc w:val="both"/>
        <w:rPr>
          <w:rFonts w:ascii="Arial" w:hAnsi="Arial" w:cs="Arial"/>
          <w:i/>
          <w:iCs/>
          <w:sz w:val="24"/>
          <w:szCs w:val="32"/>
          <w:lang w:val="en-US"/>
        </w:rPr>
      </w:pPr>
      <w:r w:rsidRPr="00657E97">
        <w:rPr>
          <w:rFonts w:ascii="Arial" w:hAnsi="Arial" w:cs="Arial"/>
          <w:i/>
          <w:iCs/>
          <w:sz w:val="24"/>
          <w:szCs w:val="32"/>
          <w:lang w:val="en-US"/>
        </w:rPr>
        <w:t>“Asset management is critical to meeting local government strategic goals within an</w:t>
      </w:r>
      <w:r>
        <w:rPr>
          <w:rFonts w:ascii="Arial" w:hAnsi="Arial" w:cs="Arial"/>
          <w:i/>
          <w:iCs/>
          <w:sz w:val="24"/>
          <w:szCs w:val="32"/>
          <w:lang w:val="en-US"/>
        </w:rPr>
        <w:t xml:space="preserve"> </w:t>
      </w:r>
      <w:r w:rsidRPr="00657E97">
        <w:rPr>
          <w:rFonts w:ascii="Arial" w:hAnsi="Arial" w:cs="Arial"/>
          <w:i/>
          <w:iCs/>
          <w:sz w:val="24"/>
          <w:szCs w:val="32"/>
          <w:lang w:val="en-US"/>
        </w:rPr>
        <w:t>Integrated Planning and Reporting approach. Asset Management Policies, Asset Management Strategies and Asset Management Plans are informed by, and in turn inform, the community aspirations and service requirements in the Strategic Community Plan.”</w:t>
      </w:r>
    </w:p>
    <w:p w14:paraId="57B2A7E6" w14:textId="143BBA31" w:rsidR="00B467C7" w:rsidRDefault="00B467C7">
      <w:pPr>
        <w:spacing w:after="160" w:line="259" w:lineRule="auto"/>
        <w:rPr>
          <w:rFonts w:ascii="Arial" w:hAnsi="Arial" w:cs="Arial"/>
          <w:b/>
          <w:bCs/>
          <w:sz w:val="24"/>
          <w:szCs w:val="32"/>
          <w:lang w:val="en-US"/>
        </w:rPr>
      </w:pPr>
      <w:r>
        <w:rPr>
          <w:rFonts w:ascii="Arial" w:hAnsi="Arial" w:cs="Arial"/>
          <w:b/>
          <w:bCs/>
          <w:sz w:val="24"/>
          <w:szCs w:val="32"/>
          <w:lang w:val="en-US"/>
        </w:rPr>
        <w:br w:type="page"/>
      </w:r>
    </w:p>
    <w:p w14:paraId="7BE01172" w14:textId="77777777" w:rsidR="00B467C7" w:rsidRDefault="00B467C7" w:rsidP="00B467C7">
      <w:pPr>
        <w:spacing w:after="0" w:line="240" w:lineRule="auto"/>
        <w:jc w:val="both"/>
        <w:rPr>
          <w:rFonts w:ascii="Arial" w:hAnsi="Arial" w:cs="Arial"/>
          <w:b/>
          <w:bCs/>
          <w:sz w:val="24"/>
          <w:szCs w:val="32"/>
          <w:lang w:val="en-US"/>
        </w:rPr>
      </w:pPr>
      <w:r w:rsidRPr="00DA5E97">
        <w:rPr>
          <w:rFonts w:ascii="Arial" w:hAnsi="Arial" w:cs="Arial"/>
          <w:b/>
          <w:bCs/>
          <w:sz w:val="24"/>
          <w:szCs w:val="32"/>
          <w:lang w:val="en-US"/>
        </w:rPr>
        <w:lastRenderedPageBreak/>
        <w:t>History</w:t>
      </w:r>
    </w:p>
    <w:p w14:paraId="5E0A3C05" w14:textId="77777777" w:rsidR="00B467C7" w:rsidRDefault="00B467C7" w:rsidP="00B467C7">
      <w:pPr>
        <w:spacing w:after="0" w:line="240" w:lineRule="auto"/>
        <w:jc w:val="both"/>
        <w:rPr>
          <w:rFonts w:ascii="Arial" w:hAnsi="Arial" w:cs="Arial"/>
          <w:b/>
          <w:bCs/>
          <w:sz w:val="24"/>
          <w:szCs w:val="32"/>
          <w:lang w:val="en-US"/>
        </w:rPr>
      </w:pPr>
    </w:p>
    <w:p w14:paraId="49AD8487" w14:textId="77777777" w:rsidR="00B467C7" w:rsidRPr="00A01A56" w:rsidRDefault="00B467C7" w:rsidP="00B467C7">
      <w:pPr>
        <w:spacing w:after="0" w:line="240" w:lineRule="auto"/>
        <w:jc w:val="both"/>
        <w:rPr>
          <w:rFonts w:ascii="Arial" w:hAnsi="Arial" w:cs="Arial"/>
          <w:sz w:val="24"/>
          <w:szCs w:val="32"/>
          <w:lang w:val="en-US"/>
        </w:rPr>
      </w:pPr>
      <w:r w:rsidRPr="00A01A56">
        <w:rPr>
          <w:rFonts w:ascii="Arial" w:hAnsi="Arial" w:cs="Arial"/>
          <w:sz w:val="24"/>
          <w:szCs w:val="32"/>
          <w:lang w:val="en-US"/>
        </w:rPr>
        <w:t>On the 22</w:t>
      </w:r>
      <w:r>
        <w:rPr>
          <w:rFonts w:ascii="Arial" w:hAnsi="Arial" w:cs="Arial"/>
          <w:sz w:val="24"/>
          <w:szCs w:val="32"/>
          <w:lang w:val="en-US"/>
        </w:rPr>
        <w:t xml:space="preserve"> June 2010, Council adopted Built Facility Asset Management Policy, Asset Management Strategy and associated Asset Management Plans primarily for its building assets.</w:t>
      </w:r>
    </w:p>
    <w:p w14:paraId="20C1FA6C" w14:textId="77777777" w:rsidR="00B467C7" w:rsidRDefault="00B467C7" w:rsidP="00B467C7">
      <w:pPr>
        <w:spacing w:after="0" w:line="240" w:lineRule="auto"/>
        <w:jc w:val="both"/>
        <w:rPr>
          <w:rFonts w:ascii="Arial" w:hAnsi="Arial" w:cs="Arial"/>
          <w:sz w:val="24"/>
          <w:szCs w:val="32"/>
          <w:lang w:val="en-US"/>
        </w:rPr>
      </w:pPr>
    </w:p>
    <w:p w14:paraId="4CB0D0BC" w14:textId="77777777" w:rsidR="00B467C7" w:rsidRPr="00DA5E97" w:rsidRDefault="00B467C7" w:rsidP="00B467C7">
      <w:pPr>
        <w:spacing w:after="0" w:line="240" w:lineRule="auto"/>
        <w:jc w:val="both"/>
        <w:rPr>
          <w:rFonts w:ascii="Arial" w:hAnsi="Arial" w:cs="Arial"/>
          <w:sz w:val="24"/>
          <w:szCs w:val="32"/>
          <w:lang w:val="en-US"/>
        </w:rPr>
      </w:pPr>
      <w:r w:rsidRPr="00DA5E97">
        <w:rPr>
          <w:rFonts w:ascii="Arial" w:hAnsi="Arial" w:cs="Arial"/>
          <w:sz w:val="24"/>
          <w:szCs w:val="32"/>
          <w:lang w:val="en-US"/>
        </w:rPr>
        <w:t xml:space="preserve">Council approved its </w:t>
      </w:r>
      <w:r>
        <w:rPr>
          <w:rFonts w:ascii="Arial" w:hAnsi="Arial" w:cs="Arial"/>
          <w:sz w:val="24"/>
          <w:szCs w:val="32"/>
          <w:lang w:val="en-US"/>
        </w:rPr>
        <w:t xml:space="preserve">current </w:t>
      </w:r>
      <w:r w:rsidRPr="00DA5E97">
        <w:rPr>
          <w:rFonts w:ascii="Arial" w:hAnsi="Arial" w:cs="Arial"/>
          <w:sz w:val="24"/>
          <w:szCs w:val="32"/>
          <w:lang w:val="en-US"/>
        </w:rPr>
        <w:t>Asset Management Policy on the 2</w:t>
      </w:r>
      <w:r>
        <w:rPr>
          <w:rFonts w:ascii="Arial" w:hAnsi="Arial" w:cs="Arial"/>
          <w:sz w:val="24"/>
          <w:szCs w:val="32"/>
          <w:lang w:val="en-US"/>
        </w:rPr>
        <w:t>7</w:t>
      </w:r>
      <w:r w:rsidRPr="00DA5E97">
        <w:rPr>
          <w:rFonts w:ascii="Arial" w:hAnsi="Arial" w:cs="Arial"/>
          <w:sz w:val="24"/>
          <w:szCs w:val="32"/>
          <w:lang w:val="en-US"/>
        </w:rPr>
        <w:t xml:space="preserve"> </w:t>
      </w:r>
      <w:r>
        <w:rPr>
          <w:rFonts w:ascii="Arial" w:hAnsi="Arial" w:cs="Arial"/>
          <w:sz w:val="24"/>
          <w:szCs w:val="32"/>
          <w:lang w:val="en-US"/>
        </w:rPr>
        <w:t xml:space="preserve">November 2012 </w:t>
      </w:r>
      <w:r w:rsidRPr="00DA5E97">
        <w:rPr>
          <w:rFonts w:ascii="Arial" w:hAnsi="Arial" w:cs="Arial"/>
          <w:sz w:val="24"/>
          <w:szCs w:val="32"/>
          <w:lang w:val="en-US"/>
        </w:rPr>
        <w:t>and was last</w:t>
      </w:r>
      <w:r>
        <w:rPr>
          <w:rFonts w:ascii="Arial" w:hAnsi="Arial" w:cs="Arial"/>
          <w:sz w:val="24"/>
          <w:szCs w:val="32"/>
          <w:lang w:val="en-US"/>
        </w:rPr>
        <w:t xml:space="preserve"> </w:t>
      </w:r>
      <w:r w:rsidRPr="00DA5E97">
        <w:rPr>
          <w:rFonts w:ascii="Arial" w:hAnsi="Arial" w:cs="Arial"/>
          <w:sz w:val="24"/>
          <w:szCs w:val="32"/>
          <w:lang w:val="en-US"/>
        </w:rPr>
        <w:t>reviewed on the 28 July 2015.</w:t>
      </w:r>
    </w:p>
    <w:p w14:paraId="36448B6C" w14:textId="77777777" w:rsidR="00B467C7" w:rsidRDefault="00B467C7" w:rsidP="00B467C7">
      <w:pPr>
        <w:spacing w:after="0" w:line="240" w:lineRule="auto"/>
        <w:jc w:val="both"/>
        <w:rPr>
          <w:rFonts w:ascii="Arial" w:hAnsi="Arial" w:cs="Arial"/>
          <w:sz w:val="24"/>
          <w:szCs w:val="32"/>
          <w:lang w:val="en-US"/>
        </w:rPr>
      </w:pPr>
    </w:p>
    <w:p w14:paraId="7EA580E0" w14:textId="77777777" w:rsidR="00B467C7" w:rsidRDefault="00B467C7" w:rsidP="00B467C7">
      <w:pPr>
        <w:spacing w:after="0" w:line="240" w:lineRule="auto"/>
        <w:jc w:val="both"/>
        <w:rPr>
          <w:rFonts w:ascii="Arial" w:hAnsi="Arial" w:cs="Arial"/>
          <w:sz w:val="24"/>
          <w:szCs w:val="32"/>
          <w:lang w:val="en-US"/>
        </w:rPr>
      </w:pPr>
      <w:r w:rsidRPr="00DA5E97">
        <w:rPr>
          <w:rFonts w:ascii="Arial" w:hAnsi="Arial" w:cs="Arial"/>
          <w:sz w:val="24"/>
          <w:szCs w:val="32"/>
          <w:lang w:val="en-US"/>
        </w:rPr>
        <w:t>On the 6 March 2014, the Executive Management Team (EMT) approved a Strategic</w:t>
      </w:r>
      <w:r>
        <w:rPr>
          <w:rFonts w:ascii="Arial" w:hAnsi="Arial" w:cs="Arial"/>
          <w:sz w:val="24"/>
          <w:szCs w:val="32"/>
          <w:lang w:val="en-US"/>
        </w:rPr>
        <w:t xml:space="preserve"> </w:t>
      </w:r>
      <w:r w:rsidRPr="00DA5E97">
        <w:rPr>
          <w:rFonts w:ascii="Arial" w:hAnsi="Arial" w:cs="Arial"/>
          <w:sz w:val="24"/>
          <w:szCs w:val="32"/>
          <w:lang w:val="en-US"/>
        </w:rPr>
        <w:t>Asset Management Plan as a guiding document as to how administration would fulfill</w:t>
      </w:r>
      <w:r>
        <w:rPr>
          <w:rFonts w:ascii="Arial" w:hAnsi="Arial" w:cs="Arial"/>
          <w:sz w:val="24"/>
          <w:szCs w:val="32"/>
          <w:lang w:val="en-US"/>
        </w:rPr>
        <w:t xml:space="preserve"> </w:t>
      </w:r>
      <w:r w:rsidRPr="00DA5E97">
        <w:rPr>
          <w:rFonts w:ascii="Arial" w:hAnsi="Arial" w:cs="Arial"/>
          <w:sz w:val="24"/>
          <w:szCs w:val="32"/>
          <w:lang w:val="en-US"/>
        </w:rPr>
        <w:t xml:space="preserve">its </w:t>
      </w:r>
      <w:r>
        <w:rPr>
          <w:rFonts w:ascii="Arial" w:hAnsi="Arial" w:cs="Arial"/>
          <w:sz w:val="24"/>
          <w:szCs w:val="32"/>
          <w:lang w:val="en-US"/>
        </w:rPr>
        <w:t xml:space="preserve">legislative </w:t>
      </w:r>
      <w:r w:rsidRPr="00DA5E97">
        <w:rPr>
          <w:rFonts w:ascii="Arial" w:hAnsi="Arial" w:cs="Arial"/>
          <w:sz w:val="24"/>
          <w:szCs w:val="32"/>
          <w:lang w:val="en-US"/>
        </w:rPr>
        <w:t>obligations in developing the City's asset management system</w:t>
      </w:r>
      <w:r>
        <w:rPr>
          <w:rFonts w:ascii="Arial" w:hAnsi="Arial" w:cs="Arial"/>
          <w:sz w:val="24"/>
          <w:szCs w:val="32"/>
          <w:lang w:val="en-US"/>
        </w:rPr>
        <w:t>.</w:t>
      </w:r>
      <w:r w:rsidRPr="00DA5E97">
        <w:rPr>
          <w:rFonts w:ascii="Arial" w:hAnsi="Arial" w:cs="Arial"/>
          <w:sz w:val="24"/>
          <w:szCs w:val="32"/>
          <w:lang w:val="en-US"/>
        </w:rPr>
        <w:t xml:space="preserve"> Its objectives were</w:t>
      </w:r>
      <w:r>
        <w:rPr>
          <w:rFonts w:ascii="Arial" w:hAnsi="Arial" w:cs="Arial"/>
          <w:sz w:val="24"/>
          <w:szCs w:val="32"/>
          <w:lang w:val="en-US"/>
        </w:rPr>
        <w:t xml:space="preserve"> </w:t>
      </w:r>
      <w:r w:rsidRPr="00DA5E97">
        <w:rPr>
          <w:rFonts w:ascii="Arial" w:hAnsi="Arial" w:cs="Arial"/>
          <w:sz w:val="24"/>
          <w:szCs w:val="32"/>
          <w:lang w:val="en-US"/>
        </w:rPr>
        <w:t>as follows</w:t>
      </w:r>
      <w:r>
        <w:rPr>
          <w:rFonts w:ascii="Arial" w:hAnsi="Arial" w:cs="Arial"/>
          <w:sz w:val="24"/>
          <w:szCs w:val="32"/>
          <w:lang w:val="en-US"/>
        </w:rPr>
        <w:t>:</w:t>
      </w:r>
    </w:p>
    <w:p w14:paraId="2E4E1EFE" w14:textId="77777777" w:rsidR="00B467C7" w:rsidRPr="00DA5E97" w:rsidRDefault="00B467C7" w:rsidP="00B467C7">
      <w:pPr>
        <w:spacing w:after="0" w:line="240" w:lineRule="auto"/>
        <w:jc w:val="both"/>
        <w:rPr>
          <w:rFonts w:ascii="Arial" w:hAnsi="Arial" w:cs="Arial"/>
          <w:sz w:val="24"/>
          <w:szCs w:val="32"/>
          <w:lang w:val="en-US"/>
        </w:rPr>
      </w:pPr>
    </w:p>
    <w:p w14:paraId="0607B571" w14:textId="77777777" w:rsidR="00B467C7" w:rsidRPr="00DA5E97" w:rsidRDefault="00B467C7" w:rsidP="00B467C7">
      <w:pPr>
        <w:pStyle w:val="ListParagraph"/>
        <w:numPr>
          <w:ilvl w:val="0"/>
          <w:numId w:val="31"/>
        </w:numPr>
        <w:spacing w:after="0" w:line="240" w:lineRule="auto"/>
        <w:ind w:left="567" w:hanging="567"/>
        <w:jc w:val="both"/>
        <w:rPr>
          <w:rFonts w:ascii="Arial" w:hAnsi="Arial" w:cs="Arial"/>
          <w:sz w:val="24"/>
          <w:szCs w:val="32"/>
          <w:lang w:val="en-US"/>
        </w:rPr>
      </w:pPr>
      <w:r w:rsidRPr="00DA5E97">
        <w:rPr>
          <w:rFonts w:ascii="Arial" w:hAnsi="Arial" w:cs="Arial"/>
          <w:sz w:val="24"/>
          <w:szCs w:val="32"/>
          <w:lang w:val="en-US"/>
        </w:rPr>
        <w:t>Set up single, live, operational asset register and asses data confidence</w:t>
      </w:r>
      <w:r>
        <w:rPr>
          <w:rFonts w:ascii="Arial" w:hAnsi="Arial" w:cs="Arial"/>
          <w:sz w:val="24"/>
          <w:szCs w:val="32"/>
          <w:lang w:val="en-US"/>
        </w:rPr>
        <w:t>;</w:t>
      </w:r>
    </w:p>
    <w:p w14:paraId="70C8683F" w14:textId="77777777" w:rsidR="00B467C7" w:rsidRPr="00DA5E97" w:rsidRDefault="00B467C7" w:rsidP="00B467C7">
      <w:pPr>
        <w:pStyle w:val="ListParagraph"/>
        <w:numPr>
          <w:ilvl w:val="0"/>
          <w:numId w:val="31"/>
        </w:numPr>
        <w:spacing w:after="0" w:line="240" w:lineRule="auto"/>
        <w:ind w:left="567" w:hanging="567"/>
        <w:jc w:val="both"/>
        <w:rPr>
          <w:rFonts w:ascii="Arial" w:hAnsi="Arial" w:cs="Arial"/>
          <w:sz w:val="24"/>
          <w:szCs w:val="32"/>
          <w:lang w:val="en-US"/>
        </w:rPr>
      </w:pPr>
      <w:r w:rsidRPr="00DA5E97">
        <w:rPr>
          <w:rFonts w:ascii="Arial" w:hAnsi="Arial" w:cs="Arial"/>
          <w:sz w:val="24"/>
          <w:szCs w:val="32"/>
          <w:lang w:val="en-US"/>
        </w:rPr>
        <w:t>To obtain the value and condition data of all infrastructure asset classes</w:t>
      </w:r>
      <w:r>
        <w:rPr>
          <w:rFonts w:ascii="Arial" w:hAnsi="Arial" w:cs="Arial"/>
          <w:sz w:val="24"/>
          <w:szCs w:val="32"/>
          <w:lang w:val="en-US"/>
        </w:rPr>
        <w:t>;</w:t>
      </w:r>
    </w:p>
    <w:p w14:paraId="53541B91" w14:textId="77777777" w:rsidR="00B467C7" w:rsidRPr="00DA5E97" w:rsidRDefault="00B467C7" w:rsidP="00B467C7">
      <w:pPr>
        <w:pStyle w:val="ListParagraph"/>
        <w:numPr>
          <w:ilvl w:val="0"/>
          <w:numId w:val="31"/>
        </w:numPr>
        <w:spacing w:after="0" w:line="240" w:lineRule="auto"/>
        <w:ind w:left="567" w:hanging="567"/>
        <w:jc w:val="both"/>
        <w:rPr>
          <w:rFonts w:ascii="Arial" w:hAnsi="Arial" w:cs="Arial"/>
          <w:sz w:val="24"/>
          <w:szCs w:val="32"/>
          <w:lang w:val="en-US"/>
        </w:rPr>
      </w:pPr>
      <w:r w:rsidRPr="00DA5E97">
        <w:rPr>
          <w:rFonts w:ascii="Arial" w:hAnsi="Arial" w:cs="Arial"/>
          <w:sz w:val="24"/>
          <w:szCs w:val="32"/>
          <w:lang w:val="en-US"/>
        </w:rPr>
        <w:t>Develop the ability for predictive modelling on asset replacement/renewal for</w:t>
      </w:r>
    </w:p>
    <w:p w14:paraId="5CB26C0E" w14:textId="77777777" w:rsidR="00B467C7" w:rsidRPr="00DA5E97" w:rsidRDefault="00B467C7" w:rsidP="00B467C7">
      <w:pPr>
        <w:spacing w:after="0" w:line="240" w:lineRule="auto"/>
        <w:ind w:left="567"/>
        <w:jc w:val="both"/>
        <w:rPr>
          <w:rFonts w:ascii="Arial" w:hAnsi="Arial" w:cs="Arial"/>
          <w:sz w:val="24"/>
          <w:szCs w:val="32"/>
          <w:lang w:val="en-US"/>
        </w:rPr>
      </w:pPr>
      <w:r w:rsidRPr="00DA5E97">
        <w:rPr>
          <w:rFonts w:ascii="Arial" w:hAnsi="Arial" w:cs="Arial"/>
          <w:sz w:val="24"/>
          <w:szCs w:val="32"/>
          <w:lang w:val="en-US"/>
        </w:rPr>
        <w:t>incorporation into long term financial planning</w:t>
      </w:r>
      <w:r>
        <w:rPr>
          <w:rFonts w:ascii="Arial" w:hAnsi="Arial" w:cs="Arial"/>
          <w:sz w:val="24"/>
          <w:szCs w:val="32"/>
          <w:lang w:val="en-US"/>
        </w:rPr>
        <w:t>;</w:t>
      </w:r>
    </w:p>
    <w:p w14:paraId="43E841E2" w14:textId="77777777" w:rsidR="00B467C7" w:rsidRPr="00DA5E97" w:rsidRDefault="00B467C7" w:rsidP="00B467C7">
      <w:pPr>
        <w:pStyle w:val="ListParagraph"/>
        <w:numPr>
          <w:ilvl w:val="0"/>
          <w:numId w:val="31"/>
        </w:numPr>
        <w:spacing w:after="0" w:line="240" w:lineRule="auto"/>
        <w:ind w:left="567" w:hanging="567"/>
        <w:jc w:val="both"/>
        <w:rPr>
          <w:rFonts w:ascii="Arial" w:hAnsi="Arial" w:cs="Arial"/>
          <w:sz w:val="24"/>
          <w:szCs w:val="32"/>
          <w:lang w:val="en-US"/>
        </w:rPr>
      </w:pPr>
      <w:r w:rsidRPr="00DA5E97">
        <w:rPr>
          <w:rFonts w:ascii="Arial" w:hAnsi="Arial" w:cs="Arial"/>
          <w:sz w:val="24"/>
          <w:szCs w:val="32"/>
          <w:lang w:val="en-US"/>
        </w:rPr>
        <w:t>Start developing individual asset management plans</w:t>
      </w:r>
      <w:r>
        <w:rPr>
          <w:rFonts w:ascii="Arial" w:hAnsi="Arial" w:cs="Arial"/>
          <w:sz w:val="24"/>
          <w:szCs w:val="32"/>
          <w:lang w:val="en-US"/>
        </w:rPr>
        <w:t>;</w:t>
      </w:r>
    </w:p>
    <w:p w14:paraId="40344B0D" w14:textId="77777777" w:rsidR="00B467C7" w:rsidRPr="00DA5E97" w:rsidRDefault="00B467C7" w:rsidP="00B467C7">
      <w:pPr>
        <w:pStyle w:val="ListParagraph"/>
        <w:numPr>
          <w:ilvl w:val="0"/>
          <w:numId w:val="31"/>
        </w:numPr>
        <w:spacing w:after="0" w:line="240" w:lineRule="auto"/>
        <w:ind w:left="567" w:hanging="567"/>
        <w:jc w:val="both"/>
        <w:rPr>
          <w:rFonts w:ascii="Arial" w:hAnsi="Arial" w:cs="Arial"/>
          <w:sz w:val="24"/>
          <w:szCs w:val="32"/>
          <w:lang w:val="en-US"/>
        </w:rPr>
      </w:pPr>
      <w:r w:rsidRPr="00DA5E97">
        <w:rPr>
          <w:rFonts w:ascii="Arial" w:hAnsi="Arial" w:cs="Arial"/>
          <w:sz w:val="24"/>
          <w:szCs w:val="32"/>
          <w:lang w:val="en-US"/>
        </w:rPr>
        <w:t xml:space="preserve">To </w:t>
      </w:r>
      <w:proofErr w:type="spellStart"/>
      <w:r w:rsidRPr="00DA5E97">
        <w:rPr>
          <w:rFonts w:ascii="Arial" w:hAnsi="Arial" w:cs="Arial"/>
          <w:sz w:val="24"/>
          <w:szCs w:val="32"/>
          <w:lang w:val="en-US"/>
        </w:rPr>
        <w:t>analyse</w:t>
      </w:r>
      <w:proofErr w:type="spellEnd"/>
      <w:r w:rsidRPr="00DA5E97">
        <w:rPr>
          <w:rFonts w:ascii="Arial" w:hAnsi="Arial" w:cs="Arial"/>
          <w:sz w:val="24"/>
          <w:szCs w:val="32"/>
          <w:lang w:val="en-US"/>
        </w:rPr>
        <w:t xml:space="preserve"> data and report on assets in accordance with Australians Fair</w:t>
      </w:r>
    </w:p>
    <w:p w14:paraId="3130044B" w14:textId="77777777" w:rsidR="00B467C7" w:rsidRPr="00DA5E97" w:rsidRDefault="00B467C7" w:rsidP="00B467C7">
      <w:pPr>
        <w:spacing w:after="0" w:line="240" w:lineRule="auto"/>
        <w:ind w:left="567"/>
        <w:jc w:val="both"/>
        <w:rPr>
          <w:rFonts w:ascii="Arial" w:hAnsi="Arial" w:cs="Arial"/>
          <w:sz w:val="24"/>
          <w:szCs w:val="32"/>
          <w:lang w:val="en-US"/>
        </w:rPr>
      </w:pPr>
      <w:r w:rsidRPr="00DA5E97">
        <w:rPr>
          <w:rFonts w:ascii="Arial" w:hAnsi="Arial" w:cs="Arial"/>
          <w:sz w:val="24"/>
          <w:szCs w:val="32"/>
          <w:lang w:val="en-US"/>
        </w:rPr>
        <w:t>Accounting Practice</w:t>
      </w:r>
      <w:r>
        <w:rPr>
          <w:rFonts w:ascii="Arial" w:hAnsi="Arial" w:cs="Arial"/>
          <w:sz w:val="24"/>
          <w:szCs w:val="32"/>
          <w:lang w:val="en-US"/>
        </w:rPr>
        <w:t>;</w:t>
      </w:r>
      <w:r w:rsidRPr="00DA5E97">
        <w:rPr>
          <w:rFonts w:ascii="Arial" w:hAnsi="Arial" w:cs="Arial"/>
          <w:sz w:val="24"/>
          <w:szCs w:val="32"/>
          <w:lang w:val="en-US"/>
        </w:rPr>
        <w:t xml:space="preserve"> and</w:t>
      </w:r>
    </w:p>
    <w:p w14:paraId="1A219188" w14:textId="77777777" w:rsidR="00B467C7" w:rsidRDefault="00B467C7" w:rsidP="00B467C7">
      <w:pPr>
        <w:pStyle w:val="ListParagraph"/>
        <w:numPr>
          <w:ilvl w:val="0"/>
          <w:numId w:val="31"/>
        </w:numPr>
        <w:spacing w:after="0" w:line="240" w:lineRule="auto"/>
        <w:ind w:left="567" w:hanging="567"/>
        <w:jc w:val="both"/>
        <w:rPr>
          <w:rFonts w:ascii="Arial" w:hAnsi="Arial" w:cs="Arial"/>
          <w:sz w:val="24"/>
          <w:szCs w:val="32"/>
          <w:lang w:val="en-US"/>
        </w:rPr>
      </w:pPr>
      <w:r w:rsidRPr="00DA5E97">
        <w:rPr>
          <w:rFonts w:ascii="Arial" w:hAnsi="Arial" w:cs="Arial"/>
          <w:sz w:val="24"/>
          <w:szCs w:val="32"/>
          <w:lang w:val="en-US"/>
        </w:rPr>
        <w:t>Review the document for adoption by Council when objectives have been met</w:t>
      </w:r>
      <w:r>
        <w:rPr>
          <w:rFonts w:ascii="Arial" w:hAnsi="Arial" w:cs="Arial"/>
          <w:sz w:val="24"/>
          <w:szCs w:val="32"/>
          <w:lang w:val="en-US"/>
        </w:rPr>
        <w:t>.</w:t>
      </w:r>
    </w:p>
    <w:p w14:paraId="14D8D18C" w14:textId="77777777" w:rsidR="00B467C7" w:rsidRPr="00DA5E97" w:rsidRDefault="00B467C7" w:rsidP="00B467C7">
      <w:pPr>
        <w:spacing w:after="0" w:line="240" w:lineRule="auto"/>
        <w:jc w:val="both"/>
        <w:rPr>
          <w:rFonts w:ascii="Arial" w:hAnsi="Arial" w:cs="Arial"/>
          <w:sz w:val="24"/>
          <w:szCs w:val="32"/>
          <w:lang w:val="en-US"/>
        </w:rPr>
      </w:pPr>
    </w:p>
    <w:p w14:paraId="5CEB91BE" w14:textId="77777777" w:rsidR="00B467C7" w:rsidRDefault="00B467C7" w:rsidP="00B467C7">
      <w:pPr>
        <w:spacing w:after="0" w:line="240" w:lineRule="auto"/>
        <w:jc w:val="both"/>
        <w:rPr>
          <w:rFonts w:ascii="Arial" w:hAnsi="Arial" w:cs="Arial"/>
          <w:b/>
          <w:bCs/>
          <w:sz w:val="24"/>
          <w:szCs w:val="32"/>
          <w:lang w:val="en-US"/>
        </w:rPr>
      </w:pPr>
      <w:r w:rsidRPr="00DA5E97">
        <w:rPr>
          <w:rFonts w:ascii="Arial" w:hAnsi="Arial" w:cs="Arial"/>
          <w:b/>
          <w:bCs/>
          <w:sz w:val="24"/>
          <w:szCs w:val="32"/>
          <w:lang w:val="en-US"/>
        </w:rPr>
        <w:t>Conclusion</w:t>
      </w:r>
    </w:p>
    <w:p w14:paraId="54431478" w14:textId="77777777" w:rsidR="00B467C7" w:rsidRPr="00DA5E97" w:rsidRDefault="00B467C7" w:rsidP="00B467C7">
      <w:pPr>
        <w:spacing w:after="0" w:line="240" w:lineRule="auto"/>
        <w:jc w:val="both"/>
        <w:rPr>
          <w:rFonts w:ascii="Arial" w:hAnsi="Arial" w:cs="Arial"/>
          <w:b/>
          <w:bCs/>
          <w:sz w:val="24"/>
          <w:szCs w:val="32"/>
          <w:lang w:val="en-US"/>
        </w:rPr>
      </w:pPr>
    </w:p>
    <w:p w14:paraId="2C750F65" w14:textId="77777777" w:rsidR="00B467C7" w:rsidRDefault="00B467C7" w:rsidP="00B467C7">
      <w:pPr>
        <w:spacing w:after="0" w:line="240" w:lineRule="auto"/>
        <w:jc w:val="both"/>
        <w:rPr>
          <w:rFonts w:ascii="Arial" w:hAnsi="Arial" w:cs="Arial"/>
          <w:sz w:val="24"/>
          <w:szCs w:val="32"/>
          <w:lang w:val="en-US"/>
        </w:rPr>
      </w:pPr>
      <w:r w:rsidRPr="00DA5E97">
        <w:rPr>
          <w:rFonts w:ascii="Arial" w:hAnsi="Arial" w:cs="Arial"/>
          <w:sz w:val="24"/>
          <w:szCs w:val="32"/>
          <w:lang w:val="en-US"/>
        </w:rPr>
        <w:t>Administration has reviewed the outcomes of the original document and has</w:t>
      </w:r>
      <w:r>
        <w:rPr>
          <w:rFonts w:ascii="Arial" w:hAnsi="Arial" w:cs="Arial"/>
          <w:sz w:val="24"/>
          <w:szCs w:val="32"/>
          <w:lang w:val="en-US"/>
        </w:rPr>
        <w:t xml:space="preserve"> </w:t>
      </w:r>
      <w:r w:rsidRPr="00DA5E97">
        <w:rPr>
          <w:rFonts w:ascii="Arial" w:hAnsi="Arial" w:cs="Arial"/>
          <w:sz w:val="24"/>
          <w:szCs w:val="32"/>
          <w:lang w:val="en-US"/>
        </w:rPr>
        <w:t xml:space="preserve">developed the draft AMS </w:t>
      </w:r>
      <w:r>
        <w:rPr>
          <w:rFonts w:ascii="Arial" w:hAnsi="Arial" w:cs="Arial"/>
          <w:sz w:val="24"/>
          <w:szCs w:val="32"/>
          <w:lang w:val="en-US"/>
        </w:rPr>
        <w:t>for</w:t>
      </w:r>
      <w:r w:rsidRPr="00DA5E97">
        <w:rPr>
          <w:rFonts w:ascii="Arial" w:hAnsi="Arial" w:cs="Arial"/>
          <w:sz w:val="24"/>
          <w:szCs w:val="32"/>
          <w:lang w:val="en-US"/>
        </w:rPr>
        <w:t xml:space="preserve"> adoption by Council</w:t>
      </w:r>
      <w:r>
        <w:rPr>
          <w:rFonts w:ascii="Arial" w:hAnsi="Arial" w:cs="Arial"/>
          <w:sz w:val="24"/>
          <w:szCs w:val="32"/>
          <w:lang w:val="en-US"/>
        </w:rPr>
        <w:t>.</w:t>
      </w:r>
    </w:p>
    <w:p w14:paraId="21DC5A54" w14:textId="77777777" w:rsidR="00B467C7" w:rsidRDefault="00B467C7" w:rsidP="00B467C7">
      <w:pPr>
        <w:spacing w:after="0" w:line="240" w:lineRule="auto"/>
        <w:jc w:val="both"/>
        <w:rPr>
          <w:rFonts w:ascii="Arial" w:hAnsi="Arial" w:cs="Arial"/>
          <w:sz w:val="24"/>
          <w:szCs w:val="32"/>
          <w:lang w:val="en-US"/>
        </w:rPr>
      </w:pPr>
    </w:p>
    <w:p w14:paraId="1D820AAE" w14:textId="77777777" w:rsidR="00B467C7" w:rsidRDefault="00B467C7" w:rsidP="00B467C7">
      <w:pPr>
        <w:spacing w:after="0" w:line="240" w:lineRule="auto"/>
        <w:jc w:val="both"/>
        <w:rPr>
          <w:rFonts w:ascii="Arial" w:hAnsi="Arial" w:cs="Arial"/>
          <w:sz w:val="24"/>
          <w:szCs w:val="32"/>
          <w:lang w:val="en-US"/>
        </w:rPr>
      </w:pPr>
    </w:p>
    <w:p w14:paraId="20E0779A" w14:textId="77777777" w:rsidR="00B467C7" w:rsidRPr="00AD73CC" w:rsidRDefault="00B467C7" w:rsidP="00B467C7">
      <w:pPr>
        <w:spacing w:after="0" w:line="240" w:lineRule="auto"/>
        <w:jc w:val="both"/>
        <w:rPr>
          <w:rFonts w:ascii="Arial" w:hAnsi="Arial" w:cs="Arial"/>
          <w:b/>
          <w:sz w:val="24"/>
          <w:szCs w:val="32"/>
          <w:lang w:val="en-US"/>
        </w:rPr>
      </w:pPr>
      <w:r w:rsidRPr="00AD73CC">
        <w:rPr>
          <w:rFonts w:ascii="Arial" w:hAnsi="Arial" w:cs="Arial"/>
          <w:b/>
          <w:sz w:val="24"/>
          <w:szCs w:val="32"/>
          <w:lang w:val="en-US"/>
        </w:rPr>
        <w:t>Key Relevant Previous Council Decisions:</w:t>
      </w:r>
    </w:p>
    <w:p w14:paraId="5E58FFDF" w14:textId="77777777" w:rsidR="00B467C7" w:rsidRPr="00AD73CC" w:rsidRDefault="00B467C7" w:rsidP="00B467C7">
      <w:pPr>
        <w:spacing w:after="0" w:line="240" w:lineRule="auto"/>
        <w:jc w:val="both"/>
        <w:rPr>
          <w:rFonts w:ascii="Arial" w:hAnsi="Arial" w:cs="Arial"/>
          <w:sz w:val="24"/>
          <w:szCs w:val="32"/>
          <w:lang w:val="en-US"/>
        </w:rPr>
      </w:pPr>
    </w:p>
    <w:p w14:paraId="175CFF4E" w14:textId="77777777"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Ordinary Council meeting 22 June 2010, item D34.10</w:t>
      </w:r>
    </w:p>
    <w:p w14:paraId="65BB1F63" w14:textId="77777777" w:rsidR="00B467C7" w:rsidRDefault="00B467C7" w:rsidP="00B467C7">
      <w:pPr>
        <w:spacing w:after="0" w:line="240" w:lineRule="auto"/>
        <w:jc w:val="both"/>
        <w:rPr>
          <w:rFonts w:ascii="Arial" w:hAnsi="Arial" w:cs="Arial"/>
          <w:sz w:val="24"/>
          <w:szCs w:val="32"/>
          <w:lang w:val="en-US"/>
        </w:rPr>
      </w:pPr>
    </w:p>
    <w:p w14:paraId="56B000D0" w14:textId="77777777" w:rsidR="00B467C7" w:rsidRPr="00657E97" w:rsidRDefault="00B467C7" w:rsidP="00B467C7">
      <w:pPr>
        <w:spacing w:after="0" w:line="240" w:lineRule="auto"/>
        <w:ind w:left="567"/>
        <w:jc w:val="both"/>
        <w:rPr>
          <w:rFonts w:ascii="Arial" w:hAnsi="Arial" w:cs="Arial"/>
          <w:i/>
          <w:iCs/>
          <w:sz w:val="24"/>
          <w:szCs w:val="32"/>
          <w:lang w:val="en-US"/>
        </w:rPr>
      </w:pPr>
      <w:r>
        <w:rPr>
          <w:rFonts w:ascii="Arial" w:hAnsi="Arial" w:cs="Arial"/>
          <w:i/>
          <w:iCs/>
          <w:sz w:val="24"/>
          <w:szCs w:val="32"/>
          <w:lang w:val="en-US"/>
        </w:rPr>
        <w:t>“</w:t>
      </w:r>
      <w:r w:rsidRPr="00657E97">
        <w:rPr>
          <w:rFonts w:ascii="Arial" w:hAnsi="Arial" w:cs="Arial"/>
          <w:i/>
          <w:iCs/>
          <w:sz w:val="24"/>
          <w:szCs w:val="32"/>
          <w:lang w:val="en-US"/>
        </w:rPr>
        <w:t>Council adopts the Built Facility Asset Management Policy, Asset Management Strategy and associated Asset Management Plans.</w:t>
      </w:r>
      <w:r>
        <w:rPr>
          <w:rFonts w:ascii="Arial" w:hAnsi="Arial" w:cs="Arial"/>
          <w:i/>
          <w:iCs/>
          <w:sz w:val="24"/>
          <w:szCs w:val="32"/>
          <w:lang w:val="en-US"/>
        </w:rPr>
        <w:t>”</w:t>
      </w:r>
    </w:p>
    <w:p w14:paraId="075DA02C" w14:textId="3A2E38B1" w:rsidR="00B467C7" w:rsidRDefault="00B467C7" w:rsidP="00B467C7">
      <w:pPr>
        <w:spacing w:after="0" w:line="240" w:lineRule="auto"/>
        <w:jc w:val="both"/>
        <w:rPr>
          <w:rFonts w:ascii="Arial" w:hAnsi="Arial" w:cs="Arial"/>
          <w:sz w:val="24"/>
          <w:szCs w:val="32"/>
          <w:lang w:val="en-US"/>
        </w:rPr>
      </w:pPr>
    </w:p>
    <w:p w14:paraId="1A41B8D1" w14:textId="77777777" w:rsidR="00D63E15" w:rsidRDefault="00D63E15" w:rsidP="00B467C7">
      <w:pPr>
        <w:spacing w:after="0" w:line="240" w:lineRule="auto"/>
        <w:jc w:val="both"/>
        <w:rPr>
          <w:rFonts w:ascii="Arial" w:hAnsi="Arial" w:cs="Arial"/>
          <w:sz w:val="24"/>
          <w:szCs w:val="32"/>
          <w:lang w:val="en-US"/>
        </w:rPr>
      </w:pPr>
    </w:p>
    <w:p w14:paraId="2DD67F8B" w14:textId="77777777"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Ordinary Council meeting 27 November 2012, item CPS48.12</w:t>
      </w:r>
    </w:p>
    <w:p w14:paraId="18E7BCE2" w14:textId="77777777" w:rsidR="00B467C7" w:rsidRDefault="00B467C7" w:rsidP="00B467C7">
      <w:pPr>
        <w:spacing w:after="0" w:line="240" w:lineRule="auto"/>
        <w:jc w:val="both"/>
        <w:rPr>
          <w:rFonts w:ascii="Arial" w:hAnsi="Arial" w:cs="Arial"/>
          <w:sz w:val="24"/>
          <w:szCs w:val="32"/>
          <w:lang w:val="en-US"/>
        </w:rPr>
      </w:pPr>
    </w:p>
    <w:p w14:paraId="0D45E539" w14:textId="77777777" w:rsidR="00B467C7" w:rsidRDefault="00B467C7" w:rsidP="00B467C7">
      <w:pPr>
        <w:spacing w:after="0" w:line="240" w:lineRule="auto"/>
        <w:ind w:left="567"/>
        <w:jc w:val="both"/>
        <w:rPr>
          <w:rFonts w:ascii="Arial" w:hAnsi="Arial" w:cs="Arial"/>
          <w:i/>
          <w:iCs/>
          <w:sz w:val="24"/>
          <w:szCs w:val="32"/>
          <w:lang w:val="en-US"/>
        </w:rPr>
      </w:pPr>
      <w:r>
        <w:rPr>
          <w:rFonts w:ascii="Arial" w:hAnsi="Arial" w:cs="Arial"/>
          <w:i/>
          <w:iCs/>
          <w:sz w:val="24"/>
          <w:szCs w:val="32"/>
          <w:lang w:val="en-US"/>
        </w:rPr>
        <w:t>“</w:t>
      </w:r>
      <w:r w:rsidRPr="00657E97">
        <w:rPr>
          <w:rFonts w:ascii="Arial" w:hAnsi="Arial" w:cs="Arial"/>
          <w:i/>
          <w:iCs/>
          <w:sz w:val="24"/>
          <w:szCs w:val="32"/>
          <w:lang w:val="en-US"/>
        </w:rPr>
        <w:t>Council approves the following policies:</w:t>
      </w:r>
    </w:p>
    <w:p w14:paraId="4D777B3F" w14:textId="77777777" w:rsidR="00B467C7" w:rsidRPr="00657E97" w:rsidRDefault="00B467C7" w:rsidP="00B467C7">
      <w:pPr>
        <w:spacing w:after="0" w:line="240" w:lineRule="auto"/>
        <w:jc w:val="both"/>
        <w:rPr>
          <w:rFonts w:ascii="Arial" w:hAnsi="Arial" w:cs="Arial"/>
          <w:i/>
          <w:iCs/>
          <w:sz w:val="24"/>
          <w:szCs w:val="32"/>
          <w:lang w:val="en-US"/>
        </w:rPr>
      </w:pPr>
    </w:p>
    <w:p w14:paraId="7BBFFAEC" w14:textId="77777777" w:rsidR="00B467C7" w:rsidRDefault="00B467C7" w:rsidP="00B467C7">
      <w:pPr>
        <w:pStyle w:val="ListParagraph"/>
        <w:numPr>
          <w:ilvl w:val="0"/>
          <w:numId w:val="33"/>
        </w:numPr>
        <w:spacing w:after="0" w:line="240" w:lineRule="auto"/>
        <w:ind w:left="1134" w:hanging="567"/>
        <w:jc w:val="both"/>
        <w:rPr>
          <w:rFonts w:ascii="Arial" w:hAnsi="Arial" w:cs="Arial"/>
          <w:i/>
          <w:iCs/>
          <w:sz w:val="24"/>
          <w:szCs w:val="32"/>
          <w:lang w:val="en-US"/>
        </w:rPr>
      </w:pPr>
      <w:r w:rsidRPr="00657E97">
        <w:rPr>
          <w:rFonts w:ascii="Arial" w:hAnsi="Arial" w:cs="Arial"/>
          <w:i/>
          <w:iCs/>
          <w:sz w:val="24"/>
          <w:szCs w:val="32"/>
          <w:lang w:val="en-US"/>
        </w:rPr>
        <w:t>Payments to Employees in Addition to Contract and Award</w:t>
      </w:r>
      <w:r>
        <w:rPr>
          <w:rFonts w:ascii="Arial" w:hAnsi="Arial" w:cs="Arial"/>
          <w:i/>
          <w:iCs/>
          <w:sz w:val="24"/>
          <w:szCs w:val="32"/>
          <w:lang w:val="en-US"/>
        </w:rPr>
        <w:t>;</w:t>
      </w:r>
    </w:p>
    <w:p w14:paraId="0F0A242D" w14:textId="77777777" w:rsidR="00B467C7" w:rsidRDefault="00B467C7" w:rsidP="00B467C7">
      <w:pPr>
        <w:pStyle w:val="ListParagraph"/>
        <w:numPr>
          <w:ilvl w:val="0"/>
          <w:numId w:val="33"/>
        </w:numPr>
        <w:spacing w:after="0" w:line="240" w:lineRule="auto"/>
        <w:ind w:left="1134" w:hanging="567"/>
        <w:jc w:val="both"/>
        <w:rPr>
          <w:rFonts w:ascii="Arial" w:hAnsi="Arial" w:cs="Arial"/>
          <w:i/>
          <w:iCs/>
          <w:sz w:val="24"/>
          <w:szCs w:val="32"/>
          <w:lang w:val="en-US"/>
        </w:rPr>
      </w:pPr>
      <w:r w:rsidRPr="00657E97">
        <w:rPr>
          <w:rFonts w:ascii="Arial" w:hAnsi="Arial" w:cs="Arial"/>
          <w:i/>
          <w:iCs/>
          <w:sz w:val="24"/>
          <w:szCs w:val="32"/>
          <w:lang w:val="en-US"/>
        </w:rPr>
        <w:t>Responsibility for Matters Associated with the</w:t>
      </w:r>
      <w:r>
        <w:rPr>
          <w:rFonts w:ascii="Arial" w:hAnsi="Arial" w:cs="Arial"/>
          <w:i/>
          <w:iCs/>
          <w:sz w:val="24"/>
          <w:szCs w:val="32"/>
          <w:lang w:val="en-US"/>
        </w:rPr>
        <w:t xml:space="preserve"> </w:t>
      </w:r>
      <w:r w:rsidRPr="00657E97">
        <w:rPr>
          <w:rFonts w:ascii="Arial" w:hAnsi="Arial" w:cs="Arial"/>
          <w:i/>
          <w:iCs/>
          <w:sz w:val="24"/>
          <w:szCs w:val="32"/>
          <w:lang w:val="en-US"/>
        </w:rPr>
        <w:t>Administrative Structure of Council</w:t>
      </w:r>
      <w:r>
        <w:rPr>
          <w:rFonts w:ascii="Arial" w:hAnsi="Arial" w:cs="Arial"/>
          <w:i/>
          <w:iCs/>
          <w:sz w:val="24"/>
          <w:szCs w:val="32"/>
          <w:lang w:val="en-US"/>
        </w:rPr>
        <w:t>;</w:t>
      </w:r>
    </w:p>
    <w:p w14:paraId="131A9051" w14:textId="77777777" w:rsidR="00B467C7" w:rsidRDefault="00B467C7" w:rsidP="00B467C7">
      <w:pPr>
        <w:pStyle w:val="ListParagraph"/>
        <w:numPr>
          <w:ilvl w:val="0"/>
          <w:numId w:val="33"/>
        </w:numPr>
        <w:spacing w:after="0" w:line="240" w:lineRule="auto"/>
        <w:ind w:left="1134" w:hanging="567"/>
        <w:jc w:val="both"/>
        <w:rPr>
          <w:rFonts w:ascii="Arial" w:hAnsi="Arial" w:cs="Arial"/>
          <w:i/>
          <w:iCs/>
          <w:sz w:val="24"/>
          <w:szCs w:val="32"/>
          <w:lang w:val="en-US"/>
        </w:rPr>
      </w:pPr>
      <w:r w:rsidRPr="00657E97">
        <w:rPr>
          <w:rFonts w:ascii="Arial" w:hAnsi="Arial" w:cs="Arial"/>
          <w:i/>
          <w:iCs/>
          <w:sz w:val="24"/>
          <w:szCs w:val="32"/>
          <w:lang w:val="en-US"/>
        </w:rPr>
        <w:t>Occupational Health and Safety</w:t>
      </w:r>
      <w:r>
        <w:rPr>
          <w:rFonts w:ascii="Arial" w:hAnsi="Arial" w:cs="Arial"/>
          <w:i/>
          <w:iCs/>
          <w:sz w:val="24"/>
          <w:szCs w:val="32"/>
          <w:lang w:val="en-US"/>
        </w:rPr>
        <w:t>;</w:t>
      </w:r>
    </w:p>
    <w:p w14:paraId="7D1F2F37" w14:textId="77777777" w:rsidR="00B467C7" w:rsidRDefault="00B467C7" w:rsidP="00B467C7">
      <w:pPr>
        <w:pStyle w:val="ListParagraph"/>
        <w:numPr>
          <w:ilvl w:val="0"/>
          <w:numId w:val="33"/>
        </w:numPr>
        <w:spacing w:after="0" w:line="240" w:lineRule="auto"/>
        <w:ind w:left="1134" w:hanging="567"/>
        <w:jc w:val="both"/>
        <w:rPr>
          <w:rFonts w:ascii="Arial" w:hAnsi="Arial" w:cs="Arial"/>
          <w:i/>
          <w:iCs/>
          <w:sz w:val="24"/>
          <w:szCs w:val="32"/>
          <w:lang w:val="en-US"/>
        </w:rPr>
      </w:pPr>
      <w:r w:rsidRPr="00657E97">
        <w:rPr>
          <w:rFonts w:ascii="Arial" w:hAnsi="Arial" w:cs="Arial"/>
          <w:i/>
          <w:iCs/>
          <w:sz w:val="24"/>
          <w:szCs w:val="32"/>
          <w:lang w:val="en-US"/>
        </w:rPr>
        <w:t>Asset Management</w:t>
      </w:r>
      <w:r>
        <w:rPr>
          <w:rFonts w:ascii="Arial" w:hAnsi="Arial" w:cs="Arial"/>
          <w:i/>
          <w:iCs/>
          <w:sz w:val="24"/>
          <w:szCs w:val="32"/>
          <w:lang w:val="en-US"/>
        </w:rPr>
        <w:t>;</w:t>
      </w:r>
    </w:p>
    <w:p w14:paraId="30634F3C" w14:textId="77777777" w:rsidR="00B467C7" w:rsidRDefault="00B467C7" w:rsidP="00B467C7">
      <w:pPr>
        <w:pStyle w:val="ListParagraph"/>
        <w:numPr>
          <w:ilvl w:val="0"/>
          <w:numId w:val="33"/>
        </w:numPr>
        <w:spacing w:after="0" w:line="240" w:lineRule="auto"/>
        <w:ind w:left="1134" w:hanging="567"/>
        <w:jc w:val="both"/>
        <w:rPr>
          <w:rFonts w:ascii="Arial" w:hAnsi="Arial" w:cs="Arial"/>
          <w:i/>
          <w:iCs/>
          <w:sz w:val="24"/>
          <w:szCs w:val="32"/>
          <w:lang w:val="en-US"/>
        </w:rPr>
      </w:pPr>
      <w:r w:rsidRPr="00657E97">
        <w:rPr>
          <w:rFonts w:ascii="Arial" w:hAnsi="Arial" w:cs="Arial"/>
          <w:i/>
          <w:iCs/>
          <w:sz w:val="24"/>
          <w:szCs w:val="32"/>
          <w:lang w:val="en-US"/>
        </w:rPr>
        <w:t>Rights of Way – Maintenance and Construction</w:t>
      </w:r>
      <w:r>
        <w:rPr>
          <w:rFonts w:ascii="Arial" w:hAnsi="Arial" w:cs="Arial"/>
          <w:i/>
          <w:iCs/>
          <w:sz w:val="24"/>
          <w:szCs w:val="32"/>
          <w:lang w:val="en-US"/>
        </w:rPr>
        <w:t>; and</w:t>
      </w:r>
    </w:p>
    <w:p w14:paraId="17661882" w14:textId="2D43082E" w:rsidR="00D63E15" w:rsidRPr="00D63E15" w:rsidRDefault="00B467C7" w:rsidP="00D63E15">
      <w:pPr>
        <w:pStyle w:val="ListParagraph"/>
        <w:numPr>
          <w:ilvl w:val="0"/>
          <w:numId w:val="33"/>
        </w:numPr>
        <w:spacing w:after="0" w:line="240" w:lineRule="auto"/>
        <w:ind w:left="1134" w:hanging="567"/>
        <w:jc w:val="both"/>
        <w:rPr>
          <w:rFonts w:ascii="Arial" w:hAnsi="Arial" w:cs="Arial"/>
          <w:i/>
          <w:iCs/>
          <w:sz w:val="24"/>
          <w:szCs w:val="32"/>
          <w:lang w:val="en-US"/>
        </w:rPr>
      </w:pPr>
      <w:r w:rsidRPr="00657E97">
        <w:rPr>
          <w:rFonts w:ascii="Arial" w:hAnsi="Arial" w:cs="Arial"/>
          <w:i/>
          <w:iCs/>
          <w:sz w:val="24"/>
          <w:szCs w:val="32"/>
          <w:lang w:val="en-US"/>
        </w:rPr>
        <w:t>Nature Strip Development</w:t>
      </w:r>
      <w:r>
        <w:rPr>
          <w:rFonts w:ascii="Arial" w:hAnsi="Arial" w:cs="Arial"/>
          <w:i/>
          <w:iCs/>
          <w:sz w:val="24"/>
          <w:szCs w:val="32"/>
          <w:lang w:val="en-US"/>
        </w:rPr>
        <w:t>.</w:t>
      </w:r>
    </w:p>
    <w:p w14:paraId="15CDCE24" w14:textId="77777777" w:rsidR="00B467C7" w:rsidRDefault="00B467C7" w:rsidP="00B467C7">
      <w:pPr>
        <w:spacing w:after="0" w:line="240" w:lineRule="auto"/>
        <w:jc w:val="both"/>
        <w:rPr>
          <w:rFonts w:ascii="Arial" w:hAnsi="Arial" w:cs="Arial"/>
          <w:sz w:val="24"/>
          <w:szCs w:val="32"/>
          <w:lang w:val="en-US"/>
        </w:rPr>
      </w:pPr>
    </w:p>
    <w:p w14:paraId="5AC106C9" w14:textId="77777777" w:rsidR="00D63E15" w:rsidRDefault="00D63E15">
      <w:pPr>
        <w:spacing w:after="160" w:line="259" w:lineRule="auto"/>
        <w:rPr>
          <w:rFonts w:ascii="Arial" w:hAnsi="Arial" w:cs="Arial"/>
          <w:sz w:val="24"/>
          <w:szCs w:val="32"/>
          <w:lang w:val="en-US"/>
        </w:rPr>
      </w:pPr>
      <w:r>
        <w:rPr>
          <w:rFonts w:ascii="Arial" w:hAnsi="Arial" w:cs="Arial"/>
          <w:sz w:val="24"/>
          <w:szCs w:val="32"/>
          <w:lang w:val="en-US"/>
        </w:rPr>
        <w:br w:type="page"/>
      </w:r>
    </w:p>
    <w:p w14:paraId="1369EFC1" w14:textId="7F9D9098" w:rsidR="00B467C7"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lastRenderedPageBreak/>
        <w:t>Ordinary Council Meeting 28 July 2015, item CPS18.15</w:t>
      </w:r>
    </w:p>
    <w:p w14:paraId="621F8D30" w14:textId="77777777" w:rsidR="00B467C7" w:rsidRDefault="00B467C7" w:rsidP="00B467C7">
      <w:pPr>
        <w:spacing w:after="0" w:line="240" w:lineRule="auto"/>
        <w:jc w:val="both"/>
        <w:rPr>
          <w:rFonts w:ascii="Arial" w:hAnsi="Arial" w:cs="Arial"/>
          <w:sz w:val="24"/>
          <w:szCs w:val="32"/>
          <w:lang w:val="en-US"/>
        </w:rPr>
      </w:pPr>
    </w:p>
    <w:p w14:paraId="6F784E9D" w14:textId="77777777" w:rsidR="00B467C7" w:rsidRDefault="00B467C7" w:rsidP="00B467C7">
      <w:pPr>
        <w:spacing w:after="0" w:line="240" w:lineRule="auto"/>
        <w:ind w:left="567"/>
        <w:jc w:val="both"/>
        <w:rPr>
          <w:rFonts w:ascii="Arial" w:hAnsi="Arial" w:cs="Arial"/>
          <w:i/>
          <w:iCs/>
          <w:sz w:val="24"/>
          <w:szCs w:val="32"/>
          <w:lang w:val="en-US"/>
        </w:rPr>
      </w:pPr>
      <w:r>
        <w:rPr>
          <w:rFonts w:ascii="Arial" w:hAnsi="Arial" w:cs="Arial"/>
          <w:i/>
          <w:iCs/>
          <w:sz w:val="24"/>
          <w:szCs w:val="32"/>
          <w:lang w:val="en-US"/>
        </w:rPr>
        <w:t>“</w:t>
      </w:r>
      <w:r w:rsidRPr="00657E97">
        <w:rPr>
          <w:rFonts w:ascii="Arial" w:hAnsi="Arial" w:cs="Arial"/>
          <w:i/>
          <w:iCs/>
          <w:sz w:val="24"/>
          <w:szCs w:val="32"/>
          <w:lang w:val="en-US"/>
        </w:rPr>
        <w:t>Approves the following reviewed policies:</w:t>
      </w:r>
    </w:p>
    <w:p w14:paraId="756CD79D" w14:textId="77777777" w:rsidR="00B467C7" w:rsidRPr="00657E97" w:rsidRDefault="00B467C7" w:rsidP="00B467C7">
      <w:pPr>
        <w:spacing w:after="0" w:line="240" w:lineRule="auto"/>
        <w:jc w:val="both"/>
        <w:rPr>
          <w:rFonts w:ascii="Arial" w:hAnsi="Arial" w:cs="Arial"/>
          <w:i/>
          <w:iCs/>
          <w:sz w:val="24"/>
          <w:szCs w:val="32"/>
          <w:lang w:val="en-US"/>
        </w:rPr>
      </w:pPr>
    </w:p>
    <w:p w14:paraId="6B98A887" w14:textId="77777777" w:rsidR="00B467C7" w:rsidRDefault="00B467C7" w:rsidP="00B467C7">
      <w:pPr>
        <w:pStyle w:val="ListParagraph"/>
        <w:numPr>
          <w:ilvl w:val="0"/>
          <w:numId w:val="34"/>
        </w:numPr>
        <w:spacing w:after="0" w:line="240" w:lineRule="auto"/>
        <w:ind w:left="1134" w:hanging="567"/>
        <w:jc w:val="both"/>
        <w:rPr>
          <w:rFonts w:ascii="Arial" w:hAnsi="Arial" w:cs="Arial"/>
          <w:i/>
          <w:iCs/>
          <w:sz w:val="24"/>
          <w:szCs w:val="32"/>
          <w:lang w:val="en-US"/>
        </w:rPr>
      </w:pPr>
      <w:r w:rsidRPr="00657E97">
        <w:rPr>
          <w:rFonts w:ascii="Arial" w:hAnsi="Arial" w:cs="Arial"/>
          <w:i/>
          <w:iCs/>
          <w:sz w:val="24"/>
          <w:szCs w:val="32"/>
          <w:lang w:val="en-US"/>
        </w:rPr>
        <w:t>Trading in Public Places;</w:t>
      </w:r>
    </w:p>
    <w:p w14:paraId="5A86450B" w14:textId="77777777" w:rsidR="00B467C7" w:rsidRDefault="00B467C7" w:rsidP="00B467C7">
      <w:pPr>
        <w:pStyle w:val="ListParagraph"/>
        <w:numPr>
          <w:ilvl w:val="0"/>
          <w:numId w:val="34"/>
        </w:numPr>
        <w:spacing w:after="0" w:line="240" w:lineRule="auto"/>
        <w:ind w:left="1134" w:hanging="567"/>
        <w:jc w:val="both"/>
        <w:rPr>
          <w:rFonts w:ascii="Arial" w:hAnsi="Arial" w:cs="Arial"/>
          <w:i/>
          <w:iCs/>
          <w:sz w:val="24"/>
          <w:szCs w:val="32"/>
          <w:lang w:val="en-US"/>
        </w:rPr>
      </w:pPr>
      <w:r w:rsidRPr="00657E97">
        <w:rPr>
          <w:rFonts w:ascii="Arial" w:hAnsi="Arial" w:cs="Arial"/>
          <w:i/>
          <w:iCs/>
          <w:sz w:val="24"/>
          <w:szCs w:val="32"/>
          <w:lang w:val="en-US"/>
        </w:rPr>
        <w:t>Social Media;</w:t>
      </w:r>
    </w:p>
    <w:p w14:paraId="6C139687" w14:textId="77777777" w:rsidR="00B467C7" w:rsidRDefault="00B467C7" w:rsidP="00B467C7">
      <w:pPr>
        <w:pStyle w:val="ListParagraph"/>
        <w:numPr>
          <w:ilvl w:val="0"/>
          <w:numId w:val="34"/>
        </w:numPr>
        <w:spacing w:after="0" w:line="240" w:lineRule="auto"/>
        <w:ind w:left="1134" w:hanging="567"/>
        <w:jc w:val="both"/>
        <w:rPr>
          <w:rFonts w:ascii="Arial" w:hAnsi="Arial" w:cs="Arial"/>
          <w:i/>
          <w:iCs/>
          <w:sz w:val="24"/>
          <w:szCs w:val="32"/>
          <w:lang w:val="en-US"/>
        </w:rPr>
      </w:pPr>
      <w:r w:rsidRPr="00657E97">
        <w:rPr>
          <w:rFonts w:ascii="Arial" w:hAnsi="Arial" w:cs="Arial"/>
          <w:i/>
          <w:iCs/>
          <w:sz w:val="24"/>
          <w:szCs w:val="32"/>
          <w:lang w:val="en-US"/>
        </w:rPr>
        <w:t>Development of Policies and Administrative Protocols;</w:t>
      </w:r>
    </w:p>
    <w:p w14:paraId="4682A996" w14:textId="77777777" w:rsidR="00B467C7" w:rsidRDefault="00B467C7" w:rsidP="00B467C7">
      <w:pPr>
        <w:pStyle w:val="ListParagraph"/>
        <w:numPr>
          <w:ilvl w:val="0"/>
          <w:numId w:val="34"/>
        </w:numPr>
        <w:spacing w:after="0" w:line="240" w:lineRule="auto"/>
        <w:ind w:left="1134" w:hanging="567"/>
        <w:jc w:val="both"/>
        <w:rPr>
          <w:rFonts w:ascii="Arial" w:hAnsi="Arial" w:cs="Arial"/>
          <w:i/>
          <w:iCs/>
          <w:sz w:val="24"/>
          <w:szCs w:val="32"/>
          <w:lang w:val="en-US"/>
        </w:rPr>
      </w:pPr>
      <w:r w:rsidRPr="00657E97">
        <w:rPr>
          <w:rFonts w:ascii="Arial" w:hAnsi="Arial" w:cs="Arial"/>
          <w:i/>
          <w:iCs/>
          <w:sz w:val="24"/>
          <w:szCs w:val="32"/>
          <w:lang w:val="en-US"/>
        </w:rPr>
        <w:t>Asset Management; and</w:t>
      </w:r>
    </w:p>
    <w:p w14:paraId="1DB0B2BD" w14:textId="77777777" w:rsidR="00B467C7" w:rsidRPr="00657E97" w:rsidRDefault="00B467C7" w:rsidP="00B467C7">
      <w:pPr>
        <w:pStyle w:val="ListParagraph"/>
        <w:numPr>
          <w:ilvl w:val="0"/>
          <w:numId w:val="34"/>
        </w:numPr>
        <w:spacing w:after="0" w:line="240" w:lineRule="auto"/>
        <w:ind w:left="1134" w:hanging="567"/>
        <w:jc w:val="both"/>
        <w:rPr>
          <w:rFonts w:ascii="Arial" w:hAnsi="Arial" w:cs="Arial"/>
          <w:i/>
          <w:iCs/>
          <w:sz w:val="24"/>
          <w:szCs w:val="32"/>
          <w:lang w:val="en-US"/>
        </w:rPr>
      </w:pPr>
      <w:r w:rsidRPr="00657E97">
        <w:rPr>
          <w:rFonts w:ascii="Arial" w:hAnsi="Arial" w:cs="Arial"/>
          <w:i/>
          <w:iCs/>
          <w:sz w:val="24"/>
          <w:szCs w:val="32"/>
          <w:lang w:val="en-US"/>
        </w:rPr>
        <w:t>Occupational Safety and Health.</w:t>
      </w:r>
    </w:p>
    <w:p w14:paraId="1EC5CEEF" w14:textId="77777777" w:rsidR="00B467C7" w:rsidRPr="00AD73CC" w:rsidRDefault="00B467C7" w:rsidP="00B467C7">
      <w:pPr>
        <w:spacing w:after="0" w:line="240" w:lineRule="auto"/>
        <w:jc w:val="both"/>
        <w:rPr>
          <w:rFonts w:ascii="Arial" w:hAnsi="Arial" w:cs="Arial"/>
          <w:sz w:val="24"/>
          <w:szCs w:val="32"/>
          <w:lang w:val="en-US"/>
        </w:rPr>
      </w:pPr>
    </w:p>
    <w:p w14:paraId="25A06B3C" w14:textId="77777777" w:rsidR="00B467C7" w:rsidRPr="00AD73CC" w:rsidRDefault="00B467C7" w:rsidP="00B467C7">
      <w:pPr>
        <w:spacing w:after="0" w:line="240" w:lineRule="auto"/>
        <w:jc w:val="both"/>
        <w:rPr>
          <w:rFonts w:ascii="Arial" w:hAnsi="Arial" w:cs="Arial"/>
          <w:b/>
          <w:sz w:val="28"/>
          <w:szCs w:val="32"/>
          <w:lang w:val="en-US"/>
        </w:rPr>
      </w:pPr>
      <w:r w:rsidRPr="00AD73CC">
        <w:rPr>
          <w:rFonts w:ascii="Arial" w:hAnsi="Arial" w:cs="Arial"/>
          <w:b/>
          <w:sz w:val="28"/>
          <w:szCs w:val="32"/>
          <w:lang w:val="en-US"/>
        </w:rPr>
        <w:t>Consultation</w:t>
      </w:r>
    </w:p>
    <w:p w14:paraId="163EB06B" w14:textId="77777777" w:rsidR="00B467C7" w:rsidRDefault="00B467C7" w:rsidP="00B467C7">
      <w:pPr>
        <w:spacing w:after="0" w:line="240" w:lineRule="auto"/>
        <w:jc w:val="both"/>
        <w:rPr>
          <w:rFonts w:ascii="Arial" w:hAnsi="Arial" w:cs="Arial"/>
          <w:b/>
          <w:sz w:val="24"/>
          <w:szCs w:val="32"/>
          <w:lang w:val="en-US"/>
        </w:rPr>
      </w:pPr>
    </w:p>
    <w:p w14:paraId="7E02C79E" w14:textId="77777777" w:rsidR="00B467C7" w:rsidRDefault="00B467C7" w:rsidP="00B467C7">
      <w:pPr>
        <w:spacing w:after="0" w:line="240" w:lineRule="auto"/>
        <w:jc w:val="both"/>
        <w:rPr>
          <w:rFonts w:ascii="Arial" w:hAnsi="Arial" w:cs="Arial"/>
          <w:bCs/>
          <w:sz w:val="24"/>
          <w:szCs w:val="32"/>
          <w:lang w:val="en-US"/>
        </w:rPr>
      </w:pPr>
      <w:r>
        <w:rPr>
          <w:rFonts w:ascii="Arial" w:hAnsi="Arial" w:cs="Arial"/>
          <w:bCs/>
          <w:sz w:val="24"/>
          <w:szCs w:val="32"/>
          <w:lang w:val="en-US"/>
        </w:rPr>
        <w:t xml:space="preserve">Administration used the Strategic Community Plan </w:t>
      </w:r>
      <w:proofErr w:type="spellStart"/>
      <w:r>
        <w:rPr>
          <w:rFonts w:ascii="Arial" w:hAnsi="Arial" w:cs="Arial"/>
          <w:bCs/>
          <w:sz w:val="24"/>
          <w:szCs w:val="32"/>
          <w:lang w:val="en-US"/>
        </w:rPr>
        <w:t>Nedlands</w:t>
      </w:r>
      <w:proofErr w:type="spellEnd"/>
      <w:r>
        <w:rPr>
          <w:rFonts w:ascii="Arial" w:hAnsi="Arial" w:cs="Arial"/>
          <w:bCs/>
          <w:sz w:val="24"/>
          <w:szCs w:val="32"/>
          <w:lang w:val="en-US"/>
        </w:rPr>
        <w:t xml:space="preserve"> 2028 for the basis of the public consultation needed as it is the master strategy that has had community input in its creation.</w:t>
      </w:r>
    </w:p>
    <w:p w14:paraId="4BB0F4EE" w14:textId="77777777" w:rsidR="00B467C7" w:rsidRDefault="00B467C7" w:rsidP="00B467C7">
      <w:pPr>
        <w:spacing w:after="0" w:line="240" w:lineRule="auto"/>
        <w:jc w:val="both"/>
        <w:rPr>
          <w:rFonts w:ascii="Arial" w:hAnsi="Arial" w:cs="Arial"/>
          <w:bCs/>
          <w:sz w:val="24"/>
          <w:szCs w:val="32"/>
          <w:lang w:val="en-US"/>
        </w:rPr>
      </w:pPr>
    </w:p>
    <w:p w14:paraId="5EB1241A" w14:textId="77777777" w:rsidR="00B467C7" w:rsidRPr="00F07FCD" w:rsidRDefault="00B467C7" w:rsidP="00B467C7">
      <w:pPr>
        <w:spacing w:after="0" w:line="240" w:lineRule="auto"/>
        <w:jc w:val="both"/>
        <w:rPr>
          <w:rFonts w:ascii="Arial" w:hAnsi="Arial" w:cs="Arial"/>
          <w:bCs/>
          <w:sz w:val="24"/>
          <w:szCs w:val="32"/>
          <w:lang w:val="en-US"/>
        </w:rPr>
      </w:pPr>
      <w:r>
        <w:rPr>
          <w:rFonts w:ascii="Arial" w:hAnsi="Arial" w:cs="Arial"/>
          <w:bCs/>
          <w:sz w:val="24"/>
          <w:szCs w:val="32"/>
          <w:lang w:val="en-US"/>
        </w:rPr>
        <w:t>The Asset Management Coordinator has sought feedback and input from the Infrastructure Managers in developing this AMS.</w:t>
      </w:r>
    </w:p>
    <w:p w14:paraId="4CC2EAE3" w14:textId="77777777" w:rsidR="00B467C7" w:rsidRPr="00AD73CC" w:rsidRDefault="00B467C7" w:rsidP="00B467C7">
      <w:pPr>
        <w:spacing w:after="0" w:line="240" w:lineRule="auto"/>
        <w:jc w:val="both"/>
        <w:rPr>
          <w:rFonts w:ascii="Arial" w:hAnsi="Arial" w:cs="Arial"/>
          <w:sz w:val="24"/>
          <w:szCs w:val="32"/>
          <w:lang w:val="en-US"/>
        </w:rPr>
      </w:pPr>
    </w:p>
    <w:p w14:paraId="6CB9E074" w14:textId="77777777" w:rsidR="00B467C7" w:rsidRPr="00AD73CC" w:rsidRDefault="00B467C7" w:rsidP="00B467C7">
      <w:pPr>
        <w:spacing w:after="0" w:line="240" w:lineRule="auto"/>
        <w:jc w:val="both"/>
        <w:rPr>
          <w:rFonts w:ascii="Arial" w:hAnsi="Arial" w:cs="Arial"/>
          <w:b/>
          <w:sz w:val="28"/>
          <w:szCs w:val="32"/>
          <w:lang w:val="en-US"/>
        </w:rPr>
      </w:pPr>
      <w:r w:rsidRPr="00AD73CC">
        <w:rPr>
          <w:rFonts w:ascii="Arial" w:hAnsi="Arial" w:cs="Arial"/>
          <w:b/>
          <w:sz w:val="28"/>
          <w:szCs w:val="32"/>
          <w:lang w:val="en-US"/>
        </w:rPr>
        <w:t>Budget/Financial Implications</w:t>
      </w:r>
    </w:p>
    <w:p w14:paraId="31E4A1C0" w14:textId="77777777" w:rsidR="00B467C7" w:rsidRPr="00AD73CC" w:rsidRDefault="00B467C7" w:rsidP="00B467C7">
      <w:pPr>
        <w:spacing w:after="0" w:line="240" w:lineRule="auto"/>
        <w:jc w:val="both"/>
        <w:rPr>
          <w:rFonts w:ascii="Arial" w:hAnsi="Arial" w:cs="Arial"/>
          <w:b/>
          <w:sz w:val="24"/>
          <w:szCs w:val="32"/>
          <w:lang w:val="en-US"/>
        </w:rPr>
      </w:pPr>
    </w:p>
    <w:p w14:paraId="2B1E13E6" w14:textId="44ACC621" w:rsidR="00D63E15" w:rsidRDefault="00B467C7" w:rsidP="00B467C7">
      <w:pPr>
        <w:spacing w:after="0" w:line="240" w:lineRule="auto"/>
        <w:jc w:val="both"/>
        <w:rPr>
          <w:rFonts w:ascii="Arial" w:hAnsi="Arial" w:cs="Arial"/>
          <w:sz w:val="24"/>
          <w:szCs w:val="32"/>
          <w:lang w:val="en-US"/>
        </w:rPr>
      </w:pPr>
      <w:r>
        <w:rPr>
          <w:rFonts w:ascii="Arial" w:hAnsi="Arial" w:cs="Arial"/>
          <w:sz w:val="24"/>
          <w:szCs w:val="32"/>
          <w:lang w:val="en-US"/>
        </w:rPr>
        <w:t>The development of this AMS was developed within the current Technical Services operational budget. Any further budget requirement that may arise with the adoption of this AMS would need to be addressed as part of the long-term financial planning and Council budgeting process.</w:t>
      </w:r>
    </w:p>
    <w:p w14:paraId="3339B27C" w14:textId="77777777" w:rsidR="00D63E15" w:rsidRDefault="00D63E15">
      <w:pPr>
        <w:spacing w:after="160" w:line="259" w:lineRule="auto"/>
        <w:rPr>
          <w:rFonts w:ascii="Arial" w:hAnsi="Arial" w:cs="Arial"/>
          <w:sz w:val="24"/>
          <w:szCs w:val="32"/>
          <w:lang w:val="en-US"/>
        </w:rPr>
      </w:pPr>
      <w:r>
        <w:rPr>
          <w:rFonts w:ascii="Arial" w:hAnsi="Arial" w:cs="Arial"/>
          <w:sz w:val="24"/>
          <w:szCs w:val="32"/>
          <w:lang w:val="en-US"/>
        </w:rPr>
        <w:br w:type="page"/>
      </w:r>
    </w:p>
    <w:tbl>
      <w:tblPr>
        <w:tblStyle w:val="TableGrid"/>
        <w:tblW w:w="0" w:type="auto"/>
        <w:tblInd w:w="108" w:type="dxa"/>
        <w:tblLook w:val="04A0" w:firstRow="1" w:lastRow="0" w:firstColumn="1" w:lastColumn="0" w:noHBand="0" w:noVBand="1"/>
      </w:tblPr>
      <w:tblGrid>
        <w:gridCol w:w="9101"/>
      </w:tblGrid>
      <w:tr w:rsidR="00D63E15" w14:paraId="1F7AD542" w14:textId="77777777" w:rsidTr="00D63E15">
        <w:tc>
          <w:tcPr>
            <w:tcW w:w="9101" w:type="dxa"/>
          </w:tcPr>
          <w:p w14:paraId="4065E123" w14:textId="0ED15774" w:rsidR="00D63E15" w:rsidRPr="002F2A01" w:rsidRDefault="00D63E15" w:rsidP="00D63E15">
            <w:pPr>
              <w:pStyle w:val="Heading1"/>
              <w:spacing w:before="0" w:line="240" w:lineRule="auto"/>
              <w:ind w:left="2610" w:hanging="2576"/>
              <w:jc w:val="both"/>
              <w:outlineLvl w:val="0"/>
              <w:rPr>
                <w:rFonts w:ascii="Arial" w:hAnsi="Arial" w:cs="Arial"/>
                <w:color w:val="auto"/>
                <w:lang w:val="en-AU"/>
              </w:rPr>
            </w:pPr>
            <w:bookmarkStart w:id="8" w:name="_Toc15654443"/>
            <w:r>
              <w:rPr>
                <w:rFonts w:ascii="Arial" w:hAnsi="Arial" w:cs="Arial"/>
                <w:color w:val="auto"/>
                <w:lang w:val="en-AU"/>
              </w:rPr>
              <w:lastRenderedPageBreak/>
              <w:t>TS1</w:t>
            </w:r>
            <w:r w:rsidR="001726AE">
              <w:rPr>
                <w:rFonts w:ascii="Arial" w:hAnsi="Arial" w:cs="Arial"/>
                <w:color w:val="auto"/>
                <w:lang w:val="en-AU"/>
              </w:rPr>
              <w:t>8</w:t>
            </w:r>
            <w:r>
              <w:rPr>
                <w:rFonts w:ascii="Arial" w:hAnsi="Arial" w:cs="Arial"/>
                <w:color w:val="auto"/>
                <w:lang w:val="en-AU"/>
              </w:rPr>
              <w:t>.19</w:t>
            </w:r>
            <w:r>
              <w:rPr>
                <w:rFonts w:ascii="Arial" w:hAnsi="Arial" w:cs="Arial"/>
                <w:color w:val="auto"/>
                <w:lang w:val="en-AU"/>
              </w:rPr>
              <w:tab/>
              <w:t>Execution of Grant of Easement to the City of Nedlands</w:t>
            </w:r>
            <w:bookmarkEnd w:id="8"/>
          </w:p>
        </w:tc>
      </w:tr>
    </w:tbl>
    <w:p w14:paraId="4653FAC6" w14:textId="77777777" w:rsidR="00D63E15" w:rsidRPr="00DD5B71" w:rsidRDefault="00D63E15" w:rsidP="00D63E15">
      <w:pPr>
        <w:spacing w:after="0" w:line="240" w:lineRule="auto"/>
        <w:jc w:val="both"/>
        <w:rPr>
          <w:rFonts w:ascii="Arial" w:hAnsi="Arial" w:cs="Arial"/>
          <w:sz w:val="24"/>
          <w:szCs w:val="24"/>
          <w:lang w:val="en-AU"/>
        </w:rPr>
      </w:pPr>
    </w:p>
    <w:tbl>
      <w:tblPr>
        <w:tblStyle w:val="TableGrid"/>
        <w:tblW w:w="0" w:type="auto"/>
        <w:tblInd w:w="108" w:type="dxa"/>
        <w:tblLook w:val="04A0" w:firstRow="1" w:lastRow="0" w:firstColumn="1" w:lastColumn="0" w:noHBand="0" w:noVBand="1"/>
      </w:tblPr>
      <w:tblGrid>
        <w:gridCol w:w="2694"/>
        <w:gridCol w:w="6440"/>
      </w:tblGrid>
      <w:tr w:rsidR="00D63E15" w:rsidRPr="008A1B93" w14:paraId="6DC56C26" w14:textId="77777777" w:rsidTr="00D63E15">
        <w:tc>
          <w:tcPr>
            <w:tcW w:w="2694" w:type="dxa"/>
          </w:tcPr>
          <w:p w14:paraId="1EC867CE" w14:textId="77777777" w:rsidR="00D63E15" w:rsidRPr="00DD5B71" w:rsidRDefault="00D63E15" w:rsidP="00D63E15">
            <w:pPr>
              <w:spacing w:after="0" w:line="240" w:lineRule="auto"/>
              <w:jc w:val="both"/>
              <w:rPr>
                <w:rFonts w:ascii="Arial" w:hAnsi="Arial" w:cs="Arial"/>
                <w:b/>
                <w:sz w:val="24"/>
                <w:szCs w:val="24"/>
                <w:lang w:val="en-AU"/>
              </w:rPr>
            </w:pPr>
            <w:r w:rsidRPr="00DD5B71">
              <w:rPr>
                <w:rFonts w:ascii="Arial" w:hAnsi="Arial" w:cs="Arial"/>
                <w:b/>
                <w:sz w:val="24"/>
                <w:szCs w:val="24"/>
                <w:lang w:val="en-AU"/>
              </w:rPr>
              <w:t>Committee</w:t>
            </w:r>
          </w:p>
        </w:tc>
        <w:tc>
          <w:tcPr>
            <w:tcW w:w="6440" w:type="dxa"/>
          </w:tcPr>
          <w:p w14:paraId="09431691" w14:textId="77777777" w:rsidR="00D63E15" w:rsidRPr="008A1B93" w:rsidRDefault="00D63E15" w:rsidP="00D63E15">
            <w:pPr>
              <w:spacing w:after="0" w:line="240" w:lineRule="auto"/>
              <w:jc w:val="both"/>
              <w:rPr>
                <w:rFonts w:ascii="Arial" w:hAnsi="Arial" w:cs="Arial"/>
                <w:sz w:val="24"/>
                <w:szCs w:val="24"/>
                <w:lang w:val="en-AU"/>
              </w:rPr>
            </w:pPr>
            <w:r>
              <w:rPr>
                <w:rFonts w:ascii="Arial" w:hAnsi="Arial" w:cs="Arial"/>
                <w:sz w:val="24"/>
                <w:szCs w:val="24"/>
                <w:lang w:val="en-AU"/>
              </w:rPr>
              <w:t>13 August 2019</w:t>
            </w:r>
          </w:p>
        </w:tc>
      </w:tr>
      <w:tr w:rsidR="00D63E15" w:rsidRPr="008A1B93" w14:paraId="2FB1901B" w14:textId="77777777" w:rsidTr="00D63E15">
        <w:tc>
          <w:tcPr>
            <w:tcW w:w="2694" w:type="dxa"/>
          </w:tcPr>
          <w:p w14:paraId="49D2E5D7" w14:textId="77777777" w:rsidR="00D63E15" w:rsidRPr="00DD5B71" w:rsidRDefault="00D63E15" w:rsidP="00D63E15">
            <w:pPr>
              <w:spacing w:after="0" w:line="240" w:lineRule="auto"/>
              <w:jc w:val="both"/>
              <w:rPr>
                <w:rFonts w:ascii="Arial" w:hAnsi="Arial" w:cs="Arial"/>
                <w:b/>
                <w:sz w:val="24"/>
                <w:szCs w:val="24"/>
                <w:lang w:val="en-AU"/>
              </w:rPr>
            </w:pPr>
            <w:r w:rsidRPr="00DD5B71">
              <w:rPr>
                <w:rFonts w:ascii="Arial" w:hAnsi="Arial" w:cs="Arial"/>
                <w:b/>
                <w:sz w:val="24"/>
                <w:szCs w:val="24"/>
                <w:lang w:val="en-AU"/>
              </w:rPr>
              <w:t>Council</w:t>
            </w:r>
          </w:p>
        </w:tc>
        <w:tc>
          <w:tcPr>
            <w:tcW w:w="6440" w:type="dxa"/>
          </w:tcPr>
          <w:p w14:paraId="3AC842A5" w14:textId="77777777" w:rsidR="00D63E15" w:rsidRPr="008A1B93" w:rsidRDefault="00D63E15" w:rsidP="00D63E15">
            <w:pPr>
              <w:spacing w:after="0" w:line="240" w:lineRule="auto"/>
              <w:jc w:val="both"/>
              <w:rPr>
                <w:rFonts w:ascii="Arial" w:hAnsi="Arial" w:cs="Arial"/>
                <w:sz w:val="24"/>
                <w:szCs w:val="24"/>
                <w:lang w:val="en-AU"/>
              </w:rPr>
            </w:pPr>
            <w:r>
              <w:rPr>
                <w:rFonts w:ascii="Arial" w:hAnsi="Arial" w:cs="Arial"/>
                <w:sz w:val="24"/>
                <w:szCs w:val="24"/>
                <w:lang w:val="en-AU"/>
              </w:rPr>
              <w:t>27 August 2019</w:t>
            </w:r>
          </w:p>
        </w:tc>
      </w:tr>
      <w:tr w:rsidR="00D63E15" w:rsidRPr="008A1B93" w14:paraId="1D7EF6CB" w14:textId="77777777" w:rsidTr="00D63E15">
        <w:tc>
          <w:tcPr>
            <w:tcW w:w="2694" w:type="dxa"/>
          </w:tcPr>
          <w:p w14:paraId="49F21F52" w14:textId="77777777" w:rsidR="00D63E15" w:rsidRPr="00DD5B71" w:rsidRDefault="00D63E15" w:rsidP="00D63E15">
            <w:pPr>
              <w:spacing w:after="0" w:line="240" w:lineRule="auto"/>
              <w:jc w:val="both"/>
              <w:rPr>
                <w:rFonts w:ascii="Arial" w:hAnsi="Arial" w:cs="Arial"/>
                <w:b/>
                <w:sz w:val="24"/>
                <w:szCs w:val="24"/>
                <w:lang w:val="en-AU"/>
              </w:rPr>
            </w:pPr>
            <w:r w:rsidRPr="00DD5B71">
              <w:rPr>
                <w:rFonts w:ascii="Arial" w:hAnsi="Arial" w:cs="Arial"/>
                <w:b/>
                <w:sz w:val="24"/>
                <w:szCs w:val="24"/>
                <w:lang w:val="en-AU"/>
              </w:rPr>
              <w:t>Applicant</w:t>
            </w:r>
          </w:p>
        </w:tc>
        <w:tc>
          <w:tcPr>
            <w:tcW w:w="6440" w:type="dxa"/>
          </w:tcPr>
          <w:p w14:paraId="68A85983" w14:textId="77777777" w:rsidR="00D63E15" w:rsidRPr="00E86F62" w:rsidRDefault="00D63E15" w:rsidP="00D63E15">
            <w:pPr>
              <w:spacing w:after="0" w:line="240" w:lineRule="auto"/>
              <w:jc w:val="both"/>
              <w:rPr>
                <w:rFonts w:ascii="Arial" w:hAnsi="Arial" w:cs="Arial"/>
                <w:sz w:val="24"/>
                <w:szCs w:val="24"/>
                <w:lang w:val="en-AU"/>
              </w:rPr>
            </w:pPr>
            <w:r>
              <w:rPr>
                <w:rFonts w:ascii="Arial" w:hAnsi="Arial" w:cs="Arial"/>
                <w:sz w:val="24"/>
                <w:szCs w:val="24"/>
                <w:lang w:val="en-AU"/>
              </w:rPr>
              <w:t>City of Nedlands</w:t>
            </w:r>
          </w:p>
        </w:tc>
      </w:tr>
      <w:tr w:rsidR="00D63E15" w:rsidRPr="008A1B93" w14:paraId="07C7A592" w14:textId="77777777" w:rsidTr="00D63E15">
        <w:tc>
          <w:tcPr>
            <w:tcW w:w="2694" w:type="dxa"/>
          </w:tcPr>
          <w:p w14:paraId="2ACE9B6B" w14:textId="77777777" w:rsidR="00D63E15" w:rsidRPr="00DD5B71" w:rsidRDefault="00D63E15" w:rsidP="00D63E15">
            <w:pPr>
              <w:spacing w:after="0" w:line="240" w:lineRule="auto"/>
              <w:jc w:val="both"/>
              <w:rPr>
                <w:rFonts w:ascii="Arial" w:hAnsi="Arial" w:cs="Arial"/>
                <w:b/>
                <w:sz w:val="24"/>
                <w:szCs w:val="24"/>
                <w:lang w:val="en-AU"/>
              </w:rPr>
            </w:pPr>
            <w:r>
              <w:rPr>
                <w:rFonts w:ascii="Arial" w:hAnsi="Arial" w:cs="Arial"/>
                <w:b/>
                <w:sz w:val="24"/>
                <w:szCs w:val="24"/>
                <w:lang w:val="en-AU"/>
              </w:rPr>
              <w:t xml:space="preserve">Employee Disclosure under </w:t>
            </w:r>
            <w:r w:rsidRPr="00E70DC2">
              <w:rPr>
                <w:rFonts w:ascii="Arial" w:hAnsi="Arial" w:cs="Arial"/>
                <w:b/>
                <w:i/>
                <w:sz w:val="24"/>
                <w:szCs w:val="24"/>
                <w:lang w:val="en-AU"/>
              </w:rPr>
              <w:t>section 5.70 Local Government Act 1995</w:t>
            </w:r>
          </w:p>
        </w:tc>
        <w:tc>
          <w:tcPr>
            <w:tcW w:w="6440" w:type="dxa"/>
          </w:tcPr>
          <w:p w14:paraId="532D3142" w14:textId="4A749AAB" w:rsidR="00D63E15" w:rsidRPr="00E86F62" w:rsidRDefault="00D63E15" w:rsidP="00D63E15">
            <w:pPr>
              <w:pStyle w:val="Subsection"/>
              <w:tabs>
                <w:tab w:val="clear" w:pos="595"/>
                <w:tab w:val="clear" w:pos="879"/>
              </w:tabs>
              <w:spacing w:before="0" w:line="240" w:lineRule="auto"/>
              <w:ind w:left="0" w:firstLine="0"/>
              <w:rPr>
                <w:rFonts w:ascii="Arial" w:hAnsi="Arial" w:cs="Arial"/>
                <w:szCs w:val="24"/>
              </w:rPr>
            </w:pPr>
            <w:r>
              <w:rPr>
                <w:rFonts w:ascii="Arial" w:hAnsi="Arial" w:cs="Arial"/>
                <w:szCs w:val="24"/>
              </w:rPr>
              <w:t>Nil.</w:t>
            </w:r>
          </w:p>
        </w:tc>
      </w:tr>
      <w:tr w:rsidR="00D63E15" w:rsidRPr="008A1B93" w14:paraId="31351212" w14:textId="77777777" w:rsidTr="00D63E15">
        <w:tc>
          <w:tcPr>
            <w:tcW w:w="2694" w:type="dxa"/>
          </w:tcPr>
          <w:p w14:paraId="1127776E" w14:textId="77777777" w:rsidR="00D63E15" w:rsidRPr="00DD5B71" w:rsidRDefault="00D63E15" w:rsidP="00D63E15">
            <w:pPr>
              <w:spacing w:after="0" w:line="240" w:lineRule="auto"/>
              <w:jc w:val="both"/>
              <w:rPr>
                <w:rFonts w:ascii="Arial" w:hAnsi="Arial" w:cs="Arial"/>
                <w:b/>
                <w:sz w:val="24"/>
                <w:szCs w:val="24"/>
                <w:lang w:val="en-AU"/>
              </w:rPr>
            </w:pPr>
            <w:r w:rsidRPr="00DD5B71">
              <w:rPr>
                <w:rFonts w:ascii="Arial" w:hAnsi="Arial" w:cs="Arial"/>
                <w:b/>
                <w:sz w:val="24"/>
                <w:szCs w:val="24"/>
                <w:lang w:val="en-AU"/>
              </w:rPr>
              <w:t>Director</w:t>
            </w:r>
          </w:p>
        </w:tc>
        <w:tc>
          <w:tcPr>
            <w:tcW w:w="6440" w:type="dxa"/>
          </w:tcPr>
          <w:p w14:paraId="321D82F0" w14:textId="77777777" w:rsidR="00D63E15" w:rsidRPr="008A1B93" w:rsidRDefault="00D63E15" w:rsidP="00D63E15">
            <w:pPr>
              <w:spacing w:after="0" w:line="240" w:lineRule="auto"/>
              <w:jc w:val="both"/>
              <w:rPr>
                <w:rFonts w:ascii="Arial" w:hAnsi="Arial" w:cs="Arial"/>
                <w:sz w:val="24"/>
                <w:szCs w:val="24"/>
                <w:lang w:val="en-AU"/>
              </w:rPr>
            </w:pPr>
            <w:r>
              <w:rPr>
                <w:rFonts w:ascii="Arial" w:hAnsi="Arial" w:cs="Arial"/>
                <w:sz w:val="24"/>
                <w:szCs w:val="24"/>
                <w:lang w:val="en-AU"/>
              </w:rPr>
              <w:t>Jim Duff – Director Technical Services</w:t>
            </w:r>
          </w:p>
        </w:tc>
      </w:tr>
      <w:tr w:rsidR="00D63E15" w:rsidRPr="008A1B93" w14:paraId="3AE49F6F" w14:textId="77777777" w:rsidTr="00D63E15">
        <w:trPr>
          <w:trHeight w:val="1170"/>
        </w:trPr>
        <w:tc>
          <w:tcPr>
            <w:tcW w:w="2694" w:type="dxa"/>
          </w:tcPr>
          <w:p w14:paraId="5C03110F" w14:textId="77777777" w:rsidR="00D63E15" w:rsidRPr="00DD5B71" w:rsidRDefault="00D63E15" w:rsidP="00D63E15">
            <w:pPr>
              <w:spacing w:after="0" w:line="240" w:lineRule="auto"/>
              <w:jc w:val="both"/>
              <w:rPr>
                <w:rFonts w:ascii="Arial" w:hAnsi="Arial" w:cs="Arial"/>
                <w:b/>
                <w:sz w:val="24"/>
                <w:szCs w:val="24"/>
                <w:lang w:val="en-AU"/>
              </w:rPr>
            </w:pPr>
            <w:r>
              <w:rPr>
                <w:rFonts w:ascii="Arial" w:hAnsi="Arial" w:cs="Arial"/>
                <w:b/>
                <w:sz w:val="24"/>
                <w:szCs w:val="24"/>
                <w:lang w:val="en-AU"/>
              </w:rPr>
              <w:t>Attachments</w:t>
            </w:r>
          </w:p>
        </w:tc>
        <w:tc>
          <w:tcPr>
            <w:tcW w:w="6440" w:type="dxa"/>
            <w:shd w:val="clear" w:color="auto" w:fill="auto"/>
          </w:tcPr>
          <w:p w14:paraId="7CB24217" w14:textId="77777777" w:rsidR="00D63E15" w:rsidRDefault="00D63E15" w:rsidP="00D63E15">
            <w:pPr>
              <w:pStyle w:val="ListParagraph"/>
              <w:numPr>
                <w:ilvl w:val="0"/>
                <w:numId w:val="35"/>
              </w:numPr>
              <w:spacing w:after="0" w:line="240" w:lineRule="auto"/>
              <w:ind w:left="538" w:hanging="538"/>
              <w:jc w:val="both"/>
              <w:rPr>
                <w:rFonts w:ascii="Arial" w:hAnsi="Arial" w:cs="Arial"/>
                <w:sz w:val="24"/>
                <w:szCs w:val="32"/>
                <w:lang w:val="en-US"/>
              </w:rPr>
            </w:pPr>
            <w:r>
              <w:rPr>
                <w:rFonts w:ascii="Arial" w:hAnsi="Arial" w:cs="Arial"/>
                <w:sz w:val="24"/>
                <w:szCs w:val="32"/>
                <w:lang w:val="en-US"/>
              </w:rPr>
              <w:t>Copy of letter from Kott Gunning Lawyers.</w:t>
            </w:r>
          </w:p>
          <w:p w14:paraId="5D9E5DCC" w14:textId="77777777" w:rsidR="00D63E15" w:rsidRPr="00285006" w:rsidRDefault="00D63E15" w:rsidP="00D63E15">
            <w:pPr>
              <w:pStyle w:val="ListParagraph"/>
              <w:numPr>
                <w:ilvl w:val="0"/>
                <w:numId w:val="35"/>
              </w:numPr>
              <w:spacing w:after="0" w:line="240" w:lineRule="auto"/>
              <w:ind w:left="538" w:hanging="538"/>
              <w:jc w:val="both"/>
              <w:rPr>
                <w:rFonts w:ascii="Arial" w:hAnsi="Arial" w:cs="Arial"/>
                <w:sz w:val="24"/>
                <w:szCs w:val="32"/>
                <w:lang w:val="en-US"/>
              </w:rPr>
            </w:pPr>
            <w:r w:rsidRPr="00285006">
              <w:rPr>
                <w:rFonts w:ascii="Arial" w:hAnsi="Arial" w:cs="Arial"/>
                <w:sz w:val="24"/>
                <w:szCs w:val="32"/>
                <w:lang w:val="en-US"/>
              </w:rPr>
              <w:t>Copy of Easement in Gross Documents.</w:t>
            </w:r>
          </w:p>
          <w:p w14:paraId="1F813540" w14:textId="77777777" w:rsidR="00D63E15" w:rsidRPr="00285006" w:rsidRDefault="00D63E15" w:rsidP="00D63E15">
            <w:pPr>
              <w:pStyle w:val="ListParagraph"/>
              <w:numPr>
                <w:ilvl w:val="0"/>
                <w:numId w:val="35"/>
              </w:numPr>
              <w:spacing w:after="0" w:line="240" w:lineRule="auto"/>
              <w:ind w:left="538" w:hanging="538"/>
              <w:jc w:val="both"/>
              <w:rPr>
                <w:rFonts w:ascii="Arial" w:hAnsi="Arial" w:cs="Arial"/>
                <w:sz w:val="24"/>
                <w:szCs w:val="32"/>
                <w:lang w:val="en-US"/>
              </w:rPr>
            </w:pPr>
            <w:r w:rsidRPr="00285006">
              <w:rPr>
                <w:rFonts w:ascii="Arial" w:hAnsi="Arial" w:cs="Arial"/>
                <w:sz w:val="24"/>
                <w:szCs w:val="32"/>
                <w:lang w:val="en-US"/>
              </w:rPr>
              <w:t>Map of lot 182 on Deposited Plan 21826, Montgomery Avenue, Mt Claremont.</w:t>
            </w:r>
          </w:p>
        </w:tc>
      </w:tr>
    </w:tbl>
    <w:p w14:paraId="6FC52E3A" w14:textId="77777777" w:rsidR="00D63E15" w:rsidRDefault="00D63E15" w:rsidP="00D63E15">
      <w:pPr>
        <w:spacing w:after="0" w:line="240" w:lineRule="auto"/>
        <w:jc w:val="both"/>
        <w:rPr>
          <w:rFonts w:ascii="Arial" w:hAnsi="Arial" w:cs="Arial"/>
          <w:b/>
          <w:sz w:val="24"/>
          <w:szCs w:val="32"/>
          <w:lang w:val="en-US"/>
        </w:rPr>
      </w:pPr>
    </w:p>
    <w:p w14:paraId="7A8B5D27" w14:textId="77777777" w:rsidR="00D63E15" w:rsidRPr="00AD73CC" w:rsidRDefault="00D63E15" w:rsidP="00D63E15">
      <w:pPr>
        <w:spacing w:after="0" w:line="240" w:lineRule="auto"/>
        <w:jc w:val="both"/>
        <w:rPr>
          <w:rFonts w:ascii="Arial" w:hAnsi="Arial" w:cs="Arial"/>
          <w:b/>
          <w:sz w:val="28"/>
          <w:szCs w:val="32"/>
          <w:lang w:val="en-US"/>
        </w:rPr>
      </w:pPr>
      <w:r w:rsidRPr="00AD73CC">
        <w:rPr>
          <w:rFonts w:ascii="Arial" w:hAnsi="Arial" w:cs="Arial"/>
          <w:b/>
          <w:sz w:val="28"/>
          <w:szCs w:val="32"/>
          <w:lang w:val="en-US"/>
        </w:rPr>
        <w:t>Executive Summary</w:t>
      </w:r>
    </w:p>
    <w:p w14:paraId="4F81AB8F" w14:textId="77777777" w:rsidR="00D63E15" w:rsidRPr="00AD73CC" w:rsidRDefault="00D63E15" w:rsidP="00D63E15">
      <w:pPr>
        <w:spacing w:after="0" w:line="240" w:lineRule="auto"/>
        <w:jc w:val="both"/>
        <w:rPr>
          <w:rFonts w:ascii="Arial" w:hAnsi="Arial" w:cs="Arial"/>
          <w:b/>
          <w:sz w:val="24"/>
          <w:szCs w:val="32"/>
          <w:lang w:val="en-US"/>
        </w:rPr>
      </w:pPr>
    </w:p>
    <w:p w14:paraId="3C9F79AC" w14:textId="77777777" w:rsidR="00D63E15" w:rsidRDefault="00D63E15" w:rsidP="00D63E15">
      <w:pPr>
        <w:spacing w:after="0" w:line="240" w:lineRule="auto"/>
        <w:jc w:val="both"/>
        <w:rPr>
          <w:rFonts w:ascii="Arial" w:hAnsi="Arial" w:cs="Arial"/>
          <w:sz w:val="24"/>
          <w:szCs w:val="32"/>
          <w:lang w:val="en-US"/>
        </w:rPr>
      </w:pPr>
      <w:r>
        <w:rPr>
          <w:rFonts w:ascii="Arial" w:hAnsi="Arial" w:cs="Arial"/>
          <w:sz w:val="24"/>
          <w:szCs w:val="32"/>
          <w:lang w:val="en-US"/>
        </w:rPr>
        <w:t>The purpose of this report is to approve the application of the Common Seal on a Grant of Easement for Lot 182 on Deposited Plan 21826, Montgomery Avenue Mt Claremont (Lot 182).</w:t>
      </w:r>
    </w:p>
    <w:p w14:paraId="4D0B8477" w14:textId="77777777" w:rsidR="00D63E15" w:rsidRDefault="00D63E15" w:rsidP="00D63E15">
      <w:pPr>
        <w:spacing w:after="0" w:line="240" w:lineRule="auto"/>
        <w:jc w:val="both"/>
        <w:rPr>
          <w:rFonts w:ascii="Arial" w:hAnsi="Arial" w:cs="Arial"/>
          <w:sz w:val="24"/>
          <w:szCs w:val="32"/>
          <w:lang w:val="en-US"/>
        </w:rPr>
      </w:pPr>
    </w:p>
    <w:p w14:paraId="4DE59FEC" w14:textId="77777777" w:rsidR="00D63E15" w:rsidRPr="00AD73CC" w:rsidRDefault="00D63E15" w:rsidP="00D63E15">
      <w:pPr>
        <w:spacing w:after="0" w:line="240" w:lineRule="auto"/>
        <w:jc w:val="both"/>
        <w:rPr>
          <w:rFonts w:ascii="Arial" w:hAnsi="Arial" w:cs="Arial"/>
          <w:sz w:val="24"/>
          <w:szCs w:val="32"/>
          <w:lang w:val="en-US"/>
        </w:rPr>
      </w:pPr>
      <w:r>
        <w:rPr>
          <w:rFonts w:ascii="Arial" w:hAnsi="Arial" w:cs="Arial"/>
          <w:sz w:val="24"/>
          <w:szCs w:val="32"/>
          <w:lang w:val="en-US"/>
        </w:rPr>
        <w:t xml:space="preserve">The Grant of Easement is to the City of </w:t>
      </w:r>
      <w:proofErr w:type="spellStart"/>
      <w:r>
        <w:rPr>
          <w:rFonts w:ascii="Arial" w:hAnsi="Arial" w:cs="Arial"/>
          <w:sz w:val="24"/>
          <w:szCs w:val="32"/>
          <w:lang w:val="en-US"/>
        </w:rPr>
        <w:t>Nedlands</w:t>
      </w:r>
      <w:proofErr w:type="spellEnd"/>
      <w:r>
        <w:rPr>
          <w:rFonts w:ascii="Arial" w:hAnsi="Arial" w:cs="Arial"/>
          <w:sz w:val="24"/>
          <w:szCs w:val="32"/>
          <w:lang w:val="en-US"/>
        </w:rPr>
        <w:t xml:space="preserve"> by the Water Corporation for the purposes of access to </w:t>
      </w:r>
      <w:proofErr w:type="spellStart"/>
      <w:r>
        <w:rPr>
          <w:rFonts w:ascii="Arial" w:hAnsi="Arial" w:cs="Arial"/>
          <w:sz w:val="24"/>
          <w:szCs w:val="32"/>
          <w:lang w:val="en-US"/>
        </w:rPr>
        <w:t>Daran</w:t>
      </w:r>
      <w:proofErr w:type="spellEnd"/>
      <w:r>
        <w:rPr>
          <w:rFonts w:ascii="Arial" w:hAnsi="Arial" w:cs="Arial"/>
          <w:sz w:val="24"/>
          <w:szCs w:val="32"/>
          <w:lang w:val="en-US"/>
        </w:rPr>
        <w:t xml:space="preserve"> Park (Reserve 45730), Mt Claremont.</w:t>
      </w:r>
    </w:p>
    <w:p w14:paraId="7D3500A4" w14:textId="77777777" w:rsidR="00D63E15" w:rsidRDefault="00D63E15" w:rsidP="00D63E15">
      <w:pPr>
        <w:spacing w:after="0" w:line="240" w:lineRule="auto"/>
        <w:jc w:val="both"/>
        <w:rPr>
          <w:rFonts w:ascii="Arial" w:hAnsi="Arial" w:cs="Arial"/>
          <w:b/>
          <w:sz w:val="24"/>
          <w:szCs w:val="32"/>
          <w:lang w:val="en-US"/>
        </w:rPr>
      </w:pPr>
    </w:p>
    <w:p w14:paraId="75668099" w14:textId="77777777" w:rsidR="00D63E15" w:rsidRDefault="00D63E15" w:rsidP="00D63E15">
      <w:pPr>
        <w:spacing w:after="0" w:line="240" w:lineRule="auto"/>
        <w:jc w:val="both"/>
        <w:rPr>
          <w:rFonts w:ascii="Arial" w:hAnsi="Arial" w:cs="Arial"/>
          <w:b/>
          <w:sz w:val="24"/>
          <w:szCs w:val="32"/>
          <w:lang w:val="en-US"/>
        </w:rPr>
      </w:pPr>
    </w:p>
    <w:p w14:paraId="78605282" w14:textId="77777777" w:rsidR="00D63E15" w:rsidRPr="00AD73CC" w:rsidRDefault="00D63E15" w:rsidP="00D63E15">
      <w:pPr>
        <w:spacing w:after="0" w:line="240" w:lineRule="auto"/>
        <w:jc w:val="both"/>
        <w:rPr>
          <w:rFonts w:ascii="Arial" w:hAnsi="Arial" w:cs="Arial"/>
          <w:b/>
          <w:sz w:val="28"/>
          <w:szCs w:val="32"/>
          <w:lang w:val="en-US"/>
        </w:rPr>
      </w:pPr>
      <w:r w:rsidRPr="00AD73CC">
        <w:rPr>
          <w:rFonts w:ascii="Arial" w:hAnsi="Arial" w:cs="Arial"/>
          <w:b/>
          <w:sz w:val="28"/>
          <w:szCs w:val="32"/>
          <w:lang w:val="en-US"/>
        </w:rPr>
        <w:t>Recommendation to Committee</w:t>
      </w:r>
    </w:p>
    <w:p w14:paraId="224A38D8" w14:textId="77777777" w:rsidR="00D63E15" w:rsidRPr="00AD73CC" w:rsidRDefault="00D63E15" w:rsidP="00D63E15">
      <w:pPr>
        <w:spacing w:after="0" w:line="240" w:lineRule="auto"/>
        <w:jc w:val="both"/>
        <w:rPr>
          <w:rFonts w:ascii="Arial" w:hAnsi="Arial" w:cs="Arial"/>
          <w:b/>
          <w:sz w:val="24"/>
          <w:szCs w:val="32"/>
          <w:lang w:val="en-US"/>
        </w:rPr>
      </w:pPr>
    </w:p>
    <w:p w14:paraId="14737470" w14:textId="77777777" w:rsidR="00D63E15" w:rsidRDefault="00D63E15" w:rsidP="00D63E15">
      <w:pPr>
        <w:spacing w:after="0" w:line="240" w:lineRule="auto"/>
        <w:jc w:val="both"/>
        <w:rPr>
          <w:rFonts w:ascii="Arial" w:hAnsi="Arial" w:cs="Arial"/>
          <w:b/>
          <w:sz w:val="24"/>
          <w:szCs w:val="32"/>
          <w:lang w:val="en-US"/>
        </w:rPr>
      </w:pPr>
      <w:r w:rsidRPr="00725306">
        <w:rPr>
          <w:rFonts w:ascii="Arial" w:hAnsi="Arial" w:cs="Arial"/>
          <w:b/>
          <w:sz w:val="24"/>
          <w:szCs w:val="32"/>
          <w:lang w:val="en-US"/>
        </w:rPr>
        <w:t>Council</w:t>
      </w:r>
    </w:p>
    <w:p w14:paraId="2C46A87B" w14:textId="77777777" w:rsidR="00D63E15" w:rsidRPr="00AD73CC" w:rsidRDefault="00D63E15" w:rsidP="00D63E15">
      <w:pPr>
        <w:spacing w:after="0" w:line="240" w:lineRule="auto"/>
        <w:jc w:val="both"/>
        <w:rPr>
          <w:rFonts w:ascii="Arial" w:hAnsi="Arial" w:cs="Arial"/>
          <w:b/>
          <w:sz w:val="24"/>
          <w:szCs w:val="32"/>
          <w:lang w:val="en-US"/>
        </w:rPr>
      </w:pPr>
    </w:p>
    <w:p w14:paraId="2DBA4E93" w14:textId="77777777" w:rsidR="00D63E15" w:rsidRPr="0013321B" w:rsidRDefault="00D63E15" w:rsidP="00D63E15">
      <w:pPr>
        <w:pStyle w:val="ListParagraph"/>
        <w:numPr>
          <w:ilvl w:val="0"/>
          <w:numId w:val="36"/>
        </w:numPr>
        <w:spacing w:after="0" w:line="240" w:lineRule="auto"/>
        <w:ind w:left="567" w:hanging="567"/>
        <w:jc w:val="both"/>
        <w:rPr>
          <w:rFonts w:ascii="Arial" w:hAnsi="Arial" w:cs="Arial"/>
          <w:b/>
          <w:sz w:val="24"/>
          <w:szCs w:val="24"/>
        </w:rPr>
      </w:pPr>
      <w:r>
        <w:rPr>
          <w:rFonts w:ascii="Arial" w:hAnsi="Arial" w:cs="Arial"/>
          <w:b/>
          <w:sz w:val="24"/>
          <w:szCs w:val="24"/>
        </w:rPr>
        <w:t>a</w:t>
      </w:r>
      <w:r w:rsidRPr="0013321B">
        <w:rPr>
          <w:rFonts w:ascii="Arial" w:hAnsi="Arial" w:cs="Arial"/>
          <w:b/>
          <w:sz w:val="24"/>
          <w:szCs w:val="24"/>
        </w:rPr>
        <w:t>pproves the application of the Council Common Seal (seal) by the CEO on</w:t>
      </w:r>
      <w:r>
        <w:rPr>
          <w:rFonts w:ascii="Arial" w:hAnsi="Arial" w:cs="Arial"/>
          <w:b/>
          <w:sz w:val="24"/>
          <w:szCs w:val="24"/>
        </w:rPr>
        <w:t xml:space="preserve"> </w:t>
      </w:r>
      <w:r w:rsidRPr="0013321B">
        <w:rPr>
          <w:rFonts w:ascii="Arial" w:hAnsi="Arial" w:cs="Arial"/>
          <w:b/>
          <w:sz w:val="24"/>
          <w:szCs w:val="24"/>
        </w:rPr>
        <w:t xml:space="preserve">the Grant of Easement documentation </w:t>
      </w:r>
      <w:r>
        <w:rPr>
          <w:rFonts w:ascii="Arial" w:hAnsi="Arial" w:cs="Arial"/>
          <w:b/>
          <w:sz w:val="24"/>
          <w:szCs w:val="24"/>
        </w:rPr>
        <w:t xml:space="preserve">for Lot 182 </w:t>
      </w:r>
      <w:r w:rsidRPr="0013321B">
        <w:rPr>
          <w:rFonts w:ascii="Arial" w:hAnsi="Arial" w:cs="Arial"/>
          <w:b/>
          <w:sz w:val="24"/>
          <w:szCs w:val="24"/>
        </w:rPr>
        <w:t>in triplicate; and</w:t>
      </w:r>
    </w:p>
    <w:p w14:paraId="5F6539B6" w14:textId="77777777" w:rsidR="00D63E15" w:rsidRPr="0013321B" w:rsidRDefault="00D63E15" w:rsidP="00D63E15">
      <w:pPr>
        <w:spacing w:after="0" w:line="240" w:lineRule="auto"/>
        <w:ind w:left="567" w:hanging="567"/>
        <w:jc w:val="both"/>
        <w:rPr>
          <w:rFonts w:ascii="Arial" w:hAnsi="Arial" w:cs="Arial"/>
          <w:b/>
          <w:sz w:val="24"/>
          <w:szCs w:val="24"/>
        </w:rPr>
      </w:pPr>
    </w:p>
    <w:p w14:paraId="4963F2ED" w14:textId="77777777" w:rsidR="00D63E15" w:rsidRPr="0013321B" w:rsidRDefault="00D63E15" w:rsidP="00D63E15">
      <w:pPr>
        <w:pStyle w:val="ListParagraph"/>
        <w:numPr>
          <w:ilvl w:val="0"/>
          <w:numId w:val="36"/>
        </w:numPr>
        <w:spacing w:after="0" w:line="240" w:lineRule="auto"/>
        <w:ind w:left="567" w:hanging="567"/>
        <w:jc w:val="both"/>
        <w:rPr>
          <w:rFonts w:ascii="Arial" w:hAnsi="Arial" w:cs="Arial"/>
          <w:b/>
          <w:sz w:val="24"/>
          <w:szCs w:val="24"/>
        </w:rPr>
      </w:pPr>
      <w:r>
        <w:rPr>
          <w:rFonts w:ascii="Arial" w:hAnsi="Arial" w:cs="Arial"/>
          <w:b/>
          <w:sz w:val="24"/>
          <w:szCs w:val="24"/>
        </w:rPr>
        <w:t>d</w:t>
      </w:r>
      <w:r w:rsidRPr="0013321B">
        <w:rPr>
          <w:rFonts w:ascii="Arial" w:hAnsi="Arial" w:cs="Arial"/>
          <w:b/>
          <w:sz w:val="24"/>
          <w:szCs w:val="24"/>
        </w:rPr>
        <w:t>irects the Mayor and Chief Executive Officer (CEO) to execute the Grant of</w:t>
      </w:r>
      <w:r>
        <w:rPr>
          <w:rFonts w:ascii="Arial" w:hAnsi="Arial" w:cs="Arial"/>
          <w:b/>
          <w:sz w:val="24"/>
          <w:szCs w:val="24"/>
        </w:rPr>
        <w:t xml:space="preserve"> </w:t>
      </w:r>
      <w:r w:rsidRPr="0013321B">
        <w:rPr>
          <w:rFonts w:ascii="Arial" w:hAnsi="Arial" w:cs="Arial"/>
          <w:b/>
          <w:sz w:val="24"/>
          <w:szCs w:val="24"/>
        </w:rPr>
        <w:t>Easement documentation in triplicate by way of signing.</w:t>
      </w:r>
    </w:p>
    <w:p w14:paraId="1A6B58F3" w14:textId="77777777" w:rsidR="00D63E15" w:rsidRPr="00AD73CC" w:rsidRDefault="00D63E15" w:rsidP="00D63E15">
      <w:pPr>
        <w:spacing w:after="0" w:line="240" w:lineRule="auto"/>
        <w:jc w:val="both"/>
        <w:rPr>
          <w:rFonts w:ascii="Arial" w:hAnsi="Arial" w:cs="Arial"/>
          <w:i/>
          <w:sz w:val="24"/>
          <w:szCs w:val="32"/>
          <w:lang w:val="en-US"/>
        </w:rPr>
      </w:pPr>
    </w:p>
    <w:p w14:paraId="23401681" w14:textId="77777777" w:rsidR="00D63E15" w:rsidRDefault="00D63E15" w:rsidP="00D63E15">
      <w:pPr>
        <w:spacing w:after="0" w:line="240" w:lineRule="auto"/>
        <w:jc w:val="both"/>
        <w:rPr>
          <w:rFonts w:ascii="Arial" w:hAnsi="Arial" w:cs="Arial"/>
          <w:b/>
          <w:sz w:val="28"/>
          <w:szCs w:val="32"/>
          <w:lang w:val="en-US"/>
        </w:rPr>
      </w:pPr>
      <w:r>
        <w:rPr>
          <w:rFonts w:ascii="Arial" w:hAnsi="Arial" w:cs="Arial"/>
          <w:b/>
          <w:sz w:val="28"/>
          <w:szCs w:val="32"/>
          <w:lang w:val="en-US"/>
        </w:rPr>
        <w:t>Discussion/Overview</w:t>
      </w:r>
    </w:p>
    <w:p w14:paraId="6CAC1D7D" w14:textId="77777777" w:rsidR="00D63E15" w:rsidRDefault="00D63E15" w:rsidP="00D63E15">
      <w:pPr>
        <w:spacing w:after="0" w:line="240" w:lineRule="auto"/>
        <w:jc w:val="both"/>
        <w:rPr>
          <w:rFonts w:ascii="Arial" w:hAnsi="Arial" w:cs="Arial"/>
          <w:b/>
          <w:sz w:val="28"/>
          <w:szCs w:val="32"/>
          <w:lang w:val="en-US"/>
        </w:rPr>
      </w:pPr>
    </w:p>
    <w:p w14:paraId="21F44151" w14:textId="77777777" w:rsidR="00D63E15" w:rsidRPr="00494A67" w:rsidRDefault="00D63E15" w:rsidP="00D63E15">
      <w:pPr>
        <w:spacing w:after="0" w:line="240" w:lineRule="auto"/>
        <w:jc w:val="both"/>
        <w:rPr>
          <w:rFonts w:ascii="Arial" w:hAnsi="Arial" w:cs="Arial"/>
          <w:b/>
          <w:sz w:val="24"/>
          <w:szCs w:val="24"/>
          <w:lang w:val="en-US"/>
        </w:rPr>
      </w:pPr>
      <w:r w:rsidRPr="00494A67">
        <w:rPr>
          <w:rFonts w:ascii="Arial" w:hAnsi="Arial" w:cs="Arial"/>
          <w:b/>
          <w:sz w:val="24"/>
          <w:szCs w:val="24"/>
          <w:lang w:val="en-US"/>
        </w:rPr>
        <w:t>Background</w:t>
      </w:r>
    </w:p>
    <w:p w14:paraId="327A9279" w14:textId="77777777" w:rsidR="00D63E15" w:rsidRDefault="00D63E15" w:rsidP="00D63E15">
      <w:pPr>
        <w:spacing w:after="0" w:line="240" w:lineRule="auto"/>
        <w:jc w:val="both"/>
        <w:rPr>
          <w:rFonts w:ascii="Arial" w:hAnsi="Arial" w:cs="Arial"/>
          <w:sz w:val="24"/>
          <w:szCs w:val="32"/>
          <w:lang w:val="en-US"/>
        </w:rPr>
      </w:pPr>
    </w:p>
    <w:p w14:paraId="235201D4" w14:textId="77777777" w:rsidR="00D63E15" w:rsidRDefault="00D63E15" w:rsidP="00D63E15">
      <w:pPr>
        <w:spacing w:after="0" w:line="240" w:lineRule="auto"/>
        <w:jc w:val="both"/>
        <w:rPr>
          <w:rFonts w:ascii="Arial" w:hAnsi="Arial" w:cs="Arial"/>
          <w:sz w:val="24"/>
          <w:szCs w:val="32"/>
          <w:lang w:val="en-US"/>
        </w:rPr>
      </w:pPr>
      <w:r>
        <w:rPr>
          <w:rFonts w:ascii="Arial" w:hAnsi="Arial" w:cs="Arial"/>
          <w:sz w:val="24"/>
          <w:szCs w:val="32"/>
          <w:lang w:val="en-US"/>
        </w:rPr>
        <w:t xml:space="preserve">Lot 182 is the subject of a transfer of land transaction (the transaction) between </w:t>
      </w:r>
      <w:proofErr w:type="spellStart"/>
      <w:r>
        <w:rPr>
          <w:rFonts w:ascii="Arial" w:hAnsi="Arial" w:cs="Arial"/>
          <w:sz w:val="24"/>
          <w:szCs w:val="32"/>
          <w:lang w:val="en-US"/>
        </w:rPr>
        <w:t>Landcorp</w:t>
      </w:r>
      <w:proofErr w:type="spellEnd"/>
      <w:r>
        <w:rPr>
          <w:rFonts w:ascii="Arial" w:hAnsi="Arial" w:cs="Arial"/>
          <w:sz w:val="24"/>
          <w:szCs w:val="32"/>
          <w:lang w:val="en-US"/>
        </w:rPr>
        <w:t xml:space="preserve"> and the Water Corporation, both State owned corporations. </w:t>
      </w:r>
    </w:p>
    <w:p w14:paraId="1C1CDBA3" w14:textId="77777777" w:rsidR="00D63E15" w:rsidRDefault="00D63E15" w:rsidP="00D63E15">
      <w:pPr>
        <w:spacing w:after="0" w:line="240" w:lineRule="auto"/>
        <w:jc w:val="both"/>
        <w:rPr>
          <w:rFonts w:ascii="Arial" w:hAnsi="Arial" w:cs="Arial"/>
          <w:sz w:val="24"/>
          <w:szCs w:val="32"/>
          <w:lang w:val="en-US"/>
        </w:rPr>
      </w:pPr>
    </w:p>
    <w:p w14:paraId="1A22C9D8" w14:textId="77777777" w:rsidR="00D63E15" w:rsidRDefault="00D63E15" w:rsidP="00D63E15">
      <w:pPr>
        <w:spacing w:after="0" w:line="240" w:lineRule="auto"/>
        <w:jc w:val="both"/>
        <w:rPr>
          <w:rFonts w:ascii="Arial" w:hAnsi="Arial" w:cs="Arial"/>
          <w:sz w:val="24"/>
          <w:szCs w:val="32"/>
          <w:lang w:val="en-US"/>
        </w:rPr>
      </w:pPr>
      <w:r>
        <w:rPr>
          <w:rFonts w:ascii="Arial" w:hAnsi="Arial" w:cs="Arial"/>
          <w:sz w:val="24"/>
          <w:szCs w:val="32"/>
          <w:lang w:val="en-US"/>
        </w:rPr>
        <w:t xml:space="preserve">The lot is currently held in freehold by </w:t>
      </w:r>
      <w:proofErr w:type="spellStart"/>
      <w:r>
        <w:rPr>
          <w:rFonts w:ascii="Arial" w:hAnsi="Arial" w:cs="Arial"/>
          <w:sz w:val="24"/>
          <w:szCs w:val="32"/>
          <w:lang w:val="en-US"/>
        </w:rPr>
        <w:t>Landcorp</w:t>
      </w:r>
      <w:proofErr w:type="spellEnd"/>
      <w:r>
        <w:rPr>
          <w:rFonts w:ascii="Arial" w:hAnsi="Arial" w:cs="Arial"/>
          <w:sz w:val="24"/>
          <w:szCs w:val="32"/>
          <w:lang w:val="en-US"/>
        </w:rPr>
        <w:t xml:space="preserve"> but has significant Water Corporation sewerage infrastructure within it. Lot 182 also has the access driveways in to </w:t>
      </w:r>
      <w:proofErr w:type="spellStart"/>
      <w:r>
        <w:rPr>
          <w:rFonts w:ascii="Arial" w:hAnsi="Arial" w:cs="Arial"/>
          <w:sz w:val="24"/>
          <w:szCs w:val="32"/>
          <w:lang w:val="en-US"/>
        </w:rPr>
        <w:t>Daran</w:t>
      </w:r>
      <w:proofErr w:type="spellEnd"/>
      <w:r>
        <w:rPr>
          <w:rFonts w:ascii="Arial" w:hAnsi="Arial" w:cs="Arial"/>
          <w:sz w:val="24"/>
          <w:szCs w:val="32"/>
          <w:lang w:val="en-US"/>
        </w:rPr>
        <w:t xml:space="preserve"> Park and the drainage sump, both City of </w:t>
      </w:r>
      <w:proofErr w:type="spellStart"/>
      <w:r>
        <w:rPr>
          <w:rFonts w:ascii="Arial" w:hAnsi="Arial" w:cs="Arial"/>
          <w:sz w:val="24"/>
          <w:szCs w:val="32"/>
          <w:lang w:val="en-US"/>
        </w:rPr>
        <w:t>Nedlands</w:t>
      </w:r>
      <w:proofErr w:type="spellEnd"/>
      <w:r>
        <w:rPr>
          <w:rFonts w:ascii="Arial" w:hAnsi="Arial" w:cs="Arial"/>
          <w:sz w:val="24"/>
          <w:szCs w:val="32"/>
          <w:lang w:val="en-US"/>
        </w:rPr>
        <w:t xml:space="preserve"> (the City) assets.</w:t>
      </w:r>
    </w:p>
    <w:p w14:paraId="43A61DD7" w14:textId="77777777" w:rsidR="00D63E15" w:rsidRDefault="00D63E15" w:rsidP="00D63E15">
      <w:pPr>
        <w:spacing w:after="0" w:line="240" w:lineRule="auto"/>
        <w:jc w:val="both"/>
        <w:rPr>
          <w:rFonts w:ascii="Arial" w:hAnsi="Arial" w:cs="Arial"/>
          <w:sz w:val="24"/>
          <w:szCs w:val="32"/>
          <w:lang w:val="en-US"/>
        </w:rPr>
      </w:pPr>
    </w:p>
    <w:p w14:paraId="56D387B0" w14:textId="77777777" w:rsidR="00D63E15" w:rsidRDefault="00D63E15" w:rsidP="00D63E15">
      <w:pPr>
        <w:spacing w:after="0" w:line="240" w:lineRule="auto"/>
        <w:jc w:val="both"/>
        <w:rPr>
          <w:rFonts w:ascii="Arial" w:hAnsi="Arial" w:cs="Arial"/>
          <w:sz w:val="24"/>
          <w:szCs w:val="32"/>
          <w:lang w:val="en-US"/>
        </w:rPr>
      </w:pPr>
      <w:r>
        <w:rPr>
          <w:rFonts w:ascii="Arial" w:hAnsi="Arial" w:cs="Arial"/>
          <w:sz w:val="24"/>
          <w:szCs w:val="32"/>
          <w:lang w:val="en-US"/>
        </w:rPr>
        <w:t xml:space="preserve">During the transaction negotiation between </w:t>
      </w:r>
      <w:proofErr w:type="spellStart"/>
      <w:r>
        <w:rPr>
          <w:rFonts w:ascii="Arial" w:hAnsi="Arial" w:cs="Arial"/>
          <w:sz w:val="24"/>
          <w:szCs w:val="32"/>
          <w:lang w:val="en-US"/>
        </w:rPr>
        <w:t>Landcorp</w:t>
      </w:r>
      <w:proofErr w:type="spellEnd"/>
      <w:r>
        <w:rPr>
          <w:rFonts w:ascii="Arial" w:hAnsi="Arial" w:cs="Arial"/>
          <w:sz w:val="24"/>
          <w:szCs w:val="32"/>
          <w:lang w:val="en-US"/>
        </w:rPr>
        <w:t xml:space="preserve"> and Water Corporation it was noted that whilst the City had access driveways in Lot 182, there was no formal </w:t>
      </w:r>
      <w:r>
        <w:rPr>
          <w:rFonts w:ascii="Arial" w:hAnsi="Arial" w:cs="Arial"/>
          <w:sz w:val="24"/>
          <w:szCs w:val="32"/>
          <w:lang w:val="en-US"/>
        </w:rPr>
        <w:lastRenderedPageBreak/>
        <w:t>agreement guaranteeing the City access rights. It was therefore agreed that as part of the transaction, formal access rights to the City, by way of a Grant of Easement to the City was required.</w:t>
      </w:r>
    </w:p>
    <w:p w14:paraId="0C0948D3" w14:textId="77777777" w:rsidR="00D63E15" w:rsidRDefault="00D63E15" w:rsidP="00D63E15">
      <w:pPr>
        <w:spacing w:after="0" w:line="240" w:lineRule="auto"/>
        <w:jc w:val="both"/>
        <w:rPr>
          <w:rFonts w:ascii="Arial" w:hAnsi="Arial" w:cs="Arial"/>
          <w:sz w:val="24"/>
          <w:szCs w:val="32"/>
          <w:lang w:val="en-US"/>
        </w:rPr>
      </w:pPr>
    </w:p>
    <w:p w14:paraId="5B3B90FB" w14:textId="77777777" w:rsidR="00D63E15" w:rsidRPr="00285006" w:rsidRDefault="00D63E15" w:rsidP="00D63E15">
      <w:pPr>
        <w:spacing w:after="0" w:line="240" w:lineRule="auto"/>
        <w:jc w:val="both"/>
        <w:rPr>
          <w:rFonts w:ascii="Arial" w:hAnsi="Arial" w:cs="Arial"/>
          <w:b/>
          <w:bCs/>
          <w:sz w:val="24"/>
          <w:szCs w:val="32"/>
          <w:lang w:val="en-US"/>
        </w:rPr>
      </w:pPr>
      <w:r w:rsidRPr="00285006">
        <w:rPr>
          <w:rFonts w:ascii="Arial" w:hAnsi="Arial" w:cs="Arial"/>
          <w:b/>
          <w:bCs/>
          <w:sz w:val="24"/>
          <w:szCs w:val="32"/>
          <w:lang w:val="en-US"/>
        </w:rPr>
        <w:t>Action</w:t>
      </w:r>
    </w:p>
    <w:p w14:paraId="1735CE38" w14:textId="77777777" w:rsidR="00D63E15" w:rsidRDefault="00D63E15" w:rsidP="00D63E15">
      <w:pPr>
        <w:spacing w:after="0" w:line="240" w:lineRule="auto"/>
        <w:jc w:val="both"/>
        <w:rPr>
          <w:rFonts w:ascii="Arial" w:hAnsi="Arial" w:cs="Arial"/>
          <w:sz w:val="24"/>
          <w:szCs w:val="32"/>
          <w:lang w:val="en-US"/>
        </w:rPr>
      </w:pPr>
    </w:p>
    <w:p w14:paraId="0634F671" w14:textId="77777777" w:rsidR="00D63E15" w:rsidRDefault="00D63E15" w:rsidP="00D63E15">
      <w:pPr>
        <w:spacing w:after="0" w:line="240" w:lineRule="auto"/>
        <w:jc w:val="both"/>
        <w:rPr>
          <w:rFonts w:ascii="Arial" w:hAnsi="Arial" w:cs="Arial"/>
          <w:sz w:val="24"/>
          <w:szCs w:val="32"/>
          <w:lang w:val="en-US"/>
        </w:rPr>
      </w:pPr>
      <w:r>
        <w:rPr>
          <w:rFonts w:ascii="Arial" w:hAnsi="Arial" w:cs="Arial"/>
          <w:sz w:val="24"/>
          <w:szCs w:val="32"/>
          <w:lang w:val="en-US"/>
        </w:rPr>
        <w:t>Kott Gunning Lawyers (Kott Gunning), acting on behalf of Water Corporation, delivered the easement documents to the City by priority post on the 4 July 2019.</w:t>
      </w:r>
    </w:p>
    <w:p w14:paraId="38DEF417" w14:textId="77777777" w:rsidR="00D63E15" w:rsidRDefault="00D63E15" w:rsidP="00D63E15">
      <w:pPr>
        <w:spacing w:after="0" w:line="240" w:lineRule="auto"/>
        <w:jc w:val="both"/>
        <w:rPr>
          <w:rFonts w:ascii="Arial" w:hAnsi="Arial" w:cs="Arial"/>
          <w:sz w:val="24"/>
          <w:szCs w:val="32"/>
          <w:lang w:val="en-US"/>
        </w:rPr>
      </w:pPr>
    </w:p>
    <w:p w14:paraId="5C46E22E" w14:textId="77777777" w:rsidR="00D63E15" w:rsidRDefault="00D63E15" w:rsidP="00D63E15">
      <w:pPr>
        <w:spacing w:after="0" w:line="240" w:lineRule="auto"/>
        <w:jc w:val="both"/>
        <w:rPr>
          <w:rFonts w:ascii="Arial" w:hAnsi="Arial" w:cs="Arial"/>
          <w:sz w:val="24"/>
          <w:szCs w:val="32"/>
          <w:lang w:val="en-US"/>
        </w:rPr>
      </w:pPr>
      <w:r w:rsidRPr="00285006">
        <w:rPr>
          <w:rFonts w:ascii="Arial" w:hAnsi="Arial" w:cs="Arial"/>
          <w:sz w:val="24"/>
          <w:szCs w:val="32"/>
          <w:lang w:val="en-US"/>
        </w:rPr>
        <w:t>Once approved by Council, the seal will be applied to the easement documents in</w:t>
      </w:r>
      <w:r>
        <w:rPr>
          <w:rFonts w:ascii="Arial" w:hAnsi="Arial" w:cs="Arial"/>
          <w:sz w:val="24"/>
          <w:szCs w:val="32"/>
          <w:lang w:val="en-US"/>
        </w:rPr>
        <w:t xml:space="preserve"> </w:t>
      </w:r>
      <w:r w:rsidRPr="00285006">
        <w:rPr>
          <w:rFonts w:ascii="Arial" w:hAnsi="Arial" w:cs="Arial"/>
          <w:sz w:val="24"/>
          <w:szCs w:val="32"/>
          <w:lang w:val="en-US"/>
        </w:rPr>
        <w:t>triplicate in presence of the Mayor and CEO, who are then required to sign the easement</w:t>
      </w:r>
      <w:r>
        <w:rPr>
          <w:rFonts w:ascii="Arial" w:hAnsi="Arial" w:cs="Arial"/>
          <w:sz w:val="24"/>
          <w:szCs w:val="32"/>
          <w:lang w:val="en-US"/>
        </w:rPr>
        <w:t xml:space="preserve"> </w:t>
      </w:r>
      <w:r w:rsidRPr="00285006">
        <w:rPr>
          <w:rFonts w:ascii="Arial" w:hAnsi="Arial" w:cs="Arial"/>
          <w:sz w:val="24"/>
          <w:szCs w:val="32"/>
          <w:lang w:val="en-US"/>
        </w:rPr>
        <w:t>documents in triplicate. At this point the documentation is said to be executed</w:t>
      </w:r>
      <w:r>
        <w:rPr>
          <w:rFonts w:ascii="Arial" w:hAnsi="Arial" w:cs="Arial"/>
          <w:sz w:val="24"/>
          <w:szCs w:val="32"/>
          <w:lang w:val="en-US"/>
        </w:rPr>
        <w:t xml:space="preserve"> by the City</w:t>
      </w:r>
      <w:r w:rsidRPr="00285006">
        <w:rPr>
          <w:rFonts w:ascii="Arial" w:hAnsi="Arial" w:cs="Arial"/>
          <w:sz w:val="24"/>
          <w:szCs w:val="32"/>
          <w:lang w:val="en-US"/>
        </w:rPr>
        <w:t>.</w:t>
      </w:r>
    </w:p>
    <w:p w14:paraId="265FF806" w14:textId="77777777" w:rsidR="00D63E15" w:rsidRDefault="00D63E15" w:rsidP="00D63E15">
      <w:pPr>
        <w:spacing w:after="0" w:line="240" w:lineRule="auto"/>
        <w:jc w:val="both"/>
        <w:rPr>
          <w:rFonts w:ascii="Arial" w:hAnsi="Arial" w:cs="Arial"/>
          <w:sz w:val="24"/>
          <w:szCs w:val="32"/>
          <w:lang w:val="en-US"/>
        </w:rPr>
      </w:pPr>
    </w:p>
    <w:p w14:paraId="4ABAB494" w14:textId="77777777" w:rsidR="00D63E15" w:rsidRDefault="00D63E15" w:rsidP="00D63E15">
      <w:pPr>
        <w:spacing w:after="0" w:line="240" w:lineRule="auto"/>
        <w:jc w:val="both"/>
        <w:rPr>
          <w:rFonts w:ascii="Arial" w:hAnsi="Arial" w:cs="Arial"/>
          <w:sz w:val="24"/>
          <w:szCs w:val="32"/>
          <w:lang w:val="en-US"/>
        </w:rPr>
      </w:pPr>
      <w:r w:rsidRPr="00285006">
        <w:rPr>
          <w:rFonts w:ascii="Arial" w:hAnsi="Arial" w:cs="Arial"/>
          <w:sz w:val="24"/>
          <w:szCs w:val="32"/>
          <w:lang w:val="en-US"/>
        </w:rPr>
        <w:t xml:space="preserve">Once executed, the easement documents will then be </w:t>
      </w:r>
      <w:r>
        <w:rPr>
          <w:rFonts w:ascii="Arial" w:hAnsi="Arial" w:cs="Arial"/>
          <w:sz w:val="24"/>
          <w:szCs w:val="32"/>
          <w:lang w:val="en-US"/>
        </w:rPr>
        <w:t>hand delivered by an Administration officer to the offices of Kott Gunning</w:t>
      </w:r>
      <w:r w:rsidRPr="00285006">
        <w:rPr>
          <w:rFonts w:ascii="Arial" w:hAnsi="Arial" w:cs="Arial"/>
          <w:sz w:val="24"/>
          <w:szCs w:val="32"/>
          <w:lang w:val="en-US"/>
        </w:rPr>
        <w:t>. On</w:t>
      </w:r>
      <w:r>
        <w:rPr>
          <w:rFonts w:ascii="Arial" w:hAnsi="Arial" w:cs="Arial"/>
          <w:sz w:val="24"/>
          <w:szCs w:val="32"/>
          <w:lang w:val="en-US"/>
        </w:rPr>
        <w:t xml:space="preserve"> </w:t>
      </w:r>
      <w:r w:rsidRPr="00285006">
        <w:rPr>
          <w:rFonts w:ascii="Arial" w:hAnsi="Arial" w:cs="Arial"/>
          <w:sz w:val="24"/>
          <w:szCs w:val="32"/>
          <w:lang w:val="en-US"/>
        </w:rPr>
        <w:t xml:space="preserve">receipt, </w:t>
      </w:r>
      <w:r>
        <w:rPr>
          <w:rFonts w:ascii="Arial" w:hAnsi="Arial" w:cs="Arial"/>
          <w:sz w:val="24"/>
          <w:szCs w:val="32"/>
          <w:lang w:val="en-US"/>
        </w:rPr>
        <w:t xml:space="preserve">Kott Gunning </w:t>
      </w:r>
      <w:r w:rsidRPr="00285006">
        <w:rPr>
          <w:rFonts w:ascii="Arial" w:hAnsi="Arial" w:cs="Arial"/>
          <w:sz w:val="24"/>
          <w:szCs w:val="32"/>
          <w:lang w:val="en-US"/>
        </w:rPr>
        <w:t xml:space="preserve">will arrange for </w:t>
      </w:r>
      <w:r>
        <w:rPr>
          <w:rFonts w:ascii="Arial" w:hAnsi="Arial" w:cs="Arial"/>
          <w:sz w:val="24"/>
          <w:szCs w:val="32"/>
          <w:lang w:val="en-US"/>
        </w:rPr>
        <w:t>the Water Corporation to execute their portion of the easement documents</w:t>
      </w:r>
      <w:r w:rsidRPr="00285006">
        <w:rPr>
          <w:rFonts w:ascii="Arial" w:hAnsi="Arial" w:cs="Arial"/>
          <w:sz w:val="24"/>
          <w:szCs w:val="32"/>
          <w:lang w:val="en-US"/>
        </w:rPr>
        <w:t>.</w:t>
      </w:r>
      <w:r>
        <w:rPr>
          <w:rFonts w:ascii="Arial" w:hAnsi="Arial" w:cs="Arial"/>
          <w:sz w:val="24"/>
          <w:szCs w:val="32"/>
          <w:lang w:val="en-US"/>
        </w:rPr>
        <w:t xml:space="preserve"> Kott Gunning with then will undertake the lodging of the easement documents at Landgate.</w:t>
      </w:r>
    </w:p>
    <w:p w14:paraId="77AE66A8" w14:textId="77777777" w:rsidR="00D63E15" w:rsidRDefault="00D63E15" w:rsidP="00D63E15">
      <w:pPr>
        <w:spacing w:after="0" w:line="240" w:lineRule="auto"/>
        <w:jc w:val="both"/>
        <w:rPr>
          <w:rFonts w:ascii="Arial" w:hAnsi="Arial" w:cs="Arial"/>
          <w:sz w:val="24"/>
          <w:szCs w:val="32"/>
          <w:lang w:val="en-US"/>
        </w:rPr>
      </w:pPr>
    </w:p>
    <w:p w14:paraId="78A53383" w14:textId="77777777" w:rsidR="00D63E15" w:rsidRDefault="00D63E15" w:rsidP="00D63E15">
      <w:pPr>
        <w:spacing w:after="0" w:line="240" w:lineRule="auto"/>
        <w:jc w:val="both"/>
        <w:rPr>
          <w:rFonts w:ascii="Arial" w:hAnsi="Arial" w:cs="Arial"/>
          <w:b/>
          <w:bCs/>
          <w:sz w:val="24"/>
          <w:szCs w:val="32"/>
          <w:lang w:val="en-US"/>
        </w:rPr>
      </w:pPr>
      <w:r w:rsidRPr="00285006">
        <w:rPr>
          <w:rFonts w:ascii="Arial" w:hAnsi="Arial" w:cs="Arial"/>
          <w:b/>
          <w:bCs/>
          <w:sz w:val="24"/>
          <w:szCs w:val="32"/>
          <w:lang w:val="en-US"/>
        </w:rPr>
        <w:t>Legislation</w:t>
      </w:r>
    </w:p>
    <w:p w14:paraId="74B62BC9" w14:textId="77777777" w:rsidR="00D63E15" w:rsidRPr="00285006" w:rsidRDefault="00D63E15" w:rsidP="00D63E15">
      <w:pPr>
        <w:spacing w:after="0" w:line="240" w:lineRule="auto"/>
        <w:jc w:val="both"/>
        <w:rPr>
          <w:rFonts w:ascii="Arial" w:hAnsi="Arial" w:cs="Arial"/>
          <w:b/>
          <w:bCs/>
          <w:sz w:val="24"/>
          <w:szCs w:val="32"/>
          <w:lang w:val="en-US"/>
        </w:rPr>
      </w:pPr>
    </w:p>
    <w:p w14:paraId="0BBAC053" w14:textId="77777777" w:rsidR="00D63E15" w:rsidRDefault="00D63E15" w:rsidP="00D63E15">
      <w:pPr>
        <w:spacing w:after="0" w:line="240" w:lineRule="auto"/>
        <w:jc w:val="both"/>
        <w:rPr>
          <w:rFonts w:ascii="Arial" w:hAnsi="Arial" w:cs="Arial"/>
          <w:sz w:val="24"/>
          <w:szCs w:val="32"/>
          <w:lang w:val="en-US"/>
        </w:rPr>
      </w:pPr>
      <w:r w:rsidRPr="00285006">
        <w:rPr>
          <w:rFonts w:ascii="Arial" w:hAnsi="Arial" w:cs="Arial"/>
          <w:sz w:val="24"/>
          <w:szCs w:val="32"/>
          <w:lang w:val="en-US"/>
        </w:rPr>
        <w:t>The Local Government Act 1995 states:</w:t>
      </w:r>
    </w:p>
    <w:p w14:paraId="1670DED6" w14:textId="77777777" w:rsidR="00D63E15" w:rsidRPr="00285006" w:rsidRDefault="00D63E15" w:rsidP="00D63E15">
      <w:pPr>
        <w:spacing w:after="0" w:line="240" w:lineRule="auto"/>
        <w:jc w:val="both"/>
        <w:rPr>
          <w:rFonts w:ascii="Arial" w:hAnsi="Arial" w:cs="Arial"/>
          <w:sz w:val="24"/>
          <w:szCs w:val="32"/>
          <w:lang w:val="en-US"/>
        </w:rPr>
      </w:pPr>
    </w:p>
    <w:p w14:paraId="03217171" w14:textId="77777777" w:rsidR="00D63E15" w:rsidRDefault="00D63E15" w:rsidP="00D63E15">
      <w:pPr>
        <w:spacing w:after="0" w:line="240" w:lineRule="auto"/>
        <w:ind w:firstLine="720"/>
        <w:jc w:val="both"/>
        <w:rPr>
          <w:rFonts w:ascii="Arial" w:hAnsi="Arial" w:cs="Arial"/>
          <w:sz w:val="24"/>
          <w:szCs w:val="32"/>
          <w:lang w:val="en-US"/>
        </w:rPr>
      </w:pPr>
      <w:r w:rsidRPr="00285006">
        <w:rPr>
          <w:rFonts w:ascii="Arial" w:hAnsi="Arial" w:cs="Arial"/>
          <w:sz w:val="24"/>
          <w:szCs w:val="32"/>
          <w:lang w:val="en-US"/>
        </w:rPr>
        <w:t>9.49A. Execution of documents</w:t>
      </w:r>
    </w:p>
    <w:p w14:paraId="3509AA48" w14:textId="77777777" w:rsidR="00D63E15" w:rsidRPr="00285006" w:rsidRDefault="00D63E15" w:rsidP="00D63E15">
      <w:pPr>
        <w:spacing w:after="0" w:line="240" w:lineRule="auto"/>
        <w:ind w:firstLine="720"/>
        <w:jc w:val="both"/>
        <w:rPr>
          <w:rFonts w:ascii="Arial" w:hAnsi="Arial" w:cs="Arial"/>
          <w:sz w:val="24"/>
          <w:szCs w:val="32"/>
          <w:lang w:val="en-US"/>
        </w:rPr>
      </w:pPr>
    </w:p>
    <w:p w14:paraId="4ED668C5" w14:textId="77777777" w:rsidR="00D63E15" w:rsidRPr="00285006" w:rsidRDefault="00D63E15" w:rsidP="00D63E15">
      <w:pPr>
        <w:spacing w:after="0" w:line="240" w:lineRule="auto"/>
        <w:ind w:firstLine="720"/>
        <w:jc w:val="both"/>
        <w:rPr>
          <w:rFonts w:ascii="Arial" w:hAnsi="Arial" w:cs="Arial"/>
          <w:sz w:val="24"/>
          <w:szCs w:val="32"/>
          <w:lang w:val="en-US"/>
        </w:rPr>
      </w:pPr>
      <w:r w:rsidRPr="00285006">
        <w:rPr>
          <w:rFonts w:ascii="Arial" w:hAnsi="Arial" w:cs="Arial"/>
          <w:sz w:val="24"/>
          <w:szCs w:val="32"/>
          <w:lang w:val="en-US"/>
        </w:rPr>
        <w:t xml:space="preserve">(1) </w:t>
      </w:r>
      <w:r>
        <w:rPr>
          <w:rFonts w:ascii="Arial" w:hAnsi="Arial" w:cs="Arial"/>
          <w:sz w:val="24"/>
          <w:szCs w:val="32"/>
          <w:lang w:val="en-US"/>
        </w:rPr>
        <w:tab/>
      </w:r>
      <w:r w:rsidRPr="00285006">
        <w:rPr>
          <w:rFonts w:ascii="Arial" w:hAnsi="Arial" w:cs="Arial"/>
          <w:sz w:val="24"/>
          <w:szCs w:val="32"/>
          <w:lang w:val="en-US"/>
        </w:rPr>
        <w:t>A document is duly executed by a local government if —</w:t>
      </w:r>
    </w:p>
    <w:p w14:paraId="127E2B88" w14:textId="77777777" w:rsidR="00D63E15" w:rsidRPr="00285006" w:rsidRDefault="00D63E15" w:rsidP="00D63E15">
      <w:pPr>
        <w:spacing w:after="0" w:line="240" w:lineRule="auto"/>
        <w:ind w:left="2160" w:hanging="720"/>
        <w:jc w:val="both"/>
        <w:rPr>
          <w:rFonts w:ascii="Arial" w:hAnsi="Arial" w:cs="Arial"/>
          <w:sz w:val="24"/>
          <w:szCs w:val="32"/>
          <w:lang w:val="en-US"/>
        </w:rPr>
      </w:pPr>
      <w:r w:rsidRPr="00285006">
        <w:rPr>
          <w:rFonts w:ascii="Arial" w:hAnsi="Arial" w:cs="Arial"/>
          <w:sz w:val="24"/>
          <w:szCs w:val="32"/>
          <w:lang w:val="en-US"/>
        </w:rPr>
        <w:t xml:space="preserve">(a) </w:t>
      </w:r>
      <w:r>
        <w:rPr>
          <w:rFonts w:ascii="Arial" w:hAnsi="Arial" w:cs="Arial"/>
          <w:sz w:val="24"/>
          <w:szCs w:val="32"/>
          <w:lang w:val="en-US"/>
        </w:rPr>
        <w:tab/>
      </w:r>
      <w:r w:rsidRPr="00285006">
        <w:rPr>
          <w:rFonts w:ascii="Arial" w:hAnsi="Arial" w:cs="Arial"/>
          <w:sz w:val="24"/>
          <w:szCs w:val="32"/>
          <w:lang w:val="en-US"/>
        </w:rPr>
        <w:t>the common seal of the local government is affixed to it in accordance</w:t>
      </w:r>
      <w:r>
        <w:rPr>
          <w:rFonts w:ascii="Arial" w:hAnsi="Arial" w:cs="Arial"/>
          <w:sz w:val="24"/>
          <w:szCs w:val="32"/>
          <w:lang w:val="en-US"/>
        </w:rPr>
        <w:t xml:space="preserve"> </w:t>
      </w:r>
      <w:r w:rsidRPr="00285006">
        <w:rPr>
          <w:rFonts w:ascii="Arial" w:hAnsi="Arial" w:cs="Arial"/>
          <w:sz w:val="24"/>
          <w:szCs w:val="32"/>
          <w:lang w:val="en-US"/>
        </w:rPr>
        <w:t>with subsections (2) and (3); or</w:t>
      </w:r>
    </w:p>
    <w:p w14:paraId="0D58AB58" w14:textId="77777777" w:rsidR="00D63E15" w:rsidRDefault="00D63E15" w:rsidP="00D63E15">
      <w:pPr>
        <w:spacing w:after="0" w:line="240" w:lineRule="auto"/>
        <w:ind w:left="2220" w:hanging="780"/>
        <w:jc w:val="both"/>
        <w:rPr>
          <w:rFonts w:ascii="Arial" w:hAnsi="Arial" w:cs="Arial"/>
          <w:sz w:val="24"/>
          <w:szCs w:val="32"/>
          <w:lang w:val="en-US"/>
        </w:rPr>
      </w:pPr>
      <w:r w:rsidRPr="00285006">
        <w:rPr>
          <w:rFonts w:ascii="Arial" w:hAnsi="Arial" w:cs="Arial"/>
          <w:sz w:val="24"/>
          <w:szCs w:val="32"/>
          <w:lang w:val="en-US"/>
        </w:rPr>
        <w:t>(b)</w:t>
      </w:r>
      <w:r>
        <w:rPr>
          <w:rFonts w:ascii="Arial" w:hAnsi="Arial" w:cs="Arial"/>
          <w:sz w:val="24"/>
          <w:szCs w:val="32"/>
          <w:lang w:val="en-US"/>
        </w:rPr>
        <w:tab/>
      </w:r>
      <w:r w:rsidRPr="00285006">
        <w:rPr>
          <w:rFonts w:ascii="Arial" w:hAnsi="Arial" w:cs="Arial"/>
          <w:sz w:val="24"/>
          <w:szCs w:val="32"/>
          <w:lang w:val="en-US"/>
        </w:rPr>
        <w:t>it is signed on behalf of the local government by a person or persons</w:t>
      </w:r>
      <w:r>
        <w:rPr>
          <w:rFonts w:ascii="Arial" w:hAnsi="Arial" w:cs="Arial"/>
          <w:sz w:val="24"/>
          <w:szCs w:val="32"/>
          <w:lang w:val="en-US"/>
        </w:rPr>
        <w:t xml:space="preserve"> </w:t>
      </w:r>
      <w:proofErr w:type="spellStart"/>
      <w:r w:rsidRPr="00285006">
        <w:rPr>
          <w:rFonts w:ascii="Arial" w:hAnsi="Arial" w:cs="Arial"/>
          <w:sz w:val="24"/>
          <w:szCs w:val="32"/>
          <w:lang w:val="en-US"/>
        </w:rPr>
        <w:t>authorised</w:t>
      </w:r>
      <w:proofErr w:type="spellEnd"/>
      <w:r w:rsidRPr="00285006">
        <w:rPr>
          <w:rFonts w:ascii="Arial" w:hAnsi="Arial" w:cs="Arial"/>
          <w:sz w:val="24"/>
          <w:szCs w:val="32"/>
          <w:lang w:val="en-US"/>
        </w:rPr>
        <w:t xml:space="preserve"> under subsection (4) to do so.</w:t>
      </w:r>
    </w:p>
    <w:p w14:paraId="1DB20585" w14:textId="77777777" w:rsidR="00D63E15" w:rsidRPr="00285006" w:rsidRDefault="00D63E15" w:rsidP="00D63E15">
      <w:pPr>
        <w:spacing w:after="0" w:line="240" w:lineRule="auto"/>
        <w:ind w:left="1440"/>
        <w:jc w:val="both"/>
        <w:rPr>
          <w:rFonts w:ascii="Arial" w:hAnsi="Arial" w:cs="Arial"/>
          <w:sz w:val="24"/>
          <w:szCs w:val="32"/>
          <w:lang w:val="en-US"/>
        </w:rPr>
      </w:pPr>
    </w:p>
    <w:p w14:paraId="518A7BC8" w14:textId="77777777" w:rsidR="00D63E15" w:rsidRDefault="00D63E15" w:rsidP="00D63E15">
      <w:pPr>
        <w:spacing w:after="0" w:line="240" w:lineRule="auto"/>
        <w:ind w:left="1440" w:hanging="720"/>
        <w:jc w:val="both"/>
        <w:rPr>
          <w:rFonts w:ascii="Arial" w:hAnsi="Arial" w:cs="Arial"/>
          <w:sz w:val="24"/>
          <w:szCs w:val="32"/>
          <w:lang w:val="en-US"/>
        </w:rPr>
      </w:pPr>
      <w:r w:rsidRPr="00285006">
        <w:rPr>
          <w:rFonts w:ascii="Arial" w:hAnsi="Arial" w:cs="Arial"/>
          <w:sz w:val="24"/>
          <w:szCs w:val="32"/>
          <w:lang w:val="en-US"/>
        </w:rPr>
        <w:t xml:space="preserve">(2) </w:t>
      </w:r>
      <w:r>
        <w:rPr>
          <w:rFonts w:ascii="Arial" w:hAnsi="Arial" w:cs="Arial"/>
          <w:sz w:val="24"/>
          <w:szCs w:val="32"/>
          <w:lang w:val="en-US"/>
        </w:rPr>
        <w:tab/>
      </w:r>
      <w:r w:rsidRPr="00285006">
        <w:rPr>
          <w:rFonts w:ascii="Arial" w:hAnsi="Arial" w:cs="Arial"/>
          <w:sz w:val="24"/>
          <w:szCs w:val="32"/>
          <w:lang w:val="en-US"/>
        </w:rPr>
        <w:t>The common seal of a local government is not to be affixed to any document</w:t>
      </w:r>
      <w:r>
        <w:rPr>
          <w:rFonts w:ascii="Arial" w:hAnsi="Arial" w:cs="Arial"/>
          <w:sz w:val="24"/>
          <w:szCs w:val="32"/>
          <w:lang w:val="en-US"/>
        </w:rPr>
        <w:t xml:space="preserve"> </w:t>
      </w:r>
      <w:r w:rsidRPr="00285006">
        <w:rPr>
          <w:rFonts w:ascii="Arial" w:hAnsi="Arial" w:cs="Arial"/>
          <w:sz w:val="24"/>
          <w:szCs w:val="32"/>
          <w:lang w:val="en-US"/>
        </w:rPr>
        <w:t xml:space="preserve">except as </w:t>
      </w:r>
      <w:proofErr w:type="spellStart"/>
      <w:r w:rsidRPr="00285006">
        <w:rPr>
          <w:rFonts w:ascii="Arial" w:hAnsi="Arial" w:cs="Arial"/>
          <w:sz w:val="24"/>
          <w:szCs w:val="32"/>
          <w:lang w:val="en-US"/>
        </w:rPr>
        <w:t>authorised</w:t>
      </w:r>
      <w:proofErr w:type="spellEnd"/>
      <w:r w:rsidRPr="00285006">
        <w:rPr>
          <w:rFonts w:ascii="Arial" w:hAnsi="Arial" w:cs="Arial"/>
          <w:sz w:val="24"/>
          <w:szCs w:val="32"/>
          <w:lang w:val="en-US"/>
        </w:rPr>
        <w:t xml:space="preserve"> by the local government.</w:t>
      </w:r>
    </w:p>
    <w:p w14:paraId="48BB97E6" w14:textId="77777777" w:rsidR="00D63E15" w:rsidRPr="00285006" w:rsidRDefault="00D63E15" w:rsidP="00D63E15">
      <w:pPr>
        <w:spacing w:after="0" w:line="240" w:lineRule="auto"/>
        <w:ind w:left="720"/>
        <w:jc w:val="both"/>
        <w:rPr>
          <w:rFonts w:ascii="Arial" w:hAnsi="Arial" w:cs="Arial"/>
          <w:sz w:val="24"/>
          <w:szCs w:val="32"/>
          <w:lang w:val="en-US"/>
        </w:rPr>
      </w:pPr>
    </w:p>
    <w:p w14:paraId="5FBF3023" w14:textId="77777777" w:rsidR="00D63E15" w:rsidRDefault="00D63E15" w:rsidP="00D63E15">
      <w:pPr>
        <w:spacing w:after="0" w:line="240" w:lineRule="auto"/>
        <w:ind w:left="1500" w:hanging="780"/>
        <w:jc w:val="both"/>
        <w:rPr>
          <w:rFonts w:ascii="Arial" w:hAnsi="Arial" w:cs="Arial"/>
          <w:sz w:val="24"/>
          <w:szCs w:val="32"/>
          <w:lang w:val="en-US"/>
        </w:rPr>
      </w:pPr>
      <w:r w:rsidRPr="00285006">
        <w:rPr>
          <w:rFonts w:ascii="Arial" w:hAnsi="Arial" w:cs="Arial"/>
          <w:sz w:val="24"/>
          <w:szCs w:val="32"/>
          <w:lang w:val="en-US"/>
        </w:rPr>
        <w:t>(3)</w:t>
      </w:r>
      <w:r>
        <w:rPr>
          <w:rFonts w:ascii="Arial" w:hAnsi="Arial" w:cs="Arial"/>
          <w:sz w:val="24"/>
          <w:szCs w:val="32"/>
          <w:lang w:val="en-US"/>
        </w:rPr>
        <w:tab/>
      </w:r>
      <w:r w:rsidRPr="00285006">
        <w:rPr>
          <w:rFonts w:ascii="Arial" w:hAnsi="Arial" w:cs="Arial"/>
          <w:sz w:val="24"/>
          <w:szCs w:val="32"/>
          <w:lang w:val="en-US"/>
        </w:rPr>
        <w:t>The common seal of the local government is to be affixed to a document in</w:t>
      </w:r>
      <w:r>
        <w:rPr>
          <w:rFonts w:ascii="Arial" w:hAnsi="Arial" w:cs="Arial"/>
          <w:sz w:val="24"/>
          <w:szCs w:val="32"/>
          <w:lang w:val="en-US"/>
        </w:rPr>
        <w:t xml:space="preserve"> </w:t>
      </w:r>
      <w:r w:rsidRPr="00285006">
        <w:rPr>
          <w:rFonts w:ascii="Arial" w:hAnsi="Arial" w:cs="Arial"/>
          <w:sz w:val="24"/>
          <w:szCs w:val="32"/>
          <w:lang w:val="en-US"/>
        </w:rPr>
        <w:t>the presence of —</w:t>
      </w:r>
    </w:p>
    <w:p w14:paraId="44A6A9E6" w14:textId="77777777" w:rsidR="00D63E15" w:rsidRPr="00285006" w:rsidRDefault="00D63E15" w:rsidP="00D63E15">
      <w:pPr>
        <w:spacing w:after="0" w:line="240" w:lineRule="auto"/>
        <w:ind w:left="720"/>
        <w:jc w:val="both"/>
        <w:rPr>
          <w:rFonts w:ascii="Arial" w:hAnsi="Arial" w:cs="Arial"/>
          <w:sz w:val="24"/>
          <w:szCs w:val="32"/>
          <w:lang w:val="en-US"/>
        </w:rPr>
      </w:pPr>
    </w:p>
    <w:p w14:paraId="48D0A7B5" w14:textId="77777777" w:rsidR="00D63E15" w:rsidRPr="00536F50" w:rsidRDefault="00D63E15" w:rsidP="00D63E15">
      <w:pPr>
        <w:pStyle w:val="ListParagraph"/>
        <w:numPr>
          <w:ilvl w:val="0"/>
          <w:numId w:val="37"/>
        </w:numPr>
        <w:spacing w:after="0" w:line="240" w:lineRule="auto"/>
        <w:jc w:val="both"/>
        <w:rPr>
          <w:rFonts w:ascii="Arial" w:hAnsi="Arial" w:cs="Arial"/>
          <w:sz w:val="24"/>
          <w:szCs w:val="32"/>
          <w:lang w:val="en-US"/>
        </w:rPr>
      </w:pPr>
      <w:r w:rsidRPr="00536F50">
        <w:rPr>
          <w:rFonts w:ascii="Arial" w:hAnsi="Arial" w:cs="Arial"/>
          <w:sz w:val="24"/>
          <w:szCs w:val="32"/>
          <w:lang w:val="en-US"/>
        </w:rPr>
        <w:t>the mayor or president; and</w:t>
      </w:r>
    </w:p>
    <w:p w14:paraId="07BEABB7" w14:textId="77777777" w:rsidR="00D63E15" w:rsidRPr="00536F50" w:rsidRDefault="00D63E15" w:rsidP="00D63E15">
      <w:pPr>
        <w:pStyle w:val="ListParagraph"/>
        <w:spacing w:after="0" w:line="240" w:lineRule="auto"/>
        <w:ind w:left="1800"/>
        <w:jc w:val="both"/>
        <w:rPr>
          <w:rFonts w:ascii="Arial" w:hAnsi="Arial" w:cs="Arial"/>
          <w:sz w:val="24"/>
          <w:szCs w:val="32"/>
          <w:lang w:val="en-US"/>
        </w:rPr>
      </w:pPr>
    </w:p>
    <w:p w14:paraId="38CE409B" w14:textId="77777777" w:rsidR="00D63E15" w:rsidRDefault="00D63E15" w:rsidP="00D63E15">
      <w:pPr>
        <w:spacing w:after="0" w:line="240" w:lineRule="auto"/>
        <w:ind w:left="1440"/>
        <w:jc w:val="both"/>
        <w:rPr>
          <w:rFonts w:ascii="Arial" w:hAnsi="Arial" w:cs="Arial"/>
          <w:sz w:val="24"/>
          <w:szCs w:val="32"/>
          <w:lang w:val="en-US"/>
        </w:rPr>
      </w:pPr>
      <w:r w:rsidRPr="00285006">
        <w:rPr>
          <w:rFonts w:ascii="Arial" w:hAnsi="Arial" w:cs="Arial"/>
          <w:sz w:val="24"/>
          <w:szCs w:val="32"/>
          <w:lang w:val="en-US"/>
        </w:rPr>
        <w:t xml:space="preserve">(b) the chief executive officer or a senior employee </w:t>
      </w:r>
      <w:proofErr w:type="spellStart"/>
      <w:r w:rsidRPr="00285006">
        <w:rPr>
          <w:rFonts w:ascii="Arial" w:hAnsi="Arial" w:cs="Arial"/>
          <w:sz w:val="24"/>
          <w:szCs w:val="32"/>
          <w:lang w:val="en-US"/>
        </w:rPr>
        <w:t>authorised</w:t>
      </w:r>
      <w:proofErr w:type="spellEnd"/>
      <w:r w:rsidRPr="00285006">
        <w:rPr>
          <w:rFonts w:ascii="Arial" w:hAnsi="Arial" w:cs="Arial"/>
          <w:sz w:val="24"/>
          <w:szCs w:val="32"/>
          <w:lang w:val="en-US"/>
        </w:rPr>
        <w:t xml:space="preserve"> by the chief</w:t>
      </w:r>
      <w:r>
        <w:rPr>
          <w:rFonts w:ascii="Arial" w:hAnsi="Arial" w:cs="Arial"/>
          <w:sz w:val="24"/>
          <w:szCs w:val="32"/>
          <w:lang w:val="en-US"/>
        </w:rPr>
        <w:t xml:space="preserve"> </w:t>
      </w:r>
      <w:r w:rsidRPr="00285006">
        <w:rPr>
          <w:rFonts w:ascii="Arial" w:hAnsi="Arial" w:cs="Arial"/>
          <w:sz w:val="24"/>
          <w:szCs w:val="32"/>
          <w:lang w:val="en-US"/>
        </w:rPr>
        <w:t>executive officer, each of whom is to sign the document to attest that</w:t>
      </w:r>
      <w:r>
        <w:rPr>
          <w:rFonts w:ascii="Arial" w:hAnsi="Arial" w:cs="Arial"/>
          <w:sz w:val="24"/>
          <w:szCs w:val="32"/>
          <w:lang w:val="en-US"/>
        </w:rPr>
        <w:t xml:space="preserve"> </w:t>
      </w:r>
      <w:r w:rsidRPr="00285006">
        <w:rPr>
          <w:rFonts w:ascii="Arial" w:hAnsi="Arial" w:cs="Arial"/>
          <w:sz w:val="24"/>
          <w:szCs w:val="32"/>
          <w:lang w:val="en-US"/>
        </w:rPr>
        <w:t>the common seal was so affixed.</w:t>
      </w:r>
    </w:p>
    <w:p w14:paraId="5B914BD4" w14:textId="77777777" w:rsidR="00D63E15" w:rsidRPr="00285006" w:rsidRDefault="00D63E15" w:rsidP="00D63E15">
      <w:pPr>
        <w:spacing w:after="0" w:line="240" w:lineRule="auto"/>
        <w:ind w:left="1440"/>
        <w:jc w:val="both"/>
        <w:rPr>
          <w:rFonts w:ascii="Arial" w:hAnsi="Arial" w:cs="Arial"/>
          <w:sz w:val="24"/>
          <w:szCs w:val="32"/>
          <w:lang w:val="en-US"/>
        </w:rPr>
      </w:pPr>
    </w:p>
    <w:p w14:paraId="7016F5D4" w14:textId="77777777" w:rsidR="00D63E15" w:rsidRDefault="00D63E15" w:rsidP="00D63E15">
      <w:pPr>
        <w:spacing w:after="0" w:line="240" w:lineRule="auto"/>
        <w:ind w:left="1440" w:hanging="720"/>
        <w:jc w:val="both"/>
        <w:rPr>
          <w:rFonts w:ascii="Arial" w:hAnsi="Arial" w:cs="Arial"/>
          <w:sz w:val="24"/>
          <w:szCs w:val="32"/>
          <w:lang w:val="en-US"/>
        </w:rPr>
      </w:pPr>
      <w:r w:rsidRPr="00285006">
        <w:rPr>
          <w:rFonts w:ascii="Arial" w:hAnsi="Arial" w:cs="Arial"/>
          <w:sz w:val="24"/>
          <w:szCs w:val="32"/>
          <w:lang w:val="en-US"/>
        </w:rPr>
        <w:t xml:space="preserve">(4) </w:t>
      </w:r>
      <w:r>
        <w:rPr>
          <w:rFonts w:ascii="Arial" w:hAnsi="Arial" w:cs="Arial"/>
          <w:sz w:val="24"/>
          <w:szCs w:val="32"/>
          <w:lang w:val="en-US"/>
        </w:rPr>
        <w:tab/>
      </w:r>
      <w:r w:rsidRPr="00285006">
        <w:rPr>
          <w:rFonts w:ascii="Arial" w:hAnsi="Arial" w:cs="Arial"/>
          <w:sz w:val="24"/>
          <w:szCs w:val="32"/>
          <w:lang w:val="en-US"/>
        </w:rPr>
        <w:t xml:space="preserve">A local government may, by resolution, </w:t>
      </w:r>
      <w:proofErr w:type="spellStart"/>
      <w:r w:rsidRPr="00285006">
        <w:rPr>
          <w:rFonts w:ascii="Arial" w:hAnsi="Arial" w:cs="Arial"/>
          <w:sz w:val="24"/>
          <w:szCs w:val="32"/>
          <w:lang w:val="en-US"/>
        </w:rPr>
        <w:t>authorise</w:t>
      </w:r>
      <w:proofErr w:type="spellEnd"/>
      <w:r w:rsidRPr="00285006">
        <w:rPr>
          <w:rFonts w:ascii="Arial" w:hAnsi="Arial" w:cs="Arial"/>
          <w:sz w:val="24"/>
          <w:szCs w:val="32"/>
          <w:lang w:val="en-US"/>
        </w:rPr>
        <w:t xml:space="preserve"> the chief executive officer,</w:t>
      </w:r>
      <w:r>
        <w:rPr>
          <w:rFonts w:ascii="Arial" w:hAnsi="Arial" w:cs="Arial"/>
          <w:sz w:val="24"/>
          <w:szCs w:val="32"/>
          <w:lang w:val="en-US"/>
        </w:rPr>
        <w:t xml:space="preserve"> </w:t>
      </w:r>
      <w:r w:rsidRPr="00285006">
        <w:rPr>
          <w:rFonts w:ascii="Arial" w:hAnsi="Arial" w:cs="Arial"/>
          <w:sz w:val="24"/>
          <w:szCs w:val="32"/>
          <w:lang w:val="en-US"/>
        </w:rPr>
        <w:t xml:space="preserve">another employee or an agent of the local government to sign documents </w:t>
      </w:r>
      <w:r>
        <w:rPr>
          <w:rFonts w:ascii="Arial" w:hAnsi="Arial" w:cs="Arial"/>
          <w:sz w:val="24"/>
          <w:szCs w:val="32"/>
          <w:lang w:val="en-US"/>
        </w:rPr>
        <w:t xml:space="preserve">  </w:t>
      </w:r>
      <w:r w:rsidRPr="00285006">
        <w:rPr>
          <w:rFonts w:ascii="Arial" w:hAnsi="Arial" w:cs="Arial"/>
          <w:sz w:val="24"/>
          <w:szCs w:val="32"/>
          <w:lang w:val="en-US"/>
        </w:rPr>
        <w:t>on</w:t>
      </w:r>
      <w:r>
        <w:rPr>
          <w:rFonts w:ascii="Arial" w:hAnsi="Arial" w:cs="Arial"/>
          <w:sz w:val="24"/>
          <w:szCs w:val="32"/>
          <w:lang w:val="en-US"/>
        </w:rPr>
        <w:t xml:space="preserve"> </w:t>
      </w:r>
      <w:r w:rsidRPr="00285006">
        <w:rPr>
          <w:rFonts w:ascii="Arial" w:hAnsi="Arial" w:cs="Arial"/>
          <w:sz w:val="24"/>
          <w:szCs w:val="32"/>
          <w:lang w:val="en-US"/>
        </w:rPr>
        <w:t>behalf of the local government, either generally or subject to conditions or</w:t>
      </w:r>
      <w:r>
        <w:rPr>
          <w:rFonts w:ascii="Arial" w:hAnsi="Arial" w:cs="Arial"/>
          <w:sz w:val="24"/>
          <w:szCs w:val="32"/>
          <w:lang w:val="en-US"/>
        </w:rPr>
        <w:t xml:space="preserve"> </w:t>
      </w:r>
      <w:r w:rsidRPr="00285006">
        <w:rPr>
          <w:rFonts w:ascii="Arial" w:hAnsi="Arial" w:cs="Arial"/>
          <w:sz w:val="24"/>
          <w:szCs w:val="32"/>
          <w:lang w:val="en-US"/>
        </w:rPr>
        <w:t xml:space="preserve">restrictions specified in the </w:t>
      </w:r>
      <w:proofErr w:type="spellStart"/>
      <w:r w:rsidRPr="00285006">
        <w:rPr>
          <w:rFonts w:ascii="Arial" w:hAnsi="Arial" w:cs="Arial"/>
          <w:sz w:val="24"/>
          <w:szCs w:val="32"/>
          <w:lang w:val="en-US"/>
        </w:rPr>
        <w:t>authorisation</w:t>
      </w:r>
      <w:proofErr w:type="spellEnd"/>
      <w:r w:rsidRPr="00285006">
        <w:rPr>
          <w:rFonts w:ascii="Arial" w:hAnsi="Arial" w:cs="Arial"/>
          <w:sz w:val="24"/>
          <w:szCs w:val="32"/>
          <w:lang w:val="en-US"/>
        </w:rPr>
        <w:t>.</w:t>
      </w:r>
    </w:p>
    <w:p w14:paraId="3BE1C2D9" w14:textId="77777777" w:rsidR="00D63E15" w:rsidRDefault="00D63E15" w:rsidP="00D63E15">
      <w:pPr>
        <w:spacing w:after="0" w:line="240" w:lineRule="auto"/>
        <w:jc w:val="both"/>
        <w:rPr>
          <w:rFonts w:ascii="Arial" w:hAnsi="Arial" w:cs="Arial"/>
          <w:sz w:val="24"/>
          <w:szCs w:val="32"/>
          <w:lang w:val="en-US"/>
        </w:rPr>
      </w:pPr>
    </w:p>
    <w:p w14:paraId="5EFCC9FC" w14:textId="77777777" w:rsidR="00D63E15" w:rsidRDefault="00D63E15" w:rsidP="00D63E15">
      <w:pPr>
        <w:spacing w:after="0" w:line="240" w:lineRule="auto"/>
        <w:jc w:val="both"/>
        <w:rPr>
          <w:rFonts w:ascii="Arial" w:hAnsi="Arial" w:cs="Arial"/>
          <w:b/>
          <w:sz w:val="24"/>
          <w:szCs w:val="32"/>
          <w:lang w:val="en-US"/>
        </w:rPr>
      </w:pPr>
    </w:p>
    <w:p w14:paraId="1ED3B461" w14:textId="77777777" w:rsidR="00D63E15" w:rsidRDefault="00D63E15">
      <w:pPr>
        <w:spacing w:after="160" w:line="259" w:lineRule="auto"/>
        <w:rPr>
          <w:rFonts w:ascii="Arial" w:hAnsi="Arial" w:cs="Arial"/>
          <w:b/>
          <w:sz w:val="24"/>
          <w:szCs w:val="32"/>
          <w:lang w:val="en-US"/>
        </w:rPr>
      </w:pPr>
      <w:r>
        <w:rPr>
          <w:rFonts w:ascii="Arial" w:hAnsi="Arial" w:cs="Arial"/>
          <w:b/>
          <w:sz w:val="24"/>
          <w:szCs w:val="32"/>
          <w:lang w:val="en-US"/>
        </w:rPr>
        <w:br w:type="page"/>
      </w:r>
    </w:p>
    <w:p w14:paraId="22DDA982" w14:textId="765E6849" w:rsidR="00D63E15" w:rsidRDefault="00D63E15" w:rsidP="00D63E15">
      <w:pPr>
        <w:spacing w:after="0" w:line="240" w:lineRule="auto"/>
        <w:jc w:val="both"/>
        <w:rPr>
          <w:rFonts w:ascii="Arial" w:hAnsi="Arial" w:cs="Arial"/>
          <w:b/>
          <w:sz w:val="24"/>
          <w:szCs w:val="32"/>
          <w:lang w:val="en-US"/>
        </w:rPr>
      </w:pPr>
      <w:r w:rsidRPr="00AD73CC">
        <w:rPr>
          <w:rFonts w:ascii="Arial" w:hAnsi="Arial" w:cs="Arial"/>
          <w:b/>
          <w:sz w:val="24"/>
          <w:szCs w:val="32"/>
          <w:lang w:val="en-US"/>
        </w:rPr>
        <w:lastRenderedPageBreak/>
        <w:t>Key Relevant Previous Council Decisions:</w:t>
      </w:r>
    </w:p>
    <w:p w14:paraId="2CBC955A" w14:textId="77777777" w:rsidR="00D63E15" w:rsidRDefault="00D63E15" w:rsidP="00D63E15">
      <w:pPr>
        <w:spacing w:after="0" w:line="240" w:lineRule="auto"/>
        <w:jc w:val="both"/>
        <w:rPr>
          <w:rFonts w:ascii="Arial" w:hAnsi="Arial" w:cs="Arial"/>
          <w:b/>
          <w:sz w:val="24"/>
          <w:szCs w:val="32"/>
          <w:lang w:val="en-US"/>
        </w:rPr>
      </w:pPr>
    </w:p>
    <w:p w14:paraId="59BA6F37" w14:textId="77777777" w:rsidR="00D63E15" w:rsidRDefault="00D63E15" w:rsidP="00D63E15">
      <w:pPr>
        <w:spacing w:after="0" w:line="240" w:lineRule="auto"/>
        <w:jc w:val="both"/>
        <w:rPr>
          <w:rFonts w:ascii="Arial" w:hAnsi="Arial" w:cs="Arial"/>
          <w:bCs/>
          <w:sz w:val="24"/>
          <w:szCs w:val="32"/>
          <w:lang w:val="en-US"/>
        </w:rPr>
      </w:pPr>
      <w:r w:rsidRPr="004650FD">
        <w:rPr>
          <w:rFonts w:ascii="Arial" w:hAnsi="Arial" w:cs="Arial"/>
          <w:bCs/>
          <w:sz w:val="24"/>
          <w:szCs w:val="32"/>
          <w:lang w:val="en-US"/>
        </w:rPr>
        <w:t xml:space="preserve">Ordinary Council </w:t>
      </w:r>
      <w:r>
        <w:rPr>
          <w:rFonts w:ascii="Arial" w:hAnsi="Arial" w:cs="Arial"/>
          <w:bCs/>
          <w:sz w:val="24"/>
          <w:szCs w:val="32"/>
          <w:lang w:val="en-US"/>
        </w:rPr>
        <w:t>m</w:t>
      </w:r>
      <w:r w:rsidRPr="004650FD">
        <w:rPr>
          <w:rFonts w:ascii="Arial" w:hAnsi="Arial" w:cs="Arial"/>
          <w:bCs/>
          <w:sz w:val="24"/>
          <w:szCs w:val="32"/>
          <w:lang w:val="en-US"/>
        </w:rPr>
        <w:t>eeting</w:t>
      </w:r>
      <w:r>
        <w:rPr>
          <w:rFonts w:ascii="Arial" w:hAnsi="Arial" w:cs="Arial"/>
          <w:bCs/>
          <w:sz w:val="24"/>
          <w:szCs w:val="32"/>
          <w:lang w:val="en-US"/>
        </w:rPr>
        <w:t xml:space="preserve"> 23 April 2019</w:t>
      </w:r>
    </w:p>
    <w:p w14:paraId="604982CB" w14:textId="77777777" w:rsidR="00D63E15" w:rsidRPr="004650FD" w:rsidRDefault="00D63E15" w:rsidP="00D63E15">
      <w:pPr>
        <w:spacing w:after="0" w:line="240" w:lineRule="auto"/>
        <w:jc w:val="both"/>
        <w:rPr>
          <w:rFonts w:ascii="Arial" w:hAnsi="Arial" w:cs="Arial"/>
          <w:bCs/>
          <w:sz w:val="24"/>
          <w:szCs w:val="32"/>
          <w:lang w:val="en-US"/>
        </w:rPr>
      </w:pPr>
    </w:p>
    <w:p w14:paraId="7F2BA293" w14:textId="77777777" w:rsidR="00D63E15" w:rsidRPr="00A92C72" w:rsidRDefault="00D63E15" w:rsidP="00D63E15">
      <w:pPr>
        <w:spacing w:after="0" w:line="240" w:lineRule="auto"/>
        <w:ind w:left="567"/>
        <w:jc w:val="both"/>
        <w:rPr>
          <w:rFonts w:ascii="Arial" w:hAnsi="Arial" w:cs="Arial"/>
          <w:i/>
          <w:iCs/>
          <w:sz w:val="24"/>
          <w:szCs w:val="32"/>
          <w:lang w:val="en-US"/>
        </w:rPr>
      </w:pPr>
      <w:r>
        <w:rPr>
          <w:rFonts w:ascii="Arial" w:hAnsi="Arial" w:cs="Arial"/>
          <w:i/>
          <w:iCs/>
          <w:sz w:val="24"/>
          <w:szCs w:val="32"/>
          <w:lang w:val="en-US"/>
        </w:rPr>
        <w:t>“</w:t>
      </w:r>
      <w:r w:rsidRPr="00A92C72">
        <w:rPr>
          <w:rFonts w:ascii="Arial" w:hAnsi="Arial" w:cs="Arial"/>
          <w:i/>
          <w:iCs/>
          <w:sz w:val="24"/>
          <w:szCs w:val="32"/>
          <w:lang w:val="en-US"/>
        </w:rPr>
        <w:t>Council:</w:t>
      </w:r>
    </w:p>
    <w:p w14:paraId="4808D2C5" w14:textId="77777777" w:rsidR="00D63E15" w:rsidRPr="00A92C72" w:rsidRDefault="00D63E15" w:rsidP="00D63E15">
      <w:pPr>
        <w:spacing w:after="0" w:line="240" w:lineRule="auto"/>
        <w:ind w:left="567"/>
        <w:jc w:val="both"/>
        <w:rPr>
          <w:rFonts w:ascii="Arial" w:hAnsi="Arial" w:cs="Arial"/>
          <w:i/>
          <w:iCs/>
          <w:sz w:val="24"/>
          <w:szCs w:val="32"/>
          <w:lang w:val="en-US"/>
        </w:rPr>
      </w:pPr>
    </w:p>
    <w:p w14:paraId="158AA2AA" w14:textId="77777777" w:rsidR="00D63E15" w:rsidRPr="00A92C72" w:rsidRDefault="00D63E15" w:rsidP="00D63E15">
      <w:pPr>
        <w:spacing w:after="0" w:line="240" w:lineRule="auto"/>
        <w:ind w:left="1134" w:hanging="567"/>
        <w:jc w:val="both"/>
        <w:rPr>
          <w:rFonts w:ascii="Arial" w:hAnsi="Arial" w:cs="Arial"/>
          <w:i/>
          <w:iCs/>
          <w:sz w:val="24"/>
          <w:szCs w:val="32"/>
          <w:lang w:val="en-US"/>
        </w:rPr>
      </w:pPr>
      <w:r w:rsidRPr="00A92C72">
        <w:rPr>
          <w:rFonts w:ascii="Arial" w:hAnsi="Arial" w:cs="Arial"/>
          <w:i/>
          <w:iCs/>
          <w:sz w:val="24"/>
          <w:szCs w:val="32"/>
          <w:lang w:val="en-US"/>
        </w:rPr>
        <w:t>1.</w:t>
      </w:r>
      <w:r w:rsidRPr="00A92C72">
        <w:rPr>
          <w:rFonts w:ascii="Arial" w:hAnsi="Arial" w:cs="Arial"/>
          <w:i/>
          <w:iCs/>
          <w:sz w:val="24"/>
          <w:szCs w:val="32"/>
          <w:lang w:val="en-US"/>
        </w:rPr>
        <w:tab/>
        <w:t>approves the application of the Council Common Seal (seal) by the CEO on the Grant of Easement documentation in triplicate for Lot 416 (No. 1) Heritage Lane Mt Claremont; and</w:t>
      </w:r>
    </w:p>
    <w:p w14:paraId="028F1819" w14:textId="77777777" w:rsidR="00D63E15" w:rsidRPr="00A92C72" w:rsidRDefault="00D63E15" w:rsidP="00D63E15">
      <w:pPr>
        <w:spacing w:after="0" w:line="240" w:lineRule="auto"/>
        <w:ind w:left="567"/>
        <w:jc w:val="both"/>
        <w:rPr>
          <w:rFonts w:ascii="Arial" w:hAnsi="Arial" w:cs="Arial"/>
          <w:i/>
          <w:iCs/>
          <w:sz w:val="24"/>
          <w:szCs w:val="32"/>
          <w:lang w:val="en-US"/>
        </w:rPr>
      </w:pPr>
    </w:p>
    <w:p w14:paraId="469C1D5F" w14:textId="77777777" w:rsidR="00D63E15" w:rsidRPr="00A92C72" w:rsidRDefault="00D63E15" w:rsidP="00D63E15">
      <w:pPr>
        <w:spacing w:after="0" w:line="240" w:lineRule="auto"/>
        <w:ind w:left="1134" w:hanging="567"/>
        <w:jc w:val="both"/>
        <w:rPr>
          <w:rFonts w:ascii="Arial" w:hAnsi="Arial" w:cs="Arial"/>
          <w:i/>
          <w:iCs/>
          <w:sz w:val="24"/>
          <w:szCs w:val="32"/>
          <w:lang w:val="en-US"/>
        </w:rPr>
      </w:pPr>
      <w:r w:rsidRPr="00A92C72">
        <w:rPr>
          <w:rFonts w:ascii="Arial" w:hAnsi="Arial" w:cs="Arial"/>
          <w:i/>
          <w:iCs/>
          <w:sz w:val="24"/>
          <w:szCs w:val="32"/>
          <w:lang w:val="en-US"/>
        </w:rPr>
        <w:t>2.</w:t>
      </w:r>
      <w:r w:rsidRPr="00A92C72">
        <w:rPr>
          <w:rFonts w:ascii="Arial" w:hAnsi="Arial" w:cs="Arial"/>
          <w:i/>
          <w:iCs/>
          <w:sz w:val="24"/>
          <w:szCs w:val="32"/>
          <w:lang w:val="en-US"/>
        </w:rPr>
        <w:tab/>
        <w:t>directs the Mayor and Chief Executive Officer (CEO) to execute the Grant of Easement documentation in triplicate by way of signing.</w:t>
      </w:r>
      <w:r>
        <w:rPr>
          <w:rFonts w:ascii="Arial" w:hAnsi="Arial" w:cs="Arial"/>
          <w:i/>
          <w:iCs/>
          <w:sz w:val="24"/>
          <w:szCs w:val="32"/>
          <w:lang w:val="en-US"/>
        </w:rPr>
        <w:t>”</w:t>
      </w:r>
    </w:p>
    <w:p w14:paraId="6E1F9862" w14:textId="77777777" w:rsidR="00D63E15" w:rsidRPr="004650FD" w:rsidRDefault="00D63E15" w:rsidP="00D63E15">
      <w:pPr>
        <w:jc w:val="both"/>
        <w:rPr>
          <w:lang w:val="en-US"/>
        </w:rPr>
      </w:pPr>
    </w:p>
    <w:p w14:paraId="4D25D466" w14:textId="77777777" w:rsidR="00D63E15" w:rsidRPr="00AD73CC" w:rsidRDefault="00D63E15" w:rsidP="00D63E15">
      <w:pPr>
        <w:spacing w:after="0" w:line="240" w:lineRule="auto"/>
        <w:jc w:val="both"/>
        <w:rPr>
          <w:rFonts w:ascii="Arial" w:hAnsi="Arial" w:cs="Arial"/>
          <w:b/>
          <w:sz w:val="28"/>
          <w:szCs w:val="32"/>
          <w:lang w:val="en-US"/>
        </w:rPr>
      </w:pPr>
      <w:r w:rsidRPr="00AD73CC">
        <w:rPr>
          <w:rFonts w:ascii="Arial" w:hAnsi="Arial" w:cs="Arial"/>
          <w:b/>
          <w:sz w:val="28"/>
          <w:szCs w:val="32"/>
          <w:lang w:val="en-US"/>
        </w:rPr>
        <w:t>Consultation</w:t>
      </w:r>
    </w:p>
    <w:p w14:paraId="3F521D01" w14:textId="77777777" w:rsidR="00D63E15" w:rsidRDefault="00D63E15" w:rsidP="00D63E15">
      <w:pPr>
        <w:spacing w:after="0" w:line="240" w:lineRule="auto"/>
        <w:jc w:val="both"/>
        <w:rPr>
          <w:rFonts w:ascii="Arial" w:hAnsi="Arial" w:cs="Arial"/>
          <w:b/>
          <w:sz w:val="24"/>
          <w:szCs w:val="32"/>
          <w:lang w:val="en-US"/>
        </w:rPr>
      </w:pPr>
    </w:p>
    <w:p w14:paraId="4C2F81EF" w14:textId="77777777" w:rsidR="00D63E15" w:rsidRPr="004650FD" w:rsidRDefault="00D63E15" w:rsidP="00D63E15">
      <w:pPr>
        <w:spacing w:after="0" w:line="240" w:lineRule="auto"/>
        <w:jc w:val="both"/>
        <w:rPr>
          <w:rFonts w:ascii="Arial" w:hAnsi="Arial" w:cs="Arial"/>
          <w:bCs/>
          <w:sz w:val="24"/>
          <w:szCs w:val="32"/>
          <w:lang w:val="en-US"/>
        </w:rPr>
      </w:pPr>
      <w:r>
        <w:rPr>
          <w:rFonts w:ascii="Arial" w:hAnsi="Arial" w:cs="Arial"/>
          <w:bCs/>
          <w:sz w:val="24"/>
          <w:szCs w:val="32"/>
          <w:lang w:val="en-US"/>
        </w:rPr>
        <w:t xml:space="preserve">Negotiations were undertaken between </w:t>
      </w:r>
      <w:proofErr w:type="spellStart"/>
      <w:r>
        <w:rPr>
          <w:rFonts w:ascii="Arial" w:hAnsi="Arial" w:cs="Arial"/>
          <w:bCs/>
          <w:sz w:val="24"/>
          <w:szCs w:val="32"/>
          <w:lang w:val="en-US"/>
        </w:rPr>
        <w:t>Landcorp</w:t>
      </w:r>
      <w:proofErr w:type="spellEnd"/>
      <w:r>
        <w:rPr>
          <w:rFonts w:ascii="Arial" w:hAnsi="Arial" w:cs="Arial"/>
          <w:bCs/>
          <w:sz w:val="24"/>
          <w:szCs w:val="32"/>
          <w:lang w:val="en-US"/>
        </w:rPr>
        <w:t xml:space="preserve"> and the Water Corporation. Further negotiations were then undertaken between the Water Corporation and Administration, with the CEO approving the wording to the easement documents.</w:t>
      </w:r>
    </w:p>
    <w:p w14:paraId="55988E1B" w14:textId="3ABBAA75" w:rsidR="00D63E15" w:rsidRDefault="00D63E15" w:rsidP="00D63E15">
      <w:pPr>
        <w:spacing w:after="0" w:line="240" w:lineRule="auto"/>
        <w:jc w:val="both"/>
        <w:rPr>
          <w:rFonts w:ascii="Arial" w:hAnsi="Arial" w:cs="Arial"/>
          <w:sz w:val="24"/>
          <w:szCs w:val="32"/>
          <w:lang w:val="en-US"/>
        </w:rPr>
      </w:pPr>
    </w:p>
    <w:p w14:paraId="4C870D57" w14:textId="77777777" w:rsidR="00D63E15" w:rsidRPr="00AD73CC" w:rsidRDefault="00D63E15" w:rsidP="00D63E15">
      <w:pPr>
        <w:spacing w:after="0" w:line="240" w:lineRule="auto"/>
        <w:jc w:val="both"/>
        <w:rPr>
          <w:rFonts w:ascii="Arial" w:hAnsi="Arial" w:cs="Arial"/>
          <w:sz w:val="24"/>
          <w:szCs w:val="32"/>
          <w:lang w:val="en-US"/>
        </w:rPr>
      </w:pPr>
    </w:p>
    <w:p w14:paraId="58908B4E" w14:textId="77777777" w:rsidR="00D63E15" w:rsidRPr="00AD73CC" w:rsidRDefault="00D63E15" w:rsidP="00D63E15">
      <w:pPr>
        <w:spacing w:after="0" w:line="240" w:lineRule="auto"/>
        <w:jc w:val="both"/>
        <w:rPr>
          <w:rFonts w:ascii="Arial" w:hAnsi="Arial" w:cs="Arial"/>
          <w:b/>
          <w:sz w:val="28"/>
          <w:szCs w:val="32"/>
          <w:lang w:val="en-US"/>
        </w:rPr>
      </w:pPr>
      <w:r w:rsidRPr="00AD73CC">
        <w:rPr>
          <w:rFonts w:ascii="Arial" w:hAnsi="Arial" w:cs="Arial"/>
          <w:b/>
          <w:sz w:val="28"/>
          <w:szCs w:val="32"/>
          <w:lang w:val="en-US"/>
        </w:rPr>
        <w:t>Budget/Financial Implications</w:t>
      </w:r>
    </w:p>
    <w:p w14:paraId="3C3D25F3" w14:textId="77777777" w:rsidR="00D63E15" w:rsidRPr="00AD73CC" w:rsidRDefault="00D63E15" w:rsidP="00D63E15">
      <w:pPr>
        <w:spacing w:after="0" w:line="240" w:lineRule="auto"/>
        <w:jc w:val="both"/>
        <w:rPr>
          <w:rFonts w:ascii="Arial" w:hAnsi="Arial" w:cs="Arial"/>
          <w:b/>
          <w:sz w:val="24"/>
          <w:szCs w:val="32"/>
          <w:lang w:val="en-US"/>
        </w:rPr>
      </w:pPr>
    </w:p>
    <w:p w14:paraId="10E5A35D" w14:textId="77777777" w:rsidR="00D63E15" w:rsidRPr="00AD73CC" w:rsidRDefault="00D63E15" w:rsidP="00D63E15">
      <w:pPr>
        <w:spacing w:after="0" w:line="240" w:lineRule="auto"/>
        <w:jc w:val="both"/>
        <w:rPr>
          <w:rFonts w:ascii="Arial" w:hAnsi="Arial" w:cs="Arial"/>
          <w:sz w:val="24"/>
          <w:szCs w:val="32"/>
          <w:lang w:val="en-US"/>
        </w:rPr>
      </w:pPr>
      <w:r>
        <w:rPr>
          <w:rFonts w:ascii="Arial" w:hAnsi="Arial" w:cs="Arial"/>
          <w:sz w:val="24"/>
          <w:szCs w:val="32"/>
          <w:lang w:val="en-US"/>
        </w:rPr>
        <w:t>Nil.</w:t>
      </w:r>
    </w:p>
    <w:p w14:paraId="54B8D038" w14:textId="77777777" w:rsidR="00D63E15" w:rsidRPr="00AD73CC" w:rsidRDefault="00D63E15" w:rsidP="00D63E15">
      <w:pPr>
        <w:spacing w:after="0" w:line="240" w:lineRule="auto"/>
        <w:jc w:val="both"/>
        <w:rPr>
          <w:rFonts w:ascii="Arial" w:hAnsi="Arial" w:cs="Arial"/>
          <w:b/>
          <w:sz w:val="24"/>
          <w:szCs w:val="32"/>
          <w:lang w:val="en-US"/>
        </w:rPr>
      </w:pPr>
    </w:p>
    <w:p w14:paraId="5118DF57" w14:textId="77777777" w:rsidR="00D63E15" w:rsidRPr="00AD73CC" w:rsidRDefault="00D63E15" w:rsidP="00D63E15">
      <w:pPr>
        <w:spacing w:after="0" w:line="240" w:lineRule="auto"/>
        <w:jc w:val="both"/>
        <w:rPr>
          <w:rFonts w:ascii="Arial" w:hAnsi="Arial" w:cs="Arial"/>
          <w:b/>
          <w:sz w:val="24"/>
          <w:szCs w:val="32"/>
          <w:lang w:val="en-US"/>
        </w:rPr>
      </w:pPr>
    </w:p>
    <w:p w14:paraId="423CF521" w14:textId="77777777" w:rsidR="00D63E15" w:rsidRDefault="00D63E15" w:rsidP="00D63E15">
      <w:pPr>
        <w:spacing w:after="0" w:line="240" w:lineRule="auto"/>
        <w:jc w:val="both"/>
        <w:rPr>
          <w:rFonts w:ascii="Arial" w:hAnsi="Arial" w:cs="Arial"/>
          <w:sz w:val="24"/>
          <w:szCs w:val="24"/>
          <w:lang w:val="en-AU"/>
        </w:rPr>
      </w:pPr>
    </w:p>
    <w:p w14:paraId="6FB66E27" w14:textId="77777777" w:rsidR="00B467C7" w:rsidRPr="00AD73CC" w:rsidRDefault="00B467C7" w:rsidP="00B467C7">
      <w:pPr>
        <w:spacing w:after="0" w:line="240" w:lineRule="auto"/>
        <w:jc w:val="both"/>
        <w:rPr>
          <w:rFonts w:ascii="Arial" w:hAnsi="Arial" w:cs="Arial"/>
          <w:sz w:val="24"/>
          <w:szCs w:val="32"/>
          <w:lang w:val="en-US"/>
        </w:rPr>
      </w:pPr>
    </w:p>
    <w:p w14:paraId="3BEE2D88" w14:textId="77777777" w:rsidR="00B467C7" w:rsidRPr="00AD73CC" w:rsidRDefault="00B467C7" w:rsidP="00B467C7">
      <w:pPr>
        <w:spacing w:after="0" w:line="240" w:lineRule="auto"/>
        <w:jc w:val="both"/>
        <w:rPr>
          <w:rFonts w:ascii="Arial" w:hAnsi="Arial" w:cs="Arial"/>
          <w:b/>
          <w:sz w:val="24"/>
          <w:szCs w:val="32"/>
          <w:lang w:val="en-US"/>
        </w:rPr>
      </w:pPr>
    </w:p>
    <w:p w14:paraId="3B557F1E" w14:textId="77777777" w:rsidR="00B467C7" w:rsidRPr="00AD73CC" w:rsidRDefault="00B467C7" w:rsidP="00B467C7">
      <w:pPr>
        <w:spacing w:after="0" w:line="240" w:lineRule="auto"/>
        <w:jc w:val="both"/>
        <w:rPr>
          <w:rFonts w:ascii="Arial" w:hAnsi="Arial" w:cs="Arial"/>
          <w:b/>
          <w:sz w:val="24"/>
          <w:szCs w:val="32"/>
          <w:lang w:val="en-US"/>
        </w:rPr>
      </w:pPr>
    </w:p>
    <w:p w14:paraId="59FA6B07" w14:textId="77777777" w:rsidR="00B467C7" w:rsidRDefault="00B467C7" w:rsidP="00B467C7">
      <w:pPr>
        <w:spacing w:after="0" w:line="240" w:lineRule="auto"/>
        <w:jc w:val="both"/>
        <w:rPr>
          <w:rFonts w:ascii="Arial" w:hAnsi="Arial" w:cs="Arial"/>
          <w:sz w:val="24"/>
          <w:szCs w:val="24"/>
          <w:lang w:val="en-AU"/>
        </w:rPr>
      </w:pPr>
    </w:p>
    <w:p w14:paraId="408EDB30" w14:textId="77777777" w:rsidR="00B467C7" w:rsidRDefault="00B467C7" w:rsidP="00B467C7">
      <w:pPr>
        <w:rPr>
          <w:lang w:val="en-AU"/>
        </w:rPr>
      </w:pPr>
    </w:p>
    <w:p w14:paraId="6E52C518" w14:textId="77777777" w:rsidR="00B467C7" w:rsidRDefault="00B467C7" w:rsidP="00B467C7">
      <w:pPr>
        <w:spacing w:after="160" w:line="256" w:lineRule="auto"/>
      </w:pPr>
    </w:p>
    <w:p w14:paraId="78600966" w14:textId="77777777" w:rsidR="00B467C7" w:rsidRPr="00B65B8A" w:rsidRDefault="00B467C7" w:rsidP="00B467C7"/>
    <w:p w14:paraId="249795E9" w14:textId="77777777" w:rsidR="0089433B" w:rsidRPr="00CF33E2" w:rsidRDefault="0089433B" w:rsidP="00B467C7">
      <w:pPr>
        <w:spacing w:after="0" w:line="240" w:lineRule="auto"/>
        <w:jc w:val="both"/>
        <w:rPr>
          <w:rFonts w:ascii="Arial" w:hAnsi="Arial" w:cs="Arial"/>
          <w:sz w:val="24"/>
          <w:szCs w:val="24"/>
          <w:lang w:val="en-AU"/>
        </w:rPr>
      </w:pPr>
    </w:p>
    <w:p w14:paraId="46E08454" w14:textId="7537132A" w:rsidR="00FC2D2A" w:rsidRDefault="00FC2D2A">
      <w:pPr>
        <w:spacing w:after="160" w:line="259" w:lineRule="auto"/>
      </w:pPr>
    </w:p>
    <w:sectPr w:rsidR="00FC2D2A" w:rsidSect="00305863">
      <w:headerReference w:type="default" r:id="rId22"/>
      <w:pgSz w:w="11906" w:h="16838" w:code="9"/>
      <w:pgMar w:top="1418" w:right="1559" w:bottom="1225" w:left="1077" w:header="709" w:footer="709" w:gutter="0"/>
      <w:paperSrc w:first="261" w:other="26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8D9173" w14:textId="77777777" w:rsidR="00B467C7" w:rsidRDefault="00B467C7" w:rsidP="00C900F4">
      <w:pPr>
        <w:spacing w:after="0" w:line="240" w:lineRule="auto"/>
      </w:pPr>
      <w:r>
        <w:separator/>
      </w:r>
    </w:p>
  </w:endnote>
  <w:endnote w:type="continuationSeparator" w:id="0">
    <w:p w14:paraId="26900D2F" w14:textId="77777777" w:rsidR="00B467C7" w:rsidRDefault="00B467C7" w:rsidP="00C900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Ubuntu Condensed">
    <w:panose1 w:val="020B0506030602030204"/>
    <w:charset w:val="00"/>
    <w:family w:val="swiss"/>
    <w:pitch w:val="variable"/>
    <w:sig w:usb0="E00002FF" w:usb1="5000205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DB8E59" w14:textId="77777777" w:rsidR="00B467C7" w:rsidRDefault="00B467C7" w:rsidP="00C900F4">
      <w:pPr>
        <w:spacing w:after="0" w:line="240" w:lineRule="auto"/>
      </w:pPr>
      <w:r>
        <w:separator/>
      </w:r>
    </w:p>
  </w:footnote>
  <w:footnote w:type="continuationSeparator" w:id="0">
    <w:p w14:paraId="54AF7325" w14:textId="77777777" w:rsidR="00B467C7" w:rsidRDefault="00B467C7" w:rsidP="00C900F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95F8A8" w14:textId="2D3738ED" w:rsidR="00B467C7" w:rsidRPr="00C900F4" w:rsidRDefault="00B467C7" w:rsidP="00C34044">
    <w:pPr>
      <w:pStyle w:val="Header"/>
      <w:jc w:val="right"/>
      <w:rPr>
        <w:rFonts w:ascii="Arial" w:hAnsi="Arial" w:cs="Arial"/>
      </w:rPr>
    </w:pPr>
    <w:r w:rsidRPr="00C900F4">
      <w:rPr>
        <w:rFonts w:ascii="Arial" w:hAnsi="Arial" w:cs="Arial"/>
      </w:rPr>
      <w:t>201</w:t>
    </w:r>
    <w:r>
      <w:rPr>
        <w:rFonts w:ascii="Arial" w:hAnsi="Arial" w:cs="Arial"/>
      </w:rPr>
      <w:t>9</w:t>
    </w:r>
    <w:r w:rsidRPr="00C900F4">
      <w:rPr>
        <w:rFonts w:ascii="Arial" w:hAnsi="Arial" w:cs="Arial"/>
      </w:rPr>
      <w:t xml:space="preserve"> TS Report – TS</w:t>
    </w:r>
    <w:r>
      <w:rPr>
        <w:rFonts w:ascii="Arial" w:hAnsi="Arial" w:cs="Arial"/>
      </w:rPr>
      <w:t>16.19 – TS1</w:t>
    </w:r>
    <w:r w:rsidR="001726AE">
      <w:rPr>
        <w:rFonts w:ascii="Arial" w:hAnsi="Arial" w:cs="Arial"/>
      </w:rPr>
      <w:t>8</w:t>
    </w:r>
    <w:r>
      <w:rPr>
        <w:rFonts w:ascii="Arial" w:hAnsi="Arial" w:cs="Arial"/>
      </w:rPr>
      <w:t>.19 –</w:t>
    </w:r>
    <w:r w:rsidRPr="00C900F4">
      <w:rPr>
        <w:rFonts w:ascii="Arial" w:hAnsi="Arial" w:cs="Arial"/>
      </w:rPr>
      <w:t xml:space="preserve"> </w:t>
    </w:r>
    <w:r>
      <w:rPr>
        <w:rFonts w:ascii="Arial" w:hAnsi="Arial" w:cs="Arial"/>
      </w:rPr>
      <w:t>27 August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7F28F1"/>
    <w:multiLevelType w:val="hybridMultilevel"/>
    <w:tmpl w:val="DEE0FB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8D342E7"/>
    <w:multiLevelType w:val="hybridMultilevel"/>
    <w:tmpl w:val="B27E11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935BFA"/>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CDB5509"/>
    <w:multiLevelType w:val="hybridMultilevel"/>
    <w:tmpl w:val="014065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F612E64"/>
    <w:multiLevelType w:val="hybridMultilevel"/>
    <w:tmpl w:val="DCCC24A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 w15:restartNumberingAfterBreak="0">
    <w:nsid w:val="15B6204A"/>
    <w:multiLevelType w:val="hybridMultilevel"/>
    <w:tmpl w:val="CBCCCF4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63D5D63"/>
    <w:multiLevelType w:val="hybridMultilevel"/>
    <w:tmpl w:val="D12ACDD0"/>
    <w:lvl w:ilvl="0" w:tplc="0C090017">
      <w:start w:val="1"/>
      <w:numFmt w:val="lowerLetter"/>
      <w:lvlText w:val="%1)"/>
      <w:lvlJc w:val="left"/>
      <w:pPr>
        <w:ind w:left="1429" w:hanging="360"/>
      </w:p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7" w15:restartNumberingAfterBreak="0">
    <w:nsid w:val="16421C03"/>
    <w:multiLevelType w:val="hybridMultilevel"/>
    <w:tmpl w:val="EC309DE4"/>
    <w:lvl w:ilvl="0" w:tplc="D2B86E7A">
      <w:start w:val="1"/>
      <w:numFmt w:val="decimal"/>
      <w:lvlText w:val="%1."/>
      <w:lvlJc w:val="left"/>
      <w:pPr>
        <w:ind w:left="720" w:hanging="360"/>
      </w:pPr>
      <w:rPr>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6475026"/>
    <w:multiLevelType w:val="hybridMultilevel"/>
    <w:tmpl w:val="0978A186"/>
    <w:lvl w:ilvl="0" w:tplc="525858A6">
      <w:start w:val="1"/>
      <w:numFmt w:val="decimal"/>
      <w:lvlText w:val="%1."/>
      <w:lvlJc w:val="left"/>
      <w:pPr>
        <w:ind w:left="720" w:hanging="360"/>
      </w:pPr>
      <w:rPr>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D9A48B2"/>
    <w:multiLevelType w:val="hybridMultilevel"/>
    <w:tmpl w:val="369C4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BE248F"/>
    <w:multiLevelType w:val="hybridMultilevel"/>
    <w:tmpl w:val="538ECC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3286EA9"/>
    <w:multiLevelType w:val="hybridMultilevel"/>
    <w:tmpl w:val="4E36E2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ADB47CC"/>
    <w:multiLevelType w:val="hybridMultilevel"/>
    <w:tmpl w:val="1F100C7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C1560E9"/>
    <w:multiLevelType w:val="hybridMultilevel"/>
    <w:tmpl w:val="4642B76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C7F4B38"/>
    <w:multiLevelType w:val="hybridMultilevel"/>
    <w:tmpl w:val="596AD210"/>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5" w15:restartNumberingAfterBreak="0">
    <w:nsid w:val="32540A7A"/>
    <w:multiLevelType w:val="hybridMultilevel"/>
    <w:tmpl w:val="277648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8107BB0"/>
    <w:multiLevelType w:val="hybridMultilevel"/>
    <w:tmpl w:val="C1E863BE"/>
    <w:lvl w:ilvl="0" w:tplc="720C9492">
      <w:start w:val="1"/>
      <w:numFmt w:val="decimal"/>
      <w:lvlText w:val="%1."/>
      <w:lvlJc w:val="left"/>
      <w:pPr>
        <w:ind w:left="720" w:hanging="360"/>
      </w:pPr>
      <w:rPr>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197093C"/>
    <w:multiLevelType w:val="hybridMultilevel"/>
    <w:tmpl w:val="CA4AF3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59B1233"/>
    <w:multiLevelType w:val="hybridMultilevel"/>
    <w:tmpl w:val="4DB6B9EE"/>
    <w:lvl w:ilvl="0" w:tplc="99B08462">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9" w15:restartNumberingAfterBreak="0">
    <w:nsid w:val="56135801"/>
    <w:multiLevelType w:val="hybridMultilevel"/>
    <w:tmpl w:val="40CE9220"/>
    <w:lvl w:ilvl="0" w:tplc="525858A6">
      <w:start w:val="1"/>
      <w:numFmt w:val="decimal"/>
      <w:lvlText w:val="%1."/>
      <w:lvlJc w:val="left"/>
      <w:pPr>
        <w:ind w:left="720" w:hanging="360"/>
      </w:pPr>
      <w:rPr>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7DA09E2"/>
    <w:multiLevelType w:val="hybridMultilevel"/>
    <w:tmpl w:val="48323DA0"/>
    <w:lvl w:ilvl="0" w:tplc="A2A29F18">
      <w:start w:val="1"/>
      <w:numFmt w:val="decimal"/>
      <w:lvlText w:val="%1."/>
      <w:lvlJc w:val="left"/>
      <w:pPr>
        <w:tabs>
          <w:tab w:val="num" w:pos="720"/>
        </w:tabs>
        <w:ind w:left="720" w:hanging="360"/>
      </w:pPr>
    </w:lvl>
    <w:lvl w:ilvl="1" w:tplc="0C090017">
      <w:start w:val="1"/>
      <w:numFmt w:val="lowerLetter"/>
      <w:lvlText w:val="%2)"/>
      <w:lvlJc w:val="left"/>
      <w:pPr>
        <w:tabs>
          <w:tab w:val="num" w:pos="1440"/>
        </w:tabs>
        <w:ind w:left="1440" w:hanging="360"/>
      </w:pPr>
    </w:lvl>
    <w:lvl w:ilvl="2" w:tplc="DC16F91A" w:tentative="1">
      <w:start w:val="1"/>
      <w:numFmt w:val="decimal"/>
      <w:lvlText w:val="%3."/>
      <w:lvlJc w:val="left"/>
      <w:pPr>
        <w:tabs>
          <w:tab w:val="num" w:pos="2160"/>
        </w:tabs>
        <w:ind w:left="2160" w:hanging="360"/>
      </w:pPr>
    </w:lvl>
    <w:lvl w:ilvl="3" w:tplc="173CA7B2" w:tentative="1">
      <w:start w:val="1"/>
      <w:numFmt w:val="decimal"/>
      <w:lvlText w:val="%4."/>
      <w:lvlJc w:val="left"/>
      <w:pPr>
        <w:tabs>
          <w:tab w:val="num" w:pos="2880"/>
        </w:tabs>
        <w:ind w:left="2880" w:hanging="360"/>
      </w:pPr>
    </w:lvl>
    <w:lvl w:ilvl="4" w:tplc="F8DA8AA6" w:tentative="1">
      <w:start w:val="1"/>
      <w:numFmt w:val="decimal"/>
      <w:lvlText w:val="%5."/>
      <w:lvlJc w:val="left"/>
      <w:pPr>
        <w:tabs>
          <w:tab w:val="num" w:pos="3600"/>
        </w:tabs>
        <w:ind w:left="3600" w:hanging="360"/>
      </w:pPr>
    </w:lvl>
    <w:lvl w:ilvl="5" w:tplc="71F66778" w:tentative="1">
      <w:start w:val="1"/>
      <w:numFmt w:val="decimal"/>
      <w:lvlText w:val="%6."/>
      <w:lvlJc w:val="left"/>
      <w:pPr>
        <w:tabs>
          <w:tab w:val="num" w:pos="4320"/>
        </w:tabs>
        <w:ind w:left="4320" w:hanging="360"/>
      </w:pPr>
    </w:lvl>
    <w:lvl w:ilvl="6" w:tplc="DE8649E4" w:tentative="1">
      <w:start w:val="1"/>
      <w:numFmt w:val="decimal"/>
      <w:lvlText w:val="%7."/>
      <w:lvlJc w:val="left"/>
      <w:pPr>
        <w:tabs>
          <w:tab w:val="num" w:pos="5040"/>
        </w:tabs>
        <w:ind w:left="5040" w:hanging="360"/>
      </w:pPr>
    </w:lvl>
    <w:lvl w:ilvl="7" w:tplc="02724A20" w:tentative="1">
      <w:start w:val="1"/>
      <w:numFmt w:val="decimal"/>
      <w:lvlText w:val="%8."/>
      <w:lvlJc w:val="left"/>
      <w:pPr>
        <w:tabs>
          <w:tab w:val="num" w:pos="5760"/>
        </w:tabs>
        <w:ind w:left="5760" w:hanging="360"/>
      </w:pPr>
    </w:lvl>
    <w:lvl w:ilvl="8" w:tplc="18642C94" w:tentative="1">
      <w:start w:val="1"/>
      <w:numFmt w:val="decimal"/>
      <w:lvlText w:val="%9."/>
      <w:lvlJc w:val="left"/>
      <w:pPr>
        <w:tabs>
          <w:tab w:val="num" w:pos="6480"/>
        </w:tabs>
        <w:ind w:left="6480" w:hanging="360"/>
      </w:pPr>
    </w:lvl>
  </w:abstractNum>
  <w:abstractNum w:abstractNumId="21" w15:restartNumberingAfterBreak="0">
    <w:nsid w:val="5BBC00FC"/>
    <w:multiLevelType w:val="hybridMultilevel"/>
    <w:tmpl w:val="75D868A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FF45800"/>
    <w:multiLevelType w:val="hybridMultilevel"/>
    <w:tmpl w:val="8F5400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01315F0"/>
    <w:multiLevelType w:val="hybridMultilevel"/>
    <w:tmpl w:val="8E0258F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601E358A"/>
    <w:multiLevelType w:val="hybridMultilevel"/>
    <w:tmpl w:val="559C9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28714A4"/>
    <w:multiLevelType w:val="hybridMultilevel"/>
    <w:tmpl w:val="F364E380"/>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4EC0A64"/>
    <w:multiLevelType w:val="hybridMultilevel"/>
    <w:tmpl w:val="7F2ACA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83E523A"/>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8C75854"/>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8E03440"/>
    <w:multiLevelType w:val="hybridMultilevel"/>
    <w:tmpl w:val="52F84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F001546"/>
    <w:multiLevelType w:val="hybridMultilevel"/>
    <w:tmpl w:val="8EB8A70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F293A4C"/>
    <w:multiLevelType w:val="hybridMultilevel"/>
    <w:tmpl w:val="6BF4FC96"/>
    <w:lvl w:ilvl="0" w:tplc="BF5229EA">
      <w:start w:val="1"/>
      <w:numFmt w:val="lowerLetter"/>
      <w:lvlText w:val="%1)"/>
      <w:lvlJc w:val="left"/>
      <w:pPr>
        <w:ind w:left="1636"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2" w15:restartNumberingAfterBreak="0">
    <w:nsid w:val="719A75C1"/>
    <w:multiLevelType w:val="hybridMultilevel"/>
    <w:tmpl w:val="69903F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39C0860"/>
    <w:multiLevelType w:val="hybridMultilevel"/>
    <w:tmpl w:val="1382A41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4" w15:restartNumberingAfterBreak="0">
    <w:nsid w:val="7A9A3379"/>
    <w:multiLevelType w:val="hybridMultilevel"/>
    <w:tmpl w:val="F6FCB18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E2D661A"/>
    <w:multiLevelType w:val="hybridMultilevel"/>
    <w:tmpl w:val="4760A2F6"/>
    <w:lvl w:ilvl="0" w:tplc="028893F2">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35"/>
  </w:num>
  <w:num w:numId="5">
    <w:abstractNumId w:val="24"/>
  </w:num>
  <w:num w:numId="6">
    <w:abstractNumId w:val="9"/>
  </w:num>
  <w:num w:numId="7">
    <w:abstractNumId w:val="29"/>
  </w:num>
  <w:num w:numId="8">
    <w:abstractNumId w:val="26"/>
  </w:num>
  <w:num w:numId="9">
    <w:abstractNumId w:val="11"/>
  </w:num>
  <w:num w:numId="10">
    <w:abstractNumId w:val="3"/>
  </w:num>
  <w:num w:numId="11">
    <w:abstractNumId w:val="22"/>
  </w:num>
  <w:num w:numId="12">
    <w:abstractNumId w:val="0"/>
  </w:num>
  <w:num w:numId="13">
    <w:abstractNumId w:val="25"/>
  </w:num>
  <w:num w:numId="14">
    <w:abstractNumId w:val="10"/>
  </w:num>
  <w:num w:numId="15">
    <w:abstractNumId w:val="21"/>
  </w:num>
  <w:num w:numId="16">
    <w:abstractNumId w:val="2"/>
  </w:num>
  <w:num w:numId="17">
    <w:abstractNumId w:val="34"/>
  </w:num>
  <w:num w:numId="18">
    <w:abstractNumId w:val="5"/>
  </w:num>
  <w:num w:numId="19">
    <w:abstractNumId w:val="20"/>
  </w:num>
  <w:num w:numId="20">
    <w:abstractNumId w:val="17"/>
  </w:num>
  <w:num w:numId="21">
    <w:abstractNumId w:val="23"/>
  </w:num>
  <w:num w:numId="22">
    <w:abstractNumId w:val="32"/>
  </w:num>
  <w:num w:numId="23">
    <w:abstractNumId w:val="13"/>
  </w:num>
  <w:num w:numId="24">
    <w:abstractNumId w:val="15"/>
  </w:num>
  <w:num w:numId="25">
    <w:abstractNumId w:val="28"/>
  </w:num>
  <w:num w:numId="26">
    <w:abstractNumId w:val="12"/>
  </w:num>
  <w:num w:numId="2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3"/>
  </w:num>
  <w:num w:numId="30">
    <w:abstractNumId w:val="7"/>
  </w:num>
  <w:num w:numId="31">
    <w:abstractNumId w:val="16"/>
  </w:num>
  <w:num w:numId="32">
    <w:abstractNumId w:val="30"/>
  </w:num>
  <w:num w:numId="33">
    <w:abstractNumId w:val="6"/>
  </w:num>
  <w:num w:numId="34">
    <w:abstractNumId w:val="31"/>
  </w:num>
  <w:num w:numId="35">
    <w:abstractNumId w:val="19"/>
  </w:num>
  <w:num w:numId="36">
    <w:abstractNumId w:val="8"/>
  </w:num>
  <w:num w:numId="3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cumentProtection w:edit="readOnly" w:enforcement="1" w:cryptProviderType="rsaAES" w:cryptAlgorithmClass="hash" w:cryptAlgorithmType="typeAny" w:cryptAlgorithmSid="14" w:cryptSpinCount="100000" w:hash="e04RCpmMtajDdp4AnK2fW+QEQDBNOskEBSbUKaWuMdPUGWLG/J1L6p2UFTJCK31fxpEPGEBKQJ/kYnkX1pchzg==" w:salt="EKHqzR/XzQdDYTGMzRI6vQ=="/>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1EC9"/>
    <w:rsid w:val="0004168C"/>
    <w:rsid w:val="001256E5"/>
    <w:rsid w:val="001726AE"/>
    <w:rsid w:val="001B5972"/>
    <w:rsid w:val="00234B04"/>
    <w:rsid w:val="002623BB"/>
    <w:rsid w:val="002C6B68"/>
    <w:rsid w:val="00305863"/>
    <w:rsid w:val="00360766"/>
    <w:rsid w:val="00376F05"/>
    <w:rsid w:val="004A1EC9"/>
    <w:rsid w:val="00537F1E"/>
    <w:rsid w:val="0061383D"/>
    <w:rsid w:val="0063473C"/>
    <w:rsid w:val="006C1DD3"/>
    <w:rsid w:val="007518BF"/>
    <w:rsid w:val="007A4A5D"/>
    <w:rsid w:val="007C0950"/>
    <w:rsid w:val="0080784E"/>
    <w:rsid w:val="008100F0"/>
    <w:rsid w:val="008554FF"/>
    <w:rsid w:val="0089433B"/>
    <w:rsid w:val="008E406C"/>
    <w:rsid w:val="009300F5"/>
    <w:rsid w:val="00934DCB"/>
    <w:rsid w:val="0096557B"/>
    <w:rsid w:val="00A01F11"/>
    <w:rsid w:val="00AE3EAE"/>
    <w:rsid w:val="00B3449B"/>
    <w:rsid w:val="00B467C7"/>
    <w:rsid w:val="00B77B6B"/>
    <w:rsid w:val="00B81F46"/>
    <w:rsid w:val="00B92782"/>
    <w:rsid w:val="00BA54B5"/>
    <w:rsid w:val="00C240FA"/>
    <w:rsid w:val="00C26784"/>
    <w:rsid w:val="00C34044"/>
    <w:rsid w:val="00C3450E"/>
    <w:rsid w:val="00C900F4"/>
    <w:rsid w:val="00D35AAB"/>
    <w:rsid w:val="00D63E15"/>
    <w:rsid w:val="00E50C40"/>
    <w:rsid w:val="00E60774"/>
    <w:rsid w:val="00EA4F0D"/>
    <w:rsid w:val="00FC2D2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490D01"/>
  <w15:chartTrackingRefBased/>
  <w15:docId w15:val="{B50D8A5A-06CF-46BF-86E3-5253198EC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1EC9"/>
    <w:pPr>
      <w:spacing w:after="200" w:line="276" w:lineRule="auto"/>
    </w:pPr>
    <w:rPr>
      <w:lang w:val="en-GB"/>
    </w:rPr>
  </w:style>
  <w:style w:type="paragraph" w:styleId="Heading1">
    <w:name w:val="heading 1"/>
    <w:basedOn w:val="Normal"/>
    <w:next w:val="Normal"/>
    <w:link w:val="Heading1Char"/>
    <w:uiPriority w:val="9"/>
    <w:qFormat/>
    <w:rsid w:val="00AE3EAE"/>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A1EC9"/>
    <w:rPr>
      <w:color w:val="0563C1" w:themeColor="hyperlink"/>
      <w:u w:val="single"/>
    </w:rPr>
  </w:style>
  <w:style w:type="paragraph" w:styleId="Title">
    <w:name w:val="Title"/>
    <w:basedOn w:val="Normal"/>
    <w:link w:val="TitleChar"/>
    <w:qFormat/>
    <w:rsid w:val="004A1EC9"/>
    <w:pPr>
      <w:spacing w:after="0" w:line="240" w:lineRule="auto"/>
      <w:ind w:left="567"/>
      <w:jc w:val="center"/>
    </w:pPr>
    <w:rPr>
      <w:rFonts w:ascii="Arial" w:eastAsia="Times New Roman" w:hAnsi="Arial" w:cs="Times New Roman"/>
      <w:b/>
      <w:sz w:val="24"/>
      <w:szCs w:val="20"/>
      <w:u w:val="single"/>
      <w:lang w:val="en-AU" w:eastAsia="ja-JP"/>
    </w:rPr>
  </w:style>
  <w:style w:type="character" w:customStyle="1" w:styleId="TitleChar">
    <w:name w:val="Title Char"/>
    <w:basedOn w:val="DefaultParagraphFont"/>
    <w:link w:val="Title"/>
    <w:rsid w:val="004A1EC9"/>
    <w:rPr>
      <w:rFonts w:ascii="Arial" w:eastAsia="Times New Roman" w:hAnsi="Arial" w:cs="Times New Roman"/>
      <w:b/>
      <w:sz w:val="24"/>
      <w:szCs w:val="20"/>
      <w:u w:val="single"/>
      <w:lang w:eastAsia="ja-JP"/>
    </w:rPr>
  </w:style>
  <w:style w:type="paragraph" w:styleId="TOC1">
    <w:name w:val="toc 1"/>
    <w:basedOn w:val="Normal"/>
    <w:next w:val="Normal"/>
    <w:autoRedefine/>
    <w:uiPriority w:val="39"/>
    <w:unhideWhenUsed/>
    <w:rsid w:val="004A1EC9"/>
    <w:pPr>
      <w:tabs>
        <w:tab w:val="left" w:pos="1701"/>
        <w:tab w:val="right" w:leader="dot" w:pos="8931"/>
      </w:tabs>
      <w:spacing w:after="100"/>
      <w:ind w:left="1701" w:right="119" w:hanging="1134"/>
    </w:pPr>
    <w:rPr>
      <w:rFonts w:ascii="Arial" w:hAnsi="Arial" w:cs="Arial"/>
      <w:noProof/>
      <w:lang w:val="en-AU"/>
    </w:rPr>
  </w:style>
  <w:style w:type="character" w:customStyle="1" w:styleId="Heading1Char">
    <w:name w:val="Heading 1 Char"/>
    <w:basedOn w:val="DefaultParagraphFont"/>
    <w:link w:val="Heading1"/>
    <w:uiPriority w:val="9"/>
    <w:rsid w:val="00AE3EAE"/>
    <w:rPr>
      <w:rFonts w:asciiTheme="majorHAnsi" w:eastAsiaTheme="majorEastAsia" w:hAnsiTheme="majorHAnsi" w:cstheme="majorBidi"/>
      <w:b/>
      <w:bCs/>
      <w:color w:val="2F5496" w:themeColor="accent1" w:themeShade="BF"/>
      <w:sz w:val="28"/>
      <w:szCs w:val="28"/>
      <w:lang w:val="en-GB"/>
    </w:rPr>
  </w:style>
  <w:style w:type="table" w:styleId="TableGrid">
    <w:name w:val="Table Grid"/>
    <w:basedOn w:val="TableNormal"/>
    <w:uiPriority w:val="59"/>
    <w:rsid w:val="00AE3EAE"/>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100F0"/>
    <w:pPr>
      <w:ind w:left="720"/>
      <w:contextualSpacing/>
    </w:pPr>
  </w:style>
  <w:style w:type="paragraph" w:styleId="Header">
    <w:name w:val="header"/>
    <w:basedOn w:val="Normal"/>
    <w:link w:val="HeaderChar"/>
    <w:uiPriority w:val="99"/>
    <w:unhideWhenUsed/>
    <w:rsid w:val="00C900F4"/>
    <w:pPr>
      <w:tabs>
        <w:tab w:val="center" w:pos="4513"/>
        <w:tab w:val="right" w:pos="9026"/>
      </w:tabs>
      <w:spacing w:after="0" w:line="240" w:lineRule="auto"/>
    </w:pPr>
  </w:style>
  <w:style w:type="character" w:customStyle="1" w:styleId="HeaderChar">
    <w:name w:val="Header Char"/>
    <w:basedOn w:val="DefaultParagraphFont"/>
    <w:link w:val="Header"/>
    <w:uiPriority w:val="99"/>
    <w:rsid w:val="00C900F4"/>
    <w:rPr>
      <w:lang w:val="en-GB"/>
    </w:rPr>
  </w:style>
  <w:style w:type="paragraph" w:styleId="Footer">
    <w:name w:val="footer"/>
    <w:basedOn w:val="Normal"/>
    <w:link w:val="FooterChar"/>
    <w:uiPriority w:val="99"/>
    <w:unhideWhenUsed/>
    <w:rsid w:val="00C900F4"/>
    <w:pPr>
      <w:tabs>
        <w:tab w:val="center" w:pos="4513"/>
        <w:tab w:val="right" w:pos="9026"/>
      </w:tabs>
      <w:spacing w:after="0" w:line="240" w:lineRule="auto"/>
    </w:pPr>
  </w:style>
  <w:style w:type="character" w:customStyle="1" w:styleId="FooterChar">
    <w:name w:val="Footer Char"/>
    <w:basedOn w:val="DefaultParagraphFont"/>
    <w:link w:val="Footer"/>
    <w:uiPriority w:val="99"/>
    <w:rsid w:val="00C900F4"/>
    <w:rPr>
      <w:lang w:val="en-GB"/>
    </w:rPr>
  </w:style>
  <w:style w:type="paragraph" w:styleId="BalloonText">
    <w:name w:val="Balloon Text"/>
    <w:basedOn w:val="Normal"/>
    <w:link w:val="BalloonTextChar"/>
    <w:uiPriority w:val="99"/>
    <w:semiHidden/>
    <w:unhideWhenUsed/>
    <w:rsid w:val="00C3404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4044"/>
    <w:rPr>
      <w:rFonts w:ascii="Segoe UI" w:hAnsi="Segoe UI" w:cs="Segoe UI"/>
      <w:sz w:val="18"/>
      <w:szCs w:val="18"/>
      <w:lang w:val="en-GB"/>
    </w:rPr>
  </w:style>
  <w:style w:type="paragraph" w:styleId="Caption">
    <w:name w:val="caption"/>
    <w:basedOn w:val="Normal"/>
    <w:next w:val="Normal"/>
    <w:uiPriority w:val="35"/>
    <w:unhideWhenUsed/>
    <w:qFormat/>
    <w:rsid w:val="001B5972"/>
    <w:pPr>
      <w:spacing w:line="240" w:lineRule="auto"/>
    </w:pPr>
    <w:rPr>
      <w:i/>
      <w:iCs/>
      <w:color w:val="44546A" w:themeColor="text2"/>
      <w:sz w:val="18"/>
      <w:szCs w:val="18"/>
    </w:rPr>
  </w:style>
  <w:style w:type="paragraph" w:customStyle="1" w:styleId="Subsection">
    <w:name w:val="Subsection"/>
    <w:rsid w:val="002C6B68"/>
    <w:pPr>
      <w:tabs>
        <w:tab w:val="right" w:pos="595"/>
        <w:tab w:val="left" w:pos="879"/>
      </w:tabs>
      <w:spacing w:before="160" w:after="0" w:line="260" w:lineRule="atLeast"/>
      <w:ind w:left="879" w:hanging="879"/>
    </w:pPr>
    <w:rPr>
      <w:rFonts w:ascii="Times New Roman" w:eastAsia="Times New Roman" w:hAnsi="Times New Roman" w:cs="Times New Roman"/>
      <w:sz w:val="24"/>
      <w:szCs w:val="20"/>
      <w:lang w:eastAsia="en-AU"/>
    </w:rPr>
  </w:style>
  <w:style w:type="paragraph" w:customStyle="1" w:styleId="NedlandsCouncilReport">
    <w:name w:val="Nedlands Council Report"/>
    <w:basedOn w:val="Normal"/>
    <w:qFormat/>
    <w:rsid w:val="00FC2D2A"/>
    <w:pPr>
      <w:spacing w:after="0" w:line="240" w:lineRule="auto"/>
      <w:jc w:val="both"/>
    </w:pPr>
    <w:rPr>
      <w:rFonts w:ascii="Arial" w:hAnsi="Arial"/>
      <w:noProo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1628177">
      <w:bodyDiv w:val="1"/>
      <w:marLeft w:val="0"/>
      <w:marRight w:val="0"/>
      <w:marTop w:val="0"/>
      <w:marBottom w:val="0"/>
      <w:divBdr>
        <w:top w:val="none" w:sz="0" w:space="0" w:color="auto"/>
        <w:left w:val="none" w:sz="0" w:space="0" w:color="auto"/>
        <w:bottom w:val="none" w:sz="0" w:space="0" w:color="auto"/>
        <w:right w:val="none" w:sz="0" w:space="0" w:color="auto"/>
      </w:divBdr>
    </w:div>
    <w:div w:id="1311641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image" Target="cid:image007.jpg@01D50BD1.BA517A70"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b73ede9528844b4dac4ca2ed79a068d8 xmlns="a4569545-3f5c-4d76-b5ef-e21c01e673e6">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b73ede9528844b4dac4ca2ed79a068d8>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Management</TermName>
          <TermId xmlns="http://schemas.microsoft.com/office/infopath/2007/PartnerControls">02e9e884-90b9-44af-9df4-f8652fd917a9</TermId>
        </TermInfo>
      </Terms>
    </l5218a67820a405eab41420940e22386>
    <TaxCatchAll xmlns="02b462e0-950b-4d18-8f56-efe6ec8fd98e">
      <Value>19</Value>
      <Value>24</Value>
      <Value>2</Value>
      <Value>50</Value>
      <Value>1</Value>
    </TaxCatchAll>
    <V3Comments xmlns="http://schemas.microsoft.com/sharepoint/v3" xsi:nil="true"/>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Technical Services</TermName>
          <TermId xmlns="http://schemas.microsoft.com/office/infopath/2007/PartnerControls">e0dc8136-6fa4-427d-9422-4810461d2634</TermId>
        </TermInfo>
      </Terms>
    </c17adc3306e5490dbb62a9b09578c603>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Reporting</TermName>
          <TermId xmlns="http://schemas.microsoft.com/office/infopath/2007/PartnerControls">5fd962d2-f821-4c18-a4ee-1d01fb588008</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Report</TermName>
          <TermId xmlns="http://schemas.microsoft.com/office/infopath/2007/PartnerControls">34f37885-3e58-4ea1-beb6-41a6027b494b</TermId>
        </TermInfo>
      </Terms>
    </j6438741ad114f2786113428657618e6>
    <_dlc_DocId xmlns="02b462e0-950b-4d18-8f56-efe6ec8fd98e">TECH-30566075-1191</_dlc_DocId>
    <_dlc_DocIdUrl xmlns="02b462e0-950b-4d18-8f56-efe6ec8fd98e">
      <Url>https://nedlands365.sharepoint.com/sites/technical/management/_layouts/15/DocIdRedir.aspx?ID=TECH-30566075-1191</Url>
      <Description>TECH-30566075-1191</Description>
    </_dlc_DocIdUrl>
    <eDMS_x0020_Library xmlns="95e92784-628d-4a63-99ef-bc00abeaba1b">Reporting</eDMS_x0020_Library>
    <Additional_x0020_Info xmlns="a4569545-3f5c-4d76-b5ef-e21c01e673e6" xsi:nil="true"/>
  </documentManagement>
</p:properties>
</file>

<file path=customXml/item3.xml><?xml version="1.0" encoding="utf-8"?>
<ct:contentTypeSchema xmlns:ct="http://schemas.microsoft.com/office/2006/metadata/contentType" xmlns:ma="http://schemas.microsoft.com/office/2006/metadata/properties/metaAttributes" ct:_="" ma:_="" ma:contentTypeName="eDMS Document" ma:contentTypeID="0x010100DBE2AFA49EAD6847BCAE523F8D149C8E008827675C6F0152438979EE4A174ABD0E" ma:contentTypeVersion="13" ma:contentTypeDescription="" ma:contentTypeScope="" ma:versionID="672d6461e8ae9ec8b3e2941f1bb32443">
  <xsd:schema xmlns:xsd="http://www.w3.org/2001/XMLSchema" xmlns:xs="http://www.w3.org/2001/XMLSchema" xmlns:p="http://schemas.microsoft.com/office/2006/metadata/properties" xmlns:ns1="http://schemas.microsoft.com/sharepoint/v3" xmlns:ns2="a4569545-3f5c-4d76-b5ef-e21c01e673e6" xmlns:ns3="02b462e0-950b-4d18-8f56-efe6ec8fd98e" xmlns:ns4="95e92784-628d-4a63-99ef-bc00abeaba1b" xmlns:ns5="82dc8473-40ba-4f11-b935-f34260e482de" xmlns:ns6="75fbef25-a7e9-4d68-97fa-58794d643c0f" xmlns:ns7="afb87518-38e8-4db1-bd81-93468dc308d3" targetNamespace="http://schemas.microsoft.com/office/2006/metadata/properties" ma:root="true" ma:fieldsID="01872b649d37e20e35ba2e9fc6afdbc4" ns1:_="" ns2:_="" ns3:_="" ns4:_="" ns5:_="" ns6:_="" ns7:_="">
    <xsd:import namespace="http://schemas.microsoft.com/sharepoint/v3"/>
    <xsd:import namespace="a4569545-3f5c-4d76-b5ef-e21c01e673e6"/>
    <xsd:import namespace="02b462e0-950b-4d18-8f56-efe6ec8fd98e"/>
    <xsd:import namespace="95e92784-628d-4a63-99ef-bc00abeaba1b"/>
    <xsd:import namespace="82dc8473-40ba-4f11-b935-f34260e482de"/>
    <xsd:import namespace="75fbef25-a7e9-4d68-97fa-58794d643c0f"/>
    <xsd:import namespace="afb87518-38e8-4db1-bd81-93468dc308d3"/>
    <xsd:element name="properties">
      <xsd:complexType>
        <xsd:sequence>
          <xsd:element name="documentManagement">
            <xsd:complexType>
              <xsd:all>
                <xsd:element ref="ns2:Additional_x0020_Info" minOccurs="0"/>
                <xsd:element ref="ns4:eDMS_x0020_Library" minOccurs="0"/>
                <xsd:element ref="ns1:V3Comments" minOccurs="0"/>
                <xsd:element ref="ns3:_dlc_DocIdUrl" minOccurs="0"/>
                <xsd:element ref="ns3:_dlc_DocIdPersistId" minOccurs="0"/>
                <xsd:element ref="ns3:l5218a67820a405eab41420940e22386" minOccurs="0"/>
                <xsd:element ref="ns3:TaxCatchAll" minOccurs="0"/>
                <xsd:element ref="ns3:TaxCatchAllLabel" minOccurs="0"/>
                <xsd:element ref="ns3:c17adc3306e5490dbb62a9b09578c603" minOccurs="0"/>
                <xsd:element ref="ns3:i1b3c855753b482e967e07bcf98e63b6" minOccurs="0"/>
                <xsd:element ref="ns5:j6438741ad114f2786113428657618e6" minOccurs="0"/>
                <xsd:element ref="ns2:b73ede9528844b4dac4ca2ed79a068d8" minOccurs="0"/>
                <xsd:element ref="ns3:_dlc_DocId" minOccurs="0"/>
                <xsd:element ref="ns6:MediaServiceMetadata" minOccurs="0"/>
                <xsd:element ref="ns6:MediaServiceFastMetadata" minOccurs="0"/>
                <xsd:element ref="ns6:MediaServiceAutoTags" minOccurs="0"/>
                <xsd:element ref="ns7:SharedWithUsers" minOccurs="0"/>
                <xsd:element ref="ns7:SharedWithDetails" minOccurs="0"/>
                <xsd:element ref="ns6:MediaServiceEventHashCode" minOccurs="0"/>
                <xsd:element ref="ns6: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8" nillable="true" ma:displayName="Append-Only Comments" ma:internalName="V3Comments">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4569545-3f5c-4d76-b5ef-e21c01e673e6" elementFormDefault="qualified">
    <xsd:import namespace="http://schemas.microsoft.com/office/2006/documentManagement/types"/>
    <xsd:import namespace="http://schemas.microsoft.com/office/infopath/2007/PartnerControls"/>
    <xsd:element name="Additional_x0020_Info" ma:index="1" nillable="true" ma:displayName="Additional Info" ma:internalName="Additional_x0020_Info">
      <xsd:simpleType>
        <xsd:restriction base="dms:Text">
          <xsd:maxLength value="255"/>
        </xsd:restriction>
      </xsd:simpleType>
    </xsd:element>
    <xsd:element name="b73ede9528844b4dac4ca2ed79a068d8" ma:index="22" nillable="true" ma:taxonomy="true" ma:internalName="b73ede9528844b4dac4ca2ed79a068d8" ma:taxonomyFieldName="Entity" ma:displayName="Entity" ma:default="" ma:fieldId="{b73ede95-2884-4b4d-ac4c-a2ed79a068d8}" ma:sspId="f748efd2-e33e-48a5-90e8-1a83c1cb5ef9" ma:termSetId="856870c0-482b-4b60-9f4e-79866ceab47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5218a67820a405eab41420940e22386" ma:index="11"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CE073DDE-38F6-43F9-ADDE-22CA92F9B004}" ma:internalName="TaxCatchAll" ma:showField="CatchAllData" ma:web="{95e92784-628d-4a63-99ef-bc00abeaba1b}">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CE073DDE-38F6-43F9-ADDE-22CA92F9B004}" ma:internalName="TaxCatchAllLabel" ma:readOnly="true" ma:showField="CatchAllDataLabel" ma:web="{95e92784-628d-4a63-99ef-bc00abeaba1b}">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5"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7"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5" nillable="true" ma:displayName="Document ID Value" ma:description="The value of the document ID assigned to this item."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5e92784-628d-4a63-99ef-bc00abeaba1b" elementFormDefault="qualified">
    <xsd:import namespace="http://schemas.microsoft.com/office/2006/documentManagement/types"/>
    <xsd:import namespace="http://schemas.microsoft.com/office/infopath/2007/PartnerControls"/>
    <xsd:element name="eDMS_x0020_Library" ma:index="4"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9"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5fbef25-a7e9-4d68-97fa-58794d643c0f" elementFormDefault="qualified">
    <xsd:import namespace="http://schemas.microsoft.com/office/2006/documentManagement/types"/>
    <xsd:import namespace="http://schemas.microsoft.com/office/infopath/2007/PartnerControls"/>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AutoTags" ma:index="28" nillable="true" ma:displayName="MediaServiceAutoTags" ma:description="" ma:internalName="MediaServiceAutoTags" ma:readOnly="true">
      <xsd:simpleType>
        <xsd:restriction base="dms:Text"/>
      </xsd:simpleType>
    </xsd:element>
    <xsd:element name="MediaServiceEventHashCode" ma:index="31" nillable="true" ma:displayName="MediaServiceEventHashCode" ma:hidden="true" ma:internalName="MediaServiceEventHashCode" ma:readOnly="true">
      <xsd:simpleType>
        <xsd:restriction base="dms:Text"/>
      </xsd:simpleType>
    </xsd:element>
    <xsd:element name="MediaServiceGenerationTime" ma:index="32" nillable="true" ma:displayName="MediaServiceGenerationTime" ma:hidden="true" ma:internalName="MediaServiceGenerationTim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fb87518-38e8-4db1-bd81-93468dc308d3" elementFormDefault="qualified">
    <xsd:import namespace="http://schemas.microsoft.com/office/2006/documentManagement/types"/>
    <xsd:import namespace="http://schemas.microsoft.com/office/infopath/2007/PartnerControls"/>
    <xsd:element name="SharedWithUsers" ma:index="2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0"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index="2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F5F16309-A8AB-4461-9EF1-F572AAF02CC7}">
  <ds:schemaRefs>
    <ds:schemaRef ds:uri="http://schemas.microsoft.com/sharepoint/v3/contenttype/forms"/>
  </ds:schemaRefs>
</ds:datastoreItem>
</file>

<file path=customXml/itemProps2.xml><?xml version="1.0" encoding="utf-8"?>
<ds:datastoreItem xmlns:ds="http://schemas.openxmlformats.org/officeDocument/2006/customXml" ds:itemID="{81D767CC-3E08-43FF-BD2C-CF58D14B6689}">
  <ds:schemaRefs>
    <ds:schemaRef ds:uri="http://schemas.microsoft.com/office/infopath/2007/PartnerControls"/>
    <ds:schemaRef ds:uri="http://schemas.microsoft.com/office/2006/documentManagement/types"/>
    <ds:schemaRef ds:uri="http://schemas.microsoft.com/office/2006/metadata/properties"/>
    <ds:schemaRef ds:uri="95e92784-628d-4a63-99ef-bc00abeaba1b"/>
    <ds:schemaRef ds:uri="afb87518-38e8-4db1-bd81-93468dc308d3"/>
    <ds:schemaRef ds:uri="http://purl.org/dc/elements/1.1/"/>
    <ds:schemaRef ds:uri="http://purl.org/dc/dcmitype/"/>
    <ds:schemaRef ds:uri="http://schemas.openxmlformats.org/package/2006/metadata/core-properties"/>
    <ds:schemaRef ds:uri="http://purl.org/dc/terms/"/>
    <ds:schemaRef ds:uri="75fbef25-a7e9-4d68-97fa-58794d643c0f"/>
    <ds:schemaRef ds:uri="a4569545-3f5c-4d76-b5ef-e21c01e673e6"/>
    <ds:schemaRef ds:uri="http://www.w3.org/XML/1998/namespace"/>
    <ds:schemaRef ds:uri="82dc8473-40ba-4f11-b935-f34260e482de"/>
    <ds:schemaRef ds:uri="02b462e0-950b-4d18-8f56-efe6ec8fd98e"/>
    <ds:schemaRef ds:uri="http://schemas.microsoft.com/sharepoint/v3"/>
  </ds:schemaRefs>
</ds:datastoreItem>
</file>

<file path=customXml/itemProps3.xml><?xml version="1.0" encoding="utf-8"?>
<ds:datastoreItem xmlns:ds="http://schemas.openxmlformats.org/officeDocument/2006/customXml" ds:itemID="{3E937405-DD41-408A-84C0-F4D286100F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4569545-3f5c-4d76-b5ef-e21c01e673e6"/>
    <ds:schemaRef ds:uri="02b462e0-950b-4d18-8f56-efe6ec8fd98e"/>
    <ds:schemaRef ds:uri="95e92784-628d-4a63-99ef-bc00abeaba1b"/>
    <ds:schemaRef ds:uri="82dc8473-40ba-4f11-b935-f34260e482de"/>
    <ds:schemaRef ds:uri="75fbef25-a7e9-4d68-97fa-58794d643c0f"/>
    <ds:schemaRef ds:uri="afb87518-38e8-4db1-bd81-93468dc308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41C22F0-CC49-478C-B20F-18DEB7DC657A}">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CBC3F8C0</Template>
  <TotalTime>88</TotalTime>
  <Pages>15</Pages>
  <Words>2800</Words>
  <Characters>15960</Characters>
  <Application>Microsoft Office Word</Application>
  <DocSecurity>8</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Corinne Graff</dc:creator>
  <cp:keywords/>
  <dc:description/>
  <cp:lastModifiedBy>Corinne Graff</cp:lastModifiedBy>
  <cp:revision>11</cp:revision>
  <cp:lastPrinted>2019-08-02T08:11:00Z</cp:lastPrinted>
  <dcterms:created xsi:type="dcterms:W3CDTF">2019-07-29T02:20:00Z</dcterms:created>
  <dcterms:modified xsi:type="dcterms:W3CDTF">2019-08-05T06:28:00Z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0x010100DBE2AFA49EAD6847BCAE523F8D149C8E008827675C6F0152438979EE4A174ABD0E</vt:lpwstr>
  </property>
  <property fmtid="{D5CDD505-2E9C-101B-9397-08002B2CF9AE}" pid="3" name="Function">
    <vt:lpwstr>2;#Technical Services|e0dc8136-6fa4-427d-9422-4810461d2634</vt:lpwstr>
  </property>
  <property fmtid="{D5CDD505-2E9C-101B-9397-08002B2CF9AE}" pid="4" name="Entity">
    <vt:lpwstr>1;#City of Nedlands|e1cb6260-fbdb-4707-a83e-0c933e524b72</vt:lpwstr>
  </property>
  <property fmtid="{D5CDD505-2E9C-101B-9397-08002B2CF9AE}" pid="5" name="eDMS Site">
    <vt:lpwstr>19;#Management|02e9e884-90b9-44af-9df4-f8652fd917a9</vt:lpwstr>
  </property>
  <property fmtid="{D5CDD505-2E9C-101B-9397-08002B2CF9AE}" pid="6" name="Activity">
    <vt:lpwstr>24;#Reporting|5fd962d2-f821-4c18-a4ee-1d01fb588008</vt:lpwstr>
  </property>
  <property fmtid="{D5CDD505-2E9C-101B-9397-08002B2CF9AE}" pid="7" name="Subject Matter">
    <vt:lpwstr>50;#Report|34f37885-3e58-4ea1-beb6-41a6027b494b</vt:lpwstr>
  </property>
  <property fmtid="{D5CDD505-2E9C-101B-9397-08002B2CF9AE}" pid="8" name="_dlc_DocIdItemGuid">
    <vt:lpwstr>44038fc2-2a07-4003-b418-f9a8d990f9a6</vt:lpwstr>
  </property>
</Properties>
</file>