
<file path=[Content_Types].xml><?xml version="1.0" encoding="utf-8"?>
<Types xmlns="http://schemas.openxmlformats.org/package/2006/content-types">
  <Default Extension="png" ContentType="image/png"/>
  <Default Extension="jpeg" ContentType="image/jpe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BBFDF" w14:textId="77777777" w:rsidR="00180419" w:rsidRDefault="00B31C39" w:rsidP="00562866">
      <w:pPr>
        <w:rPr>
          <w:rFonts w:ascii="Gill Sans MT" w:hAnsi="Gill Sans MT" w:cs="Arial"/>
          <w:b/>
          <w:i/>
          <w:iCs/>
          <w:color w:val="003876"/>
          <w:sz w:val="96"/>
          <w:szCs w:val="160"/>
          <w:lang w:val="en-GB" w:eastAsia="en-GB"/>
        </w:rPr>
      </w:pPr>
      <w:r>
        <w:rPr>
          <w:rFonts w:ascii="Gill Sans MT" w:hAnsi="Gill Sans MT" w:cs="Arial"/>
          <w:b/>
          <w:i/>
          <w:iCs/>
          <w:color w:val="003876"/>
          <w:sz w:val="96"/>
          <w:szCs w:val="160"/>
          <w:lang w:val="en-GB" w:eastAsia="en-GB"/>
        </w:rPr>
        <w:pict w14:anchorId="200BC0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8pt;height:150.6pt">
            <v:imagedata r:id="rId12" o:title="Blue horizontal"/>
          </v:shape>
        </w:pict>
      </w:r>
    </w:p>
    <w:p w14:paraId="200BBFE0" w14:textId="77777777" w:rsidR="00180419" w:rsidRPr="00180419" w:rsidRDefault="00180419" w:rsidP="00562866">
      <w:pPr>
        <w:rPr>
          <w:rFonts w:ascii="Gill Sans MT" w:hAnsi="Gill Sans MT" w:cs="Arial"/>
          <w:b/>
          <w:i/>
          <w:iCs/>
          <w:color w:val="003876"/>
          <w:sz w:val="96"/>
          <w:szCs w:val="160"/>
          <w:lang w:val="en-GB" w:eastAsia="en-GB"/>
        </w:rPr>
      </w:pPr>
    </w:p>
    <w:p w14:paraId="200BBFE1" w14:textId="77777777" w:rsidR="00180419" w:rsidRPr="00180419" w:rsidRDefault="00180419" w:rsidP="00562866">
      <w:pPr>
        <w:rPr>
          <w:rFonts w:ascii="Gill Sans MT" w:hAnsi="Gill Sans MT" w:cs="Arial"/>
          <w:b/>
          <w:i/>
          <w:iCs/>
          <w:color w:val="003876"/>
          <w:sz w:val="72"/>
          <w:szCs w:val="160"/>
          <w:lang w:val="en-GB" w:eastAsia="en-GB"/>
        </w:rPr>
      </w:pPr>
      <w:r w:rsidRPr="00180419">
        <w:rPr>
          <w:rFonts w:ascii="Gill Sans MT" w:hAnsi="Gill Sans MT" w:cs="Arial"/>
          <w:b/>
          <w:i/>
          <w:iCs/>
          <w:color w:val="003876"/>
          <w:sz w:val="72"/>
          <w:szCs w:val="160"/>
          <w:lang w:val="en-GB" w:eastAsia="en-GB"/>
        </w:rPr>
        <w:t>Agenda</w:t>
      </w:r>
    </w:p>
    <w:p w14:paraId="200BBFE2" w14:textId="57B3154D" w:rsidR="00180419" w:rsidRPr="00180419" w:rsidRDefault="00180419" w:rsidP="00562866">
      <w:pPr>
        <w:tabs>
          <w:tab w:val="left" w:pos="720"/>
          <w:tab w:val="left" w:pos="1440"/>
          <w:tab w:val="left" w:pos="2410"/>
          <w:tab w:val="left" w:pos="2977"/>
          <w:tab w:val="right" w:pos="8335"/>
          <w:tab w:val="right" w:pos="8505"/>
        </w:tabs>
        <w:rPr>
          <w:rFonts w:ascii="Gill Sans MT" w:hAnsi="Gill Sans MT" w:cs="Arial"/>
          <w:b/>
          <w:i/>
          <w:iCs/>
          <w:color w:val="003876"/>
          <w:sz w:val="72"/>
          <w:szCs w:val="160"/>
          <w:lang w:val="en-GB" w:eastAsia="en-GB"/>
        </w:rPr>
      </w:pPr>
    </w:p>
    <w:p w14:paraId="200BBFE3" w14:textId="77777777" w:rsidR="00180419" w:rsidRPr="00180419" w:rsidRDefault="00180419" w:rsidP="00562866">
      <w:pPr>
        <w:tabs>
          <w:tab w:val="left" w:pos="720"/>
          <w:tab w:val="left" w:pos="1440"/>
          <w:tab w:val="left" w:pos="2410"/>
          <w:tab w:val="left" w:pos="2977"/>
          <w:tab w:val="right" w:pos="8335"/>
          <w:tab w:val="right" w:pos="8505"/>
        </w:tabs>
        <w:rPr>
          <w:rFonts w:ascii="Gill Sans MT" w:hAnsi="Gill Sans MT" w:cs="Arial"/>
          <w:b/>
          <w:i/>
          <w:iCs/>
          <w:color w:val="003876"/>
          <w:sz w:val="56"/>
          <w:szCs w:val="160"/>
          <w:lang w:val="en-GB" w:eastAsia="en-GB"/>
        </w:rPr>
      </w:pPr>
      <w:r w:rsidRPr="00180419">
        <w:rPr>
          <w:rFonts w:ascii="Gill Sans MT" w:hAnsi="Gill Sans MT" w:cs="Arial"/>
          <w:b/>
          <w:i/>
          <w:iCs/>
          <w:color w:val="003876"/>
          <w:sz w:val="56"/>
          <w:szCs w:val="160"/>
          <w:lang w:val="en-GB" w:eastAsia="en-GB"/>
        </w:rPr>
        <w:t>Council Meeting</w:t>
      </w:r>
    </w:p>
    <w:p w14:paraId="200BBFE4" w14:textId="77777777" w:rsidR="00180419" w:rsidRPr="00180419" w:rsidRDefault="00180419" w:rsidP="00562866">
      <w:pPr>
        <w:tabs>
          <w:tab w:val="left" w:pos="720"/>
          <w:tab w:val="left" w:pos="1440"/>
          <w:tab w:val="left" w:pos="2410"/>
          <w:tab w:val="left" w:pos="2977"/>
          <w:tab w:val="right" w:pos="8335"/>
          <w:tab w:val="right" w:pos="8505"/>
        </w:tabs>
        <w:rPr>
          <w:rFonts w:ascii="Gill Sans MT" w:hAnsi="Gill Sans MT" w:cs="Arial"/>
          <w:b/>
          <w:i/>
          <w:iCs/>
          <w:color w:val="003876"/>
          <w:sz w:val="56"/>
          <w:szCs w:val="160"/>
          <w:lang w:val="en-GB" w:eastAsia="en-GB"/>
        </w:rPr>
      </w:pPr>
    </w:p>
    <w:p w14:paraId="5F25FAEB" w14:textId="2A6E077F" w:rsidR="004217BA" w:rsidRPr="00523221" w:rsidRDefault="00751142" w:rsidP="004217BA">
      <w:pPr>
        <w:rPr>
          <w:rFonts w:ascii="Arial" w:hAnsi="Arial" w:cs="Arial"/>
          <w:b/>
          <w:i/>
          <w:color w:val="002060"/>
          <w:sz w:val="56"/>
          <w:szCs w:val="56"/>
        </w:rPr>
      </w:pPr>
      <w:r>
        <w:rPr>
          <w:rFonts w:ascii="Arial" w:hAnsi="Arial" w:cs="Arial"/>
          <w:b/>
          <w:i/>
          <w:color w:val="002060"/>
          <w:sz w:val="56"/>
          <w:szCs w:val="56"/>
        </w:rPr>
        <w:t>27 November 2018</w:t>
      </w:r>
    </w:p>
    <w:p w14:paraId="200BBFE6" w14:textId="77777777"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b/>
          <w:u w:val="single"/>
        </w:rPr>
      </w:pPr>
    </w:p>
    <w:p w14:paraId="200BBFE7"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200BBFE8"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200BBFE9"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200BBFEA"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200BBFEB"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200BBFEC"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200BBFED"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r w:rsidRPr="004950A5">
        <w:rPr>
          <w:rFonts w:ascii="Arial" w:hAnsi="Arial" w:cs="Arial"/>
        </w:rPr>
        <w:t xml:space="preserve">Dear Council </w:t>
      </w:r>
      <w:r>
        <w:rPr>
          <w:rFonts w:ascii="Arial" w:hAnsi="Arial" w:cs="Arial"/>
        </w:rPr>
        <w:t>m</w:t>
      </w:r>
      <w:r w:rsidRPr="004950A5">
        <w:rPr>
          <w:rFonts w:ascii="Arial" w:hAnsi="Arial" w:cs="Arial"/>
        </w:rPr>
        <w:t>ember</w:t>
      </w:r>
    </w:p>
    <w:p w14:paraId="200BBFEE" w14:textId="77777777" w:rsidR="00180419" w:rsidRDefault="00180419" w:rsidP="00562866">
      <w:pPr>
        <w:tabs>
          <w:tab w:val="left" w:pos="720"/>
          <w:tab w:val="left" w:pos="1440"/>
          <w:tab w:val="left" w:pos="2410"/>
          <w:tab w:val="left" w:pos="2977"/>
          <w:tab w:val="right" w:pos="8335"/>
          <w:tab w:val="right" w:pos="8505"/>
        </w:tabs>
        <w:rPr>
          <w:rFonts w:ascii="Arial" w:hAnsi="Arial" w:cs="Arial"/>
        </w:rPr>
      </w:pPr>
    </w:p>
    <w:p w14:paraId="200BBFEF" w14:textId="2FDFC06A" w:rsidR="003E516E" w:rsidRDefault="009A1705" w:rsidP="003E516E">
      <w:pPr>
        <w:tabs>
          <w:tab w:val="left" w:pos="720"/>
          <w:tab w:val="left" w:pos="1440"/>
          <w:tab w:val="left" w:pos="2410"/>
          <w:tab w:val="left" w:pos="2977"/>
          <w:tab w:val="right" w:pos="8335"/>
          <w:tab w:val="right" w:pos="8505"/>
        </w:tabs>
        <w:jc w:val="both"/>
        <w:rPr>
          <w:rFonts w:ascii="Arial" w:hAnsi="Arial" w:cs="Arial"/>
        </w:rPr>
      </w:pPr>
      <w:r>
        <w:rPr>
          <w:noProof/>
        </w:rPr>
        <w:pict w14:anchorId="7B78BE52">
          <v:shape id="Picture 62" o:spid="_x0000_s1031" type="#_x0000_t75" style="position:absolute;left:0;text-align:left;margin-left:-60.05pt;margin-top:29.3pt;width:223.3pt;height:110.6pt;z-index:-25165875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v:imagedata r:id="rId13" o:title=""/>
          </v:shape>
        </w:pict>
      </w:r>
      <w:r w:rsidR="003E516E">
        <w:rPr>
          <w:rFonts w:ascii="Arial" w:hAnsi="Arial" w:cs="Arial"/>
        </w:rPr>
        <w:t xml:space="preserve">The next </w:t>
      </w:r>
      <w:r w:rsidR="00887FA3">
        <w:rPr>
          <w:rFonts w:ascii="Arial" w:hAnsi="Arial" w:cs="Arial"/>
        </w:rPr>
        <w:t>O</w:t>
      </w:r>
      <w:r w:rsidR="003E516E">
        <w:rPr>
          <w:rFonts w:ascii="Arial" w:hAnsi="Arial" w:cs="Arial"/>
        </w:rPr>
        <w:t xml:space="preserve">rdinary </w:t>
      </w:r>
      <w:r w:rsidR="00887FA3">
        <w:rPr>
          <w:rFonts w:ascii="Arial" w:hAnsi="Arial" w:cs="Arial"/>
        </w:rPr>
        <w:t>M</w:t>
      </w:r>
      <w:r w:rsidR="003E516E" w:rsidRPr="003E516E">
        <w:rPr>
          <w:rFonts w:ascii="Arial" w:hAnsi="Arial" w:cs="Arial"/>
        </w:rPr>
        <w:t>eeting of the City of Nedlands will be held on</w:t>
      </w:r>
      <w:r w:rsidR="003E516E">
        <w:rPr>
          <w:rFonts w:ascii="Arial" w:hAnsi="Arial" w:cs="Arial"/>
        </w:rPr>
        <w:t xml:space="preserve"> </w:t>
      </w:r>
      <w:r w:rsidR="00B26BE4">
        <w:rPr>
          <w:rFonts w:ascii="Arial" w:hAnsi="Arial" w:cs="Arial"/>
          <w:szCs w:val="24"/>
        </w:rPr>
        <w:t>Tuesday 2</w:t>
      </w:r>
      <w:r w:rsidR="00B31C39">
        <w:rPr>
          <w:rFonts w:ascii="Arial" w:hAnsi="Arial" w:cs="Arial"/>
          <w:szCs w:val="24"/>
        </w:rPr>
        <w:t>7</w:t>
      </w:r>
      <w:r w:rsidR="00F41BB7">
        <w:rPr>
          <w:rFonts w:ascii="Arial" w:hAnsi="Arial" w:cs="Arial"/>
          <w:szCs w:val="24"/>
        </w:rPr>
        <w:t xml:space="preserve"> </w:t>
      </w:r>
      <w:r w:rsidR="00B31C39">
        <w:rPr>
          <w:rFonts w:ascii="Arial" w:hAnsi="Arial" w:cs="Arial"/>
          <w:szCs w:val="24"/>
        </w:rPr>
        <w:t>November</w:t>
      </w:r>
      <w:bookmarkStart w:id="0" w:name="_GoBack"/>
      <w:bookmarkEnd w:id="0"/>
      <w:r w:rsidR="00B26BE4">
        <w:rPr>
          <w:rFonts w:ascii="Arial" w:hAnsi="Arial" w:cs="Arial"/>
          <w:szCs w:val="24"/>
        </w:rPr>
        <w:t xml:space="preserve"> 2018</w:t>
      </w:r>
      <w:r w:rsidR="0055577F">
        <w:rPr>
          <w:rFonts w:ascii="Arial" w:hAnsi="Arial" w:cs="Arial"/>
          <w:b/>
          <w:szCs w:val="24"/>
        </w:rPr>
        <w:t xml:space="preserve"> </w:t>
      </w:r>
      <w:r w:rsidR="00887FA3">
        <w:rPr>
          <w:rFonts w:ascii="Arial" w:hAnsi="Arial" w:cs="Arial"/>
        </w:rPr>
        <w:t>in the Council C</w:t>
      </w:r>
      <w:r w:rsidR="003E516E" w:rsidRPr="003E516E">
        <w:rPr>
          <w:rFonts w:ascii="Arial" w:hAnsi="Arial" w:cs="Arial"/>
        </w:rPr>
        <w:t>hambers</w:t>
      </w:r>
      <w:r w:rsidR="003E516E">
        <w:rPr>
          <w:rFonts w:ascii="Arial" w:hAnsi="Arial" w:cs="Arial"/>
        </w:rPr>
        <w:t xml:space="preserve"> at </w:t>
      </w:r>
      <w:r w:rsidR="003E516E" w:rsidRPr="003E516E">
        <w:rPr>
          <w:rFonts w:ascii="Arial" w:hAnsi="Arial" w:cs="Arial"/>
        </w:rPr>
        <w:t>71 Stirling Highway</w:t>
      </w:r>
      <w:r w:rsidR="003E516E">
        <w:rPr>
          <w:rFonts w:ascii="Arial" w:hAnsi="Arial" w:cs="Arial"/>
        </w:rPr>
        <w:t xml:space="preserve"> </w:t>
      </w:r>
      <w:r w:rsidR="003E516E" w:rsidRPr="003E516E">
        <w:rPr>
          <w:rFonts w:ascii="Arial" w:hAnsi="Arial" w:cs="Arial"/>
        </w:rPr>
        <w:t>Nedlands commencing at 7</w:t>
      </w:r>
      <w:r w:rsidR="003E516E">
        <w:rPr>
          <w:rFonts w:ascii="Arial" w:hAnsi="Arial" w:cs="Arial"/>
        </w:rPr>
        <w:t xml:space="preserve"> </w:t>
      </w:r>
      <w:r w:rsidR="003E516E" w:rsidRPr="003E516E">
        <w:rPr>
          <w:rFonts w:ascii="Arial" w:hAnsi="Arial" w:cs="Arial"/>
        </w:rPr>
        <w:t>pm.</w:t>
      </w:r>
    </w:p>
    <w:p w14:paraId="200BBFF0" w14:textId="13D335A6" w:rsidR="003E516E" w:rsidRPr="004950A5" w:rsidRDefault="003E516E" w:rsidP="00562866">
      <w:pPr>
        <w:tabs>
          <w:tab w:val="left" w:pos="720"/>
          <w:tab w:val="left" w:pos="1440"/>
          <w:tab w:val="left" w:pos="2410"/>
          <w:tab w:val="left" w:pos="2977"/>
          <w:tab w:val="right" w:pos="8335"/>
          <w:tab w:val="right" w:pos="8505"/>
        </w:tabs>
        <w:rPr>
          <w:rFonts w:ascii="Arial" w:hAnsi="Arial" w:cs="Arial"/>
        </w:rPr>
      </w:pPr>
    </w:p>
    <w:p w14:paraId="200BBFF1" w14:textId="77777777" w:rsidR="00180419" w:rsidRDefault="00180419" w:rsidP="00562866">
      <w:pPr>
        <w:tabs>
          <w:tab w:val="left" w:pos="720"/>
          <w:tab w:val="left" w:pos="1440"/>
          <w:tab w:val="left" w:pos="2410"/>
          <w:tab w:val="left" w:pos="2977"/>
          <w:tab w:val="right" w:pos="8335"/>
          <w:tab w:val="right" w:pos="8505"/>
        </w:tabs>
        <w:jc w:val="both"/>
        <w:rPr>
          <w:rFonts w:ascii="Arial" w:hAnsi="Arial" w:cs="Arial"/>
        </w:rPr>
      </w:pPr>
    </w:p>
    <w:p w14:paraId="200BBFF2" w14:textId="34CE49EA" w:rsidR="00765E9D" w:rsidRPr="004950A5" w:rsidRDefault="00765E9D" w:rsidP="00562866">
      <w:pPr>
        <w:tabs>
          <w:tab w:val="left" w:pos="720"/>
          <w:tab w:val="left" w:pos="1440"/>
          <w:tab w:val="left" w:pos="2410"/>
          <w:tab w:val="left" w:pos="2977"/>
          <w:tab w:val="right" w:pos="8335"/>
          <w:tab w:val="right" w:pos="8505"/>
        </w:tabs>
        <w:jc w:val="both"/>
        <w:rPr>
          <w:rFonts w:ascii="Arial" w:hAnsi="Arial" w:cs="Arial"/>
        </w:rPr>
      </w:pPr>
    </w:p>
    <w:p w14:paraId="200BBFF3" w14:textId="1EC7FB34" w:rsidR="00765E9D" w:rsidRPr="00180419" w:rsidRDefault="00765E9D" w:rsidP="00765E9D">
      <w:pPr>
        <w:tabs>
          <w:tab w:val="left" w:pos="720"/>
          <w:tab w:val="left" w:pos="1440"/>
          <w:tab w:val="left" w:pos="2410"/>
          <w:tab w:val="left" w:pos="2977"/>
          <w:tab w:val="right" w:pos="8335"/>
          <w:tab w:val="right" w:pos="8505"/>
        </w:tabs>
        <w:rPr>
          <w:rFonts w:ascii="Arial" w:hAnsi="Arial" w:cs="Arial"/>
          <w:szCs w:val="24"/>
        </w:rPr>
      </w:pPr>
      <w:bookmarkStart w:id="1" w:name="OLE_LINK12"/>
    </w:p>
    <w:bookmarkEnd w:id="1"/>
    <w:p w14:paraId="200BBFF4" w14:textId="457E8693" w:rsidR="00180419" w:rsidRPr="004950A5" w:rsidRDefault="00F41BB7" w:rsidP="00562866">
      <w:pPr>
        <w:tabs>
          <w:tab w:val="left" w:pos="720"/>
          <w:tab w:val="left" w:pos="1440"/>
          <w:tab w:val="left" w:pos="2410"/>
          <w:tab w:val="left" w:pos="2977"/>
          <w:tab w:val="right" w:pos="8335"/>
          <w:tab w:val="right" w:pos="8505"/>
        </w:tabs>
        <w:jc w:val="both"/>
        <w:rPr>
          <w:rFonts w:ascii="Arial" w:hAnsi="Arial" w:cs="Arial"/>
        </w:rPr>
      </w:pPr>
      <w:r>
        <w:rPr>
          <w:rFonts w:ascii="Arial" w:hAnsi="Arial" w:cs="Arial"/>
          <w:szCs w:val="24"/>
        </w:rPr>
        <w:t>Greg Trevaskis</w:t>
      </w:r>
    </w:p>
    <w:p w14:paraId="200BBFF5" w14:textId="4BFBC74A" w:rsidR="00180419" w:rsidRPr="004950A5" w:rsidRDefault="00180419" w:rsidP="00562866">
      <w:pPr>
        <w:tabs>
          <w:tab w:val="left" w:pos="720"/>
          <w:tab w:val="left" w:pos="1440"/>
          <w:tab w:val="left" w:pos="2410"/>
          <w:tab w:val="left" w:pos="2977"/>
          <w:tab w:val="right" w:pos="8335"/>
          <w:tab w:val="right" w:pos="8505"/>
        </w:tabs>
        <w:jc w:val="both"/>
        <w:rPr>
          <w:rFonts w:ascii="Arial" w:hAnsi="Arial" w:cs="Arial"/>
        </w:rPr>
      </w:pPr>
      <w:r w:rsidRPr="004950A5">
        <w:rPr>
          <w:rFonts w:ascii="Arial" w:hAnsi="Arial" w:cs="Arial"/>
        </w:rPr>
        <w:t>Chief Executive Officer</w:t>
      </w:r>
    </w:p>
    <w:p w14:paraId="200BBFF6" w14:textId="2BA27AA1" w:rsidR="00180419" w:rsidRPr="004950A5" w:rsidRDefault="00FF14EC" w:rsidP="00562866">
      <w:pPr>
        <w:tabs>
          <w:tab w:val="left" w:pos="720"/>
          <w:tab w:val="left" w:pos="1440"/>
          <w:tab w:val="left" w:pos="2410"/>
          <w:tab w:val="left" w:pos="2977"/>
          <w:tab w:val="right" w:pos="8335"/>
          <w:tab w:val="right" w:pos="8505"/>
        </w:tabs>
        <w:jc w:val="both"/>
        <w:rPr>
          <w:rFonts w:ascii="Arial" w:hAnsi="Arial" w:cs="Arial"/>
        </w:rPr>
      </w:pPr>
      <w:r>
        <w:rPr>
          <w:rFonts w:ascii="Arial" w:hAnsi="Arial" w:cs="Arial"/>
        </w:rPr>
        <w:t>22</w:t>
      </w:r>
      <w:r w:rsidR="00751142">
        <w:rPr>
          <w:rFonts w:ascii="Arial" w:hAnsi="Arial" w:cs="Arial"/>
        </w:rPr>
        <w:t xml:space="preserve"> November 2018</w:t>
      </w:r>
    </w:p>
    <w:p w14:paraId="200BBFF7" w14:textId="77777777"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b/>
          <w:u w:val="single"/>
        </w:rPr>
      </w:pPr>
    </w:p>
    <w:p w14:paraId="572A0C73" w14:textId="774AB583" w:rsidR="003516FF" w:rsidRDefault="00180419" w:rsidP="003516FF">
      <w:pPr>
        <w:tabs>
          <w:tab w:val="left" w:pos="720"/>
          <w:tab w:val="left" w:pos="1440"/>
          <w:tab w:val="left" w:pos="2410"/>
          <w:tab w:val="left" w:pos="2977"/>
          <w:tab w:val="right" w:pos="8335"/>
          <w:tab w:val="right" w:pos="8505"/>
        </w:tabs>
        <w:jc w:val="center"/>
        <w:rPr>
          <w:rFonts w:ascii="Arial" w:hAnsi="Arial" w:cs="Arial"/>
          <w:b/>
        </w:rPr>
      </w:pPr>
      <w:r w:rsidRPr="004950A5">
        <w:rPr>
          <w:rFonts w:ascii="Arial" w:hAnsi="Arial" w:cs="Arial"/>
          <w:b/>
          <w:u w:val="single"/>
        </w:rPr>
        <w:br w:type="page"/>
      </w:r>
      <w:r>
        <w:rPr>
          <w:rFonts w:ascii="Arial" w:hAnsi="Arial" w:cs="Arial"/>
          <w:b/>
        </w:rPr>
        <w:lastRenderedPageBreak/>
        <w:t>Table o</w:t>
      </w:r>
      <w:r w:rsidRPr="004950A5">
        <w:rPr>
          <w:rFonts w:ascii="Arial" w:hAnsi="Arial" w:cs="Arial"/>
          <w:b/>
        </w:rPr>
        <w:t>f Contents</w:t>
      </w:r>
    </w:p>
    <w:p w14:paraId="08226079" w14:textId="77777777" w:rsidR="003516FF" w:rsidRPr="003516FF" w:rsidRDefault="003516FF" w:rsidP="003516FF">
      <w:pPr>
        <w:tabs>
          <w:tab w:val="left" w:pos="720"/>
          <w:tab w:val="left" w:pos="1440"/>
          <w:tab w:val="left" w:pos="2410"/>
          <w:tab w:val="left" w:pos="2977"/>
          <w:tab w:val="right" w:pos="8335"/>
          <w:tab w:val="right" w:pos="8505"/>
        </w:tabs>
        <w:jc w:val="center"/>
        <w:rPr>
          <w:rFonts w:ascii="Arial" w:hAnsi="Arial" w:cs="Arial"/>
          <w:b/>
        </w:rPr>
      </w:pPr>
    </w:p>
    <w:p w14:paraId="19A1B03A" w14:textId="32F059E4" w:rsidR="00B27B6A" w:rsidRPr="00B27B6A" w:rsidRDefault="003516FF" w:rsidP="00B27B6A">
      <w:pPr>
        <w:pStyle w:val="TOC2"/>
        <w:rPr>
          <w:rFonts w:ascii="Arial" w:eastAsiaTheme="minorEastAsia" w:hAnsi="Arial" w:cs="Arial"/>
          <w:szCs w:val="24"/>
          <w:lang w:eastAsia="en-AU"/>
        </w:rPr>
      </w:pPr>
      <w:r w:rsidRPr="00B27B6A">
        <w:rPr>
          <w:rFonts w:ascii="Arial" w:hAnsi="Arial" w:cs="Arial"/>
          <w:bCs/>
          <w:szCs w:val="24"/>
        </w:rPr>
        <w:fldChar w:fldCharType="begin"/>
      </w:r>
      <w:r w:rsidRPr="00B27B6A">
        <w:rPr>
          <w:rFonts w:ascii="Arial" w:hAnsi="Arial" w:cs="Arial"/>
          <w:bCs/>
          <w:szCs w:val="24"/>
        </w:rPr>
        <w:instrText xml:space="preserve"> TOC \o "1-3" \h \z \u </w:instrText>
      </w:r>
      <w:r w:rsidRPr="00B27B6A">
        <w:rPr>
          <w:rFonts w:ascii="Arial" w:hAnsi="Arial" w:cs="Arial"/>
          <w:bCs/>
          <w:szCs w:val="24"/>
        </w:rPr>
        <w:fldChar w:fldCharType="separate"/>
      </w:r>
      <w:hyperlink w:anchor="_Toc530663297" w:history="1">
        <w:r w:rsidR="00B27B6A" w:rsidRPr="00B27B6A">
          <w:rPr>
            <w:rStyle w:val="Hyperlink"/>
            <w:rFonts w:ascii="Arial" w:hAnsi="Arial" w:cs="Arial"/>
            <w:color w:val="auto"/>
            <w:szCs w:val="24"/>
            <w:u w:val="none"/>
          </w:rPr>
          <w:t>Declaration of Opening</w:t>
        </w:r>
        <w:r w:rsidR="00B27B6A" w:rsidRPr="00B27B6A">
          <w:rPr>
            <w:rFonts w:ascii="Arial" w:hAnsi="Arial" w:cs="Arial"/>
            <w:webHidden/>
            <w:szCs w:val="24"/>
          </w:rPr>
          <w:tab/>
        </w:r>
        <w:r w:rsidR="00B27B6A" w:rsidRPr="00B27B6A">
          <w:rPr>
            <w:rFonts w:ascii="Arial" w:hAnsi="Arial" w:cs="Arial"/>
            <w:webHidden/>
            <w:szCs w:val="24"/>
          </w:rPr>
          <w:fldChar w:fldCharType="begin"/>
        </w:r>
        <w:r w:rsidR="00B27B6A" w:rsidRPr="00B27B6A">
          <w:rPr>
            <w:rFonts w:ascii="Arial" w:hAnsi="Arial" w:cs="Arial"/>
            <w:webHidden/>
            <w:szCs w:val="24"/>
          </w:rPr>
          <w:instrText xml:space="preserve"> PAGEREF _Toc530663297 \h </w:instrText>
        </w:r>
        <w:r w:rsidR="00B27B6A" w:rsidRPr="00B27B6A">
          <w:rPr>
            <w:rFonts w:ascii="Arial" w:hAnsi="Arial" w:cs="Arial"/>
            <w:webHidden/>
            <w:szCs w:val="24"/>
          </w:rPr>
        </w:r>
        <w:r w:rsidR="00B27B6A" w:rsidRPr="00B27B6A">
          <w:rPr>
            <w:rFonts w:ascii="Arial" w:hAnsi="Arial" w:cs="Arial"/>
            <w:webHidden/>
            <w:szCs w:val="24"/>
          </w:rPr>
          <w:fldChar w:fldCharType="separate"/>
        </w:r>
        <w:r w:rsidR="004E6963">
          <w:rPr>
            <w:rFonts w:ascii="Arial" w:hAnsi="Arial" w:cs="Arial"/>
            <w:webHidden/>
            <w:szCs w:val="24"/>
          </w:rPr>
          <w:t>4</w:t>
        </w:r>
        <w:r w:rsidR="00B27B6A" w:rsidRPr="00B27B6A">
          <w:rPr>
            <w:rFonts w:ascii="Arial" w:hAnsi="Arial" w:cs="Arial"/>
            <w:webHidden/>
            <w:szCs w:val="24"/>
          </w:rPr>
          <w:fldChar w:fldCharType="end"/>
        </w:r>
      </w:hyperlink>
    </w:p>
    <w:p w14:paraId="6AF26A59" w14:textId="61B857FE" w:rsidR="00B27B6A" w:rsidRPr="00B27B6A" w:rsidRDefault="009A1705" w:rsidP="00B27B6A">
      <w:pPr>
        <w:pStyle w:val="TOC2"/>
        <w:rPr>
          <w:rFonts w:ascii="Arial" w:eastAsiaTheme="minorEastAsia" w:hAnsi="Arial" w:cs="Arial"/>
          <w:szCs w:val="24"/>
          <w:lang w:eastAsia="en-AU"/>
        </w:rPr>
      </w:pPr>
      <w:hyperlink w:anchor="_Toc530663298" w:history="1">
        <w:r w:rsidR="00B27B6A" w:rsidRPr="00B27B6A">
          <w:rPr>
            <w:rStyle w:val="Hyperlink"/>
            <w:rFonts w:ascii="Arial" w:hAnsi="Arial" w:cs="Arial"/>
            <w:color w:val="auto"/>
            <w:szCs w:val="24"/>
            <w:u w:val="none"/>
          </w:rPr>
          <w:t>Present and Apologies and Leave Of Absence (Previously Approved)</w:t>
        </w:r>
        <w:r w:rsidR="00B27B6A" w:rsidRPr="00B27B6A">
          <w:rPr>
            <w:rFonts w:ascii="Arial" w:hAnsi="Arial" w:cs="Arial"/>
            <w:webHidden/>
            <w:szCs w:val="24"/>
          </w:rPr>
          <w:tab/>
        </w:r>
        <w:r w:rsidR="00B27B6A" w:rsidRPr="00B27B6A">
          <w:rPr>
            <w:rFonts w:ascii="Arial" w:hAnsi="Arial" w:cs="Arial"/>
            <w:webHidden/>
            <w:szCs w:val="24"/>
          </w:rPr>
          <w:fldChar w:fldCharType="begin"/>
        </w:r>
        <w:r w:rsidR="00B27B6A" w:rsidRPr="00B27B6A">
          <w:rPr>
            <w:rFonts w:ascii="Arial" w:hAnsi="Arial" w:cs="Arial"/>
            <w:webHidden/>
            <w:szCs w:val="24"/>
          </w:rPr>
          <w:instrText xml:space="preserve"> PAGEREF _Toc530663298 \h </w:instrText>
        </w:r>
        <w:r w:rsidR="00B27B6A" w:rsidRPr="00B27B6A">
          <w:rPr>
            <w:rFonts w:ascii="Arial" w:hAnsi="Arial" w:cs="Arial"/>
            <w:webHidden/>
            <w:szCs w:val="24"/>
          </w:rPr>
        </w:r>
        <w:r w:rsidR="00B27B6A" w:rsidRPr="00B27B6A">
          <w:rPr>
            <w:rFonts w:ascii="Arial" w:hAnsi="Arial" w:cs="Arial"/>
            <w:webHidden/>
            <w:szCs w:val="24"/>
          </w:rPr>
          <w:fldChar w:fldCharType="separate"/>
        </w:r>
        <w:r w:rsidR="004E6963">
          <w:rPr>
            <w:rFonts w:ascii="Arial" w:hAnsi="Arial" w:cs="Arial"/>
            <w:webHidden/>
            <w:szCs w:val="24"/>
          </w:rPr>
          <w:t>4</w:t>
        </w:r>
        <w:r w:rsidR="00B27B6A" w:rsidRPr="00B27B6A">
          <w:rPr>
            <w:rFonts w:ascii="Arial" w:hAnsi="Arial" w:cs="Arial"/>
            <w:webHidden/>
            <w:szCs w:val="24"/>
          </w:rPr>
          <w:fldChar w:fldCharType="end"/>
        </w:r>
      </w:hyperlink>
    </w:p>
    <w:p w14:paraId="70E6CAE5" w14:textId="3D299EFD" w:rsidR="00B27B6A" w:rsidRPr="00B27B6A" w:rsidRDefault="009A1705" w:rsidP="00B27B6A">
      <w:pPr>
        <w:pStyle w:val="TOC2"/>
        <w:rPr>
          <w:rFonts w:ascii="Arial" w:eastAsiaTheme="minorEastAsia" w:hAnsi="Arial" w:cs="Arial"/>
          <w:szCs w:val="24"/>
          <w:lang w:eastAsia="en-AU"/>
        </w:rPr>
      </w:pPr>
      <w:hyperlink w:anchor="_Toc530663299" w:history="1">
        <w:r w:rsidR="00B27B6A" w:rsidRPr="00B27B6A">
          <w:rPr>
            <w:rStyle w:val="Hyperlink"/>
            <w:rFonts w:ascii="Arial" w:hAnsi="Arial" w:cs="Arial"/>
            <w:color w:val="auto"/>
            <w:szCs w:val="24"/>
            <w:u w:val="none"/>
          </w:rPr>
          <w:t>1.</w:t>
        </w:r>
        <w:r w:rsidR="00B27B6A" w:rsidRPr="00B27B6A">
          <w:rPr>
            <w:rFonts w:ascii="Arial" w:eastAsiaTheme="minorEastAsia" w:hAnsi="Arial" w:cs="Arial"/>
            <w:szCs w:val="24"/>
            <w:lang w:eastAsia="en-AU"/>
          </w:rPr>
          <w:tab/>
        </w:r>
        <w:r w:rsidR="00B27B6A" w:rsidRPr="00B27B6A">
          <w:rPr>
            <w:rStyle w:val="Hyperlink"/>
            <w:rFonts w:ascii="Arial" w:hAnsi="Arial" w:cs="Arial"/>
            <w:color w:val="auto"/>
            <w:szCs w:val="24"/>
            <w:u w:val="none"/>
          </w:rPr>
          <w:t>Public Question Time</w:t>
        </w:r>
        <w:r w:rsidR="00B27B6A" w:rsidRPr="00B27B6A">
          <w:rPr>
            <w:rFonts w:ascii="Arial" w:hAnsi="Arial" w:cs="Arial"/>
            <w:webHidden/>
            <w:szCs w:val="24"/>
          </w:rPr>
          <w:tab/>
        </w:r>
        <w:r w:rsidR="00B27B6A" w:rsidRPr="00B27B6A">
          <w:rPr>
            <w:rFonts w:ascii="Arial" w:hAnsi="Arial" w:cs="Arial"/>
            <w:webHidden/>
            <w:szCs w:val="24"/>
          </w:rPr>
          <w:fldChar w:fldCharType="begin"/>
        </w:r>
        <w:r w:rsidR="00B27B6A" w:rsidRPr="00B27B6A">
          <w:rPr>
            <w:rFonts w:ascii="Arial" w:hAnsi="Arial" w:cs="Arial"/>
            <w:webHidden/>
            <w:szCs w:val="24"/>
          </w:rPr>
          <w:instrText xml:space="preserve"> PAGEREF _Toc530663299 \h </w:instrText>
        </w:r>
        <w:r w:rsidR="00B27B6A" w:rsidRPr="00B27B6A">
          <w:rPr>
            <w:rFonts w:ascii="Arial" w:hAnsi="Arial" w:cs="Arial"/>
            <w:webHidden/>
            <w:szCs w:val="24"/>
          </w:rPr>
        </w:r>
        <w:r w:rsidR="00B27B6A" w:rsidRPr="00B27B6A">
          <w:rPr>
            <w:rFonts w:ascii="Arial" w:hAnsi="Arial" w:cs="Arial"/>
            <w:webHidden/>
            <w:szCs w:val="24"/>
          </w:rPr>
          <w:fldChar w:fldCharType="separate"/>
        </w:r>
        <w:r w:rsidR="004E6963">
          <w:rPr>
            <w:rFonts w:ascii="Arial" w:hAnsi="Arial" w:cs="Arial"/>
            <w:webHidden/>
            <w:szCs w:val="24"/>
          </w:rPr>
          <w:t>5</w:t>
        </w:r>
        <w:r w:rsidR="00B27B6A" w:rsidRPr="00B27B6A">
          <w:rPr>
            <w:rFonts w:ascii="Arial" w:hAnsi="Arial" w:cs="Arial"/>
            <w:webHidden/>
            <w:szCs w:val="24"/>
          </w:rPr>
          <w:fldChar w:fldCharType="end"/>
        </w:r>
      </w:hyperlink>
    </w:p>
    <w:p w14:paraId="6102A90D" w14:textId="1C20112B" w:rsidR="00B27B6A" w:rsidRPr="00B27B6A" w:rsidRDefault="009A1705" w:rsidP="00B27B6A">
      <w:pPr>
        <w:pStyle w:val="TOC2"/>
        <w:rPr>
          <w:rFonts w:ascii="Arial" w:eastAsiaTheme="minorEastAsia" w:hAnsi="Arial" w:cs="Arial"/>
          <w:szCs w:val="24"/>
          <w:lang w:eastAsia="en-AU"/>
        </w:rPr>
      </w:pPr>
      <w:hyperlink w:anchor="_Toc530663300" w:history="1">
        <w:r w:rsidR="00B27B6A" w:rsidRPr="00B27B6A">
          <w:rPr>
            <w:rStyle w:val="Hyperlink"/>
            <w:rFonts w:ascii="Arial" w:hAnsi="Arial" w:cs="Arial"/>
            <w:color w:val="auto"/>
            <w:szCs w:val="24"/>
            <w:u w:val="none"/>
          </w:rPr>
          <w:t>2.</w:t>
        </w:r>
        <w:r w:rsidR="00B27B6A" w:rsidRPr="00B27B6A">
          <w:rPr>
            <w:rFonts w:ascii="Arial" w:eastAsiaTheme="minorEastAsia" w:hAnsi="Arial" w:cs="Arial"/>
            <w:szCs w:val="24"/>
            <w:lang w:eastAsia="en-AU"/>
          </w:rPr>
          <w:tab/>
        </w:r>
        <w:r w:rsidR="00B27B6A" w:rsidRPr="00B27B6A">
          <w:rPr>
            <w:rStyle w:val="Hyperlink"/>
            <w:rFonts w:ascii="Arial" w:hAnsi="Arial" w:cs="Arial"/>
            <w:color w:val="auto"/>
            <w:szCs w:val="24"/>
            <w:u w:val="none"/>
          </w:rPr>
          <w:t>Addresses by Members of the Public</w:t>
        </w:r>
        <w:r w:rsidR="00B27B6A" w:rsidRPr="00B27B6A">
          <w:rPr>
            <w:rFonts w:ascii="Arial" w:hAnsi="Arial" w:cs="Arial"/>
            <w:webHidden/>
            <w:szCs w:val="24"/>
          </w:rPr>
          <w:tab/>
        </w:r>
        <w:r w:rsidR="00B27B6A" w:rsidRPr="00B27B6A">
          <w:rPr>
            <w:rFonts w:ascii="Arial" w:hAnsi="Arial" w:cs="Arial"/>
            <w:webHidden/>
            <w:szCs w:val="24"/>
          </w:rPr>
          <w:fldChar w:fldCharType="begin"/>
        </w:r>
        <w:r w:rsidR="00B27B6A" w:rsidRPr="00B27B6A">
          <w:rPr>
            <w:rFonts w:ascii="Arial" w:hAnsi="Arial" w:cs="Arial"/>
            <w:webHidden/>
            <w:szCs w:val="24"/>
          </w:rPr>
          <w:instrText xml:space="preserve"> PAGEREF _Toc530663300 \h </w:instrText>
        </w:r>
        <w:r w:rsidR="00B27B6A" w:rsidRPr="00B27B6A">
          <w:rPr>
            <w:rFonts w:ascii="Arial" w:hAnsi="Arial" w:cs="Arial"/>
            <w:webHidden/>
            <w:szCs w:val="24"/>
          </w:rPr>
        </w:r>
        <w:r w:rsidR="00B27B6A" w:rsidRPr="00B27B6A">
          <w:rPr>
            <w:rFonts w:ascii="Arial" w:hAnsi="Arial" w:cs="Arial"/>
            <w:webHidden/>
            <w:szCs w:val="24"/>
          </w:rPr>
          <w:fldChar w:fldCharType="separate"/>
        </w:r>
        <w:r w:rsidR="004E6963">
          <w:rPr>
            <w:rFonts w:ascii="Arial" w:hAnsi="Arial" w:cs="Arial"/>
            <w:webHidden/>
            <w:szCs w:val="24"/>
          </w:rPr>
          <w:t>5</w:t>
        </w:r>
        <w:r w:rsidR="00B27B6A" w:rsidRPr="00B27B6A">
          <w:rPr>
            <w:rFonts w:ascii="Arial" w:hAnsi="Arial" w:cs="Arial"/>
            <w:webHidden/>
            <w:szCs w:val="24"/>
          </w:rPr>
          <w:fldChar w:fldCharType="end"/>
        </w:r>
      </w:hyperlink>
    </w:p>
    <w:p w14:paraId="3E1C4D49" w14:textId="0124576B" w:rsidR="00B27B6A" w:rsidRPr="00B27B6A" w:rsidRDefault="009A1705" w:rsidP="00B27B6A">
      <w:pPr>
        <w:pStyle w:val="TOC2"/>
        <w:rPr>
          <w:rFonts w:ascii="Arial" w:eastAsiaTheme="minorEastAsia" w:hAnsi="Arial" w:cs="Arial"/>
          <w:szCs w:val="24"/>
          <w:lang w:eastAsia="en-AU"/>
        </w:rPr>
      </w:pPr>
      <w:hyperlink w:anchor="_Toc530663301" w:history="1">
        <w:r w:rsidR="00B27B6A" w:rsidRPr="00B27B6A">
          <w:rPr>
            <w:rStyle w:val="Hyperlink"/>
            <w:rFonts w:ascii="Arial" w:hAnsi="Arial" w:cs="Arial"/>
            <w:color w:val="auto"/>
            <w:szCs w:val="24"/>
            <w:u w:val="none"/>
          </w:rPr>
          <w:t>3.</w:t>
        </w:r>
        <w:r w:rsidR="00B27B6A" w:rsidRPr="00B27B6A">
          <w:rPr>
            <w:rFonts w:ascii="Arial" w:eastAsiaTheme="minorEastAsia" w:hAnsi="Arial" w:cs="Arial"/>
            <w:szCs w:val="24"/>
            <w:lang w:eastAsia="en-AU"/>
          </w:rPr>
          <w:tab/>
        </w:r>
        <w:r w:rsidR="00B27B6A" w:rsidRPr="00B27B6A">
          <w:rPr>
            <w:rStyle w:val="Hyperlink"/>
            <w:rFonts w:ascii="Arial" w:hAnsi="Arial" w:cs="Arial"/>
            <w:color w:val="auto"/>
            <w:szCs w:val="24"/>
            <w:u w:val="none"/>
          </w:rPr>
          <w:t>Requests for Leave of Absence</w:t>
        </w:r>
        <w:r w:rsidR="00B27B6A" w:rsidRPr="00B27B6A">
          <w:rPr>
            <w:rFonts w:ascii="Arial" w:hAnsi="Arial" w:cs="Arial"/>
            <w:webHidden/>
            <w:szCs w:val="24"/>
          </w:rPr>
          <w:tab/>
        </w:r>
        <w:r w:rsidR="00B27B6A" w:rsidRPr="00B27B6A">
          <w:rPr>
            <w:rFonts w:ascii="Arial" w:hAnsi="Arial" w:cs="Arial"/>
            <w:webHidden/>
            <w:szCs w:val="24"/>
          </w:rPr>
          <w:fldChar w:fldCharType="begin"/>
        </w:r>
        <w:r w:rsidR="00B27B6A" w:rsidRPr="00B27B6A">
          <w:rPr>
            <w:rFonts w:ascii="Arial" w:hAnsi="Arial" w:cs="Arial"/>
            <w:webHidden/>
            <w:szCs w:val="24"/>
          </w:rPr>
          <w:instrText xml:space="preserve"> PAGEREF _Toc530663301 \h </w:instrText>
        </w:r>
        <w:r w:rsidR="00B27B6A" w:rsidRPr="00B27B6A">
          <w:rPr>
            <w:rFonts w:ascii="Arial" w:hAnsi="Arial" w:cs="Arial"/>
            <w:webHidden/>
            <w:szCs w:val="24"/>
          </w:rPr>
        </w:r>
        <w:r w:rsidR="00B27B6A" w:rsidRPr="00B27B6A">
          <w:rPr>
            <w:rFonts w:ascii="Arial" w:hAnsi="Arial" w:cs="Arial"/>
            <w:webHidden/>
            <w:szCs w:val="24"/>
          </w:rPr>
          <w:fldChar w:fldCharType="separate"/>
        </w:r>
        <w:r w:rsidR="004E6963">
          <w:rPr>
            <w:rFonts w:ascii="Arial" w:hAnsi="Arial" w:cs="Arial"/>
            <w:webHidden/>
            <w:szCs w:val="24"/>
          </w:rPr>
          <w:t>5</w:t>
        </w:r>
        <w:r w:rsidR="00B27B6A" w:rsidRPr="00B27B6A">
          <w:rPr>
            <w:rFonts w:ascii="Arial" w:hAnsi="Arial" w:cs="Arial"/>
            <w:webHidden/>
            <w:szCs w:val="24"/>
          </w:rPr>
          <w:fldChar w:fldCharType="end"/>
        </w:r>
      </w:hyperlink>
    </w:p>
    <w:p w14:paraId="5ECDC322" w14:textId="0135019E" w:rsidR="00B27B6A" w:rsidRPr="00B27B6A" w:rsidRDefault="009A1705" w:rsidP="00B27B6A">
      <w:pPr>
        <w:pStyle w:val="TOC2"/>
        <w:rPr>
          <w:rFonts w:ascii="Arial" w:eastAsiaTheme="minorEastAsia" w:hAnsi="Arial" w:cs="Arial"/>
          <w:szCs w:val="24"/>
          <w:lang w:eastAsia="en-AU"/>
        </w:rPr>
      </w:pPr>
      <w:hyperlink w:anchor="_Toc530663302" w:history="1">
        <w:r w:rsidR="00B27B6A" w:rsidRPr="00B27B6A">
          <w:rPr>
            <w:rStyle w:val="Hyperlink"/>
            <w:rFonts w:ascii="Arial" w:hAnsi="Arial" w:cs="Arial"/>
            <w:color w:val="auto"/>
            <w:szCs w:val="24"/>
            <w:u w:val="none"/>
          </w:rPr>
          <w:t>4.</w:t>
        </w:r>
        <w:r w:rsidR="00B27B6A" w:rsidRPr="00B27B6A">
          <w:rPr>
            <w:rFonts w:ascii="Arial" w:eastAsiaTheme="minorEastAsia" w:hAnsi="Arial" w:cs="Arial"/>
            <w:szCs w:val="24"/>
            <w:lang w:eastAsia="en-AU"/>
          </w:rPr>
          <w:tab/>
        </w:r>
        <w:r w:rsidR="00B27B6A" w:rsidRPr="00B27B6A">
          <w:rPr>
            <w:rStyle w:val="Hyperlink"/>
            <w:rFonts w:ascii="Arial" w:hAnsi="Arial" w:cs="Arial"/>
            <w:color w:val="auto"/>
            <w:szCs w:val="24"/>
            <w:u w:val="none"/>
          </w:rPr>
          <w:t>Petitions</w:t>
        </w:r>
        <w:r w:rsidR="00B27B6A" w:rsidRPr="00B27B6A">
          <w:rPr>
            <w:rFonts w:ascii="Arial" w:hAnsi="Arial" w:cs="Arial"/>
            <w:webHidden/>
            <w:szCs w:val="24"/>
          </w:rPr>
          <w:tab/>
        </w:r>
        <w:r w:rsidR="00B27B6A" w:rsidRPr="00B27B6A">
          <w:rPr>
            <w:rFonts w:ascii="Arial" w:hAnsi="Arial" w:cs="Arial"/>
            <w:webHidden/>
            <w:szCs w:val="24"/>
          </w:rPr>
          <w:fldChar w:fldCharType="begin"/>
        </w:r>
        <w:r w:rsidR="00B27B6A" w:rsidRPr="00B27B6A">
          <w:rPr>
            <w:rFonts w:ascii="Arial" w:hAnsi="Arial" w:cs="Arial"/>
            <w:webHidden/>
            <w:szCs w:val="24"/>
          </w:rPr>
          <w:instrText xml:space="preserve"> PAGEREF _Toc530663302 \h </w:instrText>
        </w:r>
        <w:r w:rsidR="00B27B6A" w:rsidRPr="00B27B6A">
          <w:rPr>
            <w:rFonts w:ascii="Arial" w:hAnsi="Arial" w:cs="Arial"/>
            <w:webHidden/>
            <w:szCs w:val="24"/>
          </w:rPr>
        </w:r>
        <w:r w:rsidR="00B27B6A" w:rsidRPr="00B27B6A">
          <w:rPr>
            <w:rFonts w:ascii="Arial" w:hAnsi="Arial" w:cs="Arial"/>
            <w:webHidden/>
            <w:szCs w:val="24"/>
          </w:rPr>
          <w:fldChar w:fldCharType="separate"/>
        </w:r>
        <w:r w:rsidR="004E6963">
          <w:rPr>
            <w:rFonts w:ascii="Arial" w:hAnsi="Arial" w:cs="Arial"/>
            <w:webHidden/>
            <w:szCs w:val="24"/>
          </w:rPr>
          <w:t>5</w:t>
        </w:r>
        <w:r w:rsidR="00B27B6A" w:rsidRPr="00B27B6A">
          <w:rPr>
            <w:rFonts w:ascii="Arial" w:hAnsi="Arial" w:cs="Arial"/>
            <w:webHidden/>
            <w:szCs w:val="24"/>
          </w:rPr>
          <w:fldChar w:fldCharType="end"/>
        </w:r>
      </w:hyperlink>
    </w:p>
    <w:p w14:paraId="16C3D27C" w14:textId="6C5D82CF" w:rsidR="00B27B6A" w:rsidRPr="00B27B6A" w:rsidRDefault="009A1705" w:rsidP="00B27B6A">
      <w:pPr>
        <w:pStyle w:val="TOC2"/>
        <w:rPr>
          <w:rFonts w:ascii="Arial" w:eastAsiaTheme="minorEastAsia" w:hAnsi="Arial" w:cs="Arial"/>
          <w:szCs w:val="24"/>
          <w:lang w:eastAsia="en-AU"/>
        </w:rPr>
      </w:pPr>
      <w:hyperlink w:anchor="_Toc530663303" w:history="1">
        <w:r w:rsidR="00B27B6A" w:rsidRPr="00B27B6A">
          <w:rPr>
            <w:rStyle w:val="Hyperlink"/>
            <w:rFonts w:ascii="Arial" w:hAnsi="Arial" w:cs="Arial"/>
            <w:color w:val="auto"/>
            <w:szCs w:val="24"/>
            <w:u w:val="none"/>
          </w:rPr>
          <w:t>5.</w:t>
        </w:r>
        <w:r w:rsidR="00B27B6A" w:rsidRPr="00B27B6A">
          <w:rPr>
            <w:rFonts w:ascii="Arial" w:eastAsiaTheme="minorEastAsia" w:hAnsi="Arial" w:cs="Arial"/>
            <w:szCs w:val="24"/>
            <w:lang w:eastAsia="en-AU"/>
          </w:rPr>
          <w:tab/>
        </w:r>
        <w:r w:rsidR="00B27B6A" w:rsidRPr="00B27B6A">
          <w:rPr>
            <w:rStyle w:val="Hyperlink"/>
            <w:rFonts w:ascii="Arial" w:hAnsi="Arial" w:cs="Arial"/>
            <w:color w:val="auto"/>
            <w:szCs w:val="24"/>
            <w:u w:val="none"/>
          </w:rPr>
          <w:t>Disclosures of Financial Interest</w:t>
        </w:r>
        <w:r w:rsidR="00B27B6A" w:rsidRPr="00B27B6A">
          <w:rPr>
            <w:rFonts w:ascii="Arial" w:hAnsi="Arial" w:cs="Arial"/>
            <w:webHidden/>
            <w:szCs w:val="24"/>
          </w:rPr>
          <w:tab/>
        </w:r>
        <w:r w:rsidR="00B27B6A" w:rsidRPr="00B27B6A">
          <w:rPr>
            <w:rFonts w:ascii="Arial" w:hAnsi="Arial" w:cs="Arial"/>
            <w:webHidden/>
            <w:szCs w:val="24"/>
          </w:rPr>
          <w:fldChar w:fldCharType="begin"/>
        </w:r>
        <w:r w:rsidR="00B27B6A" w:rsidRPr="00B27B6A">
          <w:rPr>
            <w:rFonts w:ascii="Arial" w:hAnsi="Arial" w:cs="Arial"/>
            <w:webHidden/>
            <w:szCs w:val="24"/>
          </w:rPr>
          <w:instrText xml:space="preserve"> PAGEREF _Toc530663303 \h </w:instrText>
        </w:r>
        <w:r w:rsidR="00B27B6A" w:rsidRPr="00B27B6A">
          <w:rPr>
            <w:rFonts w:ascii="Arial" w:hAnsi="Arial" w:cs="Arial"/>
            <w:webHidden/>
            <w:szCs w:val="24"/>
          </w:rPr>
        </w:r>
        <w:r w:rsidR="00B27B6A" w:rsidRPr="00B27B6A">
          <w:rPr>
            <w:rFonts w:ascii="Arial" w:hAnsi="Arial" w:cs="Arial"/>
            <w:webHidden/>
            <w:szCs w:val="24"/>
          </w:rPr>
          <w:fldChar w:fldCharType="separate"/>
        </w:r>
        <w:r w:rsidR="004E6963">
          <w:rPr>
            <w:rFonts w:ascii="Arial" w:hAnsi="Arial" w:cs="Arial"/>
            <w:webHidden/>
            <w:szCs w:val="24"/>
          </w:rPr>
          <w:t>5</w:t>
        </w:r>
        <w:r w:rsidR="00B27B6A" w:rsidRPr="00B27B6A">
          <w:rPr>
            <w:rFonts w:ascii="Arial" w:hAnsi="Arial" w:cs="Arial"/>
            <w:webHidden/>
            <w:szCs w:val="24"/>
          </w:rPr>
          <w:fldChar w:fldCharType="end"/>
        </w:r>
      </w:hyperlink>
    </w:p>
    <w:p w14:paraId="716E9E6F" w14:textId="5E95A471" w:rsidR="00B27B6A" w:rsidRPr="00B27B6A" w:rsidRDefault="009A1705" w:rsidP="00B27B6A">
      <w:pPr>
        <w:pStyle w:val="TOC2"/>
        <w:rPr>
          <w:rFonts w:ascii="Arial" w:eastAsiaTheme="minorEastAsia" w:hAnsi="Arial" w:cs="Arial"/>
          <w:szCs w:val="24"/>
          <w:lang w:eastAsia="en-AU"/>
        </w:rPr>
      </w:pPr>
      <w:hyperlink w:anchor="_Toc530663304" w:history="1">
        <w:r w:rsidR="00B27B6A" w:rsidRPr="00B27B6A">
          <w:rPr>
            <w:rStyle w:val="Hyperlink"/>
            <w:rFonts w:ascii="Arial" w:hAnsi="Arial" w:cs="Arial"/>
            <w:color w:val="auto"/>
            <w:szCs w:val="24"/>
            <w:u w:val="none"/>
          </w:rPr>
          <w:t>6.</w:t>
        </w:r>
        <w:r w:rsidR="00B27B6A" w:rsidRPr="00B27B6A">
          <w:rPr>
            <w:rFonts w:ascii="Arial" w:eastAsiaTheme="minorEastAsia" w:hAnsi="Arial" w:cs="Arial"/>
            <w:szCs w:val="24"/>
            <w:lang w:eastAsia="en-AU"/>
          </w:rPr>
          <w:tab/>
        </w:r>
        <w:r w:rsidR="00B27B6A" w:rsidRPr="00B27B6A">
          <w:rPr>
            <w:rStyle w:val="Hyperlink"/>
            <w:rFonts w:ascii="Arial" w:hAnsi="Arial" w:cs="Arial"/>
            <w:color w:val="auto"/>
            <w:szCs w:val="24"/>
            <w:u w:val="none"/>
          </w:rPr>
          <w:t>Disclosures of Interests Affecting Impartiality</w:t>
        </w:r>
        <w:r w:rsidR="00B27B6A" w:rsidRPr="00B27B6A">
          <w:rPr>
            <w:rFonts w:ascii="Arial" w:hAnsi="Arial" w:cs="Arial"/>
            <w:webHidden/>
            <w:szCs w:val="24"/>
          </w:rPr>
          <w:tab/>
        </w:r>
        <w:r w:rsidR="00B27B6A" w:rsidRPr="00B27B6A">
          <w:rPr>
            <w:rFonts w:ascii="Arial" w:hAnsi="Arial" w:cs="Arial"/>
            <w:webHidden/>
            <w:szCs w:val="24"/>
          </w:rPr>
          <w:fldChar w:fldCharType="begin"/>
        </w:r>
        <w:r w:rsidR="00B27B6A" w:rsidRPr="00B27B6A">
          <w:rPr>
            <w:rFonts w:ascii="Arial" w:hAnsi="Arial" w:cs="Arial"/>
            <w:webHidden/>
            <w:szCs w:val="24"/>
          </w:rPr>
          <w:instrText xml:space="preserve"> PAGEREF _Toc530663304 \h </w:instrText>
        </w:r>
        <w:r w:rsidR="00B27B6A" w:rsidRPr="00B27B6A">
          <w:rPr>
            <w:rFonts w:ascii="Arial" w:hAnsi="Arial" w:cs="Arial"/>
            <w:webHidden/>
            <w:szCs w:val="24"/>
          </w:rPr>
        </w:r>
        <w:r w:rsidR="00B27B6A" w:rsidRPr="00B27B6A">
          <w:rPr>
            <w:rFonts w:ascii="Arial" w:hAnsi="Arial" w:cs="Arial"/>
            <w:webHidden/>
            <w:szCs w:val="24"/>
          </w:rPr>
          <w:fldChar w:fldCharType="separate"/>
        </w:r>
        <w:r w:rsidR="004E6963">
          <w:rPr>
            <w:rFonts w:ascii="Arial" w:hAnsi="Arial" w:cs="Arial"/>
            <w:webHidden/>
            <w:szCs w:val="24"/>
          </w:rPr>
          <w:t>6</w:t>
        </w:r>
        <w:r w:rsidR="00B27B6A" w:rsidRPr="00B27B6A">
          <w:rPr>
            <w:rFonts w:ascii="Arial" w:hAnsi="Arial" w:cs="Arial"/>
            <w:webHidden/>
            <w:szCs w:val="24"/>
          </w:rPr>
          <w:fldChar w:fldCharType="end"/>
        </w:r>
      </w:hyperlink>
    </w:p>
    <w:p w14:paraId="3BC0FBCA" w14:textId="68899A5B" w:rsidR="00B27B6A" w:rsidRPr="00B27B6A" w:rsidRDefault="009A1705" w:rsidP="00B27B6A">
      <w:pPr>
        <w:pStyle w:val="TOC2"/>
        <w:rPr>
          <w:rFonts w:ascii="Arial" w:eastAsiaTheme="minorEastAsia" w:hAnsi="Arial" w:cs="Arial"/>
          <w:szCs w:val="24"/>
          <w:lang w:eastAsia="en-AU"/>
        </w:rPr>
      </w:pPr>
      <w:hyperlink w:anchor="_Toc530663305" w:history="1">
        <w:r w:rsidR="00B27B6A" w:rsidRPr="00B27B6A">
          <w:rPr>
            <w:rStyle w:val="Hyperlink"/>
            <w:rFonts w:ascii="Arial" w:hAnsi="Arial" w:cs="Arial"/>
            <w:color w:val="auto"/>
            <w:szCs w:val="24"/>
            <w:u w:val="none"/>
          </w:rPr>
          <w:t>7.</w:t>
        </w:r>
        <w:r w:rsidR="00B27B6A" w:rsidRPr="00B27B6A">
          <w:rPr>
            <w:rFonts w:ascii="Arial" w:eastAsiaTheme="minorEastAsia" w:hAnsi="Arial" w:cs="Arial"/>
            <w:szCs w:val="24"/>
            <w:lang w:eastAsia="en-AU"/>
          </w:rPr>
          <w:tab/>
        </w:r>
        <w:r w:rsidR="00B27B6A" w:rsidRPr="00B27B6A">
          <w:rPr>
            <w:rStyle w:val="Hyperlink"/>
            <w:rFonts w:ascii="Arial" w:hAnsi="Arial" w:cs="Arial"/>
            <w:color w:val="auto"/>
            <w:szCs w:val="24"/>
            <w:u w:val="none"/>
          </w:rPr>
          <w:t>Declarations by Members That They Have Not Given Due Consideration to Papers</w:t>
        </w:r>
        <w:r w:rsidR="00B27B6A" w:rsidRPr="00B27B6A">
          <w:rPr>
            <w:rFonts w:ascii="Arial" w:hAnsi="Arial" w:cs="Arial"/>
            <w:webHidden/>
            <w:szCs w:val="24"/>
          </w:rPr>
          <w:tab/>
        </w:r>
        <w:r w:rsidR="00B27B6A" w:rsidRPr="00B27B6A">
          <w:rPr>
            <w:rFonts w:ascii="Arial" w:hAnsi="Arial" w:cs="Arial"/>
            <w:webHidden/>
            <w:szCs w:val="24"/>
          </w:rPr>
          <w:fldChar w:fldCharType="begin"/>
        </w:r>
        <w:r w:rsidR="00B27B6A" w:rsidRPr="00B27B6A">
          <w:rPr>
            <w:rFonts w:ascii="Arial" w:hAnsi="Arial" w:cs="Arial"/>
            <w:webHidden/>
            <w:szCs w:val="24"/>
          </w:rPr>
          <w:instrText xml:space="preserve"> PAGEREF _Toc530663305 \h </w:instrText>
        </w:r>
        <w:r w:rsidR="00B27B6A" w:rsidRPr="00B27B6A">
          <w:rPr>
            <w:rFonts w:ascii="Arial" w:hAnsi="Arial" w:cs="Arial"/>
            <w:webHidden/>
            <w:szCs w:val="24"/>
          </w:rPr>
        </w:r>
        <w:r w:rsidR="00B27B6A" w:rsidRPr="00B27B6A">
          <w:rPr>
            <w:rFonts w:ascii="Arial" w:hAnsi="Arial" w:cs="Arial"/>
            <w:webHidden/>
            <w:szCs w:val="24"/>
          </w:rPr>
          <w:fldChar w:fldCharType="separate"/>
        </w:r>
        <w:r w:rsidR="004E6963">
          <w:rPr>
            <w:rFonts w:ascii="Arial" w:hAnsi="Arial" w:cs="Arial"/>
            <w:webHidden/>
            <w:szCs w:val="24"/>
          </w:rPr>
          <w:t>6</w:t>
        </w:r>
        <w:r w:rsidR="00B27B6A" w:rsidRPr="00B27B6A">
          <w:rPr>
            <w:rFonts w:ascii="Arial" w:hAnsi="Arial" w:cs="Arial"/>
            <w:webHidden/>
            <w:szCs w:val="24"/>
          </w:rPr>
          <w:fldChar w:fldCharType="end"/>
        </w:r>
      </w:hyperlink>
    </w:p>
    <w:p w14:paraId="75884AC6" w14:textId="302976AB" w:rsidR="00B27B6A" w:rsidRPr="00B27B6A" w:rsidRDefault="009A1705" w:rsidP="00B27B6A">
      <w:pPr>
        <w:pStyle w:val="TOC2"/>
        <w:rPr>
          <w:rFonts w:ascii="Arial" w:eastAsiaTheme="minorEastAsia" w:hAnsi="Arial" w:cs="Arial"/>
          <w:szCs w:val="24"/>
          <w:lang w:eastAsia="en-AU"/>
        </w:rPr>
      </w:pPr>
      <w:hyperlink w:anchor="_Toc530663306" w:history="1">
        <w:r w:rsidR="00B27B6A" w:rsidRPr="00B27B6A">
          <w:rPr>
            <w:rStyle w:val="Hyperlink"/>
            <w:rFonts w:ascii="Arial" w:hAnsi="Arial" w:cs="Arial"/>
            <w:color w:val="auto"/>
            <w:szCs w:val="24"/>
            <w:u w:val="none"/>
          </w:rPr>
          <w:t>8.</w:t>
        </w:r>
        <w:r w:rsidR="00B27B6A" w:rsidRPr="00B27B6A">
          <w:rPr>
            <w:rFonts w:ascii="Arial" w:eastAsiaTheme="minorEastAsia" w:hAnsi="Arial" w:cs="Arial"/>
            <w:szCs w:val="24"/>
            <w:lang w:eastAsia="en-AU"/>
          </w:rPr>
          <w:tab/>
        </w:r>
        <w:r w:rsidR="00B27B6A" w:rsidRPr="00B27B6A">
          <w:rPr>
            <w:rStyle w:val="Hyperlink"/>
            <w:rFonts w:ascii="Arial" w:hAnsi="Arial" w:cs="Arial"/>
            <w:color w:val="auto"/>
            <w:szCs w:val="24"/>
            <w:u w:val="none"/>
          </w:rPr>
          <w:t>Confirmation of Minutes</w:t>
        </w:r>
        <w:r w:rsidR="00B27B6A" w:rsidRPr="00B27B6A">
          <w:rPr>
            <w:rFonts w:ascii="Arial" w:hAnsi="Arial" w:cs="Arial"/>
            <w:webHidden/>
            <w:szCs w:val="24"/>
          </w:rPr>
          <w:tab/>
        </w:r>
        <w:r w:rsidR="00B27B6A" w:rsidRPr="00B27B6A">
          <w:rPr>
            <w:rFonts w:ascii="Arial" w:hAnsi="Arial" w:cs="Arial"/>
            <w:webHidden/>
            <w:szCs w:val="24"/>
          </w:rPr>
          <w:fldChar w:fldCharType="begin"/>
        </w:r>
        <w:r w:rsidR="00B27B6A" w:rsidRPr="00B27B6A">
          <w:rPr>
            <w:rFonts w:ascii="Arial" w:hAnsi="Arial" w:cs="Arial"/>
            <w:webHidden/>
            <w:szCs w:val="24"/>
          </w:rPr>
          <w:instrText xml:space="preserve"> PAGEREF _Toc530663306 \h </w:instrText>
        </w:r>
        <w:r w:rsidR="00B27B6A" w:rsidRPr="00B27B6A">
          <w:rPr>
            <w:rFonts w:ascii="Arial" w:hAnsi="Arial" w:cs="Arial"/>
            <w:webHidden/>
            <w:szCs w:val="24"/>
          </w:rPr>
        </w:r>
        <w:r w:rsidR="00B27B6A" w:rsidRPr="00B27B6A">
          <w:rPr>
            <w:rFonts w:ascii="Arial" w:hAnsi="Arial" w:cs="Arial"/>
            <w:webHidden/>
            <w:szCs w:val="24"/>
          </w:rPr>
          <w:fldChar w:fldCharType="separate"/>
        </w:r>
        <w:r w:rsidR="004E6963">
          <w:rPr>
            <w:rFonts w:ascii="Arial" w:hAnsi="Arial" w:cs="Arial"/>
            <w:webHidden/>
            <w:szCs w:val="24"/>
          </w:rPr>
          <w:t>6</w:t>
        </w:r>
        <w:r w:rsidR="00B27B6A" w:rsidRPr="00B27B6A">
          <w:rPr>
            <w:rFonts w:ascii="Arial" w:hAnsi="Arial" w:cs="Arial"/>
            <w:webHidden/>
            <w:szCs w:val="24"/>
          </w:rPr>
          <w:fldChar w:fldCharType="end"/>
        </w:r>
      </w:hyperlink>
    </w:p>
    <w:p w14:paraId="08A97855" w14:textId="00E76054" w:rsidR="00B27B6A" w:rsidRPr="00B27B6A" w:rsidRDefault="009A1705" w:rsidP="00B27B6A">
      <w:pPr>
        <w:pStyle w:val="TOC2"/>
        <w:rPr>
          <w:rFonts w:ascii="Arial" w:eastAsiaTheme="minorEastAsia" w:hAnsi="Arial" w:cs="Arial"/>
          <w:szCs w:val="24"/>
          <w:lang w:eastAsia="en-AU"/>
        </w:rPr>
      </w:pPr>
      <w:hyperlink w:anchor="_Toc530663307" w:history="1">
        <w:r w:rsidR="00B27B6A" w:rsidRPr="00B27B6A">
          <w:rPr>
            <w:rStyle w:val="Hyperlink"/>
            <w:rFonts w:ascii="Arial" w:hAnsi="Arial" w:cs="Arial"/>
            <w:color w:val="auto"/>
            <w:szCs w:val="24"/>
            <w:u w:val="none"/>
          </w:rPr>
          <w:t>8.1</w:t>
        </w:r>
        <w:r w:rsidR="00B27B6A" w:rsidRPr="00B27B6A">
          <w:rPr>
            <w:rFonts w:ascii="Arial" w:eastAsiaTheme="minorEastAsia" w:hAnsi="Arial" w:cs="Arial"/>
            <w:szCs w:val="24"/>
            <w:lang w:eastAsia="en-AU"/>
          </w:rPr>
          <w:tab/>
        </w:r>
        <w:r w:rsidR="00B27B6A" w:rsidRPr="00B27B6A">
          <w:rPr>
            <w:rStyle w:val="Hyperlink"/>
            <w:rFonts w:ascii="Arial" w:hAnsi="Arial" w:cs="Arial"/>
            <w:color w:val="auto"/>
            <w:szCs w:val="24"/>
            <w:u w:val="none"/>
          </w:rPr>
          <w:t>Ordinary Council meeting 23 October 2018</w:t>
        </w:r>
        <w:r w:rsidR="00B27B6A" w:rsidRPr="00B27B6A">
          <w:rPr>
            <w:rFonts w:ascii="Arial" w:hAnsi="Arial" w:cs="Arial"/>
            <w:webHidden/>
            <w:szCs w:val="24"/>
          </w:rPr>
          <w:tab/>
        </w:r>
        <w:r w:rsidR="00B27B6A" w:rsidRPr="00B27B6A">
          <w:rPr>
            <w:rFonts w:ascii="Arial" w:hAnsi="Arial" w:cs="Arial"/>
            <w:webHidden/>
            <w:szCs w:val="24"/>
          </w:rPr>
          <w:fldChar w:fldCharType="begin"/>
        </w:r>
        <w:r w:rsidR="00B27B6A" w:rsidRPr="00B27B6A">
          <w:rPr>
            <w:rFonts w:ascii="Arial" w:hAnsi="Arial" w:cs="Arial"/>
            <w:webHidden/>
            <w:szCs w:val="24"/>
          </w:rPr>
          <w:instrText xml:space="preserve"> PAGEREF _Toc530663307 \h </w:instrText>
        </w:r>
        <w:r w:rsidR="00B27B6A" w:rsidRPr="00B27B6A">
          <w:rPr>
            <w:rFonts w:ascii="Arial" w:hAnsi="Arial" w:cs="Arial"/>
            <w:webHidden/>
            <w:szCs w:val="24"/>
          </w:rPr>
        </w:r>
        <w:r w:rsidR="00B27B6A" w:rsidRPr="00B27B6A">
          <w:rPr>
            <w:rFonts w:ascii="Arial" w:hAnsi="Arial" w:cs="Arial"/>
            <w:webHidden/>
            <w:szCs w:val="24"/>
          </w:rPr>
          <w:fldChar w:fldCharType="separate"/>
        </w:r>
        <w:r w:rsidR="004E6963">
          <w:rPr>
            <w:rFonts w:ascii="Arial" w:hAnsi="Arial" w:cs="Arial"/>
            <w:webHidden/>
            <w:szCs w:val="24"/>
          </w:rPr>
          <w:t>6</w:t>
        </w:r>
        <w:r w:rsidR="00B27B6A" w:rsidRPr="00B27B6A">
          <w:rPr>
            <w:rFonts w:ascii="Arial" w:hAnsi="Arial" w:cs="Arial"/>
            <w:webHidden/>
            <w:szCs w:val="24"/>
          </w:rPr>
          <w:fldChar w:fldCharType="end"/>
        </w:r>
      </w:hyperlink>
    </w:p>
    <w:p w14:paraId="687A05A8" w14:textId="039E0C4A" w:rsidR="00B27B6A" w:rsidRPr="00B27B6A" w:rsidRDefault="009A1705" w:rsidP="00B27B6A">
      <w:pPr>
        <w:pStyle w:val="TOC2"/>
        <w:rPr>
          <w:rFonts w:ascii="Arial" w:eastAsiaTheme="minorEastAsia" w:hAnsi="Arial" w:cs="Arial"/>
          <w:szCs w:val="24"/>
          <w:lang w:eastAsia="en-AU"/>
        </w:rPr>
      </w:pPr>
      <w:hyperlink w:anchor="_Toc530663308" w:history="1">
        <w:r w:rsidR="00B27B6A" w:rsidRPr="00B27B6A">
          <w:rPr>
            <w:rStyle w:val="Hyperlink"/>
            <w:rFonts w:ascii="Arial" w:hAnsi="Arial" w:cs="Arial"/>
            <w:color w:val="auto"/>
            <w:szCs w:val="24"/>
            <w:u w:val="none"/>
          </w:rPr>
          <w:t>9.</w:t>
        </w:r>
        <w:r w:rsidR="00B27B6A" w:rsidRPr="00B27B6A">
          <w:rPr>
            <w:rFonts w:ascii="Arial" w:eastAsiaTheme="minorEastAsia" w:hAnsi="Arial" w:cs="Arial"/>
            <w:szCs w:val="24"/>
            <w:lang w:eastAsia="en-AU"/>
          </w:rPr>
          <w:tab/>
        </w:r>
        <w:r w:rsidR="00B27B6A" w:rsidRPr="00B27B6A">
          <w:rPr>
            <w:rStyle w:val="Hyperlink"/>
            <w:rFonts w:ascii="Arial" w:hAnsi="Arial" w:cs="Arial"/>
            <w:color w:val="auto"/>
            <w:szCs w:val="24"/>
            <w:u w:val="none"/>
          </w:rPr>
          <w:t>Announcements of the Presiding Member without discussion</w:t>
        </w:r>
        <w:r w:rsidR="00B27B6A" w:rsidRPr="00B27B6A">
          <w:rPr>
            <w:rFonts w:ascii="Arial" w:hAnsi="Arial" w:cs="Arial"/>
            <w:webHidden/>
            <w:szCs w:val="24"/>
          </w:rPr>
          <w:tab/>
        </w:r>
        <w:r w:rsidR="00B27B6A" w:rsidRPr="00B27B6A">
          <w:rPr>
            <w:rFonts w:ascii="Arial" w:hAnsi="Arial" w:cs="Arial"/>
            <w:webHidden/>
            <w:szCs w:val="24"/>
          </w:rPr>
          <w:fldChar w:fldCharType="begin"/>
        </w:r>
        <w:r w:rsidR="00B27B6A" w:rsidRPr="00B27B6A">
          <w:rPr>
            <w:rFonts w:ascii="Arial" w:hAnsi="Arial" w:cs="Arial"/>
            <w:webHidden/>
            <w:szCs w:val="24"/>
          </w:rPr>
          <w:instrText xml:space="preserve"> PAGEREF _Toc530663308 \h </w:instrText>
        </w:r>
        <w:r w:rsidR="00B27B6A" w:rsidRPr="00B27B6A">
          <w:rPr>
            <w:rFonts w:ascii="Arial" w:hAnsi="Arial" w:cs="Arial"/>
            <w:webHidden/>
            <w:szCs w:val="24"/>
          </w:rPr>
        </w:r>
        <w:r w:rsidR="00B27B6A" w:rsidRPr="00B27B6A">
          <w:rPr>
            <w:rFonts w:ascii="Arial" w:hAnsi="Arial" w:cs="Arial"/>
            <w:webHidden/>
            <w:szCs w:val="24"/>
          </w:rPr>
          <w:fldChar w:fldCharType="separate"/>
        </w:r>
        <w:r w:rsidR="004E6963">
          <w:rPr>
            <w:rFonts w:ascii="Arial" w:hAnsi="Arial" w:cs="Arial"/>
            <w:webHidden/>
            <w:szCs w:val="24"/>
          </w:rPr>
          <w:t>6</w:t>
        </w:r>
        <w:r w:rsidR="00B27B6A" w:rsidRPr="00B27B6A">
          <w:rPr>
            <w:rFonts w:ascii="Arial" w:hAnsi="Arial" w:cs="Arial"/>
            <w:webHidden/>
            <w:szCs w:val="24"/>
          </w:rPr>
          <w:fldChar w:fldCharType="end"/>
        </w:r>
      </w:hyperlink>
    </w:p>
    <w:p w14:paraId="2C37E163" w14:textId="54550357" w:rsidR="00B27B6A" w:rsidRPr="00B27B6A" w:rsidRDefault="009A1705" w:rsidP="00B27B6A">
      <w:pPr>
        <w:pStyle w:val="TOC2"/>
        <w:rPr>
          <w:rFonts w:ascii="Arial" w:eastAsiaTheme="minorEastAsia" w:hAnsi="Arial" w:cs="Arial"/>
          <w:szCs w:val="24"/>
          <w:lang w:eastAsia="en-AU"/>
        </w:rPr>
      </w:pPr>
      <w:hyperlink w:anchor="_Toc530663309" w:history="1">
        <w:r w:rsidR="00B27B6A" w:rsidRPr="00B27B6A">
          <w:rPr>
            <w:rStyle w:val="Hyperlink"/>
            <w:rFonts w:ascii="Arial" w:hAnsi="Arial" w:cs="Arial"/>
            <w:color w:val="auto"/>
            <w:szCs w:val="24"/>
            <w:u w:val="none"/>
          </w:rPr>
          <w:t>10.</w:t>
        </w:r>
        <w:r w:rsidR="00B27B6A" w:rsidRPr="00B27B6A">
          <w:rPr>
            <w:rFonts w:ascii="Arial" w:eastAsiaTheme="minorEastAsia" w:hAnsi="Arial" w:cs="Arial"/>
            <w:szCs w:val="24"/>
            <w:lang w:eastAsia="en-AU"/>
          </w:rPr>
          <w:tab/>
        </w:r>
        <w:r w:rsidR="00B27B6A" w:rsidRPr="00B27B6A">
          <w:rPr>
            <w:rStyle w:val="Hyperlink"/>
            <w:rFonts w:ascii="Arial" w:hAnsi="Arial" w:cs="Arial"/>
            <w:color w:val="auto"/>
            <w:szCs w:val="24"/>
            <w:u w:val="none"/>
          </w:rPr>
          <w:t>Members announcements without discussion</w:t>
        </w:r>
        <w:r w:rsidR="00B27B6A" w:rsidRPr="00B27B6A">
          <w:rPr>
            <w:rFonts w:ascii="Arial" w:hAnsi="Arial" w:cs="Arial"/>
            <w:webHidden/>
            <w:szCs w:val="24"/>
          </w:rPr>
          <w:tab/>
        </w:r>
        <w:r w:rsidR="00B27B6A" w:rsidRPr="00B27B6A">
          <w:rPr>
            <w:rFonts w:ascii="Arial" w:hAnsi="Arial" w:cs="Arial"/>
            <w:webHidden/>
            <w:szCs w:val="24"/>
          </w:rPr>
          <w:fldChar w:fldCharType="begin"/>
        </w:r>
        <w:r w:rsidR="00B27B6A" w:rsidRPr="00B27B6A">
          <w:rPr>
            <w:rFonts w:ascii="Arial" w:hAnsi="Arial" w:cs="Arial"/>
            <w:webHidden/>
            <w:szCs w:val="24"/>
          </w:rPr>
          <w:instrText xml:space="preserve"> PAGEREF _Toc530663309 \h </w:instrText>
        </w:r>
        <w:r w:rsidR="00B27B6A" w:rsidRPr="00B27B6A">
          <w:rPr>
            <w:rFonts w:ascii="Arial" w:hAnsi="Arial" w:cs="Arial"/>
            <w:webHidden/>
            <w:szCs w:val="24"/>
          </w:rPr>
        </w:r>
        <w:r w:rsidR="00B27B6A" w:rsidRPr="00B27B6A">
          <w:rPr>
            <w:rFonts w:ascii="Arial" w:hAnsi="Arial" w:cs="Arial"/>
            <w:webHidden/>
            <w:szCs w:val="24"/>
          </w:rPr>
          <w:fldChar w:fldCharType="separate"/>
        </w:r>
        <w:r w:rsidR="004E6963">
          <w:rPr>
            <w:rFonts w:ascii="Arial" w:hAnsi="Arial" w:cs="Arial"/>
            <w:webHidden/>
            <w:szCs w:val="24"/>
          </w:rPr>
          <w:t>6</w:t>
        </w:r>
        <w:r w:rsidR="00B27B6A" w:rsidRPr="00B27B6A">
          <w:rPr>
            <w:rFonts w:ascii="Arial" w:hAnsi="Arial" w:cs="Arial"/>
            <w:webHidden/>
            <w:szCs w:val="24"/>
          </w:rPr>
          <w:fldChar w:fldCharType="end"/>
        </w:r>
      </w:hyperlink>
    </w:p>
    <w:p w14:paraId="76CE6742" w14:textId="32F02283" w:rsidR="00B27B6A" w:rsidRPr="00B27B6A" w:rsidRDefault="009A1705" w:rsidP="00B27B6A">
      <w:pPr>
        <w:pStyle w:val="TOC2"/>
        <w:rPr>
          <w:rFonts w:ascii="Arial" w:eastAsiaTheme="minorEastAsia" w:hAnsi="Arial" w:cs="Arial"/>
          <w:szCs w:val="24"/>
          <w:lang w:eastAsia="en-AU"/>
        </w:rPr>
      </w:pPr>
      <w:hyperlink w:anchor="_Toc530663310" w:history="1">
        <w:r w:rsidR="00B27B6A" w:rsidRPr="00B27B6A">
          <w:rPr>
            <w:rStyle w:val="Hyperlink"/>
            <w:rFonts w:ascii="Arial" w:hAnsi="Arial" w:cs="Arial"/>
            <w:color w:val="auto"/>
            <w:szCs w:val="24"/>
            <w:u w:val="none"/>
          </w:rPr>
          <w:t>11.</w:t>
        </w:r>
        <w:r w:rsidR="00B27B6A" w:rsidRPr="00B27B6A">
          <w:rPr>
            <w:rFonts w:ascii="Arial" w:eastAsiaTheme="minorEastAsia" w:hAnsi="Arial" w:cs="Arial"/>
            <w:szCs w:val="24"/>
            <w:lang w:eastAsia="en-AU"/>
          </w:rPr>
          <w:tab/>
        </w:r>
        <w:r w:rsidR="00B27B6A" w:rsidRPr="00B27B6A">
          <w:rPr>
            <w:rStyle w:val="Hyperlink"/>
            <w:rFonts w:ascii="Arial" w:hAnsi="Arial" w:cs="Arial"/>
            <w:color w:val="auto"/>
            <w:szCs w:val="24"/>
            <w:u w:val="none"/>
          </w:rPr>
          <w:t>Matters for Which the Meeting May Be Closed</w:t>
        </w:r>
        <w:r w:rsidR="00B27B6A" w:rsidRPr="00B27B6A">
          <w:rPr>
            <w:rFonts w:ascii="Arial" w:hAnsi="Arial" w:cs="Arial"/>
            <w:webHidden/>
            <w:szCs w:val="24"/>
          </w:rPr>
          <w:tab/>
        </w:r>
        <w:r w:rsidR="00B27B6A" w:rsidRPr="00B27B6A">
          <w:rPr>
            <w:rFonts w:ascii="Arial" w:hAnsi="Arial" w:cs="Arial"/>
            <w:webHidden/>
            <w:szCs w:val="24"/>
          </w:rPr>
          <w:fldChar w:fldCharType="begin"/>
        </w:r>
        <w:r w:rsidR="00B27B6A" w:rsidRPr="00B27B6A">
          <w:rPr>
            <w:rFonts w:ascii="Arial" w:hAnsi="Arial" w:cs="Arial"/>
            <w:webHidden/>
            <w:szCs w:val="24"/>
          </w:rPr>
          <w:instrText xml:space="preserve"> PAGEREF _Toc530663310 \h </w:instrText>
        </w:r>
        <w:r w:rsidR="00B27B6A" w:rsidRPr="00B27B6A">
          <w:rPr>
            <w:rFonts w:ascii="Arial" w:hAnsi="Arial" w:cs="Arial"/>
            <w:webHidden/>
            <w:szCs w:val="24"/>
          </w:rPr>
        </w:r>
        <w:r w:rsidR="00B27B6A" w:rsidRPr="00B27B6A">
          <w:rPr>
            <w:rFonts w:ascii="Arial" w:hAnsi="Arial" w:cs="Arial"/>
            <w:webHidden/>
            <w:szCs w:val="24"/>
          </w:rPr>
          <w:fldChar w:fldCharType="separate"/>
        </w:r>
        <w:r w:rsidR="004E6963">
          <w:rPr>
            <w:rFonts w:ascii="Arial" w:hAnsi="Arial" w:cs="Arial"/>
            <w:webHidden/>
            <w:szCs w:val="24"/>
          </w:rPr>
          <w:t>7</w:t>
        </w:r>
        <w:r w:rsidR="00B27B6A" w:rsidRPr="00B27B6A">
          <w:rPr>
            <w:rFonts w:ascii="Arial" w:hAnsi="Arial" w:cs="Arial"/>
            <w:webHidden/>
            <w:szCs w:val="24"/>
          </w:rPr>
          <w:fldChar w:fldCharType="end"/>
        </w:r>
      </w:hyperlink>
    </w:p>
    <w:p w14:paraId="675C3613" w14:textId="3EC9D21B" w:rsidR="00B27B6A" w:rsidRPr="00B27B6A" w:rsidRDefault="009A1705" w:rsidP="00B27B6A">
      <w:pPr>
        <w:pStyle w:val="TOC2"/>
        <w:rPr>
          <w:rFonts w:ascii="Arial" w:eastAsiaTheme="minorEastAsia" w:hAnsi="Arial" w:cs="Arial"/>
          <w:szCs w:val="24"/>
          <w:lang w:eastAsia="en-AU"/>
        </w:rPr>
      </w:pPr>
      <w:hyperlink w:anchor="_Toc530663311" w:history="1">
        <w:r w:rsidR="00B27B6A" w:rsidRPr="00B27B6A">
          <w:rPr>
            <w:rStyle w:val="Hyperlink"/>
            <w:rFonts w:ascii="Arial" w:hAnsi="Arial" w:cs="Arial"/>
            <w:color w:val="auto"/>
            <w:szCs w:val="24"/>
            <w:u w:val="none"/>
          </w:rPr>
          <w:t>12.</w:t>
        </w:r>
        <w:r w:rsidR="00B27B6A" w:rsidRPr="00B27B6A">
          <w:rPr>
            <w:rFonts w:ascii="Arial" w:eastAsiaTheme="minorEastAsia" w:hAnsi="Arial" w:cs="Arial"/>
            <w:szCs w:val="24"/>
            <w:lang w:eastAsia="en-AU"/>
          </w:rPr>
          <w:tab/>
        </w:r>
        <w:r w:rsidR="00B27B6A" w:rsidRPr="00B27B6A">
          <w:rPr>
            <w:rStyle w:val="Hyperlink"/>
            <w:rFonts w:ascii="Arial" w:hAnsi="Arial" w:cs="Arial"/>
            <w:color w:val="auto"/>
            <w:szCs w:val="24"/>
            <w:u w:val="none"/>
          </w:rPr>
          <w:t>Divisional reports and minutes of Council committees and administrative liaison working groups</w:t>
        </w:r>
        <w:r w:rsidR="00B27B6A" w:rsidRPr="00B27B6A">
          <w:rPr>
            <w:rFonts w:ascii="Arial" w:hAnsi="Arial" w:cs="Arial"/>
            <w:webHidden/>
            <w:szCs w:val="24"/>
          </w:rPr>
          <w:tab/>
        </w:r>
        <w:r w:rsidR="00B27B6A" w:rsidRPr="00B27B6A">
          <w:rPr>
            <w:rFonts w:ascii="Arial" w:hAnsi="Arial" w:cs="Arial"/>
            <w:webHidden/>
            <w:szCs w:val="24"/>
          </w:rPr>
          <w:fldChar w:fldCharType="begin"/>
        </w:r>
        <w:r w:rsidR="00B27B6A" w:rsidRPr="00B27B6A">
          <w:rPr>
            <w:rFonts w:ascii="Arial" w:hAnsi="Arial" w:cs="Arial"/>
            <w:webHidden/>
            <w:szCs w:val="24"/>
          </w:rPr>
          <w:instrText xml:space="preserve"> PAGEREF _Toc530663311 \h </w:instrText>
        </w:r>
        <w:r w:rsidR="00B27B6A" w:rsidRPr="00B27B6A">
          <w:rPr>
            <w:rFonts w:ascii="Arial" w:hAnsi="Arial" w:cs="Arial"/>
            <w:webHidden/>
            <w:szCs w:val="24"/>
          </w:rPr>
        </w:r>
        <w:r w:rsidR="00B27B6A" w:rsidRPr="00B27B6A">
          <w:rPr>
            <w:rFonts w:ascii="Arial" w:hAnsi="Arial" w:cs="Arial"/>
            <w:webHidden/>
            <w:szCs w:val="24"/>
          </w:rPr>
          <w:fldChar w:fldCharType="separate"/>
        </w:r>
        <w:r w:rsidR="004E6963">
          <w:rPr>
            <w:rFonts w:ascii="Arial" w:hAnsi="Arial" w:cs="Arial"/>
            <w:webHidden/>
            <w:szCs w:val="24"/>
          </w:rPr>
          <w:t>7</w:t>
        </w:r>
        <w:r w:rsidR="00B27B6A" w:rsidRPr="00B27B6A">
          <w:rPr>
            <w:rFonts w:ascii="Arial" w:hAnsi="Arial" w:cs="Arial"/>
            <w:webHidden/>
            <w:szCs w:val="24"/>
          </w:rPr>
          <w:fldChar w:fldCharType="end"/>
        </w:r>
      </w:hyperlink>
    </w:p>
    <w:p w14:paraId="579374B5" w14:textId="072A5DD9" w:rsidR="00B27B6A" w:rsidRPr="00B27B6A" w:rsidRDefault="009A1705" w:rsidP="00B27B6A">
      <w:pPr>
        <w:pStyle w:val="TOC2"/>
        <w:rPr>
          <w:rFonts w:ascii="Arial" w:eastAsiaTheme="minorEastAsia" w:hAnsi="Arial" w:cs="Arial"/>
          <w:szCs w:val="24"/>
          <w:lang w:eastAsia="en-AU"/>
        </w:rPr>
      </w:pPr>
      <w:hyperlink w:anchor="_Toc530663312" w:history="1">
        <w:r w:rsidR="00B27B6A" w:rsidRPr="00B27B6A">
          <w:rPr>
            <w:rStyle w:val="Hyperlink"/>
            <w:rFonts w:ascii="Arial" w:hAnsi="Arial" w:cs="Arial"/>
            <w:color w:val="auto"/>
            <w:szCs w:val="24"/>
            <w:u w:val="none"/>
          </w:rPr>
          <w:t>12.1</w:t>
        </w:r>
        <w:r w:rsidR="00B27B6A" w:rsidRPr="00B27B6A">
          <w:rPr>
            <w:rFonts w:ascii="Arial" w:eastAsiaTheme="minorEastAsia" w:hAnsi="Arial" w:cs="Arial"/>
            <w:szCs w:val="24"/>
            <w:lang w:eastAsia="en-AU"/>
          </w:rPr>
          <w:tab/>
        </w:r>
        <w:r w:rsidR="00B27B6A" w:rsidRPr="00B27B6A">
          <w:rPr>
            <w:rStyle w:val="Hyperlink"/>
            <w:rFonts w:ascii="Arial" w:hAnsi="Arial" w:cs="Arial"/>
            <w:color w:val="auto"/>
            <w:szCs w:val="24"/>
            <w:u w:val="none"/>
          </w:rPr>
          <w:t>Minutes of Council Committees</w:t>
        </w:r>
        <w:r w:rsidR="00B27B6A" w:rsidRPr="00B27B6A">
          <w:rPr>
            <w:rFonts w:ascii="Arial" w:hAnsi="Arial" w:cs="Arial"/>
            <w:webHidden/>
            <w:szCs w:val="24"/>
          </w:rPr>
          <w:tab/>
        </w:r>
        <w:r w:rsidR="00B27B6A" w:rsidRPr="00B27B6A">
          <w:rPr>
            <w:rFonts w:ascii="Arial" w:hAnsi="Arial" w:cs="Arial"/>
            <w:webHidden/>
            <w:szCs w:val="24"/>
          </w:rPr>
          <w:fldChar w:fldCharType="begin"/>
        </w:r>
        <w:r w:rsidR="00B27B6A" w:rsidRPr="00B27B6A">
          <w:rPr>
            <w:rFonts w:ascii="Arial" w:hAnsi="Arial" w:cs="Arial"/>
            <w:webHidden/>
            <w:szCs w:val="24"/>
          </w:rPr>
          <w:instrText xml:space="preserve"> PAGEREF _Toc530663312 \h </w:instrText>
        </w:r>
        <w:r w:rsidR="00B27B6A" w:rsidRPr="00B27B6A">
          <w:rPr>
            <w:rFonts w:ascii="Arial" w:hAnsi="Arial" w:cs="Arial"/>
            <w:webHidden/>
            <w:szCs w:val="24"/>
          </w:rPr>
        </w:r>
        <w:r w:rsidR="00B27B6A" w:rsidRPr="00B27B6A">
          <w:rPr>
            <w:rFonts w:ascii="Arial" w:hAnsi="Arial" w:cs="Arial"/>
            <w:webHidden/>
            <w:szCs w:val="24"/>
          </w:rPr>
          <w:fldChar w:fldCharType="separate"/>
        </w:r>
        <w:r w:rsidR="004E6963">
          <w:rPr>
            <w:rFonts w:ascii="Arial" w:hAnsi="Arial" w:cs="Arial"/>
            <w:webHidden/>
            <w:szCs w:val="24"/>
          </w:rPr>
          <w:t>7</w:t>
        </w:r>
        <w:r w:rsidR="00B27B6A" w:rsidRPr="00B27B6A">
          <w:rPr>
            <w:rFonts w:ascii="Arial" w:hAnsi="Arial" w:cs="Arial"/>
            <w:webHidden/>
            <w:szCs w:val="24"/>
          </w:rPr>
          <w:fldChar w:fldCharType="end"/>
        </w:r>
      </w:hyperlink>
    </w:p>
    <w:p w14:paraId="4EF11C9E" w14:textId="333D6DFF" w:rsidR="00B27B6A" w:rsidRPr="00B27B6A" w:rsidRDefault="009A1705" w:rsidP="00B27B6A">
      <w:pPr>
        <w:pStyle w:val="TOC2"/>
        <w:rPr>
          <w:rFonts w:ascii="Arial" w:eastAsiaTheme="minorEastAsia" w:hAnsi="Arial" w:cs="Arial"/>
          <w:szCs w:val="24"/>
          <w:lang w:eastAsia="en-AU"/>
        </w:rPr>
      </w:pPr>
      <w:hyperlink w:anchor="_Toc530663313" w:history="1">
        <w:r w:rsidR="00B27B6A" w:rsidRPr="00B27B6A">
          <w:rPr>
            <w:rStyle w:val="Hyperlink"/>
            <w:rFonts w:ascii="Arial" w:hAnsi="Arial" w:cs="Arial"/>
            <w:color w:val="auto"/>
            <w:szCs w:val="24"/>
            <w:u w:val="none"/>
          </w:rPr>
          <w:t>12.2</w:t>
        </w:r>
        <w:r w:rsidR="00B27B6A" w:rsidRPr="00B27B6A">
          <w:rPr>
            <w:rFonts w:ascii="Arial" w:eastAsiaTheme="minorEastAsia" w:hAnsi="Arial" w:cs="Arial"/>
            <w:szCs w:val="24"/>
            <w:lang w:eastAsia="en-AU"/>
          </w:rPr>
          <w:tab/>
        </w:r>
        <w:r w:rsidR="00B27B6A" w:rsidRPr="00B27B6A">
          <w:rPr>
            <w:rStyle w:val="Hyperlink"/>
            <w:rFonts w:ascii="Arial" w:hAnsi="Arial" w:cs="Arial"/>
            <w:color w:val="auto"/>
            <w:szCs w:val="24"/>
            <w:u w:val="none"/>
          </w:rPr>
          <w:t>Planning &amp; Development Report No’s PD56.18 to PD65.18 (copy attached)</w:t>
        </w:r>
        <w:r w:rsidR="00B27B6A" w:rsidRPr="00B27B6A">
          <w:rPr>
            <w:rFonts w:ascii="Arial" w:hAnsi="Arial" w:cs="Arial"/>
            <w:webHidden/>
            <w:szCs w:val="24"/>
          </w:rPr>
          <w:tab/>
        </w:r>
        <w:r w:rsidR="00B27B6A" w:rsidRPr="00B27B6A">
          <w:rPr>
            <w:rFonts w:ascii="Arial" w:hAnsi="Arial" w:cs="Arial"/>
            <w:webHidden/>
            <w:szCs w:val="24"/>
          </w:rPr>
          <w:fldChar w:fldCharType="begin"/>
        </w:r>
        <w:r w:rsidR="00B27B6A" w:rsidRPr="00B27B6A">
          <w:rPr>
            <w:rFonts w:ascii="Arial" w:hAnsi="Arial" w:cs="Arial"/>
            <w:webHidden/>
            <w:szCs w:val="24"/>
          </w:rPr>
          <w:instrText xml:space="preserve"> PAGEREF _Toc530663313 \h </w:instrText>
        </w:r>
        <w:r w:rsidR="00B27B6A" w:rsidRPr="00B27B6A">
          <w:rPr>
            <w:rFonts w:ascii="Arial" w:hAnsi="Arial" w:cs="Arial"/>
            <w:webHidden/>
            <w:szCs w:val="24"/>
          </w:rPr>
        </w:r>
        <w:r w:rsidR="00B27B6A" w:rsidRPr="00B27B6A">
          <w:rPr>
            <w:rFonts w:ascii="Arial" w:hAnsi="Arial" w:cs="Arial"/>
            <w:webHidden/>
            <w:szCs w:val="24"/>
          </w:rPr>
          <w:fldChar w:fldCharType="separate"/>
        </w:r>
        <w:r w:rsidR="004E6963">
          <w:rPr>
            <w:rFonts w:ascii="Arial" w:hAnsi="Arial" w:cs="Arial"/>
            <w:webHidden/>
            <w:szCs w:val="24"/>
          </w:rPr>
          <w:t>8</w:t>
        </w:r>
        <w:r w:rsidR="00B27B6A" w:rsidRPr="00B27B6A">
          <w:rPr>
            <w:rFonts w:ascii="Arial" w:hAnsi="Arial" w:cs="Arial"/>
            <w:webHidden/>
            <w:szCs w:val="24"/>
          </w:rPr>
          <w:fldChar w:fldCharType="end"/>
        </w:r>
      </w:hyperlink>
    </w:p>
    <w:p w14:paraId="46D2A0A4" w14:textId="1327FED8" w:rsidR="00B27B6A" w:rsidRPr="00B27B6A" w:rsidRDefault="00B27B6A" w:rsidP="00B27B6A">
      <w:pPr>
        <w:pStyle w:val="TOC2"/>
        <w:rPr>
          <w:rFonts w:ascii="Arial" w:eastAsiaTheme="minorEastAsia" w:hAnsi="Arial" w:cs="Arial"/>
          <w:szCs w:val="24"/>
          <w:lang w:eastAsia="en-AU"/>
        </w:rPr>
      </w:pPr>
      <w:r w:rsidRPr="00B27B6A">
        <w:rPr>
          <w:rStyle w:val="Hyperlink"/>
          <w:rFonts w:ascii="Arial" w:hAnsi="Arial" w:cs="Arial"/>
          <w:color w:val="auto"/>
          <w:szCs w:val="24"/>
          <w:u w:val="none"/>
        </w:rPr>
        <w:t>PD56.18</w:t>
      </w:r>
      <w:r w:rsidRPr="00B27B6A">
        <w:rPr>
          <w:rStyle w:val="Hyperlink"/>
          <w:rFonts w:ascii="Arial" w:hAnsi="Arial" w:cs="Arial"/>
          <w:color w:val="auto"/>
          <w:szCs w:val="24"/>
          <w:u w:val="none"/>
        </w:rPr>
        <w:tab/>
      </w:r>
      <w:hyperlink w:anchor="_Toc530663315" w:history="1">
        <w:r w:rsidRPr="00B27B6A">
          <w:rPr>
            <w:rStyle w:val="Hyperlink"/>
            <w:rFonts w:ascii="Arial" w:hAnsi="Arial" w:cs="Arial"/>
            <w:bCs/>
            <w:color w:val="auto"/>
            <w:szCs w:val="24"/>
            <w:u w:val="none"/>
          </w:rPr>
          <w:t>Proposed Additions to Existing Educational Establishment, No. 75 (Lot 529) Broadway, Nedlands</w:t>
        </w:r>
        <w:r w:rsidRPr="00B27B6A">
          <w:rPr>
            <w:rFonts w:ascii="Arial" w:hAnsi="Arial" w:cs="Arial"/>
            <w:webHidden/>
            <w:szCs w:val="24"/>
          </w:rPr>
          <w:tab/>
        </w:r>
        <w:r w:rsidRPr="00B27B6A">
          <w:rPr>
            <w:rFonts w:ascii="Arial" w:hAnsi="Arial" w:cs="Arial"/>
            <w:webHidden/>
            <w:szCs w:val="24"/>
          </w:rPr>
          <w:fldChar w:fldCharType="begin"/>
        </w:r>
        <w:r w:rsidRPr="00B27B6A">
          <w:rPr>
            <w:rFonts w:ascii="Arial" w:hAnsi="Arial" w:cs="Arial"/>
            <w:webHidden/>
            <w:szCs w:val="24"/>
          </w:rPr>
          <w:instrText xml:space="preserve"> PAGEREF _Toc530663315 \h </w:instrText>
        </w:r>
        <w:r w:rsidRPr="00B27B6A">
          <w:rPr>
            <w:rFonts w:ascii="Arial" w:hAnsi="Arial" w:cs="Arial"/>
            <w:webHidden/>
            <w:szCs w:val="24"/>
          </w:rPr>
        </w:r>
        <w:r w:rsidRPr="00B27B6A">
          <w:rPr>
            <w:rFonts w:ascii="Arial" w:hAnsi="Arial" w:cs="Arial"/>
            <w:webHidden/>
            <w:szCs w:val="24"/>
          </w:rPr>
          <w:fldChar w:fldCharType="separate"/>
        </w:r>
        <w:r w:rsidR="004E6963">
          <w:rPr>
            <w:rFonts w:ascii="Arial" w:hAnsi="Arial" w:cs="Arial"/>
            <w:webHidden/>
            <w:szCs w:val="24"/>
          </w:rPr>
          <w:t>8</w:t>
        </w:r>
        <w:r w:rsidRPr="00B27B6A">
          <w:rPr>
            <w:rFonts w:ascii="Arial" w:hAnsi="Arial" w:cs="Arial"/>
            <w:webHidden/>
            <w:szCs w:val="24"/>
          </w:rPr>
          <w:fldChar w:fldCharType="end"/>
        </w:r>
      </w:hyperlink>
    </w:p>
    <w:p w14:paraId="7EEAAFFE" w14:textId="575EF301" w:rsidR="00B27B6A" w:rsidRPr="00B27B6A" w:rsidRDefault="009A1705" w:rsidP="00B27B6A">
      <w:pPr>
        <w:pStyle w:val="TOC2"/>
        <w:rPr>
          <w:rFonts w:ascii="Arial" w:eastAsiaTheme="minorEastAsia" w:hAnsi="Arial" w:cs="Arial"/>
          <w:szCs w:val="24"/>
          <w:lang w:eastAsia="en-AU"/>
        </w:rPr>
      </w:pPr>
      <w:hyperlink w:anchor="_Toc530663316" w:history="1">
        <w:r w:rsidR="00B27B6A" w:rsidRPr="00B27B6A">
          <w:rPr>
            <w:rStyle w:val="Hyperlink"/>
            <w:rFonts w:ascii="Arial" w:hAnsi="Arial" w:cs="Arial"/>
            <w:bCs/>
            <w:color w:val="auto"/>
            <w:szCs w:val="24"/>
            <w:u w:val="none"/>
          </w:rPr>
          <w:t>PD57.18</w:t>
        </w:r>
        <w:r w:rsidR="00B27B6A" w:rsidRPr="00B27B6A">
          <w:rPr>
            <w:rFonts w:ascii="Arial" w:hAnsi="Arial" w:cs="Arial"/>
            <w:webHidden/>
            <w:szCs w:val="24"/>
          </w:rPr>
          <w:tab/>
        </w:r>
      </w:hyperlink>
      <w:hyperlink w:anchor="_Toc530663317" w:history="1">
        <w:r w:rsidR="00B27B6A" w:rsidRPr="00B27B6A">
          <w:rPr>
            <w:rStyle w:val="Hyperlink"/>
            <w:rFonts w:ascii="Arial" w:hAnsi="Arial" w:cs="Arial"/>
            <w:bCs/>
            <w:color w:val="auto"/>
            <w:szCs w:val="24"/>
            <w:u w:val="none"/>
          </w:rPr>
          <w:t>Proposed Addition (Carport) to Existing Single House, No. 83 (Lot 433) Circe Circle South, Dalkeith</w:t>
        </w:r>
        <w:r w:rsidR="00B27B6A" w:rsidRPr="00B27B6A">
          <w:rPr>
            <w:rFonts w:ascii="Arial" w:hAnsi="Arial" w:cs="Arial"/>
            <w:webHidden/>
            <w:szCs w:val="24"/>
          </w:rPr>
          <w:tab/>
        </w:r>
        <w:r w:rsidR="00B27B6A" w:rsidRPr="00B27B6A">
          <w:rPr>
            <w:rFonts w:ascii="Arial" w:hAnsi="Arial" w:cs="Arial"/>
            <w:webHidden/>
            <w:szCs w:val="24"/>
          </w:rPr>
          <w:fldChar w:fldCharType="begin"/>
        </w:r>
        <w:r w:rsidR="00B27B6A" w:rsidRPr="00B27B6A">
          <w:rPr>
            <w:rFonts w:ascii="Arial" w:hAnsi="Arial" w:cs="Arial"/>
            <w:webHidden/>
            <w:szCs w:val="24"/>
          </w:rPr>
          <w:instrText xml:space="preserve"> PAGEREF _Toc530663317 \h </w:instrText>
        </w:r>
        <w:r w:rsidR="00B27B6A" w:rsidRPr="00B27B6A">
          <w:rPr>
            <w:rFonts w:ascii="Arial" w:hAnsi="Arial" w:cs="Arial"/>
            <w:webHidden/>
            <w:szCs w:val="24"/>
          </w:rPr>
        </w:r>
        <w:r w:rsidR="00B27B6A" w:rsidRPr="00B27B6A">
          <w:rPr>
            <w:rFonts w:ascii="Arial" w:hAnsi="Arial" w:cs="Arial"/>
            <w:webHidden/>
            <w:szCs w:val="24"/>
          </w:rPr>
          <w:fldChar w:fldCharType="separate"/>
        </w:r>
        <w:r w:rsidR="004E6963">
          <w:rPr>
            <w:rFonts w:ascii="Arial" w:hAnsi="Arial" w:cs="Arial"/>
            <w:webHidden/>
            <w:szCs w:val="24"/>
          </w:rPr>
          <w:t>14</w:t>
        </w:r>
        <w:r w:rsidR="00B27B6A" w:rsidRPr="00B27B6A">
          <w:rPr>
            <w:rFonts w:ascii="Arial" w:hAnsi="Arial" w:cs="Arial"/>
            <w:webHidden/>
            <w:szCs w:val="24"/>
          </w:rPr>
          <w:fldChar w:fldCharType="end"/>
        </w:r>
      </w:hyperlink>
    </w:p>
    <w:p w14:paraId="0954AA29" w14:textId="32FC1A58" w:rsidR="00B27B6A" w:rsidRPr="00B27B6A" w:rsidRDefault="009A1705" w:rsidP="00B27B6A">
      <w:pPr>
        <w:pStyle w:val="TOC2"/>
        <w:rPr>
          <w:rFonts w:ascii="Arial" w:eastAsiaTheme="minorEastAsia" w:hAnsi="Arial" w:cs="Arial"/>
          <w:szCs w:val="24"/>
          <w:lang w:eastAsia="en-AU"/>
        </w:rPr>
      </w:pPr>
      <w:hyperlink w:anchor="_Toc530663318" w:history="1">
        <w:r w:rsidR="00B27B6A" w:rsidRPr="00B27B6A">
          <w:rPr>
            <w:rStyle w:val="Hyperlink"/>
            <w:rFonts w:ascii="Arial" w:hAnsi="Arial" w:cs="Arial"/>
            <w:bCs/>
            <w:color w:val="auto"/>
            <w:szCs w:val="24"/>
            <w:u w:val="none"/>
          </w:rPr>
          <w:t>PD58.18</w:t>
        </w:r>
        <w:r w:rsidR="00B27B6A" w:rsidRPr="00B27B6A">
          <w:rPr>
            <w:rFonts w:ascii="Arial" w:hAnsi="Arial" w:cs="Arial"/>
            <w:webHidden/>
            <w:szCs w:val="24"/>
          </w:rPr>
          <w:tab/>
        </w:r>
      </w:hyperlink>
      <w:hyperlink w:anchor="_Toc530663319" w:history="1">
        <w:r w:rsidR="00B27B6A" w:rsidRPr="00B27B6A">
          <w:rPr>
            <w:rStyle w:val="Hyperlink"/>
            <w:rFonts w:ascii="Arial" w:hAnsi="Arial" w:cs="Arial"/>
            <w:bCs/>
            <w:color w:val="auto"/>
            <w:szCs w:val="24"/>
            <w:u w:val="none"/>
            <w:lang w:val="en-GB"/>
          </w:rPr>
          <w:t>Retrospective Shade-Cloth Addition</w:t>
        </w:r>
        <w:r w:rsidR="00B27B6A" w:rsidRPr="00B27B6A">
          <w:rPr>
            <w:rStyle w:val="Hyperlink"/>
            <w:rFonts w:ascii="Arial" w:hAnsi="Arial" w:cs="Arial"/>
            <w:bCs/>
            <w:color w:val="auto"/>
            <w:szCs w:val="24"/>
            <w:u w:val="none"/>
          </w:rPr>
          <w:t xml:space="preserve"> to Existing Fence, No. 23 (Lot 115) Browne Avenue, Dalkeith</w:t>
        </w:r>
        <w:r w:rsidR="00B27B6A" w:rsidRPr="00B27B6A">
          <w:rPr>
            <w:rFonts w:ascii="Arial" w:hAnsi="Arial" w:cs="Arial"/>
            <w:webHidden/>
            <w:szCs w:val="24"/>
          </w:rPr>
          <w:tab/>
        </w:r>
        <w:r w:rsidR="00B27B6A" w:rsidRPr="00B27B6A">
          <w:rPr>
            <w:rFonts w:ascii="Arial" w:hAnsi="Arial" w:cs="Arial"/>
            <w:webHidden/>
            <w:szCs w:val="24"/>
          </w:rPr>
          <w:fldChar w:fldCharType="begin"/>
        </w:r>
        <w:r w:rsidR="00B27B6A" w:rsidRPr="00B27B6A">
          <w:rPr>
            <w:rFonts w:ascii="Arial" w:hAnsi="Arial" w:cs="Arial"/>
            <w:webHidden/>
            <w:szCs w:val="24"/>
          </w:rPr>
          <w:instrText xml:space="preserve"> PAGEREF _Toc530663319 \h </w:instrText>
        </w:r>
        <w:r w:rsidR="00B27B6A" w:rsidRPr="00B27B6A">
          <w:rPr>
            <w:rFonts w:ascii="Arial" w:hAnsi="Arial" w:cs="Arial"/>
            <w:webHidden/>
            <w:szCs w:val="24"/>
          </w:rPr>
        </w:r>
        <w:r w:rsidR="00B27B6A" w:rsidRPr="00B27B6A">
          <w:rPr>
            <w:rFonts w:ascii="Arial" w:hAnsi="Arial" w:cs="Arial"/>
            <w:webHidden/>
            <w:szCs w:val="24"/>
          </w:rPr>
          <w:fldChar w:fldCharType="separate"/>
        </w:r>
        <w:r w:rsidR="004E6963">
          <w:rPr>
            <w:rFonts w:ascii="Arial" w:hAnsi="Arial" w:cs="Arial"/>
            <w:webHidden/>
            <w:szCs w:val="24"/>
          </w:rPr>
          <w:t>15</w:t>
        </w:r>
        <w:r w:rsidR="00B27B6A" w:rsidRPr="00B27B6A">
          <w:rPr>
            <w:rFonts w:ascii="Arial" w:hAnsi="Arial" w:cs="Arial"/>
            <w:webHidden/>
            <w:szCs w:val="24"/>
          </w:rPr>
          <w:fldChar w:fldCharType="end"/>
        </w:r>
      </w:hyperlink>
    </w:p>
    <w:p w14:paraId="680D5F89" w14:textId="6E3880AB" w:rsidR="00B27B6A" w:rsidRPr="00B27B6A" w:rsidRDefault="009A1705" w:rsidP="00B27B6A">
      <w:pPr>
        <w:pStyle w:val="TOC2"/>
        <w:rPr>
          <w:rFonts w:ascii="Arial" w:eastAsiaTheme="minorEastAsia" w:hAnsi="Arial" w:cs="Arial"/>
          <w:szCs w:val="24"/>
          <w:lang w:eastAsia="en-AU"/>
        </w:rPr>
      </w:pPr>
      <w:hyperlink w:anchor="_Toc530663320" w:history="1">
        <w:r w:rsidR="00B27B6A" w:rsidRPr="00B27B6A">
          <w:rPr>
            <w:rStyle w:val="Hyperlink"/>
            <w:rFonts w:ascii="Arial" w:hAnsi="Arial" w:cs="Arial"/>
            <w:bCs/>
            <w:color w:val="auto"/>
            <w:szCs w:val="24"/>
            <w:u w:val="none"/>
          </w:rPr>
          <w:t>PD59.18</w:t>
        </w:r>
        <w:r w:rsidR="00B27B6A" w:rsidRPr="00B27B6A">
          <w:rPr>
            <w:rFonts w:ascii="Arial" w:hAnsi="Arial" w:cs="Arial"/>
            <w:webHidden/>
            <w:szCs w:val="24"/>
          </w:rPr>
          <w:tab/>
        </w:r>
      </w:hyperlink>
      <w:hyperlink w:anchor="_Toc530663321" w:history="1">
        <w:r w:rsidR="00B27B6A" w:rsidRPr="00B27B6A">
          <w:rPr>
            <w:rStyle w:val="Hyperlink"/>
            <w:rFonts w:ascii="Arial" w:hAnsi="Arial" w:cs="Arial"/>
            <w:bCs/>
            <w:color w:val="auto"/>
            <w:szCs w:val="24"/>
            <w:u w:val="none"/>
          </w:rPr>
          <w:t>Two Storey Single House, No. 6 (Lot 89) Colin Street, Dalkeith</w:t>
        </w:r>
        <w:r w:rsidR="00B27B6A" w:rsidRPr="00B27B6A">
          <w:rPr>
            <w:rFonts w:ascii="Arial" w:hAnsi="Arial" w:cs="Arial"/>
            <w:webHidden/>
            <w:szCs w:val="24"/>
          </w:rPr>
          <w:tab/>
        </w:r>
        <w:r w:rsidR="00B27B6A" w:rsidRPr="00B27B6A">
          <w:rPr>
            <w:rFonts w:ascii="Arial" w:hAnsi="Arial" w:cs="Arial"/>
            <w:webHidden/>
            <w:szCs w:val="24"/>
          </w:rPr>
          <w:fldChar w:fldCharType="begin"/>
        </w:r>
        <w:r w:rsidR="00B27B6A" w:rsidRPr="00B27B6A">
          <w:rPr>
            <w:rFonts w:ascii="Arial" w:hAnsi="Arial" w:cs="Arial"/>
            <w:webHidden/>
            <w:szCs w:val="24"/>
          </w:rPr>
          <w:instrText xml:space="preserve"> PAGEREF _Toc530663321 \h </w:instrText>
        </w:r>
        <w:r w:rsidR="00B27B6A" w:rsidRPr="00B27B6A">
          <w:rPr>
            <w:rFonts w:ascii="Arial" w:hAnsi="Arial" w:cs="Arial"/>
            <w:webHidden/>
            <w:szCs w:val="24"/>
          </w:rPr>
        </w:r>
        <w:r w:rsidR="00B27B6A" w:rsidRPr="00B27B6A">
          <w:rPr>
            <w:rFonts w:ascii="Arial" w:hAnsi="Arial" w:cs="Arial"/>
            <w:webHidden/>
            <w:szCs w:val="24"/>
          </w:rPr>
          <w:fldChar w:fldCharType="separate"/>
        </w:r>
        <w:r w:rsidR="004E6963">
          <w:rPr>
            <w:rFonts w:ascii="Arial" w:hAnsi="Arial" w:cs="Arial"/>
            <w:webHidden/>
            <w:szCs w:val="24"/>
          </w:rPr>
          <w:t>16</w:t>
        </w:r>
        <w:r w:rsidR="00B27B6A" w:rsidRPr="00B27B6A">
          <w:rPr>
            <w:rFonts w:ascii="Arial" w:hAnsi="Arial" w:cs="Arial"/>
            <w:webHidden/>
            <w:szCs w:val="24"/>
          </w:rPr>
          <w:fldChar w:fldCharType="end"/>
        </w:r>
      </w:hyperlink>
    </w:p>
    <w:p w14:paraId="5FE50878" w14:textId="57F96182" w:rsidR="00B27B6A" w:rsidRPr="00B27B6A" w:rsidRDefault="009A1705" w:rsidP="00B27B6A">
      <w:pPr>
        <w:pStyle w:val="TOC2"/>
        <w:rPr>
          <w:rFonts w:ascii="Arial" w:eastAsiaTheme="minorEastAsia" w:hAnsi="Arial" w:cs="Arial"/>
          <w:szCs w:val="24"/>
          <w:lang w:eastAsia="en-AU"/>
        </w:rPr>
      </w:pPr>
      <w:hyperlink w:anchor="_Toc530663322" w:history="1">
        <w:r w:rsidR="00B27B6A" w:rsidRPr="00B27B6A">
          <w:rPr>
            <w:rStyle w:val="Hyperlink"/>
            <w:rFonts w:ascii="Arial" w:hAnsi="Arial" w:cs="Arial"/>
            <w:bCs/>
            <w:color w:val="auto"/>
            <w:szCs w:val="24"/>
            <w:u w:val="none"/>
          </w:rPr>
          <w:t>PD60.18</w:t>
        </w:r>
        <w:r w:rsidR="00B27B6A" w:rsidRPr="00B27B6A">
          <w:rPr>
            <w:rFonts w:ascii="Arial" w:hAnsi="Arial" w:cs="Arial"/>
            <w:webHidden/>
            <w:szCs w:val="24"/>
          </w:rPr>
          <w:tab/>
        </w:r>
      </w:hyperlink>
      <w:hyperlink w:anchor="_Toc530663323" w:history="1">
        <w:r w:rsidR="00B27B6A" w:rsidRPr="00B27B6A">
          <w:rPr>
            <w:rStyle w:val="Hyperlink"/>
            <w:rFonts w:ascii="Arial" w:hAnsi="Arial" w:cs="Arial"/>
            <w:bCs/>
            <w:color w:val="auto"/>
            <w:szCs w:val="24"/>
            <w:u w:val="none"/>
          </w:rPr>
          <w:t>Two Storey House with Under-Croft, No. 1 (Strata Lot 3) Birrigon Loop, Swanbourne</w:t>
        </w:r>
        <w:r w:rsidR="00B27B6A" w:rsidRPr="00B27B6A">
          <w:rPr>
            <w:rFonts w:ascii="Arial" w:hAnsi="Arial" w:cs="Arial"/>
            <w:webHidden/>
            <w:szCs w:val="24"/>
          </w:rPr>
          <w:tab/>
        </w:r>
        <w:r w:rsidR="00B27B6A" w:rsidRPr="00B27B6A">
          <w:rPr>
            <w:rFonts w:ascii="Arial" w:hAnsi="Arial" w:cs="Arial"/>
            <w:webHidden/>
            <w:szCs w:val="24"/>
          </w:rPr>
          <w:fldChar w:fldCharType="begin"/>
        </w:r>
        <w:r w:rsidR="00B27B6A" w:rsidRPr="00B27B6A">
          <w:rPr>
            <w:rFonts w:ascii="Arial" w:hAnsi="Arial" w:cs="Arial"/>
            <w:webHidden/>
            <w:szCs w:val="24"/>
          </w:rPr>
          <w:instrText xml:space="preserve"> PAGEREF _Toc530663323 \h </w:instrText>
        </w:r>
        <w:r w:rsidR="00B27B6A" w:rsidRPr="00B27B6A">
          <w:rPr>
            <w:rFonts w:ascii="Arial" w:hAnsi="Arial" w:cs="Arial"/>
            <w:webHidden/>
            <w:szCs w:val="24"/>
          </w:rPr>
        </w:r>
        <w:r w:rsidR="00B27B6A" w:rsidRPr="00B27B6A">
          <w:rPr>
            <w:rFonts w:ascii="Arial" w:hAnsi="Arial" w:cs="Arial"/>
            <w:webHidden/>
            <w:szCs w:val="24"/>
          </w:rPr>
          <w:fldChar w:fldCharType="separate"/>
        </w:r>
        <w:r w:rsidR="004E6963">
          <w:rPr>
            <w:rFonts w:ascii="Arial" w:hAnsi="Arial" w:cs="Arial"/>
            <w:webHidden/>
            <w:szCs w:val="24"/>
          </w:rPr>
          <w:t>18</w:t>
        </w:r>
        <w:r w:rsidR="00B27B6A" w:rsidRPr="00B27B6A">
          <w:rPr>
            <w:rFonts w:ascii="Arial" w:hAnsi="Arial" w:cs="Arial"/>
            <w:webHidden/>
            <w:szCs w:val="24"/>
          </w:rPr>
          <w:fldChar w:fldCharType="end"/>
        </w:r>
      </w:hyperlink>
    </w:p>
    <w:p w14:paraId="63A9F17C" w14:textId="1DC19299" w:rsidR="00B27B6A" w:rsidRPr="00B27B6A" w:rsidRDefault="009A1705" w:rsidP="00B27B6A">
      <w:pPr>
        <w:pStyle w:val="TOC2"/>
        <w:rPr>
          <w:rFonts w:ascii="Arial" w:eastAsiaTheme="minorEastAsia" w:hAnsi="Arial" w:cs="Arial"/>
          <w:szCs w:val="24"/>
          <w:lang w:eastAsia="en-AU"/>
        </w:rPr>
      </w:pPr>
      <w:hyperlink w:anchor="_Toc530663324" w:history="1">
        <w:r w:rsidR="00B27B6A" w:rsidRPr="00B27B6A">
          <w:rPr>
            <w:rStyle w:val="Hyperlink"/>
            <w:rFonts w:ascii="Arial" w:hAnsi="Arial" w:cs="Arial"/>
            <w:bCs/>
            <w:color w:val="auto"/>
            <w:szCs w:val="24"/>
            <w:u w:val="none"/>
          </w:rPr>
          <w:t>PD61.18</w:t>
        </w:r>
        <w:r w:rsidR="00B27B6A" w:rsidRPr="00B27B6A">
          <w:rPr>
            <w:rFonts w:ascii="Arial" w:hAnsi="Arial" w:cs="Arial"/>
            <w:webHidden/>
            <w:szCs w:val="24"/>
          </w:rPr>
          <w:tab/>
        </w:r>
      </w:hyperlink>
      <w:hyperlink w:anchor="_Toc530663325" w:history="1">
        <w:r w:rsidR="00B27B6A" w:rsidRPr="00B27B6A">
          <w:rPr>
            <w:rStyle w:val="Hyperlink"/>
            <w:rFonts w:ascii="Arial" w:hAnsi="Arial" w:cs="Arial"/>
            <w:bCs/>
            <w:color w:val="auto"/>
            <w:szCs w:val="24"/>
            <w:u w:val="none"/>
          </w:rPr>
          <w:t>Proposed Warehouse, No. 17 (Lot 12241) John XXIII Avenue, Mount Claremont</w:t>
        </w:r>
        <w:r w:rsidR="00B27B6A" w:rsidRPr="00B27B6A">
          <w:rPr>
            <w:rFonts w:ascii="Arial" w:hAnsi="Arial" w:cs="Arial"/>
            <w:webHidden/>
            <w:szCs w:val="24"/>
          </w:rPr>
          <w:tab/>
        </w:r>
        <w:r w:rsidR="00B27B6A" w:rsidRPr="00B27B6A">
          <w:rPr>
            <w:rFonts w:ascii="Arial" w:hAnsi="Arial" w:cs="Arial"/>
            <w:webHidden/>
            <w:szCs w:val="24"/>
          </w:rPr>
          <w:fldChar w:fldCharType="begin"/>
        </w:r>
        <w:r w:rsidR="00B27B6A" w:rsidRPr="00B27B6A">
          <w:rPr>
            <w:rFonts w:ascii="Arial" w:hAnsi="Arial" w:cs="Arial"/>
            <w:webHidden/>
            <w:szCs w:val="24"/>
          </w:rPr>
          <w:instrText xml:space="preserve"> PAGEREF _Toc530663325 \h </w:instrText>
        </w:r>
        <w:r w:rsidR="00B27B6A" w:rsidRPr="00B27B6A">
          <w:rPr>
            <w:rFonts w:ascii="Arial" w:hAnsi="Arial" w:cs="Arial"/>
            <w:webHidden/>
            <w:szCs w:val="24"/>
          </w:rPr>
        </w:r>
        <w:r w:rsidR="00B27B6A" w:rsidRPr="00B27B6A">
          <w:rPr>
            <w:rFonts w:ascii="Arial" w:hAnsi="Arial" w:cs="Arial"/>
            <w:webHidden/>
            <w:szCs w:val="24"/>
          </w:rPr>
          <w:fldChar w:fldCharType="separate"/>
        </w:r>
        <w:r w:rsidR="004E6963">
          <w:rPr>
            <w:rFonts w:ascii="Arial" w:hAnsi="Arial" w:cs="Arial"/>
            <w:webHidden/>
            <w:szCs w:val="24"/>
          </w:rPr>
          <w:t>21</w:t>
        </w:r>
        <w:r w:rsidR="00B27B6A" w:rsidRPr="00B27B6A">
          <w:rPr>
            <w:rFonts w:ascii="Arial" w:hAnsi="Arial" w:cs="Arial"/>
            <w:webHidden/>
            <w:szCs w:val="24"/>
          </w:rPr>
          <w:fldChar w:fldCharType="end"/>
        </w:r>
      </w:hyperlink>
    </w:p>
    <w:p w14:paraId="28C168B0" w14:textId="046DF109" w:rsidR="00B27B6A" w:rsidRPr="00B27B6A" w:rsidRDefault="009A1705" w:rsidP="00B27B6A">
      <w:pPr>
        <w:pStyle w:val="TOC2"/>
        <w:rPr>
          <w:rFonts w:ascii="Arial" w:eastAsiaTheme="minorEastAsia" w:hAnsi="Arial" w:cs="Arial"/>
          <w:szCs w:val="24"/>
          <w:lang w:eastAsia="en-AU"/>
        </w:rPr>
      </w:pPr>
      <w:hyperlink w:anchor="_Toc530663326" w:history="1">
        <w:r w:rsidR="00B27B6A" w:rsidRPr="00B27B6A">
          <w:rPr>
            <w:rStyle w:val="Hyperlink"/>
            <w:rFonts w:ascii="Arial" w:hAnsi="Arial" w:cs="Arial"/>
            <w:bCs/>
            <w:color w:val="auto"/>
            <w:szCs w:val="24"/>
            <w:u w:val="none"/>
          </w:rPr>
          <w:t>PD62.18</w:t>
        </w:r>
        <w:r w:rsidR="00B27B6A" w:rsidRPr="00B27B6A">
          <w:rPr>
            <w:rFonts w:ascii="Arial" w:hAnsi="Arial" w:cs="Arial"/>
            <w:webHidden/>
            <w:szCs w:val="24"/>
          </w:rPr>
          <w:tab/>
        </w:r>
      </w:hyperlink>
      <w:hyperlink w:anchor="_Toc530663327" w:history="1">
        <w:r w:rsidR="00B27B6A" w:rsidRPr="00B27B6A">
          <w:rPr>
            <w:rStyle w:val="Hyperlink"/>
            <w:rFonts w:ascii="Arial" w:hAnsi="Arial" w:cs="Arial"/>
            <w:bCs/>
            <w:color w:val="auto"/>
            <w:szCs w:val="24"/>
            <w:u w:val="none"/>
          </w:rPr>
          <w:t>Local Planning Policy – Exempt Development</w:t>
        </w:r>
        <w:r w:rsidR="00B27B6A" w:rsidRPr="00B27B6A">
          <w:rPr>
            <w:rFonts w:ascii="Arial" w:hAnsi="Arial" w:cs="Arial"/>
            <w:webHidden/>
            <w:szCs w:val="24"/>
          </w:rPr>
          <w:tab/>
        </w:r>
        <w:r w:rsidR="00B27B6A" w:rsidRPr="00B27B6A">
          <w:rPr>
            <w:rFonts w:ascii="Arial" w:hAnsi="Arial" w:cs="Arial"/>
            <w:webHidden/>
            <w:szCs w:val="24"/>
          </w:rPr>
          <w:fldChar w:fldCharType="begin"/>
        </w:r>
        <w:r w:rsidR="00B27B6A" w:rsidRPr="00B27B6A">
          <w:rPr>
            <w:rFonts w:ascii="Arial" w:hAnsi="Arial" w:cs="Arial"/>
            <w:webHidden/>
            <w:szCs w:val="24"/>
          </w:rPr>
          <w:instrText xml:space="preserve"> PAGEREF _Toc530663327 \h </w:instrText>
        </w:r>
        <w:r w:rsidR="00B27B6A" w:rsidRPr="00B27B6A">
          <w:rPr>
            <w:rFonts w:ascii="Arial" w:hAnsi="Arial" w:cs="Arial"/>
            <w:webHidden/>
            <w:szCs w:val="24"/>
          </w:rPr>
        </w:r>
        <w:r w:rsidR="00B27B6A" w:rsidRPr="00B27B6A">
          <w:rPr>
            <w:rFonts w:ascii="Arial" w:hAnsi="Arial" w:cs="Arial"/>
            <w:webHidden/>
            <w:szCs w:val="24"/>
          </w:rPr>
          <w:fldChar w:fldCharType="separate"/>
        </w:r>
        <w:r w:rsidR="004E6963">
          <w:rPr>
            <w:rFonts w:ascii="Arial" w:hAnsi="Arial" w:cs="Arial"/>
            <w:webHidden/>
            <w:szCs w:val="24"/>
          </w:rPr>
          <w:t>24</w:t>
        </w:r>
        <w:r w:rsidR="00B27B6A" w:rsidRPr="00B27B6A">
          <w:rPr>
            <w:rFonts w:ascii="Arial" w:hAnsi="Arial" w:cs="Arial"/>
            <w:webHidden/>
            <w:szCs w:val="24"/>
          </w:rPr>
          <w:fldChar w:fldCharType="end"/>
        </w:r>
      </w:hyperlink>
    </w:p>
    <w:p w14:paraId="28CE6BA5" w14:textId="1656311C" w:rsidR="00B27B6A" w:rsidRPr="00B27B6A" w:rsidRDefault="009A1705" w:rsidP="00B27B6A">
      <w:pPr>
        <w:pStyle w:val="TOC2"/>
        <w:rPr>
          <w:rFonts w:ascii="Arial" w:eastAsiaTheme="minorEastAsia" w:hAnsi="Arial" w:cs="Arial"/>
          <w:szCs w:val="24"/>
          <w:lang w:eastAsia="en-AU"/>
        </w:rPr>
      </w:pPr>
      <w:hyperlink w:anchor="_Toc530663328" w:history="1">
        <w:r w:rsidR="00B27B6A" w:rsidRPr="00B27B6A">
          <w:rPr>
            <w:rStyle w:val="Hyperlink"/>
            <w:rFonts w:ascii="Arial" w:hAnsi="Arial" w:cs="Arial"/>
            <w:bCs/>
            <w:color w:val="auto"/>
            <w:szCs w:val="24"/>
            <w:u w:val="none"/>
          </w:rPr>
          <w:t>PD63.18</w:t>
        </w:r>
        <w:r w:rsidR="00B27B6A" w:rsidRPr="00B27B6A">
          <w:rPr>
            <w:rFonts w:ascii="Arial" w:hAnsi="Arial" w:cs="Arial"/>
            <w:webHidden/>
            <w:szCs w:val="24"/>
          </w:rPr>
          <w:tab/>
        </w:r>
      </w:hyperlink>
      <w:hyperlink w:anchor="_Toc530663329" w:history="1">
        <w:r w:rsidR="00B27B6A" w:rsidRPr="00B27B6A">
          <w:rPr>
            <w:rStyle w:val="Hyperlink"/>
            <w:rFonts w:ascii="Arial" w:hAnsi="Arial" w:cs="Arial"/>
            <w:bCs/>
            <w:color w:val="auto"/>
            <w:szCs w:val="24"/>
            <w:u w:val="none"/>
          </w:rPr>
          <w:t>Local Planning Policy - Reduction of Front Setbacks</w:t>
        </w:r>
        <w:r w:rsidR="00B27B6A" w:rsidRPr="00B27B6A">
          <w:rPr>
            <w:rFonts w:ascii="Arial" w:hAnsi="Arial" w:cs="Arial"/>
            <w:webHidden/>
            <w:szCs w:val="24"/>
          </w:rPr>
          <w:tab/>
        </w:r>
        <w:r w:rsidR="00B27B6A" w:rsidRPr="00B27B6A">
          <w:rPr>
            <w:rFonts w:ascii="Arial" w:hAnsi="Arial" w:cs="Arial"/>
            <w:webHidden/>
            <w:szCs w:val="24"/>
          </w:rPr>
          <w:fldChar w:fldCharType="begin"/>
        </w:r>
        <w:r w:rsidR="00B27B6A" w:rsidRPr="00B27B6A">
          <w:rPr>
            <w:rFonts w:ascii="Arial" w:hAnsi="Arial" w:cs="Arial"/>
            <w:webHidden/>
            <w:szCs w:val="24"/>
          </w:rPr>
          <w:instrText xml:space="preserve"> PAGEREF _Toc530663329 \h </w:instrText>
        </w:r>
        <w:r w:rsidR="00B27B6A" w:rsidRPr="00B27B6A">
          <w:rPr>
            <w:rFonts w:ascii="Arial" w:hAnsi="Arial" w:cs="Arial"/>
            <w:webHidden/>
            <w:szCs w:val="24"/>
          </w:rPr>
        </w:r>
        <w:r w:rsidR="00B27B6A" w:rsidRPr="00B27B6A">
          <w:rPr>
            <w:rFonts w:ascii="Arial" w:hAnsi="Arial" w:cs="Arial"/>
            <w:webHidden/>
            <w:szCs w:val="24"/>
          </w:rPr>
          <w:fldChar w:fldCharType="separate"/>
        </w:r>
        <w:r w:rsidR="004E6963">
          <w:rPr>
            <w:rFonts w:ascii="Arial" w:hAnsi="Arial" w:cs="Arial"/>
            <w:webHidden/>
            <w:szCs w:val="24"/>
          </w:rPr>
          <w:t>25</w:t>
        </w:r>
        <w:r w:rsidR="00B27B6A" w:rsidRPr="00B27B6A">
          <w:rPr>
            <w:rFonts w:ascii="Arial" w:hAnsi="Arial" w:cs="Arial"/>
            <w:webHidden/>
            <w:szCs w:val="24"/>
          </w:rPr>
          <w:fldChar w:fldCharType="end"/>
        </w:r>
      </w:hyperlink>
    </w:p>
    <w:p w14:paraId="4C785993" w14:textId="302A996F" w:rsidR="00B27B6A" w:rsidRPr="00B27B6A" w:rsidRDefault="009A1705" w:rsidP="00B27B6A">
      <w:pPr>
        <w:pStyle w:val="TOC2"/>
        <w:rPr>
          <w:rFonts w:ascii="Arial" w:eastAsiaTheme="minorEastAsia" w:hAnsi="Arial" w:cs="Arial"/>
          <w:szCs w:val="24"/>
          <w:lang w:eastAsia="en-AU"/>
        </w:rPr>
      </w:pPr>
      <w:hyperlink w:anchor="_Toc530663330" w:history="1">
        <w:r w:rsidR="00B27B6A" w:rsidRPr="00B27B6A">
          <w:rPr>
            <w:rStyle w:val="Hyperlink"/>
            <w:rFonts w:ascii="Arial" w:hAnsi="Arial" w:cs="Arial"/>
            <w:bCs/>
            <w:color w:val="auto"/>
            <w:szCs w:val="24"/>
            <w:u w:val="none"/>
          </w:rPr>
          <w:t>PD64.18</w:t>
        </w:r>
        <w:r w:rsidR="00B27B6A" w:rsidRPr="00B27B6A">
          <w:rPr>
            <w:rFonts w:ascii="Arial" w:hAnsi="Arial" w:cs="Arial"/>
            <w:webHidden/>
            <w:szCs w:val="24"/>
          </w:rPr>
          <w:tab/>
        </w:r>
      </w:hyperlink>
      <w:hyperlink w:anchor="_Toc530663331" w:history="1">
        <w:r w:rsidR="00B27B6A" w:rsidRPr="00B27B6A">
          <w:rPr>
            <w:rStyle w:val="Hyperlink"/>
            <w:rFonts w:ascii="Arial" w:hAnsi="Arial" w:cs="Arial"/>
            <w:bCs/>
            <w:color w:val="auto"/>
            <w:szCs w:val="24"/>
            <w:u w:val="none"/>
          </w:rPr>
          <w:t>Civic Design Awards</w:t>
        </w:r>
        <w:r w:rsidR="00B27B6A" w:rsidRPr="00B27B6A">
          <w:rPr>
            <w:rFonts w:ascii="Arial" w:hAnsi="Arial" w:cs="Arial"/>
            <w:webHidden/>
            <w:szCs w:val="24"/>
          </w:rPr>
          <w:tab/>
        </w:r>
        <w:r w:rsidR="00B27B6A" w:rsidRPr="00B27B6A">
          <w:rPr>
            <w:rFonts w:ascii="Arial" w:hAnsi="Arial" w:cs="Arial"/>
            <w:webHidden/>
            <w:szCs w:val="24"/>
          </w:rPr>
          <w:fldChar w:fldCharType="begin"/>
        </w:r>
        <w:r w:rsidR="00B27B6A" w:rsidRPr="00B27B6A">
          <w:rPr>
            <w:rFonts w:ascii="Arial" w:hAnsi="Arial" w:cs="Arial"/>
            <w:webHidden/>
            <w:szCs w:val="24"/>
          </w:rPr>
          <w:instrText xml:space="preserve"> PAGEREF _Toc530663331 \h </w:instrText>
        </w:r>
        <w:r w:rsidR="00B27B6A" w:rsidRPr="00B27B6A">
          <w:rPr>
            <w:rFonts w:ascii="Arial" w:hAnsi="Arial" w:cs="Arial"/>
            <w:webHidden/>
            <w:szCs w:val="24"/>
          </w:rPr>
        </w:r>
        <w:r w:rsidR="00B27B6A" w:rsidRPr="00B27B6A">
          <w:rPr>
            <w:rFonts w:ascii="Arial" w:hAnsi="Arial" w:cs="Arial"/>
            <w:webHidden/>
            <w:szCs w:val="24"/>
          </w:rPr>
          <w:fldChar w:fldCharType="separate"/>
        </w:r>
        <w:r w:rsidR="004E6963">
          <w:rPr>
            <w:rFonts w:ascii="Arial" w:hAnsi="Arial" w:cs="Arial"/>
            <w:webHidden/>
            <w:szCs w:val="24"/>
          </w:rPr>
          <w:t>26</w:t>
        </w:r>
        <w:r w:rsidR="00B27B6A" w:rsidRPr="00B27B6A">
          <w:rPr>
            <w:rFonts w:ascii="Arial" w:hAnsi="Arial" w:cs="Arial"/>
            <w:webHidden/>
            <w:szCs w:val="24"/>
          </w:rPr>
          <w:fldChar w:fldCharType="end"/>
        </w:r>
      </w:hyperlink>
    </w:p>
    <w:p w14:paraId="6EED7F1B" w14:textId="381C789C" w:rsidR="00B27B6A" w:rsidRPr="00B27B6A" w:rsidRDefault="009A1705" w:rsidP="00B27B6A">
      <w:pPr>
        <w:pStyle w:val="TOC2"/>
        <w:rPr>
          <w:rFonts w:ascii="Arial" w:eastAsiaTheme="minorEastAsia" w:hAnsi="Arial" w:cs="Arial"/>
          <w:szCs w:val="24"/>
          <w:lang w:eastAsia="en-AU"/>
        </w:rPr>
      </w:pPr>
      <w:hyperlink w:anchor="_Toc530663332" w:history="1">
        <w:r w:rsidR="00B27B6A" w:rsidRPr="00B27B6A">
          <w:rPr>
            <w:rStyle w:val="Hyperlink"/>
            <w:rFonts w:ascii="Arial" w:hAnsi="Arial" w:cs="Arial"/>
            <w:bCs/>
            <w:color w:val="auto"/>
            <w:szCs w:val="24"/>
            <w:u w:val="none"/>
          </w:rPr>
          <w:t>PD65.18</w:t>
        </w:r>
        <w:r w:rsidR="00B27B6A" w:rsidRPr="00B27B6A">
          <w:rPr>
            <w:rFonts w:ascii="Arial" w:hAnsi="Arial" w:cs="Arial"/>
            <w:webHidden/>
            <w:szCs w:val="24"/>
          </w:rPr>
          <w:tab/>
        </w:r>
      </w:hyperlink>
      <w:hyperlink w:anchor="_Toc530663333" w:history="1">
        <w:r w:rsidR="00B27B6A" w:rsidRPr="00B27B6A">
          <w:rPr>
            <w:rStyle w:val="Hyperlink"/>
            <w:rFonts w:ascii="Arial" w:hAnsi="Arial" w:cs="Arial"/>
            <w:bCs/>
            <w:color w:val="auto"/>
            <w:szCs w:val="24"/>
            <w:u w:val="none"/>
          </w:rPr>
          <w:t>Permit to Use Nature Strip</w:t>
        </w:r>
        <w:r w:rsidR="00B27B6A" w:rsidRPr="00B27B6A">
          <w:rPr>
            <w:rFonts w:ascii="Arial" w:hAnsi="Arial" w:cs="Arial"/>
            <w:webHidden/>
            <w:szCs w:val="24"/>
          </w:rPr>
          <w:tab/>
        </w:r>
        <w:r w:rsidR="00B27B6A" w:rsidRPr="00B27B6A">
          <w:rPr>
            <w:rFonts w:ascii="Arial" w:hAnsi="Arial" w:cs="Arial"/>
            <w:webHidden/>
            <w:szCs w:val="24"/>
          </w:rPr>
          <w:fldChar w:fldCharType="begin"/>
        </w:r>
        <w:r w:rsidR="00B27B6A" w:rsidRPr="00B27B6A">
          <w:rPr>
            <w:rFonts w:ascii="Arial" w:hAnsi="Arial" w:cs="Arial"/>
            <w:webHidden/>
            <w:szCs w:val="24"/>
          </w:rPr>
          <w:instrText xml:space="preserve"> PAGEREF _Toc530663333 \h </w:instrText>
        </w:r>
        <w:r w:rsidR="00B27B6A" w:rsidRPr="00B27B6A">
          <w:rPr>
            <w:rFonts w:ascii="Arial" w:hAnsi="Arial" w:cs="Arial"/>
            <w:webHidden/>
            <w:szCs w:val="24"/>
          </w:rPr>
        </w:r>
        <w:r w:rsidR="00B27B6A" w:rsidRPr="00B27B6A">
          <w:rPr>
            <w:rFonts w:ascii="Arial" w:hAnsi="Arial" w:cs="Arial"/>
            <w:webHidden/>
            <w:szCs w:val="24"/>
          </w:rPr>
          <w:fldChar w:fldCharType="separate"/>
        </w:r>
        <w:r w:rsidR="004E6963">
          <w:rPr>
            <w:rFonts w:ascii="Arial" w:hAnsi="Arial" w:cs="Arial"/>
            <w:webHidden/>
            <w:szCs w:val="24"/>
          </w:rPr>
          <w:t>27</w:t>
        </w:r>
        <w:r w:rsidR="00B27B6A" w:rsidRPr="00B27B6A">
          <w:rPr>
            <w:rFonts w:ascii="Arial" w:hAnsi="Arial" w:cs="Arial"/>
            <w:webHidden/>
            <w:szCs w:val="24"/>
          </w:rPr>
          <w:fldChar w:fldCharType="end"/>
        </w:r>
      </w:hyperlink>
    </w:p>
    <w:p w14:paraId="283231B6" w14:textId="3E296532" w:rsidR="00B27B6A" w:rsidRPr="00B27B6A" w:rsidRDefault="009A1705" w:rsidP="00B27B6A">
      <w:pPr>
        <w:pStyle w:val="TOC2"/>
        <w:rPr>
          <w:rFonts w:ascii="Arial" w:eastAsiaTheme="minorEastAsia" w:hAnsi="Arial" w:cs="Arial"/>
          <w:szCs w:val="24"/>
          <w:lang w:eastAsia="en-AU"/>
        </w:rPr>
      </w:pPr>
      <w:hyperlink w:anchor="_Toc530663334" w:history="1">
        <w:r w:rsidR="00B27B6A" w:rsidRPr="00B27B6A">
          <w:rPr>
            <w:rStyle w:val="Hyperlink"/>
            <w:rFonts w:ascii="Arial" w:hAnsi="Arial" w:cs="Arial"/>
            <w:color w:val="auto"/>
            <w:szCs w:val="24"/>
            <w:u w:val="none"/>
          </w:rPr>
          <w:t>12.3</w:t>
        </w:r>
        <w:r w:rsidR="00B27B6A" w:rsidRPr="00B27B6A">
          <w:rPr>
            <w:rFonts w:ascii="Arial" w:eastAsiaTheme="minorEastAsia" w:hAnsi="Arial" w:cs="Arial"/>
            <w:szCs w:val="24"/>
            <w:lang w:eastAsia="en-AU"/>
          </w:rPr>
          <w:tab/>
        </w:r>
        <w:r w:rsidR="00B27B6A" w:rsidRPr="00B27B6A">
          <w:rPr>
            <w:rStyle w:val="Hyperlink"/>
            <w:rFonts w:ascii="Arial" w:hAnsi="Arial" w:cs="Arial"/>
            <w:color w:val="auto"/>
            <w:szCs w:val="24"/>
            <w:u w:val="none"/>
          </w:rPr>
          <w:t>Technical Services Report No’s TS23.18 to TS26.18 (copy attached)</w:t>
        </w:r>
        <w:r w:rsidR="00B27B6A" w:rsidRPr="00B27B6A">
          <w:rPr>
            <w:rFonts w:ascii="Arial" w:hAnsi="Arial" w:cs="Arial"/>
            <w:webHidden/>
            <w:szCs w:val="24"/>
          </w:rPr>
          <w:tab/>
        </w:r>
        <w:r w:rsidR="00B27B6A" w:rsidRPr="00B27B6A">
          <w:rPr>
            <w:rFonts w:ascii="Arial" w:hAnsi="Arial" w:cs="Arial"/>
            <w:webHidden/>
            <w:szCs w:val="24"/>
          </w:rPr>
          <w:fldChar w:fldCharType="begin"/>
        </w:r>
        <w:r w:rsidR="00B27B6A" w:rsidRPr="00B27B6A">
          <w:rPr>
            <w:rFonts w:ascii="Arial" w:hAnsi="Arial" w:cs="Arial"/>
            <w:webHidden/>
            <w:szCs w:val="24"/>
          </w:rPr>
          <w:instrText xml:space="preserve"> PAGEREF _Toc530663334 \h </w:instrText>
        </w:r>
        <w:r w:rsidR="00B27B6A" w:rsidRPr="00B27B6A">
          <w:rPr>
            <w:rFonts w:ascii="Arial" w:hAnsi="Arial" w:cs="Arial"/>
            <w:webHidden/>
            <w:szCs w:val="24"/>
          </w:rPr>
        </w:r>
        <w:r w:rsidR="00B27B6A" w:rsidRPr="00B27B6A">
          <w:rPr>
            <w:rFonts w:ascii="Arial" w:hAnsi="Arial" w:cs="Arial"/>
            <w:webHidden/>
            <w:szCs w:val="24"/>
          </w:rPr>
          <w:fldChar w:fldCharType="separate"/>
        </w:r>
        <w:r w:rsidR="004E6963">
          <w:rPr>
            <w:rFonts w:ascii="Arial" w:hAnsi="Arial" w:cs="Arial"/>
            <w:webHidden/>
            <w:szCs w:val="24"/>
          </w:rPr>
          <w:t>28</w:t>
        </w:r>
        <w:r w:rsidR="00B27B6A" w:rsidRPr="00B27B6A">
          <w:rPr>
            <w:rFonts w:ascii="Arial" w:hAnsi="Arial" w:cs="Arial"/>
            <w:webHidden/>
            <w:szCs w:val="24"/>
          </w:rPr>
          <w:fldChar w:fldCharType="end"/>
        </w:r>
      </w:hyperlink>
    </w:p>
    <w:p w14:paraId="28A9D32F" w14:textId="45ECAAD7" w:rsidR="00B27B6A" w:rsidRPr="00B27B6A" w:rsidRDefault="009A1705" w:rsidP="00B27B6A">
      <w:pPr>
        <w:pStyle w:val="TOC2"/>
        <w:rPr>
          <w:rFonts w:ascii="Arial" w:eastAsiaTheme="minorEastAsia" w:hAnsi="Arial" w:cs="Arial"/>
          <w:szCs w:val="24"/>
          <w:lang w:eastAsia="en-AU"/>
        </w:rPr>
      </w:pPr>
      <w:hyperlink w:anchor="_Toc530663335" w:history="1">
        <w:r w:rsidR="00B27B6A" w:rsidRPr="00B27B6A">
          <w:rPr>
            <w:rStyle w:val="Hyperlink"/>
            <w:rFonts w:ascii="Arial" w:hAnsi="Arial" w:cs="Arial"/>
            <w:bCs/>
            <w:color w:val="auto"/>
            <w:szCs w:val="24"/>
            <w:u w:val="none"/>
          </w:rPr>
          <w:t xml:space="preserve">TS23.18 </w:t>
        </w:r>
        <w:r w:rsidR="00B27B6A" w:rsidRPr="00B27B6A">
          <w:rPr>
            <w:rFonts w:ascii="Arial" w:eastAsiaTheme="minorEastAsia" w:hAnsi="Arial" w:cs="Arial"/>
            <w:szCs w:val="24"/>
            <w:lang w:eastAsia="en-AU"/>
          </w:rPr>
          <w:tab/>
        </w:r>
        <w:r w:rsidR="00B27B6A" w:rsidRPr="00B27B6A">
          <w:rPr>
            <w:rStyle w:val="Hyperlink"/>
            <w:rFonts w:ascii="Arial" w:hAnsi="Arial" w:cs="Arial"/>
            <w:bCs/>
            <w:color w:val="auto"/>
            <w:szCs w:val="24"/>
            <w:u w:val="none"/>
          </w:rPr>
          <w:t>Asquith Street Precinct Parking Community Consultation</w:t>
        </w:r>
        <w:r w:rsidR="00B27B6A" w:rsidRPr="00B27B6A">
          <w:rPr>
            <w:rFonts w:ascii="Arial" w:hAnsi="Arial" w:cs="Arial"/>
            <w:webHidden/>
            <w:szCs w:val="24"/>
          </w:rPr>
          <w:tab/>
        </w:r>
        <w:r w:rsidR="00B27B6A" w:rsidRPr="00B27B6A">
          <w:rPr>
            <w:rFonts w:ascii="Arial" w:hAnsi="Arial" w:cs="Arial"/>
            <w:webHidden/>
            <w:szCs w:val="24"/>
          </w:rPr>
          <w:fldChar w:fldCharType="begin"/>
        </w:r>
        <w:r w:rsidR="00B27B6A" w:rsidRPr="00B27B6A">
          <w:rPr>
            <w:rFonts w:ascii="Arial" w:hAnsi="Arial" w:cs="Arial"/>
            <w:webHidden/>
            <w:szCs w:val="24"/>
          </w:rPr>
          <w:instrText xml:space="preserve"> PAGEREF _Toc530663335 \h </w:instrText>
        </w:r>
        <w:r w:rsidR="00B27B6A" w:rsidRPr="00B27B6A">
          <w:rPr>
            <w:rFonts w:ascii="Arial" w:hAnsi="Arial" w:cs="Arial"/>
            <w:webHidden/>
            <w:szCs w:val="24"/>
          </w:rPr>
        </w:r>
        <w:r w:rsidR="00B27B6A" w:rsidRPr="00B27B6A">
          <w:rPr>
            <w:rFonts w:ascii="Arial" w:hAnsi="Arial" w:cs="Arial"/>
            <w:webHidden/>
            <w:szCs w:val="24"/>
          </w:rPr>
          <w:fldChar w:fldCharType="separate"/>
        </w:r>
        <w:r w:rsidR="004E6963">
          <w:rPr>
            <w:rFonts w:ascii="Arial" w:hAnsi="Arial" w:cs="Arial"/>
            <w:webHidden/>
            <w:szCs w:val="24"/>
          </w:rPr>
          <w:t>28</w:t>
        </w:r>
        <w:r w:rsidR="00B27B6A" w:rsidRPr="00B27B6A">
          <w:rPr>
            <w:rFonts w:ascii="Arial" w:hAnsi="Arial" w:cs="Arial"/>
            <w:webHidden/>
            <w:szCs w:val="24"/>
          </w:rPr>
          <w:fldChar w:fldCharType="end"/>
        </w:r>
      </w:hyperlink>
    </w:p>
    <w:p w14:paraId="1617712B" w14:textId="29EB9EC4" w:rsidR="00B27B6A" w:rsidRPr="00B27B6A" w:rsidRDefault="009A1705" w:rsidP="00B27B6A">
      <w:pPr>
        <w:pStyle w:val="TOC2"/>
        <w:rPr>
          <w:rFonts w:ascii="Arial" w:eastAsiaTheme="minorEastAsia" w:hAnsi="Arial" w:cs="Arial"/>
          <w:szCs w:val="24"/>
          <w:lang w:eastAsia="en-AU"/>
        </w:rPr>
      </w:pPr>
      <w:hyperlink w:anchor="_Toc530663336" w:history="1">
        <w:r w:rsidR="00B27B6A" w:rsidRPr="00B27B6A">
          <w:rPr>
            <w:rStyle w:val="Hyperlink"/>
            <w:rFonts w:ascii="Arial" w:hAnsi="Arial" w:cs="Arial"/>
            <w:bCs/>
            <w:color w:val="auto"/>
            <w:szCs w:val="24"/>
            <w:u w:val="none"/>
          </w:rPr>
          <w:t>TS24.18</w:t>
        </w:r>
        <w:r w:rsidR="00B27B6A" w:rsidRPr="00B27B6A">
          <w:rPr>
            <w:rFonts w:ascii="Arial" w:eastAsiaTheme="minorEastAsia" w:hAnsi="Arial" w:cs="Arial"/>
            <w:szCs w:val="24"/>
            <w:lang w:eastAsia="en-AU"/>
          </w:rPr>
          <w:tab/>
        </w:r>
        <w:r w:rsidR="00B27B6A" w:rsidRPr="00B27B6A">
          <w:rPr>
            <w:rStyle w:val="Hyperlink"/>
            <w:rFonts w:ascii="Arial" w:hAnsi="Arial" w:cs="Arial"/>
            <w:bCs/>
            <w:color w:val="auto"/>
            <w:szCs w:val="24"/>
            <w:u w:val="none"/>
          </w:rPr>
          <w:t>Boundary Roads Agreement – Town of Cambridge</w:t>
        </w:r>
        <w:r w:rsidR="00B27B6A" w:rsidRPr="00B27B6A">
          <w:rPr>
            <w:rFonts w:ascii="Arial" w:hAnsi="Arial" w:cs="Arial"/>
            <w:webHidden/>
            <w:szCs w:val="24"/>
          </w:rPr>
          <w:tab/>
        </w:r>
        <w:r w:rsidR="00B27B6A" w:rsidRPr="00B27B6A">
          <w:rPr>
            <w:rFonts w:ascii="Arial" w:hAnsi="Arial" w:cs="Arial"/>
            <w:webHidden/>
            <w:szCs w:val="24"/>
          </w:rPr>
          <w:fldChar w:fldCharType="begin"/>
        </w:r>
        <w:r w:rsidR="00B27B6A" w:rsidRPr="00B27B6A">
          <w:rPr>
            <w:rFonts w:ascii="Arial" w:hAnsi="Arial" w:cs="Arial"/>
            <w:webHidden/>
            <w:szCs w:val="24"/>
          </w:rPr>
          <w:instrText xml:space="preserve"> PAGEREF _Toc530663336 \h </w:instrText>
        </w:r>
        <w:r w:rsidR="00B27B6A" w:rsidRPr="00B27B6A">
          <w:rPr>
            <w:rFonts w:ascii="Arial" w:hAnsi="Arial" w:cs="Arial"/>
            <w:webHidden/>
            <w:szCs w:val="24"/>
          </w:rPr>
        </w:r>
        <w:r w:rsidR="00B27B6A" w:rsidRPr="00B27B6A">
          <w:rPr>
            <w:rFonts w:ascii="Arial" w:hAnsi="Arial" w:cs="Arial"/>
            <w:webHidden/>
            <w:szCs w:val="24"/>
          </w:rPr>
          <w:fldChar w:fldCharType="separate"/>
        </w:r>
        <w:r w:rsidR="004E6963">
          <w:rPr>
            <w:rFonts w:ascii="Arial" w:hAnsi="Arial" w:cs="Arial"/>
            <w:webHidden/>
            <w:szCs w:val="24"/>
          </w:rPr>
          <w:t>30</w:t>
        </w:r>
        <w:r w:rsidR="00B27B6A" w:rsidRPr="00B27B6A">
          <w:rPr>
            <w:rFonts w:ascii="Arial" w:hAnsi="Arial" w:cs="Arial"/>
            <w:webHidden/>
            <w:szCs w:val="24"/>
          </w:rPr>
          <w:fldChar w:fldCharType="end"/>
        </w:r>
      </w:hyperlink>
    </w:p>
    <w:p w14:paraId="1C5D2FDA" w14:textId="2FAFF8EA" w:rsidR="00B27B6A" w:rsidRPr="00B27B6A" w:rsidRDefault="009A1705" w:rsidP="00B27B6A">
      <w:pPr>
        <w:pStyle w:val="TOC2"/>
        <w:rPr>
          <w:rFonts w:ascii="Arial" w:eastAsiaTheme="minorEastAsia" w:hAnsi="Arial" w:cs="Arial"/>
          <w:szCs w:val="24"/>
          <w:lang w:eastAsia="en-AU"/>
        </w:rPr>
      </w:pPr>
      <w:hyperlink w:anchor="_Toc530663337" w:history="1">
        <w:r w:rsidR="00B27B6A" w:rsidRPr="00B27B6A">
          <w:rPr>
            <w:rStyle w:val="Hyperlink"/>
            <w:rFonts w:ascii="Arial" w:hAnsi="Arial" w:cs="Arial"/>
            <w:bCs/>
            <w:color w:val="auto"/>
            <w:szCs w:val="24"/>
            <w:u w:val="none"/>
            <w:lang w:val="en-GB"/>
          </w:rPr>
          <w:t xml:space="preserve">TS25.18 </w:t>
        </w:r>
        <w:r w:rsidR="00B27B6A" w:rsidRPr="00B27B6A">
          <w:rPr>
            <w:rFonts w:ascii="Arial" w:eastAsiaTheme="minorEastAsia" w:hAnsi="Arial" w:cs="Arial"/>
            <w:szCs w:val="24"/>
            <w:lang w:eastAsia="en-AU"/>
          </w:rPr>
          <w:tab/>
        </w:r>
        <w:r w:rsidR="00B27B6A" w:rsidRPr="00B27B6A">
          <w:rPr>
            <w:rStyle w:val="Hyperlink"/>
            <w:rFonts w:ascii="Arial" w:hAnsi="Arial" w:cs="Arial"/>
            <w:bCs/>
            <w:color w:val="auto"/>
            <w:szCs w:val="24"/>
            <w:u w:val="none"/>
            <w:lang w:val="en-GB"/>
          </w:rPr>
          <w:t>Adoption of the Urban Forest Strategic Plan 2018-2023</w:t>
        </w:r>
        <w:r w:rsidR="00B27B6A" w:rsidRPr="00B27B6A">
          <w:rPr>
            <w:rFonts w:ascii="Arial" w:hAnsi="Arial" w:cs="Arial"/>
            <w:webHidden/>
            <w:szCs w:val="24"/>
          </w:rPr>
          <w:tab/>
        </w:r>
        <w:r w:rsidR="00B27B6A" w:rsidRPr="00B27B6A">
          <w:rPr>
            <w:rFonts w:ascii="Arial" w:hAnsi="Arial" w:cs="Arial"/>
            <w:webHidden/>
            <w:szCs w:val="24"/>
          </w:rPr>
          <w:fldChar w:fldCharType="begin"/>
        </w:r>
        <w:r w:rsidR="00B27B6A" w:rsidRPr="00B27B6A">
          <w:rPr>
            <w:rFonts w:ascii="Arial" w:hAnsi="Arial" w:cs="Arial"/>
            <w:webHidden/>
            <w:szCs w:val="24"/>
          </w:rPr>
          <w:instrText xml:space="preserve"> PAGEREF _Toc530663337 \h </w:instrText>
        </w:r>
        <w:r w:rsidR="00B27B6A" w:rsidRPr="00B27B6A">
          <w:rPr>
            <w:rFonts w:ascii="Arial" w:hAnsi="Arial" w:cs="Arial"/>
            <w:webHidden/>
            <w:szCs w:val="24"/>
          </w:rPr>
        </w:r>
        <w:r w:rsidR="00B27B6A" w:rsidRPr="00B27B6A">
          <w:rPr>
            <w:rFonts w:ascii="Arial" w:hAnsi="Arial" w:cs="Arial"/>
            <w:webHidden/>
            <w:szCs w:val="24"/>
          </w:rPr>
          <w:fldChar w:fldCharType="separate"/>
        </w:r>
        <w:r w:rsidR="004E6963">
          <w:rPr>
            <w:rFonts w:ascii="Arial" w:hAnsi="Arial" w:cs="Arial"/>
            <w:webHidden/>
            <w:szCs w:val="24"/>
          </w:rPr>
          <w:t>31</w:t>
        </w:r>
        <w:r w:rsidR="00B27B6A" w:rsidRPr="00B27B6A">
          <w:rPr>
            <w:rFonts w:ascii="Arial" w:hAnsi="Arial" w:cs="Arial"/>
            <w:webHidden/>
            <w:szCs w:val="24"/>
          </w:rPr>
          <w:fldChar w:fldCharType="end"/>
        </w:r>
      </w:hyperlink>
    </w:p>
    <w:p w14:paraId="3E017EA2" w14:textId="501F3620" w:rsidR="00B27B6A" w:rsidRPr="00B27B6A" w:rsidRDefault="009A1705" w:rsidP="00B27B6A">
      <w:pPr>
        <w:pStyle w:val="TOC2"/>
        <w:rPr>
          <w:rFonts w:ascii="Arial" w:eastAsiaTheme="minorEastAsia" w:hAnsi="Arial" w:cs="Arial"/>
          <w:szCs w:val="24"/>
          <w:lang w:eastAsia="en-AU"/>
        </w:rPr>
      </w:pPr>
      <w:hyperlink w:anchor="_Toc530663338" w:history="1">
        <w:r w:rsidR="00B27B6A" w:rsidRPr="00B27B6A">
          <w:rPr>
            <w:rStyle w:val="Hyperlink"/>
            <w:rFonts w:ascii="Arial" w:hAnsi="Arial" w:cs="Arial"/>
            <w:bCs/>
            <w:color w:val="auto"/>
            <w:szCs w:val="24"/>
            <w:u w:val="none"/>
          </w:rPr>
          <w:t xml:space="preserve">TS26.18 </w:t>
        </w:r>
        <w:r w:rsidR="00B27B6A" w:rsidRPr="00B27B6A">
          <w:rPr>
            <w:rFonts w:ascii="Arial" w:eastAsiaTheme="minorEastAsia" w:hAnsi="Arial" w:cs="Arial"/>
            <w:szCs w:val="24"/>
            <w:lang w:eastAsia="en-AU"/>
          </w:rPr>
          <w:tab/>
        </w:r>
        <w:r w:rsidR="00B27B6A" w:rsidRPr="00B27B6A">
          <w:rPr>
            <w:rStyle w:val="Hyperlink"/>
            <w:rFonts w:ascii="Arial" w:hAnsi="Arial" w:cs="Arial"/>
            <w:bCs/>
            <w:color w:val="auto"/>
            <w:szCs w:val="24"/>
            <w:u w:val="none"/>
          </w:rPr>
          <w:t>Waratah Avenue Community Consultation</w:t>
        </w:r>
        <w:r w:rsidR="00B27B6A" w:rsidRPr="00B27B6A">
          <w:rPr>
            <w:rFonts w:ascii="Arial" w:hAnsi="Arial" w:cs="Arial"/>
            <w:webHidden/>
            <w:szCs w:val="24"/>
          </w:rPr>
          <w:tab/>
        </w:r>
        <w:r w:rsidR="00B27B6A" w:rsidRPr="00B27B6A">
          <w:rPr>
            <w:rFonts w:ascii="Arial" w:hAnsi="Arial" w:cs="Arial"/>
            <w:webHidden/>
            <w:szCs w:val="24"/>
          </w:rPr>
          <w:fldChar w:fldCharType="begin"/>
        </w:r>
        <w:r w:rsidR="00B27B6A" w:rsidRPr="00B27B6A">
          <w:rPr>
            <w:rFonts w:ascii="Arial" w:hAnsi="Arial" w:cs="Arial"/>
            <w:webHidden/>
            <w:szCs w:val="24"/>
          </w:rPr>
          <w:instrText xml:space="preserve"> PAGEREF _Toc530663338 \h </w:instrText>
        </w:r>
        <w:r w:rsidR="00B27B6A" w:rsidRPr="00B27B6A">
          <w:rPr>
            <w:rFonts w:ascii="Arial" w:hAnsi="Arial" w:cs="Arial"/>
            <w:webHidden/>
            <w:szCs w:val="24"/>
          </w:rPr>
        </w:r>
        <w:r w:rsidR="00B27B6A" w:rsidRPr="00B27B6A">
          <w:rPr>
            <w:rFonts w:ascii="Arial" w:hAnsi="Arial" w:cs="Arial"/>
            <w:webHidden/>
            <w:szCs w:val="24"/>
          </w:rPr>
          <w:fldChar w:fldCharType="separate"/>
        </w:r>
        <w:r w:rsidR="004E6963">
          <w:rPr>
            <w:rFonts w:ascii="Arial" w:hAnsi="Arial" w:cs="Arial"/>
            <w:webHidden/>
            <w:szCs w:val="24"/>
          </w:rPr>
          <w:t>32</w:t>
        </w:r>
        <w:r w:rsidR="00B27B6A" w:rsidRPr="00B27B6A">
          <w:rPr>
            <w:rFonts w:ascii="Arial" w:hAnsi="Arial" w:cs="Arial"/>
            <w:webHidden/>
            <w:szCs w:val="24"/>
          </w:rPr>
          <w:fldChar w:fldCharType="end"/>
        </w:r>
      </w:hyperlink>
    </w:p>
    <w:p w14:paraId="5A63EEC8" w14:textId="7CE08C86" w:rsidR="00B27B6A" w:rsidRPr="00B27B6A" w:rsidRDefault="009A1705" w:rsidP="00B27B6A">
      <w:pPr>
        <w:pStyle w:val="TOC2"/>
        <w:rPr>
          <w:rFonts w:ascii="Arial" w:eastAsiaTheme="minorEastAsia" w:hAnsi="Arial" w:cs="Arial"/>
          <w:szCs w:val="24"/>
          <w:lang w:eastAsia="en-AU"/>
        </w:rPr>
      </w:pPr>
      <w:hyperlink w:anchor="_Toc530663339" w:history="1">
        <w:r w:rsidR="00B27B6A" w:rsidRPr="00B27B6A">
          <w:rPr>
            <w:rStyle w:val="Hyperlink"/>
            <w:rFonts w:ascii="Arial" w:hAnsi="Arial" w:cs="Arial"/>
            <w:color w:val="auto"/>
            <w:szCs w:val="24"/>
            <w:u w:val="none"/>
          </w:rPr>
          <w:t>12.4</w:t>
        </w:r>
        <w:r w:rsidR="00B27B6A" w:rsidRPr="00B27B6A">
          <w:rPr>
            <w:rFonts w:ascii="Arial" w:eastAsiaTheme="minorEastAsia" w:hAnsi="Arial" w:cs="Arial"/>
            <w:szCs w:val="24"/>
            <w:lang w:eastAsia="en-AU"/>
          </w:rPr>
          <w:tab/>
        </w:r>
        <w:r w:rsidR="00B27B6A" w:rsidRPr="00B27B6A">
          <w:rPr>
            <w:rStyle w:val="Hyperlink"/>
            <w:rFonts w:ascii="Arial" w:hAnsi="Arial" w:cs="Arial"/>
            <w:color w:val="auto"/>
            <w:szCs w:val="24"/>
            <w:u w:val="none"/>
          </w:rPr>
          <w:t>Community &amp; Organisational Development Report No’s CM04.18 (copy attached)</w:t>
        </w:r>
        <w:r w:rsidR="00B27B6A" w:rsidRPr="00B27B6A">
          <w:rPr>
            <w:rFonts w:ascii="Arial" w:hAnsi="Arial" w:cs="Arial"/>
            <w:webHidden/>
            <w:szCs w:val="24"/>
          </w:rPr>
          <w:tab/>
        </w:r>
        <w:r w:rsidR="00B27B6A" w:rsidRPr="00B27B6A">
          <w:rPr>
            <w:rFonts w:ascii="Arial" w:hAnsi="Arial" w:cs="Arial"/>
            <w:webHidden/>
            <w:szCs w:val="24"/>
          </w:rPr>
          <w:fldChar w:fldCharType="begin"/>
        </w:r>
        <w:r w:rsidR="00B27B6A" w:rsidRPr="00B27B6A">
          <w:rPr>
            <w:rFonts w:ascii="Arial" w:hAnsi="Arial" w:cs="Arial"/>
            <w:webHidden/>
            <w:szCs w:val="24"/>
          </w:rPr>
          <w:instrText xml:space="preserve"> PAGEREF _Toc530663339 \h </w:instrText>
        </w:r>
        <w:r w:rsidR="00B27B6A" w:rsidRPr="00B27B6A">
          <w:rPr>
            <w:rFonts w:ascii="Arial" w:hAnsi="Arial" w:cs="Arial"/>
            <w:webHidden/>
            <w:szCs w:val="24"/>
          </w:rPr>
        </w:r>
        <w:r w:rsidR="00B27B6A" w:rsidRPr="00B27B6A">
          <w:rPr>
            <w:rFonts w:ascii="Arial" w:hAnsi="Arial" w:cs="Arial"/>
            <w:webHidden/>
            <w:szCs w:val="24"/>
          </w:rPr>
          <w:fldChar w:fldCharType="separate"/>
        </w:r>
        <w:r w:rsidR="004E6963">
          <w:rPr>
            <w:rFonts w:ascii="Arial" w:hAnsi="Arial" w:cs="Arial"/>
            <w:webHidden/>
            <w:szCs w:val="24"/>
          </w:rPr>
          <w:t>33</w:t>
        </w:r>
        <w:r w:rsidR="00B27B6A" w:rsidRPr="00B27B6A">
          <w:rPr>
            <w:rFonts w:ascii="Arial" w:hAnsi="Arial" w:cs="Arial"/>
            <w:webHidden/>
            <w:szCs w:val="24"/>
          </w:rPr>
          <w:fldChar w:fldCharType="end"/>
        </w:r>
      </w:hyperlink>
    </w:p>
    <w:p w14:paraId="46CC5801" w14:textId="3C3D081A" w:rsidR="00B27B6A" w:rsidRPr="00B27B6A" w:rsidRDefault="009A1705" w:rsidP="00B27B6A">
      <w:pPr>
        <w:pStyle w:val="TOC2"/>
        <w:rPr>
          <w:rFonts w:ascii="Arial" w:eastAsiaTheme="minorEastAsia" w:hAnsi="Arial" w:cs="Arial"/>
          <w:szCs w:val="24"/>
          <w:lang w:eastAsia="en-AU"/>
        </w:rPr>
      </w:pPr>
      <w:hyperlink w:anchor="_Toc530663340" w:history="1">
        <w:r w:rsidR="00B27B6A" w:rsidRPr="00B27B6A">
          <w:rPr>
            <w:rStyle w:val="Hyperlink"/>
            <w:rFonts w:ascii="Arial" w:eastAsia="Calibri" w:hAnsi="Arial" w:cs="Arial"/>
            <w:bCs/>
            <w:color w:val="auto"/>
            <w:szCs w:val="24"/>
            <w:u w:val="none"/>
          </w:rPr>
          <w:t>CM04.18</w:t>
        </w:r>
        <w:r w:rsidR="00B27B6A" w:rsidRPr="00B27B6A">
          <w:rPr>
            <w:rFonts w:ascii="Arial" w:eastAsiaTheme="minorEastAsia" w:hAnsi="Arial" w:cs="Arial"/>
            <w:szCs w:val="24"/>
            <w:lang w:eastAsia="en-AU"/>
          </w:rPr>
          <w:tab/>
        </w:r>
        <w:r w:rsidR="00B27B6A" w:rsidRPr="00B27B6A">
          <w:rPr>
            <w:rStyle w:val="Hyperlink"/>
            <w:rFonts w:ascii="Arial" w:eastAsia="Calibri" w:hAnsi="Arial" w:cs="Arial"/>
            <w:bCs/>
            <w:color w:val="auto"/>
            <w:szCs w:val="24"/>
            <w:u w:val="none"/>
          </w:rPr>
          <w:t>Review of School Pool Subsidy</w:t>
        </w:r>
        <w:r w:rsidR="00B27B6A" w:rsidRPr="00B27B6A">
          <w:rPr>
            <w:rFonts w:ascii="Arial" w:hAnsi="Arial" w:cs="Arial"/>
            <w:webHidden/>
            <w:szCs w:val="24"/>
          </w:rPr>
          <w:tab/>
        </w:r>
        <w:r w:rsidR="00B27B6A" w:rsidRPr="00B27B6A">
          <w:rPr>
            <w:rFonts w:ascii="Arial" w:hAnsi="Arial" w:cs="Arial"/>
            <w:webHidden/>
            <w:szCs w:val="24"/>
          </w:rPr>
          <w:fldChar w:fldCharType="begin"/>
        </w:r>
        <w:r w:rsidR="00B27B6A" w:rsidRPr="00B27B6A">
          <w:rPr>
            <w:rFonts w:ascii="Arial" w:hAnsi="Arial" w:cs="Arial"/>
            <w:webHidden/>
            <w:szCs w:val="24"/>
          </w:rPr>
          <w:instrText xml:space="preserve"> PAGEREF _Toc530663340 \h </w:instrText>
        </w:r>
        <w:r w:rsidR="00B27B6A" w:rsidRPr="00B27B6A">
          <w:rPr>
            <w:rFonts w:ascii="Arial" w:hAnsi="Arial" w:cs="Arial"/>
            <w:webHidden/>
            <w:szCs w:val="24"/>
          </w:rPr>
        </w:r>
        <w:r w:rsidR="00B27B6A" w:rsidRPr="00B27B6A">
          <w:rPr>
            <w:rFonts w:ascii="Arial" w:hAnsi="Arial" w:cs="Arial"/>
            <w:webHidden/>
            <w:szCs w:val="24"/>
          </w:rPr>
          <w:fldChar w:fldCharType="separate"/>
        </w:r>
        <w:r w:rsidR="004E6963">
          <w:rPr>
            <w:rFonts w:ascii="Arial" w:hAnsi="Arial" w:cs="Arial"/>
            <w:webHidden/>
            <w:szCs w:val="24"/>
          </w:rPr>
          <w:t>33</w:t>
        </w:r>
        <w:r w:rsidR="00B27B6A" w:rsidRPr="00B27B6A">
          <w:rPr>
            <w:rFonts w:ascii="Arial" w:hAnsi="Arial" w:cs="Arial"/>
            <w:webHidden/>
            <w:szCs w:val="24"/>
          </w:rPr>
          <w:fldChar w:fldCharType="end"/>
        </w:r>
      </w:hyperlink>
    </w:p>
    <w:p w14:paraId="2859070A" w14:textId="1CF47D69" w:rsidR="00B27B6A" w:rsidRPr="00B27B6A" w:rsidRDefault="009A1705" w:rsidP="00B27B6A">
      <w:pPr>
        <w:pStyle w:val="TOC2"/>
        <w:rPr>
          <w:rFonts w:ascii="Arial" w:eastAsiaTheme="minorEastAsia" w:hAnsi="Arial" w:cs="Arial"/>
          <w:szCs w:val="24"/>
          <w:lang w:eastAsia="en-AU"/>
        </w:rPr>
      </w:pPr>
      <w:hyperlink w:anchor="_Toc530663341" w:history="1">
        <w:r w:rsidR="00B27B6A" w:rsidRPr="00B27B6A">
          <w:rPr>
            <w:rStyle w:val="Hyperlink"/>
            <w:rFonts w:ascii="Arial" w:hAnsi="Arial" w:cs="Arial"/>
            <w:color w:val="auto"/>
            <w:szCs w:val="24"/>
            <w:u w:val="none"/>
          </w:rPr>
          <w:t>12.5</w:t>
        </w:r>
        <w:r w:rsidR="00B27B6A" w:rsidRPr="00B27B6A">
          <w:rPr>
            <w:rFonts w:ascii="Arial" w:eastAsiaTheme="minorEastAsia" w:hAnsi="Arial" w:cs="Arial"/>
            <w:szCs w:val="24"/>
            <w:lang w:eastAsia="en-AU"/>
          </w:rPr>
          <w:tab/>
        </w:r>
        <w:r w:rsidR="00B27B6A" w:rsidRPr="00B27B6A">
          <w:rPr>
            <w:rStyle w:val="Hyperlink"/>
            <w:rFonts w:ascii="Arial" w:hAnsi="Arial" w:cs="Arial"/>
            <w:color w:val="auto"/>
            <w:szCs w:val="24"/>
            <w:u w:val="none"/>
          </w:rPr>
          <w:t>Corporate &amp; Strategy Report No’s CPS20.18 to CPS21.18 (copy attached)</w:t>
        </w:r>
        <w:r w:rsidR="00B27B6A" w:rsidRPr="00B27B6A">
          <w:rPr>
            <w:rFonts w:ascii="Arial" w:hAnsi="Arial" w:cs="Arial"/>
            <w:webHidden/>
            <w:szCs w:val="24"/>
          </w:rPr>
          <w:tab/>
        </w:r>
        <w:r w:rsidR="00B27B6A" w:rsidRPr="00B27B6A">
          <w:rPr>
            <w:rFonts w:ascii="Arial" w:hAnsi="Arial" w:cs="Arial"/>
            <w:webHidden/>
            <w:szCs w:val="24"/>
          </w:rPr>
          <w:fldChar w:fldCharType="begin"/>
        </w:r>
        <w:r w:rsidR="00B27B6A" w:rsidRPr="00B27B6A">
          <w:rPr>
            <w:rFonts w:ascii="Arial" w:hAnsi="Arial" w:cs="Arial"/>
            <w:webHidden/>
            <w:szCs w:val="24"/>
          </w:rPr>
          <w:instrText xml:space="preserve"> PAGEREF _Toc530663341 \h </w:instrText>
        </w:r>
        <w:r w:rsidR="00B27B6A" w:rsidRPr="00B27B6A">
          <w:rPr>
            <w:rFonts w:ascii="Arial" w:hAnsi="Arial" w:cs="Arial"/>
            <w:webHidden/>
            <w:szCs w:val="24"/>
          </w:rPr>
        </w:r>
        <w:r w:rsidR="00B27B6A" w:rsidRPr="00B27B6A">
          <w:rPr>
            <w:rFonts w:ascii="Arial" w:hAnsi="Arial" w:cs="Arial"/>
            <w:webHidden/>
            <w:szCs w:val="24"/>
          </w:rPr>
          <w:fldChar w:fldCharType="separate"/>
        </w:r>
        <w:r w:rsidR="004E6963">
          <w:rPr>
            <w:rFonts w:ascii="Arial" w:hAnsi="Arial" w:cs="Arial"/>
            <w:webHidden/>
            <w:szCs w:val="24"/>
          </w:rPr>
          <w:t>34</w:t>
        </w:r>
        <w:r w:rsidR="00B27B6A" w:rsidRPr="00B27B6A">
          <w:rPr>
            <w:rFonts w:ascii="Arial" w:hAnsi="Arial" w:cs="Arial"/>
            <w:webHidden/>
            <w:szCs w:val="24"/>
          </w:rPr>
          <w:fldChar w:fldCharType="end"/>
        </w:r>
      </w:hyperlink>
    </w:p>
    <w:p w14:paraId="7A6FDAF4" w14:textId="3B0D2FC3" w:rsidR="00B27B6A" w:rsidRPr="00B27B6A" w:rsidRDefault="009A1705" w:rsidP="00B27B6A">
      <w:pPr>
        <w:pStyle w:val="TOC2"/>
        <w:rPr>
          <w:rFonts w:ascii="Arial" w:eastAsiaTheme="minorEastAsia" w:hAnsi="Arial" w:cs="Arial"/>
          <w:szCs w:val="24"/>
          <w:lang w:eastAsia="en-AU"/>
        </w:rPr>
      </w:pPr>
      <w:hyperlink w:anchor="_Toc530663342" w:history="1">
        <w:r w:rsidR="00B27B6A" w:rsidRPr="00B27B6A">
          <w:rPr>
            <w:rStyle w:val="Hyperlink"/>
            <w:rFonts w:ascii="Arial" w:eastAsia="MS Gothic" w:hAnsi="Arial" w:cs="Arial"/>
            <w:bCs/>
            <w:color w:val="auto"/>
            <w:szCs w:val="24"/>
            <w:u w:val="none"/>
          </w:rPr>
          <w:t>CPS20.18</w:t>
        </w:r>
        <w:r w:rsidR="00B27B6A" w:rsidRPr="00B27B6A">
          <w:rPr>
            <w:rFonts w:ascii="Arial" w:eastAsiaTheme="minorEastAsia" w:hAnsi="Arial" w:cs="Arial"/>
            <w:szCs w:val="24"/>
            <w:lang w:eastAsia="en-AU"/>
          </w:rPr>
          <w:tab/>
        </w:r>
        <w:r w:rsidR="00B27B6A" w:rsidRPr="00B27B6A">
          <w:rPr>
            <w:rStyle w:val="Hyperlink"/>
            <w:rFonts w:ascii="Arial" w:eastAsia="MS Gothic" w:hAnsi="Arial" w:cs="Arial"/>
            <w:bCs/>
            <w:color w:val="auto"/>
            <w:szCs w:val="24"/>
            <w:u w:val="none"/>
          </w:rPr>
          <w:t>List of Accounts Paid – September 2018</w:t>
        </w:r>
        <w:r w:rsidR="00B27B6A" w:rsidRPr="00B27B6A">
          <w:rPr>
            <w:rFonts w:ascii="Arial" w:hAnsi="Arial" w:cs="Arial"/>
            <w:webHidden/>
            <w:szCs w:val="24"/>
          </w:rPr>
          <w:tab/>
        </w:r>
        <w:r w:rsidR="00B27B6A" w:rsidRPr="00B27B6A">
          <w:rPr>
            <w:rFonts w:ascii="Arial" w:hAnsi="Arial" w:cs="Arial"/>
            <w:webHidden/>
            <w:szCs w:val="24"/>
          </w:rPr>
          <w:fldChar w:fldCharType="begin"/>
        </w:r>
        <w:r w:rsidR="00B27B6A" w:rsidRPr="00B27B6A">
          <w:rPr>
            <w:rFonts w:ascii="Arial" w:hAnsi="Arial" w:cs="Arial"/>
            <w:webHidden/>
            <w:szCs w:val="24"/>
          </w:rPr>
          <w:instrText xml:space="preserve"> PAGEREF _Toc530663342 \h </w:instrText>
        </w:r>
        <w:r w:rsidR="00B27B6A" w:rsidRPr="00B27B6A">
          <w:rPr>
            <w:rFonts w:ascii="Arial" w:hAnsi="Arial" w:cs="Arial"/>
            <w:webHidden/>
            <w:szCs w:val="24"/>
          </w:rPr>
        </w:r>
        <w:r w:rsidR="00B27B6A" w:rsidRPr="00B27B6A">
          <w:rPr>
            <w:rFonts w:ascii="Arial" w:hAnsi="Arial" w:cs="Arial"/>
            <w:webHidden/>
            <w:szCs w:val="24"/>
          </w:rPr>
          <w:fldChar w:fldCharType="separate"/>
        </w:r>
        <w:r w:rsidR="004E6963">
          <w:rPr>
            <w:rFonts w:ascii="Arial" w:hAnsi="Arial" w:cs="Arial"/>
            <w:webHidden/>
            <w:szCs w:val="24"/>
          </w:rPr>
          <w:t>34</w:t>
        </w:r>
        <w:r w:rsidR="00B27B6A" w:rsidRPr="00B27B6A">
          <w:rPr>
            <w:rFonts w:ascii="Arial" w:hAnsi="Arial" w:cs="Arial"/>
            <w:webHidden/>
            <w:szCs w:val="24"/>
          </w:rPr>
          <w:fldChar w:fldCharType="end"/>
        </w:r>
      </w:hyperlink>
    </w:p>
    <w:p w14:paraId="302FB80E" w14:textId="22F352AE" w:rsidR="00B27B6A" w:rsidRPr="00B27B6A" w:rsidRDefault="009A1705" w:rsidP="00B27B6A">
      <w:pPr>
        <w:pStyle w:val="TOC2"/>
        <w:rPr>
          <w:rFonts w:ascii="Arial" w:eastAsiaTheme="minorEastAsia" w:hAnsi="Arial" w:cs="Arial"/>
          <w:szCs w:val="24"/>
          <w:lang w:eastAsia="en-AU"/>
        </w:rPr>
      </w:pPr>
      <w:hyperlink w:anchor="_Toc530663343" w:history="1">
        <w:r w:rsidR="00B27B6A" w:rsidRPr="00B27B6A">
          <w:rPr>
            <w:rStyle w:val="Hyperlink"/>
            <w:rFonts w:ascii="Arial" w:eastAsia="MS Gothic" w:hAnsi="Arial" w:cs="Arial"/>
            <w:bCs/>
            <w:color w:val="auto"/>
            <w:szCs w:val="24"/>
            <w:u w:val="none"/>
          </w:rPr>
          <w:t>CPS21.18</w:t>
        </w:r>
        <w:r w:rsidR="00B27B6A" w:rsidRPr="00B27B6A">
          <w:rPr>
            <w:rFonts w:ascii="Arial" w:eastAsiaTheme="minorEastAsia" w:hAnsi="Arial" w:cs="Arial"/>
            <w:szCs w:val="24"/>
            <w:lang w:eastAsia="en-AU"/>
          </w:rPr>
          <w:tab/>
        </w:r>
        <w:r w:rsidR="00B27B6A" w:rsidRPr="00B27B6A">
          <w:rPr>
            <w:rStyle w:val="Hyperlink"/>
            <w:rFonts w:ascii="Arial" w:eastAsia="MS Gothic" w:hAnsi="Arial" w:cs="Arial"/>
            <w:bCs/>
            <w:color w:val="auto"/>
            <w:szCs w:val="24"/>
            <w:u w:val="none"/>
          </w:rPr>
          <w:t>Annual Review of Council Delegated Authorities</w:t>
        </w:r>
        <w:r w:rsidR="00B27B6A" w:rsidRPr="00B27B6A">
          <w:rPr>
            <w:rFonts w:ascii="Arial" w:hAnsi="Arial" w:cs="Arial"/>
            <w:webHidden/>
            <w:szCs w:val="24"/>
          </w:rPr>
          <w:tab/>
        </w:r>
        <w:r w:rsidR="00B27B6A" w:rsidRPr="00B27B6A">
          <w:rPr>
            <w:rFonts w:ascii="Arial" w:hAnsi="Arial" w:cs="Arial"/>
            <w:webHidden/>
            <w:szCs w:val="24"/>
          </w:rPr>
          <w:fldChar w:fldCharType="begin"/>
        </w:r>
        <w:r w:rsidR="00B27B6A" w:rsidRPr="00B27B6A">
          <w:rPr>
            <w:rFonts w:ascii="Arial" w:hAnsi="Arial" w:cs="Arial"/>
            <w:webHidden/>
            <w:szCs w:val="24"/>
          </w:rPr>
          <w:instrText xml:space="preserve"> PAGEREF _Toc530663343 \h </w:instrText>
        </w:r>
        <w:r w:rsidR="00B27B6A" w:rsidRPr="00B27B6A">
          <w:rPr>
            <w:rFonts w:ascii="Arial" w:hAnsi="Arial" w:cs="Arial"/>
            <w:webHidden/>
            <w:szCs w:val="24"/>
          </w:rPr>
        </w:r>
        <w:r w:rsidR="00B27B6A" w:rsidRPr="00B27B6A">
          <w:rPr>
            <w:rFonts w:ascii="Arial" w:hAnsi="Arial" w:cs="Arial"/>
            <w:webHidden/>
            <w:szCs w:val="24"/>
          </w:rPr>
          <w:fldChar w:fldCharType="separate"/>
        </w:r>
        <w:r w:rsidR="004E6963">
          <w:rPr>
            <w:rFonts w:ascii="Arial" w:hAnsi="Arial" w:cs="Arial"/>
            <w:webHidden/>
            <w:szCs w:val="24"/>
          </w:rPr>
          <w:t>35</w:t>
        </w:r>
        <w:r w:rsidR="00B27B6A" w:rsidRPr="00B27B6A">
          <w:rPr>
            <w:rFonts w:ascii="Arial" w:hAnsi="Arial" w:cs="Arial"/>
            <w:webHidden/>
            <w:szCs w:val="24"/>
          </w:rPr>
          <w:fldChar w:fldCharType="end"/>
        </w:r>
      </w:hyperlink>
    </w:p>
    <w:p w14:paraId="31B4BCD7" w14:textId="06C7650A" w:rsidR="00B27B6A" w:rsidRPr="00B27B6A" w:rsidRDefault="009A1705" w:rsidP="00B27B6A">
      <w:pPr>
        <w:pStyle w:val="TOC2"/>
        <w:rPr>
          <w:rFonts w:ascii="Arial" w:eastAsiaTheme="minorEastAsia" w:hAnsi="Arial" w:cs="Arial"/>
          <w:szCs w:val="24"/>
          <w:lang w:eastAsia="en-AU"/>
        </w:rPr>
      </w:pPr>
      <w:hyperlink w:anchor="_Toc530663344" w:history="1">
        <w:r w:rsidR="00B27B6A" w:rsidRPr="00B27B6A">
          <w:rPr>
            <w:rStyle w:val="Hyperlink"/>
            <w:rFonts w:ascii="Arial" w:hAnsi="Arial" w:cs="Arial"/>
            <w:color w:val="auto"/>
            <w:szCs w:val="24"/>
            <w:u w:val="none"/>
          </w:rPr>
          <w:t>13.</w:t>
        </w:r>
        <w:r w:rsidR="00B27B6A" w:rsidRPr="00B27B6A">
          <w:rPr>
            <w:rFonts w:ascii="Arial" w:eastAsiaTheme="minorEastAsia" w:hAnsi="Arial" w:cs="Arial"/>
            <w:szCs w:val="24"/>
            <w:lang w:eastAsia="en-AU"/>
          </w:rPr>
          <w:tab/>
        </w:r>
        <w:r w:rsidR="00B27B6A" w:rsidRPr="00B27B6A">
          <w:rPr>
            <w:rStyle w:val="Hyperlink"/>
            <w:rFonts w:ascii="Arial" w:hAnsi="Arial" w:cs="Arial"/>
            <w:color w:val="auto"/>
            <w:szCs w:val="24"/>
            <w:u w:val="none"/>
          </w:rPr>
          <w:t>Reports by the Chief Executive Officer</w:t>
        </w:r>
        <w:r w:rsidR="00B27B6A" w:rsidRPr="00B27B6A">
          <w:rPr>
            <w:rFonts w:ascii="Arial" w:hAnsi="Arial" w:cs="Arial"/>
            <w:webHidden/>
            <w:szCs w:val="24"/>
          </w:rPr>
          <w:tab/>
        </w:r>
        <w:r w:rsidR="00B27B6A" w:rsidRPr="00B27B6A">
          <w:rPr>
            <w:rFonts w:ascii="Arial" w:hAnsi="Arial" w:cs="Arial"/>
            <w:webHidden/>
            <w:szCs w:val="24"/>
          </w:rPr>
          <w:fldChar w:fldCharType="begin"/>
        </w:r>
        <w:r w:rsidR="00B27B6A" w:rsidRPr="00B27B6A">
          <w:rPr>
            <w:rFonts w:ascii="Arial" w:hAnsi="Arial" w:cs="Arial"/>
            <w:webHidden/>
            <w:szCs w:val="24"/>
          </w:rPr>
          <w:instrText xml:space="preserve"> PAGEREF _Toc530663344 \h </w:instrText>
        </w:r>
        <w:r w:rsidR="00B27B6A" w:rsidRPr="00B27B6A">
          <w:rPr>
            <w:rFonts w:ascii="Arial" w:hAnsi="Arial" w:cs="Arial"/>
            <w:webHidden/>
            <w:szCs w:val="24"/>
          </w:rPr>
        </w:r>
        <w:r w:rsidR="00B27B6A" w:rsidRPr="00B27B6A">
          <w:rPr>
            <w:rFonts w:ascii="Arial" w:hAnsi="Arial" w:cs="Arial"/>
            <w:webHidden/>
            <w:szCs w:val="24"/>
          </w:rPr>
          <w:fldChar w:fldCharType="separate"/>
        </w:r>
        <w:r w:rsidR="004E6963">
          <w:rPr>
            <w:rFonts w:ascii="Arial" w:hAnsi="Arial" w:cs="Arial"/>
            <w:webHidden/>
            <w:szCs w:val="24"/>
          </w:rPr>
          <w:t>36</w:t>
        </w:r>
        <w:r w:rsidR="00B27B6A" w:rsidRPr="00B27B6A">
          <w:rPr>
            <w:rFonts w:ascii="Arial" w:hAnsi="Arial" w:cs="Arial"/>
            <w:webHidden/>
            <w:szCs w:val="24"/>
          </w:rPr>
          <w:fldChar w:fldCharType="end"/>
        </w:r>
      </w:hyperlink>
    </w:p>
    <w:p w14:paraId="7DBD5014" w14:textId="0C6A0CFF" w:rsidR="00B27B6A" w:rsidRPr="00B27B6A" w:rsidRDefault="009A1705" w:rsidP="00B27B6A">
      <w:pPr>
        <w:pStyle w:val="TOC2"/>
        <w:rPr>
          <w:rFonts w:ascii="Arial" w:eastAsiaTheme="minorEastAsia" w:hAnsi="Arial" w:cs="Arial"/>
          <w:szCs w:val="24"/>
          <w:lang w:eastAsia="en-AU"/>
        </w:rPr>
      </w:pPr>
      <w:hyperlink w:anchor="_Toc530663345" w:history="1">
        <w:r w:rsidR="00B27B6A" w:rsidRPr="00B27B6A">
          <w:rPr>
            <w:rStyle w:val="Hyperlink"/>
            <w:rFonts w:ascii="Arial" w:hAnsi="Arial" w:cs="Arial"/>
            <w:color w:val="auto"/>
            <w:szCs w:val="24"/>
            <w:u w:val="none"/>
          </w:rPr>
          <w:t>13.1</w:t>
        </w:r>
        <w:r w:rsidR="00B27B6A" w:rsidRPr="00B27B6A">
          <w:rPr>
            <w:rFonts w:ascii="Arial" w:eastAsiaTheme="minorEastAsia" w:hAnsi="Arial" w:cs="Arial"/>
            <w:szCs w:val="24"/>
            <w:lang w:eastAsia="en-AU"/>
          </w:rPr>
          <w:tab/>
        </w:r>
        <w:r w:rsidR="00B27B6A" w:rsidRPr="00B27B6A">
          <w:rPr>
            <w:rStyle w:val="Hyperlink"/>
            <w:rFonts w:ascii="Arial" w:hAnsi="Arial" w:cs="Arial"/>
            <w:color w:val="auto"/>
            <w:szCs w:val="24"/>
            <w:u w:val="none"/>
          </w:rPr>
          <w:t>Common Seal Register Report – October 2018</w:t>
        </w:r>
        <w:r w:rsidR="00B27B6A" w:rsidRPr="00B27B6A">
          <w:rPr>
            <w:rFonts w:ascii="Arial" w:hAnsi="Arial" w:cs="Arial"/>
            <w:webHidden/>
            <w:szCs w:val="24"/>
          </w:rPr>
          <w:tab/>
        </w:r>
        <w:r w:rsidR="00B27B6A" w:rsidRPr="00B27B6A">
          <w:rPr>
            <w:rFonts w:ascii="Arial" w:hAnsi="Arial" w:cs="Arial"/>
            <w:webHidden/>
            <w:szCs w:val="24"/>
          </w:rPr>
          <w:fldChar w:fldCharType="begin"/>
        </w:r>
        <w:r w:rsidR="00B27B6A" w:rsidRPr="00B27B6A">
          <w:rPr>
            <w:rFonts w:ascii="Arial" w:hAnsi="Arial" w:cs="Arial"/>
            <w:webHidden/>
            <w:szCs w:val="24"/>
          </w:rPr>
          <w:instrText xml:space="preserve"> PAGEREF _Toc530663345 \h </w:instrText>
        </w:r>
        <w:r w:rsidR="00B27B6A" w:rsidRPr="00B27B6A">
          <w:rPr>
            <w:rFonts w:ascii="Arial" w:hAnsi="Arial" w:cs="Arial"/>
            <w:webHidden/>
            <w:szCs w:val="24"/>
          </w:rPr>
        </w:r>
        <w:r w:rsidR="00B27B6A" w:rsidRPr="00B27B6A">
          <w:rPr>
            <w:rFonts w:ascii="Arial" w:hAnsi="Arial" w:cs="Arial"/>
            <w:webHidden/>
            <w:szCs w:val="24"/>
          </w:rPr>
          <w:fldChar w:fldCharType="separate"/>
        </w:r>
        <w:r w:rsidR="004E6963">
          <w:rPr>
            <w:rFonts w:ascii="Arial" w:hAnsi="Arial" w:cs="Arial"/>
            <w:webHidden/>
            <w:szCs w:val="24"/>
          </w:rPr>
          <w:t>36</w:t>
        </w:r>
        <w:r w:rsidR="00B27B6A" w:rsidRPr="00B27B6A">
          <w:rPr>
            <w:rFonts w:ascii="Arial" w:hAnsi="Arial" w:cs="Arial"/>
            <w:webHidden/>
            <w:szCs w:val="24"/>
          </w:rPr>
          <w:fldChar w:fldCharType="end"/>
        </w:r>
      </w:hyperlink>
    </w:p>
    <w:p w14:paraId="62B61682" w14:textId="52C5621B" w:rsidR="00B27B6A" w:rsidRPr="00B27B6A" w:rsidRDefault="009A1705" w:rsidP="00B27B6A">
      <w:pPr>
        <w:pStyle w:val="TOC2"/>
        <w:rPr>
          <w:rFonts w:ascii="Arial" w:eastAsiaTheme="minorEastAsia" w:hAnsi="Arial" w:cs="Arial"/>
          <w:szCs w:val="24"/>
          <w:lang w:eastAsia="en-AU"/>
        </w:rPr>
      </w:pPr>
      <w:hyperlink w:anchor="_Toc530663346" w:history="1">
        <w:r w:rsidR="00B27B6A" w:rsidRPr="00B27B6A">
          <w:rPr>
            <w:rStyle w:val="Hyperlink"/>
            <w:rFonts w:ascii="Arial" w:hAnsi="Arial" w:cs="Arial"/>
            <w:color w:val="auto"/>
            <w:szCs w:val="24"/>
            <w:u w:val="none"/>
          </w:rPr>
          <w:t>13.2</w:t>
        </w:r>
        <w:r w:rsidR="00B27B6A" w:rsidRPr="00B27B6A">
          <w:rPr>
            <w:rFonts w:ascii="Arial" w:eastAsiaTheme="minorEastAsia" w:hAnsi="Arial" w:cs="Arial"/>
            <w:szCs w:val="24"/>
            <w:lang w:eastAsia="en-AU"/>
          </w:rPr>
          <w:tab/>
        </w:r>
        <w:r w:rsidR="00B27B6A" w:rsidRPr="00B27B6A">
          <w:rPr>
            <w:rStyle w:val="Hyperlink"/>
            <w:rFonts w:ascii="Arial" w:hAnsi="Arial" w:cs="Arial"/>
            <w:color w:val="auto"/>
            <w:szCs w:val="24"/>
            <w:u w:val="none"/>
          </w:rPr>
          <w:t>List of Delegated Authorities – October 2018</w:t>
        </w:r>
        <w:r w:rsidR="00B27B6A" w:rsidRPr="00B27B6A">
          <w:rPr>
            <w:rFonts w:ascii="Arial" w:hAnsi="Arial" w:cs="Arial"/>
            <w:webHidden/>
            <w:szCs w:val="24"/>
          </w:rPr>
          <w:tab/>
        </w:r>
        <w:r w:rsidR="00B27B6A" w:rsidRPr="00B27B6A">
          <w:rPr>
            <w:rFonts w:ascii="Arial" w:hAnsi="Arial" w:cs="Arial"/>
            <w:webHidden/>
            <w:szCs w:val="24"/>
          </w:rPr>
          <w:fldChar w:fldCharType="begin"/>
        </w:r>
        <w:r w:rsidR="00B27B6A" w:rsidRPr="00B27B6A">
          <w:rPr>
            <w:rFonts w:ascii="Arial" w:hAnsi="Arial" w:cs="Arial"/>
            <w:webHidden/>
            <w:szCs w:val="24"/>
          </w:rPr>
          <w:instrText xml:space="preserve"> PAGEREF _Toc530663346 \h </w:instrText>
        </w:r>
        <w:r w:rsidR="00B27B6A" w:rsidRPr="00B27B6A">
          <w:rPr>
            <w:rFonts w:ascii="Arial" w:hAnsi="Arial" w:cs="Arial"/>
            <w:webHidden/>
            <w:szCs w:val="24"/>
          </w:rPr>
        </w:r>
        <w:r w:rsidR="00B27B6A" w:rsidRPr="00B27B6A">
          <w:rPr>
            <w:rFonts w:ascii="Arial" w:hAnsi="Arial" w:cs="Arial"/>
            <w:webHidden/>
            <w:szCs w:val="24"/>
          </w:rPr>
          <w:fldChar w:fldCharType="separate"/>
        </w:r>
        <w:r w:rsidR="004E6963">
          <w:rPr>
            <w:rFonts w:ascii="Arial" w:hAnsi="Arial" w:cs="Arial"/>
            <w:webHidden/>
            <w:szCs w:val="24"/>
          </w:rPr>
          <w:t>37</w:t>
        </w:r>
        <w:r w:rsidR="00B27B6A" w:rsidRPr="00B27B6A">
          <w:rPr>
            <w:rFonts w:ascii="Arial" w:hAnsi="Arial" w:cs="Arial"/>
            <w:webHidden/>
            <w:szCs w:val="24"/>
          </w:rPr>
          <w:fldChar w:fldCharType="end"/>
        </w:r>
      </w:hyperlink>
    </w:p>
    <w:p w14:paraId="7E8A742E" w14:textId="3122A495" w:rsidR="00B27B6A" w:rsidRPr="00B27B6A" w:rsidRDefault="009A1705" w:rsidP="00B27B6A">
      <w:pPr>
        <w:pStyle w:val="TOC2"/>
        <w:rPr>
          <w:rFonts w:ascii="Arial" w:eastAsiaTheme="minorEastAsia" w:hAnsi="Arial" w:cs="Arial"/>
          <w:szCs w:val="24"/>
          <w:lang w:eastAsia="en-AU"/>
        </w:rPr>
      </w:pPr>
      <w:hyperlink w:anchor="_Toc530663347" w:history="1">
        <w:r w:rsidR="00B27B6A" w:rsidRPr="00B27B6A">
          <w:rPr>
            <w:rStyle w:val="Hyperlink"/>
            <w:rFonts w:ascii="Arial" w:hAnsi="Arial" w:cs="Arial"/>
            <w:color w:val="auto"/>
            <w:szCs w:val="24"/>
            <w:u w:val="none"/>
          </w:rPr>
          <w:t>13.3</w:t>
        </w:r>
        <w:r w:rsidR="00B27B6A" w:rsidRPr="00B27B6A">
          <w:rPr>
            <w:rFonts w:ascii="Arial" w:eastAsiaTheme="minorEastAsia" w:hAnsi="Arial" w:cs="Arial"/>
            <w:szCs w:val="24"/>
            <w:lang w:eastAsia="en-AU"/>
          </w:rPr>
          <w:tab/>
        </w:r>
        <w:r w:rsidR="00B27B6A" w:rsidRPr="00B27B6A">
          <w:rPr>
            <w:rStyle w:val="Hyperlink"/>
            <w:rFonts w:ascii="Arial" w:hAnsi="Arial" w:cs="Arial"/>
            <w:color w:val="auto"/>
            <w:szCs w:val="24"/>
            <w:u w:val="none"/>
          </w:rPr>
          <w:t>Monthly Financial Report – October 2018</w:t>
        </w:r>
        <w:r w:rsidR="00B27B6A" w:rsidRPr="00B27B6A">
          <w:rPr>
            <w:rFonts w:ascii="Arial" w:hAnsi="Arial" w:cs="Arial"/>
            <w:webHidden/>
            <w:szCs w:val="24"/>
          </w:rPr>
          <w:tab/>
        </w:r>
        <w:r w:rsidR="00B27B6A" w:rsidRPr="00B27B6A">
          <w:rPr>
            <w:rFonts w:ascii="Arial" w:hAnsi="Arial" w:cs="Arial"/>
            <w:webHidden/>
            <w:szCs w:val="24"/>
          </w:rPr>
          <w:fldChar w:fldCharType="begin"/>
        </w:r>
        <w:r w:rsidR="00B27B6A" w:rsidRPr="00B27B6A">
          <w:rPr>
            <w:rFonts w:ascii="Arial" w:hAnsi="Arial" w:cs="Arial"/>
            <w:webHidden/>
            <w:szCs w:val="24"/>
          </w:rPr>
          <w:instrText xml:space="preserve"> PAGEREF _Toc530663347 \h </w:instrText>
        </w:r>
        <w:r w:rsidR="00B27B6A" w:rsidRPr="00B27B6A">
          <w:rPr>
            <w:rFonts w:ascii="Arial" w:hAnsi="Arial" w:cs="Arial"/>
            <w:webHidden/>
            <w:szCs w:val="24"/>
          </w:rPr>
        </w:r>
        <w:r w:rsidR="00B27B6A" w:rsidRPr="00B27B6A">
          <w:rPr>
            <w:rFonts w:ascii="Arial" w:hAnsi="Arial" w:cs="Arial"/>
            <w:webHidden/>
            <w:szCs w:val="24"/>
          </w:rPr>
          <w:fldChar w:fldCharType="separate"/>
        </w:r>
        <w:r w:rsidR="004E6963">
          <w:rPr>
            <w:rFonts w:ascii="Arial" w:hAnsi="Arial" w:cs="Arial"/>
            <w:webHidden/>
            <w:szCs w:val="24"/>
          </w:rPr>
          <w:t>42</w:t>
        </w:r>
        <w:r w:rsidR="00B27B6A" w:rsidRPr="00B27B6A">
          <w:rPr>
            <w:rFonts w:ascii="Arial" w:hAnsi="Arial" w:cs="Arial"/>
            <w:webHidden/>
            <w:szCs w:val="24"/>
          </w:rPr>
          <w:fldChar w:fldCharType="end"/>
        </w:r>
      </w:hyperlink>
    </w:p>
    <w:p w14:paraId="20980BB0" w14:textId="0349DCDB" w:rsidR="00B27B6A" w:rsidRPr="00B27B6A" w:rsidRDefault="009A1705" w:rsidP="00B27B6A">
      <w:pPr>
        <w:pStyle w:val="TOC2"/>
        <w:rPr>
          <w:rFonts w:ascii="Arial" w:eastAsiaTheme="minorEastAsia" w:hAnsi="Arial" w:cs="Arial"/>
          <w:szCs w:val="24"/>
          <w:lang w:eastAsia="en-AU"/>
        </w:rPr>
      </w:pPr>
      <w:hyperlink w:anchor="_Toc530663348" w:history="1">
        <w:r w:rsidR="00B27B6A" w:rsidRPr="00B27B6A">
          <w:rPr>
            <w:rStyle w:val="Hyperlink"/>
            <w:rFonts w:ascii="Arial" w:hAnsi="Arial" w:cs="Arial"/>
            <w:color w:val="auto"/>
            <w:szCs w:val="24"/>
            <w:u w:val="none"/>
          </w:rPr>
          <w:t>13.4</w:t>
        </w:r>
        <w:r w:rsidR="00B27B6A" w:rsidRPr="00B27B6A">
          <w:rPr>
            <w:rFonts w:ascii="Arial" w:eastAsiaTheme="minorEastAsia" w:hAnsi="Arial" w:cs="Arial"/>
            <w:szCs w:val="24"/>
            <w:lang w:eastAsia="en-AU"/>
          </w:rPr>
          <w:tab/>
        </w:r>
        <w:r w:rsidR="00B27B6A" w:rsidRPr="00B27B6A">
          <w:rPr>
            <w:rStyle w:val="Hyperlink"/>
            <w:rFonts w:ascii="Arial" w:hAnsi="Arial" w:cs="Arial"/>
            <w:color w:val="auto"/>
            <w:szCs w:val="24"/>
            <w:u w:val="none"/>
          </w:rPr>
          <w:t>Monthly Investment Report – October 2018</w:t>
        </w:r>
        <w:r w:rsidR="00B27B6A" w:rsidRPr="00B27B6A">
          <w:rPr>
            <w:rFonts w:ascii="Arial" w:hAnsi="Arial" w:cs="Arial"/>
            <w:webHidden/>
            <w:szCs w:val="24"/>
          </w:rPr>
          <w:tab/>
        </w:r>
        <w:r w:rsidR="00B27B6A" w:rsidRPr="00B27B6A">
          <w:rPr>
            <w:rFonts w:ascii="Arial" w:hAnsi="Arial" w:cs="Arial"/>
            <w:webHidden/>
            <w:szCs w:val="24"/>
          </w:rPr>
          <w:fldChar w:fldCharType="begin"/>
        </w:r>
        <w:r w:rsidR="00B27B6A" w:rsidRPr="00B27B6A">
          <w:rPr>
            <w:rFonts w:ascii="Arial" w:hAnsi="Arial" w:cs="Arial"/>
            <w:webHidden/>
            <w:szCs w:val="24"/>
          </w:rPr>
          <w:instrText xml:space="preserve"> PAGEREF _Toc530663348 \h </w:instrText>
        </w:r>
        <w:r w:rsidR="00B27B6A" w:rsidRPr="00B27B6A">
          <w:rPr>
            <w:rFonts w:ascii="Arial" w:hAnsi="Arial" w:cs="Arial"/>
            <w:webHidden/>
            <w:szCs w:val="24"/>
          </w:rPr>
        </w:r>
        <w:r w:rsidR="00B27B6A" w:rsidRPr="00B27B6A">
          <w:rPr>
            <w:rFonts w:ascii="Arial" w:hAnsi="Arial" w:cs="Arial"/>
            <w:webHidden/>
            <w:szCs w:val="24"/>
          </w:rPr>
          <w:fldChar w:fldCharType="separate"/>
        </w:r>
        <w:r w:rsidR="004E6963">
          <w:rPr>
            <w:rFonts w:ascii="Arial" w:hAnsi="Arial" w:cs="Arial"/>
            <w:webHidden/>
            <w:szCs w:val="24"/>
          </w:rPr>
          <w:t>46</w:t>
        </w:r>
        <w:r w:rsidR="00B27B6A" w:rsidRPr="00B27B6A">
          <w:rPr>
            <w:rFonts w:ascii="Arial" w:hAnsi="Arial" w:cs="Arial"/>
            <w:webHidden/>
            <w:szCs w:val="24"/>
          </w:rPr>
          <w:fldChar w:fldCharType="end"/>
        </w:r>
      </w:hyperlink>
    </w:p>
    <w:p w14:paraId="040525E6" w14:textId="742C1939" w:rsidR="00B27B6A" w:rsidRPr="00B27B6A" w:rsidRDefault="009A1705" w:rsidP="00B27B6A">
      <w:pPr>
        <w:pStyle w:val="TOC2"/>
        <w:rPr>
          <w:rFonts w:ascii="Arial" w:eastAsiaTheme="minorEastAsia" w:hAnsi="Arial" w:cs="Arial"/>
          <w:szCs w:val="24"/>
          <w:lang w:eastAsia="en-AU"/>
        </w:rPr>
      </w:pPr>
      <w:hyperlink w:anchor="_Toc530663349" w:history="1">
        <w:r w:rsidR="00B27B6A" w:rsidRPr="00B27B6A">
          <w:rPr>
            <w:rStyle w:val="Hyperlink"/>
            <w:rFonts w:ascii="Arial" w:hAnsi="Arial" w:cs="Arial"/>
            <w:color w:val="auto"/>
            <w:szCs w:val="24"/>
            <w:u w:val="none"/>
          </w:rPr>
          <w:t>13.5</w:t>
        </w:r>
        <w:r w:rsidR="00B27B6A" w:rsidRPr="00B27B6A">
          <w:rPr>
            <w:rFonts w:ascii="Arial" w:eastAsiaTheme="minorEastAsia" w:hAnsi="Arial" w:cs="Arial"/>
            <w:szCs w:val="24"/>
            <w:lang w:eastAsia="en-AU"/>
          </w:rPr>
          <w:tab/>
        </w:r>
        <w:r w:rsidR="00B27B6A" w:rsidRPr="00B27B6A">
          <w:rPr>
            <w:rStyle w:val="Hyperlink"/>
            <w:rFonts w:ascii="Arial" w:hAnsi="Arial" w:cs="Arial"/>
            <w:color w:val="auto"/>
            <w:szCs w:val="24"/>
            <w:u w:val="none"/>
          </w:rPr>
          <w:t>Metro West JDAP Application – (Lot 103) No. 15 Karella Street, Nedlands – Aged Persons’ Apartments</w:t>
        </w:r>
        <w:r w:rsidR="00B27B6A" w:rsidRPr="00B27B6A">
          <w:rPr>
            <w:rFonts w:ascii="Arial" w:hAnsi="Arial" w:cs="Arial"/>
            <w:webHidden/>
            <w:szCs w:val="24"/>
          </w:rPr>
          <w:tab/>
        </w:r>
        <w:r w:rsidR="00B27B6A" w:rsidRPr="00B27B6A">
          <w:rPr>
            <w:rFonts w:ascii="Arial" w:hAnsi="Arial" w:cs="Arial"/>
            <w:webHidden/>
            <w:szCs w:val="24"/>
          </w:rPr>
          <w:fldChar w:fldCharType="begin"/>
        </w:r>
        <w:r w:rsidR="00B27B6A" w:rsidRPr="00B27B6A">
          <w:rPr>
            <w:rFonts w:ascii="Arial" w:hAnsi="Arial" w:cs="Arial"/>
            <w:webHidden/>
            <w:szCs w:val="24"/>
          </w:rPr>
          <w:instrText xml:space="preserve"> PAGEREF _Toc530663349 \h </w:instrText>
        </w:r>
        <w:r w:rsidR="00B27B6A" w:rsidRPr="00B27B6A">
          <w:rPr>
            <w:rFonts w:ascii="Arial" w:hAnsi="Arial" w:cs="Arial"/>
            <w:webHidden/>
            <w:szCs w:val="24"/>
          </w:rPr>
        </w:r>
        <w:r w:rsidR="00B27B6A" w:rsidRPr="00B27B6A">
          <w:rPr>
            <w:rFonts w:ascii="Arial" w:hAnsi="Arial" w:cs="Arial"/>
            <w:webHidden/>
            <w:szCs w:val="24"/>
          </w:rPr>
          <w:fldChar w:fldCharType="separate"/>
        </w:r>
        <w:r w:rsidR="004E6963">
          <w:rPr>
            <w:rFonts w:ascii="Arial" w:hAnsi="Arial" w:cs="Arial"/>
            <w:webHidden/>
            <w:szCs w:val="24"/>
          </w:rPr>
          <w:t>48</w:t>
        </w:r>
        <w:r w:rsidR="00B27B6A" w:rsidRPr="00B27B6A">
          <w:rPr>
            <w:rFonts w:ascii="Arial" w:hAnsi="Arial" w:cs="Arial"/>
            <w:webHidden/>
            <w:szCs w:val="24"/>
          </w:rPr>
          <w:fldChar w:fldCharType="end"/>
        </w:r>
      </w:hyperlink>
    </w:p>
    <w:p w14:paraId="548B9C8E" w14:textId="38EFFB0F" w:rsidR="00B27B6A" w:rsidRPr="00B27B6A" w:rsidRDefault="009A1705" w:rsidP="00B27B6A">
      <w:pPr>
        <w:pStyle w:val="TOC2"/>
        <w:rPr>
          <w:rFonts w:ascii="Arial" w:eastAsiaTheme="minorEastAsia" w:hAnsi="Arial" w:cs="Arial"/>
          <w:szCs w:val="24"/>
          <w:lang w:eastAsia="en-AU"/>
        </w:rPr>
      </w:pPr>
      <w:hyperlink w:anchor="_Toc530663350" w:history="1">
        <w:r w:rsidR="00B27B6A" w:rsidRPr="00B27B6A">
          <w:rPr>
            <w:rStyle w:val="Hyperlink"/>
            <w:rFonts w:ascii="Arial" w:hAnsi="Arial" w:cs="Arial"/>
            <w:color w:val="auto"/>
            <w:szCs w:val="24"/>
            <w:u w:val="none"/>
          </w:rPr>
          <w:t>13.6</w:t>
        </w:r>
        <w:r w:rsidR="00B27B6A" w:rsidRPr="00B27B6A">
          <w:rPr>
            <w:rFonts w:ascii="Arial" w:eastAsiaTheme="minorEastAsia" w:hAnsi="Arial" w:cs="Arial"/>
            <w:szCs w:val="24"/>
            <w:lang w:eastAsia="en-AU"/>
          </w:rPr>
          <w:tab/>
        </w:r>
        <w:r w:rsidR="00B27B6A" w:rsidRPr="00B27B6A">
          <w:rPr>
            <w:rStyle w:val="Hyperlink"/>
            <w:rFonts w:ascii="Arial" w:hAnsi="Arial" w:cs="Arial"/>
            <w:color w:val="auto"/>
            <w:szCs w:val="24"/>
            <w:u w:val="none"/>
          </w:rPr>
          <w:t>Professional Development Approved by the Chief Executive Officer</w:t>
        </w:r>
        <w:r w:rsidR="00B27B6A" w:rsidRPr="00B27B6A">
          <w:rPr>
            <w:rFonts w:ascii="Arial" w:hAnsi="Arial" w:cs="Arial"/>
            <w:webHidden/>
            <w:szCs w:val="24"/>
          </w:rPr>
          <w:tab/>
        </w:r>
        <w:r w:rsidR="00B27B6A" w:rsidRPr="00B27B6A">
          <w:rPr>
            <w:rFonts w:ascii="Arial" w:hAnsi="Arial" w:cs="Arial"/>
            <w:webHidden/>
            <w:szCs w:val="24"/>
          </w:rPr>
          <w:fldChar w:fldCharType="begin"/>
        </w:r>
        <w:r w:rsidR="00B27B6A" w:rsidRPr="00B27B6A">
          <w:rPr>
            <w:rFonts w:ascii="Arial" w:hAnsi="Arial" w:cs="Arial"/>
            <w:webHidden/>
            <w:szCs w:val="24"/>
          </w:rPr>
          <w:instrText xml:space="preserve"> PAGEREF _Toc530663350 \h </w:instrText>
        </w:r>
        <w:r w:rsidR="00B27B6A" w:rsidRPr="00B27B6A">
          <w:rPr>
            <w:rFonts w:ascii="Arial" w:hAnsi="Arial" w:cs="Arial"/>
            <w:webHidden/>
            <w:szCs w:val="24"/>
          </w:rPr>
        </w:r>
        <w:r w:rsidR="00B27B6A" w:rsidRPr="00B27B6A">
          <w:rPr>
            <w:rFonts w:ascii="Arial" w:hAnsi="Arial" w:cs="Arial"/>
            <w:webHidden/>
            <w:szCs w:val="24"/>
          </w:rPr>
          <w:fldChar w:fldCharType="separate"/>
        </w:r>
        <w:r w:rsidR="004E6963">
          <w:rPr>
            <w:rFonts w:ascii="Arial" w:hAnsi="Arial" w:cs="Arial"/>
            <w:webHidden/>
            <w:szCs w:val="24"/>
          </w:rPr>
          <w:t>49</w:t>
        </w:r>
        <w:r w:rsidR="00B27B6A" w:rsidRPr="00B27B6A">
          <w:rPr>
            <w:rFonts w:ascii="Arial" w:hAnsi="Arial" w:cs="Arial"/>
            <w:webHidden/>
            <w:szCs w:val="24"/>
          </w:rPr>
          <w:fldChar w:fldCharType="end"/>
        </w:r>
      </w:hyperlink>
    </w:p>
    <w:p w14:paraId="0B01CFAD" w14:textId="1C62C4D0" w:rsidR="00B27B6A" w:rsidRPr="00B27B6A" w:rsidRDefault="009A1705" w:rsidP="00B27B6A">
      <w:pPr>
        <w:pStyle w:val="TOC2"/>
        <w:rPr>
          <w:rFonts w:ascii="Arial" w:eastAsiaTheme="minorEastAsia" w:hAnsi="Arial" w:cs="Arial"/>
          <w:szCs w:val="24"/>
          <w:lang w:eastAsia="en-AU"/>
        </w:rPr>
      </w:pPr>
      <w:hyperlink w:anchor="_Toc530663351" w:history="1">
        <w:r w:rsidR="00B27B6A" w:rsidRPr="00B27B6A">
          <w:rPr>
            <w:rStyle w:val="Hyperlink"/>
            <w:rFonts w:ascii="Arial" w:hAnsi="Arial" w:cs="Arial"/>
            <w:caps/>
            <w:color w:val="auto"/>
            <w:szCs w:val="24"/>
            <w:u w:val="none"/>
          </w:rPr>
          <w:t>13.7</w:t>
        </w:r>
        <w:r w:rsidR="00B27B6A" w:rsidRPr="00B27B6A">
          <w:rPr>
            <w:rFonts w:ascii="Arial" w:eastAsiaTheme="minorEastAsia" w:hAnsi="Arial" w:cs="Arial"/>
            <w:szCs w:val="24"/>
            <w:lang w:eastAsia="en-AU"/>
          </w:rPr>
          <w:tab/>
        </w:r>
        <w:r w:rsidR="00B27B6A" w:rsidRPr="00B27B6A">
          <w:rPr>
            <w:rStyle w:val="Hyperlink"/>
            <w:rFonts w:ascii="Arial" w:hAnsi="Arial" w:cs="Arial"/>
            <w:color w:val="auto"/>
            <w:szCs w:val="24"/>
            <w:u w:val="none"/>
          </w:rPr>
          <w:t>Annual Report 2017/18</w:t>
        </w:r>
        <w:r w:rsidR="00B27B6A" w:rsidRPr="00B27B6A">
          <w:rPr>
            <w:rFonts w:ascii="Arial" w:hAnsi="Arial" w:cs="Arial"/>
            <w:webHidden/>
            <w:szCs w:val="24"/>
          </w:rPr>
          <w:tab/>
        </w:r>
        <w:r w:rsidR="00B27B6A" w:rsidRPr="00B27B6A">
          <w:rPr>
            <w:rFonts w:ascii="Arial" w:hAnsi="Arial" w:cs="Arial"/>
            <w:webHidden/>
            <w:szCs w:val="24"/>
          </w:rPr>
          <w:fldChar w:fldCharType="begin"/>
        </w:r>
        <w:r w:rsidR="00B27B6A" w:rsidRPr="00B27B6A">
          <w:rPr>
            <w:rFonts w:ascii="Arial" w:hAnsi="Arial" w:cs="Arial"/>
            <w:webHidden/>
            <w:szCs w:val="24"/>
          </w:rPr>
          <w:instrText xml:space="preserve"> PAGEREF _Toc530663351 \h </w:instrText>
        </w:r>
        <w:r w:rsidR="00B27B6A" w:rsidRPr="00B27B6A">
          <w:rPr>
            <w:rFonts w:ascii="Arial" w:hAnsi="Arial" w:cs="Arial"/>
            <w:webHidden/>
            <w:szCs w:val="24"/>
          </w:rPr>
        </w:r>
        <w:r w:rsidR="00B27B6A" w:rsidRPr="00B27B6A">
          <w:rPr>
            <w:rFonts w:ascii="Arial" w:hAnsi="Arial" w:cs="Arial"/>
            <w:webHidden/>
            <w:szCs w:val="24"/>
          </w:rPr>
          <w:fldChar w:fldCharType="separate"/>
        </w:r>
        <w:r w:rsidR="004E6963">
          <w:rPr>
            <w:rFonts w:ascii="Arial" w:hAnsi="Arial" w:cs="Arial"/>
            <w:webHidden/>
            <w:szCs w:val="24"/>
          </w:rPr>
          <w:t>50</w:t>
        </w:r>
        <w:r w:rsidR="00B27B6A" w:rsidRPr="00B27B6A">
          <w:rPr>
            <w:rFonts w:ascii="Arial" w:hAnsi="Arial" w:cs="Arial"/>
            <w:webHidden/>
            <w:szCs w:val="24"/>
          </w:rPr>
          <w:fldChar w:fldCharType="end"/>
        </w:r>
      </w:hyperlink>
    </w:p>
    <w:p w14:paraId="5F88DC63" w14:textId="467F3FE9" w:rsidR="00B27B6A" w:rsidRPr="00B27B6A" w:rsidRDefault="009A1705" w:rsidP="00B27B6A">
      <w:pPr>
        <w:pStyle w:val="TOC2"/>
        <w:rPr>
          <w:rFonts w:ascii="Arial" w:eastAsiaTheme="minorEastAsia" w:hAnsi="Arial" w:cs="Arial"/>
          <w:szCs w:val="24"/>
          <w:lang w:eastAsia="en-AU"/>
        </w:rPr>
      </w:pPr>
      <w:hyperlink w:anchor="_Toc530663352" w:history="1">
        <w:r w:rsidR="00B27B6A" w:rsidRPr="00B27B6A">
          <w:rPr>
            <w:rStyle w:val="Hyperlink"/>
            <w:rFonts w:ascii="Arial" w:hAnsi="Arial" w:cs="Arial"/>
            <w:color w:val="auto"/>
            <w:szCs w:val="24"/>
            <w:u w:val="none"/>
          </w:rPr>
          <w:t>14.</w:t>
        </w:r>
        <w:r w:rsidR="00B27B6A" w:rsidRPr="00B27B6A">
          <w:rPr>
            <w:rFonts w:ascii="Arial" w:eastAsiaTheme="minorEastAsia" w:hAnsi="Arial" w:cs="Arial"/>
            <w:szCs w:val="24"/>
            <w:lang w:eastAsia="en-AU"/>
          </w:rPr>
          <w:tab/>
        </w:r>
        <w:r w:rsidR="00B27B6A" w:rsidRPr="00B27B6A">
          <w:rPr>
            <w:rStyle w:val="Hyperlink"/>
            <w:rFonts w:ascii="Arial" w:hAnsi="Arial" w:cs="Arial"/>
            <w:color w:val="auto"/>
            <w:szCs w:val="24"/>
            <w:u w:val="none"/>
          </w:rPr>
          <w:t>Elected Members Notices of Motions of Which Previous Notice Has Been Given</w:t>
        </w:r>
        <w:r w:rsidR="00B27B6A" w:rsidRPr="00B27B6A">
          <w:rPr>
            <w:rFonts w:ascii="Arial" w:hAnsi="Arial" w:cs="Arial"/>
            <w:webHidden/>
            <w:szCs w:val="24"/>
          </w:rPr>
          <w:tab/>
        </w:r>
        <w:r w:rsidR="00B27B6A" w:rsidRPr="00B27B6A">
          <w:rPr>
            <w:rFonts w:ascii="Arial" w:hAnsi="Arial" w:cs="Arial"/>
            <w:webHidden/>
            <w:szCs w:val="24"/>
          </w:rPr>
          <w:fldChar w:fldCharType="begin"/>
        </w:r>
        <w:r w:rsidR="00B27B6A" w:rsidRPr="00B27B6A">
          <w:rPr>
            <w:rFonts w:ascii="Arial" w:hAnsi="Arial" w:cs="Arial"/>
            <w:webHidden/>
            <w:szCs w:val="24"/>
          </w:rPr>
          <w:instrText xml:space="preserve"> PAGEREF _Toc530663352 \h </w:instrText>
        </w:r>
        <w:r w:rsidR="00B27B6A" w:rsidRPr="00B27B6A">
          <w:rPr>
            <w:rFonts w:ascii="Arial" w:hAnsi="Arial" w:cs="Arial"/>
            <w:webHidden/>
            <w:szCs w:val="24"/>
          </w:rPr>
        </w:r>
        <w:r w:rsidR="00B27B6A" w:rsidRPr="00B27B6A">
          <w:rPr>
            <w:rFonts w:ascii="Arial" w:hAnsi="Arial" w:cs="Arial"/>
            <w:webHidden/>
            <w:szCs w:val="24"/>
          </w:rPr>
          <w:fldChar w:fldCharType="separate"/>
        </w:r>
        <w:r w:rsidR="004E6963">
          <w:rPr>
            <w:rFonts w:ascii="Arial" w:hAnsi="Arial" w:cs="Arial"/>
            <w:webHidden/>
            <w:szCs w:val="24"/>
          </w:rPr>
          <w:t>58</w:t>
        </w:r>
        <w:r w:rsidR="00B27B6A" w:rsidRPr="00B27B6A">
          <w:rPr>
            <w:rFonts w:ascii="Arial" w:hAnsi="Arial" w:cs="Arial"/>
            <w:webHidden/>
            <w:szCs w:val="24"/>
          </w:rPr>
          <w:fldChar w:fldCharType="end"/>
        </w:r>
      </w:hyperlink>
    </w:p>
    <w:p w14:paraId="207BB92E" w14:textId="04B3FB0A" w:rsidR="00B27B6A" w:rsidRPr="00B27B6A" w:rsidRDefault="009A1705" w:rsidP="00B27B6A">
      <w:pPr>
        <w:pStyle w:val="TOC2"/>
        <w:rPr>
          <w:rFonts w:ascii="Arial" w:eastAsiaTheme="minorEastAsia" w:hAnsi="Arial" w:cs="Arial"/>
          <w:szCs w:val="24"/>
          <w:lang w:eastAsia="en-AU"/>
        </w:rPr>
      </w:pPr>
      <w:hyperlink w:anchor="_Toc530663353" w:history="1">
        <w:r w:rsidR="00B27B6A" w:rsidRPr="00B27B6A">
          <w:rPr>
            <w:rStyle w:val="Hyperlink"/>
            <w:rFonts w:ascii="Arial" w:hAnsi="Arial" w:cs="Arial"/>
            <w:color w:val="auto"/>
            <w:szCs w:val="24"/>
            <w:u w:val="none"/>
          </w:rPr>
          <w:t>14.1</w:t>
        </w:r>
        <w:r w:rsidR="00B27B6A" w:rsidRPr="00B27B6A">
          <w:rPr>
            <w:rFonts w:ascii="Arial" w:eastAsiaTheme="minorEastAsia" w:hAnsi="Arial" w:cs="Arial"/>
            <w:szCs w:val="24"/>
            <w:lang w:eastAsia="en-AU"/>
          </w:rPr>
          <w:tab/>
        </w:r>
        <w:r w:rsidR="00B27B6A" w:rsidRPr="00B27B6A">
          <w:rPr>
            <w:rStyle w:val="Hyperlink"/>
            <w:rFonts w:ascii="Arial" w:hAnsi="Arial" w:cs="Arial"/>
            <w:color w:val="auto"/>
            <w:szCs w:val="24"/>
            <w:u w:val="none"/>
          </w:rPr>
          <w:t>Mayor Hipkins – Local Planning Strategy</w:t>
        </w:r>
        <w:r w:rsidR="00B27B6A" w:rsidRPr="00B27B6A">
          <w:rPr>
            <w:rFonts w:ascii="Arial" w:hAnsi="Arial" w:cs="Arial"/>
            <w:webHidden/>
            <w:szCs w:val="24"/>
          </w:rPr>
          <w:tab/>
        </w:r>
        <w:r w:rsidR="00B27B6A" w:rsidRPr="00B27B6A">
          <w:rPr>
            <w:rFonts w:ascii="Arial" w:hAnsi="Arial" w:cs="Arial"/>
            <w:webHidden/>
            <w:szCs w:val="24"/>
          </w:rPr>
          <w:fldChar w:fldCharType="begin"/>
        </w:r>
        <w:r w:rsidR="00B27B6A" w:rsidRPr="00B27B6A">
          <w:rPr>
            <w:rFonts w:ascii="Arial" w:hAnsi="Arial" w:cs="Arial"/>
            <w:webHidden/>
            <w:szCs w:val="24"/>
          </w:rPr>
          <w:instrText xml:space="preserve"> PAGEREF _Toc530663353 \h </w:instrText>
        </w:r>
        <w:r w:rsidR="00B27B6A" w:rsidRPr="00B27B6A">
          <w:rPr>
            <w:rFonts w:ascii="Arial" w:hAnsi="Arial" w:cs="Arial"/>
            <w:webHidden/>
            <w:szCs w:val="24"/>
          </w:rPr>
        </w:r>
        <w:r w:rsidR="00B27B6A" w:rsidRPr="00B27B6A">
          <w:rPr>
            <w:rFonts w:ascii="Arial" w:hAnsi="Arial" w:cs="Arial"/>
            <w:webHidden/>
            <w:szCs w:val="24"/>
          </w:rPr>
          <w:fldChar w:fldCharType="separate"/>
        </w:r>
        <w:r w:rsidR="004E6963">
          <w:rPr>
            <w:rFonts w:ascii="Arial" w:hAnsi="Arial" w:cs="Arial"/>
            <w:webHidden/>
            <w:szCs w:val="24"/>
          </w:rPr>
          <w:t>58</w:t>
        </w:r>
        <w:r w:rsidR="00B27B6A" w:rsidRPr="00B27B6A">
          <w:rPr>
            <w:rFonts w:ascii="Arial" w:hAnsi="Arial" w:cs="Arial"/>
            <w:webHidden/>
            <w:szCs w:val="24"/>
          </w:rPr>
          <w:fldChar w:fldCharType="end"/>
        </w:r>
      </w:hyperlink>
    </w:p>
    <w:p w14:paraId="457BCCD0" w14:textId="677F64E1" w:rsidR="00B27B6A" w:rsidRPr="00B27B6A" w:rsidRDefault="009A1705" w:rsidP="00B27B6A">
      <w:pPr>
        <w:pStyle w:val="TOC2"/>
        <w:rPr>
          <w:rFonts w:ascii="Arial" w:eastAsiaTheme="minorEastAsia" w:hAnsi="Arial" w:cs="Arial"/>
          <w:szCs w:val="24"/>
          <w:lang w:eastAsia="en-AU"/>
        </w:rPr>
      </w:pPr>
      <w:hyperlink w:anchor="_Toc530663354" w:history="1">
        <w:r w:rsidR="00B27B6A" w:rsidRPr="00B27B6A">
          <w:rPr>
            <w:rStyle w:val="Hyperlink"/>
            <w:rFonts w:ascii="Arial" w:hAnsi="Arial" w:cs="Arial"/>
            <w:color w:val="auto"/>
            <w:szCs w:val="24"/>
            <w:u w:val="none"/>
          </w:rPr>
          <w:t>14.2</w:t>
        </w:r>
        <w:r w:rsidR="00B27B6A" w:rsidRPr="00B27B6A">
          <w:rPr>
            <w:rFonts w:ascii="Arial" w:eastAsiaTheme="minorEastAsia" w:hAnsi="Arial" w:cs="Arial"/>
            <w:szCs w:val="24"/>
            <w:lang w:eastAsia="en-AU"/>
          </w:rPr>
          <w:tab/>
        </w:r>
        <w:r w:rsidR="00B27B6A" w:rsidRPr="00B27B6A">
          <w:rPr>
            <w:rStyle w:val="Hyperlink"/>
            <w:rFonts w:ascii="Arial" w:hAnsi="Arial" w:cs="Arial"/>
            <w:color w:val="auto"/>
            <w:szCs w:val="24"/>
            <w:u w:val="none"/>
          </w:rPr>
          <w:t>Councillor Wetherall – Residential Property</w:t>
        </w:r>
        <w:r w:rsidR="00B27B6A" w:rsidRPr="00B27B6A">
          <w:rPr>
            <w:rFonts w:ascii="Arial" w:hAnsi="Arial" w:cs="Arial"/>
            <w:webHidden/>
            <w:szCs w:val="24"/>
          </w:rPr>
          <w:tab/>
        </w:r>
        <w:r w:rsidR="00B27B6A" w:rsidRPr="00B27B6A">
          <w:rPr>
            <w:rFonts w:ascii="Arial" w:hAnsi="Arial" w:cs="Arial"/>
            <w:webHidden/>
            <w:szCs w:val="24"/>
          </w:rPr>
          <w:fldChar w:fldCharType="begin"/>
        </w:r>
        <w:r w:rsidR="00B27B6A" w:rsidRPr="00B27B6A">
          <w:rPr>
            <w:rFonts w:ascii="Arial" w:hAnsi="Arial" w:cs="Arial"/>
            <w:webHidden/>
            <w:szCs w:val="24"/>
          </w:rPr>
          <w:instrText xml:space="preserve"> PAGEREF _Toc530663354 \h </w:instrText>
        </w:r>
        <w:r w:rsidR="00B27B6A" w:rsidRPr="00B27B6A">
          <w:rPr>
            <w:rFonts w:ascii="Arial" w:hAnsi="Arial" w:cs="Arial"/>
            <w:webHidden/>
            <w:szCs w:val="24"/>
          </w:rPr>
        </w:r>
        <w:r w:rsidR="00B27B6A" w:rsidRPr="00B27B6A">
          <w:rPr>
            <w:rFonts w:ascii="Arial" w:hAnsi="Arial" w:cs="Arial"/>
            <w:webHidden/>
            <w:szCs w:val="24"/>
          </w:rPr>
          <w:fldChar w:fldCharType="separate"/>
        </w:r>
        <w:r w:rsidR="004E6963">
          <w:rPr>
            <w:rFonts w:ascii="Arial" w:hAnsi="Arial" w:cs="Arial"/>
            <w:webHidden/>
            <w:szCs w:val="24"/>
          </w:rPr>
          <w:t>64</w:t>
        </w:r>
        <w:r w:rsidR="00B27B6A" w:rsidRPr="00B27B6A">
          <w:rPr>
            <w:rFonts w:ascii="Arial" w:hAnsi="Arial" w:cs="Arial"/>
            <w:webHidden/>
            <w:szCs w:val="24"/>
          </w:rPr>
          <w:fldChar w:fldCharType="end"/>
        </w:r>
      </w:hyperlink>
    </w:p>
    <w:p w14:paraId="396D1CC2" w14:textId="20DFE120" w:rsidR="00B27B6A" w:rsidRPr="00B27B6A" w:rsidRDefault="009A1705" w:rsidP="00B27B6A">
      <w:pPr>
        <w:pStyle w:val="TOC2"/>
        <w:rPr>
          <w:rFonts w:ascii="Arial" w:eastAsiaTheme="minorEastAsia" w:hAnsi="Arial" w:cs="Arial"/>
          <w:szCs w:val="24"/>
          <w:lang w:eastAsia="en-AU"/>
        </w:rPr>
      </w:pPr>
      <w:hyperlink w:anchor="_Toc530663355" w:history="1">
        <w:r w:rsidR="00B27B6A" w:rsidRPr="00B27B6A">
          <w:rPr>
            <w:rStyle w:val="Hyperlink"/>
            <w:rFonts w:ascii="Arial" w:hAnsi="Arial" w:cs="Arial"/>
            <w:color w:val="auto"/>
            <w:szCs w:val="24"/>
            <w:u w:val="none"/>
          </w:rPr>
          <w:t>14.3</w:t>
        </w:r>
        <w:r w:rsidR="00B27B6A" w:rsidRPr="00B27B6A">
          <w:rPr>
            <w:rFonts w:ascii="Arial" w:eastAsiaTheme="minorEastAsia" w:hAnsi="Arial" w:cs="Arial"/>
            <w:szCs w:val="24"/>
            <w:lang w:eastAsia="en-AU"/>
          </w:rPr>
          <w:tab/>
        </w:r>
        <w:r w:rsidR="00B27B6A" w:rsidRPr="00B27B6A">
          <w:rPr>
            <w:rStyle w:val="Hyperlink"/>
            <w:rFonts w:ascii="Arial" w:hAnsi="Arial" w:cs="Arial"/>
            <w:color w:val="auto"/>
            <w:szCs w:val="24"/>
            <w:u w:val="none"/>
          </w:rPr>
          <w:t>Councillor Wetherall – Captain Stirling Hub Committee</w:t>
        </w:r>
        <w:r w:rsidR="00B27B6A" w:rsidRPr="00B27B6A">
          <w:rPr>
            <w:rFonts w:ascii="Arial" w:hAnsi="Arial" w:cs="Arial"/>
            <w:webHidden/>
            <w:szCs w:val="24"/>
          </w:rPr>
          <w:tab/>
        </w:r>
        <w:r w:rsidR="00B27B6A" w:rsidRPr="00B27B6A">
          <w:rPr>
            <w:rFonts w:ascii="Arial" w:hAnsi="Arial" w:cs="Arial"/>
            <w:webHidden/>
            <w:szCs w:val="24"/>
          </w:rPr>
          <w:fldChar w:fldCharType="begin"/>
        </w:r>
        <w:r w:rsidR="00B27B6A" w:rsidRPr="00B27B6A">
          <w:rPr>
            <w:rFonts w:ascii="Arial" w:hAnsi="Arial" w:cs="Arial"/>
            <w:webHidden/>
            <w:szCs w:val="24"/>
          </w:rPr>
          <w:instrText xml:space="preserve"> PAGEREF _Toc530663355 \h </w:instrText>
        </w:r>
        <w:r w:rsidR="00B27B6A" w:rsidRPr="00B27B6A">
          <w:rPr>
            <w:rFonts w:ascii="Arial" w:hAnsi="Arial" w:cs="Arial"/>
            <w:webHidden/>
            <w:szCs w:val="24"/>
          </w:rPr>
        </w:r>
        <w:r w:rsidR="00B27B6A" w:rsidRPr="00B27B6A">
          <w:rPr>
            <w:rFonts w:ascii="Arial" w:hAnsi="Arial" w:cs="Arial"/>
            <w:webHidden/>
            <w:szCs w:val="24"/>
          </w:rPr>
          <w:fldChar w:fldCharType="separate"/>
        </w:r>
        <w:r w:rsidR="004E6963">
          <w:rPr>
            <w:rFonts w:ascii="Arial" w:hAnsi="Arial" w:cs="Arial"/>
            <w:webHidden/>
            <w:szCs w:val="24"/>
          </w:rPr>
          <w:t>65</w:t>
        </w:r>
        <w:r w:rsidR="00B27B6A" w:rsidRPr="00B27B6A">
          <w:rPr>
            <w:rFonts w:ascii="Arial" w:hAnsi="Arial" w:cs="Arial"/>
            <w:webHidden/>
            <w:szCs w:val="24"/>
          </w:rPr>
          <w:fldChar w:fldCharType="end"/>
        </w:r>
      </w:hyperlink>
    </w:p>
    <w:p w14:paraId="29F5061C" w14:textId="68AE8565" w:rsidR="00B27B6A" w:rsidRPr="00B27B6A" w:rsidRDefault="009A1705" w:rsidP="00B27B6A">
      <w:pPr>
        <w:pStyle w:val="TOC2"/>
        <w:rPr>
          <w:rFonts w:ascii="Arial" w:eastAsiaTheme="minorEastAsia" w:hAnsi="Arial" w:cs="Arial"/>
          <w:szCs w:val="24"/>
          <w:lang w:eastAsia="en-AU"/>
        </w:rPr>
      </w:pPr>
      <w:hyperlink w:anchor="_Toc530663356" w:history="1">
        <w:r w:rsidR="00B27B6A" w:rsidRPr="00B27B6A">
          <w:rPr>
            <w:rStyle w:val="Hyperlink"/>
            <w:rFonts w:ascii="Arial" w:hAnsi="Arial" w:cs="Arial"/>
            <w:color w:val="auto"/>
            <w:szCs w:val="24"/>
            <w:u w:val="none"/>
          </w:rPr>
          <w:t>15.</w:t>
        </w:r>
        <w:r w:rsidR="00B27B6A" w:rsidRPr="00B27B6A">
          <w:rPr>
            <w:rFonts w:ascii="Arial" w:eastAsiaTheme="minorEastAsia" w:hAnsi="Arial" w:cs="Arial"/>
            <w:szCs w:val="24"/>
            <w:lang w:eastAsia="en-AU"/>
          </w:rPr>
          <w:tab/>
        </w:r>
        <w:r w:rsidR="00B27B6A" w:rsidRPr="00B27B6A">
          <w:rPr>
            <w:rStyle w:val="Hyperlink"/>
            <w:rFonts w:ascii="Arial" w:hAnsi="Arial" w:cs="Arial"/>
            <w:color w:val="auto"/>
            <w:szCs w:val="24"/>
            <w:u w:val="none"/>
          </w:rPr>
          <w:t>Elected members notices of motion given at the meeting for consideration at the following ordinary meeting on 18 December 2018</w:t>
        </w:r>
        <w:r w:rsidR="00B27B6A" w:rsidRPr="00B27B6A">
          <w:rPr>
            <w:rFonts w:ascii="Arial" w:hAnsi="Arial" w:cs="Arial"/>
            <w:webHidden/>
            <w:szCs w:val="24"/>
          </w:rPr>
          <w:tab/>
        </w:r>
        <w:r w:rsidR="00B27B6A" w:rsidRPr="00B27B6A">
          <w:rPr>
            <w:rFonts w:ascii="Arial" w:hAnsi="Arial" w:cs="Arial"/>
            <w:webHidden/>
            <w:szCs w:val="24"/>
          </w:rPr>
          <w:fldChar w:fldCharType="begin"/>
        </w:r>
        <w:r w:rsidR="00B27B6A" w:rsidRPr="00B27B6A">
          <w:rPr>
            <w:rFonts w:ascii="Arial" w:hAnsi="Arial" w:cs="Arial"/>
            <w:webHidden/>
            <w:szCs w:val="24"/>
          </w:rPr>
          <w:instrText xml:space="preserve"> PAGEREF _Toc530663356 \h </w:instrText>
        </w:r>
        <w:r w:rsidR="00B27B6A" w:rsidRPr="00B27B6A">
          <w:rPr>
            <w:rFonts w:ascii="Arial" w:hAnsi="Arial" w:cs="Arial"/>
            <w:webHidden/>
            <w:szCs w:val="24"/>
          </w:rPr>
        </w:r>
        <w:r w:rsidR="00B27B6A" w:rsidRPr="00B27B6A">
          <w:rPr>
            <w:rFonts w:ascii="Arial" w:hAnsi="Arial" w:cs="Arial"/>
            <w:webHidden/>
            <w:szCs w:val="24"/>
          </w:rPr>
          <w:fldChar w:fldCharType="separate"/>
        </w:r>
        <w:r w:rsidR="004E6963">
          <w:rPr>
            <w:rFonts w:ascii="Arial" w:hAnsi="Arial" w:cs="Arial"/>
            <w:webHidden/>
            <w:szCs w:val="24"/>
          </w:rPr>
          <w:t>67</w:t>
        </w:r>
        <w:r w:rsidR="00B27B6A" w:rsidRPr="00B27B6A">
          <w:rPr>
            <w:rFonts w:ascii="Arial" w:hAnsi="Arial" w:cs="Arial"/>
            <w:webHidden/>
            <w:szCs w:val="24"/>
          </w:rPr>
          <w:fldChar w:fldCharType="end"/>
        </w:r>
      </w:hyperlink>
    </w:p>
    <w:p w14:paraId="37F82C86" w14:textId="7E903A61" w:rsidR="00B27B6A" w:rsidRPr="00B27B6A" w:rsidRDefault="009A1705" w:rsidP="00B27B6A">
      <w:pPr>
        <w:pStyle w:val="TOC2"/>
        <w:rPr>
          <w:rFonts w:ascii="Arial" w:eastAsiaTheme="minorEastAsia" w:hAnsi="Arial" w:cs="Arial"/>
          <w:szCs w:val="24"/>
          <w:lang w:eastAsia="en-AU"/>
        </w:rPr>
      </w:pPr>
      <w:hyperlink w:anchor="_Toc530663357" w:history="1">
        <w:r w:rsidR="00B27B6A" w:rsidRPr="00B27B6A">
          <w:rPr>
            <w:rStyle w:val="Hyperlink"/>
            <w:rFonts w:ascii="Arial" w:hAnsi="Arial" w:cs="Arial"/>
            <w:color w:val="auto"/>
            <w:szCs w:val="24"/>
            <w:u w:val="none"/>
          </w:rPr>
          <w:t>16.</w:t>
        </w:r>
        <w:r w:rsidR="00B27B6A" w:rsidRPr="00B27B6A">
          <w:rPr>
            <w:rFonts w:ascii="Arial" w:eastAsiaTheme="minorEastAsia" w:hAnsi="Arial" w:cs="Arial"/>
            <w:szCs w:val="24"/>
            <w:lang w:eastAsia="en-AU"/>
          </w:rPr>
          <w:tab/>
        </w:r>
        <w:r w:rsidR="00B27B6A" w:rsidRPr="00B27B6A">
          <w:rPr>
            <w:rStyle w:val="Hyperlink"/>
            <w:rFonts w:ascii="Arial" w:hAnsi="Arial" w:cs="Arial"/>
            <w:color w:val="auto"/>
            <w:szCs w:val="24"/>
            <w:u w:val="none"/>
          </w:rPr>
          <w:t>Urgent Business Approved By the Presiding Member or By Decision</w:t>
        </w:r>
        <w:r w:rsidR="00B27B6A" w:rsidRPr="00B27B6A">
          <w:rPr>
            <w:rFonts w:ascii="Arial" w:hAnsi="Arial" w:cs="Arial"/>
            <w:webHidden/>
            <w:szCs w:val="24"/>
          </w:rPr>
          <w:tab/>
        </w:r>
        <w:r w:rsidR="00B27B6A" w:rsidRPr="00B27B6A">
          <w:rPr>
            <w:rFonts w:ascii="Arial" w:hAnsi="Arial" w:cs="Arial"/>
            <w:webHidden/>
            <w:szCs w:val="24"/>
          </w:rPr>
          <w:fldChar w:fldCharType="begin"/>
        </w:r>
        <w:r w:rsidR="00B27B6A" w:rsidRPr="00B27B6A">
          <w:rPr>
            <w:rFonts w:ascii="Arial" w:hAnsi="Arial" w:cs="Arial"/>
            <w:webHidden/>
            <w:szCs w:val="24"/>
          </w:rPr>
          <w:instrText xml:space="preserve"> PAGEREF _Toc530663357 \h </w:instrText>
        </w:r>
        <w:r w:rsidR="00B27B6A" w:rsidRPr="00B27B6A">
          <w:rPr>
            <w:rFonts w:ascii="Arial" w:hAnsi="Arial" w:cs="Arial"/>
            <w:webHidden/>
            <w:szCs w:val="24"/>
          </w:rPr>
        </w:r>
        <w:r w:rsidR="00B27B6A" w:rsidRPr="00B27B6A">
          <w:rPr>
            <w:rFonts w:ascii="Arial" w:hAnsi="Arial" w:cs="Arial"/>
            <w:webHidden/>
            <w:szCs w:val="24"/>
          </w:rPr>
          <w:fldChar w:fldCharType="separate"/>
        </w:r>
        <w:r w:rsidR="004E6963">
          <w:rPr>
            <w:rFonts w:ascii="Arial" w:hAnsi="Arial" w:cs="Arial"/>
            <w:webHidden/>
            <w:szCs w:val="24"/>
          </w:rPr>
          <w:t>67</w:t>
        </w:r>
        <w:r w:rsidR="00B27B6A" w:rsidRPr="00B27B6A">
          <w:rPr>
            <w:rFonts w:ascii="Arial" w:hAnsi="Arial" w:cs="Arial"/>
            <w:webHidden/>
            <w:szCs w:val="24"/>
          </w:rPr>
          <w:fldChar w:fldCharType="end"/>
        </w:r>
      </w:hyperlink>
    </w:p>
    <w:p w14:paraId="46D0EE0A" w14:textId="51033261" w:rsidR="00B27B6A" w:rsidRPr="00B27B6A" w:rsidRDefault="009A1705" w:rsidP="00B27B6A">
      <w:pPr>
        <w:pStyle w:val="TOC2"/>
        <w:rPr>
          <w:rFonts w:ascii="Arial" w:eastAsiaTheme="minorEastAsia" w:hAnsi="Arial" w:cs="Arial"/>
          <w:szCs w:val="24"/>
          <w:lang w:eastAsia="en-AU"/>
        </w:rPr>
      </w:pPr>
      <w:hyperlink w:anchor="_Toc530663358" w:history="1">
        <w:r w:rsidR="00B27B6A" w:rsidRPr="00B27B6A">
          <w:rPr>
            <w:rStyle w:val="Hyperlink"/>
            <w:rFonts w:ascii="Arial" w:hAnsi="Arial" w:cs="Arial"/>
            <w:color w:val="auto"/>
            <w:szCs w:val="24"/>
            <w:u w:val="none"/>
          </w:rPr>
          <w:t>17.</w:t>
        </w:r>
        <w:r w:rsidR="00B27B6A" w:rsidRPr="00B27B6A">
          <w:rPr>
            <w:rFonts w:ascii="Arial" w:eastAsiaTheme="minorEastAsia" w:hAnsi="Arial" w:cs="Arial"/>
            <w:szCs w:val="24"/>
            <w:lang w:eastAsia="en-AU"/>
          </w:rPr>
          <w:tab/>
        </w:r>
        <w:r w:rsidR="00B27B6A" w:rsidRPr="00B27B6A">
          <w:rPr>
            <w:rStyle w:val="Hyperlink"/>
            <w:rFonts w:ascii="Arial" w:hAnsi="Arial" w:cs="Arial"/>
            <w:color w:val="auto"/>
            <w:szCs w:val="24"/>
            <w:u w:val="none"/>
          </w:rPr>
          <w:t>Confidential Items</w:t>
        </w:r>
        <w:r w:rsidR="00B27B6A" w:rsidRPr="00B27B6A">
          <w:rPr>
            <w:rFonts w:ascii="Arial" w:hAnsi="Arial" w:cs="Arial"/>
            <w:webHidden/>
            <w:szCs w:val="24"/>
          </w:rPr>
          <w:tab/>
        </w:r>
        <w:r w:rsidR="00B27B6A" w:rsidRPr="00B27B6A">
          <w:rPr>
            <w:rFonts w:ascii="Arial" w:hAnsi="Arial" w:cs="Arial"/>
            <w:webHidden/>
            <w:szCs w:val="24"/>
          </w:rPr>
          <w:fldChar w:fldCharType="begin"/>
        </w:r>
        <w:r w:rsidR="00B27B6A" w:rsidRPr="00B27B6A">
          <w:rPr>
            <w:rFonts w:ascii="Arial" w:hAnsi="Arial" w:cs="Arial"/>
            <w:webHidden/>
            <w:szCs w:val="24"/>
          </w:rPr>
          <w:instrText xml:space="preserve"> PAGEREF _Toc530663358 \h </w:instrText>
        </w:r>
        <w:r w:rsidR="00B27B6A" w:rsidRPr="00B27B6A">
          <w:rPr>
            <w:rFonts w:ascii="Arial" w:hAnsi="Arial" w:cs="Arial"/>
            <w:webHidden/>
            <w:szCs w:val="24"/>
          </w:rPr>
        </w:r>
        <w:r w:rsidR="00B27B6A" w:rsidRPr="00B27B6A">
          <w:rPr>
            <w:rFonts w:ascii="Arial" w:hAnsi="Arial" w:cs="Arial"/>
            <w:webHidden/>
            <w:szCs w:val="24"/>
          </w:rPr>
          <w:fldChar w:fldCharType="separate"/>
        </w:r>
        <w:r w:rsidR="004E6963">
          <w:rPr>
            <w:rFonts w:ascii="Arial" w:hAnsi="Arial" w:cs="Arial"/>
            <w:webHidden/>
            <w:szCs w:val="24"/>
          </w:rPr>
          <w:t>67</w:t>
        </w:r>
        <w:r w:rsidR="00B27B6A" w:rsidRPr="00B27B6A">
          <w:rPr>
            <w:rFonts w:ascii="Arial" w:hAnsi="Arial" w:cs="Arial"/>
            <w:webHidden/>
            <w:szCs w:val="24"/>
          </w:rPr>
          <w:fldChar w:fldCharType="end"/>
        </w:r>
      </w:hyperlink>
    </w:p>
    <w:p w14:paraId="5848DBE9" w14:textId="7435C099" w:rsidR="00B27B6A" w:rsidRPr="00B27B6A" w:rsidRDefault="009A1705" w:rsidP="00B27B6A">
      <w:pPr>
        <w:pStyle w:val="TOC2"/>
        <w:rPr>
          <w:rFonts w:ascii="Arial" w:eastAsiaTheme="minorEastAsia" w:hAnsi="Arial" w:cs="Arial"/>
          <w:szCs w:val="24"/>
          <w:lang w:eastAsia="en-AU"/>
        </w:rPr>
      </w:pPr>
      <w:hyperlink w:anchor="_Toc530663359" w:history="1">
        <w:r w:rsidR="00B27B6A" w:rsidRPr="00B27B6A">
          <w:rPr>
            <w:rStyle w:val="Hyperlink"/>
            <w:rFonts w:ascii="Arial" w:hAnsi="Arial" w:cs="Arial"/>
            <w:color w:val="auto"/>
            <w:szCs w:val="24"/>
            <w:u w:val="none"/>
          </w:rPr>
          <w:t>17.1</w:t>
        </w:r>
        <w:r w:rsidR="00B27B6A" w:rsidRPr="00B27B6A">
          <w:rPr>
            <w:rFonts w:ascii="Arial" w:eastAsiaTheme="minorEastAsia" w:hAnsi="Arial" w:cs="Arial"/>
            <w:szCs w:val="24"/>
            <w:lang w:eastAsia="en-AU"/>
          </w:rPr>
          <w:tab/>
        </w:r>
        <w:r w:rsidR="00B27B6A" w:rsidRPr="00B27B6A">
          <w:rPr>
            <w:rStyle w:val="Hyperlink"/>
            <w:rFonts w:ascii="Arial" w:hAnsi="Arial" w:cs="Arial"/>
            <w:color w:val="auto"/>
            <w:szCs w:val="24"/>
            <w:u w:val="none"/>
          </w:rPr>
          <w:t>Recruitment and Selection of Chief Executive Officer 2018</w:t>
        </w:r>
        <w:r w:rsidR="00B27B6A" w:rsidRPr="00B27B6A">
          <w:rPr>
            <w:rFonts w:ascii="Arial" w:hAnsi="Arial" w:cs="Arial"/>
            <w:webHidden/>
            <w:szCs w:val="24"/>
          </w:rPr>
          <w:tab/>
        </w:r>
        <w:r w:rsidR="00B27B6A" w:rsidRPr="00B27B6A">
          <w:rPr>
            <w:rFonts w:ascii="Arial" w:hAnsi="Arial" w:cs="Arial"/>
            <w:webHidden/>
            <w:szCs w:val="24"/>
          </w:rPr>
          <w:fldChar w:fldCharType="begin"/>
        </w:r>
        <w:r w:rsidR="00B27B6A" w:rsidRPr="00B27B6A">
          <w:rPr>
            <w:rFonts w:ascii="Arial" w:hAnsi="Arial" w:cs="Arial"/>
            <w:webHidden/>
            <w:szCs w:val="24"/>
          </w:rPr>
          <w:instrText xml:space="preserve"> PAGEREF _Toc530663359 \h </w:instrText>
        </w:r>
        <w:r w:rsidR="00B27B6A" w:rsidRPr="00B27B6A">
          <w:rPr>
            <w:rFonts w:ascii="Arial" w:hAnsi="Arial" w:cs="Arial"/>
            <w:webHidden/>
            <w:szCs w:val="24"/>
          </w:rPr>
        </w:r>
        <w:r w:rsidR="00B27B6A" w:rsidRPr="00B27B6A">
          <w:rPr>
            <w:rFonts w:ascii="Arial" w:hAnsi="Arial" w:cs="Arial"/>
            <w:webHidden/>
            <w:szCs w:val="24"/>
          </w:rPr>
          <w:fldChar w:fldCharType="separate"/>
        </w:r>
        <w:r w:rsidR="004E6963">
          <w:rPr>
            <w:rFonts w:ascii="Arial" w:hAnsi="Arial" w:cs="Arial"/>
            <w:webHidden/>
            <w:szCs w:val="24"/>
          </w:rPr>
          <w:t>67</w:t>
        </w:r>
        <w:r w:rsidR="00B27B6A" w:rsidRPr="00B27B6A">
          <w:rPr>
            <w:rFonts w:ascii="Arial" w:hAnsi="Arial" w:cs="Arial"/>
            <w:webHidden/>
            <w:szCs w:val="24"/>
          </w:rPr>
          <w:fldChar w:fldCharType="end"/>
        </w:r>
      </w:hyperlink>
    </w:p>
    <w:p w14:paraId="7E295128" w14:textId="772C0B22" w:rsidR="00B27B6A" w:rsidRPr="00B27B6A" w:rsidRDefault="009A1705" w:rsidP="00B27B6A">
      <w:pPr>
        <w:pStyle w:val="TOC2"/>
        <w:rPr>
          <w:rFonts w:ascii="Arial" w:eastAsiaTheme="minorEastAsia" w:hAnsi="Arial" w:cs="Arial"/>
          <w:szCs w:val="24"/>
          <w:lang w:eastAsia="en-AU"/>
        </w:rPr>
      </w:pPr>
      <w:hyperlink w:anchor="_Toc530663360" w:history="1">
        <w:r w:rsidR="00B27B6A" w:rsidRPr="00B27B6A">
          <w:rPr>
            <w:rStyle w:val="Hyperlink"/>
            <w:rFonts w:ascii="Arial" w:hAnsi="Arial" w:cs="Arial"/>
            <w:color w:val="auto"/>
            <w:szCs w:val="24"/>
            <w:u w:val="none"/>
          </w:rPr>
          <w:t>Declaration of Closure</w:t>
        </w:r>
        <w:r w:rsidR="00B27B6A" w:rsidRPr="00B27B6A">
          <w:rPr>
            <w:rFonts w:ascii="Arial" w:hAnsi="Arial" w:cs="Arial"/>
            <w:webHidden/>
            <w:szCs w:val="24"/>
          </w:rPr>
          <w:tab/>
        </w:r>
        <w:r w:rsidR="00B27B6A" w:rsidRPr="00B27B6A">
          <w:rPr>
            <w:rFonts w:ascii="Arial" w:hAnsi="Arial" w:cs="Arial"/>
            <w:webHidden/>
            <w:szCs w:val="24"/>
          </w:rPr>
          <w:fldChar w:fldCharType="begin"/>
        </w:r>
        <w:r w:rsidR="00B27B6A" w:rsidRPr="00B27B6A">
          <w:rPr>
            <w:rFonts w:ascii="Arial" w:hAnsi="Arial" w:cs="Arial"/>
            <w:webHidden/>
            <w:szCs w:val="24"/>
          </w:rPr>
          <w:instrText xml:space="preserve"> PAGEREF _Toc530663360 \h </w:instrText>
        </w:r>
        <w:r w:rsidR="00B27B6A" w:rsidRPr="00B27B6A">
          <w:rPr>
            <w:rFonts w:ascii="Arial" w:hAnsi="Arial" w:cs="Arial"/>
            <w:webHidden/>
            <w:szCs w:val="24"/>
          </w:rPr>
        </w:r>
        <w:r w:rsidR="00B27B6A" w:rsidRPr="00B27B6A">
          <w:rPr>
            <w:rFonts w:ascii="Arial" w:hAnsi="Arial" w:cs="Arial"/>
            <w:webHidden/>
            <w:szCs w:val="24"/>
          </w:rPr>
          <w:fldChar w:fldCharType="separate"/>
        </w:r>
        <w:r w:rsidR="004E6963">
          <w:rPr>
            <w:rFonts w:ascii="Arial" w:hAnsi="Arial" w:cs="Arial"/>
            <w:webHidden/>
            <w:szCs w:val="24"/>
          </w:rPr>
          <w:t>67</w:t>
        </w:r>
        <w:r w:rsidR="00B27B6A" w:rsidRPr="00B27B6A">
          <w:rPr>
            <w:rFonts w:ascii="Arial" w:hAnsi="Arial" w:cs="Arial"/>
            <w:webHidden/>
            <w:szCs w:val="24"/>
          </w:rPr>
          <w:fldChar w:fldCharType="end"/>
        </w:r>
      </w:hyperlink>
    </w:p>
    <w:p w14:paraId="032C693A" w14:textId="452E3B31" w:rsidR="003516FF" w:rsidRDefault="003516FF" w:rsidP="00B27B6A">
      <w:pPr>
        <w:pStyle w:val="TOC2"/>
      </w:pPr>
      <w:r w:rsidRPr="00B27B6A">
        <w:rPr>
          <w:rFonts w:ascii="Arial" w:hAnsi="Arial" w:cs="Arial"/>
          <w:bCs/>
          <w:szCs w:val="24"/>
        </w:rPr>
        <w:fldChar w:fldCharType="end"/>
      </w:r>
    </w:p>
    <w:p w14:paraId="200BBFFA" w14:textId="6240487F" w:rsidR="00180419" w:rsidRPr="00180419" w:rsidRDefault="00180419" w:rsidP="00562866">
      <w:pPr>
        <w:tabs>
          <w:tab w:val="left" w:pos="720"/>
          <w:tab w:val="left" w:pos="1440"/>
          <w:tab w:val="left" w:pos="2410"/>
          <w:tab w:val="left" w:pos="2977"/>
          <w:tab w:val="right" w:pos="8335"/>
          <w:tab w:val="right" w:pos="8505"/>
        </w:tabs>
        <w:rPr>
          <w:rFonts w:ascii="Arial" w:hAnsi="Arial" w:cs="Arial"/>
        </w:rPr>
      </w:pPr>
    </w:p>
    <w:p w14:paraId="200BBFFB" w14:textId="77777777"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b/>
          <w:u w:val="single"/>
        </w:rPr>
      </w:pPr>
    </w:p>
    <w:p w14:paraId="200BBFFC" w14:textId="77777777" w:rsidR="00180419" w:rsidRPr="004950A5" w:rsidRDefault="00180419" w:rsidP="00562866">
      <w:pPr>
        <w:pStyle w:val="TOC2"/>
        <w:ind w:left="0" w:firstLine="0"/>
        <w:rPr>
          <w:rFonts w:ascii="Arial" w:hAnsi="Arial" w:cs="Arial"/>
        </w:rPr>
      </w:pPr>
    </w:p>
    <w:p w14:paraId="200BBFFD" w14:textId="77777777"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rPr>
      </w:pPr>
    </w:p>
    <w:p w14:paraId="200BBFFE"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200BBFFF"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200BC000" w14:textId="40656E18" w:rsidR="00180419" w:rsidRPr="004950A5" w:rsidRDefault="00180419" w:rsidP="00562866">
      <w:pPr>
        <w:tabs>
          <w:tab w:val="left" w:pos="720"/>
          <w:tab w:val="left" w:pos="1440"/>
          <w:tab w:val="left" w:pos="2410"/>
          <w:tab w:val="left" w:pos="2977"/>
          <w:tab w:val="right" w:pos="8335"/>
          <w:tab w:val="right" w:pos="8505"/>
        </w:tabs>
        <w:rPr>
          <w:rFonts w:ascii="Arial" w:hAnsi="Arial" w:cs="Arial"/>
        </w:rPr>
        <w:sectPr w:rsidR="00180419" w:rsidRPr="004950A5" w:rsidSect="00180419">
          <w:footerReference w:type="even" r:id="rId14"/>
          <w:footerReference w:type="default" r:id="rId15"/>
          <w:headerReference w:type="first" r:id="rId16"/>
          <w:footerReference w:type="first" r:id="rId17"/>
          <w:pgSz w:w="11907" w:h="16840" w:code="9"/>
          <w:pgMar w:top="1440" w:right="1797" w:bottom="1440" w:left="1797" w:header="709" w:footer="720" w:gutter="0"/>
          <w:cols w:space="720"/>
          <w:titlePg/>
          <w:docGrid w:linePitch="326"/>
        </w:sectPr>
      </w:pPr>
    </w:p>
    <w:p w14:paraId="200BC001" w14:textId="77777777" w:rsidR="00D05D60" w:rsidRPr="00550A22" w:rsidRDefault="00180419" w:rsidP="00562866">
      <w:pPr>
        <w:tabs>
          <w:tab w:val="left" w:pos="720"/>
          <w:tab w:val="left" w:pos="1440"/>
          <w:tab w:val="left" w:pos="2410"/>
          <w:tab w:val="left" w:pos="2977"/>
          <w:tab w:val="right" w:pos="8335"/>
          <w:tab w:val="right" w:pos="8505"/>
        </w:tabs>
        <w:jc w:val="center"/>
        <w:rPr>
          <w:rFonts w:ascii="Arial" w:hAnsi="Arial"/>
          <w:b/>
        </w:rPr>
      </w:pPr>
      <w:r>
        <w:rPr>
          <w:rFonts w:ascii="Arial" w:hAnsi="Arial"/>
          <w:b/>
        </w:rPr>
        <w:lastRenderedPageBreak/>
        <w:t>City of N</w:t>
      </w:r>
      <w:r w:rsidRPr="00550A22">
        <w:rPr>
          <w:rFonts w:ascii="Arial" w:hAnsi="Arial"/>
          <w:b/>
        </w:rPr>
        <w:t>edlands</w:t>
      </w:r>
    </w:p>
    <w:p w14:paraId="200BC002" w14:textId="77777777" w:rsidR="00D05D60" w:rsidRPr="00180419" w:rsidRDefault="00D05D60" w:rsidP="00562866">
      <w:pPr>
        <w:tabs>
          <w:tab w:val="left" w:pos="720"/>
          <w:tab w:val="left" w:pos="1440"/>
          <w:tab w:val="left" w:pos="2410"/>
          <w:tab w:val="left" w:pos="2977"/>
          <w:tab w:val="right" w:pos="8335"/>
          <w:tab w:val="right" w:pos="8505"/>
        </w:tabs>
        <w:jc w:val="center"/>
        <w:rPr>
          <w:rFonts w:ascii="Arial" w:hAnsi="Arial" w:cs="Arial"/>
          <w:b/>
          <w:szCs w:val="24"/>
        </w:rPr>
      </w:pPr>
    </w:p>
    <w:p w14:paraId="200BC003" w14:textId="3B10C85C" w:rsidR="00D05D60" w:rsidRPr="00180419" w:rsidRDefault="00180419" w:rsidP="00562866">
      <w:pPr>
        <w:tabs>
          <w:tab w:val="left" w:pos="720"/>
          <w:tab w:val="left" w:pos="1440"/>
          <w:tab w:val="left" w:pos="2410"/>
          <w:tab w:val="left" w:pos="2977"/>
          <w:tab w:val="right" w:pos="8335"/>
          <w:tab w:val="right" w:pos="8505"/>
        </w:tabs>
        <w:jc w:val="both"/>
        <w:rPr>
          <w:rFonts w:ascii="Arial" w:hAnsi="Arial" w:cs="Arial"/>
          <w:b/>
          <w:szCs w:val="24"/>
        </w:rPr>
      </w:pPr>
      <w:r w:rsidRPr="00180419">
        <w:rPr>
          <w:rFonts w:ascii="Arial" w:hAnsi="Arial" w:cs="Arial"/>
          <w:b/>
          <w:szCs w:val="24"/>
        </w:rPr>
        <w:t>Notice of a</w:t>
      </w:r>
      <w:r w:rsidR="003E516E">
        <w:rPr>
          <w:rFonts w:ascii="Arial" w:hAnsi="Arial" w:cs="Arial"/>
          <w:b/>
          <w:szCs w:val="24"/>
        </w:rPr>
        <w:t xml:space="preserve">n </w:t>
      </w:r>
      <w:r w:rsidR="00887FA3">
        <w:rPr>
          <w:rFonts w:ascii="Arial" w:hAnsi="Arial" w:cs="Arial"/>
          <w:b/>
          <w:szCs w:val="24"/>
        </w:rPr>
        <w:t>O</w:t>
      </w:r>
      <w:r w:rsidR="003E516E">
        <w:rPr>
          <w:rFonts w:ascii="Arial" w:hAnsi="Arial" w:cs="Arial"/>
          <w:b/>
          <w:szCs w:val="24"/>
        </w:rPr>
        <w:t xml:space="preserve">rdinary </w:t>
      </w:r>
      <w:r w:rsidR="00887FA3">
        <w:rPr>
          <w:rFonts w:ascii="Arial" w:hAnsi="Arial" w:cs="Arial"/>
          <w:b/>
          <w:szCs w:val="24"/>
        </w:rPr>
        <w:t>M</w:t>
      </w:r>
      <w:r w:rsidRPr="00180419">
        <w:rPr>
          <w:rFonts w:ascii="Arial" w:hAnsi="Arial" w:cs="Arial"/>
          <w:b/>
          <w:szCs w:val="24"/>
        </w:rPr>
        <w:t xml:space="preserve">eeting of Council to be held in the Council </w:t>
      </w:r>
      <w:r w:rsidR="00887FA3">
        <w:rPr>
          <w:rFonts w:ascii="Arial" w:hAnsi="Arial" w:cs="Arial"/>
          <w:b/>
          <w:szCs w:val="24"/>
        </w:rPr>
        <w:t>C</w:t>
      </w:r>
      <w:r w:rsidRPr="00180419">
        <w:rPr>
          <w:rFonts w:ascii="Arial" w:hAnsi="Arial" w:cs="Arial"/>
          <w:b/>
          <w:szCs w:val="24"/>
        </w:rPr>
        <w:t xml:space="preserve">hambers, </w:t>
      </w:r>
      <w:r w:rsidR="003E516E">
        <w:rPr>
          <w:rFonts w:ascii="Arial" w:hAnsi="Arial" w:cs="Arial"/>
          <w:b/>
          <w:szCs w:val="24"/>
        </w:rPr>
        <w:t>N</w:t>
      </w:r>
      <w:r w:rsidRPr="00180419">
        <w:rPr>
          <w:rFonts w:ascii="Arial" w:hAnsi="Arial" w:cs="Arial"/>
          <w:b/>
          <w:szCs w:val="24"/>
        </w:rPr>
        <w:t xml:space="preserve">edlands on </w:t>
      </w:r>
      <w:r w:rsidR="00B26BE4">
        <w:rPr>
          <w:rFonts w:ascii="Arial" w:hAnsi="Arial" w:cs="Arial"/>
          <w:b/>
          <w:szCs w:val="24"/>
        </w:rPr>
        <w:t>Tuesday 27</w:t>
      </w:r>
      <w:r w:rsidR="00751142">
        <w:rPr>
          <w:rFonts w:ascii="Arial" w:hAnsi="Arial" w:cs="Arial"/>
          <w:b/>
          <w:szCs w:val="24"/>
        </w:rPr>
        <w:t xml:space="preserve"> November</w:t>
      </w:r>
      <w:r w:rsidR="00B26BE4">
        <w:rPr>
          <w:rFonts w:ascii="Arial" w:hAnsi="Arial" w:cs="Arial"/>
          <w:b/>
          <w:szCs w:val="24"/>
        </w:rPr>
        <w:t xml:space="preserve"> 2018</w:t>
      </w:r>
      <w:r w:rsidR="004C5F20" w:rsidRPr="00180419">
        <w:rPr>
          <w:rFonts w:ascii="Arial" w:hAnsi="Arial" w:cs="Arial"/>
          <w:b/>
          <w:szCs w:val="24"/>
        </w:rPr>
        <w:t xml:space="preserve"> </w:t>
      </w:r>
      <w:r w:rsidR="00D80CEC">
        <w:rPr>
          <w:rFonts w:ascii="Arial" w:hAnsi="Arial" w:cs="Arial"/>
          <w:b/>
          <w:szCs w:val="24"/>
        </w:rPr>
        <w:t xml:space="preserve">at 7 </w:t>
      </w:r>
      <w:r w:rsidRPr="00180419">
        <w:rPr>
          <w:rFonts w:ascii="Arial" w:hAnsi="Arial" w:cs="Arial"/>
          <w:b/>
          <w:szCs w:val="24"/>
        </w:rPr>
        <w:t>pm.</w:t>
      </w:r>
    </w:p>
    <w:p w14:paraId="200BC004" w14:textId="77777777" w:rsidR="00D05D60" w:rsidRPr="00180419" w:rsidRDefault="00D05D60" w:rsidP="00562866">
      <w:pPr>
        <w:pBdr>
          <w:bottom w:val="single" w:sz="6" w:space="1" w:color="auto"/>
        </w:pBdr>
        <w:tabs>
          <w:tab w:val="left" w:pos="720"/>
          <w:tab w:val="left" w:pos="1440"/>
          <w:tab w:val="left" w:pos="2410"/>
          <w:tab w:val="left" w:pos="2977"/>
          <w:tab w:val="right" w:pos="8335"/>
          <w:tab w:val="right" w:pos="8505"/>
        </w:tabs>
        <w:rPr>
          <w:rFonts w:ascii="Arial" w:hAnsi="Arial" w:cs="Arial"/>
          <w:szCs w:val="24"/>
        </w:rPr>
      </w:pPr>
    </w:p>
    <w:p w14:paraId="200BC005" w14:textId="77777777" w:rsidR="00D05D60" w:rsidRPr="00180419" w:rsidRDefault="00D05D60" w:rsidP="00562866">
      <w:pPr>
        <w:tabs>
          <w:tab w:val="left" w:pos="720"/>
          <w:tab w:val="left" w:pos="1440"/>
          <w:tab w:val="left" w:pos="2410"/>
          <w:tab w:val="left" w:pos="2977"/>
          <w:tab w:val="right" w:pos="8335"/>
          <w:tab w:val="right" w:pos="8505"/>
        </w:tabs>
        <w:rPr>
          <w:rFonts w:ascii="Arial" w:hAnsi="Arial" w:cs="Arial"/>
          <w:szCs w:val="24"/>
        </w:rPr>
      </w:pPr>
    </w:p>
    <w:p w14:paraId="200BC006" w14:textId="77777777" w:rsidR="00D05D60" w:rsidRPr="00180419" w:rsidRDefault="00180419" w:rsidP="00562866">
      <w:pPr>
        <w:pStyle w:val="Heading6"/>
        <w:rPr>
          <w:rFonts w:ascii="Arial" w:hAnsi="Arial" w:cs="Arial"/>
          <w:sz w:val="24"/>
          <w:szCs w:val="24"/>
          <w:u w:val="none"/>
        </w:rPr>
      </w:pPr>
      <w:r w:rsidRPr="00180419">
        <w:rPr>
          <w:rFonts w:ascii="Arial" w:hAnsi="Arial" w:cs="Arial"/>
          <w:sz w:val="24"/>
          <w:szCs w:val="24"/>
          <w:u w:val="none"/>
        </w:rPr>
        <w:t>Council Agenda</w:t>
      </w:r>
    </w:p>
    <w:p w14:paraId="200BC007" w14:textId="77777777" w:rsidR="00562866" w:rsidRPr="00562866" w:rsidRDefault="00562866" w:rsidP="00562866"/>
    <w:p w14:paraId="200BC008" w14:textId="77777777" w:rsidR="00683A50" w:rsidRPr="00180419" w:rsidRDefault="00562866" w:rsidP="00765E9D">
      <w:pPr>
        <w:pStyle w:val="Heading1"/>
        <w:numPr>
          <w:ilvl w:val="0"/>
          <w:numId w:val="0"/>
        </w:numPr>
        <w:spacing w:before="0" w:after="0"/>
        <w:rPr>
          <w:rFonts w:ascii="Arial" w:hAnsi="Arial" w:cs="Arial"/>
          <w:sz w:val="24"/>
          <w:szCs w:val="24"/>
          <w:u w:val="none"/>
        </w:rPr>
      </w:pPr>
      <w:bookmarkStart w:id="2" w:name="_Toc530663297"/>
      <w:r>
        <w:rPr>
          <w:rFonts w:ascii="Arial" w:hAnsi="Arial" w:cs="Arial"/>
          <w:caps w:val="0"/>
          <w:sz w:val="24"/>
          <w:szCs w:val="24"/>
          <w:u w:val="none"/>
        </w:rPr>
        <w:t>Declaration o</w:t>
      </w:r>
      <w:r w:rsidR="00180419" w:rsidRPr="00180419">
        <w:rPr>
          <w:rFonts w:ascii="Arial" w:hAnsi="Arial" w:cs="Arial"/>
          <w:caps w:val="0"/>
          <w:sz w:val="24"/>
          <w:szCs w:val="24"/>
          <w:u w:val="none"/>
        </w:rPr>
        <w:t>f Opening</w:t>
      </w:r>
      <w:bookmarkEnd w:id="2"/>
    </w:p>
    <w:p w14:paraId="200BC009" w14:textId="77777777" w:rsidR="00683A50" w:rsidRPr="00180419" w:rsidRDefault="00683A50" w:rsidP="00765E9D">
      <w:pPr>
        <w:tabs>
          <w:tab w:val="left" w:pos="720"/>
          <w:tab w:val="left" w:pos="1440"/>
          <w:tab w:val="left" w:pos="2410"/>
          <w:tab w:val="left" w:pos="2977"/>
          <w:tab w:val="right" w:pos="8335"/>
          <w:tab w:val="right" w:pos="8505"/>
        </w:tabs>
        <w:jc w:val="both"/>
        <w:rPr>
          <w:rFonts w:ascii="Arial" w:hAnsi="Arial" w:cs="Arial"/>
          <w:b/>
          <w:szCs w:val="24"/>
        </w:rPr>
      </w:pPr>
    </w:p>
    <w:p w14:paraId="200BC00A" w14:textId="77777777" w:rsidR="00683A50" w:rsidRDefault="00683A50" w:rsidP="00765E9D">
      <w:pPr>
        <w:tabs>
          <w:tab w:val="left" w:pos="720"/>
          <w:tab w:val="left" w:pos="1440"/>
          <w:tab w:val="left" w:pos="2410"/>
          <w:tab w:val="left" w:pos="2977"/>
          <w:tab w:val="right" w:pos="8335"/>
          <w:tab w:val="right" w:pos="8505"/>
        </w:tabs>
        <w:jc w:val="both"/>
        <w:rPr>
          <w:rFonts w:ascii="Arial" w:hAnsi="Arial" w:cs="Arial"/>
          <w:szCs w:val="24"/>
        </w:rPr>
      </w:pPr>
      <w:r w:rsidRPr="00180419">
        <w:rPr>
          <w:rFonts w:ascii="Arial" w:hAnsi="Arial" w:cs="Arial"/>
          <w:szCs w:val="24"/>
        </w:rPr>
        <w:t>The Presiding Member will declare the meeting open</w:t>
      </w:r>
      <w:r w:rsidR="003F4684">
        <w:rPr>
          <w:rFonts w:ascii="Arial" w:hAnsi="Arial" w:cs="Arial"/>
          <w:szCs w:val="24"/>
        </w:rPr>
        <w:t xml:space="preserve"> at 7 pm</w:t>
      </w:r>
      <w:r w:rsidR="00785EBA">
        <w:rPr>
          <w:rFonts w:ascii="Arial" w:hAnsi="Arial" w:cs="Arial"/>
          <w:szCs w:val="24"/>
        </w:rPr>
        <w:t xml:space="preserve"> </w:t>
      </w:r>
      <w:r w:rsidRPr="00180419">
        <w:rPr>
          <w:rFonts w:ascii="Arial" w:hAnsi="Arial" w:cs="Arial"/>
          <w:szCs w:val="24"/>
        </w:rPr>
        <w:t xml:space="preserve">and will draw attention to the </w:t>
      </w:r>
      <w:r w:rsidR="00927A88" w:rsidRPr="00180419">
        <w:rPr>
          <w:rFonts w:ascii="Arial" w:hAnsi="Arial" w:cs="Arial"/>
          <w:szCs w:val="24"/>
        </w:rPr>
        <w:t>disclaimer below.</w:t>
      </w:r>
    </w:p>
    <w:p w14:paraId="200BC00B" w14:textId="77777777" w:rsidR="00562866" w:rsidRDefault="00562866" w:rsidP="00765E9D">
      <w:pPr>
        <w:tabs>
          <w:tab w:val="left" w:pos="720"/>
          <w:tab w:val="left" w:pos="1440"/>
          <w:tab w:val="left" w:pos="2410"/>
          <w:tab w:val="left" w:pos="2977"/>
          <w:tab w:val="right" w:pos="8335"/>
          <w:tab w:val="right" w:pos="8505"/>
        </w:tabs>
        <w:jc w:val="both"/>
        <w:rPr>
          <w:rFonts w:ascii="Arial" w:hAnsi="Arial" w:cs="Arial"/>
          <w:sz w:val="22"/>
        </w:rPr>
      </w:pPr>
    </w:p>
    <w:p w14:paraId="200BC00C" w14:textId="77777777" w:rsidR="00562866" w:rsidRPr="00562866" w:rsidRDefault="00562866" w:rsidP="00765E9D">
      <w:pPr>
        <w:tabs>
          <w:tab w:val="left" w:pos="720"/>
          <w:tab w:val="left" w:pos="1440"/>
          <w:tab w:val="left" w:pos="2410"/>
          <w:tab w:val="left" w:pos="2977"/>
          <w:tab w:val="right" w:pos="8335"/>
          <w:tab w:val="right" w:pos="8505"/>
        </w:tabs>
        <w:jc w:val="both"/>
        <w:rPr>
          <w:rFonts w:ascii="Arial" w:hAnsi="Arial" w:cs="Arial"/>
          <w:sz w:val="22"/>
        </w:rPr>
      </w:pPr>
      <w:r w:rsidRPr="00562866">
        <w:rPr>
          <w:rFonts w:ascii="Arial" w:hAnsi="Arial" w:cs="Arial"/>
          <w:sz w:val="22"/>
        </w:rPr>
        <w:t>(NOTE: Council at its meeting on 24 August 2004 resolved that should the meeting time reach 11.00 p.m. the meeting is to consider an adjournment motion to reconvene the next day).</w:t>
      </w:r>
    </w:p>
    <w:p w14:paraId="200BC00D" w14:textId="77777777" w:rsidR="00562866" w:rsidRPr="00180419" w:rsidRDefault="00562866" w:rsidP="00765E9D">
      <w:pPr>
        <w:tabs>
          <w:tab w:val="left" w:pos="720"/>
          <w:tab w:val="left" w:pos="1440"/>
          <w:tab w:val="left" w:pos="2410"/>
          <w:tab w:val="left" w:pos="2977"/>
          <w:tab w:val="right" w:pos="8335"/>
          <w:tab w:val="right" w:pos="8505"/>
        </w:tabs>
        <w:jc w:val="both"/>
        <w:rPr>
          <w:rFonts w:ascii="Arial" w:hAnsi="Arial" w:cs="Arial"/>
          <w:szCs w:val="24"/>
        </w:rPr>
      </w:pPr>
    </w:p>
    <w:p w14:paraId="200BC00E" w14:textId="77777777" w:rsidR="00D05D60" w:rsidRPr="00180419" w:rsidRDefault="00562866" w:rsidP="00765E9D">
      <w:pPr>
        <w:pStyle w:val="Heading1"/>
        <w:numPr>
          <w:ilvl w:val="0"/>
          <w:numId w:val="0"/>
        </w:numPr>
        <w:spacing w:before="0" w:after="0"/>
        <w:rPr>
          <w:rFonts w:ascii="Arial" w:hAnsi="Arial" w:cs="Arial"/>
          <w:sz w:val="24"/>
          <w:szCs w:val="24"/>
          <w:u w:val="none"/>
        </w:rPr>
      </w:pPr>
      <w:bookmarkStart w:id="3" w:name="_Toc530663298"/>
      <w:r>
        <w:rPr>
          <w:rFonts w:ascii="Arial" w:hAnsi="Arial" w:cs="Arial"/>
          <w:caps w:val="0"/>
          <w:sz w:val="24"/>
          <w:szCs w:val="24"/>
          <w:u w:val="none"/>
        </w:rPr>
        <w:t>Present and Apologies a</w:t>
      </w:r>
      <w:r w:rsidR="00180419" w:rsidRPr="00180419">
        <w:rPr>
          <w:rFonts w:ascii="Arial" w:hAnsi="Arial" w:cs="Arial"/>
          <w:caps w:val="0"/>
          <w:sz w:val="24"/>
          <w:szCs w:val="24"/>
          <w:u w:val="none"/>
        </w:rPr>
        <w:t xml:space="preserve">nd Leave </w:t>
      </w:r>
      <w:proofErr w:type="gramStart"/>
      <w:r w:rsidR="00180419" w:rsidRPr="00180419">
        <w:rPr>
          <w:rFonts w:ascii="Arial" w:hAnsi="Arial" w:cs="Arial"/>
          <w:caps w:val="0"/>
          <w:sz w:val="24"/>
          <w:szCs w:val="24"/>
          <w:u w:val="none"/>
        </w:rPr>
        <w:t>Of</w:t>
      </w:r>
      <w:proofErr w:type="gramEnd"/>
      <w:r w:rsidR="00180419" w:rsidRPr="00180419">
        <w:rPr>
          <w:rFonts w:ascii="Arial" w:hAnsi="Arial" w:cs="Arial"/>
          <w:caps w:val="0"/>
          <w:sz w:val="24"/>
          <w:szCs w:val="24"/>
          <w:u w:val="none"/>
        </w:rPr>
        <w:t xml:space="preserve"> Absence (Previously Approved)</w:t>
      </w:r>
      <w:bookmarkEnd w:id="3"/>
    </w:p>
    <w:p w14:paraId="200BC00F" w14:textId="282FC2B2" w:rsidR="00D05D60" w:rsidRDefault="00D05D60"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200BC010" w14:textId="6780E881" w:rsidR="00180419" w:rsidRPr="00C6108C" w:rsidRDefault="00180419" w:rsidP="00765E9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rPr>
      </w:pPr>
      <w:r w:rsidRPr="00180419">
        <w:rPr>
          <w:rFonts w:ascii="Arial" w:hAnsi="Arial" w:cs="Arial"/>
          <w:b/>
        </w:rPr>
        <w:t>Leave of Absence</w:t>
      </w:r>
      <w:r w:rsidR="00562866">
        <w:rPr>
          <w:rFonts w:ascii="Arial" w:hAnsi="Arial" w:cs="Arial"/>
        </w:rPr>
        <w:tab/>
      </w:r>
      <w:r w:rsidR="00562866">
        <w:rPr>
          <w:rFonts w:ascii="Arial" w:hAnsi="Arial" w:cs="Arial"/>
        </w:rPr>
        <w:tab/>
      </w:r>
      <w:r w:rsidR="00751142" w:rsidRPr="00751142">
        <w:rPr>
          <w:rFonts w:ascii="Arial" w:hAnsi="Arial" w:cs="Arial"/>
        </w:rPr>
        <w:t>Councillor B G Hodsdon</w:t>
      </w:r>
      <w:r w:rsidR="00751142" w:rsidRPr="00751142">
        <w:rPr>
          <w:rFonts w:ascii="Arial" w:hAnsi="Arial" w:cs="Arial"/>
        </w:rPr>
        <w:tab/>
        <w:t>Hollywood Ward</w:t>
      </w:r>
    </w:p>
    <w:p w14:paraId="200BC011" w14:textId="77777777" w:rsidR="00180419" w:rsidRPr="00180419" w:rsidRDefault="00180419" w:rsidP="00765E9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b/>
          <w:sz w:val="22"/>
        </w:rPr>
      </w:pPr>
      <w:r w:rsidRPr="00180419">
        <w:rPr>
          <w:rFonts w:ascii="Arial" w:hAnsi="Arial" w:cs="Arial"/>
          <w:b/>
          <w:sz w:val="22"/>
        </w:rPr>
        <w:t>(Previously Approved)</w:t>
      </w:r>
    </w:p>
    <w:p w14:paraId="200BC012" w14:textId="77777777" w:rsidR="00180419" w:rsidRPr="00C6108C" w:rsidRDefault="00180419" w:rsidP="00765E9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b/>
          <w:i/>
        </w:rPr>
      </w:pPr>
    </w:p>
    <w:p w14:paraId="200BC013" w14:textId="5C861543" w:rsidR="00180419" w:rsidRPr="00C6108C" w:rsidRDefault="00180419" w:rsidP="00765E9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rPr>
      </w:pPr>
      <w:r w:rsidRPr="00180419">
        <w:rPr>
          <w:rFonts w:ascii="Arial" w:hAnsi="Arial" w:cs="Arial"/>
          <w:b/>
        </w:rPr>
        <w:t>Apologies</w:t>
      </w:r>
      <w:r>
        <w:rPr>
          <w:rFonts w:ascii="Arial" w:hAnsi="Arial" w:cs="Arial"/>
        </w:rPr>
        <w:tab/>
      </w:r>
      <w:r>
        <w:rPr>
          <w:rFonts w:ascii="Arial" w:hAnsi="Arial" w:cs="Arial"/>
        </w:rPr>
        <w:tab/>
      </w:r>
      <w:r w:rsidRPr="00C6108C">
        <w:rPr>
          <w:rFonts w:ascii="Arial" w:hAnsi="Arial" w:cs="Arial"/>
        </w:rPr>
        <w:t>None as at distribution of this agenda</w:t>
      </w:r>
      <w:r w:rsidR="00040B16">
        <w:rPr>
          <w:rFonts w:ascii="Arial" w:hAnsi="Arial" w:cs="Arial"/>
          <w:noProof/>
        </w:rPr>
        <w:t>.</w:t>
      </w:r>
    </w:p>
    <w:p w14:paraId="200BC014" w14:textId="77777777" w:rsidR="00180419" w:rsidRPr="00C6108C" w:rsidRDefault="00180419" w:rsidP="00765E9D">
      <w:pPr>
        <w:tabs>
          <w:tab w:val="left" w:pos="720"/>
          <w:tab w:val="left" w:pos="1440"/>
          <w:tab w:val="left" w:pos="1985"/>
          <w:tab w:val="left" w:pos="2410"/>
          <w:tab w:val="left" w:pos="2977"/>
          <w:tab w:val="right" w:pos="8335"/>
          <w:tab w:val="right" w:pos="8505"/>
        </w:tabs>
        <w:jc w:val="both"/>
        <w:rPr>
          <w:rFonts w:ascii="Arial" w:hAnsi="Arial" w:cs="Arial"/>
          <w:i/>
        </w:rPr>
      </w:pPr>
    </w:p>
    <w:p w14:paraId="200BC015" w14:textId="77777777" w:rsidR="00180419" w:rsidRPr="00180419" w:rsidRDefault="00180419"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200BC016" w14:textId="77777777" w:rsidR="00D05D60" w:rsidRPr="00562866" w:rsidRDefault="00D05D60" w:rsidP="00765E9D">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r w:rsidRPr="00562866">
        <w:rPr>
          <w:rFonts w:ascii="Arial" w:hAnsi="Arial" w:cs="Arial"/>
          <w:b/>
          <w:szCs w:val="24"/>
        </w:rPr>
        <w:t>Disclaimer</w:t>
      </w:r>
    </w:p>
    <w:p w14:paraId="200BC017" w14:textId="77777777" w:rsidR="00562866" w:rsidRDefault="00562866" w:rsidP="00765E9D">
      <w:pPr>
        <w:pStyle w:val="BodyText"/>
        <w:rPr>
          <w:rFonts w:ascii="Arial" w:hAnsi="Arial" w:cs="Arial"/>
          <w:sz w:val="22"/>
          <w:szCs w:val="24"/>
        </w:rPr>
      </w:pPr>
    </w:p>
    <w:p w14:paraId="200BC018" w14:textId="77777777" w:rsidR="00AD6A0F" w:rsidRPr="00AD6A0F" w:rsidRDefault="00AD6A0F" w:rsidP="00AD6A0F">
      <w:pPr>
        <w:pStyle w:val="BodyText2"/>
        <w:rPr>
          <w:rFonts w:ascii="Arial" w:hAnsi="Arial" w:cs="Arial"/>
          <w:i w:val="0"/>
          <w:snapToGrid/>
          <w:sz w:val="22"/>
          <w:szCs w:val="24"/>
        </w:rPr>
      </w:pPr>
      <w:r w:rsidRPr="00AD6A0F">
        <w:rPr>
          <w:rFonts w:ascii="Arial" w:hAnsi="Arial" w:cs="Arial"/>
          <w:i w:val="0"/>
          <w:snapToGrid/>
          <w:sz w:val="22"/>
          <w:szCs w:val="24"/>
        </w:rPr>
        <w:t xml:space="preserve">Members of the public who attend Council meetings should not act immediately on anything they hear at the meetings, without first seeking clarification of Council’s position. For </w:t>
      </w:r>
      <w:proofErr w:type="gramStart"/>
      <w:r w:rsidRPr="00AD6A0F">
        <w:rPr>
          <w:rFonts w:ascii="Arial" w:hAnsi="Arial" w:cs="Arial"/>
          <w:i w:val="0"/>
          <w:snapToGrid/>
          <w:sz w:val="22"/>
          <w:szCs w:val="24"/>
        </w:rPr>
        <w:t>example</w:t>
      </w:r>
      <w:proofErr w:type="gramEnd"/>
      <w:r w:rsidRPr="00AD6A0F">
        <w:rPr>
          <w:rFonts w:ascii="Arial" w:hAnsi="Arial" w:cs="Arial"/>
          <w:i w:val="0"/>
          <w:snapToGrid/>
          <w:sz w:val="22"/>
          <w:szCs w:val="24"/>
        </w:rPr>
        <w:t xml:space="preserve"> by reference to the confirm</w:t>
      </w:r>
      <w:r>
        <w:rPr>
          <w:rFonts w:ascii="Arial" w:hAnsi="Arial" w:cs="Arial"/>
          <w:i w:val="0"/>
          <w:snapToGrid/>
          <w:sz w:val="22"/>
          <w:szCs w:val="24"/>
        </w:rPr>
        <w:t xml:space="preserve">ed Minutes of Council meeting. </w:t>
      </w:r>
      <w:r w:rsidRPr="00AD6A0F">
        <w:rPr>
          <w:rFonts w:ascii="Arial" w:hAnsi="Arial" w:cs="Arial"/>
          <w:i w:val="0"/>
          <w:snapToGrid/>
          <w:sz w:val="22"/>
          <w:szCs w:val="24"/>
        </w:rPr>
        <w:t xml:space="preserve">Members of the public are also advised to wait for written advice from the Council prior to </w:t>
      </w:r>
      <w:proofErr w:type="gramStart"/>
      <w:r w:rsidRPr="00AD6A0F">
        <w:rPr>
          <w:rFonts w:ascii="Arial" w:hAnsi="Arial" w:cs="Arial"/>
          <w:i w:val="0"/>
          <w:snapToGrid/>
          <w:sz w:val="22"/>
          <w:szCs w:val="24"/>
        </w:rPr>
        <w:t>taking action</w:t>
      </w:r>
      <w:proofErr w:type="gramEnd"/>
      <w:r w:rsidRPr="00AD6A0F">
        <w:rPr>
          <w:rFonts w:ascii="Arial" w:hAnsi="Arial" w:cs="Arial"/>
          <w:i w:val="0"/>
          <w:snapToGrid/>
          <w:sz w:val="22"/>
          <w:szCs w:val="24"/>
        </w:rPr>
        <w:t xml:space="preserve"> on any matter that they may have before Council.</w:t>
      </w:r>
    </w:p>
    <w:p w14:paraId="200BC019" w14:textId="77777777" w:rsidR="00AD6A0F" w:rsidRPr="00AD6A0F" w:rsidRDefault="00AD6A0F" w:rsidP="00AD6A0F">
      <w:pPr>
        <w:pStyle w:val="BodyText2"/>
        <w:rPr>
          <w:rFonts w:ascii="Arial" w:hAnsi="Arial" w:cs="Arial"/>
          <w:i w:val="0"/>
          <w:snapToGrid/>
          <w:sz w:val="22"/>
          <w:szCs w:val="24"/>
        </w:rPr>
      </w:pPr>
    </w:p>
    <w:p w14:paraId="200BC01A" w14:textId="77777777" w:rsidR="00562866" w:rsidRPr="00562866" w:rsidRDefault="00AD6A0F" w:rsidP="00AD6A0F">
      <w:pPr>
        <w:pStyle w:val="BodyText2"/>
        <w:rPr>
          <w:rFonts w:ascii="Arial" w:hAnsi="Arial" w:cs="Arial"/>
          <w:i w:val="0"/>
          <w:sz w:val="22"/>
          <w:szCs w:val="24"/>
        </w:rPr>
      </w:pPr>
      <w:r w:rsidRPr="00AD6A0F">
        <w:rPr>
          <w:rFonts w:ascii="Arial" w:hAnsi="Arial" w:cs="Arial"/>
          <w:i w:val="0"/>
          <w:snapToGrid/>
          <w:sz w:val="22"/>
          <w:szCs w:val="24"/>
        </w:rPr>
        <w:t>Any plans or documents in agendas and minutes may be subject to copyright. The express permission of the copyright owner must be obtained before copying any copyright material.</w:t>
      </w:r>
    </w:p>
    <w:p w14:paraId="200BC01B" w14:textId="77777777" w:rsidR="00D05D60" w:rsidRDefault="00D05D60" w:rsidP="00765E9D">
      <w:pPr>
        <w:tabs>
          <w:tab w:val="left" w:pos="720"/>
          <w:tab w:val="left" w:pos="1440"/>
          <w:tab w:val="left" w:pos="2410"/>
          <w:tab w:val="left" w:pos="2977"/>
          <w:tab w:val="right" w:pos="8335"/>
          <w:tab w:val="right" w:pos="8505"/>
        </w:tabs>
        <w:jc w:val="both"/>
        <w:rPr>
          <w:rFonts w:ascii="Arial" w:hAnsi="Arial" w:cs="Arial"/>
          <w:szCs w:val="24"/>
        </w:rPr>
      </w:pPr>
    </w:p>
    <w:p w14:paraId="200BC01C" w14:textId="77777777" w:rsidR="00AD6A0F" w:rsidRPr="00180419" w:rsidRDefault="00AD6A0F" w:rsidP="006053A2">
      <w:pPr>
        <w:numPr>
          <w:ilvl w:val="12"/>
          <w:numId w:val="0"/>
        </w:numPr>
        <w:tabs>
          <w:tab w:val="left" w:pos="1440"/>
          <w:tab w:val="left" w:pos="2410"/>
          <w:tab w:val="left" w:pos="2977"/>
          <w:tab w:val="right" w:pos="8335"/>
          <w:tab w:val="right" w:pos="8505"/>
        </w:tabs>
        <w:jc w:val="both"/>
        <w:rPr>
          <w:rFonts w:ascii="Arial" w:hAnsi="Arial" w:cs="Arial"/>
          <w:szCs w:val="24"/>
        </w:rPr>
      </w:pPr>
    </w:p>
    <w:p w14:paraId="200BC01D" w14:textId="77777777" w:rsidR="00683A50" w:rsidRPr="006053A2" w:rsidRDefault="006053A2"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r>
        <w:rPr>
          <w:rFonts w:ascii="Arial" w:hAnsi="Arial" w:cs="Arial"/>
          <w:caps w:val="0"/>
          <w:sz w:val="24"/>
          <w:szCs w:val="24"/>
          <w:u w:val="none"/>
        </w:rPr>
        <w:br w:type="page"/>
      </w:r>
      <w:bookmarkStart w:id="4" w:name="_Toc530663299"/>
      <w:r w:rsidR="00562866" w:rsidRPr="00180419">
        <w:rPr>
          <w:rFonts w:ascii="Arial" w:hAnsi="Arial" w:cs="Arial"/>
          <w:caps w:val="0"/>
          <w:sz w:val="24"/>
          <w:szCs w:val="24"/>
          <w:u w:val="none"/>
        </w:rPr>
        <w:lastRenderedPageBreak/>
        <w:t>Public Question Time</w:t>
      </w:r>
      <w:bookmarkEnd w:id="4"/>
    </w:p>
    <w:p w14:paraId="200BC01E" w14:textId="77777777" w:rsidR="00683A50" w:rsidRPr="00180419" w:rsidRDefault="00683A50" w:rsidP="00765E9D">
      <w:pPr>
        <w:tabs>
          <w:tab w:val="left" w:pos="720"/>
          <w:tab w:val="left" w:pos="1440"/>
          <w:tab w:val="left" w:pos="2410"/>
          <w:tab w:val="left" w:pos="2977"/>
          <w:tab w:val="right" w:pos="8505"/>
        </w:tabs>
        <w:jc w:val="both"/>
        <w:rPr>
          <w:rFonts w:ascii="Arial" w:hAnsi="Arial" w:cs="Arial"/>
          <w:szCs w:val="24"/>
        </w:rPr>
      </w:pPr>
    </w:p>
    <w:p w14:paraId="200BC01F" w14:textId="77777777" w:rsidR="00683A50" w:rsidRPr="00765E9D" w:rsidRDefault="00683A50" w:rsidP="006053A2">
      <w:pPr>
        <w:numPr>
          <w:ilvl w:val="12"/>
          <w:numId w:val="0"/>
        </w:numPr>
        <w:tabs>
          <w:tab w:val="left" w:pos="1440"/>
          <w:tab w:val="left" w:pos="2410"/>
          <w:tab w:val="left" w:pos="2977"/>
          <w:tab w:val="right" w:pos="8335"/>
          <w:tab w:val="right" w:pos="8505"/>
        </w:tabs>
        <w:jc w:val="both"/>
        <w:rPr>
          <w:rFonts w:ascii="Arial" w:hAnsi="Arial" w:cs="Arial"/>
          <w:szCs w:val="24"/>
        </w:rPr>
      </w:pPr>
      <w:r w:rsidRPr="00765E9D">
        <w:rPr>
          <w:rFonts w:ascii="Arial" w:hAnsi="Arial" w:cs="Arial"/>
          <w:szCs w:val="24"/>
        </w:rPr>
        <w:t>A member of the public wishing to ask a question should register that interest by notification in writing to the CEO in advance, setting out the text</w:t>
      </w:r>
      <w:r w:rsidR="00D80CEC">
        <w:rPr>
          <w:rFonts w:ascii="Arial" w:hAnsi="Arial" w:cs="Arial"/>
          <w:szCs w:val="24"/>
        </w:rPr>
        <w:t xml:space="preserve"> or substance of the question.</w:t>
      </w:r>
    </w:p>
    <w:p w14:paraId="200BC020" w14:textId="77777777" w:rsidR="00683A50" w:rsidRPr="00765E9D" w:rsidRDefault="00683A50" w:rsidP="006053A2">
      <w:pPr>
        <w:numPr>
          <w:ilvl w:val="12"/>
          <w:numId w:val="0"/>
        </w:numPr>
        <w:tabs>
          <w:tab w:val="left" w:pos="1440"/>
          <w:tab w:val="left" w:pos="2410"/>
          <w:tab w:val="left" w:pos="2977"/>
          <w:tab w:val="right" w:pos="8335"/>
          <w:tab w:val="right" w:pos="8505"/>
        </w:tabs>
        <w:jc w:val="both"/>
        <w:rPr>
          <w:rFonts w:ascii="Arial" w:hAnsi="Arial" w:cs="Arial"/>
          <w:szCs w:val="24"/>
        </w:rPr>
      </w:pPr>
    </w:p>
    <w:p w14:paraId="200BC021" w14:textId="77777777" w:rsidR="00683A50" w:rsidRPr="00765E9D" w:rsidRDefault="00683A50" w:rsidP="006053A2">
      <w:pPr>
        <w:numPr>
          <w:ilvl w:val="12"/>
          <w:numId w:val="0"/>
        </w:numPr>
        <w:tabs>
          <w:tab w:val="left" w:pos="1440"/>
          <w:tab w:val="left" w:pos="2410"/>
          <w:tab w:val="left" w:pos="2977"/>
          <w:tab w:val="right" w:pos="8335"/>
          <w:tab w:val="right" w:pos="8505"/>
        </w:tabs>
        <w:jc w:val="both"/>
        <w:rPr>
          <w:rFonts w:ascii="Arial" w:hAnsi="Arial" w:cs="Arial"/>
          <w:szCs w:val="24"/>
        </w:rPr>
      </w:pPr>
      <w:r w:rsidRPr="00765E9D">
        <w:rPr>
          <w:rFonts w:ascii="Arial" w:hAnsi="Arial" w:cs="Arial"/>
          <w:szCs w:val="24"/>
        </w:rPr>
        <w:t>The order in which the CEO receives registrations of interest shall determine the order of questions unless the Mayor determines otherwise.</w:t>
      </w:r>
      <w:r w:rsidR="00765E9D">
        <w:rPr>
          <w:rFonts w:ascii="Arial" w:hAnsi="Arial" w:cs="Arial"/>
          <w:szCs w:val="24"/>
        </w:rPr>
        <w:t xml:space="preserve"> </w:t>
      </w:r>
      <w:r w:rsidRPr="00765E9D">
        <w:rPr>
          <w:rFonts w:ascii="Arial" w:hAnsi="Arial" w:cs="Arial"/>
          <w:szCs w:val="24"/>
        </w:rPr>
        <w:t>Questions must relate to a matter affecting the City of Nedlands.</w:t>
      </w:r>
    </w:p>
    <w:p w14:paraId="200BC022" w14:textId="77777777" w:rsidR="00683A50" w:rsidRDefault="00683A50"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200BC023" w14:textId="77777777" w:rsidR="006053A2" w:rsidRDefault="006053A2"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200BC024" w14:textId="77777777" w:rsidR="00683A50" w:rsidRPr="006053A2" w:rsidRDefault="00562866"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5" w:name="_Toc530663300"/>
      <w:r w:rsidRPr="00180419">
        <w:rPr>
          <w:rFonts w:ascii="Arial" w:hAnsi="Arial" w:cs="Arial"/>
          <w:caps w:val="0"/>
          <w:sz w:val="24"/>
          <w:szCs w:val="24"/>
          <w:u w:val="none"/>
        </w:rPr>
        <w:t>Add</w:t>
      </w:r>
      <w:r w:rsidR="00355804">
        <w:rPr>
          <w:rFonts w:ascii="Arial" w:hAnsi="Arial" w:cs="Arial"/>
          <w:caps w:val="0"/>
          <w:sz w:val="24"/>
          <w:szCs w:val="24"/>
          <w:u w:val="none"/>
        </w:rPr>
        <w:t>resses by Members of the Public</w:t>
      </w:r>
      <w:bookmarkEnd w:id="5"/>
    </w:p>
    <w:p w14:paraId="200BC025" w14:textId="77777777" w:rsidR="00683A50" w:rsidRPr="00180419" w:rsidRDefault="00683A50" w:rsidP="00765E9D">
      <w:pPr>
        <w:tabs>
          <w:tab w:val="left" w:pos="720"/>
          <w:tab w:val="left" w:pos="1440"/>
          <w:tab w:val="left" w:pos="2410"/>
          <w:tab w:val="left" w:pos="2977"/>
          <w:tab w:val="right" w:pos="8505"/>
        </w:tabs>
        <w:ind w:left="720"/>
        <w:jc w:val="both"/>
        <w:rPr>
          <w:rFonts w:ascii="Arial" w:hAnsi="Arial" w:cs="Arial"/>
          <w:szCs w:val="24"/>
        </w:rPr>
      </w:pPr>
    </w:p>
    <w:p w14:paraId="200BC026" w14:textId="77777777" w:rsidR="00355804" w:rsidRPr="00F510A9" w:rsidRDefault="00355804" w:rsidP="006053A2">
      <w:pPr>
        <w:numPr>
          <w:ilvl w:val="12"/>
          <w:numId w:val="0"/>
        </w:numPr>
        <w:tabs>
          <w:tab w:val="left" w:pos="1440"/>
          <w:tab w:val="left" w:pos="2410"/>
          <w:tab w:val="left" w:pos="2977"/>
          <w:tab w:val="right" w:pos="8335"/>
          <w:tab w:val="right" w:pos="8505"/>
        </w:tabs>
        <w:ind w:hanging="11"/>
        <w:jc w:val="both"/>
        <w:rPr>
          <w:rFonts w:ascii="Arial" w:hAnsi="Arial" w:cs="Arial"/>
        </w:rPr>
      </w:pPr>
      <w:r w:rsidRPr="00F510A9">
        <w:rPr>
          <w:rFonts w:ascii="Arial" w:hAnsi="Arial" w:cs="Arial"/>
        </w:rPr>
        <w:t xml:space="preserve">Addresses by members of the public who have completed Public Address Session </w:t>
      </w:r>
      <w:r w:rsidR="00D80CEC">
        <w:rPr>
          <w:rFonts w:ascii="Arial" w:hAnsi="Arial" w:cs="Arial"/>
        </w:rPr>
        <w:t>Forms to be made at this point.</w:t>
      </w:r>
    </w:p>
    <w:p w14:paraId="200BC027" w14:textId="77777777" w:rsidR="00562866" w:rsidRDefault="00562866"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28" w14:textId="77777777" w:rsidR="00355804" w:rsidRDefault="00355804"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29" w14:textId="77777777" w:rsidR="00355804" w:rsidRPr="00355804" w:rsidRDefault="00355804"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6" w:name="_Toc530663301"/>
      <w:r>
        <w:rPr>
          <w:rFonts w:ascii="Arial" w:hAnsi="Arial" w:cs="Arial"/>
          <w:caps w:val="0"/>
          <w:sz w:val="24"/>
          <w:szCs w:val="24"/>
          <w:u w:val="none"/>
        </w:rPr>
        <w:t>Requests for Leave o</w:t>
      </w:r>
      <w:r w:rsidRPr="00355804">
        <w:rPr>
          <w:rFonts w:ascii="Arial" w:hAnsi="Arial" w:cs="Arial"/>
          <w:caps w:val="0"/>
          <w:sz w:val="24"/>
          <w:szCs w:val="24"/>
          <w:u w:val="none"/>
        </w:rPr>
        <w:t>f Absence</w:t>
      </w:r>
      <w:bookmarkEnd w:id="6"/>
    </w:p>
    <w:p w14:paraId="200BC02A" w14:textId="77777777" w:rsidR="00355804" w:rsidRPr="00F510A9" w:rsidRDefault="00355804" w:rsidP="00355804">
      <w:pPr>
        <w:tabs>
          <w:tab w:val="left" w:pos="720"/>
          <w:tab w:val="left" w:pos="1440"/>
          <w:tab w:val="left" w:pos="2410"/>
          <w:tab w:val="left" w:pos="2977"/>
          <w:tab w:val="right" w:pos="8335"/>
          <w:tab w:val="right" w:pos="8505"/>
        </w:tabs>
        <w:rPr>
          <w:rFonts w:ascii="Arial" w:hAnsi="Arial" w:cs="Arial"/>
        </w:rPr>
      </w:pPr>
    </w:p>
    <w:p w14:paraId="200BC02B" w14:textId="77777777" w:rsidR="00355804" w:rsidRDefault="00355804" w:rsidP="006053A2">
      <w:pPr>
        <w:numPr>
          <w:ilvl w:val="12"/>
          <w:numId w:val="0"/>
        </w:numPr>
        <w:tabs>
          <w:tab w:val="left" w:pos="1440"/>
          <w:tab w:val="left" w:pos="2410"/>
          <w:tab w:val="left" w:pos="2977"/>
          <w:tab w:val="right" w:pos="8335"/>
          <w:tab w:val="right" w:pos="8505"/>
        </w:tabs>
        <w:ind w:hanging="11"/>
        <w:jc w:val="both"/>
        <w:rPr>
          <w:rFonts w:ascii="Arial" w:hAnsi="Arial" w:cs="Arial"/>
        </w:rPr>
      </w:pPr>
      <w:r w:rsidRPr="00F510A9">
        <w:rPr>
          <w:rFonts w:ascii="Arial" w:hAnsi="Arial" w:cs="Arial"/>
        </w:rPr>
        <w:t>Any requests from Councillors for leave of absence to be made at this point.</w:t>
      </w:r>
    </w:p>
    <w:p w14:paraId="200BC02C" w14:textId="77777777" w:rsidR="00355804" w:rsidRDefault="00355804" w:rsidP="00355804">
      <w:pPr>
        <w:tabs>
          <w:tab w:val="left" w:pos="720"/>
          <w:tab w:val="left" w:pos="1440"/>
          <w:tab w:val="left" w:pos="2410"/>
          <w:tab w:val="left" w:pos="2977"/>
          <w:tab w:val="right" w:pos="8335"/>
          <w:tab w:val="right" w:pos="8505"/>
        </w:tabs>
        <w:ind w:left="720"/>
        <w:rPr>
          <w:rFonts w:ascii="Arial" w:hAnsi="Arial" w:cs="Arial"/>
        </w:rPr>
      </w:pPr>
    </w:p>
    <w:p w14:paraId="200BC02D" w14:textId="77777777" w:rsidR="00355804" w:rsidRPr="00F510A9" w:rsidRDefault="00355804" w:rsidP="00355804">
      <w:pPr>
        <w:tabs>
          <w:tab w:val="left" w:pos="720"/>
          <w:tab w:val="left" w:pos="1440"/>
          <w:tab w:val="left" w:pos="2410"/>
          <w:tab w:val="left" w:pos="2977"/>
          <w:tab w:val="right" w:pos="8335"/>
          <w:tab w:val="right" w:pos="8505"/>
        </w:tabs>
        <w:ind w:left="720"/>
        <w:rPr>
          <w:rFonts w:ascii="Arial" w:hAnsi="Arial" w:cs="Arial"/>
        </w:rPr>
      </w:pPr>
    </w:p>
    <w:p w14:paraId="200BC02E" w14:textId="77777777" w:rsidR="00355804" w:rsidRPr="00355804" w:rsidRDefault="00355804"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7" w:name="_Toc530663302"/>
      <w:r w:rsidRPr="00355804">
        <w:rPr>
          <w:rFonts w:ascii="Arial" w:hAnsi="Arial" w:cs="Arial"/>
          <w:caps w:val="0"/>
          <w:sz w:val="24"/>
          <w:szCs w:val="24"/>
          <w:u w:val="none"/>
        </w:rPr>
        <w:t>Petitions</w:t>
      </w:r>
      <w:bookmarkEnd w:id="7"/>
    </w:p>
    <w:p w14:paraId="200BC02F" w14:textId="77777777" w:rsidR="00355804" w:rsidRPr="00F510A9" w:rsidRDefault="00355804" w:rsidP="00355804">
      <w:pPr>
        <w:ind w:left="720"/>
        <w:rPr>
          <w:rFonts w:ascii="Arial" w:hAnsi="Arial" w:cs="Arial"/>
        </w:rPr>
      </w:pPr>
    </w:p>
    <w:p w14:paraId="200BC030" w14:textId="77777777" w:rsidR="00355804" w:rsidRPr="00F510A9" w:rsidRDefault="00355804" w:rsidP="006053A2">
      <w:pPr>
        <w:numPr>
          <w:ilvl w:val="12"/>
          <w:numId w:val="0"/>
        </w:numPr>
        <w:tabs>
          <w:tab w:val="left" w:pos="1440"/>
          <w:tab w:val="left" w:pos="2410"/>
          <w:tab w:val="left" w:pos="2977"/>
          <w:tab w:val="right" w:pos="8335"/>
          <w:tab w:val="right" w:pos="8505"/>
        </w:tabs>
        <w:ind w:hanging="11"/>
        <w:jc w:val="both"/>
        <w:rPr>
          <w:rFonts w:ascii="Arial" w:hAnsi="Arial" w:cs="Arial"/>
        </w:rPr>
      </w:pPr>
      <w:r w:rsidRPr="00F510A9">
        <w:rPr>
          <w:rFonts w:ascii="Arial" w:hAnsi="Arial" w:cs="Arial"/>
        </w:rPr>
        <w:t>Petitions to be tabled at this point.</w:t>
      </w:r>
    </w:p>
    <w:p w14:paraId="200BC031" w14:textId="77777777" w:rsidR="00683A50" w:rsidRDefault="00683A50" w:rsidP="00765E9D">
      <w:pPr>
        <w:tabs>
          <w:tab w:val="left" w:pos="720"/>
          <w:tab w:val="left" w:pos="1440"/>
          <w:tab w:val="left" w:pos="2410"/>
          <w:tab w:val="left" w:pos="2977"/>
          <w:tab w:val="right" w:pos="8335"/>
          <w:tab w:val="right" w:pos="8505"/>
        </w:tabs>
        <w:ind w:left="720"/>
        <w:jc w:val="both"/>
        <w:rPr>
          <w:rFonts w:ascii="Arial" w:hAnsi="Arial" w:cs="Arial"/>
          <w:szCs w:val="24"/>
        </w:rPr>
      </w:pPr>
    </w:p>
    <w:p w14:paraId="200BC032" w14:textId="77777777" w:rsidR="00355804" w:rsidRPr="00180419" w:rsidRDefault="00355804" w:rsidP="00765E9D">
      <w:pPr>
        <w:tabs>
          <w:tab w:val="left" w:pos="720"/>
          <w:tab w:val="left" w:pos="1440"/>
          <w:tab w:val="left" w:pos="2410"/>
          <w:tab w:val="left" w:pos="2977"/>
          <w:tab w:val="right" w:pos="8335"/>
          <w:tab w:val="right" w:pos="8505"/>
        </w:tabs>
        <w:ind w:left="720"/>
        <w:jc w:val="both"/>
        <w:rPr>
          <w:rFonts w:ascii="Arial" w:hAnsi="Arial" w:cs="Arial"/>
          <w:szCs w:val="24"/>
        </w:rPr>
      </w:pPr>
    </w:p>
    <w:p w14:paraId="200BC033" w14:textId="77777777" w:rsidR="00D05D60" w:rsidRPr="006053A2" w:rsidRDefault="00562866"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8" w:name="_Toc530663303"/>
      <w:r w:rsidRPr="00180419">
        <w:rPr>
          <w:rFonts w:ascii="Arial" w:hAnsi="Arial" w:cs="Arial"/>
          <w:caps w:val="0"/>
          <w:sz w:val="24"/>
          <w:szCs w:val="24"/>
          <w:u w:val="none"/>
        </w:rPr>
        <w:t>Disclosures of Financial Interest</w:t>
      </w:r>
      <w:bookmarkEnd w:id="8"/>
    </w:p>
    <w:p w14:paraId="200BC034" w14:textId="77777777" w:rsidR="00D05D60" w:rsidRPr="00180419" w:rsidRDefault="00D05D60" w:rsidP="00765E9D">
      <w:pPr>
        <w:tabs>
          <w:tab w:val="left" w:pos="720"/>
          <w:tab w:val="left" w:pos="1440"/>
          <w:tab w:val="left" w:pos="2410"/>
          <w:tab w:val="left" w:pos="2977"/>
          <w:tab w:val="right" w:pos="8335"/>
          <w:tab w:val="right" w:pos="8505"/>
        </w:tabs>
        <w:ind w:left="720"/>
        <w:jc w:val="both"/>
        <w:rPr>
          <w:rFonts w:ascii="Arial" w:hAnsi="Arial" w:cs="Arial"/>
          <w:b/>
          <w:szCs w:val="24"/>
        </w:rPr>
      </w:pPr>
    </w:p>
    <w:p w14:paraId="200BC035" w14:textId="77777777" w:rsidR="00D05D60" w:rsidRPr="00180419" w:rsidRDefault="00D05D60" w:rsidP="006053A2">
      <w:pPr>
        <w:pStyle w:val="BodyTextIndent"/>
        <w:tabs>
          <w:tab w:val="clear" w:pos="720"/>
        </w:tabs>
        <w:ind w:left="0"/>
        <w:rPr>
          <w:rFonts w:ascii="Arial" w:hAnsi="Arial" w:cs="Arial"/>
          <w:szCs w:val="24"/>
        </w:rPr>
      </w:pPr>
      <w:r w:rsidRPr="00180419">
        <w:rPr>
          <w:rFonts w:ascii="Arial" w:hAnsi="Arial" w:cs="Arial"/>
          <w:szCs w:val="24"/>
        </w:rPr>
        <w:t>The Presiding Member to remind Councillors</w:t>
      </w:r>
      <w:r w:rsidR="00562866">
        <w:rPr>
          <w:rFonts w:ascii="Arial" w:hAnsi="Arial" w:cs="Arial"/>
          <w:szCs w:val="24"/>
        </w:rPr>
        <w:t xml:space="preserve"> and </w:t>
      </w:r>
      <w:r w:rsidRPr="00180419">
        <w:rPr>
          <w:rFonts w:ascii="Arial" w:hAnsi="Arial" w:cs="Arial"/>
          <w:szCs w:val="24"/>
        </w:rPr>
        <w:t xml:space="preserve">Staff of the requirements of Section 5.65 of the </w:t>
      </w:r>
      <w:r w:rsidRPr="00562866">
        <w:rPr>
          <w:rFonts w:ascii="Arial" w:hAnsi="Arial" w:cs="Arial"/>
          <w:i/>
          <w:szCs w:val="24"/>
        </w:rPr>
        <w:t>Local Government Act</w:t>
      </w:r>
      <w:r w:rsidRPr="00180419">
        <w:rPr>
          <w:rFonts w:ascii="Arial" w:hAnsi="Arial" w:cs="Arial"/>
          <w:szCs w:val="24"/>
        </w:rPr>
        <w:t xml:space="preserve"> to disclose any interest during the meeting when the matter is discussed.</w:t>
      </w:r>
    </w:p>
    <w:p w14:paraId="200BC036" w14:textId="77777777" w:rsidR="00D05D60" w:rsidRPr="00180419" w:rsidRDefault="00D05D60" w:rsidP="006053A2">
      <w:pPr>
        <w:pStyle w:val="BodyTextIndent"/>
        <w:tabs>
          <w:tab w:val="clear" w:pos="720"/>
        </w:tabs>
        <w:ind w:left="0"/>
        <w:rPr>
          <w:rFonts w:ascii="Arial" w:hAnsi="Arial" w:cs="Arial"/>
          <w:szCs w:val="24"/>
        </w:rPr>
      </w:pPr>
    </w:p>
    <w:p w14:paraId="200BC037" w14:textId="77777777" w:rsidR="00AE4443" w:rsidRPr="00562866" w:rsidRDefault="00AE4443" w:rsidP="006053A2">
      <w:pPr>
        <w:pStyle w:val="BodyTextIndent"/>
        <w:tabs>
          <w:tab w:val="clear" w:pos="720"/>
        </w:tabs>
        <w:ind w:left="0"/>
        <w:rPr>
          <w:rFonts w:ascii="Arial" w:hAnsi="Arial" w:cs="Arial"/>
          <w:sz w:val="22"/>
          <w:szCs w:val="24"/>
        </w:rPr>
      </w:pPr>
      <w:r w:rsidRPr="00562866">
        <w:rPr>
          <w:rFonts w:ascii="Arial" w:hAnsi="Arial" w:cs="Arial"/>
          <w:sz w:val="22"/>
          <w:szCs w:val="24"/>
        </w:rPr>
        <w:t xml:space="preserve">A declaration under this section requires that the nature of the interest must be disclosed.  </w:t>
      </w:r>
      <w:proofErr w:type="gramStart"/>
      <w:r w:rsidRPr="00562866">
        <w:rPr>
          <w:rFonts w:ascii="Arial" w:hAnsi="Arial" w:cs="Arial"/>
          <w:sz w:val="22"/>
          <w:szCs w:val="24"/>
        </w:rPr>
        <w:t>Consequently</w:t>
      </w:r>
      <w:proofErr w:type="gramEnd"/>
      <w:r w:rsidRPr="00562866">
        <w:rPr>
          <w:rFonts w:ascii="Arial" w:hAnsi="Arial" w:cs="Arial"/>
          <w:sz w:val="22"/>
          <w:szCs w:val="24"/>
        </w:rPr>
        <w:t xml:space="preserve"> a member who has made a declaration must not preside, participate in, or be present during any discussion or decision making procedure relating to the matter the subject of the declaration.</w:t>
      </w:r>
    </w:p>
    <w:p w14:paraId="200BC038" w14:textId="77777777" w:rsidR="00AE4443" w:rsidRPr="00562866" w:rsidRDefault="00AE4443" w:rsidP="006053A2">
      <w:pPr>
        <w:pStyle w:val="BodyTextIndent"/>
        <w:tabs>
          <w:tab w:val="clear" w:pos="720"/>
        </w:tabs>
        <w:ind w:left="0"/>
        <w:rPr>
          <w:rFonts w:ascii="Arial" w:hAnsi="Arial" w:cs="Arial"/>
          <w:sz w:val="22"/>
          <w:szCs w:val="24"/>
        </w:rPr>
      </w:pPr>
    </w:p>
    <w:p w14:paraId="200BC039" w14:textId="77777777" w:rsidR="00562866" w:rsidRDefault="00AE4443" w:rsidP="006053A2">
      <w:pPr>
        <w:pStyle w:val="BodyTextIndent"/>
        <w:tabs>
          <w:tab w:val="clear" w:pos="720"/>
        </w:tabs>
        <w:ind w:left="0"/>
        <w:rPr>
          <w:rFonts w:ascii="Arial" w:hAnsi="Arial" w:cs="Arial"/>
          <w:sz w:val="22"/>
          <w:szCs w:val="24"/>
        </w:rPr>
      </w:pPr>
      <w:r w:rsidRPr="00562866">
        <w:rPr>
          <w:rFonts w:ascii="Arial" w:hAnsi="Arial" w:cs="Arial"/>
          <w:sz w:val="22"/>
          <w:szCs w:val="24"/>
        </w:rPr>
        <w:t>However, other members may allow participation of the declarant if the member further discloses the extent of the interest. Any such declarant who wishes to participate in the meeting on the matter, shall leave the meeting, after making their declaration and request to participate, while other members consider and decide upon whether the interest is trivial or insignificant or is common to a significant number of electors or ratepayers.</w:t>
      </w:r>
    </w:p>
    <w:p w14:paraId="200BC03A" w14:textId="77777777" w:rsidR="00D80CEC" w:rsidRDefault="00D80CEC" w:rsidP="00765E9D">
      <w:pPr>
        <w:pStyle w:val="BodyTextIndent"/>
        <w:rPr>
          <w:rFonts w:ascii="Arial" w:hAnsi="Arial" w:cs="Arial"/>
          <w:sz w:val="22"/>
          <w:szCs w:val="24"/>
        </w:rPr>
      </w:pPr>
    </w:p>
    <w:p w14:paraId="200BC03B" w14:textId="77777777" w:rsidR="00D80CEC" w:rsidRPr="00180419" w:rsidRDefault="00D80CEC" w:rsidP="00765E9D">
      <w:pPr>
        <w:pStyle w:val="BodyTextIndent"/>
        <w:rPr>
          <w:rFonts w:ascii="Arial" w:hAnsi="Arial" w:cs="Arial"/>
          <w:b/>
          <w:i/>
          <w:szCs w:val="24"/>
        </w:rPr>
      </w:pPr>
    </w:p>
    <w:p w14:paraId="200BC03C" w14:textId="77777777" w:rsidR="00683A50" w:rsidRPr="006053A2" w:rsidRDefault="006053A2"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r>
        <w:rPr>
          <w:rFonts w:ascii="Arial" w:hAnsi="Arial" w:cs="Arial"/>
          <w:caps w:val="0"/>
          <w:sz w:val="24"/>
          <w:szCs w:val="24"/>
          <w:u w:val="none"/>
        </w:rPr>
        <w:br w:type="page"/>
      </w:r>
      <w:bookmarkStart w:id="9" w:name="_Toc530663304"/>
      <w:r w:rsidR="00562866" w:rsidRPr="00180419">
        <w:rPr>
          <w:rFonts w:ascii="Arial" w:hAnsi="Arial" w:cs="Arial"/>
          <w:caps w:val="0"/>
          <w:sz w:val="24"/>
          <w:szCs w:val="24"/>
          <w:u w:val="none"/>
        </w:rPr>
        <w:lastRenderedPageBreak/>
        <w:t>Disclosures of Interests Affecting Impartiality</w:t>
      </w:r>
      <w:bookmarkEnd w:id="9"/>
    </w:p>
    <w:p w14:paraId="200BC03D" w14:textId="77777777" w:rsidR="00D05D60" w:rsidRPr="00562866" w:rsidRDefault="00D05D60" w:rsidP="00765E9D">
      <w:pPr>
        <w:pStyle w:val="BodyTextIndent"/>
        <w:rPr>
          <w:rFonts w:ascii="Arial" w:hAnsi="Arial" w:cs="Arial"/>
          <w:szCs w:val="24"/>
        </w:rPr>
      </w:pPr>
    </w:p>
    <w:p w14:paraId="200BC03E" w14:textId="77777777" w:rsidR="00D05D60" w:rsidRDefault="00D05D60" w:rsidP="006053A2">
      <w:pPr>
        <w:pStyle w:val="BodyTextIndent"/>
        <w:tabs>
          <w:tab w:val="clear" w:pos="720"/>
        </w:tabs>
        <w:ind w:left="0"/>
        <w:rPr>
          <w:rFonts w:ascii="Arial" w:hAnsi="Arial" w:cs="Arial"/>
          <w:szCs w:val="24"/>
        </w:rPr>
      </w:pPr>
      <w:r w:rsidRPr="00562866">
        <w:rPr>
          <w:rFonts w:ascii="Arial" w:hAnsi="Arial" w:cs="Arial"/>
          <w:szCs w:val="24"/>
        </w:rPr>
        <w:t>The Presiding Member to remind Councillors</w:t>
      </w:r>
      <w:r w:rsidR="00562866">
        <w:rPr>
          <w:rFonts w:ascii="Arial" w:hAnsi="Arial" w:cs="Arial"/>
          <w:szCs w:val="24"/>
        </w:rPr>
        <w:t xml:space="preserve"> and </w:t>
      </w:r>
      <w:r w:rsidRPr="00562866">
        <w:rPr>
          <w:rFonts w:ascii="Arial" w:hAnsi="Arial" w:cs="Arial"/>
          <w:szCs w:val="24"/>
        </w:rPr>
        <w:t xml:space="preserve">Staff of the requirements of Council’s Code of Conduct in accordance with Section 5.103 of the </w:t>
      </w:r>
      <w:r w:rsidRPr="00562866">
        <w:rPr>
          <w:rFonts w:ascii="Arial" w:hAnsi="Arial" w:cs="Arial"/>
          <w:i/>
          <w:szCs w:val="24"/>
        </w:rPr>
        <w:t>Local Government Act</w:t>
      </w:r>
      <w:r w:rsidRPr="00562866">
        <w:rPr>
          <w:rFonts w:ascii="Arial" w:hAnsi="Arial" w:cs="Arial"/>
          <w:szCs w:val="24"/>
        </w:rPr>
        <w:t>.</w:t>
      </w:r>
    </w:p>
    <w:p w14:paraId="200BC03F" w14:textId="77777777" w:rsidR="00562866" w:rsidRPr="00562866" w:rsidRDefault="00562866" w:rsidP="006053A2">
      <w:pPr>
        <w:pStyle w:val="BodyTextIndent"/>
        <w:tabs>
          <w:tab w:val="clear" w:pos="720"/>
        </w:tabs>
        <w:ind w:left="0"/>
        <w:rPr>
          <w:rFonts w:ascii="Arial" w:hAnsi="Arial" w:cs="Arial"/>
          <w:szCs w:val="24"/>
        </w:rPr>
      </w:pPr>
    </w:p>
    <w:p w14:paraId="200BC040" w14:textId="77777777" w:rsidR="00D05D60" w:rsidRPr="00562866" w:rsidRDefault="00D05D60" w:rsidP="006053A2">
      <w:pPr>
        <w:pStyle w:val="BodyTextIndent"/>
        <w:tabs>
          <w:tab w:val="clear" w:pos="720"/>
        </w:tabs>
        <w:ind w:left="0"/>
        <w:rPr>
          <w:rFonts w:ascii="Arial" w:hAnsi="Arial" w:cs="Arial"/>
          <w:sz w:val="22"/>
          <w:szCs w:val="24"/>
        </w:rPr>
      </w:pPr>
      <w:r w:rsidRPr="00562866">
        <w:rPr>
          <w:rFonts w:ascii="Arial" w:hAnsi="Arial" w:cs="Arial"/>
          <w:sz w:val="22"/>
          <w:szCs w:val="24"/>
        </w:rPr>
        <w:t>Councillors and staff are required, in addition to declaring any financial interests to declare any interest that may affect their impartiality in considering a matter.  This declaration does not restrict any right to participate in or be present during the decision-making procedure.</w:t>
      </w:r>
    </w:p>
    <w:p w14:paraId="200BC041" w14:textId="77777777" w:rsidR="00D05D60" w:rsidRPr="00562866" w:rsidRDefault="00D05D60" w:rsidP="006053A2">
      <w:pPr>
        <w:pStyle w:val="BodyTextIndent"/>
        <w:tabs>
          <w:tab w:val="clear" w:pos="720"/>
        </w:tabs>
        <w:ind w:left="0"/>
        <w:rPr>
          <w:rFonts w:ascii="Arial" w:hAnsi="Arial" w:cs="Arial"/>
          <w:sz w:val="22"/>
          <w:szCs w:val="24"/>
        </w:rPr>
      </w:pPr>
    </w:p>
    <w:p w14:paraId="200BC042" w14:textId="77777777" w:rsidR="00D05D60" w:rsidRPr="00562866" w:rsidRDefault="00D05D60" w:rsidP="006053A2">
      <w:pPr>
        <w:pStyle w:val="BodyTextIndent"/>
        <w:tabs>
          <w:tab w:val="clear" w:pos="720"/>
        </w:tabs>
        <w:ind w:left="0"/>
        <w:rPr>
          <w:rFonts w:ascii="Arial" w:hAnsi="Arial" w:cs="Arial"/>
          <w:sz w:val="22"/>
          <w:szCs w:val="24"/>
        </w:rPr>
      </w:pPr>
      <w:r w:rsidRPr="00562866">
        <w:rPr>
          <w:rFonts w:ascii="Arial" w:hAnsi="Arial" w:cs="Arial"/>
          <w:sz w:val="22"/>
          <w:szCs w:val="24"/>
        </w:rPr>
        <w:t>The following pro forma declaration is provided to assist in making the disclosure.</w:t>
      </w:r>
    </w:p>
    <w:p w14:paraId="200BC043" w14:textId="77777777" w:rsidR="00D05D60" w:rsidRPr="00562866" w:rsidRDefault="00D05D60" w:rsidP="006053A2">
      <w:pPr>
        <w:pStyle w:val="BodyTextIndent"/>
        <w:tabs>
          <w:tab w:val="clear" w:pos="720"/>
        </w:tabs>
        <w:ind w:left="0"/>
        <w:rPr>
          <w:rFonts w:ascii="Arial" w:hAnsi="Arial" w:cs="Arial"/>
          <w:sz w:val="22"/>
          <w:szCs w:val="24"/>
        </w:rPr>
      </w:pPr>
    </w:p>
    <w:p w14:paraId="200BC044" w14:textId="77777777" w:rsidR="00D05D60" w:rsidRPr="00562866" w:rsidRDefault="00D05D60" w:rsidP="006053A2">
      <w:pPr>
        <w:pStyle w:val="BodyTextIndent"/>
        <w:tabs>
          <w:tab w:val="clear" w:pos="720"/>
        </w:tabs>
        <w:ind w:left="0"/>
        <w:rPr>
          <w:rFonts w:ascii="Arial" w:hAnsi="Arial" w:cs="Arial"/>
          <w:sz w:val="22"/>
          <w:szCs w:val="24"/>
        </w:rPr>
      </w:pPr>
      <w:r w:rsidRPr="00562866">
        <w:rPr>
          <w:rFonts w:ascii="Arial" w:hAnsi="Arial" w:cs="Arial"/>
          <w:sz w:val="22"/>
          <w:szCs w:val="24"/>
        </w:rPr>
        <w:t>“With regard to …… the matter in item x</w:t>
      </w:r>
      <w:proofErr w:type="gramStart"/>
      <w:r w:rsidRPr="00562866">
        <w:rPr>
          <w:rFonts w:ascii="Arial" w:hAnsi="Arial" w:cs="Arial"/>
          <w:sz w:val="22"/>
          <w:szCs w:val="24"/>
        </w:rPr>
        <w:t>…..</w:t>
      </w:r>
      <w:proofErr w:type="gramEnd"/>
      <w:r w:rsidRPr="00562866">
        <w:rPr>
          <w:rFonts w:ascii="Arial" w:hAnsi="Arial" w:cs="Arial"/>
          <w:sz w:val="22"/>
          <w:szCs w:val="24"/>
        </w:rPr>
        <w:t xml:space="preserve">  I disclose that I have an association with the applicant (or person seeking a decision).  As a consequence, there may be a perception that my impartiality on the matter may be affected.  I declare that I will consider this matter on its merits and vote accordingly.”</w:t>
      </w:r>
    </w:p>
    <w:p w14:paraId="200BC045" w14:textId="77777777" w:rsidR="00D05D60" w:rsidRPr="00562866" w:rsidRDefault="00D05D60" w:rsidP="006053A2">
      <w:pPr>
        <w:pStyle w:val="BodyTextIndent"/>
        <w:tabs>
          <w:tab w:val="clear" w:pos="720"/>
        </w:tabs>
        <w:ind w:left="0"/>
        <w:rPr>
          <w:rFonts w:ascii="Arial" w:hAnsi="Arial" w:cs="Arial"/>
          <w:sz w:val="22"/>
          <w:szCs w:val="24"/>
        </w:rPr>
      </w:pPr>
    </w:p>
    <w:p w14:paraId="200BC046" w14:textId="77777777" w:rsidR="00D05D60" w:rsidRPr="00562866" w:rsidRDefault="00D05D60" w:rsidP="006053A2">
      <w:pPr>
        <w:pStyle w:val="BodyTextIndent"/>
        <w:tabs>
          <w:tab w:val="clear" w:pos="720"/>
        </w:tabs>
        <w:ind w:left="0"/>
        <w:rPr>
          <w:rFonts w:ascii="Arial" w:hAnsi="Arial" w:cs="Arial"/>
          <w:sz w:val="22"/>
          <w:szCs w:val="24"/>
        </w:rPr>
      </w:pPr>
      <w:r w:rsidRPr="00562866">
        <w:rPr>
          <w:rFonts w:ascii="Arial" w:hAnsi="Arial" w:cs="Arial"/>
          <w:sz w:val="22"/>
          <w:szCs w:val="24"/>
        </w:rPr>
        <w:t>The member</w:t>
      </w:r>
      <w:r w:rsidR="00562866">
        <w:rPr>
          <w:rFonts w:ascii="Arial" w:hAnsi="Arial" w:cs="Arial"/>
          <w:sz w:val="22"/>
          <w:szCs w:val="24"/>
        </w:rPr>
        <w:t xml:space="preserve"> or </w:t>
      </w:r>
      <w:r w:rsidRPr="00562866">
        <w:rPr>
          <w:rFonts w:ascii="Arial" w:hAnsi="Arial" w:cs="Arial"/>
          <w:sz w:val="22"/>
          <w:szCs w:val="24"/>
        </w:rPr>
        <w:t>employee is encouraged to disclose the nature of the association.</w:t>
      </w:r>
    </w:p>
    <w:p w14:paraId="200BC047" w14:textId="77777777" w:rsidR="00D05D60"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48" w14:textId="77777777" w:rsidR="00562866" w:rsidRPr="00562866" w:rsidRDefault="00562866"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49" w14:textId="77777777" w:rsidR="00D05D60" w:rsidRPr="006053A2" w:rsidRDefault="00562866"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10" w:name="_Toc530663305"/>
      <w:r w:rsidRPr="00180419">
        <w:rPr>
          <w:rFonts w:ascii="Arial" w:hAnsi="Arial" w:cs="Arial"/>
          <w:caps w:val="0"/>
          <w:sz w:val="24"/>
          <w:szCs w:val="24"/>
          <w:u w:val="none"/>
        </w:rPr>
        <w:t>Declarations by Members That They Ha</w:t>
      </w:r>
      <w:r w:rsidR="00980917">
        <w:rPr>
          <w:rFonts w:ascii="Arial" w:hAnsi="Arial" w:cs="Arial"/>
          <w:caps w:val="0"/>
          <w:sz w:val="24"/>
          <w:szCs w:val="24"/>
          <w:u w:val="none"/>
        </w:rPr>
        <w:t>ve</w:t>
      </w:r>
      <w:r w:rsidRPr="00180419">
        <w:rPr>
          <w:rFonts w:ascii="Arial" w:hAnsi="Arial" w:cs="Arial"/>
          <w:caps w:val="0"/>
          <w:sz w:val="24"/>
          <w:szCs w:val="24"/>
          <w:u w:val="none"/>
        </w:rPr>
        <w:t xml:space="preserve"> Not </w:t>
      </w:r>
      <w:proofErr w:type="gramStart"/>
      <w:r w:rsidRPr="00180419">
        <w:rPr>
          <w:rFonts w:ascii="Arial" w:hAnsi="Arial" w:cs="Arial"/>
          <w:caps w:val="0"/>
          <w:sz w:val="24"/>
          <w:szCs w:val="24"/>
          <w:u w:val="none"/>
        </w:rPr>
        <w:t>Given Due Consideration to</w:t>
      </w:r>
      <w:proofErr w:type="gramEnd"/>
      <w:r w:rsidRPr="00180419">
        <w:rPr>
          <w:rFonts w:ascii="Arial" w:hAnsi="Arial" w:cs="Arial"/>
          <w:caps w:val="0"/>
          <w:sz w:val="24"/>
          <w:szCs w:val="24"/>
          <w:u w:val="none"/>
        </w:rPr>
        <w:t xml:space="preserve"> Papers</w:t>
      </w:r>
      <w:bookmarkEnd w:id="10"/>
    </w:p>
    <w:p w14:paraId="200BC04A" w14:textId="77777777" w:rsidR="00D05D60" w:rsidRPr="00180419"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14:paraId="200BC04B" w14:textId="77777777" w:rsidR="00D05D60" w:rsidRPr="00180419" w:rsidRDefault="009368F4" w:rsidP="006053A2">
      <w:pPr>
        <w:numPr>
          <w:ilvl w:val="12"/>
          <w:numId w:val="0"/>
        </w:numPr>
        <w:tabs>
          <w:tab w:val="left" w:pos="1440"/>
          <w:tab w:val="left" w:pos="2410"/>
          <w:tab w:val="left" w:pos="2977"/>
          <w:tab w:val="right" w:pos="8335"/>
          <w:tab w:val="right" w:pos="8505"/>
        </w:tabs>
        <w:jc w:val="both"/>
        <w:rPr>
          <w:rFonts w:ascii="Arial" w:hAnsi="Arial" w:cs="Arial"/>
          <w:szCs w:val="24"/>
        </w:rPr>
      </w:pPr>
      <w:r w:rsidRPr="00180419">
        <w:rPr>
          <w:rFonts w:ascii="Arial" w:hAnsi="Arial" w:cs="Arial"/>
          <w:szCs w:val="24"/>
        </w:rPr>
        <w:t xml:space="preserve">Members </w:t>
      </w:r>
      <w:r w:rsidR="00D05D60" w:rsidRPr="00180419">
        <w:rPr>
          <w:rFonts w:ascii="Arial" w:hAnsi="Arial" w:cs="Arial"/>
          <w:szCs w:val="24"/>
        </w:rPr>
        <w:t>who have not read the business papers to make declaration</w:t>
      </w:r>
      <w:r w:rsidR="00257F09" w:rsidRPr="00180419">
        <w:rPr>
          <w:rFonts w:ascii="Arial" w:hAnsi="Arial" w:cs="Arial"/>
          <w:szCs w:val="24"/>
        </w:rPr>
        <w:t>s</w:t>
      </w:r>
      <w:r w:rsidR="00D05D60" w:rsidRPr="00180419">
        <w:rPr>
          <w:rFonts w:ascii="Arial" w:hAnsi="Arial" w:cs="Arial"/>
          <w:szCs w:val="24"/>
        </w:rPr>
        <w:t xml:space="preserve"> at this point.</w:t>
      </w:r>
    </w:p>
    <w:p w14:paraId="200BC04C" w14:textId="77777777" w:rsidR="00D05D60"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4D" w14:textId="77777777" w:rsidR="00562866" w:rsidRPr="00180419" w:rsidRDefault="00562866"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4E" w14:textId="77777777" w:rsidR="00D05D60" w:rsidRPr="006053A2" w:rsidRDefault="00562866"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11" w:name="_Toc530663306"/>
      <w:r w:rsidRPr="00180419">
        <w:rPr>
          <w:rFonts w:ascii="Arial" w:hAnsi="Arial" w:cs="Arial"/>
          <w:caps w:val="0"/>
          <w:sz w:val="24"/>
          <w:szCs w:val="24"/>
          <w:u w:val="none"/>
        </w:rPr>
        <w:t>Confirmation of Minutes</w:t>
      </w:r>
      <w:bookmarkEnd w:id="11"/>
    </w:p>
    <w:p w14:paraId="200BC04F" w14:textId="77777777" w:rsidR="00562866" w:rsidRPr="00562866" w:rsidRDefault="00562866" w:rsidP="00765E9D">
      <w:pPr>
        <w:jc w:val="both"/>
      </w:pPr>
    </w:p>
    <w:p w14:paraId="200BC050" w14:textId="52520CC8" w:rsidR="00477C38" w:rsidRPr="00562866" w:rsidRDefault="009E2D4C" w:rsidP="009E5692">
      <w:pPr>
        <w:pStyle w:val="Heading2"/>
        <w:numPr>
          <w:ilvl w:val="1"/>
          <w:numId w:val="1"/>
        </w:numPr>
        <w:tabs>
          <w:tab w:val="clear" w:pos="720"/>
          <w:tab w:val="num" w:pos="0"/>
        </w:tabs>
        <w:spacing w:before="0" w:after="0"/>
        <w:ind w:left="0" w:hanging="851"/>
        <w:rPr>
          <w:rFonts w:ascii="Arial" w:hAnsi="Arial" w:cs="Arial"/>
          <w:sz w:val="24"/>
          <w:szCs w:val="24"/>
          <w:u w:val="none"/>
        </w:rPr>
      </w:pPr>
      <w:bookmarkStart w:id="12" w:name="_Toc530663307"/>
      <w:r>
        <w:rPr>
          <w:rFonts w:ascii="Arial" w:hAnsi="Arial" w:cs="Arial"/>
          <w:sz w:val="24"/>
          <w:szCs w:val="24"/>
          <w:u w:val="none"/>
        </w:rPr>
        <w:t>Ordinary Council m</w:t>
      </w:r>
      <w:r w:rsidR="00477C38" w:rsidRPr="00180419">
        <w:rPr>
          <w:rFonts w:ascii="Arial" w:hAnsi="Arial" w:cs="Arial"/>
          <w:sz w:val="24"/>
          <w:szCs w:val="24"/>
          <w:u w:val="none"/>
        </w:rPr>
        <w:t xml:space="preserve">eeting </w:t>
      </w:r>
      <w:r w:rsidR="00A7511F">
        <w:rPr>
          <w:rFonts w:ascii="Arial" w:hAnsi="Arial" w:cs="Arial"/>
          <w:sz w:val="24"/>
          <w:szCs w:val="24"/>
          <w:u w:val="none"/>
        </w:rPr>
        <w:t>23 October 2018</w:t>
      </w:r>
      <w:bookmarkEnd w:id="12"/>
    </w:p>
    <w:p w14:paraId="200BC051" w14:textId="77777777" w:rsidR="00477C38" w:rsidRPr="00180419" w:rsidRDefault="00477C38"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14:paraId="200BC052" w14:textId="12695840" w:rsidR="00D05D60" w:rsidRPr="00562866" w:rsidRDefault="00477C38" w:rsidP="006053A2">
      <w:pPr>
        <w:numPr>
          <w:ilvl w:val="12"/>
          <w:numId w:val="0"/>
        </w:numPr>
        <w:tabs>
          <w:tab w:val="left" w:pos="1440"/>
          <w:tab w:val="left" w:pos="2410"/>
          <w:tab w:val="left" w:pos="2977"/>
          <w:tab w:val="right" w:pos="8335"/>
          <w:tab w:val="right" w:pos="8505"/>
        </w:tabs>
        <w:jc w:val="both"/>
        <w:rPr>
          <w:rFonts w:ascii="Arial" w:hAnsi="Arial" w:cs="Arial"/>
          <w:szCs w:val="24"/>
        </w:rPr>
      </w:pPr>
      <w:r w:rsidRPr="00562866">
        <w:rPr>
          <w:rFonts w:ascii="Arial" w:hAnsi="Arial" w:cs="Arial"/>
          <w:szCs w:val="24"/>
        </w:rPr>
        <w:t>T</w:t>
      </w:r>
      <w:r w:rsidR="00D05D60" w:rsidRPr="00562866">
        <w:rPr>
          <w:rFonts w:ascii="Arial" w:hAnsi="Arial" w:cs="Arial"/>
          <w:szCs w:val="24"/>
        </w:rPr>
        <w:t xml:space="preserve">he </w:t>
      </w:r>
      <w:r w:rsidR="0055577F">
        <w:rPr>
          <w:rFonts w:ascii="Arial" w:hAnsi="Arial" w:cs="Arial"/>
          <w:szCs w:val="24"/>
        </w:rPr>
        <w:t>M</w:t>
      </w:r>
      <w:r w:rsidR="00D05D60" w:rsidRPr="00562866">
        <w:rPr>
          <w:rFonts w:ascii="Arial" w:hAnsi="Arial" w:cs="Arial"/>
          <w:szCs w:val="24"/>
        </w:rPr>
        <w:t xml:space="preserve">inutes of the </w:t>
      </w:r>
      <w:r w:rsidR="0055577F">
        <w:rPr>
          <w:rFonts w:ascii="Arial" w:hAnsi="Arial" w:cs="Arial"/>
          <w:szCs w:val="24"/>
        </w:rPr>
        <w:t>O</w:t>
      </w:r>
      <w:r w:rsidR="00162798">
        <w:rPr>
          <w:rFonts w:ascii="Arial" w:hAnsi="Arial" w:cs="Arial"/>
          <w:szCs w:val="24"/>
        </w:rPr>
        <w:t>rdinary Council M</w:t>
      </w:r>
      <w:r w:rsidR="009E2D4C">
        <w:rPr>
          <w:rFonts w:ascii="Arial" w:hAnsi="Arial" w:cs="Arial"/>
          <w:szCs w:val="24"/>
        </w:rPr>
        <w:t xml:space="preserve">eeting </w:t>
      </w:r>
      <w:r w:rsidR="00D05D60" w:rsidRPr="00562866">
        <w:rPr>
          <w:rFonts w:ascii="Arial" w:hAnsi="Arial" w:cs="Arial"/>
          <w:szCs w:val="24"/>
        </w:rPr>
        <w:t xml:space="preserve">held </w:t>
      </w:r>
      <w:r w:rsidR="00A7511F">
        <w:rPr>
          <w:rFonts w:ascii="Arial" w:hAnsi="Arial" w:cs="Arial"/>
          <w:szCs w:val="24"/>
        </w:rPr>
        <w:t>23 October</w:t>
      </w:r>
      <w:r w:rsidR="000D547F">
        <w:rPr>
          <w:rFonts w:ascii="Arial" w:hAnsi="Arial" w:cs="Arial"/>
          <w:szCs w:val="24"/>
        </w:rPr>
        <w:t xml:space="preserve"> 2018</w:t>
      </w:r>
      <w:r w:rsidR="00A53261" w:rsidRPr="00562866">
        <w:rPr>
          <w:rFonts w:ascii="Arial" w:hAnsi="Arial" w:cs="Arial"/>
          <w:szCs w:val="24"/>
        </w:rPr>
        <w:t xml:space="preserve"> </w:t>
      </w:r>
      <w:r w:rsidR="00D05D60" w:rsidRPr="00562866">
        <w:rPr>
          <w:rFonts w:ascii="Arial" w:hAnsi="Arial" w:cs="Arial"/>
          <w:szCs w:val="24"/>
        </w:rPr>
        <w:t xml:space="preserve">are </w:t>
      </w:r>
      <w:r w:rsidRPr="00562866">
        <w:rPr>
          <w:rFonts w:ascii="Arial" w:hAnsi="Arial" w:cs="Arial"/>
          <w:szCs w:val="24"/>
        </w:rPr>
        <w:t xml:space="preserve">to be </w:t>
      </w:r>
      <w:r w:rsidR="009E5692">
        <w:rPr>
          <w:rFonts w:ascii="Arial" w:hAnsi="Arial" w:cs="Arial"/>
          <w:szCs w:val="24"/>
        </w:rPr>
        <w:t>confirmed.</w:t>
      </w:r>
    </w:p>
    <w:p w14:paraId="200BC053" w14:textId="77777777" w:rsidR="00562866" w:rsidRDefault="00562866" w:rsidP="009E2D4C">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14:paraId="200BC054" w14:textId="77777777" w:rsidR="009E2D4C" w:rsidRDefault="009E2D4C" w:rsidP="009E2D4C">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14:paraId="200BC055" w14:textId="77777777" w:rsidR="009E2D4C" w:rsidRPr="009E2D4C" w:rsidRDefault="009E2D4C"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13" w:name="_Toc530663308"/>
      <w:r w:rsidRPr="009E2D4C">
        <w:rPr>
          <w:rFonts w:ascii="Arial" w:hAnsi="Arial" w:cs="Arial"/>
          <w:caps w:val="0"/>
          <w:sz w:val="24"/>
          <w:szCs w:val="24"/>
          <w:u w:val="none"/>
        </w:rPr>
        <w:t xml:space="preserve">Announcements of the </w:t>
      </w:r>
      <w:r>
        <w:rPr>
          <w:rFonts w:ascii="Arial" w:hAnsi="Arial" w:cs="Arial"/>
          <w:caps w:val="0"/>
          <w:sz w:val="24"/>
          <w:szCs w:val="24"/>
          <w:u w:val="none"/>
        </w:rPr>
        <w:t>P</w:t>
      </w:r>
      <w:r w:rsidRPr="009E2D4C">
        <w:rPr>
          <w:rFonts w:ascii="Arial" w:hAnsi="Arial" w:cs="Arial"/>
          <w:caps w:val="0"/>
          <w:sz w:val="24"/>
          <w:szCs w:val="24"/>
          <w:u w:val="none"/>
        </w:rPr>
        <w:t xml:space="preserve">residing </w:t>
      </w:r>
      <w:r>
        <w:rPr>
          <w:rFonts w:ascii="Arial" w:hAnsi="Arial" w:cs="Arial"/>
          <w:caps w:val="0"/>
          <w:sz w:val="24"/>
          <w:szCs w:val="24"/>
          <w:u w:val="none"/>
        </w:rPr>
        <w:t>M</w:t>
      </w:r>
      <w:r w:rsidRPr="009E2D4C">
        <w:rPr>
          <w:rFonts w:ascii="Arial" w:hAnsi="Arial" w:cs="Arial"/>
          <w:caps w:val="0"/>
          <w:sz w:val="24"/>
          <w:szCs w:val="24"/>
          <w:u w:val="none"/>
        </w:rPr>
        <w:t>ember without discussion</w:t>
      </w:r>
      <w:bookmarkEnd w:id="13"/>
    </w:p>
    <w:p w14:paraId="200BC056" w14:textId="77777777" w:rsidR="009E2D4C" w:rsidRPr="00F510A9" w:rsidRDefault="009E2D4C" w:rsidP="009E2D4C">
      <w:pPr>
        <w:pStyle w:val="BodyTextIndent2"/>
        <w:rPr>
          <w:rFonts w:ascii="Arial" w:hAnsi="Arial" w:cs="Arial"/>
        </w:rPr>
      </w:pPr>
    </w:p>
    <w:p w14:paraId="200BC057" w14:textId="77777777" w:rsidR="009E2D4C" w:rsidRPr="00F510A9" w:rsidRDefault="009E2D4C" w:rsidP="006053A2">
      <w:pPr>
        <w:pStyle w:val="BodyTextIndent2"/>
        <w:tabs>
          <w:tab w:val="clear" w:pos="720"/>
          <w:tab w:val="clear" w:pos="8505"/>
          <w:tab w:val="right" w:pos="8364"/>
        </w:tabs>
        <w:ind w:left="0"/>
        <w:jc w:val="both"/>
        <w:rPr>
          <w:rFonts w:ascii="Arial" w:hAnsi="Arial" w:cs="Arial"/>
        </w:rPr>
      </w:pPr>
      <w:r w:rsidRPr="00F510A9">
        <w:rPr>
          <w:rFonts w:ascii="Arial" w:hAnsi="Arial" w:cs="Arial"/>
        </w:rPr>
        <w:t>Any written or verbal announcements by the Presiding Mem</w:t>
      </w:r>
      <w:r w:rsidR="009E5692">
        <w:rPr>
          <w:rFonts w:ascii="Arial" w:hAnsi="Arial" w:cs="Arial"/>
        </w:rPr>
        <w:t>ber to be tabled at this point.</w:t>
      </w:r>
    </w:p>
    <w:p w14:paraId="200BC058" w14:textId="77777777" w:rsidR="009E2D4C" w:rsidRPr="00F510A9" w:rsidRDefault="009E2D4C" w:rsidP="009E2D4C">
      <w:pPr>
        <w:pStyle w:val="BodyTextIndent2"/>
        <w:tabs>
          <w:tab w:val="clear" w:pos="8505"/>
          <w:tab w:val="right" w:pos="8364"/>
        </w:tabs>
        <w:ind w:hanging="720"/>
        <w:rPr>
          <w:rFonts w:ascii="Arial" w:hAnsi="Arial" w:cs="Arial"/>
        </w:rPr>
      </w:pPr>
    </w:p>
    <w:p w14:paraId="200BC059" w14:textId="77777777" w:rsidR="009E2D4C" w:rsidRPr="00F510A9" w:rsidRDefault="009E2D4C" w:rsidP="009E2D4C">
      <w:pPr>
        <w:tabs>
          <w:tab w:val="left" w:pos="720"/>
          <w:tab w:val="left" w:pos="1440"/>
          <w:tab w:val="left" w:pos="2410"/>
          <w:tab w:val="left" w:pos="2977"/>
          <w:tab w:val="right" w:pos="8505"/>
        </w:tabs>
        <w:ind w:left="720"/>
        <w:rPr>
          <w:rFonts w:ascii="Arial" w:hAnsi="Arial" w:cs="Arial"/>
        </w:rPr>
      </w:pPr>
    </w:p>
    <w:p w14:paraId="200BC05A" w14:textId="77777777" w:rsidR="009E2D4C" w:rsidRPr="009E2D4C" w:rsidRDefault="009E2D4C"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14" w:name="_Toc530663309"/>
      <w:r w:rsidRPr="009E2D4C">
        <w:rPr>
          <w:rFonts w:ascii="Arial" w:hAnsi="Arial" w:cs="Arial"/>
          <w:caps w:val="0"/>
          <w:sz w:val="24"/>
          <w:szCs w:val="24"/>
          <w:u w:val="none"/>
        </w:rPr>
        <w:t>Members announcements without discussion</w:t>
      </w:r>
      <w:bookmarkEnd w:id="14"/>
    </w:p>
    <w:p w14:paraId="200BC05B" w14:textId="77777777" w:rsidR="009E2D4C" w:rsidRPr="00F510A9" w:rsidRDefault="009E2D4C" w:rsidP="009E2D4C">
      <w:pPr>
        <w:tabs>
          <w:tab w:val="left" w:pos="720"/>
          <w:tab w:val="left" w:pos="1440"/>
          <w:tab w:val="left" w:pos="2410"/>
          <w:tab w:val="left" w:pos="2977"/>
          <w:tab w:val="right" w:pos="8505"/>
        </w:tabs>
        <w:rPr>
          <w:rFonts w:ascii="Arial" w:hAnsi="Arial" w:cs="Arial"/>
          <w:b/>
          <w:u w:val="single"/>
        </w:rPr>
      </w:pPr>
    </w:p>
    <w:p w14:paraId="200BC05C" w14:textId="77777777" w:rsidR="009E2D4C" w:rsidRPr="00F510A9" w:rsidRDefault="009E2D4C" w:rsidP="006053A2">
      <w:pPr>
        <w:numPr>
          <w:ilvl w:val="12"/>
          <w:numId w:val="0"/>
        </w:numPr>
        <w:tabs>
          <w:tab w:val="left" w:pos="1440"/>
          <w:tab w:val="left" w:pos="2410"/>
          <w:tab w:val="left" w:pos="2977"/>
          <w:tab w:val="right" w:pos="8335"/>
          <w:tab w:val="right" w:pos="8505"/>
        </w:tabs>
        <w:ind w:hanging="11"/>
        <w:jc w:val="both"/>
        <w:rPr>
          <w:rFonts w:ascii="Arial" w:hAnsi="Arial" w:cs="Arial"/>
        </w:rPr>
      </w:pPr>
      <w:r w:rsidRPr="00F510A9">
        <w:rPr>
          <w:rFonts w:ascii="Arial" w:hAnsi="Arial" w:cs="Arial"/>
        </w:rPr>
        <w:t xml:space="preserve">Written announcements by Councillors to be tabled at this point. </w:t>
      </w:r>
    </w:p>
    <w:p w14:paraId="200BC05D" w14:textId="77777777" w:rsidR="009E2D4C" w:rsidRPr="00F510A9" w:rsidRDefault="009E2D4C" w:rsidP="006053A2">
      <w:pPr>
        <w:numPr>
          <w:ilvl w:val="12"/>
          <w:numId w:val="0"/>
        </w:numPr>
        <w:tabs>
          <w:tab w:val="left" w:pos="1440"/>
          <w:tab w:val="left" w:pos="2410"/>
          <w:tab w:val="left" w:pos="2977"/>
          <w:tab w:val="right" w:pos="8335"/>
          <w:tab w:val="right" w:pos="8505"/>
        </w:tabs>
        <w:ind w:hanging="11"/>
        <w:jc w:val="both"/>
        <w:rPr>
          <w:rFonts w:ascii="Arial" w:hAnsi="Arial" w:cs="Arial"/>
        </w:rPr>
      </w:pPr>
    </w:p>
    <w:p w14:paraId="200BC05E" w14:textId="77777777" w:rsidR="00562866" w:rsidRDefault="009E2D4C" w:rsidP="006053A2">
      <w:pPr>
        <w:numPr>
          <w:ilvl w:val="12"/>
          <w:numId w:val="0"/>
        </w:numPr>
        <w:tabs>
          <w:tab w:val="left" w:pos="1440"/>
          <w:tab w:val="left" w:pos="2410"/>
          <w:tab w:val="left" w:pos="2977"/>
          <w:tab w:val="right" w:pos="8335"/>
          <w:tab w:val="right" w:pos="8505"/>
        </w:tabs>
        <w:ind w:hanging="11"/>
        <w:jc w:val="both"/>
        <w:rPr>
          <w:rFonts w:ascii="Arial" w:hAnsi="Arial" w:cs="Arial"/>
        </w:rPr>
      </w:pPr>
      <w:r w:rsidRPr="00F510A9">
        <w:rPr>
          <w:rFonts w:ascii="Arial" w:hAnsi="Arial" w:cs="Arial"/>
        </w:rPr>
        <w:t>Councillors may wish to make verbal announcements at their discretion.</w:t>
      </w:r>
    </w:p>
    <w:p w14:paraId="200BC05F" w14:textId="77777777" w:rsidR="00D80CEC" w:rsidRDefault="00D80CEC" w:rsidP="009E2D4C">
      <w:pPr>
        <w:numPr>
          <w:ilvl w:val="12"/>
          <w:numId w:val="0"/>
        </w:numPr>
        <w:tabs>
          <w:tab w:val="left" w:pos="720"/>
          <w:tab w:val="left" w:pos="1440"/>
          <w:tab w:val="left" w:pos="2410"/>
          <w:tab w:val="left" w:pos="2977"/>
          <w:tab w:val="right" w:pos="8335"/>
          <w:tab w:val="right" w:pos="8505"/>
        </w:tabs>
        <w:ind w:left="720" w:hanging="11"/>
        <w:jc w:val="both"/>
        <w:rPr>
          <w:rFonts w:ascii="Arial" w:hAnsi="Arial" w:cs="Arial"/>
        </w:rPr>
      </w:pPr>
    </w:p>
    <w:p w14:paraId="200BC060" w14:textId="77777777" w:rsidR="00D80CEC" w:rsidRPr="00180419" w:rsidRDefault="00D80CEC" w:rsidP="009E2D4C">
      <w:pPr>
        <w:numPr>
          <w:ilvl w:val="12"/>
          <w:numId w:val="0"/>
        </w:numPr>
        <w:tabs>
          <w:tab w:val="left" w:pos="720"/>
          <w:tab w:val="left" w:pos="1440"/>
          <w:tab w:val="left" w:pos="2410"/>
          <w:tab w:val="left" w:pos="2977"/>
          <w:tab w:val="right" w:pos="8335"/>
          <w:tab w:val="right" w:pos="8505"/>
        </w:tabs>
        <w:ind w:left="720" w:hanging="11"/>
        <w:jc w:val="both"/>
        <w:rPr>
          <w:rFonts w:ascii="Arial" w:hAnsi="Arial" w:cs="Arial"/>
          <w:b/>
          <w:szCs w:val="24"/>
        </w:rPr>
      </w:pPr>
    </w:p>
    <w:p w14:paraId="200BC061" w14:textId="77777777" w:rsidR="009368F4" w:rsidRPr="006053A2" w:rsidRDefault="006053A2"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r>
        <w:rPr>
          <w:rFonts w:ascii="Arial" w:hAnsi="Arial" w:cs="Arial"/>
          <w:caps w:val="0"/>
          <w:sz w:val="24"/>
          <w:szCs w:val="24"/>
          <w:u w:val="none"/>
        </w:rPr>
        <w:br w:type="page"/>
      </w:r>
      <w:bookmarkStart w:id="15" w:name="_Toc530663310"/>
      <w:r w:rsidR="00562866" w:rsidRPr="009E2D4C">
        <w:rPr>
          <w:rFonts w:ascii="Arial" w:hAnsi="Arial" w:cs="Arial"/>
          <w:caps w:val="0"/>
          <w:sz w:val="24"/>
          <w:szCs w:val="24"/>
          <w:u w:val="none"/>
        </w:rPr>
        <w:lastRenderedPageBreak/>
        <w:t>Matters for Which the Meeting May Be Closed</w:t>
      </w:r>
      <w:bookmarkEnd w:id="15"/>
    </w:p>
    <w:p w14:paraId="200BC062" w14:textId="77777777" w:rsidR="009368F4" w:rsidRPr="009E2D4C" w:rsidRDefault="009368F4" w:rsidP="00765E9D">
      <w:pPr>
        <w:ind w:left="720"/>
        <w:jc w:val="both"/>
        <w:rPr>
          <w:rFonts w:ascii="Arial" w:hAnsi="Arial" w:cs="Arial"/>
          <w:szCs w:val="24"/>
        </w:rPr>
      </w:pPr>
    </w:p>
    <w:p w14:paraId="200BC063" w14:textId="77777777" w:rsidR="00562866" w:rsidRPr="009E2D4C" w:rsidRDefault="009E2D4C" w:rsidP="006053A2">
      <w:pPr>
        <w:jc w:val="both"/>
        <w:rPr>
          <w:rFonts w:ascii="Arial" w:hAnsi="Arial" w:cs="Arial"/>
          <w:szCs w:val="24"/>
        </w:rPr>
      </w:pPr>
      <w:r w:rsidRPr="009E2D4C">
        <w:rPr>
          <w:rFonts w:ascii="Arial" w:hAnsi="Arial" w:cs="Arial"/>
          <w:szCs w:val="24"/>
        </w:rPr>
        <w:t>Council, in accordance with Standing Orders and for the convenience of the public, is to identify any matter which is to be discussed behind closed doors at this meeting, and that matter is to be deferred for consideration as the last item of this meeting.</w:t>
      </w:r>
    </w:p>
    <w:p w14:paraId="200BC064" w14:textId="77777777" w:rsidR="009E2D4C" w:rsidRPr="009E2D4C" w:rsidRDefault="009E2D4C" w:rsidP="009E2D4C">
      <w:pPr>
        <w:ind w:left="720"/>
        <w:jc w:val="both"/>
        <w:rPr>
          <w:rFonts w:ascii="Arial" w:hAnsi="Arial" w:cs="Arial"/>
          <w:szCs w:val="24"/>
        </w:rPr>
      </w:pPr>
    </w:p>
    <w:p w14:paraId="200BC065" w14:textId="77777777" w:rsidR="009E2D4C" w:rsidRPr="009E2D4C" w:rsidRDefault="009E2D4C" w:rsidP="009E2D4C">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66" w14:textId="77777777" w:rsidR="009E2D4C" w:rsidRPr="009E2D4C" w:rsidRDefault="009E2D4C"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16" w:name="_Toc530663311"/>
      <w:r w:rsidRPr="009E2D4C">
        <w:rPr>
          <w:rFonts w:ascii="Arial" w:hAnsi="Arial" w:cs="Arial"/>
          <w:caps w:val="0"/>
          <w:sz w:val="24"/>
          <w:szCs w:val="24"/>
          <w:u w:val="none"/>
        </w:rPr>
        <w:t>Div</w:t>
      </w:r>
      <w:r>
        <w:rPr>
          <w:rFonts w:ascii="Arial" w:hAnsi="Arial" w:cs="Arial"/>
          <w:caps w:val="0"/>
          <w:sz w:val="24"/>
          <w:szCs w:val="24"/>
          <w:u w:val="none"/>
        </w:rPr>
        <w:t>isional reports and minutes of C</w:t>
      </w:r>
      <w:r w:rsidRPr="009E2D4C">
        <w:rPr>
          <w:rFonts w:ascii="Arial" w:hAnsi="Arial" w:cs="Arial"/>
          <w:caps w:val="0"/>
          <w:sz w:val="24"/>
          <w:szCs w:val="24"/>
          <w:u w:val="none"/>
        </w:rPr>
        <w:t>ouncil committees and admini</w:t>
      </w:r>
      <w:r w:rsidR="009E5692">
        <w:rPr>
          <w:rFonts w:ascii="Arial" w:hAnsi="Arial" w:cs="Arial"/>
          <w:caps w:val="0"/>
          <w:sz w:val="24"/>
          <w:szCs w:val="24"/>
          <w:u w:val="none"/>
        </w:rPr>
        <w:t>strative liaison working groups</w:t>
      </w:r>
      <w:bookmarkEnd w:id="16"/>
    </w:p>
    <w:p w14:paraId="200BC067" w14:textId="77777777" w:rsidR="009E2D4C" w:rsidRPr="009E2D4C" w:rsidRDefault="009E2D4C" w:rsidP="009E2D4C">
      <w:pPr>
        <w:rPr>
          <w:rFonts w:ascii="Arial" w:hAnsi="Arial" w:cs="Arial"/>
          <w:szCs w:val="24"/>
        </w:rPr>
      </w:pPr>
    </w:p>
    <w:p w14:paraId="200BC068" w14:textId="77777777" w:rsidR="009E2D4C" w:rsidRPr="009E2D4C" w:rsidRDefault="006053A2" w:rsidP="009E5692">
      <w:pPr>
        <w:pStyle w:val="Heading2"/>
        <w:numPr>
          <w:ilvl w:val="1"/>
          <w:numId w:val="1"/>
        </w:numPr>
        <w:tabs>
          <w:tab w:val="clear" w:pos="720"/>
          <w:tab w:val="num" w:pos="0"/>
        </w:tabs>
        <w:spacing w:before="0" w:after="0"/>
        <w:ind w:left="0" w:hanging="851"/>
        <w:rPr>
          <w:rFonts w:ascii="Arial" w:hAnsi="Arial" w:cs="Arial"/>
          <w:sz w:val="24"/>
          <w:szCs w:val="24"/>
          <w:u w:val="none"/>
        </w:rPr>
      </w:pPr>
      <w:bookmarkStart w:id="17" w:name="_Toc530663312"/>
      <w:r>
        <w:rPr>
          <w:rFonts w:ascii="Arial" w:hAnsi="Arial" w:cs="Arial"/>
          <w:sz w:val="24"/>
          <w:szCs w:val="24"/>
          <w:u w:val="none"/>
        </w:rPr>
        <w:t>Minutes of Council Committees</w:t>
      </w:r>
      <w:bookmarkEnd w:id="17"/>
    </w:p>
    <w:p w14:paraId="200BC069" w14:textId="77777777" w:rsidR="009E2D4C" w:rsidRPr="009E2D4C" w:rsidRDefault="009E2D4C" w:rsidP="009E2D4C">
      <w:pPr>
        <w:tabs>
          <w:tab w:val="left" w:pos="720"/>
          <w:tab w:val="left" w:pos="1440"/>
          <w:tab w:val="left" w:pos="2410"/>
          <w:tab w:val="left" w:pos="2977"/>
          <w:tab w:val="right" w:pos="8505"/>
        </w:tabs>
        <w:rPr>
          <w:rFonts w:ascii="Arial" w:hAnsi="Arial" w:cs="Arial"/>
          <w:b/>
          <w:szCs w:val="24"/>
          <w:u w:val="single"/>
        </w:rPr>
      </w:pPr>
    </w:p>
    <w:p w14:paraId="200BC06A" w14:textId="77777777" w:rsidR="009E2D4C" w:rsidRPr="009E2D4C" w:rsidRDefault="009E2D4C" w:rsidP="006053A2">
      <w:pPr>
        <w:tabs>
          <w:tab w:val="left" w:pos="1440"/>
          <w:tab w:val="left" w:pos="2410"/>
          <w:tab w:val="left" w:pos="2977"/>
          <w:tab w:val="right" w:pos="8505"/>
        </w:tabs>
        <w:jc w:val="both"/>
        <w:rPr>
          <w:rFonts w:ascii="Arial" w:hAnsi="Arial" w:cs="Arial"/>
          <w:sz w:val="22"/>
          <w:szCs w:val="24"/>
        </w:rPr>
      </w:pPr>
      <w:r w:rsidRPr="009E2D4C">
        <w:rPr>
          <w:rFonts w:ascii="Arial" w:hAnsi="Arial" w:cs="Arial"/>
          <w:sz w:val="22"/>
          <w:szCs w:val="24"/>
        </w:rPr>
        <w:t xml:space="preserve">This is an information item only to receive the </w:t>
      </w:r>
      <w:r>
        <w:rPr>
          <w:rFonts w:ascii="Arial" w:hAnsi="Arial" w:cs="Arial"/>
          <w:sz w:val="22"/>
          <w:szCs w:val="24"/>
        </w:rPr>
        <w:t>m</w:t>
      </w:r>
      <w:r w:rsidRPr="009E2D4C">
        <w:rPr>
          <w:rFonts w:ascii="Arial" w:hAnsi="Arial" w:cs="Arial"/>
          <w:sz w:val="22"/>
          <w:szCs w:val="24"/>
        </w:rPr>
        <w:t>inutes of the various meetings held by the Council appointed Committees (N.B. This should not be confused with Council resolving to accept the recommendations of a particular Committee.</w:t>
      </w:r>
      <w:r>
        <w:rPr>
          <w:rFonts w:ascii="Arial" w:hAnsi="Arial" w:cs="Arial"/>
          <w:sz w:val="22"/>
          <w:szCs w:val="24"/>
        </w:rPr>
        <w:t xml:space="preserve"> </w:t>
      </w:r>
      <w:r w:rsidRPr="009E2D4C">
        <w:rPr>
          <w:rFonts w:ascii="Arial" w:hAnsi="Arial" w:cs="Arial"/>
          <w:sz w:val="22"/>
          <w:szCs w:val="24"/>
        </w:rPr>
        <w:t>Committee recommendations that require Council’s approval should be presented to Council for resolution via the relevant departmental reports).</w:t>
      </w:r>
    </w:p>
    <w:p w14:paraId="200BC06B" w14:textId="77777777" w:rsidR="009E2D4C" w:rsidRPr="009E2D4C" w:rsidRDefault="009E2D4C" w:rsidP="006053A2">
      <w:pPr>
        <w:tabs>
          <w:tab w:val="left" w:pos="1440"/>
          <w:tab w:val="left" w:pos="2410"/>
          <w:tab w:val="left" w:pos="2977"/>
          <w:tab w:val="right" w:pos="8505"/>
        </w:tabs>
        <w:jc w:val="both"/>
        <w:rPr>
          <w:rFonts w:ascii="Arial" w:hAnsi="Arial" w:cs="Arial"/>
          <w:b/>
          <w:i/>
          <w:szCs w:val="24"/>
        </w:rPr>
      </w:pPr>
    </w:p>
    <w:p w14:paraId="200BC06C" w14:textId="3D9B1CC7" w:rsidR="009E2D4C" w:rsidRPr="009E2D4C" w:rsidRDefault="009E2D4C" w:rsidP="006053A2">
      <w:pPr>
        <w:tabs>
          <w:tab w:val="left" w:pos="1440"/>
          <w:tab w:val="left" w:pos="2410"/>
          <w:tab w:val="left" w:pos="2977"/>
          <w:tab w:val="right" w:pos="8505"/>
        </w:tabs>
        <w:jc w:val="both"/>
        <w:rPr>
          <w:rFonts w:ascii="Arial" w:hAnsi="Arial" w:cs="Arial"/>
          <w:b/>
          <w:szCs w:val="24"/>
        </w:rPr>
      </w:pPr>
      <w:r w:rsidRPr="009E2D4C">
        <w:rPr>
          <w:rFonts w:ascii="Arial" w:hAnsi="Arial" w:cs="Arial"/>
          <w:b/>
          <w:szCs w:val="24"/>
        </w:rPr>
        <w:t xml:space="preserve">The Minutes of the following Committee </w:t>
      </w:r>
      <w:r w:rsidR="00162798">
        <w:rPr>
          <w:rFonts w:ascii="Arial" w:hAnsi="Arial" w:cs="Arial"/>
          <w:b/>
          <w:szCs w:val="24"/>
        </w:rPr>
        <w:t>M</w:t>
      </w:r>
      <w:r w:rsidRPr="009E2D4C">
        <w:rPr>
          <w:rFonts w:ascii="Arial" w:hAnsi="Arial" w:cs="Arial"/>
          <w:b/>
          <w:szCs w:val="24"/>
        </w:rPr>
        <w:t>eetings (in date order) are to be received:</w:t>
      </w:r>
    </w:p>
    <w:p w14:paraId="200BC06D" w14:textId="77777777" w:rsidR="009E2D4C" w:rsidRPr="009E2D4C" w:rsidRDefault="009E2D4C" w:rsidP="006053A2">
      <w:pPr>
        <w:tabs>
          <w:tab w:val="left" w:pos="1440"/>
          <w:tab w:val="left" w:pos="2410"/>
          <w:tab w:val="left" w:pos="2977"/>
          <w:tab w:val="right" w:pos="8505"/>
        </w:tabs>
        <w:rPr>
          <w:rFonts w:ascii="Arial" w:hAnsi="Arial" w:cs="Arial"/>
          <w:b/>
          <w:szCs w:val="24"/>
          <w:u w:val="single"/>
        </w:rPr>
      </w:pPr>
    </w:p>
    <w:p w14:paraId="26D3CAF4" w14:textId="77777777" w:rsidR="00E42CF6" w:rsidRPr="009E2D4C" w:rsidRDefault="00E42CF6" w:rsidP="00E42CF6">
      <w:pPr>
        <w:tabs>
          <w:tab w:val="left" w:pos="1440"/>
          <w:tab w:val="left" w:pos="2410"/>
          <w:tab w:val="left" w:pos="2977"/>
          <w:tab w:val="right" w:pos="8222"/>
        </w:tabs>
        <w:rPr>
          <w:rFonts w:ascii="Arial" w:hAnsi="Arial" w:cs="Arial"/>
          <w:b/>
          <w:szCs w:val="24"/>
        </w:rPr>
      </w:pPr>
      <w:r>
        <w:rPr>
          <w:rFonts w:ascii="Arial" w:hAnsi="Arial" w:cs="Arial"/>
          <w:b/>
          <w:szCs w:val="24"/>
        </w:rPr>
        <w:t xml:space="preserve">Audit &amp; Risk </w:t>
      </w:r>
      <w:r w:rsidRPr="009E2D4C">
        <w:rPr>
          <w:rFonts w:ascii="Arial" w:hAnsi="Arial" w:cs="Arial"/>
          <w:b/>
          <w:szCs w:val="24"/>
        </w:rPr>
        <w:t>Committee</w:t>
      </w:r>
      <w:r w:rsidRPr="009E2D4C">
        <w:rPr>
          <w:rFonts w:ascii="Arial" w:hAnsi="Arial" w:cs="Arial"/>
          <w:b/>
          <w:szCs w:val="24"/>
        </w:rPr>
        <w:tab/>
      </w:r>
      <w:r>
        <w:rPr>
          <w:rFonts w:ascii="Arial" w:hAnsi="Arial" w:cs="Arial"/>
          <w:b/>
          <w:szCs w:val="24"/>
        </w:rPr>
        <w:tab/>
        <w:t>5 November 2018</w:t>
      </w:r>
    </w:p>
    <w:p w14:paraId="261DC3B7" w14:textId="77777777" w:rsidR="00E42CF6" w:rsidRPr="009E2D4C" w:rsidRDefault="00E42CF6" w:rsidP="00E42CF6">
      <w:pPr>
        <w:tabs>
          <w:tab w:val="left" w:pos="1440"/>
          <w:tab w:val="left" w:pos="2410"/>
          <w:tab w:val="left" w:pos="2977"/>
          <w:tab w:val="right" w:pos="8222"/>
        </w:tabs>
        <w:rPr>
          <w:rFonts w:ascii="Arial" w:hAnsi="Arial" w:cs="Arial"/>
          <w:sz w:val="22"/>
          <w:szCs w:val="24"/>
        </w:rPr>
      </w:pPr>
      <w:r w:rsidRPr="009E2D4C">
        <w:rPr>
          <w:rFonts w:ascii="Arial" w:hAnsi="Arial" w:cs="Arial"/>
          <w:sz w:val="22"/>
          <w:szCs w:val="24"/>
        </w:rPr>
        <w:t xml:space="preserve">Circulated to Councillors on </w:t>
      </w:r>
      <w:r>
        <w:rPr>
          <w:rFonts w:ascii="Arial" w:hAnsi="Arial" w:cs="Arial"/>
          <w:sz w:val="22"/>
          <w:szCs w:val="24"/>
        </w:rPr>
        <w:t>14 November 2018</w:t>
      </w:r>
    </w:p>
    <w:p w14:paraId="2128C11D" w14:textId="2EAFECB2" w:rsidR="00E42CF6" w:rsidRPr="009E2D4C" w:rsidRDefault="009E2D4C" w:rsidP="006053A2">
      <w:pPr>
        <w:tabs>
          <w:tab w:val="left" w:pos="1440"/>
          <w:tab w:val="left" w:pos="2410"/>
          <w:tab w:val="left" w:pos="2977"/>
          <w:tab w:val="right" w:pos="8222"/>
        </w:tabs>
        <w:rPr>
          <w:rFonts w:ascii="Arial" w:hAnsi="Arial" w:cs="Arial"/>
          <w:b/>
          <w:szCs w:val="24"/>
        </w:rPr>
      </w:pPr>
      <w:r w:rsidRPr="009E2D4C">
        <w:rPr>
          <w:rFonts w:ascii="Arial" w:hAnsi="Arial" w:cs="Arial"/>
          <w:b/>
          <w:szCs w:val="24"/>
        </w:rPr>
        <w:t xml:space="preserve">Council Committee </w:t>
      </w:r>
      <w:r w:rsidRPr="009E2D4C">
        <w:rPr>
          <w:rFonts w:ascii="Arial" w:hAnsi="Arial" w:cs="Arial"/>
          <w:b/>
          <w:szCs w:val="24"/>
        </w:rPr>
        <w:tab/>
      </w:r>
      <w:r w:rsidRPr="009E2D4C">
        <w:rPr>
          <w:rFonts w:ascii="Arial" w:hAnsi="Arial" w:cs="Arial"/>
          <w:b/>
          <w:szCs w:val="24"/>
        </w:rPr>
        <w:tab/>
      </w:r>
      <w:r w:rsidR="009E5692">
        <w:rPr>
          <w:rFonts w:ascii="Arial" w:hAnsi="Arial" w:cs="Arial"/>
          <w:b/>
          <w:szCs w:val="24"/>
        </w:rPr>
        <w:tab/>
      </w:r>
      <w:r w:rsidR="00751142">
        <w:rPr>
          <w:rFonts w:ascii="Arial" w:hAnsi="Arial" w:cs="Arial"/>
          <w:b/>
          <w:szCs w:val="24"/>
        </w:rPr>
        <w:t>13 November 2018</w:t>
      </w:r>
    </w:p>
    <w:p w14:paraId="200BC06F" w14:textId="2E182595" w:rsidR="009E2D4C" w:rsidRDefault="009E2D4C" w:rsidP="006053A2">
      <w:pPr>
        <w:tabs>
          <w:tab w:val="left" w:pos="1440"/>
          <w:tab w:val="left" w:pos="2410"/>
          <w:tab w:val="left" w:pos="2977"/>
          <w:tab w:val="right" w:pos="8222"/>
        </w:tabs>
        <w:rPr>
          <w:rFonts w:ascii="Arial" w:hAnsi="Arial" w:cs="Arial"/>
          <w:sz w:val="22"/>
          <w:szCs w:val="24"/>
        </w:rPr>
      </w:pPr>
      <w:r w:rsidRPr="009E2D4C">
        <w:rPr>
          <w:rFonts w:ascii="Arial" w:hAnsi="Arial" w:cs="Arial"/>
          <w:sz w:val="22"/>
          <w:szCs w:val="24"/>
        </w:rPr>
        <w:t xml:space="preserve">Circulated to Councillors </w:t>
      </w:r>
      <w:r w:rsidRPr="00E42CF6">
        <w:rPr>
          <w:rFonts w:ascii="Arial" w:hAnsi="Arial" w:cs="Arial"/>
          <w:sz w:val="22"/>
          <w:szCs w:val="24"/>
        </w:rPr>
        <w:t xml:space="preserve">on </w:t>
      </w:r>
      <w:r w:rsidR="00E42CF6" w:rsidRPr="00E42CF6">
        <w:rPr>
          <w:rFonts w:ascii="Arial" w:hAnsi="Arial" w:cs="Arial"/>
          <w:sz w:val="22"/>
          <w:szCs w:val="24"/>
        </w:rPr>
        <w:t>21</w:t>
      </w:r>
      <w:r w:rsidR="00751142" w:rsidRPr="00E42CF6">
        <w:rPr>
          <w:rFonts w:ascii="Arial" w:hAnsi="Arial" w:cs="Arial"/>
          <w:sz w:val="22"/>
          <w:szCs w:val="24"/>
        </w:rPr>
        <w:t xml:space="preserve"> November 2018</w:t>
      </w:r>
    </w:p>
    <w:p w14:paraId="4D0D575D" w14:textId="2EF27D4D" w:rsidR="00E42CF6" w:rsidRPr="009E2D4C" w:rsidRDefault="00E42CF6" w:rsidP="00E42CF6">
      <w:pPr>
        <w:tabs>
          <w:tab w:val="left" w:pos="1440"/>
          <w:tab w:val="left" w:pos="2410"/>
          <w:tab w:val="left" w:pos="2977"/>
          <w:tab w:val="right" w:pos="8222"/>
        </w:tabs>
        <w:rPr>
          <w:rFonts w:ascii="Arial" w:hAnsi="Arial" w:cs="Arial"/>
          <w:b/>
          <w:szCs w:val="24"/>
        </w:rPr>
      </w:pPr>
      <w:r>
        <w:rPr>
          <w:rFonts w:ascii="Arial" w:hAnsi="Arial" w:cs="Arial"/>
          <w:b/>
          <w:szCs w:val="24"/>
        </w:rPr>
        <w:t>Arts</w:t>
      </w:r>
      <w:r w:rsidRPr="009E2D4C">
        <w:rPr>
          <w:rFonts w:ascii="Arial" w:hAnsi="Arial" w:cs="Arial"/>
          <w:b/>
          <w:szCs w:val="24"/>
        </w:rPr>
        <w:t xml:space="preserve"> Committee </w:t>
      </w:r>
      <w:r w:rsidRPr="009E2D4C">
        <w:rPr>
          <w:rFonts w:ascii="Arial" w:hAnsi="Arial" w:cs="Arial"/>
          <w:b/>
          <w:szCs w:val="24"/>
        </w:rPr>
        <w:tab/>
      </w:r>
      <w:r w:rsidRPr="009E2D4C">
        <w:rPr>
          <w:rFonts w:ascii="Arial" w:hAnsi="Arial" w:cs="Arial"/>
          <w:b/>
          <w:szCs w:val="24"/>
        </w:rPr>
        <w:tab/>
      </w:r>
      <w:r>
        <w:rPr>
          <w:rFonts w:ascii="Arial" w:hAnsi="Arial" w:cs="Arial"/>
          <w:b/>
          <w:szCs w:val="24"/>
        </w:rPr>
        <w:tab/>
        <w:t>19 November 2018</w:t>
      </w:r>
    </w:p>
    <w:p w14:paraId="13DD61EE" w14:textId="2F731DA6" w:rsidR="00E42CF6" w:rsidRPr="009E2D4C" w:rsidRDefault="00E42CF6" w:rsidP="00E42CF6">
      <w:pPr>
        <w:tabs>
          <w:tab w:val="left" w:pos="1440"/>
          <w:tab w:val="left" w:pos="2410"/>
          <w:tab w:val="left" w:pos="2977"/>
          <w:tab w:val="right" w:pos="8222"/>
        </w:tabs>
        <w:rPr>
          <w:rFonts w:ascii="Arial" w:hAnsi="Arial" w:cs="Arial"/>
          <w:sz w:val="22"/>
          <w:szCs w:val="24"/>
        </w:rPr>
      </w:pPr>
      <w:r w:rsidRPr="009E2D4C">
        <w:rPr>
          <w:rFonts w:ascii="Arial" w:hAnsi="Arial" w:cs="Arial"/>
          <w:sz w:val="22"/>
          <w:szCs w:val="24"/>
        </w:rPr>
        <w:t xml:space="preserve">Circulated to Councillors </w:t>
      </w:r>
      <w:r w:rsidRPr="00E42CF6">
        <w:rPr>
          <w:rFonts w:ascii="Arial" w:hAnsi="Arial" w:cs="Arial"/>
          <w:sz w:val="22"/>
          <w:szCs w:val="24"/>
        </w:rPr>
        <w:t xml:space="preserve">on </w:t>
      </w:r>
      <w:r w:rsidR="00F925FF">
        <w:rPr>
          <w:rFonts w:ascii="Arial" w:hAnsi="Arial" w:cs="Arial"/>
          <w:sz w:val="22"/>
          <w:szCs w:val="24"/>
        </w:rPr>
        <w:t>22</w:t>
      </w:r>
      <w:r w:rsidRPr="00E42CF6">
        <w:rPr>
          <w:rFonts w:ascii="Arial" w:hAnsi="Arial" w:cs="Arial"/>
          <w:sz w:val="22"/>
          <w:szCs w:val="24"/>
        </w:rPr>
        <w:t xml:space="preserve"> November 2018</w:t>
      </w:r>
    </w:p>
    <w:p w14:paraId="6F669274" w14:textId="77777777" w:rsidR="00E42CF6" w:rsidRPr="00E42CF6" w:rsidRDefault="00E42CF6" w:rsidP="006053A2">
      <w:pPr>
        <w:tabs>
          <w:tab w:val="left" w:pos="1440"/>
          <w:tab w:val="left" w:pos="2410"/>
          <w:tab w:val="left" w:pos="2977"/>
          <w:tab w:val="right" w:pos="8222"/>
        </w:tabs>
        <w:rPr>
          <w:rFonts w:ascii="Arial" w:hAnsi="Arial" w:cs="Arial"/>
          <w:szCs w:val="24"/>
        </w:rPr>
      </w:pPr>
    </w:p>
    <w:p w14:paraId="200BC072" w14:textId="77777777" w:rsidR="009E2D4C" w:rsidRPr="009E2D4C" w:rsidRDefault="009E2D4C" w:rsidP="009E2D4C">
      <w:pPr>
        <w:tabs>
          <w:tab w:val="left" w:pos="720"/>
          <w:tab w:val="left" w:pos="1440"/>
          <w:tab w:val="left" w:pos="2410"/>
          <w:tab w:val="left" w:pos="2977"/>
          <w:tab w:val="right" w:pos="8222"/>
        </w:tabs>
        <w:ind w:left="720"/>
        <w:rPr>
          <w:rFonts w:ascii="Arial" w:hAnsi="Arial" w:cs="Arial"/>
          <w:b/>
          <w:szCs w:val="24"/>
        </w:rPr>
      </w:pPr>
    </w:p>
    <w:p w14:paraId="200BC073" w14:textId="77777777" w:rsidR="009E2D4C" w:rsidRPr="009E2D4C" w:rsidRDefault="009E2D4C" w:rsidP="009E2D4C">
      <w:pPr>
        <w:tabs>
          <w:tab w:val="left" w:pos="720"/>
          <w:tab w:val="left" w:pos="1440"/>
          <w:tab w:val="left" w:pos="2410"/>
          <w:tab w:val="left" w:pos="2977"/>
          <w:tab w:val="right" w:pos="8222"/>
        </w:tabs>
        <w:ind w:left="720"/>
        <w:rPr>
          <w:rFonts w:ascii="Arial" w:hAnsi="Arial" w:cs="Arial"/>
          <w:b/>
          <w:szCs w:val="24"/>
        </w:rPr>
      </w:pPr>
    </w:p>
    <w:p w14:paraId="200BC074" w14:textId="77777777" w:rsidR="009E2D4C" w:rsidRPr="009E2D4C" w:rsidRDefault="009E2D4C" w:rsidP="009E2D4C">
      <w:pPr>
        <w:tabs>
          <w:tab w:val="left" w:pos="720"/>
          <w:tab w:val="left" w:pos="1440"/>
          <w:tab w:val="left" w:pos="2410"/>
          <w:tab w:val="left" w:pos="2977"/>
          <w:tab w:val="right" w:pos="8222"/>
        </w:tabs>
        <w:jc w:val="both"/>
        <w:rPr>
          <w:rFonts w:ascii="Arial" w:hAnsi="Arial" w:cs="Arial"/>
          <w:b/>
          <w:szCs w:val="24"/>
        </w:rPr>
      </w:pPr>
      <w:r w:rsidRPr="009E2D4C">
        <w:rPr>
          <w:rFonts w:ascii="Arial" w:hAnsi="Arial" w:cs="Arial"/>
          <w:b/>
          <w:szCs w:val="24"/>
        </w:rPr>
        <w:t xml:space="preserve">Note: As far as possible all the following </w:t>
      </w:r>
      <w:r>
        <w:rPr>
          <w:rFonts w:ascii="Arial" w:hAnsi="Arial" w:cs="Arial"/>
          <w:b/>
          <w:szCs w:val="24"/>
        </w:rPr>
        <w:t>r</w:t>
      </w:r>
      <w:r w:rsidRPr="009E2D4C">
        <w:rPr>
          <w:rFonts w:ascii="Arial" w:hAnsi="Arial" w:cs="Arial"/>
          <w:b/>
          <w:szCs w:val="24"/>
        </w:rPr>
        <w:t xml:space="preserve">eports </w:t>
      </w:r>
      <w:r>
        <w:rPr>
          <w:rFonts w:ascii="Arial" w:hAnsi="Arial" w:cs="Arial"/>
          <w:b/>
          <w:szCs w:val="24"/>
        </w:rPr>
        <w:t>under i</w:t>
      </w:r>
      <w:r w:rsidRPr="009E2D4C">
        <w:rPr>
          <w:rFonts w:ascii="Arial" w:hAnsi="Arial" w:cs="Arial"/>
          <w:b/>
          <w:szCs w:val="24"/>
        </w:rPr>
        <w:t xml:space="preserve">tems 12.2, 12.3, 12.4 and 12.5 will be moved </w:t>
      </w:r>
      <w:proofErr w:type="spellStart"/>
      <w:r w:rsidRPr="009E2D4C">
        <w:rPr>
          <w:rFonts w:ascii="Arial" w:hAnsi="Arial" w:cs="Arial"/>
          <w:b/>
          <w:szCs w:val="24"/>
        </w:rPr>
        <w:t>en</w:t>
      </w:r>
      <w:proofErr w:type="spellEnd"/>
      <w:r w:rsidRPr="009E2D4C">
        <w:rPr>
          <w:rFonts w:ascii="Arial" w:hAnsi="Arial" w:cs="Arial"/>
          <w:b/>
          <w:szCs w:val="24"/>
        </w:rPr>
        <w:t>-bloc and only the exceptions (items which Councillors wish to amend) will be discussed.</w:t>
      </w:r>
    </w:p>
    <w:p w14:paraId="200BC075" w14:textId="77777777" w:rsidR="0070410F" w:rsidRDefault="0070410F" w:rsidP="00765E9D">
      <w:pPr>
        <w:ind w:left="720"/>
        <w:jc w:val="both"/>
        <w:rPr>
          <w:rFonts w:ascii="Arial" w:hAnsi="Arial" w:cs="Arial"/>
          <w:szCs w:val="24"/>
        </w:rPr>
      </w:pPr>
    </w:p>
    <w:p w14:paraId="200BC076" w14:textId="77777777" w:rsidR="00A53BD3" w:rsidRPr="00180419" w:rsidRDefault="00A53BD3" w:rsidP="00765E9D">
      <w:pPr>
        <w:ind w:left="720"/>
        <w:jc w:val="both"/>
        <w:rPr>
          <w:rFonts w:ascii="Arial" w:hAnsi="Arial" w:cs="Arial"/>
          <w:szCs w:val="24"/>
        </w:rPr>
      </w:pPr>
    </w:p>
    <w:p w14:paraId="200BC077" w14:textId="09DBEDB7" w:rsidR="00D05D60" w:rsidRPr="00180419" w:rsidRDefault="00D80CEC" w:rsidP="009E5692">
      <w:pPr>
        <w:pStyle w:val="Heading2"/>
        <w:numPr>
          <w:ilvl w:val="1"/>
          <w:numId w:val="1"/>
        </w:numPr>
        <w:tabs>
          <w:tab w:val="clear" w:pos="720"/>
          <w:tab w:val="num" w:pos="0"/>
        </w:tabs>
        <w:spacing w:before="0" w:after="0"/>
        <w:ind w:left="0" w:hanging="851"/>
        <w:rPr>
          <w:rFonts w:ascii="Arial" w:hAnsi="Arial" w:cs="Arial"/>
          <w:sz w:val="24"/>
          <w:szCs w:val="24"/>
          <w:u w:val="none"/>
        </w:rPr>
      </w:pPr>
      <w:r>
        <w:rPr>
          <w:rFonts w:ascii="Arial" w:hAnsi="Arial" w:cs="Arial"/>
          <w:sz w:val="24"/>
          <w:szCs w:val="24"/>
          <w:u w:val="none"/>
        </w:rPr>
        <w:br w:type="page"/>
      </w:r>
      <w:bookmarkStart w:id="18" w:name="_Toc530663313"/>
      <w:r w:rsidR="00B00C1D">
        <w:rPr>
          <w:rFonts w:ascii="Arial" w:hAnsi="Arial" w:cs="Arial"/>
          <w:sz w:val="24"/>
          <w:szCs w:val="24"/>
          <w:u w:val="none"/>
        </w:rPr>
        <w:lastRenderedPageBreak/>
        <w:t xml:space="preserve">Planning &amp; Development </w:t>
      </w:r>
      <w:r w:rsidR="00D05D60" w:rsidRPr="00180419">
        <w:rPr>
          <w:rFonts w:ascii="Arial" w:hAnsi="Arial" w:cs="Arial"/>
          <w:sz w:val="24"/>
          <w:szCs w:val="24"/>
          <w:u w:val="none"/>
        </w:rPr>
        <w:t>Report No</w:t>
      </w:r>
      <w:r w:rsidR="00465A04">
        <w:rPr>
          <w:rFonts w:ascii="Arial" w:hAnsi="Arial" w:cs="Arial"/>
          <w:sz w:val="24"/>
          <w:szCs w:val="24"/>
          <w:u w:val="none"/>
        </w:rPr>
        <w:t>’</w:t>
      </w:r>
      <w:r w:rsidR="00D05D60" w:rsidRPr="00180419">
        <w:rPr>
          <w:rFonts w:ascii="Arial" w:hAnsi="Arial" w:cs="Arial"/>
          <w:sz w:val="24"/>
          <w:szCs w:val="24"/>
          <w:u w:val="none"/>
        </w:rPr>
        <w:t>s</w:t>
      </w:r>
      <w:r w:rsidR="00465A04">
        <w:rPr>
          <w:rFonts w:ascii="Arial" w:hAnsi="Arial" w:cs="Arial"/>
          <w:sz w:val="24"/>
          <w:szCs w:val="24"/>
          <w:u w:val="none"/>
        </w:rPr>
        <w:t xml:space="preserve"> </w:t>
      </w:r>
      <w:r w:rsidR="00B00C1D">
        <w:rPr>
          <w:rFonts w:ascii="Arial" w:hAnsi="Arial" w:cs="Arial"/>
          <w:sz w:val="24"/>
          <w:szCs w:val="24"/>
          <w:u w:val="none"/>
        </w:rPr>
        <w:t>P</w:t>
      </w:r>
      <w:r w:rsidR="008313F0" w:rsidRPr="00180419">
        <w:rPr>
          <w:rFonts w:ascii="Arial" w:hAnsi="Arial" w:cs="Arial"/>
          <w:sz w:val="24"/>
          <w:szCs w:val="24"/>
          <w:u w:val="none"/>
        </w:rPr>
        <w:t>D</w:t>
      </w:r>
      <w:r w:rsidR="0095600A">
        <w:rPr>
          <w:rFonts w:ascii="Arial" w:hAnsi="Arial" w:cs="Arial"/>
          <w:sz w:val="24"/>
          <w:szCs w:val="24"/>
          <w:u w:val="none"/>
        </w:rPr>
        <w:t>56.18</w:t>
      </w:r>
      <w:r w:rsidR="00D05D60" w:rsidRPr="00180419">
        <w:rPr>
          <w:rFonts w:ascii="Arial" w:hAnsi="Arial" w:cs="Arial"/>
          <w:sz w:val="24"/>
          <w:szCs w:val="24"/>
          <w:u w:val="none"/>
        </w:rPr>
        <w:t xml:space="preserve"> to </w:t>
      </w:r>
      <w:r w:rsidR="00B00C1D">
        <w:rPr>
          <w:rFonts w:ascii="Arial" w:hAnsi="Arial" w:cs="Arial"/>
          <w:sz w:val="24"/>
          <w:szCs w:val="24"/>
          <w:u w:val="none"/>
        </w:rPr>
        <w:t>P</w:t>
      </w:r>
      <w:r w:rsidR="00977FCC" w:rsidRPr="00180419">
        <w:rPr>
          <w:rFonts w:ascii="Arial" w:hAnsi="Arial" w:cs="Arial"/>
          <w:sz w:val="24"/>
          <w:szCs w:val="24"/>
          <w:u w:val="none"/>
        </w:rPr>
        <w:t>D</w:t>
      </w:r>
      <w:r w:rsidR="0095600A">
        <w:rPr>
          <w:rFonts w:ascii="Arial" w:hAnsi="Arial" w:cs="Arial"/>
          <w:sz w:val="24"/>
          <w:szCs w:val="24"/>
          <w:u w:val="none"/>
        </w:rPr>
        <w:t>65.18</w:t>
      </w:r>
      <w:r w:rsidR="00012C59">
        <w:rPr>
          <w:rFonts w:ascii="Arial" w:hAnsi="Arial" w:cs="Arial"/>
          <w:sz w:val="24"/>
          <w:szCs w:val="24"/>
          <w:u w:val="none"/>
        </w:rPr>
        <w:t xml:space="preserve"> (copy attached)</w:t>
      </w:r>
      <w:bookmarkEnd w:id="18"/>
    </w:p>
    <w:p w14:paraId="200BC078" w14:textId="77777777" w:rsidR="00D05D60" w:rsidRPr="00180419"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79" w14:textId="77777777" w:rsidR="00012C59" w:rsidRPr="0070410F" w:rsidRDefault="00012C59" w:rsidP="009E5692">
      <w:pPr>
        <w:tabs>
          <w:tab w:val="left" w:pos="1440"/>
          <w:tab w:val="left" w:pos="2410"/>
          <w:tab w:val="left" w:pos="2977"/>
          <w:tab w:val="right" w:pos="8505"/>
        </w:tabs>
        <w:jc w:val="both"/>
        <w:rPr>
          <w:rFonts w:ascii="Arial" w:hAnsi="Arial" w:cs="Arial"/>
          <w:sz w:val="22"/>
          <w:szCs w:val="24"/>
        </w:rPr>
      </w:pPr>
      <w:r w:rsidRPr="0070410F">
        <w:rPr>
          <w:rFonts w:ascii="Arial" w:hAnsi="Arial" w:cs="Arial"/>
          <w:sz w:val="22"/>
          <w:szCs w:val="24"/>
        </w:rPr>
        <w:t xml:space="preserve">Note: Regulation 11(da) of the </w:t>
      </w:r>
      <w:r w:rsidRPr="0070410F">
        <w:rPr>
          <w:rFonts w:ascii="Arial" w:hAnsi="Arial" w:cs="Arial"/>
          <w:i/>
          <w:sz w:val="22"/>
          <w:szCs w:val="24"/>
        </w:rPr>
        <w:t xml:space="preserve">Local Government (Administration) Regulations 1996 </w:t>
      </w:r>
      <w:r w:rsidRPr="0070410F">
        <w:rPr>
          <w:rFonts w:ascii="Arial" w:hAnsi="Arial" w:cs="Arial"/>
          <w:sz w:val="22"/>
          <w:szCs w:val="24"/>
        </w:rPr>
        <w:t>requires written reasons for each decision made at the meeting that is significantly different from the relevant written recommendation of a committee or an empl</w:t>
      </w:r>
      <w:r>
        <w:rPr>
          <w:rFonts w:ascii="Arial" w:hAnsi="Arial" w:cs="Arial"/>
          <w:sz w:val="22"/>
          <w:szCs w:val="24"/>
        </w:rPr>
        <w:t xml:space="preserve">oyee as defined in section 5.70, </w:t>
      </w:r>
      <w:r w:rsidRPr="0070410F">
        <w:rPr>
          <w:rFonts w:ascii="Arial" w:hAnsi="Arial" w:cs="Arial"/>
          <w:sz w:val="22"/>
          <w:szCs w:val="24"/>
        </w:rPr>
        <w:t>but not a decision to only note the matter or to return the recommend</w:t>
      </w:r>
      <w:r>
        <w:rPr>
          <w:rFonts w:ascii="Arial" w:hAnsi="Arial" w:cs="Arial"/>
          <w:sz w:val="22"/>
          <w:szCs w:val="24"/>
        </w:rPr>
        <w:t>ation for further consideration</w:t>
      </w:r>
      <w:r w:rsidRPr="0070410F">
        <w:rPr>
          <w:rFonts w:ascii="Arial" w:hAnsi="Arial" w:cs="Arial"/>
          <w:sz w:val="22"/>
          <w:szCs w:val="24"/>
        </w:rPr>
        <w:t>.</w:t>
      </w:r>
    </w:p>
    <w:p w14:paraId="200BC07A" w14:textId="77777777" w:rsidR="00D05D60" w:rsidRDefault="00D05D60" w:rsidP="009E5692">
      <w:pPr>
        <w:numPr>
          <w:ilvl w:val="12"/>
          <w:numId w:val="0"/>
        </w:numPr>
        <w:tabs>
          <w:tab w:val="left" w:pos="1701"/>
          <w:tab w:val="left" w:pos="2410"/>
          <w:tab w:val="left" w:pos="2977"/>
          <w:tab w:val="right" w:pos="8335"/>
          <w:tab w:val="right" w:pos="8505"/>
        </w:tabs>
        <w:jc w:val="both"/>
        <w:rPr>
          <w:rFonts w:ascii="Arial" w:hAnsi="Arial" w:cs="Arial"/>
          <w:szCs w:val="24"/>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6492"/>
      </w:tblGrid>
      <w:tr w:rsidR="0095600A" w:rsidRPr="007865EC" w14:paraId="1020322E" w14:textId="77777777" w:rsidTr="0095600A">
        <w:tc>
          <w:tcPr>
            <w:tcW w:w="1872" w:type="dxa"/>
            <w:tcBorders>
              <w:bottom w:val="single" w:sz="4" w:space="0" w:color="auto"/>
              <w:right w:val="nil"/>
            </w:tcBorders>
            <w:shd w:val="clear" w:color="auto" w:fill="auto"/>
          </w:tcPr>
          <w:p w14:paraId="0FE6F809" w14:textId="77777777" w:rsidR="0095600A" w:rsidRPr="003B339F" w:rsidRDefault="0095600A" w:rsidP="0095600A">
            <w:pPr>
              <w:keepNext/>
              <w:keepLines/>
              <w:jc w:val="both"/>
              <w:outlineLvl w:val="0"/>
              <w:rPr>
                <w:rFonts w:ascii="Arial" w:hAnsi="Arial" w:cs="Arial"/>
                <w:b/>
                <w:bCs/>
                <w:sz w:val="28"/>
                <w:szCs w:val="28"/>
              </w:rPr>
            </w:pPr>
            <w:bookmarkStart w:id="19" w:name="_Toc529196667"/>
            <w:bookmarkStart w:id="20" w:name="_Toc530412480"/>
            <w:bookmarkStart w:id="21" w:name="_Toc530662454"/>
            <w:bookmarkStart w:id="22" w:name="_Toc530663314"/>
            <w:r w:rsidRPr="003B339F">
              <w:rPr>
                <w:rFonts w:ascii="Arial" w:hAnsi="Arial" w:cs="Arial"/>
                <w:b/>
                <w:bCs/>
                <w:sz w:val="28"/>
                <w:szCs w:val="28"/>
              </w:rPr>
              <w:t>PD56.18</w:t>
            </w:r>
            <w:bookmarkEnd w:id="19"/>
            <w:bookmarkEnd w:id="20"/>
            <w:bookmarkEnd w:id="21"/>
            <w:bookmarkEnd w:id="22"/>
          </w:p>
        </w:tc>
        <w:tc>
          <w:tcPr>
            <w:tcW w:w="6492" w:type="dxa"/>
            <w:tcBorders>
              <w:left w:val="nil"/>
              <w:bottom w:val="single" w:sz="4" w:space="0" w:color="auto"/>
            </w:tcBorders>
            <w:shd w:val="clear" w:color="auto" w:fill="auto"/>
          </w:tcPr>
          <w:p w14:paraId="2AC62FB0" w14:textId="77777777" w:rsidR="0095600A" w:rsidRPr="003B339F" w:rsidRDefault="0095600A" w:rsidP="0095600A">
            <w:pPr>
              <w:keepNext/>
              <w:keepLines/>
              <w:jc w:val="both"/>
              <w:outlineLvl w:val="0"/>
              <w:rPr>
                <w:rFonts w:ascii="Arial" w:hAnsi="Arial" w:cs="Arial"/>
                <w:b/>
                <w:bCs/>
                <w:sz w:val="28"/>
                <w:szCs w:val="28"/>
              </w:rPr>
            </w:pPr>
            <w:bookmarkStart w:id="23" w:name="_Toc529196668"/>
            <w:bookmarkStart w:id="24" w:name="_Toc530412481"/>
            <w:bookmarkStart w:id="25" w:name="_Toc530663315"/>
            <w:r w:rsidRPr="003B339F">
              <w:rPr>
                <w:rFonts w:ascii="Arial" w:hAnsi="Arial" w:cs="Arial"/>
                <w:b/>
                <w:bCs/>
                <w:sz w:val="28"/>
                <w:szCs w:val="28"/>
              </w:rPr>
              <w:t>Proposed Additions to Existing Educational Establishment, No. 75 (Lot 529) Broadway, Nedlands</w:t>
            </w:r>
            <w:bookmarkEnd w:id="23"/>
            <w:bookmarkEnd w:id="24"/>
            <w:bookmarkEnd w:id="25"/>
          </w:p>
        </w:tc>
      </w:tr>
      <w:tr w:rsidR="0095600A" w:rsidRPr="007865EC" w14:paraId="17B3E8F0" w14:textId="77777777" w:rsidTr="0095600A">
        <w:tc>
          <w:tcPr>
            <w:tcW w:w="8364" w:type="dxa"/>
            <w:gridSpan w:val="2"/>
            <w:tcBorders>
              <w:left w:val="nil"/>
              <w:right w:val="nil"/>
            </w:tcBorders>
            <w:shd w:val="clear" w:color="auto" w:fill="auto"/>
          </w:tcPr>
          <w:p w14:paraId="3E31CDE0" w14:textId="77777777" w:rsidR="0095600A" w:rsidRPr="003B339F" w:rsidRDefault="0095600A" w:rsidP="0095600A">
            <w:pPr>
              <w:jc w:val="both"/>
              <w:rPr>
                <w:rFonts w:ascii="Arial" w:hAnsi="Arial" w:cs="Arial"/>
                <w:highlight w:val="yellow"/>
              </w:rPr>
            </w:pPr>
          </w:p>
        </w:tc>
      </w:tr>
      <w:tr w:rsidR="0095600A" w:rsidRPr="002B32AF" w14:paraId="54186573" w14:textId="77777777" w:rsidTr="0095600A">
        <w:tc>
          <w:tcPr>
            <w:tcW w:w="1872" w:type="dxa"/>
            <w:shd w:val="clear" w:color="auto" w:fill="auto"/>
          </w:tcPr>
          <w:p w14:paraId="6BFBFB81" w14:textId="77777777" w:rsidR="0095600A" w:rsidRPr="003B339F" w:rsidRDefault="0095600A" w:rsidP="0095600A">
            <w:pPr>
              <w:jc w:val="both"/>
              <w:rPr>
                <w:rFonts w:ascii="Arial" w:hAnsi="Arial" w:cs="Arial"/>
                <w:b/>
                <w:szCs w:val="24"/>
              </w:rPr>
            </w:pPr>
            <w:r w:rsidRPr="003B339F">
              <w:rPr>
                <w:rFonts w:ascii="Arial" w:hAnsi="Arial" w:cs="Arial"/>
                <w:b/>
                <w:szCs w:val="24"/>
              </w:rPr>
              <w:t>Committee</w:t>
            </w:r>
          </w:p>
        </w:tc>
        <w:tc>
          <w:tcPr>
            <w:tcW w:w="6492" w:type="dxa"/>
            <w:shd w:val="clear" w:color="auto" w:fill="auto"/>
          </w:tcPr>
          <w:p w14:paraId="3CEC662B" w14:textId="77777777" w:rsidR="0095600A" w:rsidRPr="003B339F" w:rsidRDefault="0095600A" w:rsidP="0095600A">
            <w:pPr>
              <w:jc w:val="both"/>
              <w:rPr>
                <w:rFonts w:ascii="Arial" w:hAnsi="Arial" w:cs="Arial"/>
                <w:i/>
                <w:szCs w:val="24"/>
              </w:rPr>
            </w:pPr>
            <w:r w:rsidRPr="003B339F">
              <w:rPr>
                <w:rFonts w:ascii="Arial" w:hAnsi="Arial" w:cs="Arial"/>
                <w:szCs w:val="24"/>
              </w:rPr>
              <w:t>13 November 2018</w:t>
            </w:r>
          </w:p>
        </w:tc>
      </w:tr>
      <w:tr w:rsidR="0095600A" w:rsidRPr="002B32AF" w14:paraId="547F4B59" w14:textId="77777777" w:rsidTr="0095600A">
        <w:tc>
          <w:tcPr>
            <w:tcW w:w="1872" w:type="dxa"/>
            <w:shd w:val="clear" w:color="auto" w:fill="auto"/>
          </w:tcPr>
          <w:p w14:paraId="46F8C0D9" w14:textId="77777777" w:rsidR="0095600A" w:rsidRPr="003B339F" w:rsidRDefault="0095600A" w:rsidP="0095600A">
            <w:pPr>
              <w:jc w:val="both"/>
              <w:rPr>
                <w:rFonts w:ascii="Arial" w:hAnsi="Arial" w:cs="Arial"/>
                <w:b/>
                <w:szCs w:val="24"/>
              </w:rPr>
            </w:pPr>
            <w:r w:rsidRPr="003B339F">
              <w:rPr>
                <w:rFonts w:ascii="Arial" w:hAnsi="Arial" w:cs="Arial"/>
                <w:b/>
                <w:szCs w:val="24"/>
              </w:rPr>
              <w:t>Council</w:t>
            </w:r>
          </w:p>
        </w:tc>
        <w:tc>
          <w:tcPr>
            <w:tcW w:w="6492" w:type="dxa"/>
            <w:shd w:val="clear" w:color="auto" w:fill="auto"/>
          </w:tcPr>
          <w:p w14:paraId="500B1707" w14:textId="77777777" w:rsidR="0095600A" w:rsidRPr="003B339F" w:rsidRDefault="0095600A" w:rsidP="0095600A">
            <w:pPr>
              <w:jc w:val="both"/>
              <w:rPr>
                <w:rFonts w:ascii="Arial" w:hAnsi="Arial" w:cs="Arial"/>
                <w:i/>
                <w:szCs w:val="24"/>
              </w:rPr>
            </w:pPr>
            <w:r w:rsidRPr="003B339F">
              <w:rPr>
                <w:rFonts w:ascii="Arial" w:hAnsi="Arial" w:cs="Arial"/>
                <w:szCs w:val="24"/>
              </w:rPr>
              <w:t>27 November 2018</w:t>
            </w:r>
          </w:p>
        </w:tc>
      </w:tr>
      <w:tr w:rsidR="0095600A" w:rsidRPr="002B32AF" w14:paraId="1A29BD7C" w14:textId="77777777" w:rsidTr="0095600A">
        <w:tc>
          <w:tcPr>
            <w:tcW w:w="1872" w:type="dxa"/>
            <w:shd w:val="clear" w:color="auto" w:fill="auto"/>
          </w:tcPr>
          <w:p w14:paraId="327A6D13" w14:textId="77777777" w:rsidR="0095600A" w:rsidRPr="003B339F" w:rsidRDefault="0095600A" w:rsidP="0095600A">
            <w:pPr>
              <w:jc w:val="both"/>
              <w:rPr>
                <w:rFonts w:ascii="Arial" w:hAnsi="Arial" w:cs="Arial"/>
                <w:b/>
                <w:szCs w:val="24"/>
              </w:rPr>
            </w:pPr>
            <w:r w:rsidRPr="003B339F">
              <w:rPr>
                <w:rFonts w:ascii="Arial" w:hAnsi="Arial" w:cs="Arial"/>
                <w:b/>
                <w:szCs w:val="24"/>
              </w:rPr>
              <w:t>Applicant</w:t>
            </w:r>
          </w:p>
        </w:tc>
        <w:tc>
          <w:tcPr>
            <w:tcW w:w="6492" w:type="dxa"/>
            <w:shd w:val="clear" w:color="auto" w:fill="auto"/>
          </w:tcPr>
          <w:p w14:paraId="1DB74048" w14:textId="77777777" w:rsidR="0095600A" w:rsidRPr="003B339F" w:rsidRDefault="0095600A" w:rsidP="0095600A">
            <w:pPr>
              <w:jc w:val="both"/>
              <w:rPr>
                <w:rFonts w:ascii="Arial" w:hAnsi="Arial" w:cs="Arial"/>
                <w:i/>
                <w:szCs w:val="24"/>
              </w:rPr>
            </w:pPr>
            <w:r w:rsidRPr="003B339F">
              <w:rPr>
                <w:rFonts w:ascii="Arial" w:hAnsi="Arial" w:cs="Arial"/>
                <w:szCs w:val="24"/>
              </w:rPr>
              <w:t xml:space="preserve">Alliance </w:t>
            </w:r>
            <w:proofErr w:type="spellStart"/>
            <w:r w:rsidRPr="003B339F">
              <w:rPr>
                <w:rFonts w:ascii="Arial" w:hAnsi="Arial" w:cs="Arial"/>
                <w:szCs w:val="24"/>
              </w:rPr>
              <w:t>Francaise</w:t>
            </w:r>
            <w:proofErr w:type="spellEnd"/>
            <w:r w:rsidRPr="003B339F">
              <w:rPr>
                <w:rFonts w:ascii="Arial" w:hAnsi="Arial" w:cs="Arial"/>
                <w:szCs w:val="24"/>
              </w:rPr>
              <w:t xml:space="preserve"> de Perth</w:t>
            </w:r>
          </w:p>
        </w:tc>
      </w:tr>
      <w:tr w:rsidR="0095600A" w:rsidRPr="00F67C46" w14:paraId="5311DF5C" w14:textId="77777777" w:rsidTr="0095600A">
        <w:tc>
          <w:tcPr>
            <w:tcW w:w="1872" w:type="dxa"/>
            <w:shd w:val="clear" w:color="auto" w:fill="auto"/>
          </w:tcPr>
          <w:p w14:paraId="4E5701C8" w14:textId="77777777" w:rsidR="0095600A" w:rsidRPr="003B339F" w:rsidRDefault="0095600A" w:rsidP="0095600A">
            <w:pPr>
              <w:jc w:val="both"/>
              <w:rPr>
                <w:rFonts w:ascii="Arial" w:hAnsi="Arial" w:cs="Arial"/>
                <w:b/>
                <w:szCs w:val="24"/>
              </w:rPr>
            </w:pPr>
            <w:r w:rsidRPr="003B339F">
              <w:rPr>
                <w:rFonts w:ascii="Arial" w:hAnsi="Arial" w:cs="Arial"/>
                <w:b/>
                <w:szCs w:val="24"/>
              </w:rPr>
              <w:t>Landowner</w:t>
            </w:r>
          </w:p>
        </w:tc>
        <w:tc>
          <w:tcPr>
            <w:tcW w:w="6492" w:type="dxa"/>
            <w:shd w:val="clear" w:color="auto" w:fill="auto"/>
          </w:tcPr>
          <w:p w14:paraId="7AEC3749" w14:textId="77777777" w:rsidR="0095600A" w:rsidRPr="003B339F" w:rsidRDefault="0095600A" w:rsidP="0095600A">
            <w:pPr>
              <w:jc w:val="both"/>
              <w:rPr>
                <w:rFonts w:ascii="Arial" w:hAnsi="Arial" w:cs="Arial"/>
                <w:szCs w:val="24"/>
              </w:rPr>
            </w:pPr>
            <w:r w:rsidRPr="003B339F">
              <w:rPr>
                <w:rFonts w:ascii="Arial" w:hAnsi="Arial" w:cs="Arial"/>
                <w:szCs w:val="24"/>
              </w:rPr>
              <w:t>Ashley Richards and Associates</w:t>
            </w:r>
          </w:p>
        </w:tc>
      </w:tr>
      <w:tr w:rsidR="0095600A" w:rsidRPr="00F67C46" w14:paraId="278780B1" w14:textId="77777777" w:rsidTr="0095600A">
        <w:tc>
          <w:tcPr>
            <w:tcW w:w="1872" w:type="dxa"/>
            <w:shd w:val="clear" w:color="auto" w:fill="auto"/>
          </w:tcPr>
          <w:p w14:paraId="6FB29F5D" w14:textId="77777777" w:rsidR="0095600A" w:rsidRPr="003B339F" w:rsidRDefault="0095600A" w:rsidP="0095600A">
            <w:pPr>
              <w:jc w:val="both"/>
              <w:rPr>
                <w:rFonts w:ascii="Arial" w:hAnsi="Arial" w:cs="Arial"/>
                <w:b/>
                <w:szCs w:val="24"/>
              </w:rPr>
            </w:pPr>
            <w:r w:rsidRPr="003B339F">
              <w:rPr>
                <w:rFonts w:ascii="Arial" w:hAnsi="Arial" w:cs="Arial"/>
                <w:b/>
                <w:szCs w:val="24"/>
              </w:rPr>
              <w:t>Director</w:t>
            </w:r>
          </w:p>
        </w:tc>
        <w:tc>
          <w:tcPr>
            <w:tcW w:w="6492" w:type="dxa"/>
            <w:shd w:val="clear" w:color="auto" w:fill="auto"/>
            <w:vAlign w:val="center"/>
          </w:tcPr>
          <w:p w14:paraId="3298B5E9" w14:textId="77777777" w:rsidR="0095600A" w:rsidRPr="003B339F" w:rsidRDefault="0095600A" w:rsidP="0095600A">
            <w:pPr>
              <w:jc w:val="both"/>
              <w:rPr>
                <w:rFonts w:ascii="Arial" w:hAnsi="Arial" w:cs="Arial"/>
                <w:szCs w:val="24"/>
              </w:rPr>
            </w:pPr>
            <w:r w:rsidRPr="003B339F">
              <w:rPr>
                <w:rFonts w:ascii="Arial" w:hAnsi="Arial" w:cs="Arial"/>
                <w:szCs w:val="24"/>
              </w:rPr>
              <w:t xml:space="preserve">Peter Mickleson – Director Planning &amp; Development </w:t>
            </w:r>
          </w:p>
        </w:tc>
      </w:tr>
      <w:tr w:rsidR="0095600A" w:rsidRPr="002B32AF" w14:paraId="7E3BAA0B" w14:textId="77777777" w:rsidTr="0095600A">
        <w:tc>
          <w:tcPr>
            <w:tcW w:w="1872" w:type="dxa"/>
            <w:shd w:val="clear" w:color="auto" w:fill="auto"/>
          </w:tcPr>
          <w:p w14:paraId="1460C000" w14:textId="77777777" w:rsidR="0095600A" w:rsidRPr="003B339F" w:rsidRDefault="0095600A" w:rsidP="0095600A">
            <w:pPr>
              <w:jc w:val="both"/>
              <w:rPr>
                <w:rFonts w:ascii="Arial" w:hAnsi="Arial" w:cs="Arial"/>
                <w:b/>
                <w:szCs w:val="24"/>
              </w:rPr>
            </w:pPr>
            <w:r w:rsidRPr="003B339F">
              <w:rPr>
                <w:rFonts w:ascii="Arial" w:hAnsi="Arial" w:cs="Arial"/>
                <w:b/>
                <w:szCs w:val="24"/>
              </w:rPr>
              <w:t>Reference</w:t>
            </w:r>
          </w:p>
        </w:tc>
        <w:tc>
          <w:tcPr>
            <w:tcW w:w="6492" w:type="dxa"/>
            <w:shd w:val="clear" w:color="auto" w:fill="auto"/>
          </w:tcPr>
          <w:p w14:paraId="5EB26E3B" w14:textId="77777777" w:rsidR="0095600A" w:rsidRPr="003B339F" w:rsidRDefault="0095600A" w:rsidP="0095600A">
            <w:pPr>
              <w:jc w:val="both"/>
              <w:rPr>
                <w:rFonts w:ascii="Arial" w:hAnsi="Arial" w:cs="Arial"/>
                <w:i/>
                <w:szCs w:val="24"/>
              </w:rPr>
            </w:pPr>
            <w:r w:rsidRPr="003B339F">
              <w:rPr>
                <w:rFonts w:ascii="Arial" w:hAnsi="Arial" w:cs="Arial"/>
                <w:szCs w:val="24"/>
              </w:rPr>
              <w:t>DA18/30545</w:t>
            </w:r>
          </w:p>
        </w:tc>
      </w:tr>
      <w:tr w:rsidR="0095600A" w:rsidRPr="00F67C46" w14:paraId="08C2A758" w14:textId="77777777" w:rsidTr="0095600A">
        <w:tc>
          <w:tcPr>
            <w:tcW w:w="1872" w:type="dxa"/>
            <w:tcBorders>
              <w:bottom w:val="single" w:sz="4" w:space="0" w:color="auto"/>
            </w:tcBorders>
            <w:shd w:val="clear" w:color="auto" w:fill="auto"/>
          </w:tcPr>
          <w:p w14:paraId="51F75551" w14:textId="77777777" w:rsidR="0095600A" w:rsidRPr="003B339F" w:rsidRDefault="0095600A" w:rsidP="0095600A">
            <w:pPr>
              <w:jc w:val="both"/>
              <w:rPr>
                <w:rFonts w:ascii="Arial" w:hAnsi="Arial" w:cs="Arial"/>
                <w:b/>
                <w:szCs w:val="24"/>
              </w:rPr>
            </w:pPr>
            <w:r w:rsidRPr="003B339F">
              <w:rPr>
                <w:rFonts w:ascii="Arial" w:hAnsi="Arial" w:cs="Arial"/>
                <w:b/>
                <w:szCs w:val="24"/>
              </w:rPr>
              <w:t>Previous Item</w:t>
            </w:r>
          </w:p>
        </w:tc>
        <w:tc>
          <w:tcPr>
            <w:tcW w:w="6492" w:type="dxa"/>
            <w:tcBorders>
              <w:bottom w:val="single" w:sz="4" w:space="0" w:color="auto"/>
            </w:tcBorders>
            <w:shd w:val="clear" w:color="auto" w:fill="auto"/>
          </w:tcPr>
          <w:p w14:paraId="1890DEDE" w14:textId="77777777" w:rsidR="0095600A" w:rsidRPr="003B339F" w:rsidRDefault="0095600A" w:rsidP="0095600A">
            <w:pPr>
              <w:jc w:val="both"/>
              <w:rPr>
                <w:rFonts w:ascii="Arial" w:hAnsi="Arial" w:cs="Arial"/>
                <w:szCs w:val="24"/>
              </w:rPr>
            </w:pPr>
            <w:r w:rsidRPr="003B339F">
              <w:rPr>
                <w:rFonts w:ascii="Arial" w:hAnsi="Arial" w:cs="Arial"/>
                <w:szCs w:val="24"/>
              </w:rPr>
              <w:t>Item D3.08 – February 2008</w:t>
            </w:r>
          </w:p>
        </w:tc>
      </w:tr>
      <w:tr w:rsidR="0095600A" w:rsidRPr="002B32AF" w14:paraId="778DDB2A" w14:textId="77777777" w:rsidTr="0095600A">
        <w:tc>
          <w:tcPr>
            <w:tcW w:w="1872" w:type="dxa"/>
            <w:tcBorders>
              <w:bottom w:val="single" w:sz="4" w:space="0" w:color="auto"/>
            </w:tcBorders>
            <w:shd w:val="clear" w:color="auto" w:fill="auto"/>
          </w:tcPr>
          <w:p w14:paraId="2E9A9364" w14:textId="77777777" w:rsidR="0095600A" w:rsidRPr="003B339F" w:rsidRDefault="0095600A" w:rsidP="0095600A">
            <w:pPr>
              <w:jc w:val="both"/>
              <w:rPr>
                <w:rFonts w:ascii="Arial" w:hAnsi="Arial" w:cs="Arial"/>
                <w:b/>
                <w:szCs w:val="24"/>
              </w:rPr>
            </w:pPr>
            <w:r w:rsidRPr="003B339F">
              <w:rPr>
                <w:rFonts w:ascii="Arial" w:hAnsi="Arial" w:cs="Arial"/>
                <w:b/>
                <w:szCs w:val="24"/>
              </w:rPr>
              <w:t>Delegation</w:t>
            </w:r>
          </w:p>
        </w:tc>
        <w:tc>
          <w:tcPr>
            <w:tcW w:w="6492" w:type="dxa"/>
            <w:tcBorders>
              <w:bottom w:val="single" w:sz="4" w:space="0" w:color="auto"/>
            </w:tcBorders>
            <w:shd w:val="clear" w:color="auto" w:fill="auto"/>
          </w:tcPr>
          <w:p w14:paraId="7B15348C" w14:textId="77777777" w:rsidR="0095600A" w:rsidRPr="003B339F" w:rsidRDefault="0095600A" w:rsidP="0095600A">
            <w:pPr>
              <w:jc w:val="both"/>
              <w:rPr>
                <w:rFonts w:ascii="Arial" w:hAnsi="Arial" w:cs="Arial"/>
                <w:color w:val="000000"/>
              </w:rPr>
            </w:pPr>
            <w:r w:rsidRPr="003B339F">
              <w:rPr>
                <w:rFonts w:ascii="Arial" w:hAnsi="Arial" w:cs="Arial"/>
                <w:color w:val="000000"/>
              </w:rPr>
              <w:t xml:space="preserve">In accordance with Clause 6.7.1a) of the City’s Instrument of Delegation, Council is required to determine the application due to objections being received. </w:t>
            </w:r>
          </w:p>
        </w:tc>
      </w:tr>
      <w:tr w:rsidR="0095600A" w:rsidRPr="00387554" w14:paraId="5F301621" w14:textId="77777777" w:rsidTr="0095600A">
        <w:trPr>
          <w:trHeight w:val="289"/>
        </w:trPr>
        <w:tc>
          <w:tcPr>
            <w:tcW w:w="1872" w:type="dxa"/>
            <w:tcBorders>
              <w:bottom w:val="single" w:sz="4" w:space="0" w:color="auto"/>
            </w:tcBorders>
            <w:shd w:val="clear" w:color="auto" w:fill="auto"/>
          </w:tcPr>
          <w:p w14:paraId="181DC149" w14:textId="77777777" w:rsidR="0095600A" w:rsidRPr="003B339F" w:rsidRDefault="0095600A" w:rsidP="0095600A">
            <w:pPr>
              <w:jc w:val="both"/>
              <w:rPr>
                <w:rFonts w:ascii="Arial" w:hAnsi="Arial" w:cs="Arial"/>
                <w:b/>
                <w:szCs w:val="24"/>
              </w:rPr>
            </w:pPr>
            <w:r w:rsidRPr="003B339F">
              <w:rPr>
                <w:rFonts w:ascii="Arial" w:hAnsi="Arial" w:cs="Arial"/>
                <w:b/>
                <w:szCs w:val="24"/>
              </w:rPr>
              <w:t>Attachments</w:t>
            </w:r>
          </w:p>
        </w:tc>
        <w:tc>
          <w:tcPr>
            <w:tcW w:w="6492" w:type="dxa"/>
            <w:tcBorders>
              <w:bottom w:val="single" w:sz="4" w:space="0" w:color="auto"/>
            </w:tcBorders>
            <w:shd w:val="clear" w:color="auto" w:fill="auto"/>
            <w:vAlign w:val="center"/>
          </w:tcPr>
          <w:p w14:paraId="488CDE11" w14:textId="77777777" w:rsidR="0095600A" w:rsidRPr="003B339F" w:rsidRDefault="0095600A" w:rsidP="0095600A">
            <w:pPr>
              <w:ind w:left="460" w:hanging="432"/>
              <w:rPr>
                <w:rFonts w:ascii="Arial" w:hAnsi="Arial" w:cs="Arial"/>
                <w:sz w:val="2"/>
                <w:szCs w:val="2"/>
              </w:rPr>
            </w:pPr>
            <w:r w:rsidRPr="003B339F">
              <w:rPr>
                <w:rFonts w:ascii="Arial" w:hAnsi="Arial" w:cs="Arial"/>
                <w:color w:val="000000"/>
                <w:szCs w:val="24"/>
              </w:rPr>
              <w:t>1.</w:t>
            </w:r>
            <w:r w:rsidRPr="003B339F">
              <w:rPr>
                <w:rFonts w:ascii="Arial" w:hAnsi="Arial" w:cs="Arial"/>
                <w:color w:val="000000"/>
                <w:szCs w:val="24"/>
              </w:rPr>
              <w:tab/>
              <w:t>Photographs of the subject property</w:t>
            </w:r>
          </w:p>
        </w:tc>
      </w:tr>
    </w:tbl>
    <w:p w14:paraId="52CDD5AA" w14:textId="77777777" w:rsidR="0095600A" w:rsidRDefault="0095600A" w:rsidP="0095600A">
      <w:pPr>
        <w:tabs>
          <w:tab w:val="left" w:pos="720"/>
          <w:tab w:val="left" w:pos="1440"/>
          <w:tab w:val="left" w:pos="2410"/>
          <w:tab w:val="left" w:pos="2977"/>
          <w:tab w:val="right" w:pos="8313"/>
        </w:tabs>
        <w:jc w:val="both"/>
        <w:rPr>
          <w:rFonts w:ascii="Arial" w:hAnsi="Arial" w:cs="Arial"/>
          <w:szCs w:val="24"/>
        </w:rPr>
      </w:pPr>
    </w:p>
    <w:p w14:paraId="6C9665E7" w14:textId="77777777" w:rsidR="0095600A" w:rsidRPr="002935EC" w:rsidRDefault="0095600A" w:rsidP="0095600A">
      <w:pPr>
        <w:jc w:val="both"/>
        <w:rPr>
          <w:rFonts w:ascii="Arial" w:hAnsi="Arial" w:cs="Arial"/>
          <w:b/>
          <w:sz w:val="28"/>
          <w:szCs w:val="24"/>
          <w:lang w:val="en-US"/>
        </w:rPr>
      </w:pPr>
      <w:r w:rsidRPr="002935EC">
        <w:rPr>
          <w:rFonts w:ascii="Arial" w:hAnsi="Arial" w:cs="Arial"/>
          <w:b/>
          <w:sz w:val="28"/>
          <w:szCs w:val="24"/>
          <w:lang w:val="en-US"/>
        </w:rPr>
        <w:t>Committee Recommendation</w:t>
      </w:r>
    </w:p>
    <w:p w14:paraId="60D03857" w14:textId="77777777" w:rsidR="0095600A" w:rsidRDefault="0095600A" w:rsidP="0095600A">
      <w:pPr>
        <w:jc w:val="both"/>
        <w:rPr>
          <w:rFonts w:ascii="Arial" w:hAnsi="Arial" w:cs="Arial"/>
          <w:b/>
          <w:szCs w:val="24"/>
          <w:lang w:val="en-US"/>
        </w:rPr>
      </w:pPr>
    </w:p>
    <w:p w14:paraId="2F0E5153" w14:textId="77777777" w:rsidR="0095600A" w:rsidRPr="003B339F" w:rsidRDefault="0095600A" w:rsidP="0095600A">
      <w:pPr>
        <w:jc w:val="both"/>
        <w:rPr>
          <w:rFonts w:ascii="Arial" w:hAnsi="Arial" w:cs="Arial"/>
          <w:b/>
          <w:szCs w:val="24"/>
        </w:rPr>
      </w:pPr>
      <w:r w:rsidRPr="003B339F">
        <w:rPr>
          <w:rFonts w:ascii="Arial" w:hAnsi="Arial" w:cs="Arial"/>
          <w:b/>
          <w:szCs w:val="24"/>
        </w:rPr>
        <w:t>Council approves the development application received on 15 August 2018 with amended plans received on 30 August 2018, for additions to the existing educational establishment at (Lot 529) No. 75 Broadway, Nedlands, subject to the following conditions and advice:</w:t>
      </w:r>
    </w:p>
    <w:p w14:paraId="5352B052" w14:textId="77777777" w:rsidR="0095600A" w:rsidRPr="003B339F" w:rsidRDefault="0095600A" w:rsidP="0095600A">
      <w:pPr>
        <w:jc w:val="both"/>
        <w:rPr>
          <w:rFonts w:ascii="Arial" w:hAnsi="Arial" w:cs="Arial"/>
          <w:b/>
          <w:szCs w:val="24"/>
        </w:rPr>
      </w:pPr>
    </w:p>
    <w:p w14:paraId="26432B75" w14:textId="77777777" w:rsidR="0095600A" w:rsidRPr="003B339F" w:rsidRDefault="0095600A" w:rsidP="00251F5F">
      <w:pPr>
        <w:pStyle w:val="Default"/>
        <w:numPr>
          <w:ilvl w:val="0"/>
          <w:numId w:val="19"/>
        </w:numPr>
        <w:ind w:left="567" w:hanging="567"/>
        <w:jc w:val="both"/>
        <w:rPr>
          <w:b/>
        </w:rPr>
      </w:pPr>
      <w:r w:rsidRPr="003B339F">
        <w:rPr>
          <w:b/>
        </w:rPr>
        <w:t>The development shall at all times comply with the application and the approved plans, subject to any modifications required as a consequence of any condition(s) of this approval.</w:t>
      </w:r>
    </w:p>
    <w:p w14:paraId="79E6F008" w14:textId="77777777" w:rsidR="0095600A" w:rsidRPr="003B339F" w:rsidRDefault="0095600A" w:rsidP="0095600A">
      <w:pPr>
        <w:pStyle w:val="Default"/>
        <w:ind w:left="567" w:hanging="567"/>
        <w:jc w:val="both"/>
        <w:rPr>
          <w:b/>
        </w:rPr>
      </w:pPr>
    </w:p>
    <w:p w14:paraId="2B935C84" w14:textId="77777777" w:rsidR="0095600A" w:rsidRDefault="0095600A" w:rsidP="00251F5F">
      <w:pPr>
        <w:pStyle w:val="Default"/>
        <w:numPr>
          <w:ilvl w:val="0"/>
          <w:numId w:val="19"/>
        </w:numPr>
        <w:ind w:left="567" w:hanging="567"/>
        <w:jc w:val="both"/>
        <w:rPr>
          <w:b/>
        </w:rPr>
      </w:pPr>
      <w:r w:rsidRPr="002935EC">
        <w:rPr>
          <w:b/>
        </w:rPr>
        <w:t>A maximum number of 7 staff and 50 students permitted on site at any one time.</w:t>
      </w:r>
    </w:p>
    <w:p w14:paraId="4F51064C" w14:textId="77777777" w:rsidR="0095600A" w:rsidRPr="003B339F" w:rsidRDefault="0095600A" w:rsidP="0095600A">
      <w:pPr>
        <w:pStyle w:val="Default"/>
        <w:jc w:val="both"/>
        <w:rPr>
          <w:b/>
        </w:rPr>
      </w:pPr>
    </w:p>
    <w:p w14:paraId="726B8359" w14:textId="77777777" w:rsidR="0095600A" w:rsidRPr="003B339F" w:rsidRDefault="0095600A" w:rsidP="00251F5F">
      <w:pPr>
        <w:pStyle w:val="Default"/>
        <w:numPr>
          <w:ilvl w:val="0"/>
          <w:numId w:val="19"/>
        </w:numPr>
        <w:ind w:left="567" w:hanging="567"/>
        <w:jc w:val="both"/>
        <w:rPr>
          <w:b/>
        </w:rPr>
      </w:pPr>
      <w:r w:rsidRPr="003B339F">
        <w:rPr>
          <w:b/>
        </w:rPr>
        <w:t>Classes not being held at the same time as the function room being used.</w:t>
      </w:r>
    </w:p>
    <w:p w14:paraId="219AE332" w14:textId="77777777" w:rsidR="0095600A" w:rsidRPr="003B339F" w:rsidRDefault="0095600A" w:rsidP="0095600A">
      <w:pPr>
        <w:pStyle w:val="Default"/>
        <w:ind w:left="567" w:hanging="567"/>
        <w:jc w:val="both"/>
        <w:rPr>
          <w:b/>
        </w:rPr>
      </w:pPr>
    </w:p>
    <w:p w14:paraId="4E0AC45D" w14:textId="77777777" w:rsidR="0095600A" w:rsidRPr="001E1774" w:rsidRDefault="0095600A" w:rsidP="00251F5F">
      <w:pPr>
        <w:pStyle w:val="Default"/>
        <w:numPr>
          <w:ilvl w:val="0"/>
          <w:numId w:val="19"/>
        </w:numPr>
        <w:ind w:left="567" w:hanging="567"/>
        <w:jc w:val="both"/>
        <w:rPr>
          <w:b/>
        </w:rPr>
      </w:pPr>
      <w:r w:rsidRPr="001E1774">
        <w:rPr>
          <w:b/>
        </w:rPr>
        <w:t>Classes only being permitted to be held at the following times:</w:t>
      </w:r>
    </w:p>
    <w:p w14:paraId="0E1BFD67" w14:textId="77777777" w:rsidR="0095600A" w:rsidRPr="001E1774" w:rsidRDefault="0095600A" w:rsidP="0095600A">
      <w:pPr>
        <w:ind w:left="567" w:hanging="567"/>
        <w:jc w:val="both"/>
        <w:rPr>
          <w:rFonts w:ascii="Arial" w:hAnsi="Arial" w:cs="Arial"/>
          <w:b/>
          <w:szCs w:val="24"/>
        </w:rPr>
      </w:pPr>
    </w:p>
    <w:p w14:paraId="62D5152F" w14:textId="77777777" w:rsidR="0095600A" w:rsidRDefault="0095600A" w:rsidP="0095600A">
      <w:pPr>
        <w:ind w:left="567"/>
        <w:jc w:val="both"/>
        <w:rPr>
          <w:rFonts w:ascii="Arial" w:hAnsi="Arial" w:cs="Arial"/>
          <w:b/>
          <w:szCs w:val="24"/>
        </w:rPr>
      </w:pPr>
      <w:r w:rsidRPr="001E1774">
        <w:rPr>
          <w:rFonts w:ascii="Arial" w:hAnsi="Arial" w:cs="Arial"/>
          <w:b/>
          <w:szCs w:val="24"/>
        </w:rPr>
        <w:t xml:space="preserve">Monday to </w:t>
      </w:r>
      <w:r>
        <w:rPr>
          <w:rFonts w:ascii="Arial" w:hAnsi="Arial" w:cs="Arial"/>
          <w:b/>
          <w:szCs w:val="24"/>
        </w:rPr>
        <w:t>Friday</w:t>
      </w:r>
      <w:r w:rsidRPr="001E1774">
        <w:rPr>
          <w:rFonts w:ascii="Arial" w:hAnsi="Arial" w:cs="Arial"/>
          <w:b/>
          <w:szCs w:val="24"/>
        </w:rPr>
        <w:t xml:space="preserve"> from 9.</w:t>
      </w:r>
      <w:r>
        <w:rPr>
          <w:rFonts w:ascii="Arial" w:hAnsi="Arial" w:cs="Arial"/>
          <w:b/>
          <w:szCs w:val="24"/>
        </w:rPr>
        <w:t>00am</w:t>
      </w:r>
      <w:r w:rsidRPr="001E1774">
        <w:rPr>
          <w:rFonts w:ascii="Arial" w:hAnsi="Arial" w:cs="Arial"/>
          <w:b/>
          <w:szCs w:val="24"/>
        </w:rPr>
        <w:t xml:space="preserve"> until 9.00pm</w:t>
      </w:r>
    </w:p>
    <w:p w14:paraId="239A91D4" w14:textId="77777777" w:rsidR="0095600A" w:rsidRDefault="0095600A" w:rsidP="0095600A">
      <w:pPr>
        <w:ind w:left="567"/>
        <w:jc w:val="both"/>
        <w:rPr>
          <w:rFonts w:ascii="Arial" w:hAnsi="Arial" w:cs="Arial"/>
          <w:b/>
          <w:szCs w:val="24"/>
        </w:rPr>
      </w:pPr>
      <w:r>
        <w:rPr>
          <w:rFonts w:ascii="Arial" w:hAnsi="Arial" w:cs="Arial"/>
          <w:b/>
          <w:szCs w:val="24"/>
        </w:rPr>
        <w:t>Saturday 9.00am – 1.00 pm.</w:t>
      </w:r>
    </w:p>
    <w:p w14:paraId="7BD93F1D" w14:textId="77777777" w:rsidR="0095600A" w:rsidRPr="003B339F" w:rsidRDefault="0095600A" w:rsidP="0095600A">
      <w:pPr>
        <w:ind w:left="567" w:hanging="567"/>
        <w:jc w:val="both"/>
        <w:rPr>
          <w:rFonts w:ascii="Arial" w:hAnsi="Arial" w:cs="Arial"/>
          <w:b/>
          <w:szCs w:val="24"/>
        </w:rPr>
      </w:pPr>
    </w:p>
    <w:p w14:paraId="58573837" w14:textId="77777777" w:rsidR="0095600A" w:rsidRPr="003B339F" w:rsidRDefault="0095600A" w:rsidP="00251F5F">
      <w:pPr>
        <w:pStyle w:val="Default"/>
        <w:numPr>
          <w:ilvl w:val="0"/>
          <w:numId w:val="19"/>
        </w:numPr>
        <w:ind w:left="567" w:hanging="567"/>
        <w:jc w:val="both"/>
        <w:rPr>
          <w:b/>
        </w:rPr>
      </w:pPr>
      <w:r w:rsidRPr="003B339F">
        <w:rPr>
          <w:b/>
        </w:rPr>
        <w:t>The function room only being used for events associated with the educational establishment.</w:t>
      </w:r>
    </w:p>
    <w:p w14:paraId="2514796A" w14:textId="77777777" w:rsidR="0095600A" w:rsidRPr="003B339F" w:rsidRDefault="0095600A" w:rsidP="0095600A">
      <w:pPr>
        <w:pStyle w:val="Default"/>
        <w:ind w:left="567"/>
        <w:jc w:val="both"/>
        <w:rPr>
          <w:b/>
        </w:rPr>
      </w:pPr>
    </w:p>
    <w:p w14:paraId="1D828C69" w14:textId="77777777" w:rsidR="0095600A" w:rsidRPr="00CE64A2" w:rsidRDefault="0095600A" w:rsidP="008C5CC8">
      <w:pPr>
        <w:pStyle w:val="Default"/>
        <w:numPr>
          <w:ilvl w:val="0"/>
          <w:numId w:val="19"/>
        </w:numPr>
        <w:ind w:left="567" w:hanging="567"/>
        <w:jc w:val="both"/>
        <w:rPr>
          <w:b/>
        </w:rPr>
      </w:pPr>
      <w:r w:rsidRPr="00CE64A2">
        <w:rPr>
          <w:b/>
        </w:rPr>
        <w:t xml:space="preserve">The function room only being used between 5.00pm and </w:t>
      </w:r>
      <w:r>
        <w:rPr>
          <w:b/>
        </w:rPr>
        <w:t>10</w:t>
      </w:r>
      <w:r w:rsidRPr="00CE64A2">
        <w:rPr>
          <w:b/>
        </w:rPr>
        <w:t xml:space="preserve">.00pm on </w:t>
      </w:r>
      <w:r>
        <w:rPr>
          <w:b/>
        </w:rPr>
        <w:t>any day and only for educational events.</w:t>
      </w:r>
    </w:p>
    <w:p w14:paraId="345154C3" w14:textId="77777777" w:rsidR="0095600A" w:rsidRPr="003B339F" w:rsidRDefault="0095600A" w:rsidP="0095600A">
      <w:pPr>
        <w:pStyle w:val="Default"/>
        <w:ind w:left="567"/>
        <w:jc w:val="both"/>
        <w:rPr>
          <w:b/>
        </w:rPr>
      </w:pPr>
    </w:p>
    <w:p w14:paraId="2F2D94A8" w14:textId="77777777" w:rsidR="0095600A" w:rsidRPr="003B339F" w:rsidRDefault="0095600A" w:rsidP="00251F5F">
      <w:pPr>
        <w:pStyle w:val="Default"/>
        <w:numPr>
          <w:ilvl w:val="0"/>
          <w:numId w:val="19"/>
        </w:numPr>
        <w:ind w:left="567" w:hanging="567"/>
        <w:jc w:val="both"/>
        <w:rPr>
          <w:b/>
        </w:rPr>
      </w:pPr>
      <w:r w:rsidRPr="003B339F">
        <w:rPr>
          <w:b/>
        </w:rPr>
        <w:t>The proposed function room only being permitted to be used by staff and students during break times from classes, and for the educational establishment’s annual exam ceremonies.</w:t>
      </w:r>
    </w:p>
    <w:p w14:paraId="02ACC661" w14:textId="77777777" w:rsidR="0095600A" w:rsidRPr="003B339F" w:rsidRDefault="0095600A" w:rsidP="0095600A">
      <w:pPr>
        <w:pStyle w:val="Default"/>
        <w:ind w:left="567"/>
        <w:jc w:val="both"/>
        <w:rPr>
          <w:b/>
        </w:rPr>
      </w:pPr>
    </w:p>
    <w:p w14:paraId="39432672" w14:textId="77777777" w:rsidR="0095600A" w:rsidRPr="003B339F" w:rsidRDefault="0095600A" w:rsidP="00251F5F">
      <w:pPr>
        <w:pStyle w:val="Default"/>
        <w:numPr>
          <w:ilvl w:val="0"/>
          <w:numId w:val="19"/>
        </w:numPr>
        <w:ind w:left="567" w:hanging="567"/>
        <w:jc w:val="both"/>
        <w:rPr>
          <w:b/>
        </w:rPr>
      </w:pPr>
      <w:r w:rsidRPr="003B339F">
        <w:rPr>
          <w:b/>
        </w:rPr>
        <w:t>All car parking bays, manoeuvring areas and vehicular access ways shown on the approved site plan being constructed, marked, sealed and drained prior to the practicable completion of the proposed development, and be maintained thereafter by the landowner to the City’s satisfaction.</w:t>
      </w:r>
    </w:p>
    <w:p w14:paraId="6026A786" w14:textId="77777777" w:rsidR="0095600A" w:rsidRDefault="0095600A" w:rsidP="0095600A">
      <w:pPr>
        <w:pStyle w:val="Default"/>
        <w:ind w:left="567"/>
        <w:jc w:val="both"/>
        <w:rPr>
          <w:b/>
        </w:rPr>
      </w:pPr>
    </w:p>
    <w:p w14:paraId="45F5B4CB" w14:textId="77777777" w:rsidR="0095600A" w:rsidRPr="003B339F" w:rsidRDefault="0095600A" w:rsidP="00251F5F">
      <w:pPr>
        <w:pStyle w:val="Default"/>
        <w:numPr>
          <w:ilvl w:val="0"/>
          <w:numId w:val="19"/>
        </w:numPr>
        <w:ind w:left="567" w:hanging="567"/>
        <w:jc w:val="both"/>
        <w:rPr>
          <w:b/>
        </w:rPr>
      </w:pPr>
      <w:r w:rsidRPr="003B339F">
        <w:rPr>
          <w:b/>
        </w:rPr>
        <w:t>All stormwater from the development, which includes permeable and non-permeable areas, shall be contained onsite</w:t>
      </w:r>
      <w:r>
        <w:rPr>
          <w:b/>
        </w:rPr>
        <w:t>.</w:t>
      </w:r>
    </w:p>
    <w:p w14:paraId="7E25A5E9" w14:textId="77777777" w:rsidR="0095600A" w:rsidRPr="003B339F" w:rsidRDefault="0095600A" w:rsidP="0095600A">
      <w:pPr>
        <w:pStyle w:val="Default"/>
        <w:ind w:left="567"/>
        <w:jc w:val="both"/>
        <w:rPr>
          <w:b/>
        </w:rPr>
      </w:pPr>
    </w:p>
    <w:p w14:paraId="055AD781" w14:textId="5CEA2F9F" w:rsidR="0095600A" w:rsidRPr="003B339F" w:rsidRDefault="0095600A" w:rsidP="00251F5F">
      <w:pPr>
        <w:pStyle w:val="Default"/>
        <w:numPr>
          <w:ilvl w:val="0"/>
          <w:numId w:val="19"/>
        </w:numPr>
        <w:ind w:left="567" w:hanging="567"/>
        <w:jc w:val="both"/>
        <w:rPr>
          <w:b/>
        </w:rPr>
      </w:pPr>
      <w:r w:rsidRPr="003B339F">
        <w:rPr>
          <w:b/>
        </w:rPr>
        <w:t>Service and/or delivery vehicles shall not to service the premises before 7:00am or after 7:00pm Monday to Saturday or before 9:00am or after 7:00pm on any Sunday or public holiday, unless otherwise approved by the City.</w:t>
      </w:r>
    </w:p>
    <w:p w14:paraId="090A2D15" w14:textId="77777777" w:rsidR="0095600A" w:rsidRPr="003B339F" w:rsidRDefault="0095600A" w:rsidP="0095600A">
      <w:pPr>
        <w:ind w:left="567" w:hanging="567"/>
        <w:jc w:val="both"/>
        <w:rPr>
          <w:rFonts w:ascii="Arial" w:hAnsi="Arial" w:cs="Arial"/>
          <w:szCs w:val="24"/>
        </w:rPr>
      </w:pPr>
    </w:p>
    <w:p w14:paraId="66704177" w14:textId="77777777" w:rsidR="0095600A" w:rsidRPr="003B339F" w:rsidRDefault="0095600A" w:rsidP="0095600A">
      <w:pPr>
        <w:ind w:left="567" w:hanging="567"/>
        <w:jc w:val="both"/>
        <w:rPr>
          <w:rFonts w:ascii="Arial" w:hAnsi="Arial" w:cs="Arial"/>
          <w:b/>
          <w:szCs w:val="24"/>
        </w:rPr>
      </w:pPr>
      <w:r w:rsidRPr="003B339F">
        <w:rPr>
          <w:rFonts w:ascii="Arial" w:hAnsi="Arial" w:cs="Arial"/>
          <w:b/>
          <w:szCs w:val="24"/>
        </w:rPr>
        <w:t>Advice Notes specific to this proposal:</w:t>
      </w:r>
    </w:p>
    <w:p w14:paraId="7B8C4CF7" w14:textId="77777777" w:rsidR="0095600A" w:rsidRPr="00DA5088" w:rsidRDefault="0095600A" w:rsidP="0095600A">
      <w:pPr>
        <w:ind w:left="567" w:hanging="567"/>
        <w:jc w:val="both"/>
        <w:rPr>
          <w:rFonts w:ascii="Arial" w:hAnsi="Arial" w:cs="Arial"/>
          <w:szCs w:val="24"/>
        </w:rPr>
      </w:pPr>
    </w:p>
    <w:p w14:paraId="50719EA9" w14:textId="77777777" w:rsidR="0095600A" w:rsidRPr="00DA5088" w:rsidRDefault="0095600A" w:rsidP="00251F5F">
      <w:pPr>
        <w:pStyle w:val="ListParagraph"/>
        <w:numPr>
          <w:ilvl w:val="0"/>
          <w:numId w:val="20"/>
        </w:numPr>
        <w:ind w:left="567" w:hanging="567"/>
        <w:jc w:val="both"/>
        <w:rPr>
          <w:rFonts w:ascii="Arial" w:hAnsi="Arial" w:cs="Arial"/>
          <w:b/>
          <w:szCs w:val="24"/>
        </w:rPr>
      </w:pPr>
      <w:r w:rsidRPr="00DA5088">
        <w:rPr>
          <w:rFonts w:ascii="Arial" w:hAnsi="Arial" w:cs="Arial"/>
          <w:b/>
          <w:szCs w:val="24"/>
        </w:rPr>
        <w:t>This decision constitutes planning approval only and is valid for a period of two years from the date of approval. If the subject development is not substantially commenced within the two-year period, the approval shall lapse and be of no further effect.</w:t>
      </w:r>
    </w:p>
    <w:p w14:paraId="31E087D8" w14:textId="77777777" w:rsidR="0095600A" w:rsidRPr="00DA5088" w:rsidRDefault="0095600A" w:rsidP="0095600A">
      <w:pPr>
        <w:pStyle w:val="ListParagraph"/>
        <w:ind w:left="567" w:hanging="567"/>
        <w:jc w:val="both"/>
        <w:rPr>
          <w:rFonts w:ascii="Arial" w:hAnsi="Arial" w:cs="Arial"/>
          <w:b/>
          <w:szCs w:val="24"/>
        </w:rPr>
      </w:pPr>
    </w:p>
    <w:p w14:paraId="0DC84A21" w14:textId="77777777" w:rsidR="0095600A" w:rsidRPr="00DA5088" w:rsidRDefault="0095600A" w:rsidP="00251F5F">
      <w:pPr>
        <w:pStyle w:val="ListParagraph"/>
        <w:numPr>
          <w:ilvl w:val="0"/>
          <w:numId w:val="20"/>
        </w:numPr>
        <w:ind w:left="567" w:hanging="567"/>
        <w:jc w:val="both"/>
        <w:rPr>
          <w:rFonts w:ascii="Arial" w:hAnsi="Arial" w:cs="Arial"/>
          <w:b/>
          <w:szCs w:val="24"/>
        </w:rPr>
      </w:pPr>
      <w:r w:rsidRPr="00DA5088">
        <w:rPr>
          <w:rFonts w:ascii="Arial" w:hAnsi="Arial" w:cs="Arial"/>
          <w:b/>
          <w:szCs w:val="24"/>
        </w:rPr>
        <w:t>A separate development applicant is required to be lodged with and approved by the City prior to installing any additional signage on the property.</w:t>
      </w:r>
    </w:p>
    <w:p w14:paraId="57D0939A" w14:textId="77777777" w:rsidR="0095600A" w:rsidRPr="00DA5088" w:rsidRDefault="0095600A" w:rsidP="0095600A">
      <w:pPr>
        <w:pStyle w:val="ListParagraph"/>
        <w:ind w:left="567" w:hanging="567"/>
        <w:jc w:val="both"/>
        <w:rPr>
          <w:rFonts w:ascii="Arial" w:hAnsi="Arial" w:cs="Arial"/>
          <w:b/>
          <w:szCs w:val="24"/>
        </w:rPr>
      </w:pPr>
    </w:p>
    <w:p w14:paraId="77BB5CF3" w14:textId="77777777" w:rsidR="0095600A" w:rsidRPr="00DA5088" w:rsidRDefault="0095600A" w:rsidP="00251F5F">
      <w:pPr>
        <w:pStyle w:val="ListParagraph"/>
        <w:numPr>
          <w:ilvl w:val="0"/>
          <w:numId w:val="20"/>
        </w:numPr>
        <w:ind w:left="567" w:hanging="567"/>
        <w:jc w:val="both"/>
        <w:rPr>
          <w:rFonts w:ascii="Arial" w:hAnsi="Arial" w:cs="Arial"/>
          <w:b/>
          <w:szCs w:val="24"/>
        </w:rPr>
      </w:pPr>
      <w:r w:rsidRPr="00DA5088">
        <w:rPr>
          <w:rFonts w:ascii="Arial" w:hAnsi="Arial" w:cs="Arial"/>
          <w:b/>
          <w:szCs w:val="24"/>
        </w:rPr>
        <w:t>Noise levels are to comply with the Environmental Protection (Noise) Regulations 1997.</w:t>
      </w:r>
    </w:p>
    <w:p w14:paraId="69E9C698" w14:textId="77777777" w:rsidR="0095600A" w:rsidRPr="00DA5088" w:rsidRDefault="0095600A" w:rsidP="0095600A">
      <w:pPr>
        <w:ind w:left="567" w:hanging="567"/>
        <w:jc w:val="both"/>
        <w:rPr>
          <w:rFonts w:ascii="Arial" w:hAnsi="Arial" w:cs="Arial"/>
          <w:b/>
          <w:szCs w:val="24"/>
        </w:rPr>
      </w:pPr>
    </w:p>
    <w:p w14:paraId="487499D9" w14:textId="77777777" w:rsidR="0095600A" w:rsidRPr="00DA5088" w:rsidRDefault="0095600A" w:rsidP="00251F5F">
      <w:pPr>
        <w:pStyle w:val="ListParagraph"/>
        <w:numPr>
          <w:ilvl w:val="0"/>
          <w:numId w:val="20"/>
        </w:numPr>
        <w:ind w:left="567" w:hanging="567"/>
        <w:jc w:val="both"/>
        <w:rPr>
          <w:rFonts w:ascii="Arial" w:hAnsi="Arial" w:cs="Arial"/>
          <w:b/>
          <w:szCs w:val="24"/>
        </w:rPr>
      </w:pPr>
      <w:r w:rsidRPr="00DA5088">
        <w:rPr>
          <w:rFonts w:ascii="Arial" w:hAnsi="Arial" w:cs="Arial"/>
          <w:b/>
          <w:szCs w:val="24"/>
        </w:rPr>
        <w:t xml:space="preserve">Plans being provided as part of the building permit application are to show the following details, amongst others, to demonstrate compliance with the </w:t>
      </w:r>
      <w:r w:rsidRPr="00DA5088">
        <w:rPr>
          <w:rFonts w:ascii="Arial" w:hAnsi="Arial" w:cs="Arial"/>
          <w:b/>
          <w:i/>
          <w:iCs/>
          <w:szCs w:val="24"/>
        </w:rPr>
        <w:t>Health (Public Building) Regulations</w:t>
      </w:r>
      <w:r w:rsidRPr="00DA5088">
        <w:rPr>
          <w:rFonts w:ascii="Arial" w:hAnsi="Arial" w:cs="Arial"/>
          <w:b/>
          <w:szCs w:val="24"/>
        </w:rPr>
        <w:t xml:space="preserve"> 1992:</w:t>
      </w:r>
    </w:p>
    <w:p w14:paraId="3C3EF180" w14:textId="77777777" w:rsidR="0095600A" w:rsidRPr="003B339F" w:rsidRDefault="0095600A" w:rsidP="0095600A">
      <w:pPr>
        <w:ind w:left="567" w:hanging="567"/>
        <w:jc w:val="both"/>
        <w:rPr>
          <w:rFonts w:ascii="Arial" w:hAnsi="Arial" w:cs="Arial"/>
          <w:b/>
          <w:szCs w:val="24"/>
        </w:rPr>
      </w:pPr>
    </w:p>
    <w:p w14:paraId="55C382E8" w14:textId="77777777" w:rsidR="0095600A" w:rsidRPr="003B339F" w:rsidRDefault="0095600A" w:rsidP="00251F5F">
      <w:pPr>
        <w:numPr>
          <w:ilvl w:val="0"/>
          <w:numId w:val="21"/>
        </w:numPr>
        <w:ind w:left="993" w:hanging="426"/>
        <w:jc w:val="both"/>
        <w:rPr>
          <w:rFonts w:ascii="Arial" w:hAnsi="Arial" w:cs="Arial"/>
          <w:b/>
          <w:szCs w:val="24"/>
        </w:rPr>
      </w:pPr>
      <w:r w:rsidRPr="003B339F">
        <w:rPr>
          <w:rFonts w:ascii="Arial" w:hAnsi="Arial" w:cs="Arial"/>
          <w:b/>
          <w:szCs w:val="24"/>
        </w:rPr>
        <w:t>Details of emergency exits (location, signage, doors (width, hardware, egress and direction of door);</w:t>
      </w:r>
    </w:p>
    <w:p w14:paraId="4881DC17" w14:textId="77777777" w:rsidR="0095600A" w:rsidRPr="003B339F" w:rsidRDefault="0095600A" w:rsidP="00251F5F">
      <w:pPr>
        <w:numPr>
          <w:ilvl w:val="0"/>
          <w:numId w:val="21"/>
        </w:numPr>
        <w:ind w:left="993" w:hanging="426"/>
        <w:jc w:val="both"/>
        <w:rPr>
          <w:rFonts w:ascii="Arial" w:hAnsi="Arial" w:cs="Arial"/>
          <w:b/>
          <w:szCs w:val="24"/>
        </w:rPr>
      </w:pPr>
      <w:r w:rsidRPr="003B339F">
        <w:rPr>
          <w:rFonts w:ascii="Arial" w:hAnsi="Arial" w:cs="Arial"/>
          <w:b/>
          <w:szCs w:val="24"/>
        </w:rPr>
        <w:t>Details of any existing or proposed emergency lighting system that may be present;</w:t>
      </w:r>
    </w:p>
    <w:p w14:paraId="38E54814" w14:textId="77777777" w:rsidR="0095600A" w:rsidRPr="003B339F" w:rsidRDefault="0095600A" w:rsidP="00251F5F">
      <w:pPr>
        <w:numPr>
          <w:ilvl w:val="0"/>
          <w:numId w:val="21"/>
        </w:numPr>
        <w:ind w:left="993" w:hanging="426"/>
        <w:jc w:val="both"/>
        <w:rPr>
          <w:rFonts w:ascii="Arial" w:hAnsi="Arial" w:cs="Arial"/>
          <w:b/>
          <w:szCs w:val="24"/>
        </w:rPr>
      </w:pPr>
      <w:r w:rsidRPr="003B339F">
        <w:rPr>
          <w:rFonts w:ascii="Arial" w:hAnsi="Arial" w:cs="Arial"/>
          <w:b/>
          <w:szCs w:val="24"/>
        </w:rPr>
        <w:t>Details of the proposed “use” of the public assembly rooms that are indicated on the attached plans, including likely accommodation numbers;</w:t>
      </w:r>
    </w:p>
    <w:p w14:paraId="4F0B0C6B" w14:textId="77777777" w:rsidR="0095600A" w:rsidRPr="003B339F" w:rsidRDefault="0095600A" w:rsidP="00251F5F">
      <w:pPr>
        <w:numPr>
          <w:ilvl w:val="0"/>
          <w:numId w:val="21"/>
        </w:numPr>
        <w:ind w:left="993" w:hanging="426"/>
        <w:jc w:val="both"/>
        <w:rPr>
          <w:rFonts w:ascii="Arial" w:hAnsi="Arial" w:cs="Arial"/>
          <w:b/>
          <w:szCs w:val="24"/>
        </w:rPr>
      </w:pPr>
      <w:r w:rsidRPr="003B339F">
        <w:rPr>
          <w:rFonts w:ascii="Arial" w:hAnsi="Arial" w:cs="Arial"/>
          <w:b/>
          <w:szCs w:val="24"/>
        </w:rPr>
        <w:t>Details of any fire control systems that are to be installed within the building;</w:t>
      </w:r>
    </w:p>
    <w:p w14:paraId="75E846F3" w14:textId="77777777" w:rsidR="0095600A" w:rsidRPr="003B339F" w:rsidRDefault="0095600A" w:rsidP="00251F5F">
      <w:pPr>
        <w:numPr>
          <w:ilvl w:val="0"/>
          <w:numId w:val="21"/>
        </w:numPr>
        <w:ind w:left="993" w:hanging="426"/>
        <w:jc w:val="both"/>
        <w:rPr>
          <w:rFonts w:ascii="Arial" w:hAnsi="Arial" w:cs="Arial"/>
          <w:b/>
          <w:szCs w:val="24"/>
        </w:rPr>
      </w:pPr>
      <w:r w:rsidRPr="003B339F">
        <w:rPr>
          <w:rFonts w:ascii="Arial" w:hAnsi="Arial" w:cs="Arial"/>
          <w:b/>
          <w:szCs w:val="24"/>
        </w:rPr>
        <w:lastRenderedPageBreak/>
        <w:t>Details of treads and risers on exit stairs (depth and height), including balustrading and handrails;</w:t>
      </w:r>
    </w:p>
    <w:p w14:paraId="6AF6CF90" w14:textId="77777777" w:rsidR="0095600A" w:rsidRPr="003B339F" w:rsidRDefault="0095600A" w:rsidP="00251F5F">
      <w:pPr>
        <w:numPr>
          <w:ilvl w:val="0"/>
          <w:numId w:val="21"/>
        </w:numPr>
        <w:ind w:left="993" w:hanging="426"/>
        <w:jc w:val="both"/>
        <w:rPr>
          <w:rFonts w:ascii="Arial" w:hAnsi="Arial" w:cs="Arial"/>
          <w:b/>
          <w:szCs w:val="24"/>
        </w:rPr>
      </w:pPr>
      <w:r w:rsidRPr="003B339F">
        <w:rPr>
          <w:rFonts w:ascii="Arial" w:hAnsi="Arial" w:cs="Arial"/>
          <w:b/>
          <w:szCs w:val="24"/>
        </w:rPr>
        <w:t>Details of emergency evacuation plan (that will be prepared for the building);</w:t>
      </w:r>
    </w:p>
    <w:p w14:paraId="1985A7BF" w14:textId="77777777" w:rsidR="0095600A" w:rsidRPr="003B339F" w:rsidRDefault="0095600A" w:rsidP="00251F5F">
      <w:pPr>
        <w:numPr>
          <w:ilvl w:val="0"/>
          <w:numId w:val="21"/>
        </w:numPr>
        <w:ind w:left="993" w:hanging="426"/>
        <w:jc w:val="both"/>
        <w:rPr>
          <w:rFonts w:ascii="Arial" w:hAnsi="Arial" w:cs="Arial"/>
          <w:b/>
          <w:szCs w:val="24"/>
        </w:rPr>
      </w:pPr>
      <w:r w:rsidRPr="003B339F">
        <w:rPr>
          <w:rFonts w:ascii="Arial" w:hAnsi="Arial" w:cs="Arial"/>
          <w:b/>
          <w:szCs w:val="24"/>
        </w:rPr>
        <w:t>Details of flammability testing for any curtains or drapes that are provided; and</w:t>
      </w:r>
    </w:p>
    <w:p w14:paraId="37811B89" w14:textId="77777777" w:rsidR="0095600A" w:rsidRPr="00DA5088" w:rsidRDefault="0095600A" w:rsidP="00251F5F">
      <w:pPr>
        <w:numPr>
          <w:ilvl w:val="0"/>
          <w:numId w:val="21"/>
        </w:numPr>
        <w:ind w:left="993" w:hanging="426"/>
        <w:jc w:val="both"/>
        <w:rPr>
          <w:rFonts w:ascii="Arial" w:hAnsi="Arial" w:cs="Arial"/>
          <w:b/>
          <w:szCs w:val="24"/>
        </w:rPr>
      </w:pPr>
      <w:r w:rsidRPr="00DA5088">
        <w:rPr>
          <w:rFonts w:ascii="Arial" w:hAnsi="Arial" w:cs="Arial"/>
          <w:b/>
          <w:szCs w:val="24"/>
        </w:rPr>
        <w:t>Sanitary facilities details (number, gender, lighting).</w:t>
      </w:r>
    </w:p>
    <w:p w14:paraId="6F0A25BE" w14:textId="77777777" w:rsidR="0095600A" w:rsidRPr="00DA5088" w:rsidRDefault="0095600A" w:rsidP="0095600A">
      <w:pPr>
        <w:ind w:left="567" w:hanging="567"/>
        <w:jc w:val="both"/>
        <w:rPr>
          <w:rFonts w:ascii="Arial" w:hAnsi="Arial" w:cs="Arial"/>
          <w:b/>
          <w:szCs w:val="24"/>
        </w:rPr>
      </w:pPr>
    </w:p>
    <w:p w14:paraId="7356D518" w14:textId="77777777" w:rsidR="0095600A" w:rsidRPr="00DA5088" w:rsidRDefault="0095600A" w:rsidP="00251F5F">
      <w:pPr>
        <w:pStyle w:val="ListParagraph"/>
        <w:numPr>
          <w:ilvl w:val="0"/>
          <w:numId w:val="20"/>
        </w:numPr>
        <w:ind w:left="567" w:hanging="567"/>
        <w:jc w:val="both"/>
        <w:rPr>
          <w:rFonts w:ascii="Arial" w:hAnsi="Arial" w:cs="Arial"/>
          <w:b/>
          <w:szCs w:val="24"/>
        </w:rPr>
      </w:pPr>
      <w:r w:rsidRPr="00DA5088">
        <w:rPr>
          <w:rFonts w:ascii="Arial" w:hAnsi="Arial" w:cs="Arial"/>
          <w:b/>
          <w:szCs w:val="24"/>
        </w:rPr>
        <w:t xml:space="preserve">All internal water closets and </w:t>
      </w:r>
      <w:proofErr w:type="spellStart"/>
      <w:r w:rsidRPr="00DA5088">
        <w:rPr>
          <w:rFonts w:ascii="Arial" w:hAnsi="Arial" w:cs="Arial"/>
          <w:b/>
          <w:szCs w:val="24"/>
        </w:rPr>
        <w:t>ensuites</w:t>
      </w:r>
      <w:proofErr w:type="spellEnd"/>
      <w:r w:rsidRPr="00DA5088">
        <w:rPr>
          <w:rFonts w:ascii="Arial" w:hAnsi="Arial" w:cs="Arial"/>
          <w:b/>
          <w:szCs w:val="24"/>
        </w:rPr>
        <w:t xml:space="preserve"> without fixed or permanent window access to outside air or which open onto a hall, passage, hobby or staircase, shall be serviced by a mechanical ventilation exhaust system which is ducted to outside air, with a minimum rate of air change equal to or greater than 25 litres / second.</w:t>
      </w:r>
    </w:p>
    <w:p w14:paraId="6539E949" w14:textId="77777777" w:rsidR="0095600A" w:rsidRPr="00DA5088" w:rsidRDefault="0095600A" w:rsidP="0095600A">
      <w:pPr>
        <w:ind w:left="567" w:hanging="567"/>
        <w:jc w:val="both"/>
        <w:rPr>
          <w:rFonts w:ascii="Arial" w:hAnsi="Arial" w:cs="Arial"/>
          <w:b/>
          <w:szCs w:val="24"/>
        </w:rPr>
      </w:pPr>
    </w:p>
    <w:p w14:paraId="79B78130" w14:textId="1AE884C3" w:rsidR="0095600A" w:rsidRDefault="0095600A" w:rsidP="00251F5F">
      <w:pPr>
        <w:pStyle w:val="ListParagraph"/>
        <w:numPr>
          <w:ilvl w:val="0"/>
          <w:numId w:val="20"/>
        </w:numPr>
        <w:ind w:left="567" w:hanging="567"/>
        <w:jc w:val="both"/>
        <w:rPr>
          <w:rFonts w:ascii="Arial" w:hAnsi="Arial" w:cs="Arial"/>
          <w:b/>
          <w:szCs w:val="24"/>
        </w:rPr>
      </w:pPr>
      <w:r w:rsidRPr="00DA5088">
        <w:rPr>
          <w:rFonts w:ascii="Arial" w:hAnsi="Arial" w:cs="Arial"/>
          <w:b/>
          <w:szCs w:val="24"/>
        </w:rPr>
        <w:t>Prior to the commencement of any demolition works, any Asbestos Containing Material (ACM) in the structure to be demolished, shall be identified, safely removed and conveyed to an appropriate landfill which accepts ACM.</w:t>
      </w:r>
    </w:p>
    <w:p w14:paraId="6539E63C" w14:textId="77777777" w:rsidR="008C5CC8" w:rsidRPr="00DA5088" w:rsidRDefault="008C5CC8" w:rsidP="008C5CC8">
      <w:pPr>
        <w:pStyle w:val="ListParagraph"/>
        <w:ind w:left="0"/>
        <w:jc w:val="both"/>
        <w:rPr>
          <w:rFonts w:ascii="Arial" w:hAnsi="Arial" w:cs="Arial"/>
          <w:b/>
          <w:szCs w:val="24"/>
        </w:rPr>
      </w:pPr>
    </w:p>
    <w:p w14:paraId="0FE40F51" w14:textId="1F31C4A6" w:rsidR="0095600A" w:rsidRPr="00DA5088" w:rsidRDefault="0095600A" w:rsidP="0095600A">
      <w:pPr>
        <w:ind w:left="567" w:hanging="567"/>
        <w:jc w:val="both"/>
        <w:rPr>
          <w:rFonts w:ascii="Arial" w:hAnsi="Arial" w:cs="Arial"/>
          <w:b/>
          <w:szCs w:val="24"/>
        </w:rPr>
      </w:pPr>
      <w:r w:rsidRPr="00DA5088">
        <w:rPr>
          <w:rFonts w:ascii="Arial" w:hAnsi="Arial" w:cs="Arial"/>
          <w:b/>
          <w:szCs w:val="24"/>
        </w:rPr>
        <w:tab/>
        <w:t xml:space="preserve">Removal and disposal of ACM shall be in accordance with </w:t>
      </w:r>
      <w:r w:rsidRPr="00DA5088">
        <w:rPr>
          <w:rFonts w:ascii="Arial" w:hAnsi="Arial" w:cs="Arial"/>
          <w:b/>
          <w:i/>
          <w:szCs w:val="24"/>
        </w:rPr>
        <w:t>Health (Asbestos) Regulations 1992</w:t>
      </w:r>
      <w:r w:rsidRPr="00DA5088">
        <w:rPr>
          <w:rFonts w:ascii="Arial" w:hAnsi="Arial" w:cs="Arial"/>
          <w:b/>
          <w:szCs w:val="24"/>
        </w:rPr>
        <w:t xml:space="preserve">, Regulations 5.43 - 5.53 of the </w:t>
      </w:r>
      <w:r w:rsidRPr="00DA5088">
        <w:rPr>
          <w:rFonts w:ascii="Arial" w:hAnsi="Arial" w:cs="Arial"/>
          <w:b/>
          <w:i/>
          <w:szCs w:val="24"/>
        </w:rPr>
        <w:t>Occupational Safety and Health Regulations 1996</w:t>
      </w:r>
      <w:r w:rsidRPr="00DA5088">
        <w:rPr>
          <w:rFonts w:ascii="Arial" w:hAnsi="Arial" w:cs="Arial"/>
          <w:b/>
          <w:szCs w:val="24"/>
        </w:rPr>
        <w:t xml:space="preserve">, </w:t>
      </w:r>
      <w:r w:rsidRPr="00DA5088">
        <w:rPr>
          <w:rFonts w:ascii="Arial" w:hAnsi="Arial" w:cs="Arial"/>
          <w:b/>
          <w:i/>
          <w:szCs w:val="24"/>
        </w:rPr>
        <w:t>Code of Practice for the Safe Removal of Asbestos 2</w:t>
      </w:r>
      <w:r w:rsidRPr="00DA5088">
        <w:rPr>
          <w:rFonts w:ascii="Arial" w:hAnsi="Arial" w:cs="Arial"/>
          <w:b/>
          <w:i/>
          <w:szCs w:val="24"/>
          <w:vertAlign w:val="superscript"/>
        </w:rPr>
        <w:t>nd</w:t>
      </w:r>
      <w:r w:rsidRPr="00DA5088">
        <w:rPr>
          <w:rFonts w:ascii="Arial" w:hAnsi="Arial" w:cs="Arial"/>
          <w:b/>
          <w:i/>
          <w:szCs w:val="24"/>
        </w:rPr>
        <w:t xml:space="preserve"> Edition</w:t>
      </w:r>
      <w:r w:rsidRPr="00DA5088">
        <w:rPr>
          <w:rFonts w:ascii="Arial" w:hAnsi="Arial" w:cs="Arial"/>
          <w:b/>
          <w:szCs w:val="24"/>
        </w:rPr>
        <w:t xml:space="preserve">, </w:t>
      </w:r>
      <w:r w:rsidRPr="00DA5088">
        <w:rPr>
          <w:rFonts w:ascii="Arial" w:hAnsi="Arial" w:cs="Arial"/>
          <w:b/>
          <w:i/>
          <w:szCs w:val="24"/>
        </w:rPr>
        <w:t xml:space="preserve">Code of Practice for the Management and Control of Asbestos in a </w:t>
      </w:r>
      <w:r w:rsidRPr="00DA5088">
        <w:rPr>
          <w:rFonts w:ascii="Arial" w:hAnsi="Arial" w:cs="Arial"/>
          <w:b/>
          <w:szCs w:val="24"/>
        </w:rPr>
        <w:t>Workplace, and any Department of Commerce Worksafe requirements.</w:t>
      </w:r>
    </w:p>
    <w:p w14:paraId="3B2C5A16" w14:textId="77777777" w:rsidR="0095600A" w:rsidRPr="00DA5088" w:rsidRDefault="0095600A" w:rsidP="0095600A">
      <w:pPr>
        <w:ind w:left="567" w:hanging="567"/>
        <w:jc w:val="both"/>
        <w:rPr>
          <w:rFonts w:ascii="Arial" w:hAnsi="Arial" w:cs="Arial"/>
          <w:b/>
          <w:szCs w:val="24"/>
        </w:rPr>
      </w:pPr>
    </w:p>
    <w:p w14:paraId="2F88D8A8" w14:textId="77777777" w:rsidR="0095600A" w:rsidRPr="00DA5088" w:rsidRDefault="0095600A" w:rsidP="0095600A">
      <w:pPr>
        <w:ind w:left="567" w:hanging="567"/>
        <w:jc w:val="both"/>
        <w:rPr>
          <w:rFonts w:ascii="Arial" w:hAnsi="Arial" w:cs="Arial"/>
          <w:b/>
          <w:szCs w:val="24"/>
        </w:rPr>
      </w:pPr>
      <w:r w:rsidRPr="00DA5088">
        <w:rPr>
          <w:rFonts w:ascii="Arial" w:hAnsi="Arial" w:cs="Arial"/>
          <w:b/>
          <w:szCs w:val="24"/>
        </w:rPr>
        <w:tab/>
        <w:t>Where there is over 10m</w:t>
      </w:r>
      <w:r w:rsidRPr="00DA5088">
        <w:rPr>
          <w:rFonts w:ascii="Arial" w:hAnsi="Arial" w:cs="Arial"/>
          <w:b/>
          <w:szCs w:val="24"/>
          <w:vertAlign w:val="superscript"/>
        </w:rPr>
        <w:t>2</w:t>
      </w:r>
      <w:r w:rsidRPr="00DA5088">
        <w:rPr>
          <w:rFonts w:ascii="Arial" w:hAnsi="Arial" w:cs="Arial"/>
          <w:b/>
          <w:szCs w:val="24"/>
        </w:rPr>
        <w:t xml:space="preserve"> of ACM or any amount of friable ACM to be removed, it shall be removed by a Worksafe licensed and trained individual or business.</w:t>
      </w:r>
    </w:p>
    <w:p w14:paraId="2FEC76A1" w14:textId="77777777" w:rsidR="0095600A" w:rsidRPr="00DA5088" w:rsidRDefault="0095600A" w:rsidP="0095600A">
      <w:pPr>
        <w:ind w:left="567" w:hanging="567"/>
        <w:jc w:val="both"/>
        <w:rPr>
          <w:rFonts w:ascii="Arial" w:hAnsi="Arial" w:cs="Arial"/>
          <w:b/>
          <w:szCs w:val="24"/>
        </w:rPr>
      </w:pPr>
    </w:p>
    <w:p w14:paraId="1D8FD0E9" w14:textId="77777777" w:rsidR="0095600A" w:rsidRPr="00DA5088" w:rsidRDefault="0095600A" w:rsidP="00251F5F">
      <w:pPr>
        <w:pStyle w:val="ListParagraph"/>
        <w:numPr>
          <w:ilvl w:val="0"/>
          <w:numId w:val="20"/>
        </w:numPr>
        <w:ind w:left="567" w:hanging="567"/>
        <w:jc w:val="both"/>
        <w:rPr>
          <w:rFonts w:ascii="Arial" w:hAnsi="Arial" w:cs="Arial"/>
          <w:b/>
          <w:szCs w:val="24"/>
        </w:rPr>
      </w:pPr>
      <w:r w:rsidRPr="00DA5088">
        <w:rPr>
          <w:rFonts w:ascii="Arial" w:hAnsi="Arial" w:cs="Arial"/>
          <w:b/>
          <w:szCs w:val="24"/>
        </w:rPr>
        <w:t>All street tree assets in the nature-strip (verge) shall not be removed.  Any approved street tree removals shall be undertaken by the City of Nedlands and paid for by the owner of the property where the development is proposed, unless otherwise approved under the Nature Strip Development approval.</w:t>
      </w:r>
    </w:p>
    <w:p w14:paraId="314E4CFE" w14:textId="77777777" w:rsidR="0095600A" w:rsidRPr="00DA5088" w:rsidRDefault="0095600A" w:rsidP="0095600A">
      <w:pPr>
        <w:ind w:left="567" w:hanging="567"/>
        <w:jc w:val="both"/>
        <w:rPr>
          <w:rFonts w:ascii="Arial" w:hAnsi="Arial" w:cs="Arial"/>
          <w:b/>
          <w:szCs w:val="24"/>
        </w:rPr>
      </w:pPr>
    </w:p>
    <w:p w14:paraId="23EC77A7" w14:textId="77777777" w:rsidR="0095600A" w:rsidRPr="00DA5088" w:rsidRDefault="0095600A" w:rsidP="00251F5F">
      <w:pPr>
        <w:pStyle w:val="ListParagraph"/>
        <w:numPr>
          <w:ilvl w:val="0"/>
          <w:numId w:val="20"/>
        </w:numPr>
        <w:ind w:left="567" w:hanging="567"/>
        <w:jc w:val="both"/>
        <w:rPr>
          <w:rFonts w:ascii="Arial" w:hAnsi="Arial" w:cs="Arial"/>
          <w:b/>
          <w:szCs w:val="24"/>
        </w:rPr>
      </w:pPr>
      <w:r w:rsidRPr="00DA5088">
        <w:rPr>
          <w:rFonts w:ascii="Arial" w:hAnsi="Arial" w:cs="Arial"/>
          <w:b/>
          <w:szCs w:val="24"/>
        </w:rPr>
        <w:t>Any development in the nature-strip (verge), including footpaths, will require a Nature-Strip Development Application (NSDA) to be lodged with, and approved by, the City’s Technical Services department, prior to construction commencing.</w:t>
      </w:r>
    </w:p>
    <w:p w14:paraId="41B7112B" w14:textId="77777777" w:rsidR="0095600A" w:rsidRPr="00DA5088" w:rsidRDefault="0095600A" w:rsidP="0095600A">
      <w:pPr>
        <w:ind w:left="567" w:hanging="567"/>
        <w:jc w:val="both"/>
        <w:rPr>
          <w:rFonts w:ascii="Arial" w:hAnsi="Arial" w:cs="Arial"/>
          <w:b/>
          <w:szCs w:val="24"/>
        </w:rPr>
      </w:pPr>
    </w:p>
    <w:p w14:paraId="271A6DBF" w14:textId="77777777" w:rsidR="0095600A" w:rsidRPr="00DA5088" w:rsidRDefault="0095600A" w:rsidP="0095600A">
      <w:pPr>
        <w:ind w:left="567" w:hanging="567"/>
        <w:jc w:val="both"/>
        <w:rPr>
          <w:rFonts w:ascii="Arial" w:hAnsi="Arial" w:cs="Arial"/>
          <w:b/>
          <w:szCs w:val="24"/>
        </w:rPr>
      </w:pPr>
      <w:r w:rsidRPr="00DA5088">
        <w:rPr>
          <w:rFonts w:ascii="Arial" w:hAnsi="Arial" w:cs="Arial"/>
          <w:b/>
          <w:szCs w:val="24"/>
        </w:rPr>
        <w:tab/>
        <w:t>An agreement will be necessary from Public Transport Authority before the City can consider approving the NSDA due to an existing bus stop potentially being impacted.</w:t>
      </w:r>
    </w:p>
    <w:p w14:paraId="3BF10B08" w14:textId="77777777" w:rsidR="0095600A" w:rsidRPr="00DA5088" w:rsidRDefault="0095600A" w:rsidP="0095600A">
      <w:pPr>
        <w:ind w:left="567" w:hanging="567"/>
        <w:jc w:val="both"/>
        <w:rPr>
          <w:rFonts w:ascii="Arial" w:hAnsi="Arial" w:cs="Arial"/>
          <w:szCs w:val="24"/>
        </w:rPr>
      </w:pPr>
    </w:p>
    <w:p w14:paraId="29411929" w14:textId="77777777" w:rsidR="0095600A" w:rsidRPr="00DA5088" w:rsidRDefault="0095600A" w:rsidP="00251F5F">
      <w:pPr>
        <w:pStyle w:val="ListParagraph"/>
        <w:numPr>
          <w:ilvl w:val="0"/>
          <w:numId w:val="20"/>
        </w:numPr>
        <w:ind w:left="567" w:hanging="567"/>
        <w:jc w:val="both"/>
        <w:rPr>
          <w:rFonts w:ascii="Arial" w:hAnsi="Arial" w:cs="Arial"/>
          <w:b/>
          <w:szCs w:val="24"/>
        </w:rPr>
      </w:pPr>
      <w:r w:rsidRPr="00DA5088">
        <w:rPr>
          <w:rFonts w:ascii="Arial" w:hAnsi="Arial" w:cs="Arial"/>
          <w:b/>
          <w:szCs w:val="24"/>
        </w:rPr>
        <w:t>Adequate staff and public sanitary conveniences shall be provided in accordance with the Building Code of Australia.</w:t>
      </w:r>
    </w:p>
    <w:p w14:paraId="416EF8E9" w14:textId="77777777" w:rsidR="0095600A" w:rsidRPr="006D752D" w:rsidRDefault="0095600A" w:rsidP="0095600A">
      <w:pPr>
        <w:jc w:val="both"/>
        <w:rPr>
          <w:rFonts w:ascii="Arial" w:hAnsi="Arial" w:cs="Arial"/>
          <w:b/>
          <w:szCs w:val="24"/>
          <w:lang w:val="en-US"/>
        </w:rPr>
      </w:pPr>
    </w:p>
    <w:p w14:paraId="594FD344" w14:textId="5351DEA2" w:rsidR="0095600A" w:rsidRDefault="0095600A" w:rsidP="0095600A">
      <w:pPr>
        <w:jc w:val="right"/>
        <w:rPr>
          <w:rFonts w:ascii="Arial" w:hAnsi="Arial" w:cs="Arial"/>
          <w:b/>
          <w:szCs w:val="24"/>
        </w:rPr>
      </w:pPr>
    </w:p>
    <w:p w14:paraId="06D6CDE3" w14:textId="79A5398E" w:rsidR="00DA5088" w:rsidRDefault="00DA5088" w:rsidP="0095600A">
      <w:pPr>
        <w:jc w:val="right"/>
        <w:rPr>
          <w:rFonts w:ascii="Arial" w:hAnsi="Arial" w:cs="Arial"/>
          <w:b/>
          <w:szCs w:val="24"/>
        </w:rPr>
      </w:pPr>
    </w:p>
    <w:p w14:paraId="529DF059" w14:textId="77777777" w:rsidR="00DA5088" w:rsidRPr="00147AEA" w:rsidRDefault="00DA5088" w:rsidP="0095600A">
      <w:pPr>
        <w:jc w:val="right"/>
        <w:rPr>
          <w:rFonts w:ascii="Arial" w:hAnsi="Arial" w:cs="Arial"/>
          <w:b/>
          <w:szCs w:val="24"/>
        </w:rPr>
      </w:pPr>
    </w:p>
    <w:p w14:paraId="6668C2A0" w14:textId="77777777" w:rsidR="0095600A" w:rsidRPr="008C5CC8" w:rsidRDefault="0095600A" w:rsidP="0095600A">
      <w:pPr>
        <w:pStyle w:val="ListParagraph"/>
        <w:ind w:left="0"/>
        <w:jc w:val="both"/>
        <w:rPr>
          <w:rFonts w:ascii="Arial" w:hAnsi="Arial" w:cs="Arial"/>
          <w:sz w:val="28"/>
          <w:szCs w:val="24"/>
        </w:rPr>
      </w:pPr>
      <w:r w:rsidRPr="008C5CC8">
        <w:rPr>
          <w:rFonts w:ascii="Arial" w:hAnsi="Arial" w:cs="Arial"/>
          <w:sz w:val="28"/>
          <w:szCs w:val="24"/>
        </w:rPr>
        <w:t>Recommendation to Committee</w:t>
      </w:r>
    </w:p>
    <w:p w14:paraId="5BFF55AE" w14:textId="77777777" w:rsidR="0095600A" w:rsidRPr="008C5CC8" w:rsidRDefault="0095600A" w:rsidP="0095600A">
      <w:pPr>
        <w:jc w:val="both"/>
        <w:rPr>
          <w:rFonts w:ascii="Arial" w:hAnsi="Arial" w:cs="Arial"/>
          <w:b/>
          <w:bCs/>
          <w:szCs w:val="24"/>
          <w:lang w:val="en-US"/>
        </w:rPr>
      </w:pPr>
    </w:p>
    <w:p w14:paraId="6D86E114" w14:textId="77777777" w:rsidR="0095600A" w:rsidRPr="008C5CC8" w:rsidRDefault="0095600A" w:rsidP="0095600A">
      <w:pPr>
        <w:jc w:val="both"/>
        <w:rPr>
          <w:rFonts w:ascii="Arial" w:hAnsi="Arial" w:cs="Arial"/>
          <w:szCs w:val="24"/>
        </w:rPr>
      </w:pPr>
      <w:r w:rsidRPr="008C5CC8">
        <w:rPr>
          <w:rFonts w:ascii="Arial" w:hAnsi="Arial" w:cs="Arial"/>
          <w:szCs w:val="24"/>
        </w:rPr>
        <w:t>Council approves the development application received on 15 August 2018 with amended plans received on 30 August 2018, for additions to the existing educational establishment at (Lot 529) No. 75 Broadway, Nedlands, subject to the following conditions and advice:</w:t>
      </w:r>
    </w:p>
    <w:p w14:paraId="6A75B98B" w14:textId="77777777" w:rsidR="0095600A" w:rsidRPr="008C5CC8" w:rsidRDefault="0095600A" w:rsidP="0095600A">
      <w:pPr>
        <w:jc w:val="both"/>
        <w:rPr>
          <w:rFonts w:ascii="Arial" w:hAnsi="Arial" w:cs="Arial"/>
          <w:szCs w:val="24"/>
        </w:rPr>
      </w:pPr>
    </w:p>
    <w:p w14:paraId="415BFE4F" w14:textId="77777777" w:rsidR="0095600A" w:rsidRPr="008C5CC8" w:rsidRDefault="0095600A" w:rsidP="00251F5F">
      <w:pPr>
        <w:pStyle w:val="Default"/>
        <w:numPr>
          <w:ilvl w:val="0"/>
          <w:numId w:val="37"/>
        </w:numPr>
        <w:ind w:left="567" w:hanging="567"/>
        <w:jc w:val="both"/>
      </w:pPr>
      <w:r w:rsidRPr="008C5CC8">
        <w:t>The development shall at all times comply with the application and the approved plans, subject to any modifications required as a consequence of any condition(s) of this approval.</w:t>
      </w:r>
    </w:p>
    <w:p w14:paraId="0137FD5C" w14:textId="77777777" w:rsidR="0095600A" w:rsidRPr="008C5CC8" w:rsidRDefault="0095600A" w:rsidP="0095600A">
      <w:pPr>
        <w:pStyle w:val="Default"/>
        <w:ind w:left="567" w:hanging="567"/>
        <w:jc w:val="both"/>
      </w:pPr>
    </w:p>
    <w:p w14:paraId="5BFF7209" w14:textId="77777777" w:rsidR="0095600A" w:rsidRPr="008C5CC8" w:rsidRDefault="0095600A" w:rsidP="00251F5F">
      <w:pPr>
        <w:pStyle w:val="Default"/>
        <w:numPr>
          <w:ilvl w:val="0"/>
          <w:numId w:val="37"/>
        </w:numPr>
        <w:ind w:left="567" w:hanging="567"/>
        <w:jc w:val="both"/>
      </w:pPr>
      <w:r w:rsidRPr="008C5CC8">
        <w:t>A maximum of 7 staff and 48 students are permitted on site at any one time.</w:t>
      </w:r>
    </w:p>
    <w:p w14:paraId="71C6A546" w14:textId="77777777" w:rsidR="0095600A" w:rsidRPr="008C5CC8" w:rsidRDefault="0095600A" w:rsidP="0095600A">
      <w:pPr>
        <w:pStyle w:val="Default"/>
        <w:ind w:left="567" w:hanging="567"/>
        <w:jc w:val="both"/>
      </w:pPr>
    </w:p>
    <w:p w14:paraId="6CBF6A35" w14:textId="77777777" w:rsidR="0095600A" w:rsidRPr="008C5CC8" w:rsidRDefault="0095600A" w:rsidP="00251F5F">
      <w:pPr>
        <w:pStyle w:val="Default"/>
        <w:numPr>
          <w:ilvl w:val="0"/>
          <w:numId w:val="37"/>
        </w:numPr>
        <w:ind w:left="567" w:hanging="567"/>
        <w:jc w:val="both"/>
      </w:pPr>
      <w:r w:rsidRPr="008C5CC8">
        <w:t>Classes not being held at the same time as the function room being used.</w:t>
      </w:r>
    </w:p>
    <w:p w14:paraId="2A959614" w14:textId="77777777" w:rsidR="0095600A" w:rsidRPr="008C5CC8" w:rsidRDefault="0095600A" w:rsidP="0095600A">
      <w:pPr>
        <w:pStyle w:val="Default"/>
        <w:ind w:left="567" w:hanging="567"/>
        <w:jc w:val="both"/>
      </w:pPr>
    </w:p>
    <w:p w14:paraId="47AB3DB4" w14:textId="77777777" w:rsidR="0095600A" w:rsidRPr="008C5CC8" w:rsidRDefault="0095600A" w:rsidP="00251F5F">
      <w:pPr>
        <w:pStyle w:val="Default"/>
        <w:numPr>
          <w:ilvl w:val="0"/>
          <w:numId w:val="37"/>
        </w:numPr>
        <w:ind w:left="567" w:hanging="567"/>
        <w:jc w:val="both"/>
      </w:pPr>
      <w:r w:rsidRPr="008C5CC8">
        <w:t>Classes only being permitted to be held at the following times:</w:t>
      </w:r>
    </w:p>
    <w:p w14:paraId="0F6B0453" w14:textId="77777777" w:rsidR="0095600A" w:rsidRPr="008C5CC8" w:rsidRDefault="0095600A" w:rsidP="0095600A">
      <w:pPr>
        <w:pStyle w:val="Default"/>
        <w:ind w:left="567" w:hanging="567"/>
        <w:jc w:val="both"/>
      </w:pPr>
    </w:p>
    <w:p w14:paraId="1791A724" w14:textId="77777777" w:rsidR="0095600A" w:rsidRPr="008C5CC8" w:rsidRDefault="0095600A" w:rsidP="0095600A">
      <w:pPr>
        <w:pStyle w:val="Default"/>
        <w:ind w:left="567"/>
        <w:jc w:val="both"/>
      </w:pPr>
      <w:r w:rsidRPr="008C5CC8">
        <w:t>Monday to Thursday from 9.30am until 12.30pm, and from 6.00pm to 9.00pm.</w:t>
      </w:r>
    </w:p>
    <w:p w14:paraId="49C5D264" w14:textId="77777777" w:rsidR="0095600A" w:rsidRPr="008C5CC8" w:rsidRDefault="0095600A" w:rsidP="0095600A">
      <w:pPr>
        <w:pStyle w:val="Default"/>
        <w:ind w:left="567"/>
        <w:jc w:val="both"/>
      </w:pPr>
      <w:r w:rsidRPr="008C5CC8">
        <w:t>Friday and Saturday from 9.30am to 12.30pm.</w:t>
      </w:r>
    </w:p>
    <w:p w14:paraId="452516A7" w14:textId="77777777" w:rsidR="0095600A" w:rsidRPr="008C5CC8" w:rsidRDefault="0095600A" w:rsidP="0095600A">
      <w:pPr>
        <w:ind w:left="567" w:hanging="567"/>
        <w:jc w:val="both"/>
        <w:rPr>
          <w:rFonts w:ascii="Arial" w:hAnsi="Arial" w:cs="Arial"/>
          <w:szCs w:val="24"/>
        </w:rPr>
      </w:pPr>
    </w:p>
    <w:p w14:paraId="3AE2D3B8" w14:textId="77777777" w:rsidR="0095600A" w:rsidRPr="008C5CC8" w:rsidRDefault="0095600A" w:rsidP="00251F5F">
      <w:pPr>
        <w:pStyle w:val="Default"/>
        <w:numPr>
          <w:ilvl w:val="0"/>
          <w:numId w:val="37"/>
        </w:numPr>
        <w:ind w:left="567" w:hanging="567"/>
        <w:jc w:val="both"/>
      </w:pPr>
      <w:r w:rsidRPr="008C5CC8">
        <w:t>The function room only being used for events associated with the educational establishment.</w:t>
      </w:r>
    </w:p>
    <w:p w14:paraId="2AE10586" w14:textId="77777777" w:rsidR="0095600A" w:rsidRPr="008C5CC8" w:rsidRDefault="0095600A" w:rsidP="0095600A">
      <w:pPr>
        <w:pStyle w:val="Default"/>
        <w:ind w:left="567"/>
        <w:jc w:val="both"/>
      </w:pPr>
    </w:p>
    <w:p w14:paraId="159DAAB1" w14:textId="77777777" w:rsidR="0095600A" w:rsidRPr="008C5CC8" w:rsidRDefault="0095600A" w:rsidP="00251F5F">
      <w:pPr>
        <w:pStyle w:val="Default"/>
        <w:numPr>
          <w:ilvl w:val="0"/>
          <w:numId w:val="37"/>
        </w:numPr>
        <w:ind w:left="567" w:hanging="567"/>
        <w:jc w:val="both"/>
      </w:pPr>
      <w:r w:rsidRPr="008C5CC8">
        <w:t>The function room only being used between 5.00pm and 7.00pm on a Friday.</w:t>
      </w:r>
    </w:p>
    <w:p w14:paraId="5CAA06F0" w14:textId="77777777" w:rsidR="0095600A" w:rsidRPr="008C5CC8" w:rsidRDefault="0095600A" w:rsidP="0095600A">
      <w:pPr>
        <w:pStyle w:val="Default"/>
        <w:ind w:left="567"/>
        <w:jc w:val="both"/>
      </w:pPr>
    </w:p>
    <w:p w14:paraId="01D91FB3" w14:textId="77777777" w:rsidR="0095600A" w:rsidRPr="008C5CC8" w:rsidRDefault="0095600A" w:rsidP="00251F5F">
      <w:pPr>
        <w:pStyle w:val="Default"/>
        <w:numPr>
          <w:ilvl w:val="0"/>
          <w:numId w:val="37"/>
        </w:numPr>
        <w:ind w:left="567" w:hanging="567"/>
        <w:jc w:val="both"/>
      </w:pPr>
      <w:r w:rsidRPr="008C5CC8">
        <w:t>The proposed function room only being permitted to be used by staff and students during break times from classes, and for the educational establishment’s annual exam ceremonies.</w:t>
      </w:r>
    </w:p>
    <w:p w14:paraId="01A1C8D5" w14:textId="77777777" w:rsidR="0095600A" w:rsidRPr="008C5CC8" w:rsidRDefault="0095600A" w:rsidP="0095600A">
      <w:pPr>
        <w:pStyle w:val="Default"/>
        <w:ind w:left="567"/>
        <w:jc w:val="both"/>
      </w:pPr>
    </w:p>
    <w:p w14:paraId="36A24CB4" w14:textId="77777777" w:rsidR="0095600A" w:rsidRPr="008C5CC8" w:rsidRDefault="0095600A" w:rsidP="00251F5F">
      <w:pPr>
        <w:pStyle w:val="Default"/>
        <w:numPr>
          <w:ilvl w:val="0"/>
          <w:numId w:val="37"/>
        </w:numPr>
        <w:ind w:left="567" w:hanging="567"/>
        <w:jc w:val="both"/>
      </w:pPr>
      <w:r w:rsidRPr="008C5CC8">
        <w:t>All car parking bays, manoeuvring areas and vehicular access ways shown on the approved site plan being constructed, marked, sealed and drained prior to the practicable completion of the proposed development, and be maintained thereafter by the landowner to the City’s satisfaction.</w:t>
      </w:r>
    </w:p>
    <w:p w14:paraId="0B655E25" w14:textId="77777777" w:rsidR="0095600A" w:rsidRPr="008C5CC8" w:rsidRDefault="0095600A" w:rsidP="0095600A">
      <w:pPr>
        <w:pStyle w:val="Default"/>
        <w:ind w:left="567"/>
        <w:jc w:val="both"/>
      </w:pPr>
    </w:p>
    <w:p w14:paraId="4AD9601F" w14:textId="77777777" w:rsidR="0095600A" w:rsidRPr="008C5CC8" w:rsidRDefault="0095600A" w:rsidP="00251F5F">
      <w:pPr>
        <w:pStyle w:val="Default"/>
        <w:numPr>
          <w:ilvl w:val="0"/>
          <w:numId w:val="37"/>
        </w:numPr>
        <w:ind w:left="567" w:hanging="567"/>
        <w:jc w:val="both"/>
      </w:pPr>
      <w:r w:rsidRPr="008C5CC8">
        <w:t>All stormwater from the development, which includes permeable and non-permeable areas, shall be contained onsite</w:t>
      </w:r>
    </w:p>
    <w:p w14:paraId="10496553" w14:textId="77777777" w:rsidR="0095600A" w:rsidRPr="008C5CC8" w:rsidRDefault="0095600A" w:rsidP="0095600A">
      <w:pPr>
        <w:pStyle w:val="Default"/>
        <w:ind w:left="567"/>
        <w:jc w:val="both"/>
      </w:pPr>
    </w:p>
    <w:p w14:paraId="6AC0CF61" w14:textId="77777777" w:rsidR="0095600A" w:rsidRPr="008C5CC8" w:rsidRDefault="0095600A" w:rsidP="00251F5F">
      <w:pPr>
        <w:pStyle w:val="Default"/>
        <w:numPr>
          <w:ilvl w:val="0"/>
          <w:numId w:val="37"/>
        </w:numPr>
        <w:ind w:left="567" w:hanging="567"/>
        <w:jc w:val="both"/>
      </w:pPr>
      <w:r w:rsidRPr="008C5CC8">
        <w:t>Service and/or delivery vehicles shall not to service the premises before 7:00am or after 7:00pm Monday to Saturday or before 9:00am or after 7:00pm on any Sunday or public holiday, unless otherwise approved by the City.</w:t>
      </w:r>
    </w:p>
    <w:p w14:paraId="01E0BF38" w14:textId="4C5FB2AD" w:rsidR="0095600A" w:rsidRPr="008C5CC8" w:rsidRDefault="0095600A" w:rsidP="0095600A">
      <w:pPr>
        <w:ind w:left="567" w:hanging="567"/>
        <w:jc w:val="both"/>
        <w:rPr>
          <w:rFonts w:ascii="Arial" w:hAnsi="Arial" w:cs="Arial"/>
          <w:szCs w:val="24"/>
        </w:rPr>
      </w:pPr>
    </w:p>
    <w:p w14:paraId="0E567A5B" w14:textId="26A0B0EE" w:rsidR="00DA5088" w:rsidRPr="008C5CC8" w:rsidRDefault="00DA5088" w:rsidP="0095600A">
      <w:pPr>
        <w:ind w:left="567" w:hanging="567"/>
        <w:jc w:val="both"/>
        <w:rPr>
          <w:rFonts w:ascii="Arial" w:hAnsi="Arial" w:cs="Arial"/>
          <w:szCs w:val="24"/>
        </w:rPr>
      </w:pPr>
    </w:p>
    <w:p w14:paraId="7DB052F4" w14:textId="706B5931" w:rsidR="00DA5088" w:rsidRPr="008C5CC8" w:rsidRDefault="00DA5088" w:rsidP="0095600A">
      <w:pPr>
        <w:ind w:left="567" w:hanging="567"/>
        <w:jc w:val="both"/>
        <w:rPr>
          <w:rFonts w:ascii="Arial" w:hAnsi="Arial" w:cs="Arial"/>
          <w:szCs w:val="24"/>
        </w:rPr>
      </w:pPr>
    </w:p>
    <w:p w14:paraId="6149A50F" w14:textId="614E1ED1" w:rsidR="00DA5088" w:rsidRPr="008C5CC8" w:rsidRDefault="00DA5088" w:rsidP="0095600A">
      <w:pPr>
        <w:ind w:left="567" w:hanging="567"/>
        <w:jc w:val="both"/>
        <w:rPr>
          <w:rFonts w:ascii="Arial" w:hAnsi="Arial" w:cs="Arial"/>
          <w:szCs w:val="24"/>
        </w:rPr>
      </w:pPr>
    </w:p>
    <w:p w14:paraId="0D01271F" w14:textId="77777777" w:rsidR="00DA5088" w:rsidRPr="008C5CC8" w:rsidRDefault="00DA5088" w:rsidP="0095600A">
      <w:pPr>
        <w:ind w:left="567" w:hanging="567"/>
        <w:jc w:val="both"/>
        <w:rPr>
          <w:rFonts w:ascii="Arial" w:hAnsi="Arial" w:cs="Arial"/>
          <w:szCs w:val="24"/>
        </w:rPr>
      </w:pPr>
    </w:p>
    <w:p w14:paraId="261467F1" w14:textId="77777777" w:rsidR="0095600A" w:rsidRPr="008C5CC8" w:rsidRDefault="0095600A" w:rsidP="0095600A">
      <w:pPr>
        <w:ind w:left="567" w:hanging="567"/>
        <w:jc w:val="both"/>
        <w:rPr>
          <w:rFonts w:ascii="Arial" w:hAnsi="Arial" w:cs="Arial"/>
          <w:szCs w:val="24"/>
        </w:rPr>
      </w:pPr>
      <w:r w:rsidRPr="008C5CC8">
        <w:rPr>
          <w:rFonts w:ascii="Arial" w:hAnsi="Arial" w:cs="Arial"/>
          <w:szCs w:val="24"/>
        </w:rPr>
        <w:t>Advice Notes specific to this proposal:</w:t>
      </w:r>
    </w:p>
    <w:p w14:paraId="77E43C8D" w14:textId="77777777" w:rsidR="0095600A" w:rsidRPr="008C5CC8" w:rsidRDefault="0095600A" w:rsidP="0095600A">
      <w:pPr>
        <w:ind w:left="567" w:hanging="567"/>
        <w:jc w:val="both"/>
        <w:rPr>
          <w:rFonts w:ascii="Arial" w:hAnsi="Arial" w:cs="Arial"/>
          <w:szCs w:val="24"/>
        </w:rPr>
      </w:pPr>
    </w:p>
    <w:p w14:paraId="09F3E051" w14:textId="77777777" w:rsidR="0095600A" w:rsidRPr="008C5CC8" w:rsidRDefault="0095600A" w:rsidP="00251F5F">
      <w:pPr>
        <w:pStyle w:val="ListParagraph"/>
        <w:numPr>
          <w:ilvl w:val="0"/>
          <w:numId w:val="39"/>
        </w:numPr>
        <w:ind w:left="567" w:hanging="567"/>
        <w:jc w:val="both"/>
        <w:rPr>
          <w:rFonts w:ascii="Arial" w:hAnsi="Arial" w:cs="Arial"/>
          <w:szCs w:val="24"/>
        </w:rPr>
      </w:pPr>
      <w:r w:rsidRPr="008C5CC8">
        <w:rPr>
          <w:rFonts w:ascii="Arial" w:hAnsi="Arial" w:cs="Arial"/>
          <w:szCs w:val="24"/>
        </w:rPr>
        <w:t>This decision constitutes planning approval only and is valid for a period of two years from the date of approval. If the subject development is not substantially commenced within the two-year period, the approval shall lapse and be of no further effect.</w:t>
      </w:r>
    </w:p>
    <w:p w14:paraId="6BF136E6" w14:textId="77777777" w:rsidR="0095600A" w:rsidRPr="008C5CC8" w:rsidRDefault="0095600A" w:rsidP="0095600A">
      <w:pPr>
        <w:pStyle w:val="ListParagraph"/>
        <w:ind w:left="567" w:hanging="567"/>
        <w:jc w:val="both"/>
        <w:rPr>
          <w:rFonts w:ascii="Arial" w:hAnsi="Arial" w:cs="Arial"/>
          <w:szCs w:val="24"/>
        </w:rPr>
      </w:pPr>
    </w:p>
    <w:p w14:paraId="1FD40D98" w14:textId="77777777" w:rsidR="0095600A" w:rsidRPr="008C5CC8" w:rsidRDefault="0095600A" w:rsidP="00251F5F">
      <w:pPr>
        <w:pStyle w:val="ListParagraph"/>
        <w:numPr>
          <w:ilvl w:val="0"/>
          <w:numId w:val="39"/>
        </w:numPr>
        <w:ind w:left="567" w:hanging="567"/>
        <w:jc w:val="both"/>
        <w:rPr>
          <w:rFonts w:ascii="Arial" w:hAnsi="Arial" w:cs="Arial"/>
          <w:szCs w:val="24"/>
        </w:rPr>
      </w:pPr>
      <w:r w:rsidRPr="008C5CC8">
        <w:rPr>
          <w:rFonts w:ascii="Arial" w:hAnsi="Arial" w:cs="Arial"/>
          <w:szCs w:val="24"/>
        </w:rPr>
        <w:t>A separate development applicant is required to be lodged with and approved by the City prior to installing any additional signage on the property.</w:t>
      </w:r>
    </w:p>
    <w:p w14:paraId="251A3366" w14:textId="77777777" w:rsidR="0095600A" w:rsidRPr="008C5CC8" w:rsidRDefault="0095600A" w:rsidP="0095600A">
      <w:pPr>
        <w:pStyle w:val="ListParagraph"/>
        <w:ind w:left="567" w:hanging="567"/>
        <w:jc w:val="both"/>
        <w:rPr>
          <w:rFonts w:ascii="Arial" w:hAnsi="Arial" w:cs="Arial"/>
          <w:szCs w:val="24"/>
        </w:rPr>
      </w:pPr>
    </w:p>
    <w:p w14:paraId="793285DA" w14:textId="77777777" w:rsidR="0095600A" w:rsidRPr="008C5CC8" w:rsidRDefault="0095600A" w:rsidP="00251F5F">
      <w:pPr>
        <w:pStyle w:val="ListParagraph"/>
        <w:numPr>
          <w:ilvl w:val="0"/>
          <w:numId w:val="39"/>
        </w:numPr>
        <w:ind w:left="567" w:hanging="567"/>
        <w:jc w:val="both"/>
        <w:rPr>
          <w:rFonts w:ascii="Arial" w:hAnsi="Arial" w:cs="Arial"/>
          <w:szCs w:val="24"/>
        </w:rPr>
      </w:pPr>
      <w:r w:rsidRPr="008C5CC8">
        <w:rPr>
          <w:rFonts w:ascii="Arial" w:hAnsi="Arial" w:cs="Arial"/>
          <w:szCs w:val="24"/>
        </w:rPr>
        <w:t>Noise levels are to comply with the Environmental Protection (Noise) Regulations 1997.</w:t>
      </w:r>
    </w:p>
    <w:p w14:paraId="2245E612" w14:textId="77777777" w:rsidR="0095600A" w:rsidRPr="008C5CC8" w:rsidRDefault="0095600A" w:rsidP="0095600A">
      <w:pPr>
        <w:ind w:left="567" w:hanging="567"/>
        <w:jc w:val="both"/>
        <w:rPr>
          <w:rFonts w:ascii="Arial" w:hAnsi="Arial" w:cs="Arial"/>
          <w:szCs w:val="24"/>
        </w:rPr>
      </w:pPr>
    </w:p>
    <w:p w14:paraId="6E980D57" w14:textId="77777777" w:rsidR="0095600A" w:rsidRPr="008C5CC8" w:rsidRDefault="0095600A" w:rsidP="00251F5F">
      <w:pPr>
        <w:pStyle w:val="ListParagraph"/>
        <w:numPr>
          <w:ilvl w:val="0"/>
          <w:numId w:val="39"/>
        </w:numPr>
        <w:ind w:left="567" w:hanging="567"/>
        <w:jc w:val="both"/>
        <w:rPr>
          <w:rFonts w:ascii="Arial" w:hAnsi="Arial" w:cs="Arial"/>
          <w:szCs w:val="24"/>
        </w:rPr>
      </w:pPr>
      <w:r w:rsidRPr="008C5CC8">
        <w:rPr>
          <w:rFonts w:ascii="Arial" w:hAnsi="Arial" w:cs="Arial"/>
          <w:szCs w:val="24"/>
        </w:rPr>
        <w:t xml:space="preserve">Plans being provided as part of the building permit application are to show the following details, amongst others, to demonstrate compliance with the </w:t>
      </w:r>
      <w:r w:rsidRPr="008C5CC8">
        <w:rPr>
          <w:rFonts w:ascii="Arial" w:hAnsi="Arial" w:cs="Arial"/>
          <w:i/>
          <w:iCs/>
          <w:szCs w:val="24"/>
        </w:rPr>
        <w:t>Health (Public Building) Regulations</w:t>
      </w:r>
      <w:r w:rsidRPr="008C5CC8">
        <w:rPr>
          <w:rFonts w:ascii="Arial" w:hAnsi="Arial" w:cs="Arial"/>
          <w:szCs w:val="24"/>
        </w:rPr>
        <w:t xml:space="preserve"> 1992:</w:t>
      </w:r>
    </w:p>
    <w:p w14:paraId="5A44A369" w14:textId="77777777" w:rsidR="0095600A" w:rsidRPr="008C5CC8" w:rsidRDefault="0095600A" w:rsidP="0095600A">
      <w:pPr>
        <w:ind w:left="567" w:hanging="567"/>
        <w:jc w:val="both"/>
        <w:rPr>
          <w:rFonts w:ascii="Arial" w:hAnsi="Arial" w:cs="Arial"/>
          <w:szCs w:val="24"/>
        </w:rPr>
      </w:pPr>
    </w:p>
    <w:p w14:paraId="163DE710" w14:textId="77777777" w:rsidR="0095600A" w:rsidRPr="008C5CC8" w:rsidRDefault="0095600A" w:rsidP="00251F5F">
      <w:pPr>
        <w:numPr>
          <w:ilvl w:val="0"/>
          <w:numId w:val="38"/>
        </w:numPr>
        <w:ind w:left="1134" w:hanging="567"/>
        <w:jc w:val="both"/>
        <w:rPr>
          <w:rFonts w:ascii="Arial" w:hAnsi="Arial" w:cs="Arial"/>
          <w:szCs w:val="24"/>
        </w:rPr>
      </w:pPr>
      <w:r w:rsidRPr="008C5CC8">
        <w:rPr>
          <w:rFonts w:ascii="Arial" w:hAnsi="Arial" w:cs="Arial"/>
          <w:szCs w:val="24"/>
        </w:rPr>
        <w:t>Details of emergency exits (location, signage, doors (width, hardware, egress and direction of door);</w:t>
      </w:r>
    </w:p>
    <w:p w14:paraId="5FD60436" w14:textId="77777777" w:rsidR="0095600A" w:rsidRPr="008C5CC8" w:rsidRDefault="0095600A" w:rsidP="00251F5F">
      <w:pPr>
        <w:numPr>
          <w:ilvl w:val="0"/>
          <w:numId w:val="38"/>
        </w:numPr>
        <w:ind w:left="1134" w:hanging="567"/>
        <w:jc w:val="both"/>
        <w:rPr>
          <w:rFonts w:ascii="Arial" w:hAnsi="Arial" w:cs="Arial"/>
          <w:szCs w:val="24"/>
        </w:rPr>
      </w:pPr>
      <w:r w:rsidRPr="008C5CC8">
        <w:rPr>
          <w:rFonts w:ascii="Arial" w:hAnsi="Arial" w:cs="Arial"/>
          <w:szCs w:val="24"/>
        </w:rPr>
        <w:t>Details of any existing or proposed emergency lighting system that may be present;</w:t>
      </w:r>
    </w:p>
    <w:p w14:paraId="306C7CAF" w14:textId="77777777" w:rsidR="0095600A" w:rsidRPr="008C5CC8" w:rsidRDefault="0095600A" w:rsidP="00251F5F">
      <w:pPr>
        <w:numPr>
          <w:ilvl w:val="0"/>
          <w:numId w:val="38"/>
        </w:numPr>
        <w:ind w:left="1134" w:hanging="567"/>
        <w:jc w:val="both"/>
        <w:rPr>
          <w:rFonts w:ascii="Arial" w:hAnsi="Arial" w:cs="Arial"/>
          <w:szCs w:val="24"/>
        </w:rPr>
      </w:pPr>
      <w:r w:rsidRPr="008C5CC8">
        <w:rPr>
          <w:rFonts w:ascii="Arial" w:hAnsi="Arial" w:cs="Arial"/>
          <w:szCs w:val="24"/>
        </w:rPr>
        <w:t>Details of the proposed “use” of the public assembly rooms that are indicated on the attached plans, including likely accommodation numbers;</w:t>
      </w:r>
    </w:p>
    <w:p w14:paraId="4CF82316" w14:textId="77777777" w:rsidR="0095600A" w:rsidRPr="008C5CC8" w:rsidRDefault="0095600A" w:rsidP="00251F5F">
      <w:pPr>
        <w:numPr>
          <w:ilvl w:val="0"/>
          <w:numId w:val="38"/>
        </w:numPr>
        <w:ind w:left="1134" w:hanging="567"/>
        <w:jc w:val="both"/>
        <w:rPr>
          <w:rFonts w:ascii="Arial" w:hAnsi="Arial" w:cs="Arial"/>
          <w:szCs w:val="24"/>
        </w:rPr>
      </w:pPr>
      <w:r w:rsidRPr="008C5CC8">
        <w:rPr>
          <w:rFonts w:ascii="Arial" w:hAnsi="Arial" w:cs="Arial"/>
          <w:szCs w:val="24"/>
        </w:rPr>
        <w:t>Details of any fire control systems that are to be installed within the building;</w:t>
      </w:r>
    </w:p>
    <w:p w14:paraId="6666D0D7" w14:textId="77777777" w:rsidR="0095600A" w:rsidRPr="008C5CC8" w:rsidRDefault="0095600A" w:rsidP="00251F5F">
      <w:pPr>
        <w:numPr>
          <w:ilvl w:val="0"/>
          <w:numId w:val="38"/>
        </w:numPr>
        <w:ind w:left="1134" w:hanging="567"/>
        <w:jc w:val="both"/>
        <w:rPr>
          <w:rFonts w:ascii="Arial" w:hAnsi="Arial" w:cs="Arial"/>
          <w:szCs w:val="24"/>
        </w:rPr>
      </w:pPr>
      <w:r w:rsidRPr="008C5CC8">
        <w:rPr>
          <w:rFonts w:ascii="Arial" w:hAnsi="Arial" w:cs="Arial"/>
          <w:szCs w:val="24"/>
        </w:rPr>
        <w:t>Details of treads and risers on exit stairs (depth and height), including balustrading and handrails;</w:t>
      </w:r>
    </w:p>
    <w:p w14:paraId="1166BDBF" w14:textId="77777777" w:rsidR="0095600A" w:rsidRPr="008C5CC8" w:rsidRDefault="0095600A" w:rsidP="00251F5F">
      <w:pPr>
        <w:numPr>
          <w:ilvl w:val="0"/>
          <w:numId w:val="38"/>
        </w:numPr>
        <w:ind w:left="1134" w:hanging="567"/>
        <w:jc w:val="both"/>
        <w:rPr>
          <w:rFonts w:ascii="Arial" w:hAnsi="Arial" w:cs="Arial"/>
          <w:szCs w:val="24"/>
        </w:rPr>
      </w:pPr>
      <w:r w:rsidRPr="008C5CC8">
        <w:rPr>
          <w:rFonts w:ascii="Arial" w:hAnsi="Arial" w:cs="Arial"/>
          <w:szCs w:val="24"/>
        </w:rPr>
        <w:t xml:space="preserve">      Details of emergency evacuation plan (that will be prepared for the building);</w:t>
      </w:r>
    </w:p>
    <w:p w14:paraId="2D8A029C" w14:textId="77777777" w:rsidR="0095600A" w:rsidRPr="008C5CC8" w:rsidRDefault="0095600A" w:rsidP="00251F5F">
      <w:pPr>
        <w:numPr>
          <w:ilvl w:val="0"/>
          <w:numId w:val="38"/>
        </w:numPr>
        <w:ind w:left="1134" w:hanging="567"/>
        <w:jc w:val="both"/>
        <w:rPr>
          <w:rFonts w:ascii="Arial" w:hAnsi="Arial" w:cs="Arial"/>
          <w:szCs w:val="24"/>
        </w:rPr>
      </w:pPr>
      <w:r w:rsidRPr="008C5CC8">
        <w:rPr>
          <w:rFonts w:ascii="Arial" w:hAnsi="Arial" w:cs="Arial"/>
          <w:szCs w:val="24"/>
        </w:rPr>
        <w:t>Details of flammability testing for any curtains or drapes that are provided; and</w:t>
      </w:r>
    </w:p>
    <w:p w14:paraId="2292D352" w14:textId="77777777" w:rsidR="0095600A" w:rsidRPr="008C5CC8" w:rsidRDefault="0095600A" w:rsidP="00251F5F">
      <w:pPr>
        <w:numPr>
          <w:ilvl w:val="0"/>
          <w:numId w:val="38"/>
        </w:numPr>
        <w:ind w:left="1134" w:hanging="567"/>
        <w:jc w:val="both"/>
        <w:rPr>
          <w:rFonts w:ascii="Arial" w:hAnsi="Arial" w:cs="Arial"/>
          <w:szCs w:val="24"/>
        </w:rPr>
      </w:pPr>
      <w:r w:rsidRPr="008C5CC8">
        <w:rPr>
          <w:rFonts w:ascii="Arial" w:hAnsi="Arial" w:cs="Arial"/>
          <w:szCs w:val="24"/>
        </w:rPr>
        <w:t>Sanitary facilities details (number, gender, lighting).</w:t>
      </w:r>
    </w:p>
    <w:p w14:paraId="75C1B08D" w14:textId="77777777" w:rsidR="0095600A" w:rsidRPr="008C5CC8" w:rsidRDefault="0095600A" w:rsidP="0095600A">
      <w:pPr>
        <w:ind w:left="567" w:hanging="567"/>
        <w:jc w:val="both"/>
        <w:rPr>
          <w:rFonts w:ascii="Arial" w:hAnsi="Arial" w:cs="Arial"/>
          <w:szCs w:val="24"/>
        </w:rPr>
      </w:pPr>
    </w:p>
    <w:p w14:paraId="229F012B" w14:textId="77777777" w:rsidR="0095600A" w:rsidRPr="008C5CC8" w:rsidRDefault="0095600A" w:rsidP="00251F5F">
      <w:pPr>
        <w:pStyle w:val="ListParagraph"/>
        <w:numPr>
          <w:ilvl w:val="0"/>
          <w:numId w:val="39"/>
        </w:numPr>
        <w:ind w:left="567" w:hanging="567"/>
        <w:jc w:val="both"/>
        <w:rPr>
          <w:rFonts w:ascii="Arial" w:hAnsi="Arial" w:cs="Arial"/>
          <w:szCs w:val="24"/>
        </w:rPr>
      </w:pPr>
      <w:r w:rsidRPr="008C5CC8">
        <w:rPr>
          <w:rFonts w:ascii="Arial" w:hAnsi="Arial" w:cs="Arial"/>
          <w:szCs w:val="24"/>
        </w:rPr>
        <w:t xml:space="preserve">All internal water closets and </w:t>
      </w:r>
      <w:proofErr w:type="spellStart"/>
      <w:r w:rsidRPr="008C5CC8">
        <w:rPr>
          <w:rFonts w:ascii="Arial" w:hAnsi="Arial" w:cs="Arial"/>
          <w:szCs w:val="24"/>
        </w:rPr>
        <w:t>ensuites</w:t>
      </w:r>
      <w:proofErr w:type="spellEnd"/>
      <w:r w:rsidRPr="008C5CC8">
        <w:rPr>
          <w:rFonts w:ascii="Arial" w:hAnsi="Arial" w:cs="Arial"/>
          <w:szCs w:val="24"/>
        </w:rPr>
        <w:t xml:space="preserve"> without fixed or permanent window access to outside air or which open onto a hall, passage, hobby or staircase, shall be serviced by a mechanical ventilation exhaust system which is ducted to outside air, with a minimum rate of air change equal to or greater than 25 litres / second.</w:t>
      </w:r>
    </w:p>
    <w:p w14:paraId="48FC907C" w14:textId="77777777" w:rsidR="0095600A" w:rsidRPr="008C5CC8" w:rsidRDefault="0095600A" w:rsidP="0095600A">
      <w:pPr>
        <w:ind w:left="567" w:hanging="567"/>
        <w:jc w:val="both"/>
        <w:rPr>
          <w:rFonts w:ascii="Arial" w:hAnsi="Arial" w:cs="Arial"/>
          <w:szCs w:val="24"/>
        </w:rPr>
      </w:pPr>
    </w:p>
    <w:p w14:paraId="1C3FB1ED" w14:textId="77777777" w:rsidR="0095600A" w:rsidRPr="008C5CC8" w:rsidRDefault="0095600A" w:rsidP="00251F5F">
      <w:pPr>
        <w:pStyle w:val="ListParagraph"/>
        <w:numPr>
          <w:ilvl w:val="0"/>
          <w:numId w:val="39"/>
        </w:numPr>
        <w:ind w:left="567" w:hanging="567"/>
        <w:jc w:val="both"/>
        <w:rPr>
          <w:rFonts w:ascii="Arial" w:hAnsi="Arial" w:cs="Arial"/>
          <w:szCs w:val="24"/>
        </w:rPr>
      </w:pPr>
      <w:r w:rsidRPr="008C5CC8">
        <w:rPr>
          <w:rFonts w:ascii="Arial" w:hAnsi="Arial" w:cs="Arial"/>
          <w:szCs w:val="24"/>
        </w:rPr>
        <w:t>Prior to the commencement of any demolition works, any Asbestos Containing Material (ACM) in the structure to be demolished, shall be identified, safely removed and conveyed to an appropriate landfill which accepts ACM.</w:t>
      </w:r>
    </w:p>
    <w:p w14:paraId="52999282" w14:textId="77777777" w:rsidR="0095600A" w:rsidRPr="008C5CC8" w:rsidRDefault="0095600A" w:rsidP="0095600A">
      <w:pPr>
        <w:ind w:left="567" w:hanging="567"/>
        <w:jc w:val="both"/>
        <w:rPr>
          <w:rFonts w:ascii="Arial" w:hAnsi="Arial" w:cs="Arial"/>
          <w:szCs w:val="24"/>
        </w:rPr>
      </w:pPr>
    </w:p>
    <w:p w14:paraId="68967504" w14:textId="77777777" w:rsidR="0095600A" w:rsidRPr="008C5CC8" w:rsidRDefault="0095600A" w:rsidP="0095600A">
      <w:pPr>
        <w:ind w:left="567" w:hanging="567"/>
        <w:jc w:val="both"/>
        <w:rPr>
          <w:rFonts w:ascii="Arial" w:hAnsi="Arial" w:cs="Arial"/>
          <w:szCs w:val="24"/>
        </w:rPr>
      </w:pPr>
      <w:r w:rsidRPr="008C5CC8">
        <w:rPr>
          <w:rFonts w:ascii="Arial" w:hAnsi="Arial" w:cs="Arial"/>
          <w:szCs w:val="24"/>
        </w:rPr>
        <w:tab/>
        <w:t xml:space="preserve">Removal and disposal of ACM shall be in accordance with </w:t>
      </w:r>
      <w:r w:rsidRPr="008C5CC8">
        <w:rPr>
          <w:rFonts w:ascii="Arial" w:hAnsi="Arial" w:cs="Arial"/>
          <w:i/>
          <w:szCs w:val="24"/>
        </w:rPr>
        <w:t>Health (Asbestos) Regulations 1992</w:t>
      </w:r>
      <w:r w:rsidRPr="008C5CC8">
        <w:rPr>
          <w:rFonts w:ascii="Arial" w:hAnsi="Arial" w:cs="Arial"/>
          <w:szCs w:val="24"/>
        </w:rPr>
        <w:t xml:space="preserve">, Regulations 5.43 - 5.53 of the </w:t>
      </w:r>
      <w:r w:rsidRPr="008C5CC8">
        <w:rPr>
          <w:rFonts w:ascii="Arial" w:hAnsi="Arial" w:cs="Arial"/>
          <w:i/>
          <w:szCs w:val="24"/>
        </w:rPr>
        <w:t>Occupational Safety and Health Regulations 1996</w:t>
      </w:r>
      <w:r w:rsidRPr="008C5CC8">
        <w:rPr>
          <w:rFonts w:ascii="Arial" w:hAnsi="Arial" w:cs="Arial"/>
          <w:szCs w:val="24"/>
        </w:rPr>
        <w:t xml:space="preserve">, </w:t>
      </w:r>
      <w:r w:rsidRPr="008C5CC8">
        <w:rPr>
          <w:rFonts w:ascii="Arial" w:hAnsi="Arial" w:cs="Arial"/>
          <w:i/>
          <w:szCs w:val="24"/>
        </w:rPr>
        <w:t xml:space="preserve">Code of Practice for </w:t>
      </w:r>
      <w:r w:rsidRPr="008C5CC8">
        <w:rPr>
          <w:rFonts w:ascii="Arial" w:hAnsi="Arial" w:cs="Arial"/>
          <w:i/>
          <w:szCs w:val="24"/>
        </w:rPr>
        <w:lastRenderedPageBreak/>
        <w:t>the Safe Removal of Asbestos 2</w:t>
      </w:r>
      <w:r w:rsidRPr="008C5CC8">
        <w:rPr>
          <w:rFonts w:ascii="Arial" w:hAnsi="Arial" w:cs="Arial"/>
          <w:i/>
          <w:szCs w:val="24"/>
          <w:vertAlign w:val="superscript"/>
        </w:rPr>
        <w:t>nd</w:t>
      </w:r>
      <w:r w:rsidRPr="008C5CC8">
        <w:rPr>
          <w:rFonts w:ascii="Arial" w:hAnsi="Arial" w:cs="Arial"/>
          <w:i/>
          <w:szCs w:val="24"/>
        </w:rPr>
        <w:t xml:space="preserve"> Edition</w:t>
      </w:r>
      <w:r w:rsidRPr="008C5CC8">
        <w:rPr>
          <w:rFonts w:ascii="Arial" w:hAnsi="Arial" w:cs="Arial"/>
          <w:szCs w:val="24"/>
        </w:rPr>
        <w:t xml:space="preserve">, </w:t>
      </w:r>
      <w:r w:rsidRPr="008C5CC8">
        <w:rPr>
          <w:rFonts w:ascii="Arial" w:hAnsi="Arial" w:cs="Arial"/>
          <w:i/>
          <w:szCs w:val="24"/>
        </w:rPr>
        <w:t xml:space="preserve">Code of Practice for the Management and Control of Asbestos in a </w:t>
      </w:r>
      <w:r w:rsidRPr="008C5CC8">
        <w:rPr>
          <w:rFonts w:ascii="Arial" w:hAnsi="Arial" w:cs="Arial"/>
          <w:szCs w:val="24"/>
        </w:rPr>
        <w:t>Workplace, and any Department of Commerce Worksafe requirements.</w:t>
      </w:r>
    </w:p>
    <w:p w14:paraId="6F141AF4" w14:textId="77777777" w:rsidR="0095600A" w:rsidRPr="008C5CC8" w:rsidRDefault="0095600A" w:rsidP="0095600A">
      <w:pPr>
        <w:ind w:left="567" w:hanging="567"/>
        <w:jc w:val="both"/>
        <w:rPr>
          <w:rFonts w:ascii="Arial" w:hAnsi="Arial" w:cs="Arial"/>
          <w:szCs w:val="24"/>
        </w:rPr>
      </w:pPr>
    </w:p>
    <w:p w14:paraId="715AF02F" w14:textId="77777777" w:rsidR="0095600A" w:rsidRPr="008C5CC8" w:rsidRDefault="0095600A" w:rsidP="0095600A">
      <w:pPr>
        <w:ind w:left="567" w:hanging="567"/>
        <w:jc w:val="both"/>
        <w:rPr>
          <w:rFonts w:ascii="Arial" w:hAnsi="Arial" w:cs="Arial"/>
          <w:szCs w:val="24"/>
        </w:rPr>
      </w:pPr>
      <w:r w:rsidRPr="008C5CC8">
        <w:rPr>
          <w:rFonts w:ascii="Arial" w:hAnsi="Arial" w:cs="Arial"/>
          <w:szCs w:val="24"/>
        </w:rPr>
        <w:tab/>
        <w:t>Where there is over 10m</w:t>
      </w:r>
      <w:r w:rsidRPr="008C5CC8">
        <w:rPr>
          <w:rFonts w:ascii="Arial" w:hAnsi="Arial" w:cs="Arial"/>
          <w:szCs w:val="24"/>
          <w:vertAlign w:val="superscript"/>
        </w:rPr>
        <w:t>2</w:t>
      </w:r>
      <w:r w:rsidRPr="008C5CC8">
        <w:rPr>
          <w:rFonts w:ascii="Arial" w:hAnsi="Arial" w:cs="Arial"/>
          <w:szCs w:val="24"/>
        </w:rPr>
        <w:t xml:space="preserve"> of ACM or any amount of friable ACM to be removed, it shall be removed by a Worksafe licensed and trained individual or business.</w:t>
      </w:r>
    </w:p>
    <w:p w14:paraId="48BD2A7E" w14:textId="77777777" w:rsidR="0095600A" w:rsidRPr="008C5CC8" w:rsidRDefault="0095600A" w:rsidP="0095600A">
      <w:pPr>
        <w:ind w:left="567" w:hanging="567"/>
        <w:jc w:val="both"/>
        <w:rPr>
          <w:rFonts w:ascii="Arial" w:hAnsi="Arial" w:cs="Arial"/>
          <w:szCs w:val="24"/>
        </w:rPr>
      </w:pPr>
    </w:p>
    <w:p w14:paraId="1C140183" w14:textId="77777777" w:rsidR="0095600A" w:rsidRPr="008C5CC8" w:rsidRDefault="0095600A" w:rsidP="00251F5F">
      <w:pPr>
        <w:pStyle w:val="ListParagraph"/>
        <w:numPr>
          <w:ilvl w:val="0"/>
          <w:numId w:val="39"/>
        </w:numPr>
        <w:ind w:left="567" w:hanging="567"/>
        <w:jc w:val="both"/>
        <w:rPr>
          <w:rFonts w:ascii="Arial" w:hAnsi="Arial" w:cs="Arial"/>
          <w:szCs w:val="24"/>
        </w:rPr>
      </w:pPr>
      <w:r w:rsidRPr="008C5CC8">
        <w:rPr>
          <w:rFonts w:ascii="Arial" w:hAnsi="Arial" w:cs="Arial"/>
          <w:szCs w:val="24"/>
        </w:rPr>
        <w:t>All street tree assets in the nature-strip (verge) shall not be removed.  Any approved street tree removals shall be undertaken by the City of Nedlands and paid for by the owner of the property where the development is proposed, unless otherwise approved under the Nature Strip Development approval.</w:t>
      </w:r>
    </w:p>
    <w:p w14:paraId="468ABAFB" w14:textId="77777777" w:rsidR="0095600A" w:rsidRPr="008C5CC8" w:rsidRDefault="0095600A" w:rsidP="0095600A">
      <w:pPr>
        <w:ind w:left="567" w:hanging="567"/>
        <w:jc w:val="both"/>
        <w:rPr>
          <w:rFonts w:ascii="Arial" w:hAnsi="Arial" w:cs="Arial"/>
          <w:szCs w:val="24"/>
        </w:rPr>
      </w:pPr>
    </w:p>
    <w:p w14:paraId="53341875" w14:textId="77777777" w:rsidR="0095600A" w:rsidRPr="008C5CC8" w:rsidRDefault="0095600A" w:rsidP="00251F5F">
      <w:pPr>
        <w:pStyle w:val="ListParagraph"/>
        <w:numPr>
          <w:ilvl w:val="0"/>
          <w:numId w:val="39"/>
        </w:numPr>
        <w:ind w:left="567" w:hanging="567"/>
        <w:jc w:val="both"/>
        <w:rPr>
          <w:rFonts w:ascii="Arial" w:hAnsi="Arial" w:cs="Arial"/>
          <w:szCs w:val="24"/>
        </w:rPr>
      </w:pPr>
      <w:r w:rsidRPr="008C5CC8">
        <w:rPr>
          <w:rFonts w:ascii="Arial" w:hAnsi="Arial" w:cs="Arial"/>
          <w:szCs w:val="24"/>
        </w:rPr>
        <w:t>Any development in the nature-strip (verge), including footpaths, will require a Nature-Strip Development Application (NSDA) to be lodged with, and approved by, the City’s Technical Services department, prior to construction commencing.</w:t>
      </w:r>
    </w:p>
    <w:p w14:paraId="109B2237" w14:textId="77777777" w:rsidR="0095600A" w:rsidRPr="008C5CC8" w:rsidRDefault="0095600A" w:rsidP="0095600A">
      <w:pPr>
        <w:ind w:left="567" w:hanging="567"/>
        <w:jc w:val="both"/>
        <w:rPr>
          <w:rFonts w:ascii="Arial" w:hAnsi="Arial" w:cs="Arial"/>
          <w:szCs w:val="24"/>
        </w:rPr>
      </w:pPr>
    </w:p>
    <w:p w14:paraId="2A7C4610" w14:textId="77777777" w:rsidR="0095600A" w:rsidRPr="008C5CC8" w:rsidRDefault="0095600A" w:rsidP="0095600A">
      <w:pPr>
        <w:ind w:left="567" w:hanging="567"/>
        <w:jc w:val="both"/>
        <w:rPr>
          <w:rFonts w:ascii="Arial" w:hAnsi="Arial" w:cs="Arial"/>
          <w:szCs w:val="24"/>
        </w:rPr>
      </w:pPr>
      <w:r w:rsidRPr="008C5CC8">
        <w:rPr>
          <w:rFonts w:ascii="Arial" w:hAnsi="Arial" w:cs="Arial"/>
          <w:szCs w:val="24"/>
        </w:rPr>
        <w:tab/>
        <w:t>An agreement will be necessary from Public Transport Authority before the City can consider approving the NSDA due to an existing bus stop potentially being impacted.</w:t>
      </w:r>
    </w:p>
    <w:p w14:paraId="7C98A27C" w14:textId="77777777" w:rsidR="0095600A" w:rsidRPr="008C5CC8" w:rsidRDefault="0095600A" w:rsidP="0095600A">
      <w:pPr>
        <w:ind w:left="567" w:hanging="567"/>
        <w:jc w:val="both"/>
        <w:rPr>
          <w:rFonts w:ascii="Arial" w:hAnsi="Arial" w:cs="Arial"/>
          <w:szCs w:val="24"/>
        </w:rPr>
      </w:pPr>
    </w:p>
    <w:p w14:paraId="069E649D" w14:textId="77777777" w:rsidR="0095600A" w:rsidRPr="008C5CC8" w:rsidRDefault="0095600A" w:rsidP="00251F5F">
      <w:pPr>
        <w:pStyle w:val="ListParagraph"/>
        <w:numPr>
          <w:ilvl w:val="0"/>
          <w:numId w:val="39"/>
        </w:numPr>
        <w:ind w:left="567" w:hanging="567"/>
        <w:jc w:val="both"/>
        <w:rPr>
          <w:rFonts w:ascii="Arial" w:hAnsi="Arial" w:cs="Arial"/>
          <w:szCs w:val="24"/>
        </w:rPr>
      </w:pPr>
      <w:r w:rsidRPr="008C5CC8">
        <w:rPr>
          <w:rFonts w:ascii="Arial" w:hAnsi="Arial" w:cs="Arial"/>
          <w:szCs w:val="24"/>
        </w:rPr>
        <w:t>Adequate staff and public sanitary conveniences shall be provided in accordance with the Building Code of Australia.</w:t>
      </w:r>
    </w:p>
    <w:p w14:paraId="05868E5D" w14:textId="77777777" w:rsidR="0095600A" w:rsidRPr="008C5CC8" w:rsidRDefault="0095600A" w:rsidP="0095600A">
      <w:pPr>
        <w:tabs>
          <w:tab w:val="left" w:pos="0"/>
          <w:tab w:val="left" w:pos="1701"/>
          <w:tab w:val="left" w:pos="2410"/>
          <w:tab w:val="left" w:pos="2977"/>
          <w:tab w:val="right" w:pos="8505"/>
        </w:tabs>
        <w:jc w:val="both"/>
        <w:rPr>
          <w:rFonts w:ascii="Arial" w:hAnsi="Arial" w:cs="Arial"/>
          <w:szCs w:val="24"/>
        </w:rPr>
      </w:pPr>
    </w:p>
    <w:p w14:paraId="16104986" w14:textId="77777777" w:rsidR="0095600A" w:rsidRPr="006D752D" w:rsidRDefault="0095600A" w:rsidP="0095600A">
      <w:pPr>
        <w:jc w:val="both"/>
        <w:rPr>
          <w:rFonts w:ascii="Arial" w:hAnsi="Arial" w:cs="Arial"/>
          <w:b/>
          <w:szCs w:val="24"/>
        </w:rPr>
      </w:pPr>
      <w:r w:rsidRPr="008C5CC8">
        <w:rPr>
          <w:rFonts w:ascii="Arial" w:hAnsi="Arial" w:cs="Arial"/>
          <w:szCs w:val="24"/>
        </w:rPr>
        <w:br w:type="page"/>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6209"/>
      </w:tblGrid>
      <w:tr w:rsidR="0095600A" w:rsidRPr="003B339F" w14:paraId="1323ADE9" w14:textId="77777777" w:rsidTr="0095600A">
        <w:tc>
          <w:tcPr>
            <w:tcW w:w="2155" w:type="dxa"/>
            <w:tcBorders>
              <w:bottom w:val="single" w:sz="4" w:space="0" w:color="auto"/>
              <w:right w:val="nil"/>
            </w:tcBorders>
            <w:shd w:val="clear" w:color="auto" w:fill="auto"/>
          </w:tcPr>
          <w:p w14:paraId="09E154F4" w14:textId="77777777" w:rsidR="0095600A" w:rsidRPr="003B339F" w:rsidRDefault="0095600A" w:rsidP="0095600A">
            <w:pPr>
              <w:keepNext/>
              <w:keepLines/>
              <w:contextualSpacing/>
              <w:jc w:val="both"/>
              <w:outlineLvl w:val="0"/>
              <w:rPr>
                <w:rFonts w:ascii="Arial" w:hAnsi="Arial" w:cs="Arial"/>
                <w:b/>
                <w:bCs/>
                <w:sz w:val="28"/>
                <w:szCs w:val="28"/>
              </w:rPr>
            </w:pPr>
            <w:bookmarkStart w:id="26" w:name="_Toc457898748"/>
            <w:bookmarkStart w:id="27" w:name="_Toc529196669"/>
            <w:bookmarkStart w:id="28" w:name="_Toc530412482"/>
            <w:bookmarkStart w:id="29" w:name="_Toc530663316"/>
            <w:r w:rsidRPr="003B339F">
              <w:rPr>
                <w:rFonts w:ascii="Arial" w:hAnsi="Arial" w:cs="Arial"/>
                <w:b/>
                <w:bCs/>
                <w:sz w:val="28"/>
                <w:szCs w:val="28"/>
              </w:rPr>
              <w:t>PD57.</w:t>
            </w:r>
            <w:bookmarkEnd w:id="26"/>
            <w:r w:rsidRPr="003B339F">
              <w:rPr>
                <w:rFonts w:ascii="Arial" w:hAnsi="Arial" w:cs="Arial"/>
                <w:b/>
                <w:bCs/>
                <w:sz w:val="28"/>
                <w:szCs w:val="28"/>
              </w:rPr>
              <w:t>18</w:t>
            </w:r>
            <w:bookmarkEnd w:id="27"/>
            <w:bookmarkEnd w:id="28"/>
            <w:bookmarkEnd w:id="29"/>
          </w:p>
        </w:tc>
        <w:tc>
          <w:tcPr>
            <w:tcW w:w="6209" w:type="dxa"/>
            <w:tcBorders>
              <w:left w:val="nil"/>
              <w:bottom w:val="single" w:sz="4" w:space="0" w:color="auto"/>
            </w:tcBorders>
            <w:shd w:val="clear" w:color="auto" w:fill="auto"/>
          </w:tcPr>
          <w:p w14:paraId="2484BBC1" w14:textId="77777777" w:rsidR="0095600A" w:rsidRPr="003B339F" w:rsidRDefault="0095600A" w:rsidP="0095600A">
            <w:pPr>
              <w:keepNext/>
              <w:keepLines/>
              <w:contextualSpacing/>
              <w:jc w:val="both"/>
              <w:outlineLvl w:val="0"/>
              <w:rPr>
                <w:rFonts w:ascii="Arial" w:hAnsi="Arial" w:cs="Arial"/>
                <w:b/>
                <w:bCs/>
                <w:sz w:val="28"/>
                <w:szCs w:val="28"/>
              </w:rPr>
            </w:pPr>
            <w:bookmarkStart w:id="30" w:name="_Toc529196670"/>
            <w:bookmarkStart w:id="31" w:name="_Toc530412483"/>
            <w:bookmarkStart w:id="32" w:name="_Toc530663317"/>
            <w:r w:rsidRPr="003B339F">
              <w:rPr>
                <w:rFonts w:ascii="Arial" w:hAnsi="Arial" w:cs="Arial"/>
                <w:b/>
                <w:bCs/>
                <w:sz w:val="28"/>
                <w:szCs w:val="28"/>
              </w:rPr>
              <w:t>Proposed Addition (Carport) to Existing Single House, No. 83 (Lot 433) Circe Circle South, Dalkeith</w:t>
            </w:r>
            <w:bookmarkEnd w:id="30"/>
            <w:bookmarkEnd w:id="31"/>
            <w:bookmarkEnd w:id="32"/>
          </w:p>
        </w:tc>
      </w:tr>
      <w:tr w:rsidR="0095600A" w:rsidRPr="003B339F" w14:paraId="01A6E2BC" w14:textId="77777777" w:rsidTr="0095600A">
        <w:tc>
          <w:tcPr>
            <w:tcW w:w="8364" w:type="dxa"/>
            <w:gridSpan w:val="2"/>
            <w:tcBorders>
              <w:left w:val="nil"/>
              <w:right w:val="nil"/>
            </w:tcBorders>
            <w:shd w:val="clear" w:color="auto" w:fill="auto"/>
          </w:tcPr>
          <w:p w14:paraId="5AD39278" w14:textId="77777777" w:rsidR="0095600A" w:rsidRPr="003B339F" w:rsidRDefault="0095600A" w:rsidP="0095600A">
            <w:pPr>
              <w:contextualSpacing/>
              <w:jc w:val="both"/>
              <w:rPr>
                <w:rFonts w:ascii="Arial" w:eastAsia="Calibri" w:hAnsi="Arial" w:cs="Arial"/>
                <w:szCs w:val="22"/>
                <w:highlight w:val="yellow"/>
              </w:rPr>
            </w:pPr>
          </w:p>
        </w:tc>
      </w:tr>
      <w:tr w:rsidR="0095600A" w:rsidRPr="003B339F" w14:paraId="2A99254E" w14:textId="77777777" w:rsidTr="0095600A">
        <w:tc>
          <w:tcPr>
            <w:tcW w:w="2155" w:type="dxa"/>
            <w:shd w:val="clear" w:color="auto" w:fill="auto"/>
          </w:tcPr>
          <w:p w14:paraId="7A54F14D" w14:textId="77777777" w:rsidR="0095600A" w:rsidRPr="003B339F" w:rsidRDefault="0095600A" w:rsidP="0095600A">
            <w:pPr>
              <w:contextualSpacing/>
              <w:jc w:val="both"/>
              <w:rPr>
                <w:rFonts w:ascii="Arial" w:eastAsia="Calibri" w:hAnsi="Arial" w:cs="Arial"/>
                <w:b/>
                <w:szCs w:val="24"/>
              </w:rPr>
            </w:pPr>
            <w:r w:rsidRPr="003B339F">
              <w:rPr>
                <w:rFonts w:ascii="Arial" w:eastAsia="Calibri" w:hAnsi="Arial" w:cs="Arial"/>
                <w:b/>
                <w:szCs w:val="24"/>
              </w:rPr>
              <w:t>Committee</w:t>
            </w:r>
          </w:p>
        </w:tc>
        <w:tc>
          <w:tcPr>
            <w:tcW w:w="6209" w:type="dxa"/>
            <w:shd w:val="clear" w:color="auto" w:fill="auto"/>
          </w:tcPr>
          <w:p w14:paraId="27BA2138" w14:textId="77777777" w:rsidR="0095600A" w:rsidRPr="003B339F" w:rsidRDefault="0095600A" w:rsidP="0095600A">
            <w:pPr>
              <w:contextualSpacing/>
              <w:jc w:val="both"/>
              <w:rPr>
                <w:rFonts w:ascii="Arial" w:eastAsia="Calibri" w:hAnsi="Arial" w:cs="Arial"/>
                <w:szCs w:val="24"/>
              </w:rPr>
            </w:pPr>
            <w:r w:rsidRPr="003B339F">
              <w:rPr>
                <w:rFonts w:ascii="Arial" w:eastAsia="Calibri" w:hAnsi="Arial" w:cs="Arial"/>
                <w:szCs w:val="24"/>
              </w:rPr>
              <w:t>13 November 2018</w:t>
            </w:r>
          </w:p>
        </w:tc>
      </w:tr>
      <w:tr w:rsidR="0095600A" w:rsidRPr="003B339F" w14:paraId="1A19A050" w14:textId="77777777" w:rsidTr="0095600A">
        <w:tc>
          <w:tcPr>
            <w:tcW w:w="2155" w:type="dxa"/>
            <w:shd w:val="clear" w:color="auto" w:fill="auto"/>
          </w:tcPr>
          <w:p w14:paraId="5038F182" w14:textId="77777777" w:rsidR="0095600A" w:rsidRPr="003B339F" w:rsidRDefault="0095600A" w:rsidP="0095600A">
            <w:pPr>
              <w:contextualSpacing/>
              <w:jc w:val="both"/>
              <w:rPr>
                <w:rFonts w:ascii="Arial" w:eastAsia="Calibri" w:hAnsi="Arial" w:cs="Arial"/>
                <w:b/>
                <w:szCs w:val="24"/>
              </w:rPr>
            </w:pPr>
            <w:r w:rsidRPr="003B339F">
              <w:rPr>
                <w:rFonts w:ascii="Arial" w:eastAsia="Calibri" w:hAnsi="Arial" w:cs="Arial"/>
                <w:b/>
                <w:szCs w:val="24"/>
              </w:rPr>
              <w:t>Council</w:t>
            </w:r>
          </w:p>
        </w:tc>
        <w:tc>
          <w:tcPr>
            <w:tcW w:w="6209" w:type="dxa"/>
            <w:shd w:val="clear" w:color="auto" w:fill="auto"/>
          </w:tcPr>
          <w:p w14:paraId="3395EFB4" w14:textId="77777777" w:rsidR="0095600A" w:rsidRPr="003B339F" w:rsidRDefault="0095600A" w:rsidP="0095600A">
            <w:pPr>
              <w:contextualSpacing/>
              <w:jc w:val="both"/>
              <w:rPr>
                <w:rFonts w:ascii="Arial" w:eastAsia="Calibri" w:hAnsi="Arial" w:cs="Arial"/>
                <w:i/>
                <w:szCs w:val="24"/>
              </w:rPr>
            </w:pPr>
            <w:r w:rsidRPr="003B339F">
              <w:rPr>
                <w:rFonts w:ascii="Arial" w:eastAsia="Calibri" w:hAnsi="Arial" w:cs="Arial"/>
                <w:szCs w:val="24"/>
              </w:rPr>
              <w:t>27 November 2018</w:t>
            </w:r>
          </w:p>
        </w:tc>
      </w:tr>
      <w:tr w:rsidR="0095600A" w:rsidRPr="003B339F" w14:paraId="249FD2BC" w14:textId="77777777" w:rsidTr="0095600A">
        <w:tc>
          <w:tcPr>
            <w:tcW w:w="2155" w:type="dxa"/>
            <w:shd w:val="clear" w:color="auto" w:fill="auto"/>
          </w:tcPr>
          <w:p w14:paraId="6427E152" w14:textId="77777777" w:rsidR="0095600A" w:rsidRPr="003B339F" w:rsidRDefault="0095600A" w:rsidP="0095600A">
            <w:pPr>
              <w:contextualSpacing/>
              <w:jc w:val="both"/>
              <w:rPr>
                <w:rFonts w:ascii="Arial" w:eastAsia="Calibri" w:hAnsi="Arial" w:cs="Arial"/>
                <w:b/>
                <w:szCs w:val="24"/>
              </w:rPr>
            </w:pPr>
            <w:r w:rsidRPr="003B339F">
              <w:rPr>
                <w:rFonts w:ascii="Arial" w:eastAsia="Calibri" w:hAnsi="Arial" w:cs="Arial"/>
                <w:b/>
                <w:szCs w:val="24"/>
              </w:rPr>
              <w:t>Applicant</w:t>
            </w:r>
          </w:p>
        </w:tc>
        <w:tc>
          <w:tcPr>
            <w:tcW w:w="6209" w:type="dxa"/>
            <w:shd w:val="clear" w:color="auto" w:fill="auto"/>
          </w:tcPr>
          <w:p w14:paraId="68FBF2D5" w14:textId="77777777" w:rsidR="0095600A" w:rsidRPr="003B339F" w:rsidRDefault="0095600A" w:rsidP="0095600A">
            <w:pPr>
              <w:contextualSpacing/>
              <w:jc w:val="both"/>
              <w:rPr>
                <w:rFonts w:ascii="Arial" w:eastAsia="Calibri" w:hAnsi="Arial" w:cs="Arial"/>
                <w:i/>
                <w:szCs w:val="24"/>
              </w:rPr>
            </w:pPr>
            <w:r w:rsidRPr="003B339F">
              <w:rPr>
                <w:rFonts w:ascii="Arial" w:eastAsia="Calibri" w:hAnsi="Arial" w:cs="Arial"/>
                <w:szCs w:val="24"/>
              </w:rPr>
              <w:t>Complete Approvals</w:t>
            </w:r>
          </w:p>
        </w:tc>
      </w:tr>
      <w:tr w:rsidR="0095600A" w:rsidRPr="003B339F" w14:paraId="74A3E7CD" w14:textId="77777777" w:rsidTr="0095600A">
        <w:tc>
          <w:tcPr>
            <w:tcW w:w="2155" w:type="dxa"/>
            <w:shd w:val="clear" w:color="auto" w:fill="auto"/>
          </w:tcPr>
          <w:p w14:paraId="22644BB8" w14:textId="77777777" w:rsidR="0095600A" w:rsidRPr="003B339F" w:rsidRDefault="0095600A" w:rsidP="0095600A">
            <w:pPr>
              <w:contextualSpacing/>
              <w:jc w:val="both"/>
              <w:rPr>
                <w:rFonts w:ascii="Arial" w:eastAsia="Calibri" w:hAnsi="Arial" w:cs="Arial"/>
                <w:b/>
                <w:szCs w:val="24"/>
              </w:rPr>
            </w:pPr>
            <w:r w:rsidRPr="003B339F">
              <w:rPr>
                <w:rFonts w:ascii="Arial" w:eastAsia="Calibri" w:hAnsi="Arial" w:cs="Arial"/>
                <w:b/>
                <w:szCs w:val="24"/>
              </w:rPr>
              <w:t>Landowner</w:t>
            </w:r>
          </w:p>
        </w:tc>
        <w:tc>
          <w:tcPr>
            <w:tcW w:w="6209" w:type="dxa"/>
            <w:shd w:val="clear" w:color="auto" w:fill="auto"/>
          </w:tcPr>
          <w:p w14:paraId="7CB98803" w14:textId="77777777" w:rsidR="0095600A" w:rsidRPr="003B339F" w:rsidRDefault="0095600A" w:rsidP="0095600A">
            <w:pPr>
              <w:contextualSpacing/>
              <w:jc w:val="both"/>
              <w:rPr>
                <w:rFonts w:ascii="Arial" w:eastAsia="Calibri" w:hAnsi="Arial" w:cs="Arial"/>
                <w:szCs w:val="24"/>
              </w:rPr>
            </w:pPr>
            <w:r w:rsidRPr="003B339F">
              <w:rPr>
                <w:rFonts w:ascii="Arial" w:eastAsia="Calibri" w:hAnsi="Arial" w:cs="Arial"/>
                <w:szCs w:val="24"/>
              </w:rPr>
              <w:t>K Vidler</w:t>
            </w:r>
          </w:p>
        </w:tc>
      </w:tr>
      <w:tr w:rsidR="0095600A" w:rsidRPr="003B339F" w14:paraId="66DC2194" w14:textId="77777777" w:rsidTr="0095600A">
        <w:tc>
          <w:tcPr>
            <w:tcW w:w="2155" w:type="dxa"/>
            <w:shd w:val="clear" w:color="auto" w:fill="auto"/>
          </w:tcPr>
          <w:p w14:paraId="4F00A878" w14:textId="77777777" w:rsidR="0095600A" w:rsidRPr="003B339F" w:rsidRDefault="0095600A" w:rsidP="0095600A">
            <w:pPr>
              <w:contextualSpacing/>
              <w:jc w:val="both"/>
              <w:rPr>
                <w:rFonts w:ascii="Arial" w:eastAsia="Calibri" w:hAnsi="Arial" w:cs="Arial"/>
                <w:b/>
                <w:szCs w:val="24"/>
              </w:rPr>
            </w:pPr>
            <w:r w:rsidRPr="003B339F">
              <w:rPr>
                <w:rFonts w:ascii="Arial" w:eastAsia="Calibri" w:hAnsi="Arial" w:cs="Arial"/>
                <w:b/>
                <w:szCs w:val="24"/>
              </w:rPr>
              <w:t>Director</w:t>
            </w:r>
          </w:p>
        </w:tc>
        <w:tc>
          <w:tcPr>
            <w:tcW w:w="6209" w:type="dxa"/>
            <w:shd w:val="clear" w:color="auto" w:fill="auto"/>
            <w:vAlign w:val="center"/>
          </w:tcPr>
          <w:p w14:paraId="674BED51" w14:textId="77777777" w:rsidR="0095600A" w:rsidRPr="003B339F" w:rsidRDefault="0095600A" w:rsidP="0095600A">
            <w:pPr>
              <w:contextualSpacing/>
              <w:jc w:val="both"/>
              <w:rPr>
                <w:rFonts w:ascii="Arial" w:eastAsia="Calibri" w:hAnsi="Arial" w:cs="Arial"/>
                <w:szCs w:val="24"/>
              </w:rPr>
            </w:pPr>
            <w:r w:rsidRPr="003B339F">
              <w:rPr>
                <w:rFonts w:ascii="Arial" w:eastAsia="Calibri" w:hAnsi="Arial" w:cs="Arial"/>
                <w:szCs w:val="24"/>
              </w:rPr>
              <w:t xml:space="preserve">Peter Mickleson – Director Planning &amp; Development </w:t>
            </w:r>
          </w:p>
        </w:tc>
      </w:tr>
      <w:tr w:rsidR="0095600A" w:rsidRPr="003B339F" w14:paraId="45EE198C" w14:textId="77777777" w:rsidTr="0095600A">
        <w:tc>
          <w:tcPr>
            <w:tcW w:w="2155" w:type="dxa"/>
            <w:shd w:val="clear" w:color="auto" w:fill="auto"/>
          </w:tcPr>
          <w:p w14:paraId="26010CD9" w14:textId="77777777" w:rsidR="0095600A" w:rsidRPr="003B339F" w:rsidRDefault="0095600A" w:rsidP="0095600A">
            <w:pPr>
              <w:contextualSpacing/>
              <w:jc w:val="both"/>
              <w:rPr>
                <w:rFonts w:ascii="Arial" w:eastAsia="Calibri" w:hAnsi="Arial" w:cs="Arial"/>
                <w:b/>
                <w:szCs w:val="24"/>
              </w:rPr>
            </w:pPr>
            <w:r w:rsidRPr="003B339F">
              <w:rPr>
                <w:rFonts w:ascii="Arial" w:eastAsia="Calibri" w:hAnsi="Arial" w:cs="Arial"/>
                <w:b/>
                <w:szCs w:val="24"/>
              </w:rPr>
              <w:t>Reference</w:t>
            </w:r>
          </w:p>
        </w:tc>
        <w:tc>
          <w:tcPr>
            <w:tcW w:w="6209" w:type="dxa"/>
            <w:shd w:val="clear" w:color="auto" w:fill="auto"/>
          </w:tcPr>
          <w:p w14:paraId="1156B1C2" w14:textId="77777777" w:rsidR="0095600A" w:rsidRPr="003B339F" w:rsidRDefault="0095600A" w:rsidP="0095600A">
            <w:pPr>
              <w:contextualSpacing/>
              <w:jc w:val="both"/>
              <w:rPr>
                <w:rFonts w:ascii="Arial" w:eastAsia="Calibri" w:hAnsi="Arial" w:cs="Arial"/>
                <w:i/>
                <w:szCs w:val="24"/>
              </w:rPr>
            </w:pPr>
            <w:r w:rsidRPr="003B339F">
              <w:rPr>
                <w:rFonts w:ascii="Arial" w:eastAsia="Calibri" w:hAnsi="Arial" w:cs="Arial"/>
                <w:szCs w:val="24"/>
              </w:rPr>
              <w:t>DA18/31147</w:t>
            </w:r>
          </w:p>
        </w:tc>
      </w:tr>
      <w:tr w:rsidR="0095600A" w:rsidRPr="003B339F" w14:paraId="63F9CC35" w14:textId="77777777" w:rsidTr="0095600A">
        <w:tc>
          <w:tcPr>
            <w:tcW w:w="2155" w:type="dxa"/>
            <w:tcBorders>
              <w:bottom w:val="single" w:sz="4" w:space="0" w:color="auto"/>
            </w:tcBorders>
            <w:shd w:val="clear" w:color="auto" w:fill="auto"/>
          </w:tcPr>
          <w:p w14:paraId="5A56E0EE" w14:textId="77777777" w:rsidR="0095600A" w:rsidRPr="003B339F" w:rsidRDefault="0095600A" w:rsidP="0095600A">
            <w:pPr>
              <w:contextualSpacing/>
              <w:jc w:val="both"/>
              <w:rPr>
                <w:rFonts w:ascii="Arial" w:eastAsia="Calibri" w:hAnsi="Arial" w:cs="Arial"/>
                <w:b/>
                <w:szCs w:val="24"/>
              </w:rPr>
            </w:pPr>
            <w:r w:rsidRPr="003B339F">
              <w:rPr>
                <w:rFonts w:ascii="Arial" w:eastAsia="Calibri" w:hAnsi="Arial" w:cs="Arial"/>
                <w:b/>
                <w:szCs w:val="24"/>
              </w:rPr>
              <w:t>Previous Item</w:t>
            </w:r>
          </w:p>
        </w:tc>
        <w:tc>
          <w:tcPr>
            <w:tcW w:w="6209" w:type="dxa"/>
            <w:tcBorders>
              <w:bottom w:val="single" w:sz="4" w:space="0" w:color="auto"/>
            </w:tcBorders>
            <w:shd w:val="clear" w:color="auto" w:fill="auto"/>
          </w:tcPr>
          <w:p w14:paraId="51FFF8D4" w14:textId="77777777" w:rsidR="0095600A" w:rsidRPr="003B339F" w:rsidRDefault="0095600A" w:rsidP="0095600A">
            <w:pPr>
              <w:contextualSpacing/>
              <w:jc w:val="both"/>
              <w:rPr>
                <w:rFonts w:ascii="Arial" w:eastAsia="Calibri" w:hAnsi="Arial" w:cs="Arial"/>
                <w:szCs w:val="24"/>
              </w:rPr>
            </w:pPr>
            <w:r w:rsidRPr="003B339F">
              <w:rPr>
                <w:rFonts w:ascii="Arial" w:eastAsia="Calibri" w:hAnsi="Arial" w:cs="Arial"/>
                <w:szCs w:val="24"/>
              </w:rPr>
              <w:t xml:space="preserve">Nil. </w:t>
            </w:r>
          </w:p>
        </w:tc>
      </w:tr>
      <w:tr w:rsidR="0095600A" w:rsidRPr="003B339F" w14:paraId="075F2FAC" w14:textId="77777777" w:rsidTr="0095600A">
        <w:tc>
          <w:tcPr>
            <w:tcW w:w="2155" w:type="dxa"/>
            <w:tcBorders>
              <w:bottom w:val="single" w:sz="4" w:space="0" w:color="auto"/>
            </w:tcBorders>
            <w:shd w:val="clear" w:color="auto" w:fill="auto"/>
          </w:tcPr>
          <w:p w14:paraId="011BFC60" w14:textId="77777777" w:rsidR="0095600A" w:rsidRPr="003B339F" w:rsidRDefault="0095600A" w:rsidP="0095600A">
            <w:pPr>
              <w:contextualSpacing/>
              <w:jc w:val="both"/>
              <w:rPr>
                <w:rFonts w:ascii="Arial" w:eastAsia="Calibri" w:hAnsi="Arial" w:cs="Arial"/>
                <w:b/>
                <w:szCs w:val="24"/>
              </w:rPr>
            </w:pPr>
            <w:r w:rsidRPr="003B339F">
              <w:rPr>
                <w:rFonts w:ascii="Arial" w:eastAsia="Calibri" w:hAnsi="Arial" w:cs="Arial"/>
                <w:b/>
                <w:szCs w:val="24"/>
              </w:rPr>
              <w:t>Delegation</w:t>
            </w:r>
          </w:p>
        </w:tc>
        <w:tc>
          <w:tcPr>
            <w:tcW w:w="6209" w:type="dxa"/>
            <w:tcBorders>
              <w:bottom w:val="single" w:sz="4" w:space="0" w:color="auto"/>
            </w:tcBorders>
            <w:shd w:val="clear" w:color="auto" w:fill="auto"/>
          </w:tcPr>
          <w:p w14:paraId="29ADB0AA" w14:textId="77777777" w:rsidR="0095600A" w:rsidRPr="003B339F" w:rsidRDefault="0095600A" w:rsidP="0095600A">
            <w:pPr>
              <w:contextualSpacing/>
              <w:jc w:val="both"/>
              <w:rPr>
                <w:rFonts w:ascii="Arial" w:eastAsia="Calibri" w:hAnsi="Arial" w:cs="Arial"/>
                <w:i/>
                <w:szCs w:val="22"/>
              </w:rPr>
            </w:pPr>
            <w:r w:rsidRPr="003B339F">
              <w:rPr>
                <w:rFonts w:ascii="Arial" w:eastAsia="Calibri" w:hAnsi="Arial" w:cs="Arial"/>
                <w:color w:val="000000"/>
                <w:szCs w:val="22"/>
              </w:rPr>
              <w:t>In accordance with Clause 6.7.1d) of the City’s Instrument of Delegation, Council is required to determine the application when refusal is recommended, and discretion exists for Council to approve the variations under the City’s Town Planning Scheme No. 2, Council Policies and/or the Residential Design Codes.</w:t>
            </w:r>
          </w:p>
        </w:tc>
      </w:tr>
      <w:tr w:rsidR="0095600A" w:rsidRPr="003B339F" w14:paraId="6810CC83" w14:textId="77777777" w:rsidTr="0095600A">
        <w:tc>
          <w:tcPr>
            <w:tcW w:w="2155" w:type="dxa"/>
            <w:tcBorders>
              <w:bottom w:val="single" w:sz="4" w:space="0" w:color="auto"/>
            </w:tcBorders>
            <w:shd w:val="clear" w:color="auto" w:fill="auto"/>
          </w:tcPr>
          <w:p w14:paraId="69B48427" w14:textId="77777777" w:rsidR="0095600A" w:rsidRPr="003B339F" w:rsidRDefault="0095600A" w:rsidP="0095600A">
            <w:pPr>
              <w:contextualSpacing/>
              <w:jc w:val="both"/>
              <w:rPr>
                <w:rFonts w:ascii="Arial" w:eastAsia="Calibri" w:hAnsi="Arial" w:cs="Arial"/>
                <w:b/>
                <w:szCs w:val="24"/>
              </w:rPr>
            </w:pPr>
            <w:r w:rsidRPr="003B339F">
              <w:rPr>
                <w:rFonts w:ascii="Arial" w:eastAsia="Calibri" w:hAnsi="Arial" w:cs="Arial"/>
                <w:b/>
                <w:szCs w:val="24"/>
              </w:rPr>
              <w:t>Attachments</w:t>
            </w:r>
          </w:p>
          <w:p w14:paraId="4D3ECA3C" w14:textId="77777777" w:rsidR="0095600A" w:rsidRPr="003B339F" w:rsidRDefault="0095600A" w:rsidP="0095600A">
            <w:pPr>
              <w:contextualSpacing/>
              <w:jc w:val="both"/>
              <w:rPr>
                <w:rFonts w:ascii="Arial" w:eastAsia="Calibri" w:hAnsi="Arial" w:cs="Arial"/>
                <w:b/>
                <w:sz w:val="2"/>
                <w:szCs w:val="2"/>
              </w:rPr>
            </w:pPr>
          </w:p>
        </w:tc>
        <w:tc>
          <w:tcPr>
            <w:tcW w:w="6209" w:type="dxa"/>
            <w:tcBorders>
              <w:bottom w:val="single" w:sz="4" w:space="0" w:color="auto"/>
            </w:tcBorders>
            <w:shd w:val="clear" w:color="auto" w:fill="auto"/>
            <w:vAlign w:val="center"/>
          </w:tcPr>
          <w:p w14:paraId="7CE13DE7" w14:textId="77777777" w:rsidR="0095600A" w:rsidRPr="003B339F" w:rsidRDefault="0095600A" w:rsidP="00251F5F">
            <w:pPr>
              <w:numPr>
                <w:ilvl w:val="0"/>
                <w:numId w:val="23"/>
              </w:numPr>
              <w:ind w:left="463" w:hanging="425"/>
              <w:contextualSpacing/>
              <w:rPr>
                <w:rFonts w:ascii="Arial" w:eastAsia="Calibri" w:hAnsi="Arial" w:cs="Arial"/>
                <w:szCs w:val="24"/>
              </w:rPr>
            </w:pPr>
            <w:r w:rsidRPr="003B339F">
              <w:rPr>
                <w:rFonts w:ascii="Arial" w:eastAsia="Calibri" w:hAnsi="Arial" w:cs="Arial"/>
                <w:color w:val="000000"/>
                <w:szCs w:val="24"/>
              </w:rPr>
              <w:t>Photograph showing the carport’s proposed location</w:t>
            </w:r>
          </w:p>
        </w:tc>
      </w:tr>
    </w:tbl>
    <w:p w14:paraId="6782B8B2" w14:textId="77777777" w:rsidR="0095600A" w:rsidRDefault="0095600A" w:rsidP="0095600A">
      <w:pPr>
        <w:contextualSpacing/>
        <w:jc w:val="both"/>
        <w:rPr>
          <w:rFonts w:ascii="Arial" w:eastAsia="Calibri" w:hAnsi="Arial" w:cs="Arial"/>
          <w:szCs w:val="32"/>
        </w:rPr>
      </w:pPr>
    </w:p>
    <w:p w14:paraId="5CBAFB20" w14:textId="03AEE382" w:rsidR="0095600A" w:rsidRPr="003731BE" w:rsidRDefault="0095600A" w:rsidP="0095600A">
      <w:pPr>
        <w:jc w:val="both"/>
        <w:rPr>
          <w:rFonts w:ascii="Arial" w:hAnsi="Arial" w:cs="Arial"/>
          <w:b/>
          <w:sz w:val="28"/>
          <w:szCs w:val="24"/>
        </w:rPr>
      </w:pPr>
      <w:r w:rsidRPr="003731BE">
        <w:rPr>
          <w:rFonts w:ascii="Arial" w:hAnsi="Arial" w:cs="Arial"/>
          <w:b/>
          <w:sz w:val="28"/>
          <w:szCs w:val="24"/>
        </w:rPr>
        <w:t>Committee Recommendation</w:t>
      </w:r>
    </w:p>
    <w:p w14:paraId="0C40E5C7" w14:textId="77777777" w:rsidR="0095600A" w:rsidRPr="006D752D" w:rsidRDefault="0095600A" w:rsidP="0095600A">
      <w:pPr>
        <w:jc w:val="both"/>
        <w:rPr>
          <w:rFonts w:ascii="Arial" w:hAnsi="Arial" w:cs="Arial"/>
          <w:szCs w:val="24"/>
        </w:rPr>
      </w:pPr>
    </w:p>
    <w:p w14:paraId="30BBAD07" w14:textId="77777777" w:rsidR="0095600A" w:rsidRDefault="0095600A" w:rsidP="0095600A">
      <w:pPr>
        <w:jc w:val="both"/>
        <w:rPr>
          <w:rFonts w:ascii="Arial" w:eastAsia="Calibri" w:hAnsi="Arial" w:cs="Arial"/>
          <w:b/>
          <w:szCs w:val="24"/>
        </w:rPr>
      </w:pPr>
      <w:r w:rsidRPr="006D752D">
        <w:rPr>
          <w:rFonts w:ascii="Arial" w:hAnsi="Arial" w:cs="Arial"/>
          <w:b/>
          <w:szCs w:val="24"/>
        </w:rPr>
        <w:t xml:space="preserve">That </w:t>
      </w:r>
      <w:r>
        <w:rPr>
          <w:rFonts w:ascii="Arial" w:hAnsi="Arial" w:cs="Arial"/>
          <w:b/>
          <w:szCs w:val="24"/>
        </w:rPr>
        <w:t xml:space="preserve">Council approves the development </w:t>
      </w:r>
      <w:r w:rsidRPr="003B339F">
        <w:rPr>
          <w:rFonts w:ascii="Arial" w:eastAsia="Calibri" w:hAnsi="Arial" w:cs="Arial"/>
          <w:b/>
          <w:szCs w:val="24"/>
        </w:rPr>
        <w:t>application dated 7 September 2018, with amended plans received on 12 September 2018, for a proposed carport at (Lot 433) No. 83 Circe Circle South, Dalkeith</w:t>
      </w:r>
      <w:r>
        <w:rPr>
          <w:rFonts w:ascii="Arial" w:eastAsia="Calibri" w:hAnsi="Arial" w:cs="Arial"/>
          <w:b/>
          <w:szCs w:val="24"/>
        </w:rPr>
        <w:t>.</w:t>
      </w:r>
    </w:p>
    <w:p w14:paraId="2AE9C60D" w14:textId="77777777" w:rsidR="0095600A" w:rsidRPr="006D752D" w:rsidRDefault="0095600A" w:rsidP="0095600A">
      <w:pPr>
        <w:jc w:val="both"/>
        <w:rPr>
          <w:rFonts w:ascii="Arial" w:hAnsi="Arial" w:cs="Arial"/>
          <w:szCs w:val="24"/>
        </w:rPr>
      </w:pPr>
      <w:r>
        <w:rPr>
          <w:rFonts w:ascii="Arial" w:hAnsi="Arial" w:cs="Arial"/>
          <w:b/>
          <w:szCs w:val="24"/>
        </w:rPr>
        <w:t xml:space="preserve"> </w:t>
      </w:r>
    </w:p>
    <w:p w14:paraId="18472691" w14:textId="77777777" w:rsidR="0095600A" w:rsidRDefault="0095600A" w:rsidP="0095600A">
      <w:pPr>
        <w:contextualSpacing/>
        <w:jc w:val="both"/>
        <w:rPr>
          <w:rFonts w:ascii="Arial" w:eastAsia="Calibri" w:hAnsi="Arial" w:cs="Arial"/>
          <w:b/>
          <w:sz w:val="28"/>
          <w:szCs w:val="28"/>
        </w:rPr>
      </w:pPr>
    </w:p>
    <w:p w14:paraId="7C9F3C99" w14:textId="77777777" w:rsidR="0095600A" w:rsidRPr="003731BE" w:rsidRDefault="0095600A" w:rsidP="0095600A">
      <w:pPr>
        <w:contextualSpacing/>
        <w:jc w:val="both"/>
        <w:rPr>
          <w:rFonts w:ascii="Arial" w:eastAsia="Calibri" w:hAnsi="Arial" w:cs="Arial"/>
          <w:sz w:val="28"/>
          <w:szCs w:val="28"/>
        </w:rPr>
      </w:pPr>
      <w:r w:rsidRPr="003731BE">
        <w:rPr>
          <w:rFonts w:ascii="Arial" w:eastAsia="Calibri" w:hAnsi="Arial" w:cs="Arial"/>
          <w:sz w:val="28"/>
          <w:szCs w:val="28"/>
        </w:rPr>
        <w:t>Recommendation to Committee</w:t>
      </w:r>
    </w:p>
    <w:p w14:paraId="03E4B511" w14:textId="77777777" w:rsidR="0095600A" w:rsidRPr="003731BE" w:rsidRDefault="0095600A" w:rsidP="0095600A">
      <w:pPr>
        <w:contextualSpacing/>
        <w:jc w:val="both"/>
        <w:rPr>
          <w:rFonts w:ascii="Arial" w:hAnsi="Arial" w:cs="Arial"/>
          <w:bCs/>
          <w:szCs w:val="24"/>
          <w:lang w:val="en-US"/>
        </w:rPr>
      </w:pPr>
    </w:p>
    <w:p w14:paraId="78030DD6" w14:textId="77777777" w:rsidR="0095600A" w:rsidRPr="003731BE" w:rsidRDefault="0095600A" w:rsidP="0095600A">
      <w:pPr>
        <w:contextualSpacing/>
        <w:jc w:val="both"/>
        <w:rPr>
          <w:rFonts w:ascii="Arial" w:eastAsia="Calibri" w:hAnsi="Arial" w:cs="Arial"/>
          <w:szCs w:val="24"/>
        </w:rPr>
      </w:pPr>
      <w:r w:rsidRPr="003731BE">
        <w:rPr>
          <w:rFonts w:ascii="Arial" w:eastAsia="Calibri" w:hAnsi="Arial" w:cs="Arial"/>
          <w:szCs w:val="24"/>
        </w:rPr>
        <w:t>Council refuses the development application dated 7 September 2018, with amended plans received on 12 September 2018, for a proposed carport at (Lot 433) No. 83 Circe Circle South, Dalkeith, for the following reasons:</w:t>
      </w:r>
    </w:p>
    <w:p w14:paraId="2836C195" w14:textId="77777777" w:rsidR="0095600A" w:rsidRPr="003731BE" w:rsidRDefault="0095600A" w:rsidP="0095600A">
      <w:pPr>
        <w:contextualSpacing/>
        <w:jc w:val="both"/>
        <w:rPr>
          <w:rFonts w:ascii="Arial" w:eastAsia="Calibri" w:hAnsi="Arial" w:cs="Arial"/>
          <w:szCs w:val="24"/>
        </w:rPr>
      </w:pPr>
    </w:p>
    <w:p w14:paraId="57AD27E6" w14:textId="77777777" w:rsidR="0095600A" w:rsidRPr="003731BE" w:rsidRDefault="0095600A" w:rsidP="00251F5F">
      <w:pPr>
        <w:numPr>
          <w:ilvl w:val="0"/>
          <w:numId w:val="22"/>
        </w:numPr>
        <w:ind w:left="426" w:hanging="426"/>
        <w:contextualSpacing/>
        <w:jc w:val="both"/>
        <w:rPr>
          <w:rFonts w:ascii="Arial" w:eastAsia="Calibri" w:hAnsi="Arial" w:cs="Arial"/>
          <w:szCs w:val="24"/>
        </w:rPr>
      </w:pPr>
      <w:r w:rsidRPr="003731BE">
        <w:rPr>
          <w:rFonts w:ascii="Arial" w:eastAsia="Calibri" w:hAnsi="Arial" w:cs="Arial"/>
          <w:szCs w:val="24"/>
        </w:rPr>
        <w:t>The proposal does not satisfy the design principles stipulated under clause 5.1.4 (Open Space) of the Residential Design Codes due to the amount of open space proposed being excessive and not consistent with the expectations of the R10 density coding.</w:t>
      </w:r>
    </w:p>
    <w:p w14:paraId="28E09A4B" w14:textId="77777777" w:rsidR="0095600A" w:rsidRPr="003731BE" w:rsidRDefault="0095600A" w:rsidP="0095600A">
      <w:pPr>
        <w:ind w:left="426"/>
        <w:contextualSpacing/>
        <w:jc w:val="both"/>
        <w:rPr>
          <w:rFonts w:ascii="Arial" w:eastAsia="Calibri" w:hAnsi="Arial" w:cs="Arial"/>
          <w:szCs w:val="24"/>
        </w:rPr>
      </w:pPr>
    </w:p>
    <w:p w14:paraId="4B8BECC3" w14:textId="77777777" w:rsidR="0095600A" w:rsidRPr="003731BE" w:rsidRDefault="0095600A" w:rsidP="00251F5F">
      <w:pPr>
        <w:numPr>
          <w:ilvl w:val="0"/>
          <w:numId w:val="22"/>
        </w:numPr>
        <w:ind w:left="426" w:hanging="426"/>
        <w:contextualSpacing/>
        <w:jc w:val="both"/>
        <w:rPr>
          <w:rFonts w:ascii="Arial" w:eastAsia="Calibri" w:hAnsi="Arial" w:cs="Arial"/>
          <w:szCs w:val="24"/>
        </w:rPr>
      </w:pPr>
      <w:r w:rsidRPr="003731BE">
        <w:rPr>
          <w:rFonts w:ascii="Arial" w:eastAsia="Calibri" w:hAnsi="Arial" w:cs="Arial"/>
          <w:szCs w:val="24"/>
        </w:rPr>
        <w:t xml:space="preserve">The proposal does not satisfy provisions (c) and (n) of Clause 67 within the </w:t>
      </w:r>
      <w:r w:rsidRPr="003731BE">
        <w:rPr>
          <w:rFonts w:ascii="Arial" w:eastAsia="Calibri" w:hAnsi="Arial" w:cs="Arial"/>
          <w:i/>
          <w:szCs w:val="24"/>
        </w:rPr>
        <w:t>Planning and Development (Local Planning Schemes) Regulations 2015</w:t>
      </w:r>
      <w:r w:rsidRPr="003731BE">
        <w:rPr>
          <w:rFonts w:ascii="Arial" w:eastAsia="Calibri" w:hAnsi="Arial" w:cs="Arial"/>
          <w:szCs w:val="24"/>
        </w:rPr>
        <w:t>, as the amount of open space proposed will negatively impact the character of the locality.  Approving such a variation would set an undesirable precedent.</w:t>
      </w:r>
    </w:p>
    <w:p w14:paraId="5206D38C" w14:textId="77777777" w:rsidR="0095600A" w:rsidRPr="003731BE" w:rsidRDefault="0095600A" w:rsidP="0095600A">
      <w:pPr>
        <w:contextualSpacing/>
        <w:jc w:val="both"/>
        <w:rPr>
          <w:rFonts w:ascii="Arial" w:hAnsi="Arial" w:cs="Arial"/>
          <w:bCs/>
          <w:szCs w:val="24"/>
          <w:lang w:val="en-US"/>
        </w:rPr>
      </w:pPr>
    </w:p>
    <w:p w14:paraId="5D762C62" w14:textId="7B3EBCA2" w:rsidR="0095600A" w:rsidRPr="00DA5088" w:rsidRDefault="0095600A" w:rsidP="00251F5F">
      <w:pPr>
        <w:numPr>
          <w:ilvl w:val="0"/>
          <w:numId w:val="22"/>
        </w:numPr>
        <w:ind w:left="426" w:hanging="426"/>
        <w:contextualSpacing/>
        <w:jc w:val="both"/>
        <w:rPr>
          <w:rFonts w:ascii="Arial" w:hAnsi="Arial" w:cs="Arial"/>
          <w:szCs w:val="24"/>
        </w:rPr>
      </w:pPr>
      <w:r w:rsidRPr="00DA5088">
        <w:rPr>
          <w:rFonts w:ascii="Arial" w:eastAsia="Calibri" w:hAnsi="Arial" w:cs="Arial"/>
          <w:szCs w:val="24"/>
        </w:rPr>
        <w:t xml:space="preserve">Open space of 55% in lieu of 60% on an R10 coded property does not represent the orderly and proper planning of the City and conflicts with cl. 6.5.1 of Town Planning Scheme No. 2.  </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6209"/>
      </w:tblGrid>
      <w:tr w:rsidR="0095600A" w:rsidRPr="00D96B18" w14:paraId="05AE01B0" w14:textId="77777777" w:rsidTr="0095600A">
        <w:tc>
          <w:tcPr>
            <w:tcW w:w="2155" w:type="dxa"/>
            <w:tcBorders>
              <w:bottom w:val="single" w:sz="4" w:space="0" w:color="auto"/>
              <w:right w:val="nil"/>
            </w:tcBorders>
            <w:shd w:val="clear" w:color="auto" w:fill="auto"/>
          </w:tcPr>
          <w:p w14:paraId="00A77B7C" w14:textId="6A23EB45" w:rsidR="0095600A" w:rsidRPr="00D96B18" w:rsidRDefault="0095600A" w:rsidP="0095600A">
            <w:pPr>
              <w:keepNext/>
              <w:keepLines/>
              <w:contextualSpacing/>
              <w:jc w:val="both"/>
              <w:outlineLvl w:val="0"/>
              <w:rPr>
                <w:rFonts w:ascii="Arial" w:hAnsi="Arial" w:cs="Arial"/>
                <w:b/>
                <w:bCs/>
                <w:sz w:val="28"/>
                <w:szCs w:val="28"/>
              </w:rPr>
            </w:pPr>
            <w:r>
              <w:rPr>
                <w:rFonts w:ascii="Arial" w:hAnsi="Arial" w:cs="Arial"/>
                <w:szCs w:val="24"/>
              </w:rPr>
              <w:lastRenderedPageBreak/>
              <w:br w:type="page"/>
            </w:r>
            <w:bookmarkStart w:id="33" w:name="_Toc529196671"/>
            <w:bookmarkStart w:id="34" w:name="_Toc530412484"/>
            <w:bookmarkStart w:id="35" w:name="_Toc530663318"/>
            <w:r w:rsidRPr="00D96B18">
              <w:rPr>
                <w:rFonts w:ascii="Arial" w:hAnsi="Arial" w:cs="Arial"/>
                <w:b/>
                <w:bCs/>
                <w:sz w:val="28"/>
                <w:szCs w:val="28"/>
              </w:rPr>
              <w:t>PD58.18</w:t>
            </w:r>
            <w:bookmarkEnd w:id="33"/>
            <w:bookmarkEnd w:id="34"/>
            <w:bookmarkEnd w:id="35"/>
          </w:p>
        </w:tc>
        <w:tc>
          <w:tcPr>
            <w:tcW w:w="6209" w:type="dxa"/>
            <w:tcBorders>
              <w:left w:val="nil"/>
              <w:bottom w:val="single" w:sz="4" w:space="0" w:color="auto"/>
            </w:tcBorders>
            <w:shd w:val="clear" w:color="auto" w:fill="auto"/>
          </w:tcPr>
          <w:p w14:paraId="3438E4CB" w14:textId="77777777" w:rsidR="0095600A" w:rsidRPr="00D96B18" w:rsidRDefault="0095600A" w:rsidP="0095600A">
            <w:pPr>
              <w:keepNext/>
              <w:keepLines/>
              <w:contextualSpacing/>
              <w:jc w:val="both"/>
              <w:outlineLvl w:val="0"/>
              <w:rPr>
                <w:rFonts w:ascii="Arial" w:hAnsi="Arial" w:cs="Arial"/>
                <w:b/>
                <w:bCs/>
                <w:sz w:val="28"/>
                <w:szCs w:val="28"/>
              </w:rPr>
            </w:pPr>
            <w:bookmarkStart w:id="36" w:name="_Toc529196672"/>
            <w:bookmarkStart w:id="37" w:name="_Toc530412485"/>
            <w:bookmarkStart w:id="38" w:name="_Toc530663319"/>
            <w:r w:rsidRPr="002A1F99">
              <w:rPr>
                <w:rFonts w:ascii="Arial" w:hAnsi="Arial" w:cs="Arial"/>
                <w:b/>
                <w:bCs/>
                <w:sz w:val="28"/>
                <w:szCs w:val="28"/>
                <w:lang w:val="en-GB"/>
              </w:rPr>
              <w:t>Retrospective Shade-Cloth Addition</w:t>
            </w:r>
            <w:r w:rsidRPr="002A1F99">
              <w:rPr>
                <w:rFonts w:ascii="Arial" w:hAnsi="Arial" w:cs="Arial"/>
                <w:b/>
                <w:bCs/>
                <w:sz w:val="28"/>
                <w:szCs w:val="28"/>
              </w:rPr>
              <w:t xml:space="preserve"> to Existing Fence, No. 23 (Lot 115) Browne Avenue, Dalkeith</w:t>
            </w:r>
            <w:bookmarkEnd w:id="36"/>
            <w:bookmarkEnd w:id="37"/>
            <w:bookmarkEnd w:id="38"/>
          </w:p>
        </w:tc>
      </w:tr>
      <w:tr w:rsidR="0095600A" w:rsidRPr="00D96B18" w14:paraId="714FAAAC" w14:textId="77777777" w:rsidTr="0095600A">
        <w:tc>
          <w:tcPr>
            <w:tcW w:w="8364" w:type="dxa"/>
            <w:gridSpan w:val="2"/>
            <w:tcBorders>
              <w:left w:val="nil"/>
              <w:right w:val="nil"/>
            </w:tcBorders>
            <w:shd w:val="clear" w:color="auto" w:fill="auto"/>
          </w:tcPr>
          <w:p w14:paraId="7F8375EB" w14:textId="77777777" w:rsidR="0095600A" w:rsidRPr="00D96B18" w:rsidRDefault="0095600A" w:rsidP="0095600A">
            <w:pPr>
              <w:contextualSpacing/>
              <w:jc w:val="both"/>
              <w:rPr>
                <w:rFonts w:ascii="Arial" w:eastAsia="Calibri" w:hAnsi="Arial" w:cs="Arial"/>
                <w:szCs w:val="22"/>
                <w:highlight w:val="yellow"/>
              </w:rPr>
            </w:pPr>
          </w:p>
        </w:tc>
      </w:tr>
      <w:tr w:rsidR="0095600A" w:rsidRPr="00D96B18" w14:paraId="6D71A5AC" w14:textId="77777777" w:rsidTr="0095600A">
        <w:tc>
          <w:tcPr>
            <w:tcW w:w="2155" w:type="dxa"/>
            <w:shd w:val="clear" w:color="auto" w:fill="auto"/>
          </w:tcPr>
          <w:p w14:paraId="1853791B" w14:textId="77777777" w:rsidR="0095600A" w:rsidRPr="00D96B18" w:rsidRDefault="0095600A" w:rsidP="0095600A">
            <w:pPr>
              <w:contextualSpacing/>
              <w:jc w:val="both"/>
              <w:rPr>
                <w:rFonts w:ascii="Arial" w:eastAsia="Calibri" w:hAnsi="Arial" w:cs="Arial"/>
                <w:b/>
                <w:szCs w:val="24"/>
              </w:rPr>
            </w:pPr>
            <w:r w:rsidRPr="00D96B18">
              <w:rPr>
                <w:rFonts w:ascii="Arial" w:eastAsia="Calibri" w:hAnsi="Arial" w:cs="Arial"/>
                <w:b/>
                <w:szCs w:val="24"/>
              </w:rPr>
              <w:t>Committee</w:t>
            </w:r>
          </w:p>
        </w:tc>
        <w:tc>
          <w:tcPr>
            <w:tcW w:w="6209" w:type="dxa"/>
            <w:shd w:val="clear" w:color="auto" w:fill="auto"/>
          </w:tcPr>
          <w:p w14:paraId="5559B495" w14:textId="77777777" w:rsidR="0095600A" w:rsidRPr="00D96B18" w:rsidRDefault="0095600A" w:rsidP="0095600A">
            <w:pPr>
              <w:contextualSpacing/>
              <w:jc w:val="both"/>
              <w:rPr>
                <w:rFonts w:ascii="Arial" w:eastAsia="Calibri" w:hAnsi="Arial" w:cs="Arial"/>
                <w:i/>
                <w:szCs w:val="24"/>
              </w:rPr>
            </w:pPr>
            <w:r w:rsidRPr="00D96B18">
              <w:rPr>
                <w:rFonts w:ascii="Arial" w:eastAsia="Calibri" w:hAnsi="Arial" w:cs="Arial"/>
                <w:szCs w:val="24"/>
              </w:rPr>
              <w:t>13 November 2018</w:t>
            </w:r>
          </w:p>
        </w:tc>
      </w:tr>
      <w:tr w:rsidR="0095600A" w:rsidRPr="00D96B18" w14:paraId="06401AA5" w14:textId="77777777" w:rsidTr="0095600A">
        <w:tc>
          <w:tcPr>
            <w:tcW w:w="2155" w:type="dxa"/>
            <w:shd w:val="clear" w:color="auto" w:fill="auto"/>
          </w:tcPr>
          <w:p w14:paraId="3BEDA6C1" w14:textId="77777777" w:rsidR="0095600A" w:rsidRPr="00D96B18" w:rsidRDefault="0095600A" w:rsidP="0095600A">
            <w:pPr>
              <w:contextualSpacing/>
              <w:jc w:val="both"/>
              <w:rPr>
                <w:rFonts w:ascii="Arial" w:eastAsia="Calibri" w:hAnsi="Arial" w:cs="Arial"/>
                <w:b/>
                <w:szCs w:val="24"/>
              </w:rPr>
            </w:pPr>
            <w:r w:rsidRPr="00D96B18">
              <w:rPr>
                <w:rFonts w:ascii="Arial" w:eastAsia="Calibri" w:hAnsi="Arial" w:cs="Arial"/>
                <w:b/>
                <w:szCs w:val="24"/>
              </w:rPr>
              <w:t>Council</w:t>
            </w:r>
          </w:p>
        </w:tc>
        <w:tc>
          <w:tcPr>
            <w:tcW w:w="6209" w:type="dxa"/>
            <w:shd w:val="clear" w:color="auto" w:fill="auto"/>
          </w:tcPr>
          <w:p w14:paraId="272309EA" w14:textId="77777777" w:rsidR="0095600A" w:rsidRPr="00D96B18" w:rsidRDefault="0095600A" w:rsidP="0095600A">
            <w:pPr>
              <w:contextualSpacing/>
              <w:jc w:val="both"/>
              <w:rPr>
                <w:rFonts w:ascii="Arial" w:eastAsia="Calibri" w:hAnsi="Arial" w:cs="Arial"/>
                <w:i/>
                <w:szCs w:val="24"/>
              </w:rPr>
            </w:pPr>
            <w:r w:rsidRPr="00D96B18">
              <w:rPr>
                <w:rFonts w:ascii="Arial" w:eastAsia="Calibri" w:hAnsi="Arial" w:cs="Arial"/>
                <w:szCs w:val="24"/>
              </w:rPr>
              <w:t>27 November 2018</w:t>
            </w:r>
          </w:p>
        </w:tc>
      </w:tr>
      <w:tr w:rsidR="0095600A" w:rsidRPr="00D96B18" w14:paraId="114E0975" w14:textId="77777777" w:rsidTr="0095600A">
        <w:tc>
          <w:tcPr>
            <w:tcW w:w="2155" w:type="dxa"/>
            <w:shd w:val="clear" w:color="auto" w:fill="auto"/>
          </w:tcPr>
          <w:p w14:paraId="644AEE1A" w14:textId="77777777" w:rsidR="0095600A" w:rsidRPr="00D96B18" w:rsidRDefault="0095600A" w:rsidP="0095600A">
            <w:pPr>
              <w:contextualSpacing/>
              <w:jc w:val="both"/>
              <w:rPr>
                <w:rFonts w:ascii="Arial" w:eastAsia="Calibri" w:hAnsi="Arial" w:cs="Arial"/>
                <w:b/>
                <w:szCs w:val="24"/>
              </w:rPr>
            </w:pPr>
            <w:r w:rsidRPr="00D96B18">
              <w:rPr>
                <w:rFonts w:ascii="Arial" w:eastAsia="Calibri" w:hAnsi="Arial" w:cs="Arial"/>
                <w:b/>
                <w:szCs w:val="24"/>
              </w:rPr>
              <w:t>Applicant</w:t>
            </w:r>
          </w:p>
        </w:tc>
        <w:tc>
          <w:tcPr>
            <w:tcW w:w="6209" w:type="dxa"/>
            <w:shd w:val="clear" w:color="auto" w:fill="auto"/>
          </w:tcPr>
          <w:p w14:paraId="299D4432" w14:textId="77777777" w:rsidR="0095600A" w:rsidRPr="00D96B18" w:rsidRDefault="0095600A" w:rsidP="0095600A">
            <w:pPr>
              <w:contextualSpacing/>
              <w:jc w:val="both"/>
              <w:rPr>
                <w:rFonts w:ascii="Arial" w:eastAsia="Calibri" w:hAnsi="Arial" w:cs="Arial"/>
                <w:szCs w:val="24"/>
              </w:rPr>
            </w:pPr>
            <w:r w:rsidRPr="00D96B18">
              <w:rPr>
                <w:rFonts w:ascii="Arial" w:eastAsia="Calibri" w:hAnsi="Arial" w:cs="Arial"/>
                <w:szCs w:val="24"/>
              </w:rPr>
              <w:t>Sze Man Suen</w:t>
            </w:r>
          </w:p>
        </w:tc>
      </w:tr>
      <w:tr w:rsidR="0095600A" w:rsidRPr="00D96B18" w14:paraId="26C498CD" w14:textId="77777777" w:rsidTr="0095600A">
        <w:tc>
          <w:tcPr>
            <w:tcW w:w="2155" w:type="dxa"/>
            <w:shd w:val="clear" w:color="auto" w:fill="auto"/>
          </w:tcPr>
          <w:p w14:paraId="79CD986E" w14:textId="77777777" w:rsidR="0095600A" w:rsidRPr="00D96B18" w:rsidRDefault="0095600A" w:rsidP="0095600A">
            <w:pPr>
              <w:contextualSpacing/>
              <w:jc w:val="both"/>
              <w:rPr>
                <w:rFonts w:ascii="Arial" w:eastAsia="Calibri" w:hAnsi="Arial" w:cs="Arial"/>
                <w:b/>
                <w:szCs w:val="24"/>
              </w:rPr>
            </w:pPr>
            <w:r w:rsidRPr="00D96B18">
              <w:rPr>
                <w:rFonts w:ascii="Arial" w:eastAsia="Calibri" w:hAnsi="Arial" w:cs="Arial"/>
                <w:b/>
                <w:szCs w:val="24"/>
              </w:rPr>
              <w:t>Landowner</w:t>
            </w:r>
          </w:p>
        </w:tc>
        <w:tc>
          <w:tcPr>
            <w:tcW w:w="6209" w:type="dxa"/>
            <w:shd w:val="clear" w:color="auto" w:fill="auto"/>
          </w:tcPr>
          <w:p w14:paraId="5F5DA660" w14:textId="77777777" w:rsidR="0095600A" w:rsidRPr="00D96B18" w:rsidRDefault="0095600A" w:rsidP="0095600A">
            <w:pPr>
              <w:contextualSpacing/>
              <w:jc w:val="both"/>
              <w:rPr>
                <w:rFonts w:ascii="Arial" w:eastAsia="Calibri" w:hAnsi="Arial" w:cs="Arial"/>
                <w:szCs w:val="24"/>
              </w:rPr>
            </w:pPr>
            <w:r w:rsidRPr="00D96B18">
              <w:rPr>
                <w:rFonts w:ascii="Arial" w:eastAsia="Calibri" w:hAnsi="Arial" w:cs="Arial"/>
                <w:szCs w:val="24"/>
              </w:rPr>
              <w:t>Sze Man Suen</w:t>
            </w:r>
          </w:p>
        </w:tc>
      </w:tr>
      <w:tr w:rsidR="0095600A" w:rsidRPr="00D96B18" w14:paraId="7942CF4B" w14:textId="77777777" w:rsidTr="0095600A">
        <w:tc>
          <w:tcPr>
            <w:tcW w:w="2155" w:type="dxa"/>
            <w:shd w:val="clear" w:color="auto" w:fill="auto"/>
          </w:tcPr>
          <w:p w14:paraId="5F26C7D6" w14:textId="77777777" w:rsidR="0095600A" w:rsidRPr="00D96B18" w:rsidRDefault="0095600A" w:rsidP="0095600A">
            <w:pPr>
              <w:contextualSpacing/>
              <w:jc w:val="both"/>
              <w:rPr>
                <w:rFonts w:ascii="Arial" w:eastAsia="Calibri" w:hAnsi="Arial" w:cs="Arial"/>
                <w:b/>
                <w:szCs w:val="24"/>
              </w:rPr>
            </w:pPr>
            <w:r w:rsidRPr="00D96B18">
              <w:rPr>
                <w:rFonts w:ascii="Arial" w:eastAsia="Calibri" w:hAnsi="Arial" w:cs="Arial"/>
                <w:b/>
                <w:szCs w:val="24"/>
              </w:rPr>
              <w:t>Director</w:t>
            </w:r>
          </w:p>
        </w:tc>
        <w:tc>
          <w:tcPr>
            <w:tcW w:w="6209" w:type="dxa"/>
            <w:shd w:val="clear" w:color="auto" w:fill="auto"/>
          </w:tcPr>
          <w:p w14:paraId="6DCD5500" w14:textId="77777777" w:rsidR="0095600A" w:rsidRPr="00D96B18" w:rsidRDefault="0095600A" w:rsidP="0095600A">
            <w:pPr>
              <w:contextualSpacing/>
              <w:jc w:val="both"/>
              <w:rPr>
                <w:rFonts w:ascii="Arial" w:eastAsia="Calibri" w:hAnsi="Arial" w:cs="Arial"/>
                <w:szCs w:val="24"/>
              </w:rPr>
            </w:pPr>
            <w:r w:rsidRPr="00D96B18">
              <w:rPr>
                <w:rFonts w:ascii="Arial" w:eastAsia="Calibri" w:hAnsi="Arial" w:cs="Arial"/>
                <w:szCs w:val="24"/>
              </w:rPr>
              <w:t xml:space="preserve">Peter Mickleson – Director Planning &amp; Development </w:t>
            </w:r>
          </w:p>
        </w:tc>
      </w:tr>
      <w:tr w:rsidR="0095600A" w:rsidRPr="00D96B18" w14:paraId="6E0C4106" w14:textId="77777777" w:rsidTr="0095600A">
        <w:tc>
          <w:tcPr>
            <w:tcW w:w="2155" w:type="dxa"/>
            <w:shd w:val="clear" w:color="auto" w:fill="auto"/>
          </w:tcPr>
          <w:p w14:paraId="13175879" w14:textId="77777777" w:rsidR="0095600A" w:rsidRPr="00D96B18" w:rsidRDefault="0095600A" w:rsidP="0095600A">
            <w:pPr>
              <w:contextualSpacing/>
              <w:jc w:val="both"/>
              <w:rPr>
                <w:rFonts w:ascii="Arial" w:eastAsia="Calibri" w:hAnsi="Arial" w:cs="Arial"/>
                <w:b/>
                <w:szCs w:val="24"/>
              </w:rPr>
            </w:pPr>
            <w:r w:rsidRPr="00D96B18">
              <w:rPr>
                <w:rFonts w:ascii="Arial" w:eastAsia="Calibri" w:hAnsi="Arial" w:cs="Arial"/>
                <w:b/>
                <w:szCs w:val="24"/>
              </w:rPr>
              <w:t>Reference</w:t>
            </w:r>
          </w:p>
        </w:tc>
        <w:tc>
          <w:tcPr>
            <w:tcW w:w="6209" w:type="dxa"/>
            <w:shd w:val="clear" w:color="auto" w:fill="auto"/>
          </w:tcPr>
          <w:p w14:paraId="01A9E6EA" w14:textId="77777777" w:rsidR="0095600A" w:rsidRPr="00D96B18" w:rsidRDefault="0095600A" w:rsidP="0095600A">
            <w:pPr>
              <w:contextualSpacing/>
              <w:jc w:val="both"/>
              <w:rPr>
                <w:rFonts w:ascii="Arial" w:eastAsia="Calibri" w:hAnsi="Arial" w:cs="Arial"/>
                <w:szCs w:val="24"/>
              </w:rPr>
            </w:pPr>
            <w:r w:rsidRPr="00D96B18">
              <w:rPr>
                <w:rFonts w:ascii="Arial" w:eastAsia="Calibri" w:hAnsi="Arial" w:cs="Arial"/>
                <w:color w:val="000000"/>
                <w:szCs w:val="24"/>
              </w:rPr>
              <w:t>DA18/30069</w:t>
            </w:r>
          </w:p>
        </w:tc>
      </w:tr>
      <w:tr w:rsidR="0095600A" w:rsidRPr="00D96B18" w14:paraId="6A5844BB" w14:textId="77777777" w:rsidTr="0095600A">
        <w:tc>
          <w:tcPr>
            <w:tcW w:w="2155" w:type="dxa"/>
            <w:tcBorders>
              <w:bottom w:val="single" w:sz="4" w:space="0" w:color="auto"/>
            </w:tcBorders>
            <w:shd w:val="clear" w:color="auto" w:fill="auto"/>
          </w:tcPr>
          <w:p w14:paraId="67276EDA" w14:textId="77777777" w:rsidR="0095600A" w:rsidRPr="00D96B18" w:rsidRDefault="0095600A" w:rsidP="0095600A">
            <w:pPr>
              <w:contextualSpacing/>
              <w:jc w:val="both"/>
              <w:rPr>
                <w:rFonts w:ascii="Arial" w:eastAsia="Calibri" w:hAnsi="Arial" w:cs="Arial"/>
                <w:b/>
                <w:szCs w:val="24"/>
              </w:rPr>
            </w:pPr>
            <w:r w:rsidRPr="00D96B18">
              <w:rPr>
                <w:rFonts w:ascii="Arial" w:eastAsia="Calibri" w:hAnsi="Arial" w:cs="Arial"/>
                <w:b/>
                <w:szCs w:val="24"/>
              </w:rPr>
              <w:t>Previous Item</w:t>
            </w:r>
          </w:p>
        </w:tc>
        <w:tc>
          <w:tcPr>
            <w:tcW w:w="6209" w:type="dxa"/>
            <w:tcBorders>
              <w:bottom w:val="single" w:sz="4" w:space="0" w:color="auto"/>
            </w:tcBorders>
            <w:shd w:val="clear" w:color="auto" w:fill="auto"/>
          </w:tcPr>
          <w:p w14:paraId="6ED48752" w14:textId="77777777" w:rsidR="0095600A" w:rsidRPr="00D96B18" w:rsidRDefault="0095600A" w:rsidP="0095600A">
            <w:pPr>
              <w:contextualSpacing/>
              <w:jc w:val="both"/>
              <w:rPr>
                <w:rFonts w:ascii="Arial" w:eastAsia="Calibri" w:hAnsi="Arial" w:cs="Arial"/>
                <w:szCs w:val="24"/>
              </w:rPr>
            </w:pPr>
            <w:r w:rsidRPr="00D96B18">
              <w:rPr>
                <w:rFonts w:ascii="Arial" w:eastAsia="Calibri" w:hAnsi="Arial" w:cs="Arial"/>
                <w:szCs w:val="24"/>
              </w:rPr>
              <w:t>N/A</w:t>
            </w:r>
          </w:p>
        </w:tc>
      </w:tr>
      <w:tr w:rsidR="0095600A" w:rsidRPr="00D96B18" w14:paraId="72842C57" w14:textId="77777777" w:rsidTr="0095600A">
        <w:tc>
          <w:tcPr>
            <w:tcW w:w="2155" w:type="dxa"/>
            <w:tcBorders>
              <w:bottom w:val="single" w:sz="4" w:space="0" w:color="auto"/>
            </w:tcBorders>
            <w:shd w:val="clear" w:color="auto" w:fill="auto"/>
          </w:tcPr>
          <w:p w14:paraId="5751A228" w14:textId="77777777" w:rsidR="0095600A" w:rsidRPr="00D96B18" w:rsidRDefault="0095600A" w:rsidP="0095600A">
            <w:pPr>
              <w:contextualSpacing/>
              <w:jc w:val="both"/>
              <w:rPr>
                <w:rFonts w:ascii="Arial" w:eastAsia="Calibri" w:hAnsi="Arial" w:cs="Arial"/>
                <w:b/>
                <w:szCs w:val="24"/>
              </w:rPr>
            </w:pPr>
            <w:r w:rsidRPr="00D96B18">
              <w:rPr>
                <w:rFonts w:ascii="Arial" w:eastAsia="Calibri" w:hAnsi="Arial" w:cs="Arial"/>
                <w:b/>
                <w:szCs w:val="24"/>
              </w:rPr>
              <w:t>Delegation</w:t>
            </w:r>
          </w:p>
        </w:tc>
        <w:tc>
          <w:tcPr>
            <w:tcW w:w="6209" w:type="dxa"/>
            <w:tcBorders>
              <w:bottom w:val="single" w:sz="4" w:space="0" w:color="auto"/>
            </w:tcBorders>
            <w:shd w:val="clear" w:color="auto" w:fill="auto"/>
          </w:tcPr>
          <w:p w14:paraId="71C6CBC5" w14:textId="77777777" w:rsidR="0095600A" w:rsidRPr="00D96B18" w:rsidRDefault="0095600A" w:rsidP="0095600A">
            <w:pPr>
              <w:spacing w:before="40" w:after="40"/>
              <w:contextualSpacing/>
              <w:jc w:val="both"/>
              <w:rPr>
                <w:rFonts w:ascii="Arial" w:eastAsia="Calibri" w:hAnsi="Arial" w:cs="Arial"/>
                <w:szCs w:val="24"/>
              </w:rPr>
            </w:pPr>
            <w:r w:rsidRPr="00D96B18">
              <w:rPr>
                <w:rFonts w:ascii="Arial" w:eastAsia="Calibri" w:hAnsi="Arial" w:cs="Arial"/>
                <w:szCs w:val="24"/>
              </w:rPr>
              <w:t>In accordance with Clause 6.7.1a) of the City’s Instrument of Delegation, Council is required to determine the application due to objections being received.</w:t>
            </w:r>
          </w:p>
        </w:tc>
      </w:tr>
      <w:tr w:rsidR="0095600A" w:rsidRPr="00D96B18" w14:paraId="49DC2E55" w14:textId="77777777" w:rsidTr="0095600A">
        <w:trPr>
          <w:trHeight w:val="340"/>
        </w:trPr>
        <w:tc>
          <w:tcPr>
            <w:tcW w:w="2155" w:type="dxa"/>
            <w:tcBorders>
              <w:bottom w:val="single" w:sz="4" w:space="0" w:color="auto"/>
            </w:tcBorders>
            <w:shd w:val="clear" w:color="auto" w:fill="auto"/>
          </w:tcPr>
          <w:p w14:paraId="53A5F579" w14:textId="77777777" w:rsidR="0095600A" w:rsidRPr="00D96B18" w:rsidRDefault="0095600A" w:rsidP="0095600A">
            <w:pPr>
              <w:contextualSpacing/>
              <w:jc w:val="both"/>
              <w:rPr>
                <w:rFonts w:ascii="Arial" w:eastAsia="Calibri" w:hAnsi="Arial" w:cs="Arial"/>
                <w:b/>
                <w:szCs w:val="24"/>
              </w:rPr>
            </w:pPr>
            <w:r w:rsidRPr="00D96B18">
              <w:rPr>
                <w:rFonts w:ascii="Arial" w:eastAsia="Calibri" w:hAnsi="Arial" w:cs="Arial"/>
                <w:b/>
                <w:szCs w:val="24"/>
              </w:rPr>
              <w:t>Attachments</w:t>
            </w:r>
          </w:p>
        </w:tc>
        <w:tc>
          <w:tcPr>
            <w:tcW w:w="6209" w:type="dxa"/>
            <w:tcBorders>
              <w:bottom w:val="single" w:sz="4" w:space="0" w:color="auto"/>
            </w:tcBorders>
            <w:shd w:val="clear" w:color="auto" w:fill="auto"/>
          </w:tcPr>
          <w:p w14:paraId="20C70424" w14:textId="77777777" w:rsidR="0095600A" w:rsidRPr="00D96B18" w:rsidRDefault="0095600A" w:rsidP="00251F5F">
            <w:pPr>
              <w:numPr>
                <w:ilvl w:val="0"/>
                <w:numId w:val="26"/>
              </w:numPr>
              <w:ind w:left="463" w:hanging="463"/>
              <w:contextualSpacing/>
              <w:rPr>
                <w:rFonts w:ascii="Arial" w:eastAsia="Calibri" w:hAnsi="Arial" w:cs="Arial"/>
                <w:szCs w:val="24"/>
              </w:rPr>
            </w:pPr>
            <w:r w:rsidRPr="00D96B18">
              <w:rPr>
                <w:rFonts w:ascii="Arial" w:eastAsia="Calibri" w:hAnsi="Arial" w:cs="Arial"/>
                <w:color w:val="000000"/>
                <w:szCs w:val="24"/>
              </w:rPr>
              <w:t>Site Photographs</w:t>
            </w:r>
          </w:p>
          <w:p w14:paraId="0DF6A31C" w14:textId="77777777" w:rsidR="0095600A" w:rsidRPr="00D96B18" w:rsidRDefault="0095600A" w:rsidP="00251F5F">
            <w:pPr>
              <w:numPr>
                <w:ilvl w:val="0"/>
                <w:numId w:val="26"/>
              </w:numPr>
              <w:ind w:left="463" w:hanging="463"/>
              <w:contextualSpacing/>
              <w:rPr>
                <w:rFonts w:ascii="Arial" w:eastAsia="Calibri" w:hAnsi="Arial" w:cs="Arial"/>
                <w:b/>
                <w:szCs w:val="24"/>
              </w:rPr>
            </w:pPr>
            <w:r w:rsidRPr="00D96B18">
              <w:rPr>
                <w:rFonts w:ascii="Arial" w:eastAsia="Calibri" w:hAnsi="Arial" w:cs="Arial"/>
                <w:szCs w:val="24"/>
              </w:rPr>
              <w:t>Fencing Examples</w:t>
            </w:r>
          </w:p>
        </w:tc>
      </w:tr>
    </w:tbl>
    <w:p w14:paraId="1EEA3F75" w14:textId="77777777" w:rsidR="0095600A" w:rsidRDefault="0095600A" w:rsidP="0095600A">
      <w:pPr>
        <w:tabs>
          <w:tab w:val="left" w:pos="720"/>
          <w:tab w:val="left" w:pos="1440"/>
          <w:tab w:val="left" w:pos="2410"/>
          <w:tab w:val="left" w:pos="2977"/>
          <w:tab w:val="right" w:pos="8313"/>
        </w:tabs>
        <w:jc w:val="both"/>
        <w:rPr>
          <w:rFonts w:ascii="Arial" w:hAnsi="Arial" w:cs="Arial"/>
          <w:szCs w:val="24"/>
        </w:rPr>
      </w:pPr>
    </w:p>
    <w:p w14:paraId="041F236E" w14:textId="77777777" w:rsidR="0095600A" w:rsidRPr="00D96B18" w:rsidRDefault="0095600A" w:rsidP="0095600A">
      <w:pPr>
        <w:contextualSpacing/>
        <w:jc w:val="both"/>
        <w:rPr>
          <w:rFonts w:ascii="Arial" w:eastAsia="Calibri" w:hAnsi="Arial" w:cs="Arial"/>
          <w:b/>
          <w:sz w:val="28"/>
          <w:szCs w:val="28"/>
        </w:rPr>
      </w:pPr>
      <w:r>
        <w:rPr>
          <w:rFonts w:ascii="Arial" w:eastAsia="Calibri" w:hAnsi="Arial" w:cs="Arial"/>
          <w:b/>
          <w:sz w:val="28"/>
          <w:szCs w:val="28"/>
        </w:rPr>
        <w:t xml:space="preserve">Committee Recommendation / </w:t>
      </w:r>
      <w:r w:rsidRPr="00D96B18">
        <w:rPr>
          <w:rFonts w:ascii="Arial" w:eastAsia="Calibri" w:hAnsi="Arial" w:cs="Arial"/>
          <w:b/>
          <w:sz w:val="28"/>
          <w:szCs w:val="28"/>
        </w:rPr>
        <w:t>Recommendation to Committee</w:t>
      </w:r>
    </w:p>
    <w:p w14:paraId="399EED8E" w14:textId="77777777" w:rsidR="0095600A" w:rsidRPr="00D96B18" w:rsidRDefault="0095600A" w:rsidP="0095600A">
      <w:pPr>
        <w:contextualSpacing/>
        <w:jc w:val="both"/>
        <w:rPr>
          <w:rFonts w:ascii="Arial" w:hAnsi="Arial" w:cs="Arial"/>
          <w:b/>
          <w:bCs/>
          <w:szCs w:val="24"/>
          <w:lang w:val="en-US"/>
        </w:rPr>
      </w:pPr>
    </w:p>
    <w:p w14:paraId="210C3C13" w14:textId="77777777" w:rsidR="0095600A" w:rsidRPr="00D96B18" w:rsidRDefault="0095600A" w:rsidP="0095600A">
      <w:pPr>
        <w:contextualSpacing/>
        <w:jc w:val="both"/>
        <w:rPr>
          <w:rFonts w:ascii="Arial" w:hAnsi="Arial" w:cs="Arial"/>
          <w:b/>
          <w:bCs/>
          <w:szCs w:val="24"/>
          <w:lang w:val="en-US"/>
        </w:rPr>
      </w:pPr>
      <w:r w:rsidRPr="00D96B18">
        <w:rPr>
          <w:rFonts w:ascii="Arial" w:eastAsia="Calibri" w:hAnsi="Arial" w:cs="Arial"/>
          <w:b/>
          <w:szCs w:val="22"/>
        </w:rPr>
        <w:t xml:space="preserve">Council refuses the development application for a shade-cloth on the existing fencing located at the side and front of (Lot 115) No.23 Browne Avenue, Dalkeith, </w:t>
      </w:r>
      <w:r w:rsidRPr="00D96B18">
        <w:rPr>
          <w:rFonts w:ascii="Arial" w:eastAsia="Calibri" w:hAnsi="Arial" w:cs="Arial"/>
          <w:b/>
          <w:color w:val="000000"/>
          <w:szCs w:val="22"/>
        </w:rPr>
        <w:t>received on 23 July 2018, on the following grounds:</w:t>
      </w:r>
    </w:p>
    <w:p w14:paraId="6D69766C" w14:textId="77777777" w:rsidR="0095600A" w:rsidRPr="00D96B18" w:rsidRDefault="0095600A" w:rsidP="0095600A">
      <w:pPr>
        <w:contextualSpacing/>
        <w:jc w:val="both"/>
        <w:rPr>
          <w:rFonts w:ascii="Arial" w:eastAsia="Calibri" w:hAnsi="Arial" w:cs="Arial"/>
          <w:b/>
          <w:szCs w:val="22"/>
        </w:rPr>
      </w:pPr>
    </w:p>
    <w:p w14:paraId="01F0FF0E" w14:textId="77777777" w:rsidR="0095600A" w:rsidRPr="00D96B18" w:rsidRDefault="0095600A" w:rsidP="00251F5F">
      <w:pPr>
        <w:numPr>
          <w:ilvl w:val="0"/>
          <w:numId w:val="24"/>
        </w:numPr>
        <w:ind w:left="567" w:hanging="567"/>
        <w:contextualSpacing/>
        <w:jc w:val="both"/>
        <w:rPr>
          <w:rFonts w:ascii="Arial" w:eastAsia="Calibri" w:hAnsi="Arial" w:cs="Arial"/>
          <w:b/>
          <w:szCs w:val="24"/>
        </w:rPr>
      </w:pPr>
      <w:r w:rsidRPr="00D96B18">
        <w:rPr>
          <w:rFonts w:ascii="Arial" w:eastAsia="Calibri" w:hAnsi="Arial" w:cs="Arial"/>
          <w:b/>
          <w:szCs w:val="24"/>
        </w:rPr>
        <w:t>The development is inconsistent with clause 5.5.1 of the City of Nedlands Town Planning Scheme No. 2 as the development has an adverse effect on the amenity of the surrounding area.</w:t>
      </w:r>
    </w:p>
    <w:p w14:paraId="15756C45" w14:textId="77777777" w:rsidR="0095600A" w:rsidRPr="00D96B18" w:rsidRDefault="0095600A" w:rsidP="0095600A">
      <w:pPr>
        <w:ind w:left="567" w:hanging="567"/>
        <w:contextualSpacing/>
        <w:jc w:val="both"/>
        <w:rPr>
          <w:rFonts w:ascii="Arial" w:eastAsia="Calibri" w:hAnsi="Arial" w:cs="Arial"/>
          <w:b/>
          <w:szCs w:val="24"/>
        </w:rPr>
      </w:pPr>
    </w:p>
    <w:p w14:paraId="54C73EAD" w14:textId="77777777" w:rsidR="0095600A" w:rsidRPr="00D96B18" w:rsidRDefault="0095600A" w:rsidP="00251F5F">
      <w:pPr>
        <w:numPr>
          <w:ilvl w:val="0"/>
          <w:numId w:val="24"/>
        </w:numPr>
        <w:ind w:left="567" w:hanging="567"/>
        <w:contextualSpacing/>
        <w:jc w:val="both"/>
        <w:rPr>
          <w:rFonts w:ascii="Arial" w:eastAsia="Calibri" w:hAnsi="Arial" w:cs="Arial"/>
          <w:b/>
          <w:szCs w:val="24"/>
        </w:rPr>
      </w:pPr>
      <w:r w:rsidRPr="00D96B18">
        <w:rPr>
          <w:rFonts w:ascii="Arial" w:eastAsia="Calibri" w:hAnsi="Arial" w:cs="Arial"/>
          <w:b/>
          <w:szCs w:val="24"/>
        </w:rPr>
        <w:t>The development is inconsistent with the City of Nedlands Fill and Fencing Local planning Policy as:</w:t>
      </w:r>
    </w:p>
    <w:p w14:paraId="7ABC58BF" w14:textId="77777777" w:rsidR="0095600A" w:rsidRPr="00D96B18" w:rsidRDefault="0095600A" w:rsidP="0095600A">
      <w:pPr>
        <w:contextualSpacing/>
        <w:jc w:val="both"/>
        <w:rPr>
          <w:rFonts w:ascii="Arial" w:eastAsia="Calibri" w:hAnsi="Arial" w:cs="Arial"/>
          <w:b/>
          <w:szCs w:val="24"/>
        </w:rPr>
      </w:pPr>
    </w:p>
    <w:p w14:paraId="26A598CA" w14:textId="77777777" w:rsidR="0095600A" w:rsidRPr="00D96B18" w:rsidRDefault="0095600A" w:rsidP="00251F5F">
      <w:pPr>
        <w:numPr>
          <w:ilvl w:val="0"/>
          <w:numId w:val="25"/>
        </w:numPr>
        <w:ind w:left="993" w:hanging="426"/>
        <w:contextualSpacing/>
        <w:jc w:val="both"/>
        <w:rPr>
          <w:rFonts w:ascii="Arial" w:eastAsia="Calibri" w:hAnsi="Arial" w:cs="Arial"/>
          <w:b/>
          <w:szCs w:val="24"/>
        </w:rPr>
      </w:pPr>
      <w:r w:rsidRPr="00D96B18">
        <w:rPr>
          <w:rFonts w:ascii="Arial" w:eastAsia="Calibri" w:hAnsi="Arial" w:cs="Arial"/>
          <w:b/>
          <w:szCs w:val="24"/>
        </w:rPr>
        <w:t>The fencing is visually impermeable above 1.2m to a height ranging from 2m to 2.7m above natural ground level; and</w:t>
      </w:r>
    </w:p>
    <w:p w14:paraId="39E34B89" w14:textId="77777777" w:rsidR="0095600A" w:rsidRPr="00D96B18" w:rsidRDefault="0095600A" w:rsidP="0095600A">
      <w:pPr>
        <w:ind w:left="993"/>
        <w:contextualSpacing/>
        <w:jc w:val="both"/>
        <w:rPr>
          <w:rFonts w:ascii="Arial" w:eastAsia="Calibri" w:hAnsi="Arial" w:cs="Arial"/>
          <w:b/>
          <w:szCs w:val="24"/>
        </w:rPr>
      </w:pPr>
    </w:p>
    <w:p w14:paraId="5FD58B8D" w14:textId="77777777" w:rsidR="0095600A" w:rsidRPr="00D96B18" w:rsidRDefault="0095600A" w:rsidP="00251F5F">
      <w:pPr>
        <w:numPr>
          <w:ilvl w:val="0"/>
          <w:numId w:val="25"/>
        </w:numPr>
        <w:ind w:left="993" w:hanging="426"/>
        <w:contextualSpacing/>
        <w:jc w:val="both"/>
        <w:rPr>
          <w:rFonts w:ascii="Arial" w:eastAsia="Calibri" w:hAnsi="Arial" w:cs="Arial"/>
          <w:b/>
          <w:szCs w:val="24"/>
        </w:rPr>
      </w:pPr>
      <w:r w:rsidRPr="00D96B18">
        <w:rPr>
          <w:rFonts w:ascii="Arial" w:eastAsia="Calibri" w:hAnsi="Arial" w:cs="Arial"/>
          <w:b/>
          <w:szCs w:val="24"/>
        </w:rPr>
        <w:t>The material is not identified as an accepted material.</w:t>
      </w:r>
    </w:p>
    <w:p w14:paraId="1E5796B0" w14:textId="77777777" w:rsidR="0095600A" w:rsidRPr="00D96B18" w:rsidRDefault="0095600A" w:rsidP="0095600A">
      <w:pPr>
        <w:ind w:left="567" w:hanging="567"/>
        <w:contextualSpacing/>
        <w:jc w:val="both"/>
        <w:rPr>
          <w:rFonts w:ascii="Arial" w:eastAsia="Calibri" w:hAnsi="Arial" w:cs="Arial"/>
          <w:b/>
          <w:szCs w:val="24"/>
        </w:rPr>
      </w:pPr>
    </w:p>
    <w:p w14:paraId="213C9816" w14:textId="09B94BE5" w:rsidR="0095600A" w:rsidRPr="00D96B18" w:rsidRDefault="0095600A" w:rsidP="00251F5F">
      <w:pPr>
        <w:numPr>
          <w:ilvl w:val="0"/>
          <w:numId w:val="24"/>
        </w:numPr>
        <w:ind w:left="567" w:hanging="567"/>
        <w:contextualSpacing/>
        <w:jc w:val="both"/>
        <w:rPr>
          <w:rFonts w:ascii="Arial" w:eastAsia="Calibri" w:hAnsi="Arial" w:cs="Arial"/>
          <w:szCs w:val="24"/>
        </w:rPr>
      </w:pPr>
      <w:r w:rsidRPr="00D96B18">
        <w:rPr>
          <w:rFonts w:ascii="Arial" w:eastAsia="Calibri" w:hAnsi="Arial" w:cs="Arial"/>
          <w:b/>
          <w:szCs w:val="24"/>
        </w:rPr>
        <w:t xml:space="preserve">The proposal does not satisfy provisions (g) and (n) of Clause 67 within the </w:t>
      </w:r>
      <w:r w:rsidRPr="00D96B18">
        <w:rPr>
          <w:rFonts w:ascii="Arial" w:eastAsia="Calibri" w:hAnsi="Arial" w:cs="Arial"/>
          <w:b/>
          <w:i/>
          <w:szCs w:val="24"/>
        </w:rPr>
        <w:t>Planning and Development (Local Planning Schemes) Regulations 2015</w:t>
      </w:r>
      <w:r w:rsidRPr="00D96B18">
        <w:rPr>
          <w:rFonts w:ascii="Arial" w:eastAsia="Calibri" w:hAnsi="Arial" w:cs="Arial"/>
          <w:b/>
          <w:szCs w:val="24"/>
        </w:rPr>
        <w:t>, as the appearance of the shade cloth proposed negatively impacts the character of the locality. Approving such a variation would set an undesirable precedent.</w:t>
      </w:r>
    </w:p>
    <w:p w14:paraId="2CA335AC" w14:textId="77777777" w:rsidR="0095600A" w:rsidRDefault="0095600A" w:rsidP="0095600A">
      <w:pPr>
        <w:tabs>
          <w:tab w:val="left" w:pos="0"/>
          <w:tab w:val="left" w:pos="1701"/>
          <w:tab w:val="left" w:pos="2410"/>
          <w:tab w:val="left" w:pos="2977"/>
          <w:tab w:val="right" w:pos="8505"/>
        </w:tabs>
        <w:jc w:val="both"/>
        <w:rPr>
          <w:rFonts w:ascii="Arial" w:hAnsi="Arial" w:cs="Arial"/>
          <w:szCs w:val="24"/>
        </w:rPr>
      </w:pPr>
    </w:p>
    <w:p w14:paraId="4905A6D6" w14:textId="77777777" w:rsidR="00DA5088" w:rsidRDefault="00DA5088">
      <w:r>
        <w:br w:type="page"/>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6209"/>
      </w:tblGrid>
      <w:tr w:rsidR="0095600A" w:rsidRPr="00D96B18" w14:paraId="08D1AED0" w14:textId="77777777" w:rsidTr="0095600A">
        <w:tc>
          <w:tcPr>
            <w:tcW w:w="2155" w:type="dxa"/>
            <w:tcBorders>
              <w:bottom w:val="single" w:sz="4" w:space="0" w:color="auto"/>
              <w:right w:val="nil"/>
            </w:tcBorders>
            <w:shd w:val="clear" w:color="auto" w:fill="auto"/>
          </w:tcPr>
          <w:p w14:paraId="45DCC4B7" w14:textId="1CDC4311" w:rsidR="0095600A" w:rsidRPr="00D96B18" w:rsidRDefault="0095600A" w:rsidP="0095600A">
            <w:pPr>
              <w:keepNext/>
              <w:keepLines/>
              <w:contextualSpacing/>
              <w:jc w:val="both"/>
              <w:outlineLvl w:val="0"/>
              <w:rPr>
                <w:rFonts w:ascii="Arial" w:hAnsi="Arial" w:cs="Arial"/>
                <w:b/>
                <w:bCs/>
                <w:sz w:val="28"/>
                <w:szCs w:val="28"/>
              </w:rPr>
            </w:pPr>
            <w:r>
              <w:rPr>
                <w:rFonts w:ascii="Arial" w:hAnsi="Arial" w:cs="Arial"/>
                <w:szCs w:val="24"/>
              </w:rPr>
              <w:br w:type="page"/>
            </w:r>
            <w:bookmarkStart w:id="39" w:name="_Toc529196673"/>
            <w:bookmarkStart w:id="40" w:name="_Toc530412486"/>
            <w:bookmarkStart w:id="41" w:name="_Toc530663320"/>
            <w:r w:rsidRPr="00D96B18">
              <w:rPr>
                <w:rFonts w:ascii="Arial" w:hAnsi="Arial" w:cs="Arial"/>
                <w:b/>
                <w:bCs/>
                <w:sz w:val="28"/>
                <w:szCs w:val="28"/>
              </w:rPr>
              <w:t>PD59.18</w:t>
            </w:r>
            <w:bookmarkEnd w:id="39"/>
            <w:bookmarkEnd w:id="40"/>
            <w:bookmarkEnd w:id="41"/>
          </w:p>
        </w:tc>
        <w:tc>
          <w:tcPr>
            <w:tcW w:w="6209" w:type="dxa"/>
            <w:tcBorders>
              <w:left w:val="nil"/>
              <w:bottom w:val="single" w:sz="4" w:space="0" w:color="auto"/>
            </w:tcBorders>
            <w:shd w:val="clear" w:color="auto" w:fill="auto"/>
          </w:tcPr>
          <w:p w14:paraId="41738C14" w14:textId="77777777" w:rsidR="0095600A" w:rsidRPr="00D96B18" w:rsidRDefault="0095600A" w:rsidP="0095600A">
            <w:pPr>
              <w:keepNext/>
              <w:keepLines/>
              <w:contextualSpacing/>
              <w:jc w:val="both"/>
              <w:outlineLvl w:val="0"/>
              <w:rPr>
                <w:rFonts w:ascii="Arial" w:hAnsi="Arial" w:cs="Arial"/>
                <w:b/>
                <w:bCs/>
                <w:sz w:val="28"/>
                <w:szCs w:val="28"/>
              </w:rPr>
            </w:pPr>
            <w:bookmarkStart w:id="42" w:name="_Toc529196674"/>
            <w:bookmarkStart w:id="43" w:name="_Toc530412487"/>
            <w:bookmarkStart w:id="44" w:name="_Toc530663321"/>
            <w:r w:rsidRPr="00D96B18">
              <w:rPr>
                <w:rFonts w:ascii="Arial" w:hAnsi="Arial" w:cs="Arial"/>
                <w:b/>
                <w:bCs/>
                <w:sz w:val="28"/>
                <w:szCs w:val="28"/>
              </w:rPr>
              <w:t>Two Storey Single House, No. 6 (Lot 89) Colin Street, Dalkeith</w:t>
            </w:r>
            <w:bookmarkEnd w:id="42"/>
            <w:bookmarkEnd w:id="43"/>
            <w:bookmarkEnd w:id="44"/>
          </w:p>
        </w:tc>
      </w:tr>
      <w:tr w:rsidR="0095600A" w:rsidRPr="00D96B18" w14:paraId="0C3AEF43" w14:textId="77777777" w:rsidTr="0095600A">
        <w:tc>
          <w:tcPr>
            <w:tcW w:w="8364" w:type="dxa"/>
            <w:gridSpan w:val="2"/>
            <w:tcBorders>
              <w:left w:val="nil"/>
              <w:right w:val="nil"/>
            </w:tcBorders>
            <w:shd w:val="clear" w:color="auto" w:fill="auto"/>
          </w:tcPr>
          <w:p w14:paraId="6F2C2957" w14:textId="77777777" w:rsidR="0095600A" w:rsidRPr="00D96B18" w:rsidRDefault="0095600A" w:rsidP="0095600A">
            <w:pPr>
              <w:contextualSpacing/>
              <w:jc w:val="both"/>
              <w:rPr>
                <w:rFonts w:ascii="Arial" w:eastAsia="Calibri" w:hAnsi="Arial" w:cs="Arial"/>
                <w:szCs w:val="22"/>
                <w:highlight w:val="yellow"/>
              </w:rPr>
            </w:pPr>
          </w:p>
        </w:tc>
      </w:tr>
      <w:tr w:rsidR="0095600A" w:rsidRPr="00D96B18" w14:paraId="2892E8C1" w14:textId="77777777" w:rsidTr="0095600A">
        <w:tc>
          <w:tcPr>
            <w:tcW w:w="2155" w:type="dxa"/>
            <w:shd w:val="clear" w:color="auto" w:fill="auto"/>
          </w:tcPr>
          <w:p w14:paraId="4BF98C2B" w14:textId="77777777" w:rsidR="0095600A" w:rsidRPr="00D96B18" w:rsidRDefault="0095600A" w:rsidP="0095600A">
            <w:pPr>
              <w:contextualSpacing/>
              <w:jc w:val="both"/>
              <w:rPr>
                <w:rFonts w:ascii="Arial" w:eastAsia="Calibri" w:hAnsi="Arial" w:cs="Arial"/>
                <w:b/>
                <w:szCs w:val="24"/>
              </w:rPr>
            </w:pPr>
            <w:r w:rsidRPr="00D96B18">
              <w:rPr>
                <w:rFonts w:ascii="Arial" w:eastAsia="Calibri" w:hAnsi="Arial" w:cs="Arial"/>
                <w:b/>
                <w:szCs w:val="24"/>
              </w:rPr>
              <w:t>Committee</w:t>
            </w:r>
          </w:p>
        </w:tc>
        <w:tc>
          <w:tcPr>
            <w:tcW w:w="6209" w:type="dxa"/>
            <w:shd w:val="clear" w:color="auto" w:fill="auto"/>
          </w:tcPr>
          <w:p w14:paraId="3F833B9E" w14:textId="77777777" w:rsidR="0095600A" w:rsidRPr="00D96B18" w:rsidRDefault="0095600A" w:rsidP="0095600A">
            <w:pPr>
              <w:contextualSpacing/>
              <w:jc w:val="both"/>
              <w:rPr>
                <w:rFonts w:ascii="Arial" w:eastAsia="Calibri" w:hAnsi="Arial" w:cs="Arial"/>
                <w:i/>
                <w:szCs w:val="24"/>
              </w:rPr>
            </w:pPr>
            <w:r w:rsidRPr="00D96B18">
              <w:rPr>
                <w:rFonts w:ascii="Arial" w:eastAsia="Calibri" w:hAnsi="Arial" w:cs="Arial"/>
                <w:szCs w:val="24"/>
              </w:rPr>
              <w:t>13 November 2018</w:t>
            </w:r>
          </w:p>
        </w:tc>
      </w:tr>
      <w:tr w:rsidR="0095600A" w:rsidRPr="00D96B18" w14:paraId="700A4E4A" w14:textId="77777777" w:rsidTr="0095600A">
        <w:tc>
          <w:tcPr>
            <w:tcW w:w="2155" w:type="dxa"/>
            <w:shd w:val="clear" w:color="auto" w:fill="auto"/>
          </w:tcPr>
          <w:p w14:paraId="26F7EB1D" w14:textId="77777777" w:rsidR="0095600A" w:rsidRPr="00D96B18" w:rsidRDefault="0095600A" w:rsidP="0095600A">
            <w:pPr>
              <w:contextualSpacing/>
              <w:jc w:val="both"/>
              <w:rPr>
                <w:rFonts w:ascii="Arial" w:eastAsia="Calibri" w:hAnsi="Arial" w:cs="Arial"/>
                <w:b/>
                <w:szCs w:val="24"/>
              </w:rPr>
            </w:pPr>
            <w:r w:rsidRPr="00D96B18">
              <w:rPr>
                <w:rFonts w:ascii="Arial" w:eastAsia="Calibri" w:hAnsi="Arial" w:cs="Arial"/>
                <w:b/>
                <w:szCs w:val="24"/>
              </w:rPr>
              <w:t>Council</w:t>
            </w:r>
          </w:p>
        </w:tc>
        <w:tc>
          <w:tcPr>
            <w:tcW w:w="6209" w:type="dxa"/>
            <w:shd w:val="clear" w:color="auto" w:fill="auto"/>
          </w:tcPr>
          <w:p w14:paraId="10037774" w14:textId="77777777" w:rsidR="0095600A" w:rsidRPr="00D96B18" w:rsidRDefault="0095600A" w:rsidP="0095600A">
            <w:pPr>
              <w:contextualSpacing/>
              <w:jc w:val="both"/>
              <w:rPr>
                <w:rFonts w:ascii="Arial" w:eastAsia="Calibri" w:hAnsi="Arial" w:cs="Arial"/>
                <w:i/>
                <w:szCs w:val="24"/>
              </w:rPr>
            </w:pPr>
            <w:r w:rsidRPr="00D96B18">
              <w:rPr>
                <w:rFonts w:ascii="Arial" w:eastAsia="Calibri" w:hAnsi="Arial" w:cs="Arial"/>
                <w:szCs w:val="24"/>
              </w:rPr>
              <w:t>27 November 2018</w:t>
            </w:r>
          </w:p>
        </w:tc>
      </w:tr>
      <w:tr w:rsidR="0095600A" w:rsidRPr="00D96B18" w14:paraId="095B6846" w14:textId="77777777" w:rsidTr="0095600A">
        <w:tc>
          <w:tcPr>
            <w:tcW w:w="2155" w:type="dxa"/>
            <w:shd w:val="clear" w:color="auto" w:fill="auto"/>
          </w:tcPr>
          <w:p w14:paraId="566A7314" w14:textId="77777777" w:rsidR="0095600A" w:rsidRPr="00D96B18" w:rsidRDefault="0095600A" w:rsidP="0095600A">
            <w:pPr>
              <w:contextualSpacing/>
              <w:jc w:val="both"/>
              <w:rPr>
                <w:rFonts w:ascii="Arial" w:eastAsia="Calibri" w:hAnsi="Arial" w:cs="Arial"/>
                <w:b/>
                <w:szCs w:val="24"/>
              </w:rPr>
            </w:pPr>
            <w:r w:rsidRPr="00D96B18">
              <w:rPr>
                <w:rFonts w:ascii="Arial" w:eastAsia="Calibri" w:hAnsi="Arial" w:cs="Arial"/>
                <w:b/>
                <w:szCs w:val="24"/>
              </w:rPr>
              <w:t>Applicant</w:t>
            </w:r>
          </w:p>
        </w:tc>
        <w:tc>
          <w:tcPr>
            <w:tcW w:w="6209" w:type="dxa"/>
            <w:shd w:val="clear" w:color="auto" w:fill="auto"/>
          </w:tcPr>
          <w:p w14:paraId="4CCDAC64" w14:textId="77777777" w:rsidR="0095600A" w:rsidRPr="00D96B18" w:rsidRDefault="0095600A" w:rsidP="0095600A">
            <w:pPr>
              <w:contextualSpacing/>
              <w:jc w:val="both"/>
              <w:rPr>
                <w:rFonts w:ascii="Arial" w:eastAsia="Calibri" w:hAnsi="Arial" w:cs="Arial"/>
                <w:szCs w:val="24"/>
              </w:rPr>
            </w:pPr>
            <w:r w:rsidRPr="00D96B18">
              <w:rPr>
                <w:rFonts w:ascii="Arial" w:eastAsia="Calibri" w:hAnsi="Arial" w:cs="Arial"/>
                <w:szCs w:val="24"/>
              </w:rPr>
              <w:t>Atrium Homes (WA) Pty Ltd</w:t>
            </w:r>
          </w:p>
        </w:tc>
      </w:tr>
      <w:tr w:rsidR="0095600A" w:rsidRPr="00D96B18" w14:paraId="6788DA41" w14:textId="77777777" w:rsidTr="0095600A">
        <w:tc>
          <w:tcPr>
            <w:tcW w:w="2155" w:type="dxa"/>
            <w:shd w:val="clear" w:color="auto" w:fill="auto"/>
          </w:tcPr>
          <w:p w14:paraId="12BC0725" w14:textId="77777777" w:rsidR="0095600A" w:rsidRPr="00D96B18" w:rsidRDefault="0095600A" w:rsidP="0095600A">
            <w:pPr>
              <w:contextualSpacing/>
              <w:jc w:val="both"/>
              <w:rPr>
                <w:rFonts w:ascii="Arial" w:eastAsia="Calibri" w:hAnsi="Arial" w:cs="Arial"/>
                <w:b/>
                <w:szCs w:val="24"/>
              </w:rPr>
            </w:pPr>
            <w:r w:rsidRPr="00D96B18">
              <w:rPr>
                <w:rFonts w:ascii="Arial" w:eastAsia="Calibri" w:hAnsi="Arial" w:cs="Arial"/>
                <w:b/>
                <w:szCs w:val="24"/>
              </w:rPr>
              <w:t>Landowner</w:t>
            </w:r>
          </w:p>
        </w:tc>
        <w:tc>
          <w:tcPr>
            <w:tcW w:w="6209" w:type="dxa"/>
            <w:shd w:val="clear" w:color="auto" w:fill="auto"/>
          </w:tcPr>
          <w:p w14:paraId="526AD561" w14:textId="77777777" w:rsidR="0095600A" w:rsidRPr="00D96B18" w:rsidRDefault="0095600A" w:rsidP="0095600A">
            <w:pPr>
              <w:contextualSpacing/>
              <w:jc w:val="both"/>
              <w:rPr>
                <w:rFonts w:ascii="Arial" w:eastAsia="Calibri" w:hAnsi="Arial" w:cs="Arial"/>
                <w:szCs w:val="24"/>
              </w:rPr>
            </w:pPr>
            <w:r w:rsidRPr="00D96B18">
              <w:rPr>
                <w:rFonts w:ascii="Arial" w:eastAsia="Calibri" w:hAnsi="Arial" w:cs="Arial"/>
                <w:szCs w:val="24"/>
              </w:rPr>
              <w:t>Honest Holdings Pty Ltd</w:t>
            </w:r>
          </w:p>
        </w:tc>
      </w:tr>
      <w:tr w:rsidR="0095600A" w:rsidRPr="00D96B18" w14:paraId="11C16C03" w14:textId="77777777" w:rsidTr="0095600A">
        <w:tc>
          <w:tcPr>
            <w:tcW w:w="2155" w:type="dxa"/>
            <w:shd w:val="clear" w:color="auto" w:fill="auto"/>
          </w:tcPr>
          <w:p w14:paraId="0829DEA9" w14:textId="77777777" w:rsidR="0095600A" w:rsidRPr="00D96B18" w:rsidRDefault="0095600A" w:rsidP="0095600A">
            <w:pPr>
              <w:contextualSpacing/>
              <w:jc w:val="both"/>
              <w:rPr>
                <w:rFonts w:ascii="Arial" w:eastAsia="Calibri" w:hAnsi="Arial" w:cs="Arial"/>
                <w:b/>
                <w:szCs w:val="24"/>
              </w:rPr>
            </w:pPr>
            <w:r w:rsidRPr="00D96B18">
              <w:rPr>
                <w:rFonts w:ascii="Arial" w:eastAsia="Calibri" w:hAnsi="Arial" w:cs="Arial"/>
                <w:b/>
                <w:szCs w:val="24"/>
              </w:rPr>
              <w:t>Director</w:t>
            </w:r>
          </w:p>
        </w:tc>
        <w:tc>
          <w:tcPr>
            <w:tcW w:w="6209" w:type="dxa"/>
            <w:shd w:val="clear" w:color="auto" w:fill="auto"/>
            <w:vAlign w:val="center"/>
          </w:tcPr>
          <w:p w14:paraId="494FB437" w14:textId="77777777" w:rsidR="0095600A" w:rsidRPr="00D96B18" w:rsidRDefault="0095600A" w:rsidP="0095600A">
            <w:pPr>
              <w:contextualSpacing/>
              <w:jc w:val="both"/>
              <w:rPr>
                <w:rFonts w:ascii="Arial" w:eastAsia="Calibri" w:hAnsi="Arial" w:cs="Arial"/>
                <w:szCs w:val="24"/>
              </w:rPr>
            </w:pPr>
            <w:r w:rsidRPr="00D96B18">
              <w:rPr>
                <w:rFonts w:ascii="Arial" w:eastAsia="Calibri" w:hAnsi="Arial" w:cs="Arial"/>
                <w:szCs w:val="24"/>
              </w:rPr>
              <w:t xml:space="preserve">Peter Mickleson – Director Planning &amp; Development </w:t>
            </w:r>
          </w:p>
        </w:tc>
      </w:tr>
      <w:tr w:rsidR="0095600A" w:rsidRPr="00D96B18" w14:paraId="05E09BEC" w14:textId="77777777" w:rsidTr="0095600A">
        <w:tc>
          <w:tcPr>
            <w:tcW w:w="2155" w:type="dxa"/>
            <w:shd w:val="clear" w:color="auto" w:fill="auto"/>
          </w:tcPr>
          <w:p w14:paraId="44597440" w14:textId="77777777" w:rsidR="0095600A" w:rsidRPr="00D96B18" w:rsidRDefault="0095600A" w:rsidP="0095600A">
            <w:pPr>
              <w:contextualSpacing/>
              <w:jc w:val="both"/>
              <w:rPr>
                <w:rFonts w:ascii="Arial" w:eastAsia="Calibri" w:hAnsi="Arial" w:cs="Arial"/>
                <w:b/>
                <w:szCs w:val="24"/>
              </w:rPr>
            </w:pPr>
            <w:r w:rsidRPr="00D96B18">
              <w:rPr>
                <w:rFonts w:ascii="Arial" w:eastAsia="Calibri" w:hAnsi="Arial" w:cs="Arial"/>
                <w:b/>
                <w:szCs w:val="24"/>
              </w:rPr>
              <w:t>Reference</w:t>
            </w:r>
          </w:p>
        </w:tc>
        <w:tc>
          <w:tcPr>
            <w:tcW w:w="6209" w:type="dxa"/>
            <w:shd w:val="clear" w:color="auto" w:fill="auto"/>
          </w:tcPr>
          <w:p w14:paraId="36CD87D4" w14:textId="77777777" w:rsidR="0095600A" w:rsidRPr="00D96B18" w:rsidRDefault="0095600A" w:rsidP="0095600A">
            <w:pPr>
              <w:contextualSpacing/>
              <w:jc w:val="both"/>
              <w:rPr>
                <w:rFonts w:ascii="Arial" w:eastAsia="Calibri" w:hAnsi="Arial" w:cs="Arial"/>
                <w:szCs w:val="24"/>
              </w:rPr>
            </w:pPr>
            <w:r w:rsidRPr="00D96B18">
              <w:rPr>
                <w:rFonts w:ascii="Arial" w:eastAsia="Calibri" w:hAnsi="Arial" w:cs="Arial"/>
                <w:szCs w:val="24"/>
              </w:rPr>
              <w:t>DA18/31114</w:t>
            </w:r>
          </w:p>
        </w:tc>
      </w:tr>
      <w:tr w:rsidR="0095600A" w:rsidRPr="00D96B18" w14:paraId="56525F29" w14:textId="77777777" w:rsidTr="0095600A">
        <w:tc>
          <w:tcPr>
            <w:tcW w:w="2155" w:type="dxa"/>
            <w:tcBorders>
              <w:bottom w:val="single" w:sz="4" w:space="0" w:color="auto"/>
            </w:tcBorders>
            <w:shd w:val="clear" w:color="auto" w:fill="auto"/>
          </w:tcPr>
          <w:p w14:paraId="14CA604A" w14:textId="77777777" w:rsidR="0095600A" w:rsidRPr="00D96B18" w:rsidRDefault="0095600A" w:rsidP="0095600A">
            <w:pPr>
              <w:contextualSpacing/>
              <w:jc w:val="both"/>
              <w:rPr>
                <w:rFonts w:ascii="Arial" w:eastAsia="Calibri" w:hAnsi="Arial" w:cs="Arial"/>
                <w:b/>
                <w:szCs w:val="24"/>
              </w:rPr>
            </w:pPr>
            <w:r w:rsidRPr="00D96B18">
              <w:rPr>
                <w:rFonts w:ascii="Arial" w:eastAsia="Calibri" w:hAnsi="Arial" w:cs="Arial"/>
                <w:b/>
                <w:szCs w:val="24"/>
              </w:rPr>
              <w:t>Previous Item</w:t>
            </w:r>
          </w:p>
        </w:tc>
        <w:tc>
          <w:tcPr>
            <w:tcW w:w="6209" w:type="dxa"/>
            <w:tcBorders>
              <w:bottom w:val="single" w:sz="4" w:space="0" w:color="auto"/>
            </w:tcBorders>
            <w:shd w:val="clear" w:color="auto" w:fill="auto"/>
          </w:tcPr>
          <w:p w14:paraId="32DCA929" w14:textId="77777777" w:rsidR="0095600A" w:rsidRPr="00D96B18" w:rsidRDefault="0095600A" w:rsidP="0095600A">
            <w:pPr>
              <w:contextualSpacing/>
              <w:jc w:val="both"/>
              <w:rPr>
                <w:rFonts w:ascii="Arial" w:eastAsia="Calibri" w:hAnsi="Arial" w:cs="Arial"/>
                <w:szCs w:val="24"/>
              </w:rPr>
            </w:pPr>
            <w:r w:rsidRPr="00D96B18">
              <w:rPr>
                <w:rFonts w:ascii="Arial" w:eastAsia="Calibri" w:hAnsi="Arial" w:cs="Arial"/>
                <w:szCs w:val="24"/>
              </w:rPr>
              <w:t xml:space="preserve">Nil. </w:t>
            </w:r>
          </w:p>
        </w:tc>
      </w:tr>
      <w:tr w:rsidR="0095600A" w:rsidRPr="00D96B18" w14:paraId="1E78F1E8" w14:textId="77777777" w:rsidTr="0095600A">
        <w:tc>
          <w:tcPr>
            <w:tcW w:w="2155" w:type="dxa"/>
            <w:tcBorders>
              <w:bottom w:val="single" w:sz="4" w:space="0" w:color="auto"/>
            </w:tcBorders>
            <w:shd w:val="clear" w:color="auto" w:fill="auto"/>
          </w:tcPr>
          <w:p w14:paraId="31199CDC" w14:textId="77777777" w:rsidR="0095600A" w:rsidRPr="00D96B18" w:rsidRDefault="0095600A" w:rsidP="0095600A">
            <w:pPr>
              <w:contextualSpacing/>
              <w:jc w:val="both"/>
              <w:rPr>
                <w:rFonts w:ascii="Arial" w:eastAsia="Calibri" w:hAnsi="Arial" w:cs="Arial"/>
                <w:b/>
                <w:szCs w:val="24"/>
              </w:rPr>
            </w:pPr>
            <w:r w:rsidRPr="00D96B18">
              <w:rPr>
                <w:rFonts w:ascii="Arial" w:eastAsia="Calibri" w:hAnsi="Arial" w:cs="Arial"/>
                <w:b/>
                <w:szCs w:val="24"/>
              </w:rPr>
              <w:t>Delegation</w:t>
            </w:r>
          </w:p>
        </w:tc>
        <w:tc>
          <w:tcPr>
            <w:tcW w:w="6209" w:type="dxa"/>
            <w:tcBorders>
              <w:bottom w:val="single" w:sz="4" w:space="0" w:color="auto"/>
            </w:tcBorders>
            <w:shd w:val="clear" w:color="auto" w:fill="auto"/>
          </w:tcPr>
          <w:p w14:paraId="3EA36C27" w14:textId="77777777" w:rsidR="0095600A" w:rsidRPr="00D96B18" w:rsidRDefault="0095600A" w:rsidP="0095600A">
            <w:pPr>
              <w:spacing w:before="40" w:after="40"/>
              <w:contextualSpacing/>
              <w:jc w:val="both"/>
              <w:rPr>
                <w:rFonts w:ascii="Arial" w:eastAsia="Calibri" w:hAnsi="Arial" w:cs="Arial"/>
                <w:szCs w:val="24"/>
              </w:rPr>
            </w:pPr>
            <w:r w:rsidRPr="00D96B18">
              <w:rPr>
                <w:rFonts w:ascii="Arial" w:eastAsia="Calibri" w:hAnsi="Arial" w:cs="Arial"/>
                <w:szCs w:val="22"/>
              </w:rPr>
              <w:t xml:space="preserve">In accordance with Clause 6.7.1a) of the City’s Instrument of Delegation, Council is required to determine the application due to objections being received. </w:t>
            </w:r>
          </w:p>
        </w:tc>
      </w:tr>
      <w:tr w:rsidR="0095600A" w:rsidRPr="00D96B18" w14:paraId="57A1BC2F" w14:textId="77777777" w:rsidTr="0095600A">
        <w:tc>
          <w:tcPr>
            <w:tcW w:w="2155" w:type="dxa"/>
            <w:tcBorders>
              <w:bottom w:val="single" w:sz="4" w:space="0" w:color="auto"/>
            </w:tcBorders>
            <w:shd w:val="clear" w:color="auto" w:fill="auto"/>
            <w:vAlign w:val="center"/>
          </w:tcPr>
          <w:p w14:paraId="20E50DAD" w14:textId="77777777" w:rsidR="0095600A" w:rsidRPr="00D96B18" w:rsidRDefault="0095600A" w:rsidP="0095600A">
            <w:pPr>
              <w:contextualSpacing/>
              <w:jc w:val="both"/>
              <w:rPr>
                <w:rFonts w:ascii="Arial" w:eastAsia="Calibri" w:hAnsi="Arial" w:cs="Arial"/>
                <w:b/>
                <w:szCs w:val="24"/>
              </w:rPr>
            </w:pPr>
            <w:r w:rsidRPr="00D96B18">
              <w:rPr>
                <w:rFonts w:ascii="Arial" w:eastAsia="Calibri" w:hAnsi="Arial" w:cs="Arial"/>
                <w:b/>
                <w:szCs w:val="24"/>
              </w:rPr>
              <w:t>Attachments</w:t>
            </w:r>
          </w:p>
        </w:tc>
        <w:tc>
          <w:tcPr>
            <w:tcW w:w="6209" w:type="dxa"/>
            <w:tcBorders>
              <w:bottom w:val="single" w:sz="4" w:space="0" w:color="auto"/>
            </w:tcBorders>
            <w:shd w:val="clear" w:color="auto" w:fill="auto"/>
            <w:vAlign w:val="center"/>
          </w:tcPr>
          <w:p w14:paraId="0E4A68C3" w14:textId="77777777" w:rsidR="0095600A" w:rsidRPr="00D96B18" w:rsidRDefault="0095600A" w:rsidP="00251F5F">
            <w:pPr>
              <w:numPr>
                <w:ilvl w:val="0"/>
                <w:numId w:val="27"/>
              </w:numPr>
              <w:ind w:left="461" w:hanging="461"/>
              <w:contextualSpacing/>
              <w:rPr>
                <w:rFonts w:ascii="Arial" w:eastAsia="Calibri" w:hAnsi="Arial" w:cs="Arial"/>
                <w:szCs w:val="24"/>
              </w:rPr>
            </w:pPr>
            <w:r w:rsidRPr="00D96B18">
              <w:rPr>
                <w:rFonts w:ascii="Arial" w:eastAsia="Calibri" w:hAnsi="Arial" w:cs="Arial"/>
                <w:szCs w:val="24"/>
              </w:rPr>
              <w:t>Site Photograph</w:t>
            </w:r>
          </w:p>
        </w:tc>
      </w:tr>
    </w:tbl>
    <w:p w14:paraId="72BD2B84" w14:textId="77777777" w:rsidR="0095600A" w:rsidRDefault="0095600A" w:rsidP="0095600A">
      <w:pPr>
        <w:contextualSpacing/>
        <w:jc w:val="both"/>
        <w:rPr>
          <w:rFonts w:ascii="Arial" w:eastAsia="Calibri" w:hAnsi="Arial" w:cs="Arial"/>
          <w:szCs w:val="32"/>
        </w:rPr>
      </w:pPr>
    </w:p>
    <w:p w14:paraId="13E67230" w14:textId="3939FC55" w:rsidR="0095600A" w:rsidRPr="00131357" w:rsidRDefault="0095600A" w:rsidP="0095600A">
      <w:pPr>
        <w:jc w:val="both"/>
        <w:rPr>
          <w:rFonts w:ascii="Arial" w:hAnsi="Arial" w:cs="Arial"/>
          <w:b/>
          <w:sz w:val="28"/>
          <w:szCs w:val="24"/>
        </w:rPr>
      </w:pPr>
      <w:r w:rsidRPr="00131357">
        <w:rPr>
          <w:rFonts w:ascii="Arial" w:hAnsi="Arial" w:cs="Arial"/>
          <w:b/>
          <w:sz w:val="28"/>
          <w:szCs w:val="24"/>
        </w:rPr>
        <w:t>Committee Recommendation</w:t>
      </w:r>
    </w:p>
    <w:p w14:paraId="0AB745C7" w14:textId="77777777" w:rsidR="0095600A" w:rsidRPr="006D752D" w:rsidRDefault="0095600A" w:rsidP="0095600A">
      <w:pPr>
        <w:jc w:val="both"/>
        <w:rPr>
          <w:rFonts w:ascii="Arial" w:hAnsi="Arial" w:cs="Arial"/>
          <w:szCs w:val="24"/>
        </w:rPr>
      </w:pPr>
    </w:p>
    <w:p w14:paraId="33FC8875" w14:textId="77777777" w:rsidR="0095600A" w:rsidRPr="006D752D" w:rsidRDefault="0095600A" w:rsidP="0095600A">
      <w:pPr>
        <w:jc w:val="both"/>
        <w:rPr>
          <w:rFonts w:ascii="Arial" w:hAnsi="Arial" w:cs="Arial"/>
          <w:szCs w:val="24"/>
        </w:rPr>
      </w:pPr>
      <w:r>
        <w:rPr>
          <w:rFonts w:ascii="Arial" w:hAnsi="Arial" w:cs="Arial"/>
          <w:b/>
          <w:szCs w:val="24"/>
        </w:rPr>
        <w:t>Council does not approve the development approval.</w:t>
      </w:r>
    </w:p>
    <w:p w14:paraId="3A553EDF" w14:textId="77777777" w:rsidR="0095600A" w:rsidRDefault="0095600A" w:rsidP="0095600A">
      <w:pPr>
        <w:contextualSpacing/>
        <w:jc w:val="both"/>
        <w:rPr>
          <w:rFonts w:ascii="Arial" w:eastAsia="Calibri" w:hAnsi="Arial" w:cs="Arial"/>
          <w:szCs w:val="24"/>
        </w:rPr>
      </w:pPr>
    </w:p>
    <w:p w14:paraId="3415B268" w14:textId="77777777" w:rsidR="0095600A" w:rsidRDefault="0095600A" w:rsidP="0095600A">
      <w:pPr>
        <w:contextualSpacing/>
        <w:jc w:val="both"/>
        <w:rPr>
          <w:rFonts w:ascii="Arial" w:eastAsia="Calibri" w:hAnsi="Arial" w:cs="Arial"/>
          <w:szCs w:val="24"/>
        </w:rPr>
      </w:pPr>
    </w:p>
    <w:p w14:paraId="3F69FF8C" w14:textId="77777777" w:rsidR="0095600A" w:rsidRPr="00131357" w:rsidRDefault="0095600A" w:rsidP="0095600A">
      <w:pPr>
        <w:contextualSpacing/>
        <w:jc w:val="both"/>
        <w:rPr>
          <w:rFonts w:ascii="Arial" w:eastAsia="Calibri" w:hAnsi="Arial" w:cs="Arial"/>
          <w:sz w:val="28"/>
          <w:szCs w:val="28"/>
        </w:rPr>
      </w:pPr>
      <w:r w:rsidRPr="00131357">
        <w:rPr>
          <w:rFonts w:ascii="Arial" w:eastAsia="Calibri" w:hAnsi="Arial" w:cs="Arial"/>
          <w:sz w:val="28"/>
          <w:szCs w:val="28"/>
        </w:rPr>
        <w:t>Recommendation to Committee</w:t>
      </w:r>
    </w:p>
    <w:p w14:paraId="607D6770" w14:textId="77777777" w:rsidR="0095600A" w:rsidRPr="00131357" w:rsidRDefault="0095600A" w:rsidP="0095600A">
      <w:pPr>
        <w:contextualSpacing/>
        <w:jc w:val="both"/>
        <w:rPr>
          <w:rFonts w:ascii="Arial" w:eastAsia="Calibri" w:hAnsi="Arial" w:cs="Arial"/>
          <w:szCs w:val="24"/>
        </w:rPr>
      </w:pPr>
    </w:p>
    <w:p w14:paraId="45F61BC3" w14:textId="77777777" w:rsidR="0095600A" w:rsidRPr="00131357" w:rsidRDefault="0095600A" w:rsidP="0095600A">
      <w:pPr>
        <w:contextualSpacing/>
        <w:jc w:val="both"/>
        <w:rPr>
          <w:rFonts w:ascii="Arial" w:eastAsia="Calibri" w:hAnsi="Arial" w:cs="Arial"/>
          <w:szCs w:val="24"/>
        </w:rPr>
      </w:pPr>
      <w:r w:rsidRPr="00131357">
        <w:rPr>
          <w:rFonts w:ascii="Arial" w:eastAsia="Calibri" w:hAnsi="Arial" w:cs="Arial"/>
          <w:szCs w:val="24"/>
        </w:rPr>
        <w:t>Council approves the development application dated 6 September 2018</w:t>
      </w:r>
      <w:r w:rsidRPr="00131357">
        <w:rPr>
          <w:rFonts w:ascii="Arial" w:eastAsia="Calibri" w:hAnsi="Arial" w:cs="Arial"/>
          <w:i/>
          <w:szCs w:val="24"/>
        </w:rPr>
        <w:t xml:space="preserve"> </w:t>
      </w:r>
      <w:r w:rsidRPr="00131357">
        <w:rPr>
          <w:rFonts w:ascii="Arial" w:eastAsia="Calibri" w:hAnsi="Arial" w:cs="Arial"/>
          <w:szCs w:val="24"/>
        </w:rPr>
        <w:t>with amended plans received on 19 September 2018</w:t>
      </w:r>
      <w:r w:rsidRPr="00131357">
        <w:rPr>
          <w:rFonts w:ascii="Arial" w:eastAsia="Calibri" w:hAnsi="Arial" w:cs="Arial"/>
          <w:i/>
          <w:szCs w:val="24"/>
        </w:rPr>
        <w:t xml:space="preserve"> </w:t>
      </w:r>
      <w:r w:rsidRPr="00131357">
        <w:rPr>
          <w:rFonts w:ascii="Arial" w:eastAsia="Calibri" w:hAnsi="Arial" w:cs="Arial"/>
          <w:szCs w:val="24"/>
        </w:rPr>
        <w:t>to construct a Two Storey Single House at No. 6 (Lot 89) Colin Street, Dalkeith subject to the following conditions and advice:</w:t>
      </w:r>
    </w:p>
    <w:p w14:paraId="0D93ED25" w14:textId="77777777" w:rsidR="0095600A" w:rsidRPr="00131357" w:rsidRDefault="0095600A" w:rsidP="0095600A">
      <w:pPr>
        <w:contextualSpacing/>
        <w:jc w:val="both"/>
        <w:rPr>
          <w:rFonts w:ascii="Arial" w:eastAsia="Calibri" w:hAnsi="Arial" w:cs="Arial"/>
          <w:szCs w:val="24"/>
        </w:rPr>
      </w:pPr>
    </w:p>
    <w:p w14:paraId="7EFD6E18" w14:textId="77777777" w:rsidR="0095600A" w:rsidRPr="00131357" w:rsidRDefault="0095600A" w:rsidP="00251F5F">
      <w:pPr>
        <w:numPr>
          <w:ilvl w:val="0"/>
          <w:numId w:val="28"/>
        </w:numPr>
        <w:ind w:left="567" w:hanging="567"/>
        <w:contextualSpacing/>
        <w:jc w:val="both"/>
        <w:rPr>
          <w:rFonts w:ascii="Arial" w:hAnsi="Arial" w:cs="Arial"/>
          <w:szCs w:val="24"/>
        </w:rPr>
      </w:pPr>
      <w:r w:rsidRPr="00131357">
        <w:rPr>
          <w:rFonts w:ascii="Arial" w:hAnsi="Arial" w:cs="Arial"/>
          <w:szCs w:val="24"/>
        </w:rPr>
        <w:t>The development shall always comply with the application and the approved plans, subject to any modifications required as a consequence of any condition(s) of this approval.</w:t>
      </w:r>
    </w:p>
    <w:p w14:paraId="5B757DC3" w14:textId="77777777" w:rsidR="0095600A" w:rsidRPr="00131357" w:rsidRDefault="0095600A" w:rsidP="0095600A">
      <w:pPr>
        <w:ind w:left="567" w:hanging="567"/>
        <w:contextualSpacing/>
        <w:jc w:val="both"/>
        <w:rPr>
          <w:rFonts w:ascii="Arial" w:hAnsi="Arial" w:cs="Arial"/>
          <w:szCs w:val="24"/>
        </w:rPr>
      </w:pPr>
    </w:p>
    <w:p w14:paraId="4566832C" w14:textId="77777777" w:rsidR="0095600A" w:rsidRPr="00131357" w:rsidRDefault="0095600A" w:rsidP="00251F5F">
      <w:pPr>
        <w:numPr>
          <w:ilvl w:val="0"/>
          <w:numId w:val="28"/>
        </w:numPr>
        <w:ind w:left="567" w:hanging="567"/>
        <w:contextualSpacing/>
        <w:jc w:val="both"/>
        <w:rPr>
          <w:rFonts w:ascii="Arial" w:hAnsi="Arial" w:cs="Arial"/>
          <w:szCs w:val="24"/>
        </w:rPr>
      </w:pPr>
      <w:r w:rsidRPr="00131357">
        <w:rPr>
          <w:rFonts w:ascii="Arial" w:hAnsi="Arial" w:cs="Arial"/>
          <w:szCs w:val="24"/>
        </w:rPr>
        <w:t xml:space="preserve">This development approval </w:t>
      </w:r>
      <w:r w:rsidRPr="00131357">
        <w:rPr>
          <w:rFonts w:ascii="Arial" w:hAnsi="Arial" w:cs="Arial"/>
          <w:color w:val="000000"/>
          <w:szCs w:val="24"/>
        </w:rPr>
        <w:t xml:space="preserve">only pertains to the proposed single dwelling. </w:t>
      </w:r>
    </w:p>
    <w:p w14:paraId="08C306F4" w14:textId="77777777" w:rsidR="0095600A" w:rsidRPr="00131357" w:rsidRDefault="0095600A" w:rsidP="0095600A">
      <w:pPr>
        <w:ind w:left="567" w:hanging="567"/>
        <w:contextualSpacing/>
        <w:jc w:val="both"/>
        <w:rPr>
          <w:rFonts w:ascii="Arial" w:hAnsi="Arial" w:cs="Arial"/>
          <w:szCs w:val="24"/>
        </w:rPr>
      </w:pPr>
    </w:p>
    <w:p w14:paraId="3CEE7B8F" w14:textId="77777777" w:rsidR="0095600A" w:rsidRPr="00131357" w:rsidRDefault="0095600A" w:rsidP="00251F5F">
      <w:pPr>
        <w:numPr>
          <w:ilvl w:val="0"/>
          <w:numId w:val="28"/>
        </w:numPr>
        <w:ind w:left="567" w:hanging="567"/>
        <w:contextualSpacing/>
        <w:jc w:val="both"/>
        <w:rPr>
          <w:rFonts w:ascii="Arial" w:hAnsi="Arial" w:cs="Arial"/>
        </w:rPr>
      </w:pPr>
      <w:r w:rsidRPr="00131357">
        <w:rPr>
          <w:rFonts w:ascii="Arial" w:hAnsi="Arial" w:cs="Arial"/>
        </w:rPr>
        <w:t>All footings and structures to retaining walls and fences shall be constructed wholly inside the site boundaries of the property’s Certificate of Title.</w:t>
      </w:r>
    </w:p>
    <w:p w14:paraId="2406EA47" w14:textId="77777777" w:rsidR="0095600A" w:rsidRPr="00131357" w:rsidRDefault="0095600A" w:rsidP="0095600A">
      <w:pPr>
        <w:ind w:left="567" w:hanging="567"/>
        <w:contextualSpacing/>
        <w:rPr>
          <w:rFonts w:ascii="Arial" w:hAnsi="Arial" w:cs="Arial"/>
          <w:szCs w:val="24"/>
        </w:rPr>
      </w:pPr>
    </w:p>
    <w:p w14:paraId="38566AA7" w14:textId="77777777" w:rsidR="0095600A" w:rsidRPr="00131357" w:rsidRDefault="0095600A" w:rsidP="00251F5F">
      <w:pPr>
        <w:numPr>
          <w:ilvl w:val="0"/>
          <w:numId w:val="28"/>
        </w:numPr>
        <w:ind w:left="567" w:hanging="567"/>
        <w:contextualSpacing/>
        <w:jc w:val="both"/>
        <w:rPr>
          <w:rFonts w:ascii="Arial" w:hAnsi="Arial" w:cs="Arial"/>
          <w:szCs w:val="24"/>
        </w:rPr>
      </w:pPr>
      <w:r w:rsidRPr="00131357">
        <w:rPr>
          <w:rFonts w:ascii="Arial" w:hAnsi="Arial" w:cs="Arial"/>
          <w:szCs w:val="24"/>
        </w:rPr>
        <w:t>All stormwater from the development, which includes permeable and non-permeable areas shall be contained onsite.</w:t>
      </w:r>
    </w:p>
    <w:p w14:paraId="66465FBC" w14:textId="77777777" w:rsidR="0095600A" w:rsidRPr="00131357" w:rsidRDefault="0095600A" w:rsidP="0095600A">
      <w:pPr>
        <w:contextualSpacing/>
        <w:jc w:val="both"/>
        <w:rPr>
          <w:rFonts w:ascii="Arial" w:eastAsia="Calibri" w:hAnsi="Arial" w:cs="Arial"/>
          <w:szCs w:val="24"/>
        </w:rPr>
      </w:pPr>
    </w:p>
    <w:p w14:paraId="34D38BAF" w14:textId="77777777" w:rsidR="0095600A" w:rsidRPr="00131357" w:rsidRDefault="0095600A" w:rsidP="0095600A">
      <w:pPr>
        <w:contextualSpacing/>
        <w:jc w:val="both"/>
        <w:rPr>
          <w:rFonts w:ascii="Arial" w:hAnsi="Arial" w:cs="Arial"/>
          <w:szCs w:val="24"/>
        </w:rPr>
      </w:pPr>
      <w:r w:rsidRPr="00131357">
        <w:rPr>
          <w:rFonts w:ascii="Arial" w:hAnsi="Arial" w:cs="Arial"/>
          <w:szCs w:val="24"/>
        </w:rPr>
        <w:t>Advice Notes specific to this proposal:</w:t>
      </w:r>
    </w:p>
    <w:p w14:paraId="32A290FE" w14:textId="77777777" w:rsidR="0095600A" w:rsidRPr="00131357" w:rsidRDefault="0095600A" w:rsidP="0095600A">
      <w:pPr>
        <w:contextualSpacing/>
        <w:jc w:val="both"/>
        <w:rPr>
          <w:rFonts w:ascii="Arial" w:eastAsia="Calibri" w:hAnsi="Arial" w:cs="Arial"/>
          <w:szCs w:val="24"/>
        </w:rPr>
      </w:pPr>
    </w:p>
    <w:p w14:paraId="21A120A4" w14:textId="77777777" w:rsidR="0095600A" w:rsidRPr="00131357" w:rsidRDefault="0095600A" w:rsidP="00251F5F">
      <w:pPr>
        <w:numPr>
          <w:ilvl w:val="0"/>
          <w:numId w:val="29"/>
        </w:numPr>
        <w:ind w:left="567" w:hanging="567"/>
        <w:contextualSpacing/>
        <w:jc w:val="both"/>
        <w:rPr>
          <w:rFonts w:ascii="Arial" w:hAnsi="Arial" w:cs="Arial"/>
          <w:bCs/>
          <w:szCs w:val="24"/>
        </w:rPr>
      </w:pPr>
      <w:bookmarkStart w:id="45" w:name="_Hlk504403213"/>
      <w:r w:rsidRPr="00131357">
        <w:rPr>
          <w:rFonts w:ascii="Arial" w:hAnsi="Arial" w:cs="Arial"/>
          <w:bCs/>
          <w:szCs w:val="24"/>
        </w:rPr>
        <w:t xml:space="preserve">A separate development application is required to be submitted to and approved by the City prior to erecting any fencing within the street setback area(s) which is not compliant with the deemed-to-comply provisions of the Residential Design Codes, and/or erecting any fencing </w:t>
      </w:r>
      <w:r w:rsidRPr="00131357">
        <w:rPr>
          <w:rFonts w:ascii="Arial" w:hAnsi="Arial" w:cs="Arial"/>
          <w:bCs/>
          <w:szCs w:val="24"/>
        </w:rPr>
        <w:lastRenderedPageBreak/>
        <w:t>behind the primary street setback area which is more than 1.8m in height above natural ground level.</w:t>
      </w:r>
    </w:p>
    <w:bookmarkEnd w:id="45"/>
    <w:p w14:paraId="3D6DE82E" w14:textId="77777777" w:rsidR="0095600A" w:rsidRPr="00131357" w:rsidRDefault="0095600A" w:rsidP="0095600A">
      <w:pPr>
        <w:ind w:left="567" w:hanging="567"/>
        <w:contextualSpacing/>
        <w:jc w:val="both"/>
        <w:rPr>
          <w:rFonts w:ascii="Arial" w:hAnsi="Arial" w:cs="Arial"/>
          <w:bCs/>
          <w:szCs w:val="24"/>
        </w:rPr>
      </w:pPr>
    </w:p>
    <w:p w14:paraId="3C70F3D2" w14:textId="77777777" w:rsidR="0095600A" w:rsidRPr="00131357" w:rsidRDefault="0095600A" w:rsidP="00251F5F">
      <w:pPr>
        <w:numPr>
          <w:ilvl w:val="0"/>
          <w:numId w:val="29"/>
        </w:numPr>
        <w:ind w:left="567" w:hanging="567"/>
        <w:contextualSpacing/>
        <w:jc w:val="both"/>
        <w:rPr>
          <w:rFonts w:ascii="Arial" w:hAnsi="Arial" w:cs="Arial"/>
          <w:bCs/>
          <w:szCs w:val="24"/>
        </w:rPr>
      </w:pPr>
      <w:r w:rsidRPr="00131357">
        <w:rPr>
          <w:rFonts w:ascii="Arial" w:hAnsi="Arial" w:cs="Arial"/>
          <w:szCs w:val="24"/>
        </w:rPr>
        <w:t>All crossovers to the street(s) shall be constructed to the Council’s Crossover Specifications and the applicant / landowner to obtain levels for crossovers from the Council’s Infrastructure Services under supervision onsite, prior to commencement of works.</w:t>
      </w:r>
    </w:p>
    <w:p w14:paraId="5446813A" w14:textId="77777777" w:rsidR="0095600A" w:rsidRPr="00131357" w:rsidRDefault="0095600A" w:rsidP="0095600A">
      <w:pPr>
        <w:ind w:left="567" w:hanging="567"/>
        <w:contextualSpacing/>
        <w:jc w:val="both"/>
        <w:rPr>
          <w:rFonts w:ascii="Arial" w:hAnsi="Arial" w:cs="Arial"/>
          <w:bCs/>
          <w:szCs w:val="24"/>
        </w:rPr>
      </w:pPr>
    </w:p>
    <w:p w14:paraId="2FD861EB" w14:textId="77777777" w:rsidR="0095600A" w:rsidRPr="00131357" w:rsidRDefault="0095600A" w:rsidP="00251F5F">
      <w:pPr>
        <w:numPr>
          <w:ilvl w:val="0"/>
          <w:numId w:val="29"/>
        </w:numPr>
        <w:ind w:left="567" w:hanging="567"/>
        <w:contextualSpacing/>
        <w:jc w:val="both"/>
        <w:rPr>
          <w:rFonts w:ascii="Arial" w:hAnsi="Arial" w:cs="Arial"/>
          <w:bCs/>
          <w:szCs w:val="24"/>
        </w:rPr>
      </w:pPr>
      <w:r w:rsidRPr="00131357">
        <w:rPr>
          <w:rFonts w:ascii="Arial" w:hAnsi="Arial" w:cs="Arial"/>
          <w:szCs w:val="24"/>
        </w:rPr>
        <w:t xml:space="preserve">Any development in the nature-strip (verge), including footpaths, will require a Nature-Strip Development Application (NSDA) to be lodged with, and approved by, the City’s Technical Services department, prior to construction commencing. </w:t>
      </w:r>
    </w:p>
    <w:p w14:paraId="1B3131AA" w14:textId="77777777" w:rsidR="0095600A" w:rsidRPr="00131357" w:rsidRDefault="0095600A" w:rsidP="0095600A">
      <w:pPr>
        <w:ind w:left="567" w:hanging="567"/>
        <w:contextualSpacing/>
        <w:jc w:val="both"/>
        <w:rPr>
          <w:rFonts w:ascii="Arial" w:hAnsi="Arial" w:cs="Arial"/>
          <w:szCs w:val="24"/>
        </w:rPr>
      </w:pPr>
    </w:p>
    <w:p w14:paraId="494B1090" w14:textId="77777777" w:rsidR="0095600A" w:rsidRPr="00131357" w:rsidRDefault="0095600A" w:rsidP="00251F5F">
      <w:pPr>
        <w:numPr>
          <w:ilvl w:val="0"/>
          <w:numId w:val="29"/>
        </w:numPr>
        <w:ind w:left="567" w:hanging="567"/>
        <w:contextualSpacing/>
        <w:jc w:val="both"/>
        <w:rPr>
          <w:rFonts w:ascii="Arial" w:hAnsi="Arial" w:cs="Arial"/>
          <w:szCs w:val="24"/>
        </w:rPr>
      </w:pPr>
      <w:r w:rsidRPr="00131357">
        <w:rPr>
          <w:rFonts w:ascii="Arial" w:hAnsi="Arial" w:cs="Arial"/>
          <w:szCs w:val="24"/>
        </w:rPr>
        <w:t>All downpipes from guttering shall be connected so as to discharge into drains, which shall empty into a soak-well; and each soak-well shall be located at least 1.8m from any building, and at least 1.8m from the boundary of the block.  Soak-wells of adequate capacity to contain runoff from a 20-year recurrent storm event. Soak-wells shall be a minimum capacity of 1.0m</w:t>
      </w:r>
      <w:r w:rsidRPr="00131357">
        <w:rPr>
          <w:rFonts w:ascii="Arial" w:hAnsi="Arial" w:cs="Arial"/>
          <w:szCs w:val="24"/>
          <w:vertAlign w:val="superscript"/>
        </w:rPr>
        <w:t>3</w:t>
      </w:r>
      <w:r w:rsidRPr="00131357">
        <w:rPr>
          <w:rFonts w:ascii="Arial" w:hAnsi="Arial" w:cs="Arial"/>
          <w:szCs w:val="24"/>
        </w:rPr>
        <w:t xml:space="preserve"> for every 80m</w:t>
      </w:r>
      <w:r w:rsidRPr="00131357">
        <w:rPr>
          <w:rFonts w:ascii="Arial" w:hAnsi="Arial" w:cs="Arial"/>
          <w:szCs w:val="24"/>
          <w:vertAlign w:val="superscript"/>
        </w:rPr>
        <w:t>2</w:t>
      </w:r>
      <w:r w:rsidRPr="00131357">
        <w:rPr>
          <w:rFonts w:ascii="Arial" w:hAnsi="Arial" w:cs="Arial"/>
          <w:szCs w:val="24"/>
        </w:rPr>
        <w:t xml:space="preserve"> of calculated surface area of the development.</w:t>
      </w:r>
    </w:p>
    <w:p w14:paraId="3E6C5B32" w14:textId="77777777" w:rsidR="0095600A" w:rsidRPr="00131357" w:rsidRDefault="0095600A" w:rsidP="0095600A">
      <w:pPr>
        <w:ind w:left="567" w:hanging="567"/>
        <w:contextualSpacing/>
        <w:rPr>
          <w:rFonts w:ascii="Arial" w:eastAsia="Calibri" w:hAnsi="Arial" w:cs="Arial"/>
          <w:szCs w:val="24"/>
        </w:rPr>
      </w:pPr>
    </w:p>
    <w:p w14:paraId="5DF371CB" w14:textId="77777777" w:rsidR="0095600A" w:rsidRPr="00131357" w:rsidRDefault="0095600A" w:rsidP="00251F5F">
      <w:pPr>
        <w:numPr>
          <w:ilvl w:val="0"/>
          <w:numId w:val="29"/>
        </w:numPr>
        <w:ind w:left="567" w:hanging="567"/>
        <w:contextualSpacing/>
        <w:jc w:val="both"/>
        <w:rPr>
          <w:rFonts w:ascii="Arial" w:hAnsi="Arial" w:cs="Arial"/>
          <w:szCs w:val="24"/>
        </w:rPr>
      </w:pPr>
      <w:r w:rsidRPr="00131357">
        <w:rPr>
          <w:rFonts w:ascii="Arial" w:eastAsia="Calibri" w:hAnsi="Arial" w:cs="Arial"/>
          <w:szCs w:val="24"/>
        </w:rPr>
        <w:t xml:space="preserve">All internal water closets and </w:t>
      </w:r>
      <w:proofErr w:type="spellStart"/>
      <w:r w:rsidRPr="00131357">
        <w:rPr>
          <w:rFonts w:ascii="Arial" w:eastAsia="Calibri" w:hAnsi="Arial" w:cs="Arial"/>
          <w:szCs w:val="24"/>
        </w:rPr>
        <w:t>ensuites</w:t>
      </w:r>
      <w:proofErr w:type="spellEnd"/>
      <w:r w:rsidRPr="00131357">
        <w:rPr>
          <w:rFonts w:ascii="Arial" w:eastAsia="Calibri" w:hAnsi="Arial" w:cs="Arial"/>
          <w:szCs w:val="24"/>
        </w:rPr>
        <w:t xml:space="preserve"> without fixed or permanent window access to outside air or which open onto a hall, passage, hobby or staircase, shall be serviced by a mechanical ventilation exhaust system which is ducted to outside air, with a minimum rate of air change equal to or greater than 25 litres / second.</w:t>
      </w:r>
    </w:p>
    <w:p w14:paraId="5F615069" w14:textId="77777777" w:rsidR="0095600A" w:rsidRPr="00131357" w:rsidRDefault="0095600A" w:rsidP="0095600A">
      <w:pPr>
        <w:ind w:left="567" w:hanging="567"/>
        <w:contextualSpacing/>
        <w:jc w:val="both"/>
        <w:rPr>
          <w:rFonts w:ascii="Arial" w:hAnsi="Arial" w:cs="Arial"/>
          <w:szCs w:val="24"/>
        </w:rPr>
      </w:pPr>
    </w:p>
    <w:p w14:paraId="3356B9EA" w14:textId="77777777" w:rsidR="0095600A" w:rsidRPr="00131357" w:rsidRDefault="0095600A" w:rsidP="00251F5F">
      <w:pPr>
        <w:numPr>
          <w:ilvl w:val="0"/>
          <w:numId w:val="29"/>
        </w:numPr>
        <w:ind w:left="567" w:hanging="567"/>
        <w:contextualSpacing/>
        <w:jc w:val="both"/>
        <w:rPr>
          <w:rFonts w:ascii="Arial" w:hAnsi="Arial" w:cs="Arial"/>
          <w:szCs w:val="24"/>
        </w:rPr>
      </w:pPr>
      <w:r w:rsidRPr="00131357">
        <w:rPr>
          <w:rFonts w:ascii="Arial" w:hAnsi="Arial" w:cs="Arial"/>
          <w:szCs w:val="24"/>
        </w:rPr>
        <w:t>The applicant is advised to consult the City’s Visual and Acoustic Privacy Advisory Information in relation to locating any mechanical equipment (e.g. air-conditioner, swimming pool or spa) such that noise, vibration and visual impacts on neighbours are mitigated. The City does not recommend installing any equipment near a property boundary where it is likely that noise will intrude upon neighbours.</w:t>
      </w:r>
    </w:p>
    <w:p w14:paraId="212723D2" w14:textId="77777777" w:rsidR="0095600A" w:rsidRPr="00131357" w:rsidRDefault="0095600A" w:rsidP="0095600A">
      <w:pPr>
        <w:ind w:left="567" w:hanging="567"/>
        <w:contextualSpacing/>
        <w:jc w:val="both"/>
        <w:rPr>
          <w:rFonts w:ascii="Arial" w:hAnsi="Arial" w:cs="Arial"/>
          <w:szCs w:val="24"/>
        </w:rPr>
      </w:pPr>
    </w:p>
    <w:p w14:paraId="7595F2A6" w14:textId="77777777" w:rsidR="0095600A" w:rsidRPr="00131357" w:rsidRDefault="0095600A" w:rsidP="0095600A">
      <w:pPr>
        <w:ind w:left="567"/>
        <w:contextualSpacing/>
        <w:jc w:val="both"/>
        <w:rPr>
          <w:rFonts w:ascii="Arial" w:hAnsi="Arial" w:cs="Arial"/>
          <w:szCs w:val="24"/>
        </w:rPr>
      </w:pPr>
      <w:r w:rsidRPr="00131357">
        <w:rPr>
          <w:rFonts w:ascii="Arial" w:hAnsi="Arial" w:cs="Arial"/>
          <w:szCs w:val="24"/>
        </w:rPr>
        <w:t xml:space="preserve">Prior to selecting a location for an air-conditioner, the applicant is advised to consult the online </w:t>
      </w:r>
      <w:proofErr w:type="spellStart"/>
      <w:r w:rsidRPr="00131357">
        <w:rPr>
          <w:rFonts w:ascii="Arial" w:hAnsi="Arial" w:cs="Arial"/>
          <w:szCs w:val="24"/>
        </w:rPr>
        <w:t>fairair</w:t>
      </w:r>
      <w:proofErr w:type="spellEnd"/>
      <w:r w:rsidRPr="00131357">
        <w:rPr>
          <w:rFonts w:ascii="Arial" w:hAnsi="Arial" w:cs="Arial"/>
          <w:szCs w:val="24"/>
        </w:rPr>
        <w:t xml:space="preserve"> noise calculator at www.fairair.com.au and use this as a guide to prevent noise affecting neighbouring properties.</w:t>
      </w:r>
    </w:p>
    <w:p w14:paraId="148AAF76" w14:textId="77777777" w:rsidR="0095600A" w:rsidRPr="00131357" w:rsidRDefault="0095600A" w:rsidP="0095600A">
      <w:pPr>
        <w:ind w:left="567" w:hanging="567"/>
        <w:contextualSpacing/>
        <w:jc w:val="both"/>
        <w:rPr>
          <w:rFonts w:ascii="Arial" w:hAnsi="Arial" w:cs="Arial"/>
          <w:szCs w:val="24"/>
        </w:rPr>
      </w:pPr>
    </w:p>
    <w:p w14:paraId="2779FDBD" w14:textId="77777777" w:rsidR="0095600A" w:rsidRPr="00131357" w:rsidRDefault="0095600A" w:rsidP="0095600A">
      <w:pPr>
        <w:ind w:left="567"/>
        <w:contextualSpacing/>
        <w:jc w:val="both"/>
        <w:rPr>
          <w:rFonts w:ascii="Arial" w:hAnsi="Arial" w:cs="Arial"/>
          <w:szCs w:val="24"/>
        </w:rPr>
      </w:pPr>
      <w:r w:rsidRPr="00131357">
        <w:rPr>
          <w:rFonts w:ascii="Arial" w:hAnsi="Arial" w:cs="Arial"/>
          <w:szCs w:val="24"/>
        </w:rPr>
        <w:t>Prior to installing mechanical equipment, the applicant is advised to consult neighbours, and if necessary, take measures to suppress noise.</w:t>
      </w:r>
    </w:p>
    <w:p w14:paraId="0E07F429" w14:textId="77777777" w:rsidR="0095600A" w:rsidRPr="00131357" w:rsidRDefault="0095600A" w:rsidP="0095600A">
      <w:pPr>
        <w:ind w:left="567" w:hanging="567"/>
        <w:contextualSpacing/>
        <w:jc w:val="both"/>
        <w:rPr>
          <w:rFonts w:ascii="Arial" w:hAnsi="Arial" w:cs="Arial"/>
          <w:szCs w:val="24"/>
        </w:rPr>
      </w:pPr>
    </w:p>
    <w:p w14:paraId="622E7AB8" w14:textId="77777777" w:rsidR="0095600A" w:rsidRPr="00131357" w:rsidRDefault="0095600A" w:rsidP="00251F5F">
      <w:pPr>
        <w:numPr>
          <w:ilvl w:val="0"/>
          <w:numId w:val="29"/>
        </w:numPr>
        <w:ind w:left="567" w:hanging="567"/>
        <w:contextualSpacing/>
        <w:jc w:val="both"/>
        <w:rPr>
          <w:rFonts w:ascii="Arial" w:hAnsi="Arial" w:cs="Arial"/>
          <w:bCs/>
          <w:szCs w:val="24"/>
        </w:rPr>
      </w:pPr>
      <w:r w:rsidRPr="00131357">
        <w:rPr>
          <w:rFonts w:ascii="Arial" w:hAnsi="Arial" w:cs="Arial"/>
          <w:bCs/>
          <w:szCs w:val="24"/>
        </w:rPr>
        <w:t>This decision constitutes planning approval only and is valid for a period of two years from the date of approval. If the subject development is not substantially commenced within the two-year period, the approval shall lapse and be of no further effect.</w:t>
      </w:r>
    </w:p>
    <w:p w14:paraId="2C26DD08" w14:textId="77777777" w:rsidR="0095600A" w:rsidRPr="00131357" w:rsidRDefault="0095600A" w:rsidP="0095600A">
      <w:pPr>
        <w:tabs>
          <w:tab w:val="left" w:pos="0"/>
          <w:tab w:val="left" w:pos="1701"/>
          <w:tab w:val="left" w:pos="2410"/>
          <w:tab w:val="left" w:pos="2977"/>
          <w:tab w:val="right" w:pos="8505"/>
        </w:tabs>
        <w:jc w:val="both"/>
        <w:rPr>
          <w:rFonts w:ascii="Arial" w:hAnsi="Arial" w:cs="Arial"/>
          <w:szCs w:val="24"/>
        </w:rPr>
      </w:pPr>
    </w:p>
    <w:p w14:paraId="69FA3CDE" w14:textId="77777777" w:rsidR="0095600A" w:rsidRPr="00131357" w:rsidRDefault="0095600A" w:rsidP="0095600A">
      <w:pPr>
        <w:tabs>
          <w:tab w:val="left" w:pos="0"/>
          <w:tab w:val="left" w:pos="1701"/>
          <w:tab w:val="left" w:pos="2410"/>
          <w:tab w:val="left" w:pos="2977"/>
          <w:tab w:val="right" w:pos="8505"/>
        </w:tabs>
        <w:jc w:val="both"/>
        <w:rPr>
          <w:rFonts w:ascii="Arial" w:hAnsi="Arial" w:cs="Arial"/>
          <w:szCs w:val="24"/>
        </w:rPr>
      </w:pPr>
    </w:p>
    <w:p w14:paraId="3FFDFCFF" w14:textId="77777777" w:rsidR="0095600A" w:rsidRDefault="0095600A" w:rsidP="0095600A">
      <w:pPr>
        <w:tabs>
          <w:tab w:val="left" w:pos="0"/>
          <w:tab w:val="left" w:pos="1701"/>
          <w:tab w:val="left" w:pos="2410"/>
          <w:tab w:val="left" w:pos="2977"/>
          <w:tab w:val="right" w:pos="8505"/>
        </w:tabs>
        <w:jc w:val="both"/>
        <w:rPr>
          <w:rFonts w:ascii="Arial" w:hAnsi="Arial" w:cs="Arial"/>
          <w:szCs w:val="24"/>
        </w:rPr>
      </w:pPr>
      <w:r w:rsidRPr="00131357">
        <w:rPr>
          <w:rFonts w:ascii="Arial" w:hAnsi="Arial" w:cs="Arial"/>
          <w:szCs w:val="24"/>
        </w:rPr>
        <w:br w:type="page"/>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6209"/>
      </w:tblGrid>
      <w:tr w:rsidR="0095600A" w:rsidRPr="00D96B18" w14:paraId="44FCDA20" w14:textId="77777777" w:rsidTr="0095600A">
        <w:tc>
          <w:tcPr>
            <w:tcW w:w="2155" w:type="dxa"/>
            <w:tcBorders>
              <w:bottom w:val="single" w:sz="4" w:space="0" w:color="auto"/>
              <w:right w:val="nil"/>
            </w:tcBorders>
            <w:shd w:val="clear" w:color="auto" w:fill="auto"/>
          </w:tcPr>
          <w:p w14:paraId="0DDF8F24" w14:textId="77777777" w:rsidR="0095600A" w:rsidRPr="00D96B18" w:rsidRDefault="0095600A" w:rsidP="0095600A">
            <w:pPr>
              <w:keepNext/>
              <w:keepLines/>
              <w:contextualSpacing/>
              <w:jc w:val="both"/>
              <w:outlineLvl w:val="0"/>
              <w:rPr>
                <w:rFonts w:ascii="Arial" w:hAnsi="Arial" w:cs="Arial"/>
                <w:b/>
                <w:bCs/>
                <w:sz w:val="28"/>
                <w:szCs w:val="28"/>
              </w:rPr>
            </w:pPr>
            <w:bookmarkStart w:id="46" w:name="_Toc529196675"/>
            <w:bookmarkStart w:id="47" w:name="_Toc530412488"/>
            <w:bookmarkStart w:id="48" w:name="_Toc530663322"/>
            <w:r w:rsidRPr="00D96B18">
              <w:rPr>
                <w:rFonts w:ascii="Arial" w:hAnsi="Arial" w:cs="Arial"/>
                <w:b/>
                <w:bCs/>
                <w:sz w:val="28"/>
                <w:szCs w:val="28"/>
              </w:rPr>
              <w:t>PD60.18</w:t>
            </w:r>
            <w:bookmarkEnd w:id="46"/>
            <w:bookmarkEnd w:id="47"/>
            <w:bookmarkEnd w:id="48"/>
          </w:p>
        </w:tc>
        <w:tc>
          <w:tcPr>
            <w:tcW w:w="6209" w:type="dxa"/>
            <w:tcBorders>
              <w:left w:val="nil"/>
              <w:bottom w:val="single" w:sz="4" w:space="0" w:color="auto"/>
            </w:tcBorders>
            <w:shd w:val="clear" w:color="auto" w:fill="auto"/>
          </w:tcPr>
          <w:p w14:paraId="54831D03" w14:textId="77777777" w:rsidR="0095600A" w:rsidRPr="00D96B18" w:rsidRDefault="0095600A" w:rsidP="0095600A">
            <w:pPr>
              <w:keepNext/>
              <w:keepLines/>
              <w:contextualSpacing/>
              <w:jc w:val="both"/>
              <w:outlineLvl w:val="0"/>
              <w:rPr>
                <w:rFonts w:ascii="Arial" w:hAnsi="Arial" w:cs="Arial"/>
                <w:b/>
                <w:bCs/>
                <w:sz w:val="28"/>
                <w:szCs w:val="28"/>
              </w:rPr>
            </w:pPr>
            <w:bookmarkStart w:id="49" w:name="_Toc529196676"/>
            <w:bookmarkStart w:id="50" w:name="_Toc530412489"/>
            <w:bookmarkStart w:id="51" w:name="_Toc530663323"/>
            <w:r w:rsidRPr="00D96B18">
              <w:rPr>
                <w:rFonts w:ascii="Arial" w:hAnsi="Arial" w:cs="Arial"/>
                <w:b/>
                <w:bCs/>
                <w:sz w:val="28"/>
                <w:szCs w:val="32"/>
              </w:rPr>
              <w:t xml:space="preserve">Two Storey House with Under-Croft, No. 1 (Strata Lot 3) </w:t>
            </w:r>
            <w:proofErr w:type="spellStart"/>
            <w:r w:rsidRPr="00D96B18">
              <w:rPr>
                <w:rFonts w:ascii="Arial" w:hAnsi="Arial" w:cs="Arial"/>
                <w:b/>
                <w:bCs/>
                <w:sz w:val="28"/>
                <w:szCs w:val="32"/>
              </w:rPr>
              <w:t>Birrigon</w:t>
            </w:r>
            <w:proofErr w:type="spellEnd"/>
            <w:r w:rsidRPr="00D96B18">
              <w:rPr>
                <w:rFonts w:ascii="Arial" w:hAnsi="Arial" w:cs="Arial"/>
                <w:b/>
                <w:bCs/>
                <w:sz w:val="28"/>
                <w:szCs w:val="32"/>
              </w:rPr>
              <w:t xml:space="preserve"> Loop, Swanbourne</w:t>
            </w:r>
            <w:bookmarkEnd w:id="49"/>
            <w:bookmarkEnd w:id="50"/>
            <w:bookmarkEnd w:id="51"/>
          </w:p>
        </w:tc>
      </w:tr>
      <w:tr w:rsidR="0095600A" w:rsidRPr="00D96B18" w14:paraId="0C42649F" w14:textId="77777777" w:rsidTr="0095600A">
        <w:tc>
          <w:tcPr>
            <w:tcW w:w="8364" w:type="dxa"/>
            <w:gridSpan w:val="2"/>
            <w:tcBorders>
              <w:left w:val="nil"/>
              <w:right w:val="nil"/>
            </w:tcBorders>
            <w:shd w:val="clear" w:color="auto" w:fill="auto"/>
          </w:tcPr>
          <w:p w14:paraId="3348D5E4" w14:textId="77777777" w:rsidR="0095600A" w:rsidRPr="00D96B18" w:rsidRDefault="0095600A" w:rsidP="0095600A">
            <w:pPr>
              <w:contextualSpacing/>
              <w:jc w:val="both"/>
              <w:rPr>
                <w:rFonts w:ascii="Arial" w:eastAsia="Calibri" w:hAnsi="Arial" w:cs="Arial"/>
                <w:szCs w:val="22"/>
                <w:highlight w:val="yellow"/>
              </w:rPr>
            </w:pPr>
          </w:p>
        </w:tc>
      </w:tr>
      <w:tr w:rsidR="0095600A" w:rsidRPr="00D96B18" w14:paraId="14AB6D1B" w14:textId="77777777" w:rsidTr="0095600A">
        <w:tc>
          <w:tcPr>
            <w:tcW w:w="2155" w:type="dxa"/>
            <w:shd w:val="clear" w:color="auto" w:fill="auto"/>
          </w:tcPr>
          <w:p w14:paraId="6A1AE49A" w14:textId="77777777" w:rsidR="0095600A" w:rsidRPr="00D96B18" w:rsidRDefault="0095600A" w:rsidP="0095600A">
            <w:pPr>
              <w:contextualSpacing/>
              <w:jc w:val="both"/>
              <w:rPr>
                <w:rFonts w:ascii="Arial" w:eastAsia="Calibri" w:hAnsi="Arial" w:cs="Arial"/>
                <w:b/>
                <w:szCs w:val="24"/>
              </w:rPr>
            </w:pPr>
            <w:r w:rsidRPr="00D96B18">
              <w:rPr>
                <w:rFonts w:ascii="Arial" w:eastAsia="Calibri" w:hAnsi="Arial" w:cs="Arial"/>
                <w:b/>
                <w:szCs w:val="24"/>
              </w:rPr>
              <w:t>Committee</w:t>
            </w:r>
          </w:p>
        </w:tc>
        <w:tc>
          <w:tcPr>
            <w:tcW w:w="6209" w:type="dxa"/>
            <w:shd w:val="clear" w:color="auto" w:fill="auto"/>
          </w:tcPr>
          <w:p w14:paraId="24C0D4AB" w14:textId="77777777" w:rsidR="0095600A" w:rsidRPr="00D96B18" w:rsidRDefault="0095600A" w:rsidP="0095600A">
            <w:pPr>
              <w:contextualSpacing/>
              <w:jc w:val="both"/>
              <w:rPr>
                <w:rFonts w:ascii="Arial" w:eastAsia="Calibri" w:hAnsi="Arial" w:cs="Arial"/>
                <w:i/>
                <w:szCs w:val="24"/>
              </w:rPr>
            </w:pPr>
            <w:r w:rsidRPr="00D96B18">
              <w:rPr>
                <w:rFonts w:ascii="Arial" w:eastAsia="Calibri" w:hAnsi="Arial" w:cs="Arial"/>
                <w:szCs w:val="24"/>
              </w:rPr>
              <w:t>13 November 2018</w:t>
            </w:r>
          </w:p>
        </w:tc>
      </w:tr>
      <w:tr w:rsidR="0095600A" w:rsidRPr="00D96B18" w14:paraId="2B9E63C9" w14:textId="77777777" w:rsidTr="0095600A">
        <w:tc>
          <w:tcPr>
            <w:tcW w:w="2155" w:type="dxa"/>
            <w:shd w:val="clear" w:color="auto" w:fill="auto"/>
          </w:tcPr>
          <w:p w14:paraId="0F855524" w14:textId="77777777" w:rsidR="0095600A" w:rsidRPr="00D96B18" w:rsidRDefault="0095600A" w:rsidP="0095600A">
            <w:pPr>
              <w:contextualSpacing/>
              <w:jc w:val="both"/>
              <w:rPr>
                <w:rFonts w:ascii="Arial" w:eastAsia="Calibri" w:hAnsi="Arial" w:cs="Arial"/>
                <w:b/>
                <w:szCs w:val="24"/>
              </w:rPr>
            </w:pPr>
            <w:r w:rsidRPr="00D96B18">
              <w:rPr>
                <w:rFonts w:ascii="Arial" w:eastAsia="Calibri" w:hAnsi="Arial" w:cs="Arial"/>
                <w:b/>
                <w:szCs w:val="24"/>
              </w:rPr>
              <w:t>Council</w:t>
            </w:r>
          </w:p>
        </w:tc>
        <w:tc>
          <w:tcPr>
            <w:tcW w:w="6209" w:type="dxa"/>
            <w:shd w:val="clear" w:color="auto" w:fill="auto"/>
          </w:tcPr>
          <w:p w14:paraId="091FFFA0" w14:textId="77777777" w:rsidR="0095600A" w:rsidRPr="00D96B18" w:rsidRDefault="0095600A" w:rsidP="0095600A">
            <w:pPr>
              <w:contextualSpacing/>
              <w:jc w:val="both"/>
              <w:rPr>
                <w:rFonts w:ascii="Arial" w:eastAsia="Calibri" w:hAnsi="Arial" w:cs="Arial"/>
                <w:i/>
                <w:szCs w:val="24"/>
              </w:rPr>
            </w:pPr>
            <w:r w:rsidRPr="00D96B18">
              <w:rPr>
                <w:rFonts w:ascii="Arial" w:eastAsia="Calibri" w:hAnsi="Arial" w:cs="Arial"/>
                <w:szCs w:val="24"/>
              </w:rPr>
              <w:t>27 November 2018</w:t>
            </w:r>
          </w:p>
        </w:tc>
      </w:tr>
      <w:tr w:rsidR="0095600A" w:rsidRPr="00D96B18" w14:paraId="527B5297" w14:textId="77777777" w:rsidTr="0095600A">
        <w:tc>
          <w:tcPr>
            <w:tcW w:w="2155" w:type="dxa"/>
            <w:shd w:val="clear" w:color="auto" w:fill="auto"/>
          </w:tcPr>
          <w:p w14:paraId="7666D482" w14:textId="77777777" w:rsidR="0095600A" w:rsidRPr="00D96B18" w:rsidRDefault="0095600A" w:rsidP="0095600A">
            <w:pPr>
              <w:contextualSpacing/>
              <w:jc w:val="both"/>
              <w:rPr>
                <w:rFonts w:ascii="Arial" w:eastAsia="Calibri" w:hAnsi="Arial" w:cs="Arial"/>
                <w:b/>
                <w:szCs w:val="24"/>
              </w:rPr>
            </w:pPr>
            <w:r w:rsidRPr="00D96B18">
              <w:rPr>
                <w:rFonts w:ascii="Arial" w:eastAsia="Calibri" w:hAnsi="Arial" w:cs="Arial"/>
                <w:b/>
                <w:szCs w:val="24"/>
              </w:rPr>
              <w:t>Applicant</w:t>
            </w:r>
          </w:p>
        </w:tc>
        <w:tc>
          <w:tcPr>
            <w:tcW w:w="6209" w:type="dxa"/>
            <w:shd w:val="clear" w:color="auto" w:fill="auto"/>
          </w:tcPr>
          <w:p w14:paraId="61F36BCC" w14:textId="77777777" w:rsidR="0095600A" w:rsidRPr="00D96B18" w:rsidRDefault="0095600A" w:rsidP="0095600A">
            <w:pPr>
              <w:contextualSpacing/>
              <w:jc w:val="both"/>
              <w:rPr>
                <w:rFonts w:ascii="Arial" w:eastAsia="Calibri" w:hAnsi="Arial" w:cs="Arial"/>
                <w:szCs w:val="24"/>
              </w:rPr>
            </w:pPr>
            <w:r w:rsidRPr="00D96B18">
              <w:rPr>
                <w:rFonts w:ascii="Arial" w:eastAsia="Calibri" w:hAnsi="Arial" w:cs="Arial"/>
                <w:szCs w:val="24"/>
              </w:rPr>
              <w:t>G and J Barley</w:t>
            </w:r>
          </w:p>
        </w:tc>
      </w:tr>
      <w:tr w:rsidR="0095600A" w:rsidRPr="00D96B18" w14:paraId="3FD47F07" w14:textId="77777777" w:rsidTr="0095600A">
        <w:tc>
          <w:tcPr>
            <w:tcW w:w="2155" w:type="dxa"/>
            <w:shd w:val="clear" w:color="auto" w:fill="auto"/>
          </w:tcPr>
          <w:p w14:paraId="601C50C2" w14:textId="77777777" w:rsidR="0095600A" w:rsidRPr="00D96B18" w:rsidRDefault="0095600A" w:rsidP="0095600A">
            <w:pPr>
              <w:contextualSpacing/>
              <w:jc w:val="both"/>
              <w:rPr>
                <w:rFonts w:ascii="Arial" w:eastAsia="Calibri" w:hAnsi="Arial" w:cs="Arial"/>
                <w:b/>
                <w:szCs w:val="24"/>
              </w:rPr>
            </w:pPr>
            <w:r w:rsidRPr="00D96B18">
              <w:rPr>
                <w:rFonts w:ascii="Arial" w:eastAsia="Calibri" w:hAnsi="Arial" w:cs="Arial"/>
                <w:b/>
                <w:szCs w:val="24"/>
              </w:rPr>
              <w:t>Landowner</w:t>
            </w:r>
          </w:p>
        </w:tc>
        <w:tc>
          <w:tcPr>
            <w:tcW w:w="6209" w:type="dxa"/>
            <w:shd w:val="clear" w:color="auto" w:fill="auto"/>
          </w:tcPr>
          <w:p w14:paraId="3952FD84" w14:textId="77777777" w:rsidR="0095600A" w:rsidRPr="00D96B18" w:rsidRDefault="0095600A" w:rsidP="0095600A">
            <w:pPr>
              <w:contextualSpacing/>
              <w:jc w:val="both"/>
              <w:rPr>
                <w:rFonts w:ascii="Arial" w:eastAsia="Calibri" w:hAnsi="Arial" w:cs="Arial"/>
                <w:szCs w:val="24"/>
              </w:rPr>
            </w:pPr>
            <w:r w:rsidRPr="00D96B18">
              <w:rPr>
                <w:rFonts w:ascii="Arial" w:eastAsia="Calibri" w:hAnsi="Arial" w:cs="Arial"/>
                <w:szCs w:val="24"/>
              </w:rPr>
              <w:t>G and J Barley</w:t>
            </w:r>
          </w:p>
        </w:tc>
      </w:tr>
      <w:tr w:rsidR="0095600A" w:rsidRPr="00D96B18" w14:paraId="054659BC" w14:textId="77777777" w:rsidTr="0095600A">
        <w:tc>
          <w:tcPr>
            <w:tcW w:w="2155" w:type="dxa"/>
            <w:shd w:val="clear" w:color="auto" w:fill="auto"/>
          </w:tcPr>
          <w:p w14:paraId="561A13B9" w14:textId="77777777" w:rsidR="0095600A" w:rsidRPr="00D96B18" w:rsidRDefault="0095600A" w:rsidP="0095600A">
            <w:pPr>
              <w:contextualSpacing/>
              <w:jc w:val="both"/>
              <w:rPr>
                <w:rFonts w:ascii="Arial" w:eastAsia="Calibri" w:hAnsi="Arial" w:cs="Arial"/>
                <w:b/>
                <w:szCs w:val="24"/>
              </w:rPr>
            </w:pPr>
            <w:r w:rsidRPr="00D96B18">
              <w:rPr>
                <w:rFonts w:ascii="Arial" w:eastAsia="Calibri" w:hAnsi="Arial" w:cs="Arial"/>
                <w:b/>
                <w:szCs w:val="24"/>
              </w:rPr>
              <w:t>Director</w:t>
            </w:r>
          </w:p>
        </w:tc>
        <w:tc>
          <w:tcPr>
            <w:tcW w:w="6209" w:type="dxa"/>
            <w:shd w:val="clear" w:color="auto" w:fill="auto"/>
            <w:vAlign w:val="center"/>
          </w:tcPr>
          <w:p w14:paraId="4173746D" w14:textId="77777777" w:rsidR="0095600A" w:rsidRPr="00D96B18" w:rsidRDefault="0095600A" w:rsidP="0095600A">
            <w:pPr>
              <w:contextualSpacing/>
              <w:jc w:val="both"/>
              <w:rPr>
                <w:rFonts w:ascii="Arial" w:eastAsia="Calibri" w:hAnsi="Arial" w:cs="Arial"/>
                <w:szCs w:val="24"/>
              </w:rPr>
            </w:pPr>
            <w:r w:rsidRPr="00D96B18">
              <w:rPr>
                <w:rFonts w:ascii="Arial" w:eastAsia="Calibri" w:hAnsi="Arial" w:cs="Arial"/>
                <w:szCs w:val="24"/>
              </w:rPr>
              <w:t xml:space="preserve">Peter Mickleson – Director Planning &amp; Development </w:t>
            </w:r>
          </w:p>
        </w:tc>
      </w:tr>
      <w:tr w:rsidR="0095600A" w:rsidRPr="00D96B18" w14:paraId="7C16ADE4" w14:textId="77777777" w:rsidTr="0095600A">
        <w:tc>
          <w:tcPr>
            <w:tcW w:w="2155" w:type="dxa"/>
            <w:shd w:val="clear" w:color="auto" w:fill="auto"/>
          </w:tcPr>
          <w:p w14:paraId="76ED367E" w14:textId="77777777" w:rsidR="0095600A" w:rsidRPr="00D96B18" w:rsidRDefault="0095600A" w:rsidP="0095600A">
            <w:pPr>
              <w:contextualSpacing/>
              <w:jc w:val="both"/>
              <w:rPr>
                <w:rFonts w:ascii="Arial" w:eastAsia="Calibri" w:hAnsi="Arial" w:cs="Arial"/>
                <w:b/>
                <w:szCs w:val="24"/>
              </w:rPr>
            </w:pPr>
            <w:r w:rsidRPr="00D96B18">
              <w:rPr>
                <w:rFonts w:ascii="Arial" w:eastAsia="Calibri" w:hAnsi="Arial" w:cs="Arial"/>
                <w:b/>
                <w:szCs w:val="24"/>
              </w:rPr>
              <w:t>Reference</w:t>
            </w:r>
          </w:p>
        </w:tc>
        <w:tc>
          <w:tcPr>
            <w:tcW w:w="6209" w:type="dxa"/>
            <w:shd w:val="clear" w:color="auto" w:fill="auto"/>
          </w:tcPr>
          <w:p w14:paraId="05507EA2" w14:textId="77777777" w:rsidR="0095600A" w:rsidRPr="00D96B18" w:rsidRDefault="0095600A" w:rsidP="0095600A">
            <w:pPr>
              <w:contextualSpacing/>
              <w:jc w:val="both"/>
              <w:rPr>
                <w:rFonts w:ascii="Arial" w:eastAsia="Calibri" w:hAnsi="Arial" w:cs="Arial"/>
                <w:szCs w:val="24"/>
              </w:rPr>
            </w:pPr>
            <w:r w:rsidRPr="00D96B18">
              <w:rPr>
                <w:rFonts w:ascii="Arial" w:eastAsia="Calibri" w:hAnsi="Arial" w:cs="Arial"/>
                <w:szCs w:val="24"/>
              </w:rPr>
              <w:t>DA18/29005</w:t>
            </w:r>
          </w:p>
        </w:tc>
      </w:tr>
      <w:tr w:rsidR="0095600A" w:rsidRPr="00D96B18" w14:paraId="52C78B5C" w14:textId="77777777" w:rsidTr="0095600A">
        <w:tc>
          <w:tcPr>
            <w:tcW w:w="2155" w:type="dxa"/>
            <w:tcBorders>
              <w:bottom w:val="single" w:sz="4" w:space="0" w:color="auto"/>
            </w:tcBorders>
            <w:shd w:val="clear" w:color="auto" w:fill="auto"/>
          </w:tcPr>
          <w:p w14:paraId="0D1A0801" w14:textId="77777777" w:rsidR="0095600A" w:rsidRPr="00D96B18" w:rsidRDefault="0095600A" w:rsidP="0095600A">
            <w:pPr>
              <w:contextualSpacing/>
              <w:jc w:val="both"/>
              <w:rPr>
                <w:rFonts w:ascii="Arial" w:eastAsia="Calibri" w:hAnsi="Arial" w:cs="Arial"/>
                <w:b/>
                <w:szCs w:val="24"/>
              </w:rPr>
            </w:pPr>
            <w:r w:rsidRPr="00D96B18">
              <w:rPr>
                <w:rFonts w:ascii="Arial" w:eastAsia="Calibri" w:hAnsi="Arial" w:cs="Arial"/>
                <w:b/>
                <w:szCs w:val="24"/>
              </w:rPr>
              <w:t>Previous Item</w:t>
            </w:r>
          </w:p>
        </w:tc>
        <w:tc>
          <w:tcPr>
            <w:tcW w:w="6209" w:type="dxa"/>
            <w:tcBorders>
              <w:bottom w:val="single" w:sz="4" w:space="0" w:color="auto"/>
            </w:tcBorders>
            <w:shd w:val="clear" w:color="auto" w:fill="auto"/>
          </w:tcPr>
          <w:p w14:paraId="3AB1D1B9" w14:textId="77777777" w:rsidR="0095600A" w:rsidRPr="00D96B18" w:rsidRDefault="0095600A" w:rsidP="0095600A">
            <w:pPr>
              <w:contextualSpacing/>
              <w:jc w:val="both"/>
              <w:rPr>
                <w:rFonts w:ascii="Arial" w:eastAsia="Calibri" w:hAnsi="Arial" w:cs="Arial"/>
                <w:szCs w:val="24"/>
              </w:rPr>
            </w:pPr>
            <w:r w:rsidRPr="00D96B18">
              <w:rPr>
                <w:rFonts w:ascii="Arial" w:eastAsia="Calibri" w:hAnsi="Arial" w:cs="Arial"/>
                <w:szCs w:val="24"/>
              </w:rPr>
              <w:t>Nil</w:t>
            </w:r>
          </w:p>
        </w:tc>
      </w:tr>
      <w:tr w:rsidR="0095600A" w:rsidRPr="00D96B18" w14:paraId="5C036A73" w14:textId="77777777" w:rsidTr="0095600A">
        <w:tc>
          <w:tcPr>
            <w:tcW w:w="2155" w:type="dxa"/>
            <w:tcBorders>
              <w:bottom w:val="single" w:sz="4" w:space="0" w:color="auto"/>
            </w:tcBorders>
            <w:shd w:val="clear" w:color="auto" w:fill="auto"/>
          </w:tcPr>
          <w:p w14:paraId="4C3A2A81" w14:textId="77777777" w:rsidR="0095600A" w:rsidRPr="00D96B18" w:rsidRDefault="0095600A" w:rsidP="0095600A">
            <w:pPr>
              <w:contextualSpacing/>
              <w:jc w:val="both"/>
              <w:rPr>
                <w:rFonts w:ascii="Arial" w:eastAsia="Calibri" w:hAnsi="Arial" w:cs="Arial"/>
                <w:b/>
                <w:szCs w:val="24"/>
              </w:rPr>
            </w:pPr>
            <w:r w:rsidRPr="00D96B18">
              <w:rPr>
                <w:rFonts w:ascii="Arial" w:eastAsia="Calibri" w:hAnsi="Arial" w:cs="Arial"/>
                <w:b/>
                <w:szCs w:val="24"/>
              </w:rPr>
              <w:t>Delegation</w:t>
            </w:r>
          </w:p>
        </w:tc>
        <w:tc>
          <w:tcPr>
            <w:tcW w:w="6209" w:type="dxa"/>
            <w:tcBorders>
              <w:bottom w:val="single" w:sz="4" w:space="0" w:color="auto"/>
            </w:tcBorders>
            <w:shd w:val="clear" w:color="auto" w:fill="auto"/>
          </w:tcPr>
          <w:p w14:paraId="6E7D67C9" w14:textId="77777777" w:rsidR="0095600A" w:rsidRPr="00D96B18" w:rsidRDefault="0095600A" w:rsidP="0095600A">
            <w:pPr>
              <w:spacing w:before="40" w:after="40"/>
              <w:contextualSpacing/>
              <w:jc w:val="both"/>
              <w:rPr>
                <w:rFonts w:ascii="Arial" w:eastAsia="Calibri" w:hAnsi="Arial" w:cs="Arial"/>
                <w:szCs w:val="24"/>
              </w:rPr>
            </w:pPr>
            <w:r w:rsidRPr="00D96B18">
              <w:rPr>
                <w:rFonts w:ascii="Arial" w:eastAsia="Calibri" w:hAnsi="Arial" w:cs="Arial"/>
                <w:color w:val="000000"/>
                <w:szCs w:val="22"/>
              </w:rPr>
              <w:t>In accordance with Clause 6.7.1a) of the City’s Instrument of Delegation, Council is required to determine the application due to objections being received.</w:t>
            </w:r>
          </w:p>
        </w:tc>
      </w:tr>
      <w:tr w:rsidR="0095600A" w:rsidRPr="00D96B18" w14:paraId="705CB1FB" w14:textId="77777777" w:rsidTr="0095600A">
        <w:tc>
          <w:tcPr>
            <w:tcW w:w="2155" w:type="dxa"/>
            <w:tcBorders>
              <w:bottom w:val="single" w:sz="4" w:space="0" w:color="auto"/>
            </w:tcBorders>
            <w:shd w:val="clear" w:color="auto" w:fill="auto"/>
            <w:vAlign w:val="center"/>
          </w:tcPr>
          <w:p w14:paraId="0A17B54B" w14:textId="77777777" w:rsidR="0095600A" w:rsidRPr="00D96B18" w:rsidRDefault="0095600A" w:rsidP="0095600A">
            <w:pPr>
              <w:contextualSpacing/>
              <w:jc w:val="both"/>
              <w:rPr>
                <w:rFonts w:ascii="Arial" w:eastAsia="Calibri" w:hAnsi="Arial" w:cs="Arial"/>
                <w:b/>
                <w:szCs w:val="24"/>
              </w:rPr>
            </w:pPr>
            <w:r w:rsidRPr="00D96B18">
              <w:rPr>
                <w:rFonts w:ascii="Arial" w:eastAsia="Calibri" w:hAnsi="Arial" w:cs="Arial"/>
                <w:b/>
                <w:szCs w:val="24"/>
              </w:rPr>
              <w:t>Attachments</w:t>
            </w:r>
          </w:p>
        </w:tc>
        <w:tc>
          <w:tcPr>
            <w:tcW w:w="6209" w:type="dxa"/>
            <w:tcBorders>
              <w:bottom w:val="single" w:sz="4" w:space="0" w:color="auto"/>
            </w:tcBorders>
            <w:shd w:val="clear" w:color="auto" w:fill="auto"/>
            <w:vAlign w:val="center"/>
          </w:tcPr>
          <w:p w14:paraId="4A92A6DB" w14:textId="77777777" w:rsidR="0095600A" w:rsidRPr="00D96B18" w:rsidRDefault="0095600A" w:rsidP="00251F5F">
            <w:pPr>
              <w:numPr>
                <w:ilvl w:val="0"/>
                <w:numId w:val="30"/>
              </w:numPr>
              <w:ind w:left="454" w:hanging="454"/>
              <w:contextualSpacing/>
              <w:rPr>
                <w:rFonts w:ascii="Arial" w:eastAsia="Calibri" w:hAnsi="Arial" w:cs="Arial"/>
                <w:szCs w:val="24"/>
              </w:rPr>
            </w:pPr>
            <w:r w:rsidRPr="00D96B18">
              <w:rPr>
                <w:rFonts w:ascii="Arial" w:eastAsia="Calibri" w:hAnsi="Arial" w:cs="Arial"/>
                <w:szCs w:val="24"/>
              </w:rPr>
              <w:t>Photographs of the subject property</w:t>
            </w:r>
          </w:p>
          <w:p w14:paraId="77180AA1" w14:textId="77777777" w:rsidR="0095600A" w:rsidRPr="00D96B18" w:rsidRDefault="0095600A" w:rsidP="00251F5F">
            <w:pPr>
              <w:numPr>
                <w:ilvl w:val="0"/>
                <w:numId w:val="30"/>
              </w:numPr>
              <w:ind w:left="454" w:hanging="454"/>
              <w:contextualSpacing/>
              <w:rPr>
                <w:rFonts w:ascii="Arial" w:eastAsia="Calibri" w:hAnsi="Arial" w:cs="Arial"/>
                <w:szCs w:val="24"/>
              </w:rPr>
            </w:pPr>
            <w:r w:rsidRPr="00D96B18">
              <w:rPr>
                <w:rFonts w:ascii="Arial" w:eastAsia="Calibri" w:hAnsi="Arial" w:cs="Arial"/>
                <w:szCs w:val="24"/>
              </w:rPr>
              <w:t>Applicant’s justification</w:t>
            </w:r>
          </w:p>
        </w:tc>
      </w:tr>
    </w:tbl>
    <w:p w14:paraId="2F24CED0" w14:textId="77777777" w:rsidR="0095600A" w:rsidRDefault="0095600A" w:rsidP="0095600A">
      <w:pPr>
        <w:contextualSpacing/>
        <w:jc w:val="both"/>
        <w:rPr>
          <w:rFonts w:ascii="Arial" w:eastAsia="Calibri" w:hAnsi="Arial" w:cs="Arial"/>
          <w:szCs w:val="32"/>
        </w:rPr>
      </w:pPr>
    </w:p>
    <w:p w14:paraId="338706D2" w14:textId="3ABDFC13" w:rsidR="0095600A" w:rsidRPr="00D96B18" w:rsidRDefault="0095600A" w:rsidP="0095600A">
      <w:pPr>
        <w:contextualSpacing/>
        <w:jc w:val="both"/>
        <w:rPr>
          <w:rFonts w:ascii="Arial" w:eastAsia="Calibri" w:hAnsi="Arial" w:cs="Arial"/>
          <w:b/>
          <w:sz w:val="28"/>
          <w:szCs w:val="28"/>
        </w:rPr>
      </w:pPr>
      <w:r>
        <w:rPr>
          <w:rFonts w:ascii="Arial" w:eastAsia="Calibri" w:hAnsi="Arial" w:cs="Arial"/>
          <w:b/>
          <w:sz w:val="28"/>
          <w:szCs w:val="28"/>
        </w:rPr>
        <w:t xml:space="preserve">Committee Recommendation / </w:t>
      </w:r>
      <w:r w:rsidRPr="00D96B18">
        <w:rPr>
          <w:rFonts w:ascii="Arial" w:eastAsia="Calibri" w:hAnsi="Arial" w:cs="Arial"/>
          <w:b/>
          <w:sz w:val="28"/>
          <w:szCs w:val="28"/>
        </w:rPr>
        <w:t>Recommendation to Committee</w:t>
      </w:r>
    </w:p>
    <w:p w14:paraId="5E1D69CC" w14:textId="77777777" w:rsidR="0095600A" w:rsidRPr="00D96B18" w:rsidRDefault="0095600A" w:rsidP="0095600A">
      <w:pPr>
        <w:contextualSpacing/>
        <w:jc w:val="both"/>
        <w:rPr>
          <w:rFonts w:ascii="Arial" w:eastAsia="Calibri" w:hAnsi="Arial" w:cs="Arial"/>
          <w:szCs w:val="24"/>
        </w:rPr>
      </w:pPr>
    </w:p>
    <w:p w14:paraId="2970AA33" w14:textId="77777777" w:rsidR="0095600A" w:rsidRPr="00D96B18" w:rsidRDefault="0095600A" w:rsidP="0095600A">
      <w:pPr>
        <w:contextualSpacing/>
        <w:jc w:val="both"/>
        <w:rPr>
          <w:rFonts w:ascii="Arial" w:eastAsia="Calibri" w:hAnsi="Arial" w:cs="Arial"/>
          <w:b/>
          <w:szCs w:val="24"/>
        </w:rPr>
      </w:pPr>
      <w:r w:rsidRPr="00D96B18">
        <w:rPr>
          <w:rFonts w:ascii="Arial" w:eastAsia="Calibri" w:hAnsi="Arial" w:cs="Arial"/>
          <w:b/>
          <w:szCs w:val="24"/>
        </w:rPr>
        <w:t xml:space="preserve">Council approves the development application dated 21 May 2018 to construct a two-storey single house with under-croft at (Strata Lot 3) No. 1 </w:t>
      </w:r>
      <w:proofErr w:type="spellStart"/>
      <w:r w:rsidRPr="00D96B18">
        <w:rPr>
          <w:rFonts w:ascii="Arial" w:eastAsia="Calibri" w:hAnsi="Arial" w:cs="Arial"/>
          <w:b/>
          <w:szCs w:val="24"/>
        </w:rPr>
        <w:t>Birrigon</w:t>
      </w:r>
      <w:proofErr w:type="spellEnd"/>
      <w:r w:rsidRPr="00D96B18">
        <w:rPr>
          <w:rFonts w:ascii="Arial" w:eastAsia="Calibri" w:hAnsi="Arial" w:cs="Arial"/>
          <w:b/>
          <w:szCs w:val="24"/>
        </w:rPr>
        <w:t xml:space="preserve"> Loop, Swanbourne, subject to the following conditions and advice:</w:t>
      </w:r>
    </w:p>
    <w:p w14:paraId="623E405D" w14:textId="77777777" w:rsidR="0095600A" w:rsidRPr="00D96B18" w:rsidRDefault="0095600A" w:rsidP="0095600A">
      <w:pPr>
        <w:contextualSpacing/>
        <w:jc w:val="both"/>
        <w:rPr>
          <w:rFonts w:ascii="Arial" w:eastAsia="Calibri" w:hAnsi="Arial" w:cs="Arial"/>
          <w:szCs w:val="24"/>
        </w:rPr>
      </w:pPr>
    </w:p>
    <w:p w14:paraId="093827D3" w14:textId="77777777" w:rsidR="0095600A" w:rsidRPr="00D96B18" w:rsidRDefault="0095600A" w:rsidP="00251F5F">
      <w:pPr>
        <w:numPr>
          <w:ilvl w:val="0"/>
          <w:numId w:val="31"/>
        </w:numPr>
        <w:ind w:left="567" w:hanging="567"/>
        <w:contextualSpacing/>
        <w:jc w:val="both"/>
        <w:rPr>
          <w:rFonts w:ascii="Arial" w:eastAsia="Calibri" w:hAnsi="Arial" w:cs="Arial"/>
          <w:b/>
          <w:szCs w:val="24"/>
        </w:rPr>
      </w:pPr>
      <w:r w:rsidRPr="00D96B18">
        <w:rPr>
          <w:rFonts w:ascii="Arial" w:eastAsia="Calibri" w:hAnsi="Arial" w:cs="Arial"/>
          <w:b/>
          <w:szCs w:val="24"/>
        </w:rPr>
        <w:t>The development shall at all times comply with the application and the approved plans, subject to any modifications required as a consequence of any condition(s) of this approval.</w:t>
      </w:r>
    </w:p>
    <w:p w14:paraId="4A5C7CAE" w14:textId="77777777" w:rsidR="0095600A" w:rsidRPr="00D96B18" w:rsidRDefault="0095600A" w:rsidP="0095600A">
      <w:pPr>
        <w:ind w:left="567" w:hanging="567"/>
        <w:contextualSpacing/>
        <w:jc w:val="both"/>
        <w:rPr>
          <w:rFonts w:ascii="Arial" w:eastAsia="Calibri" w:hAnsi="Arial" w:cs="Arial"/>
          <w:b/>
          <w:szCs w:val="24"/>
        </w:rPr>
      </w:pPr>
    </w:p>
    <w:p w14:paraId="5927ED6F" w14:textId="77777777" w:rsidR="0095600A" w:rsidRPr="00D96B18" w:rsidRDefault="0095600A" w:rsidP="00251F5F">
      <w:pPr>
        <w:numPr>
          <w:ilvl w:val="0"/>
          <w:numId w:val="31"/>
        </w:numPr>
        <w:ind w:left="567" w:hanging="567"/>
        <w:contextualSpacing/>
        <w:jc w:val="both"/>
        <w:rPr>
          <w:rFonts w:ascii="Arial" w:eastAsia="Calibri" w:hAnsi="Arial" w:cs="Arial"/>
          <w:b/>
          <w:szCs w:val="24"/>
        </w:rPr>
      </w:pPr>
      <w:r w:rsidRPr="00D96B18">
        <w:rPr>
          <w:rFonts w:ascii="Arial" w:eastAsia="Calibri" w:hAnsi="Arial" w:cs="Arial"/>
          <w:b/>
          <w:szCs w:val="24"/>
        </w:rPr>
        <w:t>All stormwater from the development, which includes permeable and non-permeable areas shall be contained onsite.</w:t>
      </w:r>
    </w:p>
    <w:p w14:paraId="6BCCAD70" w14:textId="77777777" w:rsidR="0095600A" w:rsidRPr="00D96B18" w:rsidRDefault="0095600A" w:rsidP="0095600A">
      <w:pPr>
        <w:ind w:left="567" w:hanging="567"/>
        <w:contextualSpacing/>
        <w:jc w:val="both"/>
        <w:rPr>
          <w:rFonts w:ascii="Arial" w:eastAsia="Calibri" w:hAnsi="Arial" w:cs="Arial"/>
          <w:b/>
          <w:szCs w:val="24"/>
        </w:rPr>
      </w:pPr>
    </w:p>
    <w:p w14:paraId="26269408" w14:textId="77777777" w:rsidR="0095600A" w:rsidRPr="00D96B18" w:rsidRDefault="0095600A" w:rsidP="00251F5F">
      <w:pPr>
        <w:numPr>
          <w:ilvl w:val="0"/>
          <w:numId w:val="31"/>
        </w:numPr>
        <w:ind w:left="567" w:hanging="567"/>
        <w:contextualSpacing/>
        <w:jc w:val="both"/>
        <w:rPr>
          <w:rFonts w:ascii="Arial" w:eastAsia="Calibri" w:hAnsi="Arial" w:cs="Arial"/>
          <w:b/>
          <w:bCs/>
          <w:szCs w:val="24"/>
        </w:rPr>
      </w:pPr>
      <w:r w:rsidRPr="00D96B18">
        <w:rPr>
          <w:rFonts w:ascii="Arial" w:eastAsia="Calibri" w:hAnsi="Arial" w:cs="Arial"/>
          <w:b/>
          <w:bCs/>
          <w:szCs w:val="24"/>
        </w:rPr>
        <w:t>All visual privacy screens</w:t>
      </w:r>
      <w:r w:rsidRPr="00D96B18">
        <w:rPr>
          <w:rFonts w:ascii="Arial" w:eastAsia="Calibri" w:hAnsi="Arial" w:cs="Arial"/>
          <w:b/>
          <w:bCs/>
          <w:color w:val="000000"/>
          <w:szCs w:val="24"/>
        </w:rPr>
        <w:t xml:space="preserve"> </w:t>
      </w:r>
      <w:r w:rsidRPr="00D96B18">
        <w:rPr>
          <w:rFonts w:ascii="Arial" w:eastAsia="Calibri" w:hAnsi="Arial" w:cs="Arial"/>
          <w:b/>
          <w:bCs/>
          <w:szCs w:val="24"/>
        </w:rPr>
        <w:t xml:space="preserve">to Unenclosed Active Habitable Spaces </w:t>
      </w:r>
      <w:r w:rsidRPr="00D96B18">
        <w:rPr>
          <w:rFonts w:ascii="Arial" w:eastAsia="Calibri" w:hAnsi="Arial" w:cs="Arial"/>
          <w:b/>
          <w:bCs/>
          <w:color w:val="000000"/>
          <w:szCs w:val="24"/>
        </w:rPr>
        <w:t xml:space="preserve">as </w:t>
      </w:r>
      <w:r w:rsidRPr="00D96B18">
        <w:rPr>
          <w:rFonts w:ascii="Arial" w:eastAsia="Calibri" w:hAnsi="Arial" w:cs="Arial"/>
          <w:b/>
          <w:bCs/>
          <w:szCs w:val="24"/>
        </w:rPr>
        <w:t xml:space="preserve">shown on the approved plans, shall be installed to prevent overlooking in accordance with the visual privacy requirements of the </w:t>
      </w:r>
      <w:r w:rsidRPr="00D96B18">
        <w:rPr>
          <w:rFonts w:ascii="Arial" w:eastAsia="Calibri" w:hAnsi="Arial" w:cs="Arial"/>
          <w:b/>
          <w:bCs/>
          <w:i/>
          <w:iCs/>
          <w:szCs w:val="24"/>
        </w:rPr>
        <w:t>Residential Design Codes 2018</w:t>
      </w:r>
      <w:r w:rsidRPr="00D96B18">
        <w:rPr>
          <w:rFonts w:ascii="Arial" w:eastAsia="Calibri" w:hAnsi="Arial" w:cs="Arial"/>
          <w:b/>
          <w:bCs/>
          <w:szCs w:val="24"/>
        </w:rPr>
        <w:t>. The visual privacy screens shall be installed prior to the development’s practicable completion and remain in place permanently, unless otherwise approved by the City.</w:t>
      </w:r>
    </w:p>
    <w:p w14:paraId="3109B194" w14:textId="77777777" w:rsidR="0095600A" w:rsidRPr="00D96B18" w:rsidRDefault="0095600A" w:rsidP="0095600A">
      <w:pPr>
        <w:ind w:left="567" w:hanging="567"/>
        <w:contextualSpacing/>
        <w:jc w:val="both"/>
        <w:rPr>
          <w:rFonts w:ascii="Arial" w:eastAsia="Calibri" w:hAnsi="Arial" w:cs="Arial"/>
          <w:b/>
          <w:szCs w:val="24"/>
        </w:rPr>
      </w:pPr>
    </w:p>
    <w:p w14:paraId="5BEE36DB" w14:textId="77777777" w:rsidR="0095600A" w:rsidRPr="00D96B18" w:rsidRDefault="0095600A" w:rsidP="00251F5F">
      <w:pPr>
        <w:numPr>
          <w:ilvl w:val="0"/>
          <w:numId w:val="31"/>
        </w:numPr>
        <w:ind w:left="567" w:hanging="567"/>
        <w:contextualSpacing/>
        <w:jc w:val="both"/>
        <w:rPr>
          <w:rFonts w:ascii="Arial" w:eastAsia="Calibri" w:hAnsi="Arial" w:cs="Arial"/>
          <w:b/>
          <w:szCs w:val="24"/>
        </w:rPr>
      </w:pPr>
      <w:r w:rsidRPr="00D96B18">
        <w:rPr>
          <w:rFonts w:ascii="Arial" w:eastAsia="Calibri" w:hAnsi="Arial" w:cs="Arial"/>
          <w:b/>
          <w:szCs w:val="24"/>
        </w:rPr>
        <w:t>All footings and structures shall be constructed wholly inside the site boundaries of the property’s Certificate of Title.</w:t>
      </w:r>
    </w:p>
    <w:p w14:paraId="5CBB6352" w14:textId="49375037" w:rsidR="0095600A" w:rsidRDefault="0095600A" w:rsidP="0095600A">
      <w:pPr>
        <w:ind w:left="567" w:hanging="567"/>
        <w:contextualSpacing/>
        <w:jc w:val="both"/>
        <w:rPr>
          <w:rFonts w:ascii="Arial" w:eastAsia="Calibri" w:hAnsi="Arial" w:cs="Arial"/>
          <w:b/>
          <w:szCs w:val="24"/>
        </w:rPr>
      </w:pPr>
    </w:p>
    <w:p w14:paraId="6A0D178F" w14:textId="134DB107" w:rsidR="00DA5088" w:rsidRDefault="00DA5088" w:rsidP="0095600A">
      <w:pPr>
        <w:ind w:left="567" w:hanging="567"/>
        <w:contextualSpacing/>
        <w:jc w:val="both"/>
        <w:rPr>
          <w:rFonts w:ascii="Arial" w:eastAsia="Calibri" w:hAnsi="Arial" w:cs="Arial"/>
          <w:b/>
          <w:szCs w:val="24"/>
        </w:rPr>
      </w:pPr>
    </w:p>
    <w:p w14:paraId="268D187C" w14:textId="0DF116B4" w:rsidR="00DA5088" w:rsidRDefault="00DA5088" w:rsidP="0095600A">
      <w:pPr>
        <w:ind w:left="567" w:hanging="567"/>
        <w:contextualSpacing/>
        <w:jc w:val="both"/>
        <w:rPr>
          <w:rFonts w:ascii="Arial" w:eastAsia="Calibri" w:hAnsi="Arial" w:cs="Arial"/>
          <w:b/>
          <w:szCs w:val="24"/>
        </w:rPr>
      </w:pPr>
    </w:p>
    <w:p w14:paraId="7500C011" w14:textId="38D553B9" w:rsidR="00DA5088" w:rsidRDefault="00DA5088" w:rsidP="0095600A">
      <w:pPr>
        <w:ind w:left="567" w:hanging="567"/>
        <w:contextualSpacing/>
        <w:jc w:val="both"/>
        <w:rPr>
          <w:rFonts w:ascii="Arial" w:eastAsia="Calibri" w:hAnsi="Arial" w:cs="Arial"/>
          <w:b/>
          <w:szCs w:val="24"/>
        </w:rPr>
      </w:pPr>
    </w:p>
    <w:p w14:paraId="6AF9AA4F" w14:textId="77777777" w:rsidR="00DA5088" w:rsidRPr="00D96B18" w:rsidRDefault="00DA5088" w:rsidP="0095600A">
      <w:pPr>
        <w:ind w:left="567" w:hanging="567"/>
        <w:contextualSpacing/>
        <w:jc w:val="both"/>
        <w:rPr>
          <w:rFonts w:ascii="Arial" w:eastAsia="Calibri" w:hAnsi="Arial" w:cs="Arial"/>
          <w:b/>
          <w:szCs w:val="24"/>
        </w:rPr>
      </w:pPr>
    </w:p>
    <w:p w14:paraId="1BDE32FB" w14:textId="77777777" w:rsidR="0095600A" w:rsidRPr="00D96B18" w:rsidRDefault="0095600A" w:rsidP="00251F5F">
      <w:pPr>
        <w:numPr>
          <w:ilvl w:val="0"/>
          <w:numId w:val="31"/>
        </w:numPr>
        <w:ind w:left="567" w:hanging="567"/>
        <w:contextualSpacing/>
        <w:jc w:val="both"/>
        <w:rPr>
          <w:rFonts w:ascii="Arial" w:hAnsi="Arial" w:cs="Arial"/>
          <w:b/>
        </w:rPr>
      </w:pPr>
      <w:r w:rsidRPr="00D96B18">
        <w:rPr>
          <w:rFonts w:ascii="Arial" w:eastAsia="Calibri" w:hAnsi="Arial" w:cs="Arial"/>
          <w:b/>
          <w:szCs w:val="24"/>
        </w:rPr>
        <w:lastRenderedPageBreak/>
        <w:t>Where</w:t>
      </w:r>
      <w:r w:rsidRPr="00D96B18">
        <w:rPr>
          <w:rFonts w:ascii="Arial" w:hAnsi="Arial" w:cs="Arial"/>
          <w:b/>
          <w:szCs w:val="24"/>
        </w:rPr>
        <w:t xml:space="preserve"> two storeys are directly above, t</w:t>
      </w:r>
      <w:r w:rsidRPr="00D96B18">
        <w:rPr>
          <w:rFonts w:ascii="Arial" w:hAnsi="Arial" w:cs="Arial"/>
          <w:b/>
          <w:color w:val="000000"/>
        </w:rPr>
        <w:t>he use of the basement</w:t>
      </w:r>
      <w:r w:rsidRPr="00D96B18">
        <w:rPr>
          <w:rFonts w:ascii="Arial" w:hAnsi="Arial" w:cs="Arial"/>
          <w:b/>
          <w:color w:val="000000"/>
          <w:szCs w:val="24"/>
        </w:rPr>
        <w:t xml:space="preserve"> </w:t>
      </w:r>
      <w:r w:rsidRPr="00D96B18">
        <w:rPr>
          <w:rFonts w:ascii="Arial" w:hAnsi="Arial" w:cs="Arial"/>
          <w:b/>
          <w:color w:val="000000"/>
        </w:rPr>
        <w:t xml:space="preserve">level shall be restricted to the uses of plant and equipment, storage, toilets and/or the parking of wheeled vehicles. Prior to occupation of the dwelling the owner shall execute and provide to the City a notification pursuant to s. 70A of the </w:t>
      </w:r>
      <w:r w:rsidRPr="00D96B18">
        <w:rPr>
          <w:rFonts w:ascii="Arial" w:hAnsi="Arial" w:cs="Arial"/>
          <w:b/>
          <w:i/>
          <w:color w:val="000000"/>
        </w:rPr>
        <w:t>Transfer of Land Act 1893</w:t>
      </w:r>
      <w:r w:rsidRPr="00D96B18">
        <w:rPr>
          <w:rFonts w:ascii="Arial" w:hAnsi="Arial" w:cs="Arial"/>
          <w:b/>
          <w:color w:val="000000"/>
        </w:rPr>
        <w:t xml:space="preserve"> to be registered on the title to the land as notification to prospective purchasers that the use of the basement level is</w:t>
      </w:r>
      <w:r w:rsidRPr="00D96B18">
        <w:rPr>
          <w:rFonts w:ascii="Arial" w:hAnsi="Arial" w:cs="Arial"/>
          <w:b/>
          <w:color w:val="000000"/>
          <w:szCs w:val="24"/>
        </w:rPr>
        <w:t xml:space="preserve"> </w:t>
      </w:r>
      <w:r w:rsidRPr="00D96B18">
        <w:rPr>
          <w:rFonts w:ascii="Arial" w:hAnsi="Arial" w:cs="Arial"/>
          <w:b/>
          <w:color w:val="000000"/>
        </w:rPr>
        <w:t>subject to the restriction set-out above.</w:t>
      </w:r>
    </w:p>
    <w:p w14:paraId="36569A21" w14:textId="77777777" w:rsidR="0095600A" w:rsidRPr="00D96B18" w:rsidRDefault="0095600A" w:rsidP="0095600A">
      <w:pPr>
        <w:contextualSpacing/>
        <w:jc w:val="both"/>
        <w:rPr>
          <w:rFonts w:ascii="Arial" w:eastAsia="Calibri" w:hAnsi="Arial" w:cs="Arial"/>
          <w:b/>
          <w:szCs w:val="24"/>
        </w:rPr>
      </w:pPr>
    </w:p>
    <w:p w14:paraId="3363C0C0" w14:textId="77777777" w:rsidR="0095600A" w:rsidRPr="00D96B18" w:rsidRDefault="0095600A" w:rsidP="0095600A">
      <w:pPr>
        <w:autoSpaceDE w:val="0"/>
        <w:autoSpaceDN w:val="0"/>
        <w:adjustRightInd w:val="0"/>
        <w:contextualSpacing/>
        <w:jc w:val="both"/>
        <w:rPr>
          <w:rFonts w:ascii="Arial" w:eastAsia="Calibri" w:hAnsi="Arial" w:cs="Arial"/>
          <w:b/>
          <w:szCs w:val="24"/>
        </w:rPr>
      </w:pPr>
      <w:r w:rsidRPr="00D96B18">
        <w:rPr>
          <w:rFonts w:ascii="Arial" w:eastAsia="Calibri" w:hAnsi="Arial" w:cs="Arial"/>
          <w:b/>
          <w:szCs w:val="24"/>
        </w:rPr>
        <w:t>Advice Notes specific to this approval:</w:t>
      </w:r>
    </w:p>
    <w:p w14:paraId="14E65AA6" w14:textId="77777777" w:rsidR="0095600A" w:rsidRPr="00D96B18" w:rsidRDefault="0095600A" w:rsidP="0095600A">
      <w:pPr>
        <w:autoSpaceDE w:val="0"/>
        <w:autoSpaceDN w:val="0"/>
        <w:adjustRightInd w:val="0"/>
        <w:contextualSpacing/>
        <w:jc w:val="both"/>
        <w:rPr>
          <w:rFonts w:ascii="Arial" w:eastAsia="Calibri" w:hAnsi="Arial" w:cs="Arial"/>
          <w:b/>
          <w:szCs w:val="24"/>
        </w:rPr>
      </w:pPr>
    </w:p>
    <w:p w14:paraId="64303E10" w14:textId="77777777" w:rsidR="0095600A" w:rsidRPr="00D96B18" w:rsidRDefault="0095600A" w:rsidP="00251F5F">
      <w:pPr>
        <w:numPr>
          <w:ilvl w:val="0"/>
          <w:numId w:val="32"/>
        </w:numPr>
        <w:ind w:left="567" w:hanging="567"/>
        <w:contextualSpacing/>
        <w:jc w:val="both"/>
        <w:rPr>
          <w:rFonts w:ascii="Arial" w:eastAsia="Calibri" w:hAnsi="Arial" w:cs="Arial"/>
          <w:b/>
          <w:szCs w:val="24"/>
        </w:rPr>
      </w:pPr>
      <w:r w:rsidRPr="00D96B18">
        <w:rPr>
          <w:rFonts w:ascii="Arial" w:eastAsia="Calibri" w:hAnsi="Arial" w:cs="Arial"/>
          <w:b/>
          <w:szCs w:val="24"/>
        </w:rPr>
        <w:t>All downpipes from guttering shall be connected so as to discharge into drains, which shall empty into a soak-well; and each soak-well shall be located at least 1.8m from any building, and at least 1.8m from the boundary of the block.  Soak-wells of adequate capacity to contain runoff from a 20-year recurrent storm event. Soak-wells shall be a minimum capacity of 1.0m3 for every 80m2 of calculated surface area of the development.</w:t>
      </w:r>
    </w:p>
    <w:p w14:paraId="29C9C8A6" w14:textId="77777777" w:rsidR="0095600A" w:rsidRPr="00D96B18" w:rsidRDefault="0095600A" w:rsidP="0095600A">
      <w:pPr>
        <w:ind w:left="567"/>
        <w:contextualSpacing/>
        <w:jc w:val="both"/>
        <w:rPr>
          <w:rFonts w:ascii="Arial" w:eastAsia="Calibri" w:hAnsi="Arial" w:cs="Arial"/>
          <w:b/>
          <w:szCs w:val="24"/>
        </w:rPr>
      </w:pPr>
    </w:p>
    <w:p w14:paraId="3D23642B" w14:textId="2B82850F" w:rsidR="0095600A" w:rsidRPr="00131357" w:rsidRDefault="0095600A" w:rsidP="00251F5F">
      <w:pPr>
        <w:numPr>
          <w:ilvl w:val="0"/>
          <w:numId w:val="32"/>
        </w:numPr>
        <w:ind w:left="567" w:hanging="567"/>
        <w:contextualSpacing/>
        <w:jc w:val="both"/>
        <w:rPr>
          <w:rFonts w:ascii="Arial" w:eastAsia="Calibri" w:hAnsi="Arial" w:cs="Arial"/>
          <w:b/>
          <w:szCs w:val="24"/>
        </w:rPr>
      </w:pPr>
      <w:r w:rsidRPr="00131357">
        <w:rPr>
          <w:rFonts w:ascii="Arial" w:eastAsia="Calibri" w:hAnsi="Arial" w:cs="Arial"/>
          <w:b/>
          <w:szCs w:val="24"/>
        </w:rPr>
        <w:t>All street tree assets in the nature-strip (verge) shall not be removed.  Any approved street tree removals shall be undertaken by the City of Nedlands and paid for by the owner of the property where the development is proposed, unless otherwise approved under the Nature Strip Development approval.</w:t>
      </w:r>
    </w:p>
    <w:p w14:paraId="11C693A0" w14:textId="257C457D" w:rsidR="0095600A" w:rsidRPr="00D96B18" w:rsidRDefault="0095600A" w:rsidP="00251F5F">
      <w:pPr>
        <w:numPr>
          <w:ilvl w:val="0"/>
          <w:numId w:val="32"/>
        </w:numPr>
        <w:ind w:left="567" w:hanging="567"/>
        <w:contextualSpacing/>
        <w:jc w:val="both"/>
        <w:rPr>
          <w:rFonts w:ascii="Arial" w:eastAsia="Calibri" w:hAnsi="Arial" w:cs="Arial"/>
          <w:b/>
          <w:szCs w:val="24"/>
        </w:rPr>
      </w:pPr>
      <w:r w:rsidRPr="00D96B18">
        <w:rPr>
          <w:rFonts w:ascii="Arial" w:eastAsia="Calibri" w:hAnsi="Arial" w:cs="Arial"/>
          <w:b/>
          <w:szCs w:val="24"/>
        </w:rPr>
        <w:t>Any development in the nature-strip (verge), including footpaths, will require a Nature-Strip Development Application (NSDA) to be lodged with, and approved by, the City’s Technical Services department, prior to construction commencing.</w:t>
      </w:r>
    </w:p>
    <w:p w14:paraId="0A1A17FA" w14:textId="77777777" w:rsidR="0095600A" w:rsidRPr="00D96B18" w:rsidRDefault="0095600A" w:rsidP="0095600A">
      <w:pPr>
        <w:ind w:left="567"/>
        <w:contextualSpacing/>
        <w:jc w:val="both"/>
        <w:rPr>
          <w:rFonts w:ascii="Arial" w:eastAsia="Calibri" w:hAnsi="Arial" w:cs="Arial"/>
          <w:b/>
          <w:szCs w:val="24"/>
        </w:rPr>
      </w:pPr>
    </w:p>
    <w:p w14:paraId="261683CD" w14:textId="77777777" w:rsidR="0095600A" w:rsidRPr="00D96B18" w:rsidRDefault="0095600A" w:rsidP="00251F5F">
      <w:pPr>
        <w:numPr>
          <w:ilvl w:val="0"/>
          <w:numId w:val="32"/>
        </w:numPr>
        <w:ind w:left="567" w:hanging="567"/>
        <w:contextualSpacing/>
        <w:jc w:val="both"/>
        <w:rPr>
          <w:rFonts w:ascii="Arial" w:eastAsia="Calibri" w:hAnsi="Arial" w:cs="Arial"/>
          <w:b/>
          <w:szCs w:val="24"/>
        </w:rPr>
      </w:pPr>
      <w:r w:rsidRPr="00D96B18">
        <w:rPr>
          <w:rFonts w:ascii="Arial" w:eastAsia="Calibri" w:hAnsi="Arial" w:cs="Arial"/>
          <w:b/>
          <w:szCs w:val="24"/>
        </w:rPr>
        <w:t xml:space="preserve">All internal water closets and </w:t>
      </w:r>
      <w:proofErr w:type="spellStart"/>
      <w:r w:rsidRPr="00D96B18">
        <w:rPr>
          <w:rFonts w:ascii="Arial" w:eastAsia="Calibri" w:hAnsi="Arial" w:cs="Arial"/>
          <w:b/>
          <w:szCs w:val="24"/>
        </w:rPr>
        <w:t>ensuites</w:t>
      </w:r>
      <w:proofErr w:type="spellEnd"/>
      <w:r w:rsidRPr="00D96B18">
        <w:rPr>
          <w:rFonts w:ascii="Arial" w:eastAsia="Calibri" w:hAnsi="Arial" w:cs="Arial"/>
          <w:b/>
          <w:szCs w:val="24"/>
        </w:rPr>
        <w:t xml:space="preserve"> without fixed or permanent window access to outside air or which open onto a hall, passage, hobby or staircase, shall be serviced by a mechanical ventilation exhaust system which is ducted to outside air, with a minimum rate of air change equal to or greater than 25 litres / second.</w:t>
      </w:r>
    </w:p>
    <w:p w14:paraId="48CB08DE" w14:textId="77777777" w:rsidR="0095600A" w:rsidRPr="00D96B18" w:rsidRDefault="0095600A" w:rsidP="0095600A">
      <w:pPr>
        <w:ind w:left="567"/>
        <w:contextualSpacing/>
        <w:jc w:val="both"/>
        <w:rPr>
          <w:rFonts w:ascii="Arial" w:eastAsia="Calibri" w:hAnsi="Arial" w:cs="Arial"/>
          <w:b/>
          <w:szCs w:val="24"/>
        </w:rPr>
      </w:pPr>
    </w:p>
    <w:p w14:paraId="30200BBC" w14:textId="77777777" w:rsidR="0095600A" w:rsidRPr="00D96B18" w:rsidRDefault="0095600A" w:rsidP="00251F5F">
      <w:pPr>
        <w:numPr>
          <w:ilvl w:val="0"/>
          <w:numId w:val="32"/>
        </w:numPr>
        <w:ind w:left="567" w:hanging="567"/>
        <w:contextualSpacing/>
        <w:jc w:val="both"/>
        <w:rPr>
          <w:rFonts w:ascii="Arial" w:eastAsia="Calibri" w:hAnsi="Arial" w:cs="Arial"/>
          <w:b/>
          <w:szCs w:val="24"/>
        </w:rPr>
      </w:pPr>
      <w:r w:rsidRPr="00D96B18">
        <w:rPr>
          <w:rFonts w:ascii="Arial" w:eastAsia="Calibri" w:hAnsi="Arial" w:cs="Arial"/>
          <w:b/>
          <w:szCs w:val="24"/>
        </w:rPr>
        <w:t>All swimming pool waste water shall be disposed of into an adequately sized, dedicated soak-well located on the same lot. Soak-wells shall not be situated closer than 1.8m to any boundary of a lot, building, septic tank or other soak-well.</w:t>
      </w:r>
    </w:p>
    <w:p w14:paraId="586EF207" w14:textId="77777777" w:rsidR="0095600A" w:rsidRPr="00D96B18" w:rsidRDefault="0095600A" w:rsidP="0095600A">
      <w:pPr>
        <w:ind w:left="567"/>
        <w:contextualSpacing/>
        <w:jc w:val="both"/>
        <w:rPr>
          <w:rFonts w:ascii="Arial" w:eastAsia="Calibri" w:hAnsi="Arial" w:cs="Arial"/>
          <w:b/>
          <w:szCs w:val="24"/>
        </w:rPr>
      </w:pPr>
    </w:p>
    <w:p w14:paraId="3347E25E" w14:textId="77777777" w:rsidR="0095600A" w:rsidRPr="00D96B18" w:rsidRDefault="0095600A" w:rsidP="00251F5F">
      <w:pPr>
        <w:numPr>
          <w:ilvl w:val="0"/>
          <w:numId w:val="32"/>
        </w:numPr>
        <w:ind w:left="567" w:hanging="567"/>
        <w:contextualSpacing/>
        <w:jc w:val="both"/>
        <w:rPr>
          <w:rFonts w:ascii="Arial" w:eastAsia="Calibri" w:hAnsi="Arial" w:cs="Arial"/>
          <w:b/>
          <w:szCs w:val="24"/>
        </w:rPr>
      </w:pPr>
      <w:r w:rsidRPr="00D96B18">
        <w:rPr>
          <w:rFonts w:ascii="Arial" w:eastAsia="Calibri" w:hAnsi="Arial" w:cs="Arial"/>
          <w:b/>
          <w:szCs w:val="24"/>
        </w:rPr>
        <w:t>The landowner is advised that all mechanical equipment (e.g. air-conditioner, swimming pool or spa) is required to comply with the Environmental Protection (Noise) Regulations 1997, in relation to noise.</w:t>
      </w:r>
    </w:p>
    <w:p w14:paraId="67C3F23C" w14:textId="77777777" w:rsidR="0095600A" w:rsidRPr="00D96B18" w:rsidRDefault="0095600A" w:rsidP="0095600A">
      <w:pPr>
        <w:ind w:left="567"/>
        <w:contextualSpacing/>
        <w:jc w:val="both"/>
        <w:rPr>
          <w:rFonts w:ascii="Arial" w:eastAsia="Calibri" w:hAnsi="Arial" w:cs="Arial"/>
          <w:b/>
          <w:szCs w:val="24"/>
        </w:rPr>
      </w:pPr>
    </w:p>
    <w:p w14:paraId="6330C994" w14:textId="77777777" w:rsidR="0095600A" w:rsidRPr="00D96B18" w:rsidRDefault="0095600A" w:rsidP="00251F5F">
      <w:pPr>
        <w:numPr>
          <w:ilvl w:val="0"/>
          <w:numId w:val="32"/>
        </w:numPr>
        <w:ind w:left="567" w:hanging="567"/>
        <w:contextualSpacing/>
        <w:jc w:val="both"/>
        <w:rPr>
          <w:rFonts w:ascii="Arial" w:eastAsia="Calibri" w:hAnsi="Arial" w:cs="Arial"/>
          <w:b/>
          <w:szCs w:val="24"/>
        </w:rPr>
      </w:pPr>
      <w:r w:rsidRPr="00D96B18">
        <w:rPr>
          <w:rFonts w:ascii="Arial" w:eastAsia="Calibri" w:hAnsi="Arial" w:cs="Arial"/>
          <w:b/>
          <w:szCs w:val="24"/>
        </w:rPr>
        <w:t>The swimming pool, whether partially constructed or finished, shall be kept dry during the construction period. Alternatively, the water shall be maintained to a quality which prevents mosquitoes from breeding.</w:t>
      </w:r>
    </w:p>
    <w:p w14:paraId="61B20E2D" w14:textId="77777777" w:rsidR="0095600A" w:rsidRPr="00D96B18" w:rsidRDefault="0095600A" w:rsidP="0095600A">
      <w:pPr>
        <w:ind w:left="567"/>
        <w:contextualSpacing/>
        <w:jc w:val="both"/>
        <w:rPr>
          <w:rFonts w:ascii="Arial" w:eastAsia="Calibri" w:hAnsi="Arial" w:cs="Arial"/>
          <w:b/>
          <w:szCs w:val="24"/>
        </w:rPr>
      </w:pPr>
    </w:p>
    <w:p w14:paraId="06D6C545" w14:textId="77777777" w:rsidR="0095600A" w:rsidRPr="00D96B18" w:rsidRDefault="0095600A" w:rsidP="00251F5F">
      <w:pPr>
        <w:numPr>
          <w:ilvl w:val="0"/>
          <w:numId w:val="32"/>
        </w:numPr>
        <w:ind w:left="567" w:hanging="567"/>
        <w:contextualSpacing/>
        <w:jc w:val="both"/>
        <w:rPr>
          <w:rFonts w:ascii="Arial" w:eastAsia="Calibri" w:hAnsi="Arial" w:cs="Arial"/>
          <w:b/>
          <w:szCs w:val="24"/>
        </w:rPr>
      </w:pPr>
      <w:r w:rsidRPr="00D96B18">
        <w:rPr>
          <w:rFonts w:ascii="Arial" w:eastAsia="Calibri" w:hAnsi="Arial" w:cs="Arial"/>
          <w:b/>
          <w:szCs w:val="24"/>
        </w:rPr>
        <w:lastRenderedPageBreak/>
        <w:t>A separate development application is required to be submitted to and approved by the City prior to erecting any fencing within the street setback area(s) which is not compliant with the deemed-to-comply provisions of the Residential Design Codes, and/or erecting any fencing behind the primary street setback area which is more than 1.8m in height above natural ground level.</w:t>
      </w:r>
    </w:p>
    <w:p w14:paraId="785A9146" w14:textId="77777777" w:rsidR="0095600A" w:rsidRPr="00D96B18" w:rsidRDefault="0095600A" w:rsidP="0095600A">
      <w:pPr>
        <w:ind w:left="567"/>
        <w:contextualSpacing/>
        <w:jc w:val="both"/>
        <w:rPr>
          <w:rFonts w:ascii="Arial" w:eastAsia="Calibri" w:hAnsi="Arial" w:cs="Arial"/>
          <w:b/>
          <w:szCs w:val="24"/>
        </w:rPr>
      </w:pPr>
    </w:p>
    <w:p w14:paraId="458426E3" w14:textId="77777777" w:rsidR="0095600A" w:rsidRPr="00D96B18" w:rsidRDefault="0095600A" w:rsidP="00251F5F">
      <w:pPr>
        <w:numPr>
          <w:ilvl w:val="0"/>
          <w:numId w:val="32"/>
        </w:numPr>
        <w:ind w:left="567" w:hanging="567"/>
        <w:contextualSpacing/>
        <w:jc w:val="both"/>
        <w:rPr>
          <w:rFonts w:ascii="Arial" w:eastAsia="Calibri" w:hAnsi="Arial" w:cs="Arial"/>
          <w:b/>
          <w:szCs w:val="24"/>
        </w:rPr>
      </w:pPr>
      <w:r w:rsidRPr="00D96B18">
        <w:rPr>
          <w:rFonts w:ascii="Arial" w:eastAsia="Calibri" w:hAnsi="Arial" w:cs="Arial"/>
          <w:b/>
          <w:szCs w:val="24"/>
        </w:rPr>
        <w:t>This decision constitutes planning approval only and is valid for a period of two years from the date of approval. If the subject development is not substantially commenced within the two-year period, the approval shall lapse and be of no further effect.</w:t>
      </w:r>
    </w:p>
    <w:p w14:paraId="79D4A110" w14:textId="77777777" w:rsidR="0095600A" w:rsidRDefault="0095600A" w:rsidP="0095600A">
      <w:pPr>
        <w:tabs>
          <w:tab w:val="left" w:pos="0"/>
          <w:tab w:val="left" w:pos="1701"/>
          <w:tab w:val="left" w:pos="2410"/>
          <w:tab w:val="left" w:pos="2977"/>
          <w:tab w:val="right" w:pos="8505"/>
        </w:tabs>
        <w:jc w:val="both"/>
        <w:rPr>
          <w:rFonts w:ascii="Arial" w:hAnsi="Arial" w:cs="Arial"/>
          <w:szCs w:val="24"/>
        </w:rPr>
      </w:pPr>
    </w:p>
    <w:p w14:paraId="6D33D167" w14:textId="77777777" w:rsidR="0095600A" w:rsidRDefault="0095600A" w:rsidP="0095600A">
      <w:pPr>
        <w:tabs>
          <w:tab w:val="left" w:pos="0"/>
          <w:tab w:val="left" w:pos="1701"/>
          <w:tab w:val="left" w:pos="2410"/>
          <w:tab w:val="left" w:pos="2977"/>
          <w:tab w:val="right" w:pos="8505"/>
        </w:tabs>
        <w:jc w:val="both"/>
        <w:rPr>
          <w:rFonts w:ascii="Arial" w:hAnsi="Arial" w:cs="Arial"/>
          <w:szCs w:val="24"/>
        </w:rPr>
      </w:pPr>
      <w:r>
        <w:rPr>
          <w:rFonts w:ascii="Arial" w:hAnsi="Arial" w:cs="Arial"/>
          <w:szCs w:val="24"/>
        </w:rPr>
        <w:br w:type="page"/>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6663"/>
      </w:tblGrid>
      <w:tr w:rsidR="0095600A" w:rsidRPr="00D96B18" w14:paraId="46CD0AF9" w14:textId="77777777" w:rsidTr="0095600A">
        <w:tc>
          <w:tcPr>
            <w:tcW w:w="2155" w:type="dxa"/>
            <w:tcBorders>
              <w:bottom w:val="single" w:sz="4" w:space="0" w:color="auto"/>
              <w:right w:val="nil"/>
            </w:tcBorders>
            <w:shd w:val="clear" w:color="auto" w:fill="auto"/>
          </w:tcPr>
          <w:p w14:paraId="77F56083" w14:textId="77777777" w:rsidR="0095600A" w:rsidRPr="00D96B18" w:rsidRDefault="0095600A" w:rsidP="0095600A">
            <w:pPr>
              <w:keepNext/>
              <w:keepLines/>
              <w:contextualSpacing/>
              <w:jc w:val="both"/>
              <w:outlineLvl w:val="0"/>
              <w:rPr>
                <w:rFonts w:ascii="Arial" w:hAnsi="Arial" w:cs="Arial"/>
                <w:b/>
                <w:bCs/>
                <w:sz w:val="28"/>
                <w:szCs w:val="28"/>
              </w:rPr>
            </w:pPr>
            <w:bookmarkStart w:id="52" w:name="_Toc529196677"/>
            <w:bookmarkStart w:id="53" w:name="_Toc530412490"/>
            <w:bookmarkStart w:id="54" w:name="_Toc530663324"/>
            <w:r w:rsidRPr="00D96B18">
              <w:rPr>
                <w:rFonts w:ascii="Arial" w:hAnsi="Arial" w:cs="Arial"/>
                <w:b/>
                <w:bCs/>
                <w:sz w:val="28"/>
                <w:szCs w:val="28"/>
              </w:rPr>
              <w:t>PD61.18</w:t>
            </w:r>
            <w:bookmarkEnd w:id="52"/>
            <w:bookmarkEnd w:id="53"/>
            <w:bookmarkEnd w:id="54"/>
          </w:p>
        </w:tc>
        <w:tc>
          <w:tcPr>
            <w:tcW w:w="6663" w:type="dxa"/>
            <w:tcBorders>
              <w:left w:val="nil"/>
              <w:bottom w:val="single" w:sz="4" w:space="0" w:color="auto"/>
            </w:tcBorders>
            <w:shd w:val="clear" w:color="auto" w:fill="auto"/>
          </w:tcPr>
          <w:p w14:paraId="1B848AC9" w14:textId="77777777" w:rsidR="0095600A" w:rsidRPr="00D96B18" w:rsidRDefault="0095600A" w:rsidP="0095600A">
            <w:pPr>
              <w:keepNext/>
              <w:keepLines/>
              <w:contextualSpacing/>
              <w:jc w:val="both"/>
              <w:outlineLvl w:val="0"/>
              <w:rPr>
                <w:rFonts w:ascii="Arial" w:hAnsi="Arial" w:cs="Arial"/>
                <w:b/>
                <w:bCs/>
                <w:sz w:val="28"/>
                <w:szCs w:val="28"/>
              </w:rPr>
            </w:pPr>
            <w:bookmarkStart w:id="55" w:name="_Toc529196678"/>
            <w:bookmarkStart w:id="56" w:name="_Toc530412491"/>
            <w:bookmarkStart w:id="57" w:name="_Toc530663325"/>
            <w:r w:rsidRPr="00D96B18">
              <w:rPr>
                <w:rFonts w:ascii="Arial" w:hAnsi="Arial" w:cs="Arial"/>
                <w:b/>
                <w:bCs/>
                <w:sz w:val="28"/>
                <w:szCs w:val="28"/>
              </w:rPr>
              <w:t>Proposed Warehouse, No. 17 (Lot 12241) John XXIII Avenue, Mount Claremont</w:t>
            </w:r>
            <w:bookmarkEnd w:id="55"/>
            <w:bookmarkEnd w:id="56"/>
            <w:bookmarkEnd w:id="57"/>
          </w:p>
        </w:tc>
      </w:tr>
      <w:tr w:rsidR="0095600A" w:rsidRPr="00D96B18" w14:paraId="5D875EC9" w14:textId="77777777" w:rsidTr="0095600A">
        <w:tc>
          <w:tcPr>
            <w:tcW w:w="8818" w:type="dxa"/>
            <w:gridSpan w:val="2"/>
            <w:tcBorders>
              <w:left w:val="nil"/>
              <w:right w:val="nil"/>
            </w:tcBorders>
            <w:shd w:val="clear" w:color="auto" w:fill="auto"/>
          </w:tcPr>
          <w:p w14:paraId="432AD703" w14:textId="77777777" w:rsidR="0095600A" w:rsidRPr="00D96B18" w:rsidRDefault="0095600A" w:rsidP="0095600A">
            <w:pPr>
              <w:contextualSpacing/>
              <w:jc w:val="both"/>
              <w:rPr>
                <w:rFonts w:ascii="Arial" w:eastAsia="Calibri" w:hAnsi="Arial" w:cs="Arial"/>
                <w:szCs w:val="22"/>
                <w:highlight w:val="yellow"/>
              </w:rPr>
            </w:pPr>
          </w:p>
        </w:tc>
      </w:tr>
      <w:tr w:rsidR="0095600A" w:rsidRPr="00D96B18" w14:paraId="31CFFA83" w14:textId="77777777" w:rsidTr="0095600A">
        <w:tc>
          <w:tcPr>
            <w:tcW w:w="2155" w:type="dxa"/>
            <w:shd w:val="clear" w:color="auto" w:fill="auto"/>
          </w:tcPr>
          <w:p w14:paraId="2D4C36E9" w14:textId="77777777" w:rsidR="0095600A" w:rsidRPr="00D96B18" w:rsidRDefault="0095600A" w:rsidP="0095600A">
            <w:pPr>
              <w:contextualSpacing/>
              <w:jc w:val="both"/>
              <w:rPr>
                <w:rFonts w:ascii="Arial" w:eastAsia="Calibri" w:hAnsi="Arial" w:cs="Arial"/>
                <w:b/>
                <w:szCs w:val="24"/>
              </w:rPr>
            </w:pPr>
            <w:r w:rsidRPr="00D96B18">
              <w:rPr>
                <w:rFonts w:ascii="Arial" w:eastAsia="Calibri" w:hAnsi="Arial" w:cs="Arial"/>
                <w:b/>
                <w:szCs w:val="24"/>
              </w:rPr>
              <w:t>Committee</w:t>
            </w:r>
          </w:p>
        </w:tc>
        <w:tc>
          <w:tcPr>
            <w:tcW w:w="6663" w:type="dxa"/>
            <w:shd w:val="clear" w:color="auto" w:fill="auto"/>
          </w:tcPr>
          <w:p w14:paraId="5FE36614" w14:textId="77777777" w:rsidR="0095600A" w:rsidRPr="00D96B18" w:rsidRDefault="0095600A" w:rsidP="0095600A">
            <w:pPr>
              <w:contextualSpacing/>
              <w:jc w:val="both"/>
              <w:rPr>
                <w:rFonts w:ascii="Arial" w:eastAsia="Calibri" w:hAnsi="Arial" w:cs="Arial"/>
                <w:i/>
                <w:szCs w:val="24"/>
              </w:rPr>
            </w:pPr>
            <w:r w:rsidRPr="00D96B18">
              <w:rPr>
                <w:rFonts w:ascii="Arial" w:eastAsia="Calibri" w:hAnsi="Arial" w:cs="Arial"/>
                <w:szCs w:val="24"/>
              </w:rPr>
              <w:t>13 November 2018</w:t>
            </w:r>
          </w:p>
        </w:tc>
      </w:tr>
      <w:tr w:rsidR="0095600A" w:rsidRPr="00D96B18" w14:paraId="513FFBA5" w14:textId="77777777" w:rsidTr="0095600A">
        <w:tc>
          <w:tcPr>
            <w:tcW w:w="2155" w:type="dxa"/>
            <w:shd w:val="clear" w:color="auto" w:fill="auto"/>
          </w:tcPr>
          <w:p w14:paraId="12CA46FD" w14:textId="77777777" w:rsidR="0095600A" w:rsidRPr="00D96B18" w:rsidRDefault="0095600A" w:rsidP="0095600A">
            <w:pPr>
              <w:contextualSpacing/>
              <w:jc w:val="both"/>
              <w:rPr>
                <w:rFonts w:ascii="Arial" w:eastAsia="Calibri" w:hAnsi="Arial" w:cs="Arial"/>
                <w:b/>
                <w:szCs w:val="24"/>
              </w:rPr>
            </w:pPr>
            <w:r w:rsidRPr="00D96B18">
              <w:rPr>
                <w:rFonts w:ascii="Arial" w:eastAsia="Calibri" w:hAnsi="Arial" w:cs="Arial"/>
                <w:b/>
                <w:szCs w:val="24"/>
              </w:rPr>
              <w:t>Council</w:t>
            </w:r>
          </w:p>
        </w:tc>
        <w:tc>
          <w:tcPr>
            <w:tcW w:w="6663" w:type="dxa"/>
            <w:shd w:val="clear" w:color="auto" w:fill="auto"/>
          </w:tcPr>
          <w:p w14:paraId="751211C0" w14:textId="77777777" w:rsidR="0095600A" w:rsidRPr="00D96B18" w:rsidRDefault="0095600A" w:rsidP="0095600A">
            <w:pPr>
              <w:contextualSpacing/>
              <w:jc w:val="both"/>
              <w:rPr>
                <w:rFonts w:ascii="Arial" w:eastAsia="Calibri" w:hAnsi="Arial" w:cs="Arial"/>
                <w:i/>
                <w:szCs w:val="24"/>
              </w:rPr>
            </w:pPr>
            <w:r w:rsidRPr="00D96B18">
              <w:rPr>
                <w:rFonts w:ascii="Arial" w:eastAsia="Calibri" w:hAnsi="Arial" w:cs="Arial"/>
                <w:szCs w:val="24"/>
              </w:rPr>
              <w:t>27 November 2018</w:t>
            </w:r>
          </w:p>
        </w:tc>
      </w:tr>
      <w:tr w:rsidR="0095600A" w:rsidRPr="00D96B18" w14:paraId="7E325BC6" w14:textId="77777777" w:rsidTr="0095600A">
        <w:tc>
          <w:tcPr>
            <w:tcW w:w="2155" w:type="dxa"/>
            <w:shd w:val="clear" w:color="auto" w:fill="auto"/>
          </w:tcPr>
          <w:p w14:paraId="1EA5BD63" w14:textId="77777777" w:rsidR="0095600A" w:rsidRPr="00D96B18" w:rsidRDefault="0095600A" w:rsidP="0095600A">
            <w:pPr>
              <w:contextualSpacing/>
              <w:jc w:val="both"/>
              <w:rPr>
                <w:rFonts w:ascii="Arial" w:eastAsia="Calibri" w:hAnsi="Arial" w:cs="Arial"/>
                <w:b/>
                <w:szCs w:val="24"/>
              </w:rPr>
            </w:pPr>
            <w:r w:rsidRPr="00D96B18">
              <w:rPr>
                <w:rFonts w:ascii="Arial" w:eastAsia="Calibri" w:hAnsi="Arial" w:cs="Arial"/>
                <w:b/>
                <w:szCs w:val="24"/>
              </w:rPr>
              <w:t>Applicant</w:t>
            </w:r>
          </w:p>
        </w:tc>
        <w:tc>
          <w:tcPr>
            <w:tcW w:w="6663" w:type="dxa"/>
            <w:shd w:val="clear" w:color="auto" w:fill="auto"/>
          </w:tcPr>
          <w:p w14:paraId="575F4DA3" w14:textId="77777777" w:rsidR="0095600A" w:rsidRPr="00D96B18" w:rsidRDefault="0095600A" w:rsidP="0095600A">
            <w:pPr>
              <w:contextualSpacing/>
              <w:jc w:val="both"/>
              <w:rPr>
                <w:rFonts w:ascii="Arial" w:eastAsia="Calibri" w:hAnsi="Arial" w:cs="Arial"/>
                <w:szCs w:val="24"/>
              </w:rPr>
            </w:pPr>
            <w:r w:rsidRPr="00D96B18">
              <w:rPr>
                <w:rFonts w:ascii="Arial" w:eastAsia="Calibri" w:hAnsi="Arial" w:cs="Arial"/>
                <w:szCs w:val="24"/>
              </w:rPr>
              <w:t>CLE Town Planning and Design</w:t>
            </w:r>
          </w:p>
        </w:tc>
      </w:tr>
      <w:tr w:rsidR="0095600A" w:rsidRPr="00D96B18" w14:paraId="470956F9" w14:textId="77777777" w:rsidTr="0095600A">
        <w:tc>
          <w:tcPr>
            <w:tcW w:w="2155" w:type="dxa"/>
            <w:shd w:val="clear" w:color="auto" w:fill="auto"/>
          </w:tcPr>
          <w:p w14:paraId="6CF7BAE8" w14:textId="77777777" w:rsidR="0095600A" w:rsidRPr="00D96B18" w:rsidRDefault="0095600A" w:rsidP="0095600A">
            <w:pPr>
              <w:contextualSpacing/>
              <w:jc w:val="both"/>
              <w:rPr>
                <w:rFonts w:ascii="Arial" w:eastAsia="Calibri" w:hAnsi="Arial" w:cs="Arial"/>
                <w:b/>
                <w:szCs w:val="24"/>
              </w:rPr>
            </w:pPr>
            <w:r w:rsidRPr="00D96B18">
              <w:rPr>
                <w:rFonts w:ascii="Arial" w:eastAsia="Calibri" w:hAnsi="Arial" w:cs="Arial"/>
                <w:b/>
                <w:szCs w:val="24"/>
              </w:rPr>
              <w:t>Landowner</w:t>
            </w:r>
          </w:p>
        </w:tc>
        <w:tc>
          <w:tcPr>
            <w:tcW w:w="6663" w:type="dxa"/>
            <w:shd w:val="clear" w:color="auto" w:fill="auto"/>
          </w:tcPr>
          <w:p w14:paraId="76CA3969" w14:textId="77777777" w:rsidR="0095600A" w:rsidRPr="00D96B18" w:rsidRDefault="0095600A" w:rsidP="0095600A">
            <w:pPr>
              <w:contextualSpacing/>
              <w:jc w:val="both"/>
              <w:rPr>
                <w:rFonts w:ascii="Arial" w:eastAsia="Calibri" w:hAnsi="Arial" w:cs="Arial"/>
                <w:szCs w:val="24"/>
              </w:rPr>
            </w:pPr>
            <w:proofErr w:type="spellStart"/>
            <w:r w:rsidRPr="00D96B18">
              <w:rPr>
                <w:rFonts w:ascii="Arial" w:eastAsia="Calibri" w:hAnsi="Arial" w:cs="Arial"/>
                <w:szCs w:val="24"/>
              </w:rPr>
              <w:t>Parisi</w:t>
            </w:r>
            <w:proofErr w:type="spellEnd"/>
            <w:r w:rsidRPr="00D96B18">
              <w:rPr>
                <w:rFonts w:ascii="Arial" w:eastAsia="Calibri" w:hAnsi="Arial" w:cs="Arial"/>
                <w:szCs w:val="24"/>
              </w:rPr>
              <w:t xml:space="preserve"> Holdings Pty Ltd</w:t>
            </w:r>
          </w:p>
        </w:tc>
      </w:tr>
      <w:tr w:rsidR="0095600A" w:rsidRPr="00D96B18" w14:paraId="179D1CDC" w14:textId="77777777" w:rsidTr="0095600A">
        <w:tc>
          <w:tcPr>
            <w:tcW w:w="2155" w:type="dxa"/>
            <w:shd w:val="clear" w:color="auto" w:fill="auto"/>
          </w:tcPr>
          <w:p w14:paraId="4C5A629A" w14:textId="77777777" w:rsidR="0095600A" w:rsidRPr="00D96B18" w:rsidRDefault="0095600A" w:rsidP="0095600A">
            <w:pPr>
              <w:contextualSpacing/>
              <w:jc w:val="both"/>
              <w:rPr>
                <w:rFonts w:ascii="Arial" w:eastAsia="Calibri" w:hAnsi="Arial" w:cs="Arial"/>
                <w:b/>
                <w:szCs w:val="24"/>
              </w:rPr>
            </w:pPr>
            <w:r w:rsidRPr="00D96B18">
              <w:rPr>
                <w:rFonts w:ascii="Arial" w:eastAsia="Calibri" w:hAnsi="Arial" w:cs="Arial"/>
                <w:b/>
                <w:szCs w:val="24"/>
              </w:rPr>
              <w:t>Director</w:t>
            </w:r>
          </w:p>
        </w:tc>
        <w:tc>
          <w:tcPr>
            <w:tcW w:w="6663" w:type="dxa"/>
            <w:shd w:val="clear" w:color="auto" w:fill="auto"/>
            <w:vAlign w:val="center"/>
          </w:tcPr>
          <w:p w14:paraId="4285871C" w14:textId="77777777" w:rsidR="0095600A" w:rsidRPr="00D96B18" w:rsidRDefault="0095600A" w:rsidP="0095600A">
            <w:pPr>
              <w:contextualSpacing/>
              <w:jc w:val="both"/>
              <w:rPr>
                <w:rFonts w:ascii="Arial" w:eastAsia="Calibri" w:hAnsi="Arial" w:cs="Arial"/>
                <w:szCs w:val="24"/>
              </w:rPr>
            </w:pPr>
            <w:r w:rsidRPr="00D96B18">
              <w:rPr>
                <w:rFonts w:ascii="Arial" w:eastAsia="Calibri" w:hAnsi="Arial" w:cs="Arial"/>
                <w:szCs w:val="24"/>
              </w:rPr>
              <w:t xml:space="preserve">Peter Mickleson – Director Planning &amp; Development </w:t>
            </w:r>
          </w:p>
        </w:tc>
      </w:tr>
      <w:tr w:rsidR="0095600A" w:rsidRPr="00D96B18" w14:paraId="22F2767A" w14:textId="77777777" w:rsidTr="0095600A">
        <w:tc>
          <w:tcPr>
            <w:tcW w:w="2155" w:type="dxa"/>
            <w:shd w:val="clear" w:color="auto" w:fill="auto"/>
          </w:tcPr>
          <w:p w14:paraId="0168D5AE" w14:textId="77777777" w:rsidR="0095600A" w:rsidRPr="00D96B18" w:rsidRDefault="0095600A" w:rsidP="0095600A">
            <w:pPr>
              <w:contextualSpacing/>
              <w:jc w:val="both"/>
              <w:rPr>
                <w:rFonts w:ascii="Arial" w:eastAsia="Calibri" w:hAnsi="Arial" w:cs="Arial"/>
                <w:b/>
                <w:szCs w:val="24"/>
              </w:rPr>
            </w:pPr>
            <w:r w:rsidRPr="00D96B18">
              <w:rPr>
                <w:rFonts w:ascii="Arial" w:eastAsia="Calibri" w:hAnsi="Arial" w:cs="Arial"/>
                <w:b/>
                <w:szCs w:val="24"/>
              </w:rPr>
              <w:t>Reference</w:t>
            </w:r>
          </w:p>
        </w:tc>
        <w:tc>
          <w:tcPr>
            <w:tcW w:w="6663" w:type="dxa"/>
            <w:shd w:val="clear" w:color="auto" w:fill="auto"/>
          </w:tcPr>
          <w:p w14:paraId="2DDA18B4" w14:textId="77777777" w:rsidR="0095600A" w:rsidRPr="00D96B18" w:rsidRDefault="0095600A" w:rsidP="0095600A">
            <w:pPr>
              <w:contextualSpacing/>
              <w:jc w:val="both"/>
              <w:rPr>
                <w:rFonts w:ascii="Arial" w:eastAsia="Calibri" w:hAnsi="Arial" w:cs="Arial"/>
                <w:szCs w:val="24"/>
              </w:rPr>
            </w:pPr>
            <w:r w:rsidRPr="00D96B18">
              <w:rPr>
                <w:rFonts w:ascii="Arial" w:eastAsia="Calibri" w:hAnsi="Arial" w:cs="Arial"/>
                <w:szCs w:val="24"/>
              </w:rPr>
              <w:t>DA18/30857</w:t>
            </w:r>
          </w:p>
        </w:tc>
      </w:tr>
      <w:tr w:rsidR="0095600A" w:rsidRPr="00D96B18" w14:paraId="14F6C1C5" w14:textId="77777777" w:rsidTr="0095600A">
        <w:tc>
          <w:tcPr>
            <w:tcW w:w="2155" w:type="dxa"/>
            <w:tcBorders>
              <w:bottom w:val="single" w:sz="4" w:space="0" w:color="auto"/>
            </w:tcBorders>
            <w:shd w:val="clear" w:color="auto" w:fill="auto"/>
          </w:tcPr>
          <w:p w14:paraId="4AB7F76E" w14:textId="77777777" w:rsidR="0095600A" w:rsidRPr="00D96B18" w:rsidRDefault="0095600A" w:rsidP="0095600A">
            <w:pPr>
              <w:contextualSpacing/>
              <w:jc w:val="both"/>
              <w:rPr>
                <w:rFonts w:ascii="Arial" w:eastAsia="Calibri" w:hAnsi="Arial" w:cs="Arial"/>
                <w:b/>
                <w:szCs w:val="24"/>
              </w:rPr>
            </w:pPr>
            <w:r w:rsidRPr="00D96B18">
              <w:rPr>
                <w:rFonts w:ascii="Arial" w:eastAsia="Calibri" w:hAnsi="Arial" w:cs="Arial"/>
                <w:b/>
                <w:szCs w:val="24"/>
              </w:rPr>
              <w:t>Previous Item</w:t>
            </w:r>
          </w:p>
        </w:tc>
        <w:tc>
          <w:tcPr>
            <w:tcW w:w="6663" w:type="dxa"/>
            <w:tcBorders>
              <w:bottom w:val="single" w:sz="4" w:space="0" w:color="auto"/>
            </w:tcBorders>
            <w:shd w:val="clear" w:color="auto" w:fill="auto"/>
          </w:tcPr>
          <w:p w14:paraId="0E9C15A3" w14:textId="77777777" w:rsidR="0095600A" w:rsidRPr="00D96B18" w:rsidRDefault="0095600A" w:rsidP="0095600A">
            <w:pPr>
              <w:contextualSpacing/>
              <w:jc w:val="both"/>
              <w:rPr>
                <w:rFonts w:ascii="Arial" w:eastAsia="Calibri" w:hAnsi="Arial" w:cs="Arial"/>
                <w:szCs w:val="24"/>
              </w:rPr>
            </w:pPr>
            <w:r w:rsidRPr="00D96B18">
              <w:rPr>
                <w:rFonts w:ascii="Arial" w:eastAsia="Calibri" w:hAnsi="Arial" w:cs="Arial"/>
                <w:szCs w:val="24"/>
              </w:rPr>
              <w:t>Item PD33.15 – July 2015</w:t>
            </w:r>
          </w:p>
        </w:tc>
      </w:tr>
      <w:tr w:rsidR="0095600A" w:rsidRPr="00D96B18" w14:paraId="7A809C42" w14:textId="77777777" w:rsidTr="0095600A">
        <w:tc>
          <w:tcPr>
            <w:tcW w:w="2155" w:type="dxa"/>
            <w:tcBorders>
              <w:bottom w:val="single" w:sz="4" w:space="0" w:color="auto"/>
            </w:tcBorders>
            <w:shd w:val="clear" w:color="auto" w:fill="auto"/>
          </w:tcPr>
          <w:p w14:paraId="597454D8" w14:textId="77777777" w:rsidR="0095600A" w:rsidRPr="00D96B18" w:rsidRDefault="0095600A" w:rsidP="0095600A">
            <w:pPr>
              <w:contextualSpacing/>
              <w:jc w:val="both"/>
              <w:rPr>
                <w:rFonts w:ascii="Arial" w:eastAsia="Calibri" w:hAnsi="Arial" w:cs="Arial"/>
                <w:b/>
                <w:szCs w:val="24"/>
              </w:rPr>
            </w:pPr>
            <w:r w:rsidRPr="00D96B18">
              <w:rPr>
                <w:rFonts w:ascii="Arial" w:eastAsia="Calibri" w:hAnsi="Arial" w:cs="Arial"/>
                <w:b/>
                <w:szCs w:val="24"/>
              </w:rPr>
              <w:t>Delegation</w:t>
            </w:r>
          </w:p>
        </w:tc>
        <w:tc>
          <w:tcPr>
            <w:tcW w:w="6663" w:type="dxa"/>
            <w:tcBorders>
              <w:bottom w:val="single" w:sz="4" w:space="0" w:color="auto"/>
            </w:tcBorders>
            <w:shd w:val="clear" w:color="auto" w:fill="auto"/>
          </w:tcPr>
          <w:p w14:paraId="5EE7B7BC" w14:textId="77777777" w:rsidR="0095600A" w:rsidRPr="00D96B18" w:rsidRDefault="0095600A" w:rsidP="0095600A">
            <w:pPr>
              <w:contextualSpacing/>
              <w:jc w:val="both"/>
              <w:rPr>
                <w:rFonts w:ascii="Arial" w:eastAsia="Calibri" w:hAnsi="Arial" w:cs="Arial"/>
                <w:color w:val="000000"/>
                <w:szCs w:val="22"/>
              </w:rPr>
            </w:pPr>
            <w:r w:rsidRPr="00D96B18">
              <w:rPr>
                <w:rFonts w:ascii="Arial" w:eastAsia="Calibri" w:hAnsi="Arial" w:cs="Arial"/>
                <w:color w:val="000000"/>
                <w:szCs w:val="22"/>
              </w:rPr>
              <w:t xml:space="preserve">In accordance with Clause 6.7.1d) of the City’s Instrument of Delegation, Council is required to determine the application due to the development exceeding the maximum height provisions of Town Planning Scheme No. 2. </w:t>
            </w:r>
          </w:p>
        </w:tc>
      </w:tr>
      <w:tr w:rsidR="0095600A" w:rsidRPr="00D96B18" w14:paraId="5D5582AF" w14:textId="77777777" w:rsidTr="0095600A">
        <w:tc>
          <w:tcPr>
            <w:tcW w:w="2155" w:type="dxa"/>
            <w:tcBorders>
              <w:bottom w:val="single" w:sz="4" w:space="0" w:color="auto"/>
            </w:tcBorders>
            <w:shd w:val="clear" w:color="auto" w:fill="auto"/>
            <w:vAlign w:val="center"/>
          </w:tcPr>
          <w:p w14:paraId="32F77E92" w14:textId="77777777" w:rsidR="0095600A" w:rsidRPr="00D96B18" w:rsidRDefault="0095600A" w:rsidP="0095600A">
            <w:pPr>
              <w:contextualSpacing/>
              <w:jc w:val="both"/>
              <w:rPr>
                <w:rFonts w:ascii="Arial" w:eastAsia="Calibri" w:hAnsi="Arial" w:cs="Arial"/>
                <w:b/>
                <w:szCs w:val="24"/>
              </w:rPr>
            </w:pPr>
            <w:r w:rsidRPr="00D96B18">
              <w:rPr>
                <w:rFonts w:ascii="Arial" w:eastAsia="Calibri" w:hAnsi="Arial" w:cs="Arial"/>
                <w:b/>
                <w:szCs w:val="24"/>
              </w:rPr>
              <w:t>Attachments</w:t>
            </w:r>
          </w:p>
        </w:tc>
        <w:tc>
          <w:tcPr>
            <w:tcW w:w="6663" w:type="dxa"/>
            <w:tcBorders>
              <w:bottom w:val="single" w:sz="4" w:space="0" w:color="auto"/>
            </w:tcBorders>
            <w:shd w:val="clear" w:color="auto" w:fill="auto"/>
            <w:vAlign w:val="center"/>
          </w:tcPr>
          <w:p w14:paraId="5BBF84C6" w14:textId="77777777" w:rsidR="0095600A" w:rsidRPr="00D96B18" w:rsidRDefault="0095600A" w:rsidP="00251F5F">
            <w:pPr>
              <w:numPr>
                <w:ilvl w:val="0"/>
                <w:numId w:val="33"/>
              </w:numPr>
              <w:ind w:left="454" w:hanging="454"/>
              <w:contextualSpacing/>
              <w:rPr>
                <w:rFonts w:ascii="Arial" w:eastAsia="Calibri" w:hAnsi="Arial" w:cs="Arial"/>
                <w:szCs w:val="24"/>
              </w:rPr>
            </w:pPr>
            <w:r w:rsidRPr="00D96B18">
              <w:rPr>
                <w:rFonts w:ascii="Arial" w:eastAsia="Calibri" w:hAnsi="Arial" w:cs="Arial"/>
                <w:color w:val="000000"/>
                <w:szCs w:val="24"/>
              </w:rPr>
              <w:t>Photographs of the subject property</w:t>
            </w:r>
          </w:p>
        </w:tc>
      </w:tr>
    </w:tbl>
    <w:p w14:paraId="459EC864" w14:textId="31950B4E" w:rsidR="0095600A" w:rsidRPr="00D96B18" w:rsidRDefault="0095600A" w:rsidP="0095600A">
      <w:pPr>
        <w:contextualSpacing/>
        <w:jc w:val="both"/>
        <w:rPr>
          <w:rFonts w:ascii="Arial" w:eastAsia="Calibri" w:hAnsi="Arial" w:cs="Arial"/>
          <w:szCs w:val="24"/>
        </w:rPr>
      </w:pPr>
    </w:p>
    <w:p w14:paraId="777A8D86" w14:textId="77777777" w:rsidR="0095600A" w:rsidRPr="00D96B18" w:rsidRDefault="0095600A" w:rsidP="0095600A">
      <w:pPr>
        <w:contextualSpacing/>
        <w:jc w:val="both"/>
        <w:rPr>
          <w:rFonts w:ascii="Arial" w:eastAsia="Calibri" w:hAnsi="Arial" w:cs="Arial"/>
          <w:b/>
          <w:sz w:val="28"/>
          <w:szCs w:val="28"/>
        </w:rPr>
      </w:pPr>
      <w:r>
        <w:rPr>
          <w:rFonts w:ascii="Arial" w:eastAsia="Calibri" w:hAnsi="Arial" w:cs="Arial"/>
          <w:b/>
          <w:sz w:val="28"/>
          <w:szCs w:val="28"/>
        </w:rPr>
        <w:t xml:space="preserve">Committee Recommendation / </w:t>
      </w:r>
      <w:r w:rsidRPr="00D96B18">
        <w:rPr>
          <w:rFonts w:ascii="Arial" w:eastAsia="Calibri" w:hAnsi="Arial" w:cs="Arial"/>
          <w:b/>
          <w:sz w:val="28"/>
          <w:szCs w:val="28"/>
        </w:rPr>
        <w:t>Recommendation to Committee</w:t>
      </w:r>
    </w:p>
    <w:p w14:paraId="33944EC8" w14:textId="77777777" w:rsidR="0095600A" w:rsidRPr="00D96B18" w:rsidRDefault="0095600A" w:rsidP="0095600A">
      <w:pPr>
        <w:contextualSpacing/>
        <w:jc w:val="both"/>
        <w:rPr>
          <w:rFonts w:ascii="Arial" w:hAnsi="Arial" w:cs="Arial"/>
          <w:b/>
          <w:bCs/>
          <w:szCs w:val="24"/>
          <w:lang w:val="en-US"/>
        </w:rPr>
      </w:pPr>
    </w:p>
    <w:p w14:paraId="5B9F274C" w14:textId="77777777" w:rsidR="0095600A" w:rsidRPr="00D96B18" w:rsidRDefault="0095600A" w:rsidP="0095600A">
      <w:pPr>
        <w:contextualSpacing/>
        <w:jc w:val="both"/>
        <w:rPr>
          <w:rFonts w:ascii="Arial" w:eastAsia="Calibri" w:hAnsi="Arial" w:cs="Arial"/>
          <w:b/>
          <w:szCs w:val="24"/>
        </w:rPr>
      </w:pPr>
      <w:r w:rsidRPr="00D96B18">
        <w:rPr>
          <w:rFonts w:ascii="Arial" w:eastAsia="Calibri" w:hAnsi="Arial" w:cs="Arial"/>
          <w:b/>
          <w:szCs w:val="24"/>
        </w:rPr>
        <w:t>Council approves the development application received on 29 August 2018 with amended plans received on 19 October 2018, for a warehouse at No. 17 (Lot 12241) John XXIII Avenue, Mount Claremont, subject to the following conditions and advice:</w:t>
      </w:r>
    </w:p>
    <w:p w14:paraId="03B363E2" w14:textId="77777777" w:rsidR="0095600A" w:rsidRPr="00D96B18" w:rsidRDefault="0095600A" w:rsidP="0095600A">
      <w:pPr>
        <w:contextualSpacing/>
        <w:jc w:val="both"/>
        <w:rPr>
          <w:rFonts w:ascii="Arial" w:eastAsia="Calibri" w:hAnsi="Arial" w:cs="Arial"/>
          <w:b/>
          <w:szCs w:val="24"/>
        </w:rPr>
      </w:pPr>
    </w:p>
    <w:p w14:paraId="140B7D57" w14:textId="77777777" w:rsidR="0095600A" w:rsidRPr="00D96B18" w:rsidRDefault="0095600A" w:rsidP="00251F5F">
      <w:pPr>
        <w:numPr>
          <w:ilvl w:val="0"/>
          <w:numId w:val="34"/>
        </w:numPr>
        <w:autoSpaceDE w:val="0"/>
        <w:autoSpaceDN w:val="0"/>
        <w:adjustRightInd w:val="0"/>
        <w:ind w:left="567" w:hanging="567"/>
        <w:contextualSpacing/>
        <w:jc w:val="both"/>
        <w:rPr>
          <w:rFonts w:ascii="Arial" w:eastAsia="Calibri" w:hAnsi="Arial" w:cs="Arial"/>
          <w:b/>
          <w:color w:val="000000"/>
          <w:szCs w:val="24"/>
          <w:lang w:eastAsia="en-AU"/>
        </w:rPr>
      </w:pPr>
      <w:r w:rsidRPr="00D96B18">
        <w:rPr>
          <w:rFonts w:ascii="Arial" w:eastAsia="Calibri" w:hAnsi="Arial" w:cs="Arial"/>
          <w:b/>
          <w:color w:val="000000"/>
          <w:szCs w:val="24"/>
          <w:lang w:eastAsia="en-AU"/>
        </w:rPr>
        <w:t>The development shall at all times comply with the application and the approved plans, subject to any modifications required as a consequence of any condition(s) of this approval.</w:t>
      </w:r>
    </w:p>
    <w:p w14:paraId="17D43AD7" w14:textId="77777777" w:rsidR="0095600A" w:rsidRPr="00D96B18" w:rsidRDefault="0095600A" w:rsidP="0095600A">
      <w:pPr>
        <w:autoSpaceDE w:val="0"/>
        <w:autoSpaceDN w:val="0"/>
        <w:adjustRightInd w:val="0"/>
        <w:ind w:left="567" w:hanging="567"/>
        <w:jc w:val="both"/>
        <w:rPr>
          <w:rFonts w:ascii="Arial" w:eastAsia="Calibri" w:hAnsi="Arial" w:cs="Arial"/>
          <w:b/>
          <w:color w:val="000000"/>
          <w:szCs w:val="24"/>
          <w:lang w:eastAsia="en-AU"/>
        </w:rPr>
      </w:pPr>
    </w:p>
    <w:p w14:paraId="43E2017A" w14:textId="3DDF891A" w:rsidR="0095600A" w:rsidRPr="00D96B18" w:rsidRDefault="0095600A" w:rsidP="00251F5F">
      <w:pPr>
        <w:numPr>
          <w:ilvl w:val="0"/>
          <w:numId w:val="34"/>
        </w:numPr>
        <w:autoSpaceDE w:val="0"/>
        <w:autoSpaceDN w:val="0"/>
        <w:adjustRightInd w:val="0"/>
        <w:ind w:left="567" w:hanging="567"/>
        <w:contextualSpacing/>
        <w:jc w:val="both"/>
        <w:rPr>
          <w:rFonts w:ascii="Arial" w:eastAsia="Calibri" w:hAnsi="Arial" w:cs="Arial"/>
          <w:b/>
          <w:color w:val="000000"/>
          <w:szCs w:val="24"/>
          <w:lang w:eastAsia="en-AU"/>
        </w:rPr>
      </w:pPr>
      <w:r w:rsidRPr="00D96B18">
        <w:rPr>
          <w:rFonts w:ascii="Arial" w:eastAsia="Calibri" w:hAnsi="Arial" w:cs="Arial"/>
          <w:b/>
          <w:color w:val="000000"/>
          <w:szCs w:val="24"/>
          <w:lang w:eastAsia="en-AU"/>
        </w:rPr>
        <w:t>A maximum of 3 staff being on site at any one time.</w:t>
      </w:r>
    </w:p>
    <w:p w14:paraId="505F8813" w14:textId="77777777" w:rsidR="0095600A" w:rsidRPr="00D96B18" w:rsidRDefault="0095600A" w:rsidP="0095600A">
      <w:pPr>
        <w:autoSpaceDE w:val="0"/>
        <w:autoSpaceDN w:val="0"/>
        <w:adjustRightInd w:val="0"/>
        <w:ind w:left="567" w:hanging="567"/>
        <w:jc w:val="both"/>
        <w:rPr>
          <w:rFonts w:ascii="Arial" w:eastAsia="Calibri" w:hAnsi="Arial" w:cs="Arial"/>
          <w:b/>
          <w:color w:val="000000"/>
          <w:szCs w:val="24"/>
          <w:lang w:eastAsia="en-AU"/>
        </w:rPr>
      </w:pPr>
    </w:p>
    <w:p w14:paraId="7BF42A2C" w14:textId="77777777" w:rsidR="0095600A" w:rsidRPr="00D96B18" w:rsidRDefault="0095600A" w:rsidP="00251F5F">
      <w:pPr>
        <w:numPr>
          <w:ilvl w:val="0"/>
          <w:numId w:val="34"/>
        </w:numPr>
        <w:autoSpaceDE w:val="0"/>
        <w:autoSpaceDN w:val="0"/>
        <w:adjustRightInd w:val="0"/>
        <w:ind w:left="567" w:hanging="567"/>
        <w:contextualSpacing/>
        <w:jc w:val="both"/>
        <w:rPr>
          <w:rFonts w:ascii="Arial" w:eastAsia="Calibri" w:hAnsi="Arial" w:cs="Arial"/>
          <w:b/>
          <w:color w:val="000000"/>
          <w:szCs w:val="24"/>
          <w:lang w:eastAsia="en-AU"/>
        </w:rPr>
      </w:pPr>
      <w:r w:rsidRPr="00D96B18">
        <w:rPr>
          <w:rFonts w:ascii="Arial" w:eastAsia="Calibri" w:hAnsi="Arial" w:cs="Arial"/>
          <w:b/>
          <w:color w:val="000000"/>
          <w:szCs w:val="24"/>
          <w:lang w:eastAsia="en-AU"/>
        </w:rPr>
        <w:t>The warehouse is only permitted to operate between Monday to Sunday 6.00am to 7.00pm.</w:t>
      </w:r>
    </w:p>
    <w:p w14:paraId="6102E20D" w14:textId="77777777" w:rsidR="0095600A" w:rsidRPr="00D96B18" w:rsidRDefault="0095600A" w:rsidP="0095600A">
      <w:pPr>
        <w:ind w:left="567" w:hanging="567"/>
        <w:contextualSpacing/>
        <w:jc w:val="both"/>
        <w:rPr>
          <w:rFonts w:ascii="Arial" w:eastAsia="Calibri" w:hAnsi="Arial" w:cs="Arial"/>
          <w:b/>
          <w:szCs w:val="24"/>
        </w:rPr>
      </w:pPr>
    </w:p>
    <w:p w14:paraId="46A70788" w14:textId="77777777" w:rsidR="0095600A" w:rsidRPr="00D96B18" w:rsidRDefault="0095600A" w:rsidP="00251F5F">
      <w:pPr>
        <w:numPr>
          <w:ilvl w:val="0"/>
          <w:numId w:val="34"/>
        </w:numPr>
        <w:autoSpaceDE w:val="0"/>
        <w:autoSpaceDN w:val="0"/>
        <w:adjustRightInd w:val="0"/>
        <w:ind w:left="567" w:hanging="567"/>
        <w:contextualSpacing/>
        <w:jc w:val="both"/>
        <w:rPr>
          <w:rFonts w:ascii="Arial" w:eastAsia="Calibri" w:hAnsi="Arial" w:cs="Arial"/>
          <w:b/>
          <w:color w:val="000000"/>
          <w:szCs w:val="24"/>
          <w:lang w:eastAsia="en-AU"/>
        </w:rPr>
      </w:pPr>
      <w:r w:rsidRPr="00D96B18">
        <w:rPr>
          <w:rFonts w:ascii="Arial" w:eastAsia="Calibri" w:hAnsi="Arial" w:cs="Arial"/>
          <w:b/>
          <w:color w:val="000000"/>
          <w:szCs w:val="24"/>
          <w:lang w:eastAsia="en-AU"/>
        </w:rPr>
        <w:t>The landscaping being planted within 60 days of the development’s practicable completion, and be maintained thereafter, by the landowner to the City’s satisfaction.</w:t>
      </w:r>
    </w:p>
    <w:p w14:paraId="10D8BB16" w14:textId="77777777" w:rsidR="0095600A" w:rsidRPr="00D96B18" w:rsidRDefault="0095600A" w:rsidP="0095600A">
      <w:pPr>
        <w:ind w:left="567" w:hanging="567"/>
        <w:contextualSpacing/>
        <w:jc w:val="both"/>
        <w:rPr>
          <w:rFonts w:ascii="Arial" w:eastAsia="Calibri" w:hAnsi="Arial" w:cs="Arial"/>
          <w:b/>
          <w:szCs w:val="24"/>
        </w:rPr>
      </w:pPr>
    </w:p>
    <w:p w14:paraId="658DE3D3" w14:textId="77777777" w:rsidR="0095600A" w:rsidRPr="00D96B18" w:rsidRDefault="0095600A" w:rsidP="00251F5F">
      <w:pPr>
        <w:numPr>
          <w:ilvl w:val="0"/>
          <w:numId w:val="34"/>
        </w:numPr>
        <w:autoSpaceDE w:val="0"/>
        <w:autoSpaceDN w:val="0"/>
        <w:adjustRightInd w:val="0"/>
        <w:ind w:left="567" w:hanging="567"/>
        <w:contextualSpacing/>
        <w:jc w:val="both"/>
        <w:rPr>
          <w:rFonts w:ascii="Arial" w:eastAsia="Calibri" w:hAnsi="Arial" w:cs="Arial"/>
          <w:b/>
          <w:color w:val="000000"/>
          <w:szCs w:val="24"/>
          <w:lang w:eastAsia="en-AU"/>
        </w:rPr>
      </w:pPr>
      <w:r w:rsidRPr="00D96B18">
        <w:rPr>
          <w:rFonts w:ascii="Arial" w:eastAsia="Calibri" w:hAnsi="Arial" w:cs="Arial"/>
          <w:b/>
          <w:color w:val="000000"/>
          <w:szCs w:val="24"/>
          <w:lang w:eastAsia="en-AU"/>
        </w:rPr>
        <w:t>An amended landscaping plan being submitted to and approved by the City prior to work commencing, which shows at least 2 trees being provided for within the car parking area in accordance with Council’s Landscaping Plan Local Planning Policy.</w:t>
      </w:r>
    </w:p>
    <w:p w14:paraId="0F6A15A2" w14:textId="77777777" w:rsidR="0095600A" w:rsidRPr="00D96B18" w:rsidRDefault="0095600A" w:rsidP="0095600A">
      <w:pPr>
        <w:autoSpaceDE w:val="0"/>
        <w:autoSpaceDN w:val="0"/>
        <w:adjustRightInd w:val="0"/>
        <w:ind w:left="567" w:hanging="567"/>
        <w:jc w:val="both"/>
        <w:rPr>
          <w:rFonts w:ascii="Arial" w:eastAsia="Calibri" w:hAnsi="Arial" w:cs="Arial"/>
          <w:b/>
          <w:color w:val="000000"/>
          <w:szCs w:val="24"/>
          <w:lang w:eastAsia="en-AU"/>
        </w:rPr>
      </w:pPr>
    </w:p>
    <w:p w14:paraId="73CCA49E" w14:textId="77777777" w:rsidR="0095600A" w:rsidRPr="00D96B18" w:rsidRDefault="0095600A" w:rsidP="00251F5F">
      <w:pPr>
        <w:numPr>
          <w:ilvl w:val="0"/>
          <w:numId w:val="34"/>
        </w:numPr>
        <w:autoSpaceDE w:val="0"/>
        <w:autoSpaceDN w:val="0"/>
        <w:adjustRightInd w:val="0"/>
        <w:ind w:left="567" w:hanging="567"/>
        <w:contextualSpacing/>
        <w:jc w:val="both"/>
        <w:rPr>
          <w:rFonts w:ascii="Arial" w:eastAsia="Calibri" w:hAnsi="Arial" w:cs="Arial"/>
          <w:b/>
          <w:color w:val="000000"/>
          <w:szCs w:val="24"/>
          <w:lang w:eastAsia="en-AU"/>
        </w:rPr>
      </w:pPr>
      <w:r w:rsidRPr="00D96B18">
        <w:rPr>
          <w:rFonts w:ascii="Arial" w:eastAsia="Calibri" w:hAnsi="Arial" w:cs="Arial"/>
          <w:b/>
          <w:color w:val="000000"/>
          <w:szCs w:val="24"/>
          <w:lang w:eastAsia="en-AU"/>
        </w:rPr>
        <w:t>All</w:t>
      </w:r>
      <w:r w:rsidRPr="00D96B18">
        <w:rPr>
          <w:rFonts w:ascii="Arial" w:hAnsi="Arial" w:cs="Arial"/>
          <w:b/>
          <w:color w:val="000000"/>
          <w:szCs w:val="24"/>
          <w:lang w:eastAsia="en-AU"/>
        </w:rPr>
        <w:t xml:space="preserve"> car parking bays, manoeuvring areas and vehicular access ways shown on the approved site plan being constructed, marked, sealed and drained prior to the practicable completion of the proposed development, and be maintained thereafter by the landowner to the City’s satisfaction.</w:t>
      </w:r>
    </w:p>
    <w:p w14:paraId="0CD42728" w14:textId="77777777" w:rsidR="0095600A" w:rsidRPr="00D96B18" w:rsidRDefault="0095600A" w:rsidP="0095600A">
      <w:pPr>
        <w:autoSpaceDE w:val="0"/>
        <w:autoSpaceDN w:val="0"/>
        <w:adjustRightInd w:val="0"/>
        <w:ind w:left="567" w:hanging="567"/>
        <w:jc w:val="both"/>
        <w:rPr>
          <w:rFonts w:ascii="Arial" w:eastAsia="Calibri" w:hAnsi="Arial" w:cs="Arial"/>
          <w:b/>
          <w:color w:val="000000"/>
          <w:szCs w:val="24"/>
          <w:lang w:eastAsia="en-AU"/>
        </w:rPr>
      </w:pPr>
    </w:p>
    <w:p w14:paraId="41EED06B" w14:textId="77777777" w:rsidR="0095600A" w:rsidRPr="00D96B18" w:rsidRDefault="0095600A" w:rsidP="00251F5F">
      <w:pPr>
        <w:numPr>
          <w:ilvl w:val="0"/>
          <w:numId w:val="34"/>
        </w:numPr>
        <w:autoSpaceDE w:val="0"/>
        <w:autoSpaceDN w:val="0"/>
        <w:adjustRightInd w:val="0"/>
        <w:ind w:left="567" w:hanging="567"/>
        <w:contextualSpacing/>
        <w:jc w:val="both"/>
        <w:rPr>
          <w:rFonts w:ascii="Arial" w:eastAsia="Calibri" w:hAnsi="Arial" w:cs="Arial"/>
          <w:b/>
          <w:color w:val="000000"/>
          <w:szCs w:val="24"/>
          <w:lang w:eastAsia="en-AU"/>
        </w:rPr>
      </w:pPr>
      <w:r w:rsidRPr="00D96B18">
        <w:rPr>
          <w:rFonts w:ascii="Arial" w:eastAsia="Calibri" w:hAnsi="Arial" w:cs="Arial"/>
          <w:b/>
          <w:color w:val="000000"/>
          <w:szCs w:val="24"/>
          <w:lang w:eastAsia="en-AU"/>
        </w:rPr>
        <w:lastRenderedPageBreak/>
        <w:t>All stormwater from the development, which includes permeable and non-permeable areas, shall be contained onsite.</w:t>
      </w:r>
    </w:p>
    <w:p w14:paraId="01BE7D21" w14:textId="77777777" w:rsidR="0095600A" w:rsidRPr="00D96B18" w:rsidRDefault="0095600A" w:rsidP="0095600A">
      <w:pPr>
        <w:autoSpaceDE w:val="0"/>
        <w:autoSpaceDN w:val="0"/>
        <w:adjustRightInd w:val="0"/>
        <w:ind w:left="567" w:hanging="567"/>
        <w:jc w:val="both"/>
        <w:rPr>
          <w:rFonts w:ascii="Arial" w:eastAsia="Calibri" w:hAnsi="Arial" w:cs="Arial"/>
          <w:b/>
          <w:color w:val="000000"/>
          <w:szCs w:val="24"/>
          <w:lang w:eastAsia="en-AU"/>
        </w:rPr>
      </w:pPr>
    </w:p>
    <w:p w14:paraId="03D30FD1" w14:textId="77777777" w:rsidR="0095600A" w:rsidRPr="00D96B18" w:rsidRDefault="0095600A" w:rsidP="00251F5F">
      <w:pPr>
        <w:numPr>
          <w:ilvl w:val="0"/>
          <w:numId w:val="34"/>
        </w:numPr>
        <w:autoSpaceDE w:val="0"/>
        <w:autoSpaceDN w:val="0"/>
        <w:adjustRightInd w:val="0"/>
        <w:ind w:left="567" w:hanging="567"/>
        <w:contextualSpacing/>
        <w:jc w:val="both"/>
        <w:rPr>
          <w:rFonts w:ascii="Arial" w:hAnsi="Arial" w:cs="Arial"/>
          <w:b/>
          <w:color w:val="000000"/>
          <w:szCs w:val="24"/>
          <w:lang w:eastAsia="en-AU"/>
        </w:rPr>
      </w:pPr>
      <w:r w:rsidRPr="00D96B18">
        <w:rPr>
          <w:rFonts w:ascii="Arial" w:eastAsia="Calibri" w:hAnsi="Arial" w:cs="Arial"/>
          <w:b/>
          <w:color w:val="000000"/>
          <w:szCs w:val="24"/>
          <w:lang w:eastAsia="en-AU"/>
        </w:rPr>
        <w:t>No</w:t>
      </w:r>
      <w:r w:rsidRPr="00D96B18">
        <w:rPr>
          <w:rFonts w:ascii="Arial" w:hAnsi="Arial" w:cs="Arial"/>
          <w:b/>
          <w:color w:val="000000"/>
          <w:szCs w:val="24"/>
          <w:lang w:eastAsia="en-AU"/>
        </w:rPr>
        <w:t xml:space="preserve"> items being stored externally on the property which is visible from off site, and/or obstructs vehicle manoeuvring areas, vehicle access ways, pedestrian access ways, parking bays and/or (un)loading bays.</w:t>
      </w:r>
    </w:p>
    <w:p w14:paraId="53127A93" w14:textId="77777777" w:rsidR="0095600A" w:rsidRPr="00D96B18" w:rsidRDefault="0095600A" w:rsidP="0095600A">
      <w:pPr>
        <w:ind w:left="567" w:hanging="567"/>
        <w:contextualSpacing/>
        <w:jc w:val="both"/>
        <w:rPr>
          <w:rFonts w:ascii="Arial" w:eastAsia="Calibri" w:hAnsi="Arial" w:cs="Arial"/>
          <w:szCs w:val="24"/>
        </w:rPr>
      </w:pPr>
    </w:p>
    <w:p w14:paraId="06F54C56" w14:textId="77777777" w:rsidR="0095600A" w:rsidRPr="00D96B18" w:rsidRDefault="0095600A" w:rsidP="0095600A">
      <w:pPr>
        <w:ind w:left="567" w:hanging="567"/>
        <w:contextualSpacing/>
        <w:jc w:val="both"/>
        <w:rPr>
          <w:rFonts w:ascii="Arial" w:hAnsi="Arial" w:cs="Arial"/>
          <w:b/>
          <w:szCs w:val="24"/>
        </w:rPr>
      </w:pPr>
      <w:r w:rsidRPr="00D96B18">
        <w:rPr>
          <w:rFonts w:ascii="Arial" w:hAnsi="Arial" w:cs="Arial"/>
          <w:b/>
          <w:szCs w:val="24"/>
        </w:rPr>
        <w:t>Advice Notes specific to this proposal:</w:t>
      </w:r>
    </w:p>
    <w:p w14:paraId="0B7E3BDD" w14:textId="77777777" w:rsidR="0095600A" w:rsidRPr="00D96B18" w:rsidRDefault="0095600A" w:rsidP="0095600A">
      <w:pPr>
        <w:ind w:left="567" w:hanging="567"/>
        <w:contextualSpacing/>
        <w:jc w:val="both"/>
        <w:rPr>
          <w:rFonts w:ascii="Arial" w:eastAsia="Calibri" w:hAnsi="Arial" w:cs="Arial"/>
          <w:szCs w:val="24"/>
        </w:rPr>
      </w:pPr>
    </w:p>
    <w:p w14:paraId="04CB3EBE" w14:textId="77777777" w:rsidR="0095600A" w:rsidRPr="00D96B18" w:rsidRDefault="0095600A" w:rsidP="00251F5F">
      <w:pPr>
        <w:numPr>
          <w:ilvl w:val="0"/>
          <w:numId w:val="35"/>
        </w:numPr>
        <w:ind w:left="567" w:hanging="567"/>
        <w:contextualSpacing/>
        <w:jc w:val="both"/>
        <w:rPr>
          <w:rFonts w:ascii="Arial" w:eastAsia="Calibri" w:hAnsi="Arial" w:cs="Arial"/>
          <w:b/>
          <w:szCs w:val="24"/>
        </w:rPr>
      </w:pPr>
      <w:r w:rsidRPr="00D96B18">
        <w:rPr>
          <w:rFonts w:ascii="Arial" w:eastAsia="Calibri" w:hAnsi="Arial" w:cs="Arial"/>
          <w:b/>
          <w:szCs w:val="24"/>
        </w:rPr>
        <w:t>This decision constitutes planning approval only and is valid for a period of two years from the date of approval. If the subject development is not substantially commenced within the two-year period, the approval shall lapse and be of no further effect.</w:t>
      </w:r>
    </w:p>
    <w:p w14:paraId="0432AE02" w14:textId="77777777" w:rsidR="0095600A" w:rsidRPr="00D96B18" w:rsidRDefault="0095600A" w:rsidP="0095600A">
      <w:pPr>
        <w:ind w:left="567" w:hanging="567"/>
        <w:contextualSpacing/>
        <w:jc w:val="both"/>
        <w:rPr>
          <w:rFonts w:ascii="Arial" w:eastAsia="Calibri" w:hAnsi="Arial" w:cs="Arial"/>
          <w:b/>
          <w:szCs w:val="24"/>
        </w:rPr>
      </w:pPr>
    </w:p>
    <w:p w14:paraId="274A31EF" w14:textId="77777777" w:rsidR="0095600A" w:rsidRPr="00D96B18" w:rsidRDefault="0095600A" w:rsidP="00251F5F">
      <w:pPr>
        <w:numPr>
          <w:ilvl w:val="0"/>
          <w:numId w:val="35"/>
        </w:numPr>
        <w:ind w:left="567" w:hanging="567"/>
        <w:contextualSpacing/>
        <w:jc w:val="both"/>
        <w:rPr>
          <w:rFonts w:ascii="Arial" w:eastAsia="Calibri" w:hAnsi="Arial" w:cs="Arial"/>
          <w:b/>
          <w:szCs w:val="24"/>
        </w:rPr>
      </w:pPr>
      <w:r w:rsidRPr="00D96B18">
        <w:rPr>
          <w:rFonts w:ascii="Arial" w:eastAsia="Calibri" w:hAnsi="Arial" w:cs="Arial"/>
          <w:b/>
          <w:szCs w:val="24"/>
        </w:rPr>
        <w:t>A separate development applicant is required to be lodged with and approved by the City prior to installing any additional signage on the property and/or installing any boundary fencing.</w:t>
      </w:r>
    </w:p>
    <w:p w14:paraId="646A61EF" w14:textId="77777777" w:rsidR="0095600A" w:rsidRPr="00D96B18" w:rsidRDefault="0095600A" w:rsidP="0095600A">
      <w:pPr>
        <w:ind w:left="567" w:hanging="567"/>
        <w:contextualSpacing/>
        <w:jc w:val="both"/>
        <w:rPr>
          <w:rFonts w:ascii="Arial" w:eastAsia="Calibri" w:hAnsi="Arial" w:cs="Arial"/>
          <w:b/>
          <w:szCs w:val="24"/>
        </w:rPr>
      </w:pPr>
    </w:p>
    <w:p w14:paraId="603BEBEF" w14:textId="77777777" w:rsidR="0095600A" w:rsidRPr="00D96B18" w:rsidRDefault="0095600A" w:rsidP="00251F5F">
      <w:pPr>
        <w:numPr>
          <w:ilvl w:val="0"/>
          <w:numId w:val="35"/>
        </w:numPr>
        <w:ind w:left="567" w:hanging="567"/>
        <w:contextualSpacing/>
        <w:jc w:val="both"/>
        <w:rPr>
          <w:rFonts w:ascii="Arial" w:eastAsia="Calibri" w:hAnsi="Arial" w:cs="Arial"/>
          <w:b/>
          <w:szCs w:val="24"/>
        </w:rPr>
      </w:pPr>
      <w:r w:rsidRPr="00D96B18">
        <w:rPr>
          <w:rFonts w:ascii="Arial" w:eastAsia="Calibri" w:hAnsi="Arial" w:cs="Arial"/>
          <w:b/>
          <w:szCs w:val="24"/>
        </w:rPr>
        <w:t>Noise levels are to comply with the Environmental Protection (Noise) Regulations 1997.</w:t>
      </w:r>
    </w:p>
    <w:p w14:paraId="75D70F0E" w14:textId="77777777" w:rsidR="0095600A" w:rsidRPr="00D96B18" w:rsidRDefault="0095600A" w:rsidP="0095600A">
      <w:pPr>
        <w:ind w:left="567" w:hanging="567"/>
        <w:contextualSpacing/>
        <w:jc w:val="both"/>
        <w:rPr>
          <w:rFonts w:ascii="Arial" w:eastAsia="Calibri" w:hAnsi="Arial" w:cs="Arial"/>
          <w:b/>
          <w:szCs w:val="24"/>
        </w:rPr>
      </w:pPr>
    </w:p>
    <w:p w14:paraId="5669871E" w14:textId="77777777" w:rsidR="0095600A" w:rsidRPr="00D96B18" w:rsidRDefault="0095600A" w:rsidP="00251F5F">
      <w:pPr>
        <w:numPr>
          <w:ilvl w:val="0"/>
          <w:numId w:val="35"/>
        </w:numPr>
        <w:ind w:left="567" w:hanging="567"/>
        <w:contextualSpacing/>
        <w:jc w:val="both"/>
        <w:rPr>
          <w:rFonts w:ascii="Arial" w:hAnsi="Arial" w:cs="Arial"/>
          <w:b/>
          <w:szCs w:val="24"/>
        </w:rPr>
      </w:pPr>
      <w:r w:rsidRPr="00D96B18">
        <w:rPr>
          <w:rFonts w:ascii="Arial" w:eastAsia="Calibri" w:hAnsi="Arial" w:cs="Arial"/>
          <w:b/>
          <w:szCs w:val="24"/>
        </w:rPr>
        <w:t>Prior</w:t>
      </w:r>
      <w:r w:rsidRPr="00D96B18">
        <w:rPr>
          <w:rFonts w:ascii="Arial" w:hAnsi="Arial" w:cs="Arial"/>
          <w:b/>
          <w:szCs w:val="24"/>
        </w:rPr>
        <w:t xml:space="preserve"> to the commencement of any demolition works, any Asbestos Containing Material (ACM) in the structure to be demolished, shall be identified, safely removed and conveyed to an appropriate landfill which accepts ACM.</w:t>
      </w:r>
    </w:p>
    <w:p w14:paraId="29716DA1" w14:textId="77777777" w:rsidR="0095600A" w:rsidRDefault="0095600A" w:rsidP="0095600A">
      <w:pPr>
        <w:ind w:left="567" w:hanging="567"/>
        <w:contextualSpacing/>
        <w:jc w:val="both"/>
        <w:rPr>
          <w:rFonts w:ascii="Arial" w:hAnsi="Arial" w:cs="Arial"/>
          <w:b/>
          <w:szCs w:val="24"/>
        </w:rPr>
      </w:pPr>
    </w:p>
    <w:p w14:paraId="7F703121" w14:textId="2F3ABCC2" w:rsidR="0095600A" w:rsidRPr="00D96B18" w:rsidRDefault="0095600A" w:rsidP="0095600A">
      <w:pPr>
        <w:ind w:left="567" w:hanging="567"/>
        <w:contextualSpacing/>
        <w:jc w:val="both"/>
        <w:rPr>
          <w:rFonts w:ascii="Arial" w:hAnsi="Arial" w:cs="Arial"/>
          <w:b/>
          <w:szCs w:val="24"/>
        </w:rPr>
      </w:pPr>
      <w:r w:rsidRPr="00D96B18">
        <w:rPr>
          <w:rFonts w:ascii="Arial" w:hAnsi="Arial" w:cs="Arial"/>
          <w:b/>
          <w:szCs w:val="24"/>
        </w:rPr>
        <w:tab/>
        <w:t xml:space="preserve">Removal and disposal of ACM shall be in accordance with </w:t>
      </w:r>
      <w:r w:rsidRPr="00D96B18">
        <w:rPr>
          <w:rFonts w:ascii="Arial" w:hAnsi="Arial" w:cs="Arial"/>
          <w:b/>
          <w:i/>
          <w:szCs w:val="24"/>
        </w:rPr>
        <w:t>Health (Asbestos) Regulations 1992</w:t>
      </w:r>
      <w:r w:rsidRPr="00D96B18">
        <w:rPr>
          <w:rFonts w:ascii="Arial" w:hAnsi="Arial" w:cs="Arial"/>
          <w:b/>
          <w:szCs w:val="24"/>
        </w:rPr>
        <w:t xml:space="preserve">, Regulations 5.43 - 5.53 of the </w:t>
      </w:r>
      <w:r w:rsidRPr="00D96B18">
        <w:rPr>
          <w:rFonts w:ascii="Arial" w:hAnsi="Arial" w:cs="Arial"/>
          <w:b/>
          <w:i/>
          <w:szCs w:val="24"/>
        </w:rPr>
        <w:t>Occupational Safety and Health Regulations 1996</w:t>
      </w:r>
      <w:r w:rsidRPr="00D96B18">
        <w:rPr>
          <w:rFonts w:ascii="Arial" w:hAnsi="Arial" w:cs="Arial"/>
          <w:b/>
          <w:szCs w:val="24"/>
        </w:rPr>
        <w:t xml:space="preserve">, </w:t>
      </w:r>
      <w:r w:rsidRPr="00D96B18">
        <w:rPr>
          <w:rFonts w:ascii="Arial" w:hAnsi="Arial" w:cs="Arial"/>
          <w:b/>
          <w:i/>
          <w:szCs w:val="24"/>
        </w:rPr>
        <w:t>Code of Practice for the Safe Removal of Asbestos 2</w:t>
      </w:r>
      <w:r w:rsidRPr="00D96B18">
        <w:rPr>
          <w:rFonts w:ascii="Arial" w:hAnsi="Arial" w:cs="Arial"/>
          <w:b/>
          <w:i/>
          <w:szCs w:val="24"/>
          <w:vertAlign w:val="superscript"/>
        </w:rPr>
        <w:t>nd</w:t>
      </w:r>
      <w:r w:rsidRPr="00D96B18">
        <w:rPr>
          <w:rFonts w:ascii="Arial" w:hAnsi="Arial" w:cs="Arial"/>
          <w:b/>
          <w:i/>
          <w:szCs w:val="24"/>
        </w:rPr>
        <w:t xml:space="preserve"> Edition</w:t>
      </w:r>
      <w:r w:rsidRPr="00D96B18">
        <w:rPr>
          <w:rFonts w:ascii="Arial" w:hAnsi="Arial" w:cs="Arial"/>
          <w:b/>
          <w:szCs w:val="24"/>
        </w:rPr>
        <w:t xml:space="preserve">, </w:t>
      </w:r>
      <w:r w:rsidRPr="00D96B18">
        <w:rPr>
          <w:rFonts w:ascii="Arial" w:hAnsi="Arial" w:cs="Arial"/>
          <w:b/>
          <w:i/>
          <w:szCs w:val="24"/>
        </w:rPr>
        <w:t xml:space="preserve">Code of Practice for the Management and Control of Asbestos in a </w:t>
      </w:r>
      <w:r w:rsidRPr="00D96B18">
        <w:rPr>
          <w:rFonts w:ascii="Arial" w:hAnsi="Arial" w:cs="Arial"/>
          <w:b/>
          <w:szCs w:val="24"/>
        </w:rPr>
        <w:t>Workplace, and any Department of Commerce Worksafe requirements.</w:t>
      </w:r>
    </w:p>
    <w:p w14:paraId="0E19B394" w14:textId="77777777" w:rsidR="0095600A" w:rsidRPr="00D96B18" w:rsidRDefault="0095600A" w:rsidP="0095600A">
      <w:pPr>
        <w:ind w:left="567" w:hanging="567"/>
        <w:contextualSpacing/>
        <w:jc w:val="both"/>
        <w:rPr>
          <w:rFonts w:ascii="Arial" w:hAnsi="Arial" w:cs="Arial"/>
          <w:b/>
          <w:szCs w:val="24"/>
        </w:rPr>
      </w:pPr>
    </w:p>
    <w:p w14:paraId="0B0B0086" w14:textId="77777777" w:rsidR="0095600A" w:rsidRPr="00D96B18" w:rsidRDefault="0095600A" w:rsidP="0095600A">
      <w:pPr>
        <w:ind w:left="567" w:hanging="567"/>
        <w:contextualSpacing/>
        <w:jc w:val="both"/>
        <w:rPr>
          <w:rFonts w:ascii="Arial" w:hAnsi="Arial" w:cs="Arial"/>
          <w:b/>
          <w:szCs w:val="24"/>
        </w:rPr>
      </w:pPr>
      <w:r w:rsidRPr="00D96B18">
        <w:rPr>
          <w:rFonts w:ascii="Arial" w:hAnsi="Arial" w:cs="Arial"/>
          <w:b/>
          <w:szCs w:val="24"/>
        </w:rPr>
        <w:tab/>
        <w:t>Where there is over 10m</w:t>
      </w:r>
      <w:r w:rsidRPr="00D96B18">
        <w:rPr>
          <w:rFonts w:ascii="Arial" w:hAnsi="Arial" w:cs="Arial"/>
          <w:b/>
          <w:szCs w:val="24"/>
          <w:vertAlign w:val="superscript"/>
        </w:rPr>
        <w:t>2</w:t>
      </w:r>
      <w:r w:rsidRPr="00D96B18">
        <w:rPr>
          <w:rFonts w:ascii="Arial" w:hAnsi="Arial" w:cs="Arial"/>
          <w:b/>
          <w:szCs w:val="24"/>
        </w:rPr>
        <w:t xml:space="preserve"> of ACM or any amount of friable ACM to be removed, it shall be removed by a Worksafe licensed and trained individual or business.</w:t>
      </w:r>
    </w:p>
    <w:p w14:paraId="401FBA4B" w14:textId="77777777" w:rsidR="0095600A" w:rsidRPr="00D96B18" w:rsidRDefault="0095600A" w:rsidP="0095600A">
      <w:pPr>
        <w:ind w:left="567" w:hanging="567"/>
        <w:contextualSpacing/>
        <w:jc w:val="both"/>
        <w:rPr>
          <w:rFonts w:ascii="Arial" w:eastAsia="Calibri" w:hAnsi="Arial" w:cs="Arial"/>
          <w:b/>
          <w:szCs w:val="24"/>
        </w:rPr>
      </w:pPr>
    </w:p>
    <w:p w14:paraId="1C3AB022" w14:textId="77777777" w:rsidR="0095600A" w:rsidRPr="00D96B18" w:rsidRDefault="0095600A" w:rsidP="00251F5F">
      <w:pPr>
        <w:numPr>
          <w:ilvl w:val="0"/>
          <w:numId w:val="35"/>
        </w:numPr>
        <w:ind w:left="567" w:hanging="567"/>
        <w:contextualSpacing/>
        <w:jc w:val="both"/>
        <w:rPr>
          <w:rFonts w:ascii="Arial" w:eastAsia="Calibri" w:hAnsi="Arial" w:cs="Arial"/>
          <w:b/>
          <w:szCs w:val="24"/>
        </w:rPr>
      </w:pPr>
      <w:r w:rsidRPr="00D96B18">
        <w:rPr>
          <w:rFonts w:ascii="Arial" w:hAnsi="Arial" w:cs="Arial"/>
          <w:b/>
          <w:szCs w:val="24"/>
        </w:rPr>
        <w:t>All street tree assets in the nature-strip (verge) shall not be removed.  Any approved street tree removals shall be undertaken by the City of Nedlands and paid for by the owner of the property where the development is proposed, unless otherwise approved under the Nature Strip Development approval.</w:t>
      </w:r>
    </w:p>
    <w:p w14:paraId="1283B683" w14:textId="77777777" w:rsidR="0095600A" w:rsidRPr="00D96B18" w:rsidRDefault="0095600A" w:rsidP="0095600A">
      <w:pPr>
        <w:ind w:left="567" w:hanging="567"/>
        <w:contextualSpacing/>
        <w:jc w:val="both"/>
        <w:rPr>
          <w:rFonts w:ascii="Arial" w:eastAsia="Calibri" w:hAnsi="Arial" w:cs="Arial"/>
          <w:b/>
          <w:szCs w:val="24"/>
        </w:rPr>
      </w:pPr>
    </w:p>
    <w:p w14:paraId="61FD6EDE" w14:textId="77777777" w:rsidR="0095600A" w:rsidRPr="00D96B18" w:rsidRDefault="0095600A" w:rsidP="00251F5F">
      <w:pPr>
        <w:numPr>
          <w:ilvl w:val="0"/>
          <w:numId w:val="35"/>
        </w:numPr>
        <w:ind w:left="567" w:hanging="567"/>
        <w:contextualSpacing/>
        <w:jc w:val="both"/>
        <w:rPr>
          <w:rFonts w:ascii="Arial" w:eastAsia="Calibri" w:hAnsi="Arial" w:cs="Arial"/>
          <w:b/>
          <w:szCs w:val="24"/>
        </w:rPr>
      </w:pPr>
      <w:r w:rsidRPr="00D96B18">
        <w:rPr>
          <w:rFonts w:ascii="Arial" w:hAnsi="Arial" w:cs="Arial"/>
          <w:b/>
          <w:szCs w:val="24"/>
        </w:rPr>
        <w:t>Any development in the nature-strip (verge), including footpaths, will require a Nature-Strip Development Application (NSDA) to be lodged with, and approved by, the City’s Technical Services department, prior to construction commencing.</w:t>
      </w:r>
    </w:p>
    <w:p w14:paraId="52932C17" w14:textId="77777777" w:rsidR="0095600A" w:rsidRPr="00D96B18" w:rsidRDefault="0095600A" w:rsidP="0095600A">
      <w:pPr>
        <w:ind w:left="567" w:hanging="567"/>
        <w:contextualSpacing/>
        <w:jc w:val="both"/>
        <w:rPr>
          <w:rFonts w:ascii="Arial" w:eastAsia="Calibri" w:hAnsi="Arial" w:cs="Arial"/>
          <w:szCs w:val="24"/>
        </w:rPr>
      </w:pPr>
    </w:p>
    <w:p w14:paraId="730F4857" w14:textId="77777777" w:rsidR="0095600A" w:rsidRPr="00D96B18" w:rsidRDefault="0095600A" w:rsidP="00251F5F">
      <w:pPr>
        <w:numPr>
          <w:ilvl w:val="0"/>
          <w:numId w:val="35"/>
        </w:numPr>
        <w:ind w:left="567" w:hanging="567"/>
        <w:contextualSpacing/>
        <w:jc w:val="both"/>
        <w:rPr>
          <w:rFonts w:ascii="Arial" w:hAnsi="Arial" w:cs="Arial"/>
          <w:b/>
          <w:szCs w:val="24"/>
        </w:rPr>
      </w:pPr>
      <w:r w:rsidRPr="00D96B18">
        <w:rPr>
          <w:rFonts w:ascii="Arial" w:hAnsi="Arial" w:cs="Arial"/>
          <w:b/>
          <w:szCs w:val="24"/>
        </w:rPr>
        <w:lastRenderedPageBreak/>
        <w:t>Adequate staff and public sanitary conveniences shall be provided in accordance with the Building Code of Australia.</w:t>
      </w:r>
    </w:p>
    <w:p w14:paraId="2C573794" w14:textId="77777777" w:rsidR="0095600A" w:rsidRPr="00D96B18" w:rsidRDefault="0095600A" w:rsidP="0095600A">
      <w:pPr>
        <w:ind w:left="567"/>
        <w:contextualSpacing/>
        <w:jc w:val="both"/>
        <w:rPr>
          <w:rFonts w:ascii="Arial" w:hAnsi="Arial" w:cs="Arial"/>
          <w:b/>
          <w:szCs w:val="24"/>
        </w:rPr>
      </w:pPr>
    </w:p>
    <w:p w14:paraId="28FBF9EA" w14:textId="77777777" w:rsidR="0095600A" w:rsidRDefault="0095600A" w:rsidP="00251F5F">
      <w:pPr>
        <w:numPr>
          <w:ilvl w:val="0"/>
          <w:numId w:val="35"/>
        </w:numPr>
        <w:ind w:left="567" w:hanging="567"/>
        <w:contextualSpacing/>
        <w:jc w:val="both"/>
        <w:rPr>
          <w:rFonts w:ascii="Arial" w:hAnsi="Arial" w:cs="Arial"/>
          <w:b/>
          <w:szCs w:val="24"/>
        </w:rPr>
      </w:pPr>
      <w:r w:rsidRPr="00D96B18">
        <w:rPr>
          <w:rFonts w:ascii="Arial" w:hAnsi="Arial" w:cs="Arial"/>
          <w:b/>
          <w:szCs w:val="24"/>
        </w:rPr>
        <w:t>Designated storage areas for cleaning chemicals and equipment and personal belongings shall be available and separate from any food preparation or food storage area.</w:t>
      </w:r>
    </w:p>
    <w:p w14:paraId="65AF54FB" w14:textId="77777777" w:rsidR="0095600A" w:rsidRDefault="0095600A" w:rsidP="0095600A">
      <w:pPr>
        <w:pStyle w:val="ListParagraph"/>
        <w:rPr>
          <w:rFonts w:cs="Arial"/>
          <w:b/>
          <w:szCs w:val="24"/>
        </w:rPr>
      </w:pPr>
    </w:p>
    <w:p w14:paraId="125C0C42" w14:textId="77777777" w:rsidR="0095600A" w:rsidRDefault="0095600A" w:rsidP="0095600A">
      <w:pPr>
        <w:pStyle w:val="ListParagraph"/>
        <w:rPr>
          <w:rFonts w:cs="Arial"/>
          <w:b/>
          <w:szCs w:val="24"/>
        </w:rPr>
      </w:pPr>
    </w:p>
    <w:p w14:paraId="41737DA7" w14:textId="77777777" w:rsidR="00DA5088" w:rsidRDefault="00DA5088" w:rsidP="009E5692">
      <w:pPr>
        <w:numPr>
          <w:ilvl w:val="12"/>
          <w:numId w:val="0"/>
        </w:numPr>
        <w:tabs>
          <w:tab w:val="left" w:pos="1701"/>
          <w:tab w:val="left" w:pos="2410"/>
          <w:tab w:val="left" w:pos="2977"/>
          <w:tab w:val="right" w:pos="8335"/>
          <w:tab w:val="right" w:pos="8505"/>
        </w:tabs>
        <w:jc w:val="both"/>
        <w:rPr>
          <w:rFonts w:ascii="Arial" w:hAnsi="Arial" w:cs="Arial"/>
          <w:szCs w:val="24"/>
        </w:rPr>
      </w:pPr>
      <w:r>
        <w:rPr>
          <w:rFonts w:ascii="Arial" w:hAnsi="Arial" w:cs="Arial"/>
          <w:szCs w:val="24"/>
        </w:rPr>
        <w:br w:type="page"/>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6209"/>
      </w:tblGrid>
      <w:tr w:rsidR="00DA5088" w:rsidRPr="00D96B18" w14:paraId="50AE26FE" w14:textId="77777777" w:rsidTr="00CC0542">
        <w:tc>
          <w:tcPr>
            <w:tcW w:w="2155" w:type="dxa"/>
            <w:tcBorders>
              <w:bottom w:val="single" w:sz="4" w:space="0" w:color="auto"/>
              <w:right w:val="nil"/>
            </w:tcBorders>
            <w:shd w:val="clear" w:color="auto" w:fill="auto"/>
          </w:tcPr>
          <w:p w14:paraId="7F16490B" w14:textId="77777777" w:rsidR="00DA5088" w:rsidRPr="00D96B18" w:rsidRDefault="00DA5088" w:rsidP="00CC0542">
            <w:pPr>
              <w:keepNext/>
              <w:keepLines/>
              <w:contextualSpacing/>
              <w:jc w:val="both"/>
              <w:outlineLvl w:val="0"/>
              <w:rPr>
                <w:rFonts w:ascii="Arial" w:hAnsi="Arial" w:cs="Arial"/>
                <w:b/>
                <w:bCs/>
                <w:sz w:val="28"/>
                <w:szCs w:val="28"/>
              </w:rPr>
            </w:pPr>
            <w:r>
              <w:rPr>
                <w:rFonts w:ascii="Arial" w:hAnsi="Arial" w:cs="Arial"/>
                <w:szCs w:val="24"/>
              </w:rPr>
              <w:br w:type="page"/>
            </w:r>
            <w:bookmarkStart w:id="58" w:name="_Toc529196679"/>
            <w:bookmarkStart w:id="59" w:name="_Toc530412494"/>
            <w:bookmarkStart w:id="60" w:name="_Toc530663326"/>
            <w:r w:rsidRPr="00D96B18">
              <w:rPr>
                <w:rFonts w:ascii="Arial" w:hAnsi="Arial" w:cs="Arial"/>
                <w:b/>
                <w:bCs/>
                <w:sz w:val="28"/>
                <w:szCs w:val="28"/>
              </w:rPr>
              <w:t>PD62.18</w:t>
            </w:r>
            <w:bookmarkEnd w:id="58"/>
            <w:bookmarkEnd w:id="59"/>
            <w:bookmarkEnd w:id="60"/>
          </w:p>
        </w:tc>
        <w:tc>
          <w:tcPr>
            <w:tcW w:w="6209" w:type="dxa"/>
            <w:tcBorders>
              <w:left w:val="nil"/>
              <w:bottom w:val="single" w:sz="4" w:space="0" w:color="auto"/>
            </w:tcBorders>
            <w:shd w:val="clear" w:color="auto" w:fill="auto"/>
          </w:tcPr>
          <w:p w14:paraId="14FD3385" w14:textId="77777777" w:rsidR="00DA5088" w:rsidRPr="00D96B18" w:rsidRDefault="00DA5088" w:rsidP="00CC0542">
            <w:pPr>
              <w:keepNext/>
              <w:keepLines/>
              <w:contextualSpacing/>
              <w:jc w:val="both"/>
              <w:outlineLvl w:val="0"/>
              <w:rPr>
                <w:rFonts w:ascii="Arial" w:hAnsi="Arial" w:cs="Arial"/>
                <w:b/>
                <w:bCs/>
                <w:sz w:val="28"/>
                <w:szCs w:val="28"/>
              </w:rPr>
            </w:pPr>
            <w:bookmarkStart w:id="61" w:name="_Toc529196680"/>
            <w:bookmarkStart w:id="62" w:name="_Toc530412495"/>
            <w:bookmarkStart w:id="63" w:name="_Toc530663327"/>
            <w:r w:rsidRPr="00D96B18">
              <w:rPr>
                <w:rFonts w:ascii="Arial" w:hAnsi="Arial" w:cs="Arial"/>
                <w:b/>
                <w:bCs/>
                <w:sz w:val="28"/>
                <w:szCs w:val="28"/>
              </w:rPr>
              <w:t>Local Planning Policy – Exempt Development</w:t>
            </w:r>
            <w:bookmarkEnd w:id="61"/>
            <w:bookmarkEnd w:id="62"/>
            <w:bookmarkEnd w:id="63"/>
          </w:p>
        </w:tc>
      </w:tr>
      <w:tr w:rsidR="00DA5088" w:rsidRPr="00D96B18" w14:paraId="528B85E2" w14:textId="77777777" w:rsidTr="00CC0542">
        <w:tc>
          <w:tcPr>
            <w:tcW w:w="8364" w:type="dxa"/>
            <w:gridSpan w:val="2"/>
            <w:tcBorders>
              <w:left w:val="nil"/>
              <w:right w:val="nil"/>
            </w:tcBorders>
            <w:shd w:val="clear" w:color="auto" w:fill="auto"/>
          </w:tcPr>
          <w:p w14:paraId="441AC886" w14:textId="77777777" w:rsidR="00DA5088" w:rsidRPr="00D96B18" w:rsidRDefault="00DA5088" w:rsidP="00CC0542">
            <w:pPr>
              <w:contextualSpacing/>
              <w:jc w:val="both"/>
              <w:rPr>
                <w:rFonts w:ascii="Arial" w:eastAsia="Calibri" w:hAnsi="Arial" w:cs="Arial"/>
                <w:szCs w:val="22"/>
                <w:highlight w:val="yellow"/>
              </w:rPr>
            </w:pPr>
          </w:p>
        </w:tc>
      </w:tr>
      <w:tr w:rsidR="00DA5088" w:rsidRPr="00D96B18" w14:paraId="6FF0872E" w14:textId="77777777" w:rsidTr="00CC0542">
        <w:tc>
          <w:tcPr>
            <w:tcW w:w="2155" w:type="dxa"/>
            <w:shd w:val="clear" w:color="auto" w:fill="auto"/>
          </w:tcPr>
          <w:p w14:paraId="4D9C1AB3" w14:textId="77777777" w:rsidR="00DA5088" w:rsidRPr="00D96B18" w:rsidRDefault="00DA5088" w:rsidP="00CC0542">
            <w:pPr>
              <w:contextualSpacing/>
              <w:jc w:val="both"/>
              <w:rPr>
                <w:rFonts w:ascii="Arial" w:eastAsia="Calibri" w:hAnsi="Arial" w:cs="Arial"/>
                <w:b/>
                <w:szCs w:val="24"/>
              </w:rPr>
            </w:pPr>
            <w:r w:rsidRPr="00D96B18">
              <w:rPr>
                <w:rFonts w:ascii="Arial" w:eastAsia="Calibri" w:hAnsi="Arial" w:cs="Arial"/>
                <w:b/>
                <w:szCs w:val="24"/>
              </w:rPr>
              <w:t>Committee</w:t>
            </w:r>
          </w:p>
        </w:tc>
        <w:tc>
          <w:tcPr>
            <w:tcW w:w="6209" w:type="dxa"/>
            <w:shd w:val="clear" w:color="auto" w:fill="auto"/>
          </w:tcPr>
          <w:p w14:paraId="78B91892" w14:textId="77777777" w:rsidR="00DA5088" w:rsidRPr="00D96B18" w:rsidRDefault="00DA5088" w:rsidP="00CC0542">
            <w:pPr>
              <w:contextualSpacing/>
              <w:jc w:val="both"/>
              <w:rPr>
                <w:rFonts w:ascii="Arial" w:eastAsia="Calibri" w:hAnsi="Arial" w:cs="Arial"/>
                <w:i/>
                <w:szCs w:val="24"/>
              </w:rPr>
            </w:pPr>
            <w:r w:rsidRPr="00D96B18">
              <w:rPr>
                <w:rFonts w:ascii="Arial" w:eastAsia="Calibri" w:hAnsi="Arial" w:cs="Arial"/>
                <w:szCs w:val="24"/>
              </w:rPr>
              <w:t>13 November 2018</w:t>
            </w:r>
          </w:p>
        </w:tc>
      </w:tr>
      <w:tr w:rsidR="00DA5088" w:rsidRPr="00D96B18" w14:paraId="756ADCAB" w14:textId="77777777" w:rsidTr="00CC0542">
        <w:tc>
          <w:tcPr>
            <w:tcW w:w="2155" w:type="dxa"/>
            <w:shd w:val="clear" w:color="auto" w:fill="auto"/>
          </w:tcPr>
          <w:p w14:paraId="797EF082" w14:textId="77777777" w:rsidR="00DA5088" w:rsidRPr="00D96B18" w:rsidRDefault="00DA5088" w:rsidP="00CC0542">
            <w:pPr>
              <w:contextualSpacing/>
              <w:jc w:val="both"/>
              <w:rPr>
                <w:rFonts w:ascii="Arial" w:eastAsia="Calibri" w:hAnsi="Arial" w:cs="Arial"/>
                <w:b/>
                <w:szCs w:val="24"/>
              </w:rPr>
            </w:pPr>
            <w:r w:rsidRPr="00D96B18">
              <w:rPr>
                <w:rFonts w:ascii="Arial" w:eastAsia="Calibri" w:hAnsi="Arial" w:cs="Arial"/>
                <w:b/>
                <w:szCs w:val="24"/>
              </w:rPr>
              <w:t>Council</w:t>
            </w:r>
          </w:p>
        </w:tc>
        <w:tc>
          <w:tcPr>
            <w:tcW w:w="6209" w:type="dxa"/>
            <w:shd w:val="clear" w:color="auto" w:fill="auto"/>
          </w:tcPr>
          <w:p w14:paraId="15DDB4B9" w14:textId="77777777" w:rsidR="00DA5088" w:rsidRPr="00D96B18" w:rsidRDefault="00DA5088" w:rsidP="00CC0542">
            <w:pPr>
              <w:contextualSpacing/>
              <w:jc w:val="both"/>
              <w:rPr>
                <w:rFonts w:ascii="Arial" w:eastAsia="Calibri" w:hAnsi="Arial" w:cs="Arial"/>
                <w:i/>
                <w:szCs w:val="24"/>
              </w:rPr>
            </w:pPr>
            <w:r w:rsidRPr="00D96B18">
              <w:rPr>
                <w:rFonts w:ascii="Arial" w:eastAsia="Calibri" w:hAnsi="Arial" w:cs="Arial"/>
                <w:szCs w:val="24"/>
              </w:rPr>
              <w:t>27 November 2018</w:t>
            </w:r>
          </w:p>
        </w:tc>
      </w:tr>
      <w:tr w:rsidR="00DA5088" w:rsidRPr="00D96B18" w14:paraId="5840E733" w14:textId="77777777" w:rsidTr="00CC0542">
        <w:tc>
          <w:tcPr>
            <w:tcW w:w="2155" w:type="dxa"/>
            <w:shd w:val="clear" w:color="auto" w:fill="auto"/>
          </w:tcPr>
          <w:p w14:paraId="1FA0868E" w14:textId="77777777" w:rsidR="00DA5088" w:rsidRPr="00D96B18" w:rsidRDefault="00DA5088" w:rsidP="00CC0542">
            <w:pPr>
              <w:contextualSpacing/>
              <w:jc w:val="both"/>
              <w:rPr>
                <w:rFonts w:ascii="Arial" w:eastAsia="Calibri" w:hAnsi="Arial" w:cs="Arial"/>
                <w:b/>
                <w:szCs w:val="24"/>
              </w:rPr>
            </w:pPr>
            <w:r w:rsidRPr="00D96B18">
              <w:rPr>
                <w:rFonts w:ascii="Arial" w:eastAsia="Calibri" w:hAnsi="Arial" w:cs="Arial"/>
                <w:b/>
                <w:szCs w:val="24"/>
              </w:rPr>
              <w:t>Director</w:t>
            </w:r>
          </w:p>
        </w:tc>
        <w:tc>
          <w:tcPr>
            <w:tcW w:w="6209" w:type="dxa"/>
            <w:shd w:val="clear" w:color="auto" w:fill="auto"/>
            <w:vAlign w:val="center"/>
          </w:tcPr>
          <w:p w14:paraId="6C56C7EE" w14:textId="77777777" w:rsidR="00DA5088" w:rsidRPr="00D96B18" w:rsidRDefault="00DA5088" w:rsidP="00CC0542">
            <w:pPr>
              <w:contextualSpacing/>
              <w:jc w:val="both"/>
              <w:rPr>
                <w:rFonts w:ascii="Arial" w:eastAsia="Calibri" w:hAnsi="Arial" w:cs="Arial"/>
                <w:szCs w:val="24"/>
              </w:rPr>
            </w:pPr>
            <w:r w:rsidRPr="00D96B18">
              <w:rPr>
                <w:rFonts w:ascii="Arial" w:eastAsia="Calibri" w:hAnsi="Arial" w:cs="Arial"/>
                <w:szCs w:val="24"/>
              </w:rPr>
              <w:t xml:space="preserve">Peter Mickleson – Director Planning &amp; Development </w:t>
            </w:r>
          </w:p>
        </w:tc>
      </w:tr>
      <w:tr w:rsidR="00DA5088" w:rsidRPr="00D96B18" w14:paraId="22813492" w14:textId="77777777" w:rsidTr="00CC0542">
        <w:tc>
          <w:tcPr>
            <w:tcW w:w="2155" w:type="dxa"/>
            <w:shd w:val="clear" w:color="auto" w:fill="auto"/>
          </w:tcPr>
          <w:p w14:paraId="4CF2858A" w14:textId="77777777" w:rsidR="00DA5088" w:rsidRPr="00D96B18" w:rsidRDefault="00DA5088" w:rsidP="00CC0542">
            <w:pPr>
              <w:contextualSpacing/>
              <w:jc w:val="both"/>
              <w:rPr>
                <w:rFonts w:ascii="Arial" w:eastAsia="Calibri" w:hAnsi="Arial" w:cs="Arial"/>
                <w:b/>
                <w:szCs w:val="24"/>
              </w:rPr>
            </w:pPr>
            <w:r w:rsidRPr="00D96B18">
              <w:rPr>
                <w:rFonts w:ascii="Arial" w:eastAsia="Calibri" w:hAnsi="Arial" w:cs="Arial"/>
                <w:b/>
                <w:szCs w:val="24"/>
              </w:rPr>
              <w:t>Reference</w:t>
            </w:r>
          </w:p>
        </w:tc>
        <w:tc>
          <w:tcPr>
            <w:tcW w:w="6209" w:type="dxa"/>
            <w:shd w:val="clear" w:color="auto" w:fill="auto"/>
          </w:tcPr>
          <w:p w14:paraId="0EF9DC32" w14:textId="77777777" w:rsidR="00DA5088" w:rsidRPr="00D96B18" w:rsidRDefault="00DA5088" w:rsidP="00CC0542">
            <w:pPr>
              <w:contextualSpacing/>
              <w:jc w:val="both"/>
              <w:rPr>
                <w:rFonts w:ascii="Arial" w:eastAsia="Calibri" w:hAnsi="Arial" w:cs="Arial"/>
                <w:szCs w:val="24"/>
              </w:rPr>
            </w:pPr>
            <w:r w:rsidRPr="00D96B18">
              <w:rPr>
                <w:rFonts w:ascii="Arial" w:eastAsia="Calibri" w:hAnsi="Arial" w:cs="Arial"/>
                <w:szCs w:val="24"/>
              </w:rPr>
              <w:t>LPP Exempt Development</w:t>
            </w:r>
          </w:p>
        </w:tc>
      </w:tr>
      <w:tr w:rsidR="00DA5088" w:rsidRPr="00D96B18" w14:paraId="713ECDD9" w14:textId="77777777" w:rsidTr="00CC0542">
        <w:tc>
          <w:tcPr>
            <w:tcW w:w="2155" w:type="dxa"/>
            <w:tcBorders>
              <w:bottom w:val="single" w:sz="4" w:space="0" w:color="auto"/>
            </w:tcBorders>
            <w:shd w:val="clear" w:color="auto" w:fill="auto"/>
          </w:tcPr>
          <w:p w14:paraId="51CA86AD" w14:textId="77777777" w:rsidR="00DA5088" w:rsidRPr="00D96B18" w:rsidRDefault="00DA5088" w:rsidP="00CC0542">
            <w:pPr>
              <w:contextualSpacing/>
              <w:jc w:val="both"/>
              <w:rPr>
                <w:rFonts w:ascii="Arial" w:eastAsia="Calibri" w:hAnsi="Arial" w:cs="Arial"/>
                <w:b/>
                <w:szCs w:val="24"/>
              </w:rPr>
            </w:pPr>
            <w:r w:rsidRPr="00D96B18">
              <w:rPr>
                <w:rFonts w:ascii="Arial" w:eastAsia="Calibri" w:hAnsi="Arial" w:cs="Arial"/>
                <w:b/>
                <w:szCs w:val="24"/>
              </w:rPr>
              <w:t>Previous Item</w:t>
            </w:r>
          </w:p>
        </w:tc>
        <w:tc>
          <w:tcPr>
            <w:tcW w:w="6209" w:type="dxa"/>
            <w:tcBorders>
              <w:bottom w:val="single" w:sz="4" w:space="0" w:color="auto"/>
            </w:tcBorders>
            <w:shd w:val="clear" w:color="auto" w:fill="auto"/>
          </w:tcPr>
          <w:p w14:paraId="619D792E" w14:textId="77777777" w:rsidR="00DA5088" w:rsidRPr="00D96B18" w:rsidRDefault="00DA5088" w:rsidP="00CC0542">
            <w:pPr>
              <w:contextualSpacing/>
              <w:jc w:val="both"/>
              <w:rPr>
                <w:rFonts w:ascii="Arial" w:eastAsia="Calibri" w:hAnsi="Arial" w:cs="Arial"/>
                <w:szCs w:val="24"/>
              </w:rPr>
            </w:pPr>
            <w:r w:rsidRPr="00D96B18">
              <w:rPr>
                <w:rFonts w:ascii="Arial" w:eastAsia="Calibri" w:hAnsi="Arial" w:cs="Arial"/>
                <w:szCs w:val="24"/>
              </w:rPr>
              <w:t>Nil.</w:t>
            </w:r>
          </w:p>
        </w:tc>
      </w:tr>
      <w:tr w:rsidR="00DA5088" w:rsidRPr="00D96B18" w14:paraId="2788BC66" w14:textId="77777777" w:rsidTr="00CC0542">
        <w:tc>
          <w:tcPr>
            <w:tcW w:w="2155" w:type="dxa"/>
            <w:tcBorders>
              <w:bottom w:val="single" w:sz="4" w:space="0" w:color="auto"/>
            </w:tcBorders>
            <w:shd w:val="clear" w:color="auto" w:fill="auto"/>
            <w:vAlign w:val="center"/>
          </w:tcPr>
          <w:p w14:paraId="116BEC81" w14:textId="77777777" w:rsidR="00DA5088" w:rsidRPr="00D96B18" w:rsidRDefault="00DA5088" w:rsidP="00CC0542">
            <w:pPr>
              <w:contextualSpacing/>
              <w:jc w:val="both"/>
              <w:rPr>
                <w:rFonts w:ascii="Arial" w:eastAsia="Calibri" w:hAnsi="Arial" w:cs="Arial"/>
                <w:b/>
                <w:szCs w:val="24"/>
              </w:rPr>
            </w:pPr>
            <w:r w:rsidRPr="00D96B18">
              <w:rPr>
                <w:rFonts w:ascii="Arial" w:eastAsia="Calibri" w:hAnsi="Arial" w:cs="Arial"/>
                <w:b/>
                <w:szCs w:val="24"/>
              </w:rPr>
              <w:t>Attachments</w:t>
            </w:r>
          </w:p>
        </w:tc>
        <w:tc>
          <w:tcPr>
            <w:tcW w:w="6209" w:type="dxa"/>
            <w:tcBorders>
              <w:bottom w:val="single" w:sz="4" w:space="0" w:color="auto"/>
            </w:tcBorders>
            <w:shd w:val="clear" w:color="auto" w:fill="auto"/>
            <w:vAlign w:val="center"/>
          </w:tcPr>
          <w:p w14:paraId="745CCF47" w14:textId="77777777" w:rsidR="00DA5088" w:rsidRPr="00D96B18" w:rsidRDefault="00DA5088" w:rsidP="00251F5F">
            <w:pPr>
              <w:numPr>
                <w:ilvl w:val="0"/>
                <w:numId w:val="40"/>
              </w:numPr>
              <w:ind w:left="454" w:hanging="425"/>
              <w:contextualSpacing/>
              <w:rPr>
                <w:rFonts w:ascii="Arial" w:eastAsia="Calibri" w:hAnsi="Arial" w:cs="Arial"/>
                <w:szCs w:val="24"/>
              </w:rPr>
            </w:pPr>
            <w:r w:rsidRPr="00D96B18">
              <w:rPr>
                <w:rFonts w:ascii="Arial" w:eastAsia="Calibri" w:hAnsi="Arial" w:cs="Arial"/>
                <w:color w:val="000000"/>
                <w:szCs w:val="24"/>
              </w:rPr>
              <w:t>Draft Local Planning Policy - Exempt Minor Development</w:t>
            </w:r>
          </w:p>
        </w:tc>
      </w:tr>
    </w:tbl>
    <w:p w14:paraId="4E8F034D" w14:textId="77777777" w:rsidR="00DA5088" w:rsidRDefault="00DA5088" w:rsidP="00DA5088">
      <w:pPr>
        <w:rPr>
          <w:rFonts w:ascii="Arial" w:hAnsi="Arial" w:cs="Arial"/>
          <w:b/>
          <w:szCs w:val="24"/>
          <w:lang w:val="en-US"/>
        </w:rPr>
      </w:pPr>
    </w:p>
    <w:p w14:paraId="5F7E818E" w14:textId="53A14C91" w:rsidR="00DA5088" w:rsidRPr="00E66D68" w:rsidRDefault="00DA5088" w:rsidP="00DA5088">
      <w:pPr>
        <w:rPr>
          <w:rFonts w:ascii="Arial" w:hAnsi="Arial" w:cs="Arial"/>
          <w:b/>
          <w:sz w:val="28"/>
          <w:szCs w:val="24"/>
          <w:lang w:val="en-US"/>
        </w:rPr>
      </w:pPr>
      <w:r w:rsidRPr="00E66D68">
        <w:rPr>
          <w:rFonts w:ascii="Arial" w:hAnsi="Arial" w:cs="Arial"/>
          <w:b/>
          <w:sz w:val="28"/>
          <w:szCs w:val="24"/>
          <w:lang w:val="en-US"/>
        </w:rPr>
        <w:t>Committee Recommendation</w:t>
      </w:r>
    </w:p>
    <w:p w14:paraId="133D0399" w14:textId="77777777" w:rsidR="00DA5088" w:rsidRDefault="00DA5088" w:rsidP="00DA5088">
      <w:pPr>
        <w:rPr>
          <w:rFonts w:ascii="Arial" w:hAnsi="Arial" w:cs="Arial"/>
          <w:b/>
          <w:szCs w:val="24"/>
          <w:lang w:val="en-US"/>
        </w:rPr>
      </w:pPr>
    </w:p>
    <w:p w14:paraId="26BFC459" w14:textId="77777777" w:rsidR="00DA5088" w:rsidRDefault="00DA5088" w:rsidP="00DA5088">
      <w:pPr>
        <w:contextualSpacing/>
        <w:jc w:val="both"/>
        <w:rPr>
          <w:rFonts w:ascii="Arial" w:eastAsia="Calibri" w:hAnsi="Arial" w:cs="Arial"/>
          <w:b/>
          <w:szCs w:val="24"/>
        </w:rPr>
      </w:pPr>
      <w:r w:rsidRPr="00D96B18">
        <w:rPr>
          <w:rFonts w:ascii="Arial" w:eastAsia="Calibri" w:hAnsi="Arial" w:cs="Arial"/>
          <w:b/>
          <w:szCs w:val="22"/>
        </w:rPr>
        <w:t xml:space="preserve">Council provides consent for draft Local Planning Policy - Exempt Development to be advertised for a period of 21 days in accordance with </w:t>
      </w:r>
      <w:r w:rsidRPr="00D96B18">
        <w:rPr>
          <w:rFonts w:ascii="Arial" w:eastAsia="Calibri" w:hAnsi="Arial" w:cs="Arial"/>
          <w:b/>
          <w:szCs w:val="24"/>
        </w:rPr>
        <w:t xml:space="preserve">the </w:t>
      </w:r>
      <w:r w:rsidRPr="00D96B18">
        <w:rPr>
          <w:rFonts w:ascii="Arial" w:eastAsia="Calibri" w:hAnsi="Arial" w:cs="Arial"/>
          <w:b/>
          <w:i/>
          <w:szCs w:val="24"/>
        </w:rPr>
        <w:t xml:space="preserve">Planning and Development (Local Planning Schemes) Regulations 2015 </w:t>
      </w:r>
      <w:r w:rsidRPr="00D96B18">
        <w:rPr>
          <w:rFonts w:ascii="Arial" w:eastAsia="Calibri" w:hAnsi="Arial" w:cs="Arial"/>
          <w:b/>
          <w:szCs w:val="24"/>
        </w:rPr>
        <w:t>Schedule 2, Part 2, Clause 4</w:t>
      </w:r>
      <w:r>
        <w:rPr>
          <w:rFonts w:ascii="Arial" w:eastAsia="Calibri" w:hAnsi="Arial" w:cs="Arial"/>
          <w:b/>
          <w:szCs w:val="24"/>
        </w:rPr>
        <w:t xml:space="preserve"> with the following amendments made </w:t>
      </w:r>
      <w:r>
        <w:rPr>
          <w:rFonts w:ascii="Arial" w:hAnsi="Arial" w:cs="Arial"/>
          <w:b/>
          <w:szCs w:val="24"/>
        </w:rPr>
        <w:t>under the heading “The draft LPP includes provisions relating to the following forms of development” on page 46 the following dot point “Street Walls, Piers and Fences” be deleted.</w:t>
      </w:r>
    </w:p>
    <w:p w14:paraId="25DC53EA" w14:textId="77777777" w:rsidR="00DA5088" w:rsidRDefault="00DA5088" w:rsidP="00DA5088">
      <w:pPr>
        <w:contextualSpacing/>
        <w:jc w:val="both"/>
        <w:rPr>
          <w:rFonts w:ascii="Arial" w:eastAsia="Calibri" w:hAnsi="Arial" w:cs="Arial"/>
          <w:b/>
          <w:szCs w:val="24"/>
        </w:rPr>
      </w:pPr>
    </w:p>
    <w:p w14:paraId="3601AF07" w14:textId="77777777" w:rsidR="00DA5088" w:rsidRPr="00D96B18" w:rsidRDefault="00DA5088" w:rsidP="00DA5088">
      <w:pPr>
        <w:contextualSpacing/>
        <w:jc w:val="both"/>
        <w:rPr>
          <w:rFonts w:ascii="Arial" w:eastAsia="Calibri" w:hAnsi="Arial" w:cs="Arial"/>
          <w:b/>
          <w:szCs w:val="28"/>
        </w:rPr>
      </w:pPr>
    </w:p>
    <w:p w14:paraId="79A464B3" w14:textId="77777777" w:rsidR="00DA5088" w:rsidRPr="00E66D68" w:rsidRDefault="00DA5088" w:rsidP="00DA5088">
      <w:pPr>
        <w:tabs>
          <w:tab w:val="left" w:pos="709"/>
        </w:tabs>
        <w:contextualSpacing/>
        <w:jc w:val="both"/>
        <w:rPr>
          <w:rFonts w:ascii="Arial" w:eastAsia="Calibri" w:hAnsi="Arial" w:cs="Arial"/>
          <w:sz w:val="28"/>
          <w:szCs w:val="28"/>
        </w:rPr>
      </w:pPr>
      <w:r w:rsidRPr="00E66D68">
        <w:rPr>
          <w:rFonts w:ascii="Arial" w:eastAsia="Calibri" w:hAnsi="Arial" w:cs="Arial"/>
          <w:bCs/>
          <w:sz w:val="28"/>
          <w:szCs w:val="28"/>
        </w:rPr>
        <w:t>Recommendation</w:t>
      </w:r>
      <w:r w:rsidRPr="00E66D68">
        <w:rPr>
          <w:rFonts w:ascii="Arial" w:eastAsia="Calibri" w:hAnsi="Arial" w:cs="Arial"/>
          <w:sz w:val="28"/>
          <w:szCs w:val="28"/>
        </w:rPr>
        <w:t xml:space="preserve"> to Committee</w:t>
      </w:r>
    </w:p>
    <w:p w14:paraId="32B819F8" w14:textId="77777777" w:rsidR="00DA5088" w:rsidRPr="00E66D68" w:rsidRDefault="00DA5088" w:rsidP="00DA5088">
      <w:pPr>
        <w:contextualSpacing/>
        <w:jc w:val="both"/>
        <w:rPr>
          <w:rFonts w:ascii="Arial" w:hAnsi="Arial" w:cs="Arial"/>
          <w:bCs/>
          <w:szCs w:val="24"/>
          <w:lang w:val="en-US"/>
        </w:rPr>
      </w:pPr>
    </w:p>
    <w:p w14:paraId="5BC90B25" w14:textId="4EC50ED0" w:rsidR="00DA5088" w:rsidRDefault="00DA5088" w:rsidP="00DA5088">
      <w:pPr>
        <w:contextualSpacing/>
        <w:jc w:val="both"/>
        <w:rPr>
          <w:rFonts w:ascii="Arial" w:eastAsia="Calibri" w:hAnsi="Arial" w:cs="Arial"/>
          <w:szCs w:val="24"/>
        </w:rPr>
      </w:pPr>
      <w:r w:rsidRPr="00E66D68">
        <w:rPr>
          <w:rFonts w:ascii="Arial" w:eastAsia="Calibri" w:hAnsi="Arial" w:cs="Arial"/>
          <w:szCs w:val="22"/>
        </w:rPr>
        <w:t xml:space="preserve">Council provides consent for draft Local Planning Policy - Exempt Development to be advertised for a period of 21 days in accordance with </w:t>
      </w:r>
      <w:r w:rsidRPr="00E66D68">
        <w:rPr>
          <w:rFonts w:ascii="Arial" w:eastAsia="Calibri" w:hAnsi="Arial" w:cs="Arial"/>
          <w:szCs w:val="24"/>
        </w:rPr>
        <w:t xml:space="preserve">the </w:t>
      </w:r>
      <w:r w:rsidRPr="00E66D68">
        <w:rPr>
          <w:rFonts w:ascii="Arial" w:eastAsia="Calibri" w:hAnsi="Arial" w:cs="Arial"/>
          <w:i/>
          <w:szCs w:val="24"/>
        </w:rPr>
        <w:t xml:space="preserve">Planning and Development (Local Planning Schemes) Regulations 2015 </w:t>
      </w:r>
      <w:r w:rsidRPr="00E66D68">
        <w:rPr>
          <w:rFonts w:ascii="Arial" w:eastAsia="Calibri" w:hAnsi="Arial" w:cs="Arial"/>
          <w:szCs w:val="24"/>
        </w:rPr>
        <w:t>Schedule 2, Part 2, Clause 4.</w:t>
      </w:r>
    </w:p>
    <w:p w14:paraId="78D622BE" w14:textId="49FFC36A" w:rsidR="00DA5088" w:rsidRDefault="00DA5088" w:rsidP="00DA5088">
      <w:pPr>
        <w:contextualSpacing/>
        <w:jc w:val="both"/>
        <w:rPr>
          <w:rFonts w:ascii="Arial" w:eastAsia="Calibri" w:hAnsi="Arial" w:cs="Arial"/>
          <w:szCs w:val="24"/>
        </w:rPr>
      </w:pPr>
    </w:p>
    <w:p w14:paraId="38DB64F1" w14:textId="77777777" w:rsidR="00DA5088" w:rsidRDefault="00DA5088" w:rsidP="00DA5088">
      <w:pPr>
        <w:contextualSpacing/>
        <w:jc w:val="both"/>
        <w:rPr>
          <w:rFonts w:ascii="Arial" w:eastAsia="Calibri" w:hAnsi="Arial" w:cs="Arial"/>
          <w:szCs w:val="24"/>
        </w:rPr>
      </w:pPr>
      <w:r>
        <w:rPr>
          <w:rFonts w:ascii="Arial" w:eastAsia="Calibri" w:hAnsi="Arial" w:cs="Arial"/>
          <w:szCs w:val="24"/>
        </w:rPr>
        <w:br w:type="page"/>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6209"/>
      </w:tblGrid>
      <w:tr w:rsidR="00DA5088" w:rsidRPr="00D96B18" w14:paraId="18054FC4" w14:textId="77777777" w:rsidTr="00CC0542">
        <w:tc>
          <w:tcPr>
            <w:tcW w:w="2155" w:type="dxa"/>
            <w:tcBorders>
              <w:bottom w:val="single" w:sz="4" w:space="0" w:color="auto"/>
              <w:right w:val="nil"/>
            </w:tcBorders>
            <w:shd w:val="clear" w:color="auto" w:fill="auto"/>
          </w:tcPr>
          <w:p w14:paraId="7960101A" w14:textId="77777777" w:rsidR="00DA5088" w:rsidRPr="00D96B18" w:rsidRDefault="00DA5088" w:rsidP="00CC0542">
            <w:pPr>
              <w:keepNext/>
              <w:keepLines/>
              <w:contextualSpacing/>
              <w:jc w:val="both"/>
              <w:outlineLvl w:val="0"/>
              <w:rPr>
                <w:rFonts w:ascii="Arial" w:hAnsi="Arial" w:cs="Arial"/>
                <w:b/>
                <w:bCs/>
                <w:sz w:val="28"/>
                <w:szCs w:val="28"/>
              </w:rPr>
            </w:pPr>
            <w:bookmarkStart w:id="64" w:name="_Toc530412498"/>
            <w:bookmarkStart w:id="65" w:name="_Toc530663328"/>
            <w:r w:rsidRPr="00D96B18">
              <w:rPr>
                <w:rFonts w:ascii="Arial" w:hAnsi="Arial" w:cs="Arial"/>
                <w:b/>
                <w:bCs/>
                <w:sz w:val="28"/>
                <w:szCs w:val="28"/>
              </w:rPr>
              <w:t>PD63.18</w:t>
            </w:r>
            <w:bookmarkEnd w:id="64"/>
            <w:bookmarkEnd w:id="65"/>
          </w:p>
        </w:tc>
        <w:tc>
          <w:tcPr>
            <w:tcW w:w="6209" w:type="dxa"/>
            <w:tcBorders>
              <w:left w:val="nil"/>
              <w:bottom w:val="single" w:sz="4" w:space="0" w:color="auto"/>
            </w:tcBorders>
            <w:shd w:val="clear" w:color="auto" w:fill="auto"/>
          </w:tcPr>
          <w:p w14:paraId="7556A503" w14:textId="77777777" w:rsidR="00DA5088" w:rsidRPr="00D96B18" w:rsidRDefault="00DA5088" w:rsidP="00CC0542">
            <w:pPr>
              <w:keepNext/>
              <w:keepLines/>
              <w:contextualSpacing/>
              <w:jc w:val="both"/>
              <w:outlineLvl w:val="0"/>
              <w:rPr>
                <w:rFonts w:ascii="Arial" w:hAnsi="Arial" w:cs="Arial"/>
                <w:b/>
                <w:bCs/>
                <w:sz w:val="28"/>
                <w:szCs w:val="28"/>
              </w:rPr>
            </w:pPr>
            <w:bookmarkStart w:id="66" w:name="_Toc529196682"/>
            <w:bookmarkStart w:id="67" w:name="_Toc530412499"/>
            <w:bookmarkStart w:id="68" w:name="_Toc530663329"/>
            <w:r w:rsidRPr="00D96B18">
              <w:rPr>
                <w:rFonts w:ascii="Arial" w:hAnsi="Arial" w:cs="Arial"/>
                <w:b/>
                <w:bCs/>
                <w:sz w:val="28"/>
                <w:szCs w:val="28"/>
              </w:rPr>
              <w:t>Local Planning Policy - Reduction of Front Setbacks</w:t>
            </w:r>
            <w:bookmarkEnd w:id="66"/>
            <w:bookmarkEnd w:id="67"/>
            <w:bookmarkEnd w:id="68"/>
          </w:p>
        </w:tc>
      </w:tr>
      <w:tr w:rsidR="00DA5088" w:rsidRPr="00D96B18" w14:paraId="70B63496" w14:textId="77777777" w:rsidTr="00CC0542">
        <w:tc>
          <w:tcPr>
            <w:tcW w:w="8364" w:type="dxa"/>
            <w:gridSpan w:val="2"/>
            <w:tcBorders>
              <w:left w:val="nil"/>
              <w:right w:val="nil"/>
            </w:tcBorders>
            <w:shd w:val="clear" w:color="auto" w:fill="auto"/>
          </w:tcPr>
          <w:p w14:paraId="1ED1C66E" w14:textId="77777777" w:rsidR="00DA5088" w:rsidRPr="00D96B18" w:rsidRDefault="00DA5088" w:rsidP="00CC0542">
            <w:pPr>
              <w:contextualSpacing/>
              <w:jc w:val="both"/>
              <w:rPr>
                <w:rFonts w:ascii="Arial" w:eastAsia="Calibri" w:hAnsi="Arial" w:cs="Arial"/>
                <w:szCs w:val="22"/>
                <w:highlight w:val="yellow"/>
              </w:rPr>
            </w:pPr>
          </w:p>
        </w:tc>
      </w:tr>
      <w:tr w:rsidR="00DA5088" w:rsidRPr="00D96B18" w14:paraId="4F2AFD50" w14:textId="77777777" w:rsidTr="00CC0542">
        <w:tc>
          <w:tcPr>
            <w:tcW w:w="2155" w:type="dxa"/>
            <w:shd w:val="clear" w:color="auto" w:fill="auto"/>
          </w:tcPr>
          <w:p w14:paraId="190C5B66" w14:textId="77777777" w:rsidR="00DA5088" w:rsidRPr="00D96B18" w:rsidRDefault="00DA5088" w:rsidP="00CC0542">
            <w:pPr>
              <w:contextualSpacing/>
              <w:jc w:val="both"/>
              <w:rPr>
                <w:rFonts w:ascii="Arial" w:eastAsia="Calibri" w:hAnsi="Arial" w:cs="Arial"/>
                <w:b/>
                <w:szCs w:val="24"/>
              </w:rPr>
            </w:pPr>
            <w:r w:rsidRPr="00D96B18">
              <w:rPr>
                <w:rFonts w:ascii="Arial" w:eastAsia="Calibri" w:hAnsi="Arial" w:cs="Arial"/>
                <w:b/>
                <w:szCs w:val="24"/>
              </w:rPr>
              <w:t>Committee</w:t>
            </w:r>
          </w:p>
        </w:tc>
        <w:tc>
          <w:tcPr>
            <w:tcW w:w="6209" w:type="dxa"/>
            <w:shd w:val="clear" w:color="auto" w:fill="auto"/>
          </w:tcPr>
          <w:p w14:paraId="0A1B2A1B" w14:textId="77777777" w:rsidR="00DA5088" w:rsidRPr="00D96B18" w:rsidRDefault="00DA5088" w:rsidP="00CC0542">
            <w:pPr>
              <w:contextualSpacing/>
              <w:jc w:val="both"/>
              <w:rPr>
                <w:rFonts w:ascii="Arial" w:eastAsia="Calibri" w:hAnsi="Arial" w:cs="Arial"/>
                <w:i/>
                <w:szCs w:val="24"/>
              </w:rPr>
            </w:pPr>
            <w:r w:rsidRPr="00D96B18">
              <w:rPr>
                <w:rFonts w:ascii="Arial" w:eastAsia="Calibri" w:hAnsi="Arial" w:cs="Arial"/>
                <w:szCs w:val="24"/>
              </w:rPr>
              <w:t>13 November 2018</w:t>
            </w:r>
          </w:p>
        </w:tc>
      </w:tr>
      <w:tr w:rsidR="00DA5088" w:rsidRPr="00D96B18" w14:paraId="4763AF47" w14:textId="77777777" w:rsidTr="00CC0542">
        <w:tc>
          <w:tcPr>
            <w:tcW w:w="2155" w:type="dxa"/>
            <w:shd w:val="clear" w:color="auto" w:fill="auto"/>
          </w:tcPr>
          <w:p w14:paraId="3F44C60C" w14:textId="77777777" w:rsidR="00DA5088" w:rsidRPr="00D96B18" w:rsidRDefault="00DA5088" w:rsidP="00CC0542">
            <w:pPr>
              <w:contextualSpacing/>
              <w:jc w:val="both"/>
              <w:rPr>
                <w:rFonts w:ascii="Arial" w:eastAsia="Calibri" w:hAnsi="Arial" w:cs="Arial"/>
                <w:b/>
                <w:szCs w:val="24"/>
              </w:rPr>
            </w:pPr>
            <w:r w:rsidRPr="00D96B18">
              <w:rPr>
                <w:rFonts w:ascii="Arial" w:eastAsia="Calibri" w:hAnsi="Arial" w:cs="Arial"/>
                <w:b/>
                <w:szCs w:val="24"/>
              </w:rPr>
              <w:t>Council</w:t>
            </w:r>
          </w:p>
        </w:tc>
        <w:tc>
          <w:tcPr>
            <w:tcW w:w="6209" w:type="dxa"/>
            <w:shd w:val="clear" w:color="auto" w:fill="auto"/>
          </w:tcPr>
          <w:p w14:paraId="4C6E87FC" w14:textId="77777777" w:rsidR="00DA5088" w:rsidRPr="00D96B18" w:rsidRDefault="00DA5088" w:rsidP="00CC0542">
            <w:pPr>
              <w:contextualSpacing/>
              <w:jc w:val="both"/>
              <w:rPr>
                <w:rFonts w:ascii="Arial" w:eastAsia="Calibri" w:hAnsi="Arial" w:cs="Arial"/>
                <w:i/>
                <w:szCs w:val="24"/>
              </w:rPr>
            </w:pPr>
            <w:r w:rsidRPr="00D96B18">
              <w:rPr>
                <w:rFonts w:ascii="Arial" w:eastAsia="Calibri" w:hAnsi="Arial" w:cs="Arial"/>
                <w:szCs w:val="24"/>
              </w:rPr>
              <w:t>27 November 2018</w:t>
            </w:r>
          </w:p>
        </w:tc>
      </w:tr>
      <w:tr w:rsidR="00DA5088" w:rsidRPr="00D96B18" w14:paraId="33B2B030" w14:textId="77777777" w:rsidTr="00CC0542">
        <w:tc>
          <w:tcPr>
            <w:tcW w:w="2155" w:type="dxa"/>
            <w:shd w:val="clear" w:color="auto" w:fill="auto"/>
          </w:tcPr>
          <w:p w14:paraId="564823BD" w14:textId="77777777" w:rsidR="00DA5088" w:rsidRPr="00D96B18" w:rsidRDefault="00DA5088" w:rsidP="00CC0542">
            <w:pPr>
              <w:contextualSpacing/>
              <w:jc w:val="both"/>
              <w:rPr>
                <w:rFonts w:ascii="Arial" w:eastAsia="Calibri" w:hAnsi="Arial" w:cs="Arial"/>
                <w:b/>
                <w:szCs w:val="24"/>
              </w:rPr>
            </w:pPr>
            <w:r w:rsidRPr="00D96B18">
              <w:rPr>
                <w:rFonts w:ascii="Arial" w:eastAsia="Calibri" w:hAnsi="Arial" w:cs="Arial"/>
                <w:b/>
                <w:szCs w:val="24"/>
              </w:rPr>
              <w:t>Director</w:t>
            </w:r>
          </w:p>
        </w:tc>
        <w:tc>
          <w:tcPr>
            <w:tcW w:w="6209" w:type="dxa"/>
            <w:shd w:val="clear" w:color="auto" w:fill="auto"/>
            <w:vAlign w:val="center"/>
          </w:tcPr>
          <w:p w14:paraId="288FE78C" w14:textId="77777777" w:rsidR="00DA5088" w:rsidRPr="00D96B18" w:rsidRDefault="00DA5088" w:rsidP="00CC0542">
            <w:pPr>
              <w:contextualSpacing/>
              <w:jc w:val="both"/>
              <w:rPr>
                <w:rFonts w:ascii="Arial" w:eastAsia="Calibri" w:hAnsi="Arial" w:cs="Arial"/>
                <w:szCs w:val="24"/>
              </w:rPr>
            </w:pPr>
            <w:r w:rsidRPr="00D96B18">
              <w:rPr>
                <w:rFonts w:ascii="Arial" w:eastAsia="Calibri" w:hAnsi="Arial" w:cs="Arial"/>
                <w:szCs w:val="24"/>
              </w:rPr>
              <w:t xml:space="preserve">Peter Mickleson – Director Planning &amp; Development </w:t>
            </w:r>
          </w:p>
        </w:tc>
      </w:tr>
      <w:tr w:rsidR="00DA5088" w:rsidRPr="00D96B18" w14:paraId="3842F820" w14:textId="77777777" w:rsidTr="00CC0542">
        <w:tc>
          <w:tcPr>
            <w:tcW w:w="2155" w:type="dxa"/>
            <w:shd w:val="clear" w:color="auto" w:fill="auto"/>
          </w:tcPr>
          <w:p w14:paraId="691E0278" w14:textId="77777777" w:rsidR="00DA5088" w:rsidRPr="00D96B18" w:rsidRDefault="00DA5088" w:rsidP="00CC0542">
            <w:pPr>
              <w:contextualSpacing/>
              <w:jc w:val="both"/>
              <w:rPr>
                <w:rFonts w:ascii="Arial" w:eastAsia="Calibri" w:hAnsi="Arial" w:cs="Arial"/>
                <w:b/>
                <w:szCs w:val="24"/>
              </w:rPr>
            </w:pPr>
            <w:r w:rsidRPr="00D96B18">
              <w:rPr>
                <w:rFonts w:ascii="Arial" w:eastAsia="Calibri" w:hAnsi="Arial" w:cs="Arial"/>
                <w:b/>
                <w:szCs w:val="24"/>
              </w:rPr>
              <w:t>Reference</w:t>
            </w:r>
          </w:p>
        </w:tc>
        <w:tc>
          <w:tcPr>
            <w:tcW w:w="6209" w:type="dxa"/>
            <w:shd w:val="clear" w:color="auto" w:fill="auto"/>
          </w:tcPr>
          <w:p w14:paraId="3F51980D" w14:textId="77777777" w:rsidR="00DA5088" w:rsidRPr="00D96B18" w:rsidRDefault="00DA5088" w:rsidP="00CC0542">
            <w:pPr>
              <w:contextualSpacing/>
              <w:jc w:val="both"/>
              <w:rPr>
                <w:rFonts w:ascii="Arial" w:eastAsia="Calibri" w:hAnsi="Arial" w:cs="Arial"/>
                <w:szCs w:val="24"/>
              </w:rPr>
            </w:pPr>
            <w:r w:rsidRPr="00D96B18">
              <w:rPr>
                <w:rFonts w:ascii="Arial" w:eastAsia="Calibri" w:hAnsi="Arial" w:cs="Arial"/>
                <w:szCs w:val="24"/>
              </w:rPr>
              <w:t>Nil.</w:t>
            </w:r>
          </w:p>
        </w:tc>
      </w:tr>
      <w:tr w:rsidR="00DA5088" w:rsidRPr="00D96B18" w14:paraId="2A40D0D4" w14:textId="77777777" w:rsidTr="00CC0542">
        <w:tc>
          <w:tcPr>
            <w:tcW w:w="2155" w:type="dxa"/>
            <w:tcBorders>
              <w:bottom w:val="single" w:sz="4" w:space="0" w:color="auto"/>
            </w:tcBorders>
            <w:shd w:val="clear" w:color="auto" w:fill="auto"/>
          </w:tcPr>
          <w:p w14:paraId="7C35AF73" w14:textId="77777777" w:rsidR="00DA5088" w:rsidRPr="00D96B18" w:rsidRDefault="00DA5088" w:rsidP="00CC0542">
            <w:pPr>
              <w:contextualSpacing/>
              <w:jc w:val="both"/>
              <w:rPr>
                <w:rFonts w:ascii="Arial" w:eastAsia="Calibri" w:hAnsi="Arial" w:cs="Arial"/>
                <w:b/>
                <w:szCs w:val="24"/>
              </w:rPr>
            </w:pPr>
            <w:r w:rsidRPr="00D96B18">
              <w:rPr>
                <w:rFonts w:ascii="Arial" w:eastAsia="Calibri" w:hAnsi="Arial" w:cs="Arial"/>
                <w:b/>
                <w:szCs w:val="24"/>
              </w:rPr>
              <w:t>Previous Item</w:t>
            </w:r>
          </w:p>
        </w:tc>
        <w:tc>
          <w:tcPr>
            <w:tcW w:w="6209" w:type="dxa"/>
            <w:tcBorders>
              <w:bottom w:val="single" w:sz="4" w:space="0" w:color="auto"/>
            </w:tcBorders>
            <w:shd w:val="clear" w:color="auto" w:fill="auto"/>
          </w:tcPr>
          <w:p w14:paraId="3298C816" w14:textId="77777777" w:rsidR="00DA5088" w:rsidRPr="00D96B18" w:rsidRDefault="00DA5088" w:rsidP="00CC0542">
            <w:pPr>
              <w:contextualSpacing/>
              <w:jc w:val="both"/>
              <w:rPr>
                <w:rFonts w:ascii="Arial" w:eastAsia="Calibri" w:hAnsi="Arial" w:cs="Arial"/>
                <w:szCs w:val="24"/>
              </w:rPr>
            </w:pPr>
            <w:r w:rsidRPr="00D96B18">
              <w:rPr>
                <w:rFonts w:ascii="Arial" w:eastAsia="Calibri" w:hAnsi="Arial" w:cs="Arial"/>
                <w:szCs w:val="24"/>
              </w:rPr>
              <w:t>Nil.</w:t>
            </w:r>
          </w:p>
        </w:tc>
      </w:tr>
      <w:tr w:rsidR="00DA5088" w:rsidRPr="00D96B18" w14:paraId="70BB30DE" w14:textId="77777777" w:rsidTr="00CC0542">
        <w:tc>
          <w:tcPr>
            <w:tcW w:w="2155" w:type="dxa"/>
            <w:tcBorders>
              <w:bottom w:val="single" w:sz="4" w:space="0" w:color="auto"/>
            </w:tcBorders>
            <w:shd w:val="clear" w:color="auto" w:fill="auto"/>
            <w:vAlign w:val="center"/>
          </w:tcPr>
          <w:p w14:paraId="139830E1" w14:textId="77777777" w:rsidR="00DA5088" w:rsidRPr="00D96B18" w:rsidRDefault="00DA5088" w:rsidP="00CC0542">
            <w:pPr>
              <w:contextualSpacing/>
              <w:jc w:val="both"/>
              <w:rPr>
                <w:rFonts w:ascii="Arial" w:eastAsia="Calibri" w:hAnsi="Arial" w:cs="Arial"/>
                <w:b/>
                <w:szCs w:val="24"/>
              </w:rPr>
            </w:pPr>
            <w:r w:rsidRPr="00D96B18">
              <w:rPr>
                <w:rFonts w:ascii="Arial" w:eastAsia="Calibri" w:hAnsi="Arial" w:cs="Arial"/>
                <w:b/>
                <w:szCs w:val="24"/>
              </w:rPr>
              <w:t>Attachments</w:t>
            </w:r>
          </w:p>
        </w:tc>
        <w:tc>
          <w:tcPr>
            <w:tcW w:w="6209" w:type="dxa"/>
            <w:tcBorders>
              <w:bottom w:val="single" w:sz="4" w:space="0" w:color="auto"/>
            </w:tcBorders>
            <w:shd w:val="clear" w:color="auto" w:fill="auto"/>
            <w:vAlign w:val="center"/>
          </w:tcPr>
          <w:p w14:paraId="5097F5BD" w14:textId="77777777" w:rsidR="00DA5088" w:rsidRPr="00D96B18" w:rsidRDefault="00DA5088" w:rsidP="00251F5F">
            <w:pPr>
              <w:numPr>
                <w:ilvl w:val="0"/>
                <w:numId w:val="41"/>
              </w:numPr>
              <w:ind w:left="596" w:hanging="567"/>
              <w:contextualSpacing/>
              <w:rPr>
                <w:rFonts w:ascii="Arial" w:eastAsia="Calibri" w:hAnsi="Arial" w:cs="Arial"/>
                <w:szCs w:val="24"/>
              </w:rPr>
            </w:pPr>
            <w:r w:rsidRPr="00D96B18">
              <w:rPr>
                <w:rFonts w:ascii="Arial" w:eastAsia="Calibri" w:hAnsi="Arial" w:cs="Arial"/>
                <w:color w:val="000000"/>
                <w:szCs w:val="24"/>
              </w:rPr>
              <w:t>Amended LPP Reduction of Front Setbacks</w:t>
            </w:r>
          </w:p>
        </w:tc>
      </w:tr>
    </w:tbl>
    <w:p w14:paraId="584EB35A" w14:textId="77777777" w:rsidR="00DA5088" w:rsidRPr="00D96B18" w:rsidRDefault="00DA5088" w:rsidP="00DA5088">
      <w:pPr>
        <w:tabs>
          <w:tab w:val="left" w:pos="709"/>
        </w:tabs>
        <w:contextualSpacing/>
        <w:jc w:val="both"/>
        <w:rPr>
          <w:rFonts w:ascii="Arial" w:eastAsia="Calibri" w:hAnsi="Arial" w:cs="Arial"/>
          <w:b/>
          <w:bCs/>
          <w:szCs w:val="28"/>
        </w:rPr>
      </w:pPr>
    </w:p>
    <w:p w14:paraId="1D36342B" w14:textId="26E8CC10" w:rsidR="00DA5088" w:rsidRPr="00D96B18" w:rsidRDefault="00DA5088" w:rsidP="00DA5088">
      <w:pPr>
        <w:tabs>
          <w:tab w:val="left" w:pos="709"/>
        </w:tabs>
        <w:contextualSpacing/>
        <w:jc w:val="both"/>
        <w:rPr>
          <w:rFonts w:ascii="Arial" w:eastAsia="Calibri" w:hAnsi="Arial" w:cs="Arial"/>
          <w:b/>
          <w:sz w:val="28"/>
          <w:szCs w:val="28"/>
        </w:rPr>
      </w:pPr>
      <w:r>
        <w:rPr>
          <w:rFonts w:ascii="Arial" w:hAnsi="Arial" w:cs="Arial"/>
          <w:b/>
          <w:bCs/>
          <w:sz w:val="28"/>
          <w:szCs w:val="28"/>
          <w:lang w:val="en-US"/>
        </w:rPr>
        <w:t xml:space="preserve">Committee Recommendation / </w:t>
      </w:r>
      <w:r w:rsidRPr="00D96B18">
        <w:rPr>
          <w:rFonts w:ascii="Arial" w:hAnsi="Arial" w:cs="Arial"/>
          <w:b/>
          <w:bCs/>
          <w:sz w:val="28"/>
          <w:szCs w:val="28"/>
          <w:lang w:val="en-US"/>
        </w:rPr>
        <w:t>Recommendation</w:t>
      </w:r>
      <w:r w:rsidRPr="00D96B18">
        <w:rPr>
          <w:rFonts w:ascii="Arial" w:eastAsia="Calibri" w:hAnsi="Arial" w:cs="Arial"/>
          <w:b/>
          <w:sz w:val="28"/>
          <w:szCs w:val="28"/>
        </w:rPr>
        <w:t xml:space="preserve"> to Committee</w:t>
      </w:r>
    </w:p>
    <w:p w14:paraId="437C110A" w14:textId="77777777" w:rsidR="00DA5088" w:rsidRPr="00D96B18" w:rsidRDefault="00DA5088" w:rsidP="00DA5088">
      <w:pPr>
        <w:tabs>
          <w:tab w:val="left" w:pos="709"/>
        </w:tabs>
        <w:contextualSpacing/>
        <w:jc w:val="both"/>
        <w:rPr>
          <w:rFonts w:ascii="Arial" w:hAnsi="Arial" w:cs="Arial"/>
          <w:b/>
          <w:bCs/>
          <w:szCs w:val="24"/>
          <w:lang w:val="en-US"/>
        </w:rPr>
      </w:pPr>
    </w:p>
    <w:p w14:paraId="09A6880D" w14:textId="77777777" w:rsidR="00DA5088" w:rsidRPr="00D96B18" w:rsidRDefault="00DA5088" w:rsidP="00DA5088">
      <w:pPr>
        <w:contextualSpacing/>
        <w:jc w:val="both"/>
        <w:rPr>
          <w:rFonts w:ascii="Arial" w:eastAsia="Calibri" w:hAnsi="Arial" w:cs="Arial"/>
          <w:b/>
          <w:szCs w:val="22"/>
        </w:rPr>
      </w:pPr>
      <w:r w:rsidRPr="00D96B18">
        <w:rPr>
          <w:rFonts w:ascii="Arial" w:eastAsia="Calibri" w:hAnsi="Arial" w:cs="Arial"/>
          <w:b/>
          <w:szCs w:val="22"/>
        </w:rPr>
        <w:t>Council proceeds with the amendment to Local Planning Policy - Reduction to Front Setbacks without modification.</w:t>
      </w:r>
    </w:p>
    <w:p w14:paraId="54BDFEE9" w14:textId="77777777" w:rsidR="00DA5088" w:rsidRDefault="00DA5088" w:rsidP="00DA5088">
      <w:pPr>
        <w:tabs>
          <w:tab w:val="left" w:pos="0"/>
          <w:tab w:val="left" w:pos="1701"/>
          <w:tab w:val="left" w:pos="2410"/>
          <w:tab w:val="left" w:pos="2977"/>
          <w:tab w:val="right" w:pos="8505"/>
        </w:tabs>
        <w:jc w:val="both"/>
        <w:rPr>
          <w:rFonts w:ascii="Arial" w:hAnsi="Arial" w:cs="Arial"/>
          <w:szCs w:val="24"/>
        </w:rPr>
      </w:pPr>
    </w:p>
    <w:p w14:paraId="21D0CF9A" w14:textId="77777777" w:rsidR="00DA5088" w:rsidRDefault="00DA5088">
      <w:r>
        <w:br w:type="page"/>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6663"/>
      </w:tblGrid>
      <w:tr w:rsidR="00DA5088" w:rsidRPr="00D96B18" w14:paraId="3E4878D7" w14:textId="77777777" w:rsidTr="00CC0542">
        <w:trPr>
          <w:trHeight w:val="416"/>
        </w:trPr>
        <w:tc>
          <w:tcPr>
            <w:tcW w:w="2155" w:type="dxa"/>
            <w:tcBorders>
              <w:bottom w:val="single" w:sz="4" w:space="0" w:color="auto"/>
              <w:right w:val="nil"/>
            </w:tcBorders>
            <w:shd w:val="clear" w:color="auto" w:fill="auto"/>
          </w:tcPr>
          <w:p w14:paraId="57BE07B2" w14:textId="1C19B8BC" w:rsidR="00DA5088" w:rsidRPr="00D96B18" w:rsidRDefault="00DA5088" w:rsidP="00CC0542">
            <w:pPr>
              <w:keepNext/>
              <w:keepLines/>
              <w:contextualSpacing/>
              <w:jc w:val="both"/>
              <w:outlineLvl w:val="0"/>
              <w:rPr>
                <w:rFonts w:ascii="Arial" w:hAnsi="Arial" w:cs="Arial"/>
                <w:b/>
                <w:bCs/>
                <w:sz w:val="28"/>
                <w:szCs w:val="28"/>
              </w:rPr>
            </w:pPr>
            <w:r>
              <w:rPr>
                <w:rFonts w:ascii="Arial" w:hAnsi="Arial" w:cs="Arial"/>
                <w:szCs w:val="24"/>
              </w:rPr>
              <w:br w:type="page"/>
            </w:r>
            <w:bookmarkStart w:id="69" w:name="_Toc530412496"/>
            <w:bookmarkStart w:id="70" w:name="_Toc530663330"/>
            <w:r w:rsidRPr="00D96B18">
              <w:rPr>
                <w:rFonts w:ascii="Arial" w:hAnsi="Arial" w:cs="Arial"/>
                <w:b/>
                <w:bCs/>
                <w:sz w:val="28"/>
                <w:szCs w:val="28"/>
              </w:rPr>
              <w:t>PD64.18</w:t>
            </w:r>
            <w:bookmarkEnd w:id="69"/>
            <w:bookmarkEnd w:id="70"/>
          </w:p>
        </w:tc>
        <w:tc>
          <w:tcPr>
            <w:tcW w:w="6663" w:type="dxa"/>
            <w:tcBorders>
              <w:left w:val="nil"/>
              <w:bottom w:val="single" w:sz="4" w:space="0" w:color="auto"/>
            </w:tcBorders>
            <w:shd w:val="clear" w:color="auto" w:fill="auto"/>
          </w:tcPr>
          <w:p w14:paraId="303A0E6F" w14:textId="77777777" w:rsidR="00DA5088" w:rsidRPr="00D96B18" w:rsidRDefault="00DA5088" w:rsidP="00CC0542">
            <w:pPr>
              <w:keepNext/>
              <w:keepLines/>
              <w:contextualSpacing/>
              <w:jc w:val="both"/>
              <w:outlineLvl w:val="0"/>
              <w:rPr>
                <w:rFonts w:ascii="Arial" w:hAnsi="Arial" w:cs="Arial"/>
                <w:b/>
                <w:bCs/>
                <w:sz w:val="28"/>
                <w:szCs w:val="28"/>
              </w:rPr>
            </w:pPr>
            <w:bookmarkStart w:id="71" w:name="_Toc530412497"/>
            <w:bookmarkStart w:id="72" w:name="_Toc530663331"/>
            <w:r w:rsidRPr="00D96B18">
              <w:rPr>
                <w:rFonts w:ascii="Arial" w:hAnsi="Arial" w:cs="Arial"/>
                <w:b/>
                <w:bCs/>
                <w:sz w:val="28"/>
                <w:szCs w:val="28"/>
              </w:rPr>
              <w:t>Civic Design Awards</w:t>
            </w:r>
            <w:bookmarkEnd w:id="71"/>
            <w:bookmarkEnd w:id="72"/>
          </w:p>
        </w:tc>
      </w:tr>
      <w:tr w:rsidR="00DA5088" w:rsidRPr="00D96B18" w14:paraId="171682CF" w14:textId="77777777" w:rsidTr="00CC0542">
        <w:tc>
          <w:tcPr>
            <w:tcW w:w="8818" w:type="dxa"/>
            <w:gridSpan w:val="2"/>
            <w:tcBorders>
              <w:left w:val="nil"/>
              <w:right w:val="nil"/>
            </w:tcBorders>
            <w:shd w:val="clear" w:color="auto" w:fill="auto"/>
          </w:tcPr>
          <w:p w14:paraId="7D5092A3" w14:textId="77777777" w:rsidR="00DA5088" w:rsidRPr="00D96B18" w:rsidRDefault="00DA5088" w:rsidP="00CC0542">
            <w:pPr>
              <w:contextualSpacing/>
              <w:jc w:val="both"/>
              <w:rPr>
                <w:rFonts w:ascii="Arial" w:eastAsia="Calibri" w:hAnsi="Arial" w:cs="Arial"/>
                <w:szCs w:val="22"/>
                <w:highlight w:val="yellow"/>
              </w:rPr>
            </w:pPr>
          </w:p>
        </w:tc>
      </w:tr>
      <w:tr w:rsidR="00DA5088" w:rsidRPr="00D96B18" w14:paraId="2BB03167" w14:textId="77777777" w:rsidTr="00CC0542">
        <w:tc>
          <w:tcPr>
            <w:tcW w:w="2155" w:type="dxa"/>
            <w:shd w:val="clear" w:color="auto" w:fill="auto"/>
          </w:tcPr>
          <w:p w14:paraId="55A501F6" w14:textId="77777777" w:rsidR="00DA5088" w:rsidRPr="00D96B18" w:rsidRDefault="00DA5088" w:rsidP="00CC0542">
            <w:pPr>
              <w:contextualSpacing/>
              <w:jc w:val="both"/>
              <w:rPr>
                <w:rFonts w:ascii="Arial" w:eastAsia="Calibri" w:hAnsi="Arial" w:cs="Arial"/>
                <w:b/>
                <w:szCs w:val="24"/>
              </w:rPr>
            </w:pPr>
            <w:r w:rsidRPr="00D96B18">
              <w:rPr>
                <w:rFonts w:ascii="Arial" w:eastAsia="Calibri" w:hAnsi="Arial" w:cs="Arial"/>
                <w:b/>
                <w:szCs w:val="24"/>
              </w:rPr>
              <w:t>Committee</w:t>
            </w:r>
          </w:p>
        </w:tc>
        <w:tc>
          <w:tcPr>
            <w:tcW w:w="6663" w:type="dxa"/>
            <w:shd w:val="clear" w:color="auto" w:fill="auto"/>
          </w:tcPr>
          <w:p w14:paraId="36490E23" w14:textId="77777777" w:rsidR="00DA5088" w:rsidRPr="00D96B18" w:rsidRDefault="00DA5088" w:rsidP="00CC0542">
            <w:pPr>
              <w:contextualSpacing/>
              <w:jc w:val="both"/>
              <w:rPr>
                <w:rFonts w:ascii="Arial" w:eastAsia="Calibri" w:hAnsi="Arial" w:cs="Arial"/>
                <w:i/>
                <w:szCs w:val="24"/>
              </w:rPr>
            </w:pPr>
            <w:r w:rsidRPr="00D96B18">
              <w:rPr>
                <w:rFonts w:ascii="Arial" w:eastAsia="Calibri" w:hAnsi="Arial" w:cs="Arial"/>
                <w:szCs w:val="24"/>
              </w:rPr>
              <w:t>13 November 2018</w:t>
            </w:r>
          </w:p>
        </w:tc>
      </w:tr>
      <w:tr w:rsidR="00DA5088" w:rsidRPr="00D96B18" w14:paraId="595AFC14" w14:textId="77777777" w:rsidTr="00CC0542">
        <w:tc>
          <w:tcPr>
            <w:tcW w:w="2155" w:type="dxa"/>
            <w:shd w:val="clear" w:color="auto" w:fill="auto"/>
          </w:tcPr>
          <w:p w14:paraId="21640A58" w14:textId="77777777" w:rsidR="00DA5088" w:rsidRPr="00D96B18" w:rsidRDefault="00DA5088" w:rsidP="00CC0542">
            <w:pPr>
              <w:contextualSpacing/>
              <w:jc w:val="both"/>
              <w:rPr>
                <w:rFonts w:ascii="Arial" w:eastAsia="Calibri" w:hAnsi="Arial" w:cs="Arial"/>
                <w:b/>
                <w:szCs w:val="24"/>
              </w:rPr>
            </w:pPr>
            <w:r w:rsidRPr="00D96B18">
              <w:rPr>
                <w:rFonts w:ascii="Arial" w:eastAsia="Calibri" w:hAnsi="Arial" w:cs="Arial"/>
                <w:b/>
                <w:szCs w:val="24"/>
              </w:rPr>
              <w:t>Council</w:t>
            </w:r>
          </w:p>
        </w:tc>
        <w:tc>
          <w:tcPr>
            <w:tcW w:w="6663" w:type="dxa"/>
            <w:shd w:val="clear" w:color="auto" w:fill="auto"/>
          </w:tcPr>
          <w:p w14:paraId="15EDA837" w14:textId="77777777" w:rsidR="00DA5088" w:rsidRPr="00D96B18" w:rsidRDefault="00DA5088" w:rsidP="00CC0542">
            <w:pPr>
              <w:contextualSpacing/>
              <w:jc w:val="both"/>
              <w:rPr>
                <w:rFonts w:ascii="Arial" w:eastAsia="Calibri" w:hAnsi="Arial" w:cs="Arial"/>
                <w:i/>
                <w:szCs w:val="24"/>
              </w:rPr>
            </w:pPr>
            <w:r w:rsidRPr="00D96B18">
              <w:rPr>
                <w:rFonts w:ascii="Arial" w:eastAsia="Calibri" w:hAnsi="Arial" w:cs="Arial"/>
                <w:szCs w:val="24"/>
              </w:rPr>
              <w:t>27 November 2018</w:t>
            </w:r>
          </w:p>
        </w:tc>
      </w:tr>
      <w:tr w:rsidR="00DA5088" w:rsidRPr="00D96B18" w14:paraId="32B579FC" w14:textId="77777777" w:rsidTr="00CC0542">
        <w:tc>
          <w:tcPr>
            <w:tcW w:w="2155" w:type="dxa"/>
            <w:shd w:val="clear" w:color="auto" w:fill="auto"/>
          </w:tcPr>
          <w:p w14:paraId="12856AA7" w14:textId="77777777" w:rsidR="00DA5088" w:rsidRPr="00D96B18" w:rsidRDefault="00DA5088" w:rsidP="00CC0542">
            <w:pPr>
              <w:contextualSpacing/>
              <w:jc w:val="both"/>
              <w:rPr>
                <w:rFonts w:ascii="Arial" w:eastAsia="Calibri" w:hAnsi="Arial" w:cs="Arial"/>
                <w:b/>
                <w:szCs w:val="24"/>
              </w:rPr>
            </w:pPr>
            <w:r w:rsidRPr="00D96B18">
              <w:rPr>
                <w:rFonts w:ascii="Arial" w:eastAsia="Calibri" w:hAnsi="Arial" w:cs="Arial"/>
                <w:b/>
                <w:szCs w:val="24"/>
              </w:rPr>
              <w:t>Director</w:t>
            </w:r>
          </w:p>
        </w:tc>
        <w:tc>
          <w:tcPr>
            <w:tcW w:w="6663" w:type="dxa"/>
            <w:shd w:val="clear" w:color="auto" w:fill="auto"/>
            <w:vAlign w:val="center"/>
          </w:tcPr>
          <w:p w14:paraId="235944EA" w14:textId="77777777" w:rsidR="00DA5088" w:rsidRPr="00D96B18" w:rsidRDefault="00DA5088" w:rsidP="00CC0542">
            <w:pPr>
              <w:contextualSpacing/>
              <w:jc w:val="both"/>
              <w:rPr>
                <w:rFonts w:ascii="Arial" w:eastAsia="Calibri" w:hAnsi="Arial" w:cs="Arial"/>
                <w:szCs w:val="24"/>
              </w:rPr>
            </w:pPr>
            <w:r w:rsidRPr="00D96B18">
              <w:rPr>
                <w:rFonts w:ascii="Arial" w:eastAsia="Calibri" w:hAnsi="Arial" w:cs="Arial"/>
                <w:szCs w:val="24"/>
              </w:rPr>
              <w:t xml:space="preserve">Peter Mickleson – Director Planning &amp; Development </w:t>
            </w:r>
          </w:p>
        </w:tc>
      </w:tr>
      <w:tr w:rsidR="00DA5088" w:rsidRPr="00D96B18" w14:paraId="7A03BA26" w14:textId="77777777" w:rsidTr="00CC0542">
        <w:tc>
          <w:tcPr>
            <w:tcW w:w="2155" w:type="dxa"/>
            <w:shd w:val="clear" w:color="auto" w:fill="auto"/>
          </w:tcPr>
          <w:p w14:paraId="77157C21" w14:textId="77777777" w:rsidR="00DA5088" w:rsidRPr="00D96B18" w:rsidRDefault="00DA5088" w:rsidP="00CC0542">
            <w:pPr>
              <w:contextualSpacing/>
              <w:jc w:val="both"/>
              <w:rPr>
                <w:rFonts w:ascii="Arial" w:eastAsia="Calibri" w:hAnsi="Arial" w:cs="Arial"/>
                <w:b/>
                <w:szCs w:val="24"/>
              </w:rPr>
            </w:pPr>
            <w:r w:rsidRPr="00D96B18">
              <w:rPr>
                <w:rFonts w:ascii="Arial" w:eastAsia="Calibri" w:hAnsi="Arial" w:cs="Arial"/>
                <w:b/>
                <w:szCs w:val="24"/>
              </w:rPr>
              <w:t>Reference</w:t>
            </w:r>
          </w:p>
        </w:tc>
        <w:tc>
          <w:tcPr>
            <w:tcW w:w="6663" w:type="dxa"/>
            <w:shd w:val="clear" w:color="auto" w:fill="auto"/>
          </w:tcPr>
          <w:p w14:paraId="0E47F80D" w14:textId="77777777" w:rsidR="00DA5088" w:rsidRPr="00D96B18" w:rsidRDefault="00DA5088" w:rsidP="00CC0542">
            <w:pPr>
              <w:contextualSpacing/>
              <w:jc w:val="both"/>
              <w:rPr>
                <w:rFonts w:ascii="Arial" w:eastAsia="Calibri" w:hAnsi="Arial" w:cs="Arial"/>
                <w:szCs w:val="24"/>
              </w:rPr>
            </w:pPr>
            <w:r w:rsidRPr="00D96B18">
              <w:rPr>
                <w:rFonts w:ascii="Arial" w:eastAsia="Calibri" w:hAnsi="Arial" w:cs="Arial"/>
                <w:szCs w:val="24"/>
              </w:rPr>
              <w:t>Nil.</w:t>
            </w:r>
          </w:p>
        </w:tc>
      </w:tr>
      <w:tr w:rsidR="00DA5088" w:rsidRPr="00D96B18" w14:paraId="1AC7DFB9" w14:textId="77777777" w:rsidTr="00CC0542">
        <w:tc>
          <w:tcPr>
            <w:tcW w:w="2155" w:type="dxa"/>
            <w:tcBorders>
              <w:bottom w:val="single" w:sz="4" w:space="0" w:color="auto"/>
            </w:tcBorders>
            <w:shd w:val="clear" w:color="auto" w:fill="auto"/>
          </w:tcPr>
          <w:p w14:paraId="7C09432E" w14:textId="77777777" w:rsidR="00DA5088" w:rsidRPr="00D96B18" w:rsidRDefault="00DA5088" w:rsidP="00CC0542">
            <w:pPr>
              <w:contextualSpacing/>
              <w:jc w:val="both"/>
              <w:rPr>
                <w:rFonts w:ascii="Arial" w:eastAsia="Calibri" w:hAnsi="Arial" w:cs="Arial"/>
                <w:b/>
                <w:szCs w:val="24"/>
              </w:rPr>
            </w:pPr>
            <w:r w:rsidRPr="00D96B18">
              <w:rPr>
                <w:rFonts w:ascii="Arial" w:eastAsia="Calibri" w:hAnsi="Arial" w:cs="Arial"/>
                <w:b/>
                <w:szCs w:val="24"/>
              </w:rPr>
              <w:t>Previous Item</w:t>
            </w:r>
          </w:p>
        </w:tc>
        <w:tc>
          <w:tcPr>
            <w:tcW w:w="6663" w:type="dxa"/>
            <w:tcBorders>
              <w:bottom w:val="single" w:sz="4" w:space="0" w:color="auto"/>
            </w:tcBorders>
            <w:shd w:val="clear" w:color="auto" w:fill="auto"/>
          </w:tcPr>
          <w:p w14:paraId="0A6333D3" w14:textId="77777777" w:rsidR="00DA5088" w:rsidRPr="00D96B18" w:rsidRDefault="00DA5088" w:rsidP="00CC0542">
            <w:pPr>
              <w:contextualSpacing/>
              <w:jc w:val="both"/>
              <w:rPr>
                <w:rFonts w:ascii="Arial" w:eastAsia="Calibri" w:hAnsi="Arial" w:cs="Arial"/>
                <w:szCs w:val="24"/>
              </w:rPr>
            </w:pPr>
            <w:r w:rsidRPr="00D96B18">
              <w:rPr>
                <w:rFonts w:ascii="Arial" w:eastAsia="Calibri" w:hAnsi="Arial" w:cs="Arial"/>
                <w:szCs w:val="24"/>
              </w:rPr>
              <w:t>PD45.17 – October 2017</w:t>
            </w:r>
          </w:p>
        </w:tc>
      </w:tr>
      <w:tr w:rsidR="00DA5088" w:rsidRPr="00D96B18" w14:paraId="2224D317" w14:textId="77777777" w:rsidTr="00CC0542">
        <w:tc>
          <w:tcPr>
            <w:tcW w:w="2155" w:type="dxa"/>
            <w:tcBorders>
              <w:bottom w:val="single" w:sz="4" w:space="0" w:color="auto"/>
            </w:tcBorders>
            <w:shd w:val="clear" w:color="auto" w:fill="auto"/>
          </w:tcPr>
          <w:p w14:paraId="00DE8D49" w14:textId="77777777" w:rsidR="00DA5088" w:rsidRPr="00D96B18" w:rsidRDefault="00DA5088" w:rsidP="00CC0542">
            <w:pPr>
              <w:contextualSpacing/>
              <w:jc w:val="both"/>
              <w:rPr>
                <w:rFonts w:ascii="Arial" w:eastAsia="Calibri" w:hAnsi="Arial" w:cs="Arial"/>
                <w:b/>
                <w:szCs w:val="24"/>
              </w:rPr>
            </w:pPr>
            <w:r w:rsidRPr="00D96B18">
              <w:rPr>
                <w:rFonts w:ascii="Arial" w:eastAsia="Calibri" w:hAnsi="Arial" w:cs="Arial"/>
                <w:b/>
                <w:szCs w:val="24"/>
              </w:rPr>
              <w:t>Attachments</w:t>
            </w:r>
          </w:p>
        </w:tc>
        <w:tc>
          <w:tcPr>
            <w:tcW w:w="6663" w:type="dxa"/>
            <w:tcBorders>
              <w:bottom w:val="single" w:sz="4" w:space="0" w:color="auto"/>
            </w:tcBorders>
            <w:shd w:val="clear" w:color="auto" w:fill="auto"/>
          </w:tcPr>
          <w:p w14:paraId="74DECB29" w14:textId="77777777" w:rsidR="00DA5088" w:rsidRPr="00D96B18" w:rsidRDefault="00DA5088" w:rsidP="00CC0542">
            <w:pPr>
              <w:contextualSpacing/>
              <w:rPr>
                <w:rFonts w:ascii="Arial" w:eastAsia="Calibri" w:hAnsi="Arial" w:cs="Arial"/>
                <w:szCs w:val="24"/>
              </w:rPr>
            </w:pPr>
            <w:r w:rsidRPr="00D96B18">
              <w:rPr>
                <w:rFonts w:ascii="Arial" w:eastAsia="Calibri" w:hAnsi="Arial" w:cs="Arial"/>
                <w:szCs w:val="24"/>
              </w:rPr>
              <w:t>Nil.</w:t>
            </w:r>
          </w:p>
        </w:tc>
      </w:tr>
    </w:tbl>
    <w:p w14:paraId="79C2EDA6" w14:textId="77777777" w:rsidR="00DA5088" w:rsidRPr="00D96B18" w:rsidRDefault="00DA5088" w:rsidP="00DA5088">
      <w:pPr>
        <w:contextualSpacing/>
        <w:jc w:val="both"/>
        <w:rPr>
          <w:rFonts w:ascii="Arial" w:eastAsia="Calibri" w:hAnsi="Arial" w:cs="Arial"/>
          <w:b/>
          <w:szCs w:val="32"/>
        </w:rPr>
      </w:pPr>
    </w:p>
    <w:p w14:paraId="39F1C6AE" w14:textId="77777777" w:rsidR="00DA5088" w:rsidRDefault="00DA5088" w:rsidP="00DA5088">
      <w:pPr>
        <w:tabs>
          <w:tab w:val="left" w:pos="709"/>
        </w:tabs>
        <w:contextualSpacing/>
        <w:jc w:val="both"/>
        <w:rPr>
          <w:rFonts w:ascii="Arial" w:eastAsia="Calibri" w:hAnsi="Arial" w:cs="Arial"/>
          <w:b/>
          <w:sz w:val="28"/>
          <w:szCs w:val="28"/>
        </w:rPr>
      </w:pPr>
      <w:r>
        <w:rPr>
          <w:rFonts w:ascii="Arial" w:eastAsia="Calibri" w:hAnsi="Arial" w:cs="Arial"/>
          <w:b/>
          <w:sz w:val="28"/>
          <w:szCs w:val="28"/>
        </w:rPr>
        <w:t>Committee Recommendation</w:t>
      </w:r>
    </w:p>
    <w:p w14:paraId="0B5FE5C5" w14:textId="77777777" w:rsidR="00DA5088" w:rsidRDefault="00DA5088" w:rsidP="00DA5088">
      <w:pPr>
        <w:contextualSpacing/>
        <w:jc w:val="both"/>
        <w:rPr>
          <w:rFonts w:ascii="Arial" w:eastAsia="Calibri" w:hAnsi="Arial" w:cs="Arial"/>
          <w:b/>
          <w:szCs w:val="22"/>
        </w:rPr>
      </w:pPr>
    </w:p>
    <w:p w14:paraId="78FE60E6" w14:textId="71BC7B7C" w:rsidR="00DA5088" w:rsidRDefault="00DA5088" w:rsidP="00DA5088">
      <w:pPr>
        <w:contextualSpacing/>
        <w:jc w:val="both"/>
        <w:rPr>
          <w:rFonts w:ascii="Arial" w:eastAsia="Calibri" w:hAnsi="Arial" w:cs="Arial"/>
          <w:b/>
          <w:color w:val="000000"/>
          <w:szCs w:val="22"/>
        </w:rPr>
      </w:pPr>
      <w:r w:rsidRPr="00D96B18">
        <w:rPr>
          <w:rFonts w:ascii="Arial" w:eastAsia="Calibri" w:hAnsi="Arial" w:cs="Arial"/>
          <w:b/>
          <w:szCs w:val="22"/>
        </w:rPr>
        <w:t xml:space="preserve">Council </w:t>
      </w:r>
      <w:r>
        <w:rPr>
          <w:rFonts w:ascii="Arial" w:eastAsia="Calibri" w:hAnsi="Arial" w:cs="Arial"/>
          <w:b/>
          <w:szCs w:val="22"/>
        </w:rPr>
        <w:t>appoints</w:t>
      </w:r>
      <w:r w:rsidRPr="00D96B18">
        <w:rPr>
          <w:rFonts w:ascii="Arial" w:eastAsia="Calibri" w:hAnsi="Arial" w:cs="Arial"/>
          <w:b/>
          <w:szCs w:val="22"/>
        </w:rPr>
        <w:t xml:space="preserve"> </w:t>
      </w:r>
      <w:r>
        <w:rPr>
          <w:rFonts w:ascii="Arial" w:eastAsia="Calibri" w:hAnsi="Arial" w:cs="Arial"/>
          <w:b/>
          <w:szCs w:val="22"/>
        </w:rPr>
        <w:t xml:space="preserve">the Mayor, </w:t>
      </w:r>
      <w:r w:rsidRPr="00D96B18">
        <w:rPr>
          <w:rFonts w:ascii="Arial" w:eastAsia="Calibri" w:hAnsi="Arial" w:cs="Arial"/>
          <w:b/>
          <w:color w:val="000000"/>
          <w:szCs w:val="22"/>
        </w:rPr>
        <w:t>two Councillors</w:t>
      </w:r>
      <w:r>
        <w:rPr>
          <w:rFonts w:ascii="Arial" w:eastAsia="Calibri" w:hAnsi="Arial" w:cs="Arial"/>
          <w:b/>
          <w:color w:val="000000"/>
          <w:szCs w:val="22"/>
        </w:rPr>
        <w:t xml:space="preserve"> (Councillor Shaw &amp; Councillor Smyth)</w:t>
      </w:r>
      <w:r w:rsidRPr="00D96B18">
        <w:rPr>
          <w:rFonts w:ascii="Arial" w:eastAsia="Calibri" w:hAnsi="Arial" w:cs="Arial"/>
          <w:b/>
          <w:color w:val="000000"/>
          <w:szCs w:val="22"/>
        </w:rPr>
        <w:t xml:space="preserve"> to sit on the panel for the Civic Design Awards ongoing</w:t>
      </w:r>
      <w:r>
        <w:rPr>
          <w:rFonts w:ascii="Arial" w:eastAsia="Calibri" w:hAnsi="Arial" w:cs="Arial"/>
          <w:b/>
          <w:color w:val="000000"/>
          <w:szCs w:val="22"/>
        </w:rPr>
        <w:t xml:space="preserve"> and appoints</w:t>
      </w:r>
      <w:r w:rsidRPr="00D96B18">
        <w:rPr>
          <w:rFonts w:ascii="Arial" w:eastAsia="Calibri" w:hAnsi="Arial" w:cs="Arial"/>
          <w:b/>
          <w:color w:val="000000"/>
          <w:szCs w:val="22"/>
        </w:rPr>
        <w:t xml:space="preserve"> two Community Members (</w:t>
      </w:r>
      <w:r>
        <w:rPr>
          <w:rFonts w:ascii="Arial" w:eastAsia="Calibri" w:hAnsi="Arial" w:cs="Arial"/>
          <w:b/>
          <w:color w:val="000000"/>
          <w:szCs w:val="22"/>
        </w:rPr>
        <w:t>Clive McIntyre &amp; Annabelle Thomas</w:t>
      </w:r>
      <w:r w:rsidRPr="00D96B18">
        <w:rPr>
          <w:rFonts w:ascii="Arial" w:eastAsia="Calibri" w:hAnsi="Arial" w:cs="Arial"/>
          <w:b/>
          <w:color w:val="000000"/>
          <w:szCs w:val="22"/>
        </w:rPr>
        <w:t xml:space="preserve">) to sit on the Civic Design Awards judging panel for 2019. </w:t>
      </w:r>
    </w:p>
    <w:p w14:paraId="66DA2DFE" w14:textId="5B23637B" w:rsidR="00DA5088" w:rsidRDefault="00DA5088" w:rsidP="00DA5088">
      <w:pPr>
        <w:contextualSpacing/>
        <w:jc w:val="both"/>
        <w:rPr>
          <w:rFonts w:ascii="Arial" w:eastAsia="Calibri" w:hAnsi="Arial" w:cs="Arial"/>
          <w:b/>
          <w:color w:val="000000"/>
          <w:szCs w:val="22"/>
        </w:rPr>
      </w:pPr>
    </w:p>
    <w:p w14:paraId="77AC4956" w14:textId="77777777" w:rsidR="00DA5088" w:rsidRDefault="00DA5088" w:rsidP="00DA5088">
      <w:pPr>
        <w:contextualSpacing/>
        <w:jc w:val="both"/>
        <w:rPr>
          <w:rFonts w:ascii="Arial" w:eastAsia="Calibri" w:hAnsi="Arial" w:cs="Arial"/>
          <w:b/>
          <w:color w:val="000000"/>
          <w:szCs w:val="22"/>
        </w:rPr>
      </w:pPr>
    </w:p>
    <w:p w14:paraId="51D84972" w14:textId="77777777" w:rsidR="00DA5088" w:rsidRPr="00E66D68" w:rsidRDefault="00DA5088" w:rsidP="00DA5088">
      <w:pPr>
        <w:tabs>
          <w:tab w:val="left" w:pos="709"/>
        </w:tabs>
        <w:contextualSpacing/>
        <w:jc w:val="both"/>
        <w:rPr>
          <w:rFonts w:ascii="Arial" w:eastAsia="Calibri" w:hAnsi="Arial" w:cs="Arial"/>
          <w:sz w:val="28"/>
          <w:szCs w:val="28"/>
        </w:rPr>
      </w:pPr>
      <w:r w:rsidRPr="00E66D68">
        <w:rPr>
          <w:rFonts w:ascii="Arial" w:eastAsia="Calibri" w:hAnsi="Arial" w:cs="Arial"/>
          <w:sz w:val="28"/>
          <w:szCs w:val="28"/>
        </w:rPr>
        <w:t>Recommendation to Committee</w:t>
      </w:r>
    </w:p>
    <w:p w14:paraId="718677D9" w14:textId="77777777" w:rsidR="00DA5088" w:rsidRPr="00E66D68" w:rsidRDefault="00DA5088" w:rsidP="00DA5088">
      <w:pPr>
        <w:contextualSpacing/>
        <w:jc w:val="both"/>
        <w:rPr>
          <w:rFonts w:ascii="Arial" w:hAnsi="Arial" w:cs="Arial"/>
          <w:bCs/>
          <w:szCs w:val="24"/>
          <w:lang w:val="en-US"/>
        </w:rPr>
      </w:pPr>
    </w:p>
    <w:p w14:paraId="4EB0AD14" w14:textId="77777777" w:rsidR="00DA5088" w:rsidRPr="00E66D68" w:rsidRDefault="00DA5088" w:rsidP="00DA5088">
      <w:pPr>
        <w:contextualSpacing/>
        <w:jc w:val="both"/>
        <w:rPr>
          <w:rFonts w:ascii="Arial" w:hAnsi="Arial" w:cs="Arial"/>
          <w:bCs/>
          <w:szCs w:val="24"/>
          <w:lang w:val="en-US"/>
        </w:rPr>
      </w:pPr>
      <w:r w:rsidRPr="00E66D68">
        <w:rPr>
          <w:rFonts w:ascii="Arial" w:eastAsia="Calibri" w:hAnsi="Arial" w:cs="Arial"/>
          <w:szCs w:val="22"/>
        </w:rPr>
        <w:t xml:space="preserve">Council nominates </w:t>
      </w:r>
      <w:r w:rsidRPr="00E66D68">
        <w:rPr>
          <w:rFonts w:ascii="Arial" w:eastAsia="Calibri" w:hAnsi="Arial" w:cs="Arial"/>
          <w:color w:val="000000"/>
          <w:szCs w:val="22"/>
        </w:rPr>
        <w:t xml:space="preserve">two Councillors to sit on the panel for the Civic Design Awards ongoing. Also, to nominate two Community Members (of the three pool members) to sit on the Civic Design Awards judging panel for 2019. </w:t>
      </w:r>
    </w:p>
    <w:p w14:paraId="6AECABCF" w14:textId="77777777" w:rsidR="00DA5088" w:rsidRDefault="00DA5088" w:rsidP="00DA5088">
      <w:pPr>
        <w:tabs>
          <w:tab w:val="left" w:pos="0"/>
          <w:tab w:val="left" w:pos="1701"/>
          <w:tab w:val="left" w:pos="2410"/>
          <w:tab w:val="left" w:pos="2977"/>
          <w:tab w:val="right" w:pos="8505"/>
        </w:tabs>
        <w:jc w:val="both"/>
        <w:rPr>
          <w:rFonts w:ascii="Arial" w:hAnsi="Arial" w:cs="Arial"/>
          <w:szCs w:val="24"/>
        </w:rPr>
      </w:pPr>
    </w:p>
    <w:p w14:paraId="73F8A507" w14:textId="2E43964D" w:rsidR="00DA5088" w:rsidRPr="00E66D68" w:rsidRDefault="00DA5088" w:rsidP="00DA5088">
      <w:pPr>
        <w:contextualSpacing/>
        <w:jc w:val="both"/>
        <w:rPr>
          <w:rFonts w:ascii="Arial" w:eastAsia="Calibri" w:hAnsi="Arial" w:cs="Arial"/>
          <w:szCs w:val="24"/>
        </w:rPr>
      </w:pPr>
    </w:p>
    <w:p w14:paraId="6A84F522" w14:textId="77777777" w:rsidR="00DA5088" w:rsidRDefault="00DA5088" w:rsidP="009E5692">
      <w:pPr>
        <w:numPr>
          <w:ilvl w:val="12"/>
          <w:numId w:val="0"/>
        </w:numPr>
        <w:tabs>
          <w:tab w:val="left" w:pos="1701"/>
          <w:tab w:val="left" w:pos="2410"/>
          <w:tab w:val="left" w:pos="2977"/>
          <w:tab w:val="right" w:pos="8335"/>
          <w:tab w:val="right" w:pos="8505"/>
        </w:tabs>
        <w:jc w:val="both"/>
        <w:rPr>
          <w:rFonts w:ascii="Arial" w:hAnsi="Arial" w:cs="Arial"/>
          <w:szCs w:val="24"/>
        </w:rPr>
      </w:pPr>
      <w:r>
        <w:rPr>
          <w:rFonts w:ascii="Arial" w:hAnsi="Arial" w:cs="Arial"/>
          <w:szCs w:val="24"/>
        </w:rPr>
        <w:br w:type="page"/>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6067"/>
      </w:tblGrid>
      <w:tr w:rsidR="00DA5088" w:rsidRPr="00D96B18" w14:paraId="7DE234FE" w14:textId="77777777" w:rsidTr="00CC0542">
        <w:trPr>
          <w:trHeight w:val="416"/>
        </w:trPr>
        <w:tc>
          <w:tcPr>
            <w:tcW w:w="2155" w:type="dxa"/>
            <w:tcBorders>
              <w:bottom w:val="single" w:sz="4" w:space="0" w:color="auto"/>
              <w:right w:val="nil"/>
            </w:tcBorders>
            <w:shd w:val="clear" w:color="auto" w:fill="auto"/>
          </w:tcPr>
          <w:p w14:paraId="31C1A55A" w14:textId="77777777" w:rsidR="00DA5088" w:rsidRPr="00D96B18" w:rsidRDefault="00DA5088" w:rsidP="00CC0542">
            <w:pPr>
              <w:keepNext/>
              <w:keepLines/>
              <w:contextualSpacing/>
              <w:jc w:val="both"/>
              <w:outlineLvl w:val="0"/>
              <w:rPr>
                <w:rFonts w:ascii="Arial" w:hAnsi="Arial" w:cs="Arial"/>
                <w:b/>
                <w:bCs/>
                <w:sz w:val="28"/>
                <w:szCs w:val="28"/>
              </w:rPr>
            </w:pPr>
            <w:bookmarkStart w:id="73" w:name="_Toc529196685"/>
            <w:bookmarkStart w:id="74" w:name="_Toc530412502"/>
            <w:bookmarkStart w:id="75" w:name="_Toc530663332"/>
            <w:r w:rsidRPr="00D96B18">
              <w:rPr>
                <w:rFonts w:ascii="Arial" w:hAnsi="Arial" w:cs="Arial"/>
                <w:b/>
                <w:bCs/>
                <w:sz w:val="28"/>
                <w:szCs w:val="28"/>
              </w:rPr>
              <w:t>PD65.18</w:t>
            </w:r>
            <w:bookmarkEnd w:id="73"/>
            <w:bookmarkEnd w:id="74"/>
            <w:bookmarkEnd w:id="75"/>
          </w:p>
        </w:tc>
        <w:tc>
          <w:tcPr>
            <w:tcW w:w="6067" w:type="dxa"/>
            <w:tcBorders>
              <w:left w:val="nil"/>
              <w:bottom w:val="single" w:sz="4" w:space="0" w:color="auto"/>
            </w:tcBorders>
            <w:shd w:val="clear" w:color="auto" w:fill="auto"/>
          </w:tcPr>
          <w:p w14:paraId="6CF13DF1" w14:textId="77777777" w:rsidR="00DA5088" w:rsidRPr="00D96B18" w:rsidRDefault="00DA5088" w:rsidP="00CC0542">
            <w:pPr>
              <w:keepNext/>
              <w:keepLines/>
              <w:contextualSpacing/>
              <w:jc w:val="both"/>
              <w:outlineLvl w:val="0"/>
              <w:rPr>
                <w:rFonts w:ascii="Arial" w:hAnsi="Arial" w:cs="Arial"/>
                <w:b/>
                <w:bCs/>
                <w:sz w:val="28"/>
                <w:szCs w:val="28"/>
              </w:rPr>
            </w:pPr>
            <w:bookmarkStart w:id="76" w:name="_Toc529196686"/>
            <w:bookmarkStart w:id="77" w:name="_Toc530412503"/>
            <w:bookmarkStart w:id="78" w:name="_Toc530663333"/>
            <w:r w:rsidRPr="00D96B18">
              <w:rPr>
                <w:rFonts w:ascii="Arial" w:hAnsi="Arial" w:cs="Arial"/>
                <w:b/>
                <w:bCs/>
                <w:sz w:val="28"/>
                <w:szCs w:val="28"/>
              </w:rPr>
              <w:t>Permit to Use Nature Strip</w:t>
            </w:r>
            <w:bookmarkEnd w:id="76"/>
            <w:bookmarkEnd w:id="77"/>
            <w:bookmarkEnd w:id="78"/>
          </w:p>
        </w:tc>
      </w:tr>
      <w:tr w:rsidR="00DA5088" w:rsidRPr="00D96B18" w14:paraId="328F4F24" w14:textId="77777777" w:rsidTr="00CC0542">
        <w:tc>
          <w:tcPr>
            <w:tcW w:w="8222" w:type="dxa"/>
            <w:gridSpan w:val="2"/>
            <w:tcBorders>
              <w:left w:val="nil"/>
              <w:right w:val="nil"/>
            </w:tcBorders>
            <w:shd w:val="clear" w:color="auto" w:fill="auto"/>
          </w:tcPr>
          <w:p w14:paraId="6A17EA95" w14:textId="77777777" w:rsidR="00DA5088" w:rsidRPr="00D96B18" w:rsidRDefault="00DA5088" w:rsidP="00CC0542">
            <w:pPr>
              <w:contextualSpacing/>
              <w:jc w:val="both"/>
              <w:rPr>
                <w:rFonts w:ascii="Arial" w:eastAsia="Calibri" w:hAnsi="Arial" w:cs="Arial"/>
                <w:szCs w:val="22"/>
                <w:highlight w:val="yellow"/>
              </w:rPr>
            </w:pPr>
          </w:p>
        </w:tc>
      </w:tr>
      <w:tr w:rsidR="00DA5088" w:rsidRPr="00D96B18" w14:paraId="35DD3FCC" w14:textId="77777777" w:rsidTr="00CC0542">
        <w:tc>
          <w:tcPr>
            <w:tcW w:w="2155" w:type="dxa"/>
            <w:shd w:val="clear" w:color="auto" w:fill="auto"/>
          </w:tcPr>
          <w:p w14:paraId="3EDBD8F7" w14:textId="77777777" w:rsidR="00DA5088" w:rsidRPr="00D96B18" w:rsidRDefault="00DA5088" w:rsidP="00CC0542">
            <w:pPr>
              <w:contextualSpacing/>
              <w:jc w:val="both"/>
              <w:rPr>
                <w:rFonts w:ascii="Arial" w:eastAsia="Calibri" w:hAnsi="Arial" w:cs="Arial"/>
                <w:b/>
                <w:szCs w:val="24"/>
              </w:rPr>
            </w:pPr>
            <w:r w:rsidRPr="00D96B18">
              <w:rPr>
                <w:rFonts w:ascii="Arial" w:eastAsia="Calibri" w:hAnsi="Arial" w:cs="Arial"/>
                <w:b/>
                <w:szCs w:val="24"/>
              </w:rPr>
              <w:t>Committee</w:t>
            </w:r>
          </w:p>
        </w:tc>
        <w:tc>
          <w:tcPr>
            <w:tcW w:w="6067" w:type="dxa"/>
            <w:shd w:val="clear" w:color="auto" w:fill="auto"/>
          </w:tcPr>
          <w:p w14:paraId="131F611D" w14:textId="77777777" w:rsidR="00DA5088" w:rsidRPr="00D96B18" w:rsidRDefault="00DA5088" w:rsidP="00CC0542">
            <w:pPr>
              <w:contextualSpacing/>
              <w:jc w:val="both"/>
              <w:rPr>
                <w:rFonts w:ascii="Arial" w:eastAsia="Calibri" w:hAnsi="Arial" w:cs="Arial"/>
                <w:i/>
                <w:szCs w:val="24"/>
              </w:rPr>
            </w:pPr>
            <w:r w:rsidRPr="00D96B18">
              <w:rPr>
                <w:rFonts w:ascii="Arial" w:eastAsia="Calibri" w:hAnsi="Arial" w:cs="Arial"/>
                <w:szCs w:val="24"/>
              </w:rPr>
              <w:t>13 November 2018</w:t>
            </w:r>
          </w:p>
        </w:tc>
      </w:tr>
      <w:tr w:rsidR="00DA5088" w:rsidRPr="00D96B18" w14:paraId="005877B9" w14:textId="77777777" w:rsidTr="00CC0542">
        <w:tc>
          <w:tcPr>
            <w:tcW w:w="2155" w:type="dxa"/>
            <w:shd w:val="clear" w:color="auto" w:fill="auto"/>
          </w:tcPr>
          <w:p w14:paraId="03E539AC" w14:textId="77777777" w:rsidR="00DA5088" w:rsidRPr="00D96B18" w:rsidRDefault="00DA5088" w:rsidP="00CC0542">
            <w:pPr>
              <w:contextualSpacing/>
              <w:jc w:val="both"/>
              <w:rPr>
                <w:rFonts w:ascii="Arial" w:eastAsia="Calibri" w:hAnsi="Arial" w:cs="Arial"/>
                <w:b/>
                <w:szCs w:val="24"/>
              </w:rPr>
            </w:pPr>
            <w:r w:rsidRPr="00D96B18">
              <w:rPr>
                <w:rFonts w:ascii="Arial" w:eastAsia="Calibri" w:hAnsi="Arial" w:cs="Arial"/>
                <w:b/>
                <w:szCs w:val="24"/>
              </w:rPr>
              <w:t>Council</w:t>
            </w:r>
          </w:p>
        </w:tc>
        <w:tc>
          <w:tcPr>
            <w:tcW w:w="6067" w:type="dxa"/>
            <w:shd w:val="clear" w:color="auto" w:fill="auto"/>
          </w:tcPr>
          <w:p w14:paraId="0BE236AE" w14:textId="77777777" w:rsidR="00DA5088" w:rsidRPr="00D96B18" w:rsidRDefault="00DA5088" w:rsidP="00CC0542">
            <w:pPr>
              <w:contextualSpacing/>
              <w:jc w:val="both"/>
              <w:rPr>
                <w:rFonts w:ascii="Arial" w:eastAsia="Calibri" w:hAnsi="Arial" w:cs="Arial"/>
                <w:i/>
                <w:szCs w:val="24"/>
              </w:rPr>
            </w:pPr>
            <w:r w:rsidRPr="00D96B18">
              <w:rPr>
                <w:rFonts w:ascii="Arial" w:eastAsia="Calibri" w:hAnsi="Arial" w:cs="Arial"/>
                <w:szCs w:val="24"/>
              </w:rPr>
              <w:t>27 November 2018</w:t>
            </w:r>
          </w:p>
        </w:tc>
      </w:tr>
      <w:tr w:rsidR="00DA5088" w:rsidRPr="00D96B18" w14:paraId="695854ED" w14:textId="77777777" w:rsidTr="00CC0542">
        <w:tc>
          <w:tcPr>
            <w:tcW w:w="2155" w:type="dxa"/>
            <w:shd w:val="clear" w:color="auto" w:fill="auto"/>
          </w:tcPr>
          <w:p w14:paraId="5CF5A4C2" w14:textId="77777777" w:rsidR="00DA5088" w:rsidRPr="00D96B18" w:rsidRDefault="00DA5088" w:rsidP="00CC0542">
            <w:pPr>
              <w:contextualSpacing/>
              <w:jc w:val="both"/>
              <w:rPr>
                <w:rFonts w:ascii="Arial" w:eastAsia="Calibri" w:hAnsi="Arial" w:cs="Arial"/>
                <w:b/>
                <w:szCs w:val="24"/>
              </w:rPr>
            </w:pPr>
            <w:r w:rsidRPr="00D96B18">
              <w:rPr>
                <w:rFonts w:ascii="Arial" w:eastAsia="Calibri" w:hAnsi="Arial" w:cs="Arial"/>
                <w:b/>
                <w:szCs w:val="24"/>
              </w:rPr>
              <w:t>Director</w:t>
            </w:r>
          </w:p>
        </w:tc>
        <w:tc>
          <w:tcPr>
            <w:tcW w:w="6067" w:type="dxa"/>
            <w:shd w:val="clear" w:color="auto" w:fill="auto"/>
            <w:vAlign w:val="center"/>
          </w:tcPr>
          <w:p w14:paraId="56BE9B4A" w14:textId="77777777" w:rsidR="00DA5088" w:rsidRPr="00D96B18" w:rsidRDefault="00DA5088" w:rsidP="00CC0542">
            <w:pPr>
              <w:contextualSpacing/>
              <w:jc w:val="both"/>
              <w:rPr>
                <w:rFonts w:ascii="Arial" w:eastAsia="Calibri" w:hAnsi="Arial" w:cs="Arial"/>
                <w:szCs w:val="24"/>
              </w:rPr>
            </w:pPr>
            <w:r w:rsidRPr="00D96B18">
              <w:rPr>
                <w:rFonts w:ascii="Arial" w:eastAsia="Calibri" w:hAnsi="Arial" w:cs="Arial"/>
                <w:szCs w:val="24"/>
              </w:rPr>
              <w:t xml:space="preserve">Peter Mickleson – Director Planning &amp; Development </w:t>
            </w:r>
          </w:p>
        </w:tc>
      </w:tr>
      <w:tr w:rsidR="00DA5088" w:rsidRPr="00D96B18" w14:paraId="2D86AB99" w14:textId="77777777" w:rsidTr="00CC0542">
        <w:tc>
          <w:tcPr>
            <w:tcW w:w="2155" w:type="dxa"/>
            <w:shd w:val="clear" w:color="auto" w:fill="auto"/>
          </w:tcPr>
          <w:p w14:paraId="7CBEE947" w14:textId="77777777" w:rsidR="00DA5088" w:rsidRPr="00D96B18" w:rsidRDefault="00DA5088" w:rsidP="00CC0542">
            <w:pPr>
              <w:contextualSpacing/>
              <w:jc w:val="both"/>
              <w:rPr>
                <w:rFonts w:ascii="Arial" w:eastAsia="Calibri" w:hAnsi="Arial" w:cs="Arial"/>
                <w:b/>
                <w:szCs w:val="24"/>
              </w:rPr>
            </w:pPr>
            <w:r w:rsidRPr="00D96B18">
              <w:rPr>
                <w:rFonts w:ascii="Arial" w:eastAsia="Calibri" w:hAnsi="Arial" w:cs="Arial"/>
                <w:b/>
                <w:szCs w:val="24"/>
              </w:rPr>
              <w:t>Reference</w:t>
            </w:r>
          </w:p>
        </w:tc>
        <w:tc>
          <w:tcPr>
            <w:tcW w:w="6067" w:type="dxa"/>
            <w:shd w:val="clear" w:color="auto" w:fill="auto"/>
          </w:tcPr>
          <w:p w14:paraId="4308392F" w14:textId="77777777" w:rsidR="00DA5088" w:rsidRPr="00D96B18" w:rsidRDefault="00DA5088" w:rsidP="00CC0542">
            <w:pPr>
              <w:contextualSpacing/>
              <w:jc w:val="both"/>
              <w:rPr>
                <w:rFonts w:ascii="Arial" w:eastAsia="Calibri" w:hAnsi="Arial" w:cs="Arial"/>
                <w:szCs w:val="24"/>
              </w:rPr>
            </w:pPr>
            <w:r w:rsidRPr="00D96B18">
              <w:rPr>
                <w:rFonts w:ascii="Arial" w:eastAsia="Calibri" w:hAnsi="Arial" w:cs="Arial"/>
                <w:szCs w:val="24"/>
              </w:rPr>
              <w:t>Nil.</w:t>
            </w:r>
          </w:p>
        </w:tc>
      </w:tr>
      <w:tr w:rsidR="00DA5088" w:rsidRPr="00D96B18" w14:paraId="4044FD06" w14:textId="77777777" w:rsidTr="00CC0542">
        <w:tc>
          <w:tcPr>
            <w:tcW w:w="2155" w:type="dxa"/>
            <w:tcBorders>
              <w:bottom w:val="single" w:sz="4" w:space="0" w:color="auto"/>
            </w:tcBorders>
            <w:shd w:val="clear" w:color="auto" w:fill="auto"/>
            <w:vAlign w:val="center"/>
          </w:tcPr>
          <w:p w14:paraId="2271D929" w14:textId="77777777" w:rsidR="00DA5088" w:rsidRPr="00D96B18" w:rsidRDefault="00DA5088" w:rsidP="00CC0542">
            <w:pPr>
              <w:contextualSpacing/>
              <w:jc w:val="both"/>
              <w:rPr>
                <w:rFonts w:ascii="Arial" w:eastAsia="Calibri" w:hAnsi="Arial" w:cs="Arial"/>
                <w:b/>
                <w:szCs w:val="24"/>
              </w:rPr>
            </w:pPr>
            <w:r w:rsidRPr="00D96B18">
              <w:rPr>
                <w:rFonts w:ascii="Arial" w:eastAsia="Calibri" w:hAnsi="Arial" w:cs="Arial"/>
                <w:b/>
                <w:szCs w:val="24"/>
              </w:rPr>
              <w:t>Attachments</w:t>
            </w:r>
          </w:p>
        </w:tc>
        <w:tc>
          <w:tcPr>
            <w:tcW w:w="6067" w:type="dxa"/>
            <w:tcBorders>
              <w:bottom w:val="single" w:sz="4" w:space="0" w:color="auto"/>
            </w:tcBorders>
            <w:shd w:val="clear" w:color="auto" w:fill="auto"/>
            <w:vAlign w:val="center"/>
          </w:tcPr>
          <w:p w14:paraId="04A4C5CD" w14:textId="77777777" w:rsidR="00DA5088" w:rsidRPr="00D96B18" w:rsidRDefault="00DA5088" w:rsidP="00CC0542">
            <w:pPr>
              <w:contextualSpacing/>
              <w:rPr>
                <w:rFonts w:ascii="Arial" w:eastAsia="Calibri" w:hAnsi="Arial" w:cs="Arial"/>
                <w:szCs w:val="24"/>
              </w:rPr>
            </w:pPr>
            <w:r w:rsidRPr="00D96B18">
              <w:rPr>
                <w:rFonts w:ascii="Arial" w:eastAsia="Calibri" w:hAnsi="Arial" w:cs="Arial"/>
                <w:szCs w:val="24"/>
              </w:rPr>
              <w:t>Nil.</w:t>
            </w:r>
          </w:p>
        </w:tc>
      </w:tr>
    </w:tbl>
    <w:p w14:paraId="31ABA7D2" w14:textId="77777777" w:rsidR="00DA5088" w:rsidRPr="00D96B18" w:rsidRDefault="00DA5088" w:rsidP="00DA5088">
      <w:pPr>
        <w:contextualSpacing/>
        <w:jc w:val="both"/>
        <w:rPr>
          <w:rFonts w:ascii="Arial" w:eastAsia="Calibri" w:hAnsi="Arial" w:cs="Arial"/>
          <w:b/>
          <w:szCs w:val="32"/>
        </w:rPr>
      </w:pPr>
    </w:p>
    <w:p w14:paraId="793CDE44" w14:textId="77777777" w:rsidR="00DA5088" w:rsidRPr="00D96B18" w:rsidRDefault="00DA5088" w:rsidP="00DA5088">
      <w:pPr>
        <w:tabs>
          <w:tab w:val="left" w:pos="709"/>
        </w:tabs>
        <w:contextualSpacing/>
        <w:jc w:val="both"/>
        <w:rPr>
          <w:rFonts w:ascii="Arial" w:eastAsia="Calibri" w:hAnsi="Arial" w:cs="Arial"/>
          <w:b/>
          <w:sz w:val="28"/>
          <w:szCs w:val="32"/>
          <w:lang w:val="en-US"/>
        </w:rPr>
      </w:pPr>
      <w:r>
        <w:rPr>
          <w:rFonts w:ascii="Arial" w:eastAsia="Calibri" w:hAnsi="Arial" w:cs="Arial"/>
          <w:b/>
          <w:sz w:val="28"/>
          <w:szCs w:val="28"/>
        </w:rPr>
        <w:t xml:space="preserve">Committee Recommendation / </w:t>
      </w:r>
      <w:r w:rsidRPr="00D96B18">
        <w:rPr>
          <w:rFonts w:ascii="Arial" w:eastAsia="Calibri" w:hAnsi="Arial" w:cs="Arial"/>
          <w:b/>
          <w:sz w:val="28"/>
          <w:szCs w:val="28"/>
        </w:rPr>
        <w:t>Recommendation</w:t>
      </w:r>
      <w:r w:rsidRPr="00D96B18">
        <w:rPr>
          <w:rFonts w:ascii="Arial" w:eastAsia="Calibri" w:hAnsi="Arial" w:cs="Arial"/>
          <w:b/>
          <w:sz w:val="28"/>
          <w:szCs w:val="32"/>
          <w:lang w:val="en-US"/>
        </w:rPr>
        <w:t xml:space="preserve"> to Committee</w:t>
      </w:r>
    </w:p>
    <w:p w14:paraId="2F27DA81" w14:textId="77777777" w:rsidR="00DA5088" w:rsidRPr="00D96B18" w:rsidRDefault="00DA5088" w:rsidP="00DA5088">
      <w:pPr>
        <w:contextualSpacing/>
        <w:jc w:val="both"/>
        <w:rPr>
          <w:rFonts w:ascii="Arial" w:eastAsia="Calibri" w:hAnsi="Arial" w:cs="Arial"/>
          <w:b/>
          <w:szCs w:val="32"/>
          <w:lang w:val="en-US"/>
        </w:rPr>
      </w:pPr>
    </w:p>
    <w:p w14:paraId="26F64DD2" w14:textId="77777777" w:rsidR="00DA5088" w:rsidRPr="00D96B18" w:rsidRDefault="00DA5088" w:rsidP="00DA5088">
      <w:pPr>
        <w:contextualSpacing/>
        <w:jc w:val="both"/>
        <w:rPr>
          <w:rFonts w:ascii="Arial" w:eastAsia="Calibri" w:hAnsi="Arial" w:cs="Arial"/>
          <w:b/>
          <w:szCs w:val="24"/>
        </w:rPr>
      </w:pPr>
      <w:r w:rsidRPr="00D96B18">
        <w:rPr>
          <w:rFonts w:ascii="Arial" w:eastAsia="Calibri" w:hAnsi="Arial" w:cs="Arial"/>
          <w:b/>
          <w:szCs w:val="32"/>
          <w:lang w:val="en-US"/>
        </w:rPr>
        <w:t xml:space="preserve">Council adopts the creation of a Permit to Use Verge (PUV) and that a new fee </w:t>
      </w:r>
      <w:r w:rsidRPr="00D96B18">
        <w:rPr>
          <w:rFonts w:ascii="Arial" w:eastAsia="Calibri" w:hAnsi="Arial" w:cs="Arial"/>
          <w:b/>
          <w:szCs w:val="24"/>
        </w:rPr>
        <w:t>is entered Council’s list of fees and charges schedule:</w:t>
      </w:r>
    </w:p>
    <w:p w14:paraId="52144BA7" w14:textId="77777777" w:rsidR="00DA5088" w:rsidRPr="00D96B18" w:rsidRDefault="00DA5088" w:rsidP="00DA5088">
      <w:pPr>
        <w:contextualSpacing/>
        <w:jc w:val="both"/>
        <w:rPr>
          <w:rFonts w:ascii="Arial" w:eastAsia="Calibri" w:hAnsi="Arial" w:cs="Arial"/>
          <w:b/>
          <w:szCs w:val="32"/>
          <w:lang w:val="en-US"/>
        </w:rPr>
      </w:pPr>
    </w:p>
    <w:p w14:paraId="6FA721C1" w14:textId="77777777" w:rsidR="00DA5088" w:rsidRPr="00D96B18" w:rsidRDefault="00DA5088" w:rsidP="00251F5F">
      <w:pPr>
        <w:numPr>
          <w:ilvl w:val="0"/>
          <w:numId w:val="42"/>
        </w:numPr>
        <w:ind w:left="567" w:hanging="567"/>
        <w:contextualSpacing/>
        <w:jc w:val="both"/>
        <w:rPr>
          <w:rFonts w:ascii="Arial" w:eastAsia="Calibri" w:hAnsi="Arial" w:cs="Arial"/>
          <w:b/>
          <w:szCs w:val="24"/>
        </w:rPr>
      </w:pPr>
      <w:r w:rsidRPr="00D96B18">
        <w:rPr>
          <w:rFonts w:ascii="Arial" w:eastAsia="Calibri" w:hAnsi="Arial" w:cs="Arial"/>
          <w:b/>
          <w:szCs w:val="24"/>
        </w:rPr>
        <w:t>Application fee of $75 for the assessment to vary a standard condition or conditions of use with an additional charge of $1/m2/month rental for the period of use in this case.</w:t>
      </w:r>
    </w:p>
    <w:p w14:paraId="79C6CC04" w14:textId="77777777" w:rsidR="00DA5088" w:rsidRDefault="00DA5088" w:rsidP="00DA5088">
      <w:pPr>
        <w:tabs>
          <w:tab w:val="left" w:pos="0"/>
          <w:tab w:val="left" w:pos="1701"/>
          <w:tab w:val="left" w:pos="2410"/>
          <w:tab w:val="left" w:pos="2977"/>
          <w:tab w:val="right" w:pos="8505"/>
        </w:tabs>
        <w:jc w:val="both"/>
        <w:rPr>
          <w:rFonts w:ascii="Arial" w:hAnsi="Arial" w:cs="Arial"/>
          <w:szCs w:val="24"/>
        </w:rPr>
      </w:pPr>
    </w:p>
    <w:p w14:paraId="5A8DACAA" w14:textId="77777777" w:rsidR="00DA5088" w:rsidRDefault="00DA5088" w:rsidP="00DA5088">
      <w:pPr>
        <w:tabs>
          <w:tab w:val="left" w:pos="0"/>
          <w:tab w:val="left" w:pos="1701"/>
          <w:tab w:val="left" w:pos="2410"/>
          <w:tab w:val="left" w:pos="2977"/>
          <w:tab w:val="right" w:pos="8505"/>
        </w:tabs>
        <w:jc w:val="both"/>
        <w:rPr>
          <w:rFonts w:ascii="Arial" w:hAnsi="Arial" w:cs="Arial"/>
          <w:szCs w:val="24"/>
        </w:rPr>
      </w:pPr>
    </w:p>
    <w:p w14:paraId="0825CF4D" w14:textId="77777777" w:rsidR="00DA5088" w:rsidRDefault="00DA5088" w:rsidP="00DA5088">
      <w:pPr>
        <w:tabs>
          <w:tab w:val="left" w:pos="0"/>
          <w:tab w:val="left" w:pos="1701"/>
          <w:tab w:val="left" w:pos="2410"/>
          <w:tab w:val="left" w:pos="2977"/>
          <w:tab w:val="right" w:pos="8505"/>
        </w:tabs>
        <w:jc w:val="both"/>
        <w:rPr>
          <w:rFonts w:ascii="Arial" w:hAnsi="Arial" w:cs="Arial"/>
          <w:szCs w:val="24"/>
        </w:rPr>
      </w:pPr>
    </w:p>
    <w:p w14:paraId="200BC07B" w14:textId="545F63D0" w:rsidR="00012C59" w:rsidRDefault="00012C59" w:rsidP="009E5692">
      <w:pPr>
        <w:numPr>
          <w:ilvl w:val="12"/>
          <w:numId w:val="0"/>
        </w:numPr>
        <w:tabs>
          <w:tab w:val="left" w:pos="1701"/>
          <w:tab w:val="left" w:pos="2410"/>
          <w:tab w:val="left" w:pos="2977"/>
          <w:tab w:val="right" w:pos="8335"/>
          <w:tab w:val="right" w:pos="8505"/>
        </w:tabs>
        <w:jc w:val="both"/>
        <w:rPr>
          <w:rFonts w:ascii="Arial" w:hAnsi="Arial" w:cs="Arial"/>
          <w:szCs w:val="24"/>
        </w:rPr>
      </w:pPr>
    </w:p>
    <w:p w14:paraId="200BC07C" w14:textId="77777777" w:rsidR="00012C59" w:rsidRDefault="00012C59" w:rsidP="00765E9D">
      <w:pPr>
        <w:numPr>
          <w:ilvl w:val="12"/>
          <w:numId w:val="0"/>
        </w:numPr>
        <w:tabs>
          <w:tab w:val="left" w:pos="720"/>
          <w:tab w:val="left" w:pos="1701"/>
          <w:tab w:val="left" w:pos="2410"/>
          <w:tab w:val="left" w:pos="2977"/>
          <w:tab w:val="right" w:pos="8335"/>
          <w:tab w:val="right" w:pos="8505"/>
        </w:tabs>
        <w:ind w:left="720"/>
        <w:jc w:val="both"/>
        <w:rPr>
          <w:rFonts w:ascii="Arial" w:hAnsi="Arial" w:cs="Arial"/>
          <w:szCs w:val="24"/>
        </w:rPr>
      </w:pPr>
    </w:p>
    <w:p w14:paraId="200BC07D" w14:textId="77777777" w:rsidR="00765E9D" w:rsidRPr="00465A04" w:rsidRDefault="00765E9D" w:rsidP="00765E9D">
      <w:pPr>
        <w:numPr>
          <w:ilvl w:val="12"/>
          <w:numId w:val="0"/>
        </w:numPr>
        <w:tabs>
          <w:tab w:val="left" w:pos="720"/>
          <w:tab w:val="left" w:pos="1701"/>
          <w:tab w:val="left" w:pos="2410"/>
          <w:tab w:val="left" w:pos="2977"/>
          <w:tab w:val="right" w:pos="8335"/>
          <w:tab w:val="right" w:pos="8505"/>
        </w:tabs>
        <w:ind w:left="720"/>
        <w:jc w:val="both"/>
        <w:rPr>
          <w:rFonts w:ascii="Arial" w:hAnsi="Arial" w:cs="Arial"/>
          <w:szCs w:val="24"/>
        </w:rPr>
      </w:pPr>
    </w:p>
    <w:p w14:paraId="200BC07E" w14:textId="51B51A11" w:rsidR="00085B7F" w:rsidRPr="00465A04" w:rsidRDefault="00D80CEC" w:rsidP="009E5692">
      <w:pPr>
        <w:pStyle w:val="Heading2"/>
        <w:numPr>
          <w:ilvl w:val="1"/>
          <w:numId w:val="1"/>
        </w:numPr>
        <w:tabs>
          <w:tab w:val="clear" w:pos="720"/>
          <w:tab w:val="num" w:pos="0"/>
        </w:tabs>
        <w:spacing w:before="0" w:after="0"/>
        <w:ind w:left="0" w:hanging="851"/>
        <w:rPr>
          <w:rFonts w:ascii="Arial" w:hAnsi="Arial" w:cs="Arial"/>
          <w:sz w:val="24"/>
          <w:szCs w:val="24"/>
          <w:u w:val="none"/>
        </w:rPr>
      </w:pPr>
      <w:r>
        <w:rPr>
          <w:rFonts w:ascii="Arial" w:hAnsi="Arial" w:cs="Arial"/>
          <w:sz w:val="24"/>
          <w:szCs w:val="24"/>
          <w:u w:val="none"/>
        </w:rPr>
        <w:br w:type="page"/>
      </w:r>
      <w:bookmarkStart w:id="79" w:name="_Toc530663334"/>
      <w:r w:rsidR="004A5EB2">
        <w:rPr>
          <w:rFonts w:ascii="Arial" w:hAnsi="Arial" w:cs="Arial"/>
          <w:sz w:val="24"/>
          <w:szCs w:val="24"/>
          <w:u w:val="none"/>
        </w:rPr>
        <w:lastRenderedPageBreak/>
        <w:t>Technical Services</w:t>
      </w:r>
      <w:r w:rsidR="00A53BD3" w:rsidRPr="00465A04">
        <w:rPr>
          <w:rFonts w:ascii="Arial" w:hAnsi="Arial" w:cs="Arial"/>
          <w:sz w:val="24"/>
          <w:szCs w:val="24"/>
          <w:u w:val="none"/>
        </w:rPr>
        <w:t xml:space="preserve"> </w:t>
      </w:r>
      <w:r w:rsidR="00085B7F" w:rsidRPr="00465A04">
        <w:rPr>
          <w:rFonts w:ascii="Arial" w:hAnsi="Arial" w:cs="Arial"/>
          <w:sz w:val="24"/>
          <w:szCs w:val="24"/>
          <w:u w:val="none"/>
        </w:rPr>
        <w:t>Report No</w:t>
      </w:r>
      <w:r w:rsidR="00465A04" w:rsidRPr="00465A04">
        <w:rPr>
          <w:rFonts w:ascii="Arial" w:hAnsi="Arial" w:cs="Arial"/>
          <w:sz w:val="24"/>
          <w:szCs w:val="24"/>
          <w:u w:val="none"/>
        </w:rPr>
        <w:t>’</w:t>
      </w:r>
      <w:r w:rsidR="00085B7F" w:rsidRPr="00465A04">
        <w:rPr>
          <w:rFonts w:ascii="Arial" w:hAnsi="Arial" w:cs="Arial"/>
          <w:sz w:val="24"/>
          <w:szCs w:val="24"/>
          <w:u w:val="none"/>
        </w:rPr>
        <w:t xml:space="preserve">s </w:t>
      </w:r>
      <w:r w:rsidR="00AC102A">
        <w:rPr>
          <w:rFonts w:ascii="Arial" w:hAnsi="Arial" w:cs="Arial"/>
          <w:sz w:val="24"/>
          <w:szCs w:val="24"/>
          <w:u w:val="none"/>
        </w:rPr>
        <w:t>TS</w:t>
      </w:r>
      <w:r w:rsidR="00DA5088">
        <w:rPr>
          <w:rFonts w:ascii="Arial" w:hAnsi="Arial" w:cs="Arial"/>
          <w:sz w:val="24"/>
          <w:szCs w:val="24"/>
          <w:u w:val="none"/>
        </w:rPr>
        <w:t>23.18</w:t>
      </w:r>
      <w:r w:rsidR="00085B7F" w:rsidRPr="00465A04">
        <w:rPr>
          <w:rFonts w:ascii="Arial" w:hAnsi="Arial" w:cs="Arial"/>
          <w:sz w:val="24"/>
          <w:szCs w:val="24"/>
          <w:u w:val="none"/>
        </w:rPr>
        <w:t xml:space="preserve"> to </w:t>
      </w:r>
      <w:r w:rsidR="00AC102A">
        <w:rPr>
          <w:rFonts w:ascii="Arial" w:hAnsi="Arial" w:cs="Arial"/>
          <w:sz w:val="24"/>
          <w:szCs w:val="24"/>
          <w:u w:val="none"/>
        </w:rPr>
        <w:t>TS</w:t>
      </w:r>
      <w:r w:rsidR="00DA5088">
        <w:rPr>
          <w:rFonts w:ascii="Arial" w:hAnsi="Arial" w:cs="Arial"/>
          <w:sz w:val="24"/>
          <w:szCs w:val="24"/>
          <w:u w:val="none"/>
        </w:rPr>
        <w:t>26.18</w:t>
      </w:r>
      <w:r w:rsidR="00085B7F" w:rsidRPr="00465A04">
        <w:rPr>
          <w:rFonts w:ascii="Arial" w:hAnsi="Arial" w:cs="Arial"/>
          <w:sz w:val="24"/>
          <w:szCs w:val="24"/>
          <w:u w:val="none"/>
        </w:rPr>
        <w:t xml:space="preserve"> </w:t>
      </w:r>
      <w:r w:rsidR="00012C59">
        <w:rPr>
          <w:rFonts w:ascii="Arial" w:hAnsi="Arial" w:cs="Arial"/>
          <w:sz w:val="24"/>
          <w:szCs w:val="24"/>
          <w:u w:val="none"/>
        </w:rPr>
        <w:t>(copy attached)</w:t>
      </w:r>
      <w:bookmarkEnd w:id="79"/>
    </w:p>
    <w:p w14:paraId="200BC07F" w14:textId="77777777" w:rsidR="00257F09" w:rsidRPr="00465A04" w:rsidRDefault="00257F09"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80" w14:textId="77777777" w:rsidR="00012C59" w:rsidRPr="0070410F" w:rsidRDefault="00012C59" w:rsidP="009E5692">
      <w:pPr>
        <w:tabs>
          <w:tab w:val="left" w:pos="1440"/>
          <w:tab w:val="left" w:pos="2410"/>
          <w:tab w:val="left" w:pos="2977"/>
          <w:tab w:val="right" w:pos="8505"/>
        </w:tabs>
        <w:jc w:val="both"/>
        <w:rPr>
          <w:rFonts w:ascii="Arial" w:hAnsi="Arial" w:cs="Arial"/>
          <w:sz w:val="22"/>
          <w:szCs w:val="24"/>
        </w:rPr>
      </w:pPr>
      <w:r w:rsidRPr="0070410F">
        <w:rPr>
          <w:rFonts w:ascii="Arial" w:hAnsi="Arial" w:cs="Arial"/>
          <w:sz w:val="22"/>
          <w:szCs w:val="24"/>
        </w:rPr>
        <w:t xml:space="preserve">Note: Regulation 11(da) of the </w:t>
      </w:r>
      <w:r w:rsidRPr="0070410F">
        <w:rPr>
          <w:rFonts w:ascii="Arial" w:hAnsi="Arial" w:cs="Arial"/>
          <w:i/>
          <w:sz w:val="22"/>
          <w:szCs w:val="24"/>
        </w:rPr>
        <w:t xml:space="preserve">Local Government (Administration) Regulations 1996 </w:t>
      </w:r>
      <w:r w:rsidRPr="0070410F">
        <w:rPr>
          <w:rFonts w:ascii="Arial" w:hAnsi="Arial" w:cs="Arial"/>
          <w:sz w:val="22"/>
          <w:szCs w:val="24"/>
        </w:rPr>
        <w:t>requires written reasons for each decision made at the meeting that is significantly different from the relevant written recommendation of a committee or an empl</w:t>
      </w:r>
      <w:r>
        <w:rPr>
          <w:rFonts w:ascii="Arial" w:hAnsi="Arial" w:cs="Arial"/>
          <w:sz w:val="22"/>
          <w:szCs w:val="24"/>
        </w:rPr>
        <w:t xml:space="preserve">oyee as defined in section 5.70, </w:t>
      </w:r>
      <w:r w:rsidRPr="0070410F">
        <w:rPr>
          <w:rFonts w:ascii="Arial" w:hAnsi="Arial" w:cs="Arial"/>
          <w:sz w:val="22"/>
          <w:szCs w:val="24"/>
        </w:rPr>
        <w:t>but not a decision to only note the matter or to return the recommend</w:t>
      </w:r>
      <w:r>
        <w:rPr>
          <w:rFonts w:ascii="Arial" w:hAnsi="Arial" w:cs="Arial"/>
          <w:sz w:val="22"/>
          <w:szCs w:val="24"/>
        </w:rPr>
        <w:t>ation for further consideration</w:t>
      </w:r>
      <w:r w:rsidRPr="0070410F">
        <w:rPr>
          <w:rFonts w:ascii="Arial" w:hAnsi="Arial" w:cs="Arial"/>
          <w:sz w:val="22"/>
          <w:szCs w:val="24"/>
        </w:rPr>
        <w:t>.</w:t>
      </w:r>
    </w:p>
    <w:p w14:paraId="200BC081" w14:textId="77777777" w:rsidR="00012C59" w:rsidRDefault="00012C59" w:rsidP="009E5692">
      <w:pPr>
        <w:numPr>
          <w:ilvl w:val="12"/>
          <w:numId w:val="0"/>
        </w:numPr>
        <w:tabs>
          <w:tab w:val="left" w:pos="1701"/>
          <w:tab w:val="left" w:pos="2410"/>
          <w:tab w:val="left" w:pos="2977"/>
          <w:tab w:val="right" w:pos="8335"/>
          <w:tab w:val="right" w:pos="8505"/>
        </w:tabs>
        <w:jc w:val="both"/>
        <w:rPr>
          <w:rFonts w:ascii="Arial"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1"/>
      </w:tblGrid>
      <w:tr w:rsidR="00CC0542" w:rsidRPr="004F4DC9" w14:paraId="4B03E38F" w14:textId="77777777" w:rsidTr="00CC0542">
        <w:tc>
          <w:tcPr>
            <w:tcW w:w="8421" w:type="dxa"/>
            <w:shd w:val="clear" w:color="auto" w:fill="auto"/>
          </w:tcPr>
          <w:p w14:paraId="1CB79CB7" w14:textId="77777777" w:rsidR="00CC0542" w:rsidRPr="004F4DC9" w:rsidRDefault="00CC0542" w:rsidP="00CC0542">
            <w:pPr>
              <w:keepNext/>
              <w:keepLines/>
              <w:tabs>
                <w:tab w:val="left" w:pos="2159"/>
              </w:tabs>
              <w:ind w:left="2159" w:hanging="2159"/>
              <w:jc w:val="both"/>
              <w:outlineLvl w:val="0"/>
              <w:rPr>
                <w:rFonts w:ascii="Arial" w:hAnsi="Arial" w:cs="Arial"/>
                <w:b/>
                <w:bCs/>
                <w:sz w:val="28"/>
                <w:szCs w:val="28"/>
              </w:rPr>
            </w:pPr>
            <w:bookmarkStart w:id="80" w:name="_Toc530412493"/>
            <w:bookmarkStart w:id="81" w:name="_Toc530663335"/>
            <w:r w:rsidRPr="004F4DC9">
              <w:rPr>
                <w:rFonts w:ascii="Arial" w:hAnsi="Arial" w:cs="Arial"/>
                <w:b/>
                <w:bCs/>
                <w:sz w:val="28"/>
                <w:szCs w:val="28"/>
              </w:rPr>
              <w:t xml:space="preserve">TS23.18 </w:t>
            </w:r>
            <w:r w:rsidRPr="004F4DC9">
              <w:rPr>
                <w:rFonts w:ascii="Arial" w:hAnsi="Arial" w:cs="Arial"/>
                <w:b/>
                <w:bCs/>
                <w:sz w:val="28"/>
                <w:szCs w:val="28"/>
              </w:rPr>
              <w:tab/>
              <w:t>Asquith Street Precinct Parking Community Consultation</w:t>
            </w:r>
            <w:bookmarkEnd w:id="80"/>
            <w:bookmarkEnd w:id="81"/>
          </w:p>
        </w:tc>
      </w:tr>
    </w:tbl>
    <w:p w14:paraId="6F3DBEEF" w14:textId="77777777" w:rsidR="00CC0542" w:rsidRPr="00D96B18" w:rsidRDefault="00CC0542" w:rsidP="00CC0542">
      <w:pPr>
        <w:jc w:val="both"/>
        <w:rPr>
          <w:rFonts w:ascii="Arial" w:eastAsia="Calibri"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6267"/>
      </w:tblGrid>
      <w:tr w:rsidR="00CC0542" w:rsidRPr="004F4DC9" w14:paraId="7E8665F3" w14:textId="77777777" w:rsidTr="00CC0542">
        <w:tc>
          <w:tcPr>
            <w:tcW w:w="2268" w:type="dxa"/>
            <w:shd w:val="clear" w:color="auto" w:fill="auto"/>
          </w:tcPr>
          <w:p w14:paraId="2ED2DCCC" w14:textId="77777777" w:rsidR="00CC0542" w:rsidRPr="004F4DC9" w:rsidRDefault="00CC0542" w:rsidP="00CC0542">
            <w:pPr>
              <w:rPr>
                <w:rFonts w:ascii="Arial" w:eastAsia="Calibri" w:hAnsi="Arial" w:cs="Arial"/>
                <w:b/>
                <w:sz w:val="22"/>
                <w:szCs w:val="24"/>
              </w:rPr>
            </w:pPr>
            <w:r w:rsidRPr="004F4DC9">
              <w:rPr>
                <w:rFonts w:ascii="Arial" w:eastAsia="Calibri" w:hAnsi="Arial" w:cs="Arial"/>
                <w:b/>
                <w:sz w:val="22"/>
                <w:szCs w:val="24"/>
              </w:rPr>
              <w:t>Committee</w:t>
            </w:r>
          </w:p>
        </w:tc>
        <w:tc>
          <w:tcPr>
            <w:tcW w:w="7117" w:type="dxa"/>
            <w:shd w:val="clear" w:color="auto" w:fill="auto"/>
          </w:tcPr>
          <w:p w14:paraId="6A6D4F41" w14:textId="77777777" w:rsidR="00CC0542" w:rsidRPr="004F4DC9" w:rsidRDefault="00CC0542" w:rsidP="00CC0542">
            <w:pPr>
              <w:rPr>
                <w:rFonts w:ascii="Arial" w:eastAsia="Calibri" w:hAnsi="Arial" w:cs="Arial"/>
                <w:sz w:val="22"/>
                <w:szCs w:val="24"/>
              </w:rPr>
            </w:pPr>
            <w:r w:rsidRPr="004F4DC9">
              <w:rPr>
                <w:rFonts w:ascii="Arial" w:eastAsia="Calibri" w:hAnsi="Arial" w:cs="Arial"/>
                <w:sz w:val="22"/>
                <w:szCs w:val="24"/>
              </w:rPr>
              <w:t>13 November 2018</w:t>
            </w:r>
          </w:p>
        </w:tc>
      </w:tr>
      <w:tr w:rsidR="00CC0542" w:rsidRPr="004F4DC9" w14:paraId="40FD2A27" w14:textId="77777777" w:rsidTr="00CC0542">
        <w:tc>
          <w:tcPr>
            <w:tcW w:w="2268" w:type="dxa"/>
            <w:shd w:val="clear" w:color="auto" w:fill="auto"/>
          </w:tcPr>
          <w:p w14:paraId="0502065B" w14:textId="77777777" w:rsidR="00CC0542" w:rsidRPr="004F4DC9" w:rsidRDefault="00CC0542" w:rsidP="00CC0542">
            <w:pPr>
              <w:rPr>
                <w:rFonts w:ascii="Arial" w:eastAsia="Calibri" w:hAnsi="Arial" w:cs="Arial"/>
                <w:b/>
                <w:sz w:val="22"/>
                <w:szCs w:val="24"/>
              </w:rPr>
            </w:pPr>
            <w:r w:rsidRPr="004F4DC9">
              <w:rPr>
                <w:rFonts w:ascii="Arial" w:eastAsia="Calibri" w:hAnsi="Arial" w:cs="Arial"/>
                <w:b/>
                <w:sz w:val="22"/>
                <w:szCs w:val="24"/>
              </w:rPr>
              <w:t>Council</w:t>
            </w:r>
          </w:p>
        </w:tc>
        <w:tc>
          <w:tcPr>
            <w:tcW w:w="7117" w:type="dxa"/>
            <w:shd w:val="clear" w:color="auto" w:fill="auto"/>
          </w:tcPr>
          <w:p w14:paraId="39BA73E7" w14:textId="77777777" w:rsidR="00CC0542" w:rsidRPr="004F4DC9" w:rsidRDefault="00CC0542" w:rsidP="00CC0542">
            <w:pPr>
              <w:rPr>
                <w:rFonts w:ascii="Arial" w:eastAsia="Calibri" w:hAnsi="Arial" w:cs="Arial"/>
                <w:sz w:val="22"/>
                <w:szCs w:val="24"/>
              </w:rPr>
            </w:pPr>
            <w:r w:rsidRPr="004F4DC9">
              <w:rPr>
                <w:rFonts w:ascii="Arial" w:eastAsia="Calibri" w:hAnsi="Arial" w:cs="Arial"/>
                <w:sz w:val="22"/>
                <w:szCs w:val="24"/>
              </w:rPr>
              <w:t>27 November 2018</w:t>
            </w:r>
          </w:p>
        </w:tc>
      </w:tr>
      <w:tr w:rsidR="00CC0542" w:rsidRPr="004F4DC9" w14:paraId="3B12DDA1" w14:textId="77777777" w:rsidTr="00CC0542">
        <w:tc>
          <w:tcPr>
            <w:tcW w:w="2268" w:type="dxa"/>
            <w:shd w:val="clear" w:color="auto" w:fill="auto"/>
          </w:tcPr>
          <w:p w14:paraId="4B46EDB6" w14:textId="77777777" w:rsidR="00CC0542" w:rsidRPr="004F4DC9" w:rsidRDefault="00CC0542" w:rsidP="00CC0542">
            <w:pPr>
              <w:rPr>
                <w:rFonts w:ascii="Arial" w:eastAsia="Calibri" w:hAnsi="Arial" w:cs="Arial"/>
                <w:b/>
                <w:sz w:val="22"/>
                <w:szCs w:val="24"/>
              </w:rPr>
            </w:pPr>
            <w:r w:rsidRPr="004F4DC9">
              <w:rPr>
                <w:rFonts w:ascii="Arial" w:eastAsia="Calibri" w:hAnsi="Arial" w:cs="Arial"/>
                <w:b/>
                <w:sz w:val="22"/>
                <w:szCs w:val="24"/>
              </w:rPr>
              <w:t>Applicant</w:t>
            </w:r>
          </w:p>
        </w:tc>
        <w:tc>
          <w:tcPr>
            <w:tcW w:w="7117" w:type="dxa"/>
            <w:shd w:val="clear" w:color="auto" w:fill="auto"/>
          </w:tcPr>
          <w:p w14:paraId="7B1A4D42" w14:textId="77777777" w:rsidR="00CC0542" w:rsidRPr="004F4DC9" w:rsidRDefault="00CC0542" w:rsidP="00CC0542">
            <w:pPr>
              <w:rPr>
                <w:rFonts w:ascii="Arial" w:eastAsia="Calibri" w:hAnsi="Arial" w:cs="Arial"/>
                <w:sz w:val="22"/>
                <w:szCs w:val="24"/>
              </w:rPr>
            </w:pPr>
            <w:r w:rsidRPr="004F4DC9">
              <w:rPr>
                <w:rFonts w:ascii="Arial" w:eastAsia="Calibri" w:hAnsi="Arial" w:cs="Arial"/>
                <w:sz w:val="22"/>
                <w:szCs w:val="24"/>
              </w:rPr>
              <w:t>City of Nedlands</w:t>
            </w:r>
          </w:p>
        </w:tc>
      </w:tr>
      <w:tr w:rsidR="00CC0542" w:rsidRPr="004F4DC9" w14:paraId="3151C89B" w14:textId="77777777" w:rsidTr="00CC0542">
        <w:tc>
          <w:tcPr>
            <w:tcW w:w="2268" w:type="dxa"/>
            <w:shd w:val="clear" w:color="auto" w:fill="auto"/>
          </w:tcPr>
          <w:p w14:paraId="5DCD3EAE" w14:textId="77777777" w:rsidR="00CC0542" w:rsidRPr="004F4DC9" w:rsidRDefault="00CC0542" w:rsidP="00CC0542">
            <w:pPr>
              <w:rPr>
                <w:rFonts w:ascii="Arial" w:eastAsia="Calibri" w:hAnsi="Arial" w:cs="Arial"/>
                <w:b/>
                <w:sz w:val="22"/>
                <w:szCs w:val="24"/>
              </w:rPr>
            </w:pPr>
            <w:r w:rsidRPr="004F4DC9">
              <w:rPr>
                <w:rFonts w:ascii="Arial" w:eastAsia="Calibri" w:hAnsi="Arial" w:cs="Arial"/>
                <w:b/>
                <w:sz w:val="22"/>
                <w:szCs w:val="24"/>
              </w:rPr>
              <w:t>Officer</w:t>
            </w:r>
          </w:p>
        </w:tc>
        <w:tc>
          <w:tcPr>
            <w:tcW w:w="7117" w:type="dxa"/>
            <w:shd w:val="clear" w:color="auto" w:fill="auto"/>
          </w:tcPr>
          <w:p w14:paraId="25EA8735" w14:textId="77777777" w:rsidR="00CC0542" w:rsidRPr="004F4DC9" w:rsidRDefault="00CC0542" w:rsidP="00CC0542">
            <w:pPr>
              <w:rPr>
                <w:rFonts w:ascii="Arial" w:eastAsia="Calibri" w:hAnsi="Arial" w:cs="Arial"/>
                <w:sz w:val="22"/>
                <w:szCs w:val="24"/>
              </w:rPr>
            </w:pPr>
            <w:r w:rsidRPr="004F4DC9">
              <w:rPr>
                <w:rFonts w:ascii="Arial" w:eastAsia="Calibri" w:hAnsi="Arial" w:cs="Arial"/>
                <w:sz w:val="22"/>
                <w:szCs w:val="24"/>
              </w:rPr>
              <w:t>Irene Chiang – Design Engineer</w:t>
            </w:r>
          </w:p>
        </w:tc>
      </w:tr>
      <w:tr w:rsidR="00CC0542" w:rsidRPr="004F4DC9" w14:paraId="0028C593" w14:textId="77777777" w:rsidTr="00CC0542">
        <w:tc>
          <w:tcPr>
            <w:tcW w:w="2268" w:type="dxa"/>
            <w:shd w:val="clear" w:color="auto" w:fill="auto"/>
          </w:tcPr>
          <w:p w14:paraId="2989BFAC" w14:textId="77777777" w:rsidR="00CC0542" w:rsidRPr="004F4DC9" w:rsidRDefault="00CC0542" w:rsidP="00CC0542">
            <w:pPr>
              <w:rPr>
                <w:rFonts w:ascii="Arial" w:eastAsia="Calibri" w:hAnsi="Arial" w:cs="Arial"/>
                <w:b/>
                <w:sz w:val="22"/>
                <w:szCs w:val="24"/>
              </w:rPr>
            </w:pPr>
            <w:r w:rsidRPr="004F4DC9">
              <w:rPr>
                <w:rFonts w:ascii="Arial" w:eastAsia="Calibri" w:hAnsi="Arial" w:cs="Arial"/>
                <w:b/>
                <w:sz w:val="22"/>
                <w:szCs w:val="24"/>
              </w:rPr>
              <w:t>Director</w:t>
            </w:r>
          </w:p>
        </w:tc>
        <w:tc>
          <w:tcPr>
            <w:tcW w:w="7117" w:type="dxa"/>
            <w:shd w:val="clear" w:color="auto" w:fill="auto"/>
          </w:tcPr>
          <w:p w14:paraId="248AE966" w14:textId="77777777" w:rsidR="00CC0542" w:rsidRPr="004F4DC9" w:rsidRDefault="00CC0542" w:rsidP="00CC0542">
            <w:pPr>
              <w:rPr>
                <w:rFonts w:ascii="Arial" w:eastAsia="Calibri" w:hAnsi="Arial" w:cs="Arial"/>
                <w:sz w:val="22"/>
                <w:szCs w:val="24"/>
              </w:rPr>
            </w:pPr>
            <w:r w:rsidRPr="004F4DC9">
              <w:rPr>
                <w:rFonts w:ascii="Arial" w:eastAsia="Calibri" w:hAnsi="Arial" w:cs="Arial"/>
                <w:sz w:val="22"/>
                <w:szCs w:val="24"/>
              </w:rPr>
              <w:t>Martyn Glover – Director Technical Services</w:t>
            </w:r>
          </w:p>
        </w:tc>
      </w:tr>
      <w:tr w:rsidR="00CC0542" w:rsidRPr="004F4DC9" w14:paraId="68FC80EA" w14:textId="77777777" w:rsidTr="00CC0542">
        <w:tc>
          <w:tcPr>
            <w:tcW w:w="2268" w:type="dxa"/>
            <w:shd w:val="clear" w:color="auto" w:fill="auto"/>
          </w:tcPr>
          <w:p w14:paraId="373051E0" w14:textId="77777777" w:rsidR="00CC0542" w:rsidRPr="004F4DC9" w:rsidRDefault="00CC0542" w:rsidP="00CC0542">
            <w:pPr>
              <w:rPr>
                <w:rFonts w:ascii="Arial" w:eastAsia="Calibri" w:hAnsi="Arial" w:cs="Arial"/>
                <w:b/>
                <w:sz w:val="22"/>
                <w:szCs w:val="24"/>
              </w:rPr>
            </w:pPr>
            <w:r w:rsidRPr="004F4DC9">
              <w:rPr>
                <w:rFonts w:ascii="Arial" w:eastAsia="Calibri" w:hAnsi="Arial" w:cs="Arial"/>
                <w:b/>
                <w:sz w:val="22"/>
                <w:szCs w:val="24"/>
              </w:rPr>
              <w:t>Attachments</w:t>
            </w:r>
          </w:p>
        </w:tc>
        <w:tc>
          <w:tcPr>
            <w:tcW w:w="7117" w:type="dxa"/>
            <w:shd w:val="clear" w:color="auto" w:fill="auto"/>
          </w:tcPr>
          <w:p w14:paraId="53C1BE11" w14:textId="77777777" w:rsidR="00CC0542" w:rsidRPr="004F4DC9" w:rsidRDefault="00CC0542" w:rsidP="00251F5F">
            <w:pPr>
              <w:numPr>
                <w:ilvl w:val="0"/>
                <w:numId w:val="13"/>
              </w:numPr>
              <w:ind w:left="425" w:hanging="425"/>
              <w:rPr>
                <w:rFonts w:ascii="Arial" w:eastAsia="Calibri" w:hAnsi="Arial" w:cs="Arial"/>
                <w:sz w:val="22"/>
                <w:szCs w:val="32"/>
                <w:lang w:val="en-US"/>
              </w:rPr>
            </w:pPr>
            <w:r w:rsidRPr="004F4DC9">
              <w:rPr>
                <w:rFonts w:ascii="Arial" w:eastAsia="Calibri" w:hAnsi="Arial" w:cs="Arial"/>
                <w:sz w:val="22"/>
                <w:szCs w:val="32"/>
                <w:lang w:val="en-US"/>
              </w:rPr>
              <w:t>Concept Drawings AS-2017-01-MGA94-0 and AS-2017-02-MGA94-0</w:t>
            </w:r>
          </w:p>
          <w:p w14:paraId="4AA5632C" w14:textId="77777777" w:rsidR="00CC0542" w:rsidRPr="004F4DC9" w:rsidRDefault="00CC0542" w:rsidP="00251F5F">
            <w:pPr>
              <w:numPr>
                <w:ilvl w:val="0"/>
                <w:numId w:val="13"/>
              </w:numPr>
              <w:ind w:left="425" w:hanging="425"/>
              <w:rPr>
                <w:rFonts w:ascii="Arial" w:eastAsia="Calibri" w:hAnsi="Arial" w:cs="Arial"/>
                <w:sz w:val="22"/>
                <w:szCs w:val="32"/>
                <w:lang w:val="en-US"/>
              </w:rPr>
            </w:pPr>
            <w:r w:rsidRPr="004F4DC9">
              <w:rPr>
                <w:rFonts w:ascii="Arial" w:eastAsia="Calibri" w:hAnsi="Arial" w:cs="Arial"/>
                <w:sz w:val="22"/>
                <w:szCs w:val="32"/>
                <w:lang w:val="en-US"/>
              </w:rPr>
              <w:t>Artist’s Impression of Asquith Park with Option A</w:t>
            </w:r>
          </w:p>
          <w:p w14:paraId="45DA7663" w14:textId="77777777" w:rsidR="00CC0542" w:rsidRPr="004F4DC9" w:rsidRDefault="00CC0542" w:rsidP="00251F5F">
            <w:pPr>
              <w:numPr>
                <w:ilvl w:val="0"/>
                <w:numId w:val="13"/>
              </w:numPr>
              <w:ind w:left="425" w:hanging="425"/>
              <w:rPr>
                <w:rFonts w:ascii="Arial" w:eastAsia="Calibri" w:hAnsi="Arial" w:cs="Arial"/>
                <w:sz w:val="22"/>
                <w:szCs w:val="32"/>
                <w:lang w:val="en-US"/>
              </w:rPr>
            </w:pPr>
            <w:r w:rsidRPr="004F4DC9">
              <w:rPr>
                <w:rFonts w:ascii="Arial" w:eastAsia="Calibri" w:hAnsi="Arial" w:cs="Arial"/>
                <w:sz w:val="22"/>
                <w:szCs w:val="32"/>
                <w:lang w:val="en-US"/>
              </w:rPr>
              <w:t>Community Engagement Report</w:t>
            </w:r>
          </w:p>
        </w:tc>
      </w:tr>
    </w:tbl>
    <w:p w14:paraId="39EA7FC1" w14:textId="77777777" w:rsidR="00CC0542" w:rsidRDefault="00CC0542" w:rsidP="00CC0542">
      <w:pPr>
        <w:jc w:val="both"/>
        <w:rPr>
          <w:rFonts w:ascii="Arial" w:eastAsia="Calibri" w:hAnsi="Arial" w:cs="Arial"/>
          <w:b/>
          <w:szCs w:val="32"/>
          <w:lang w:val="en-US"/>
        </w:rPr>
      </w:pPr>
    </w:p>
    <w:p w14:paraId="5E7D392C" w14:textId="00C06E9B" w:rsidR="00CC0542" w:rsidRDefault="00CC0542" w:rsidP="00CC0542">
      <w:pPr>
        <w:jc w:val="both"/>
        <w:rPr>
          <w:rFonts w:ascii="Arial" w:eastAsia="Calibri" w:hAnsi="Arial" w:cs="Arial"/>
          <w:b/>
          <w:sz w:val="28"/>
          <w:szCs w:val="32"/>
          <w:lang w:val="en-US"/>
        </w:rPr>
      </w:pPr>
      <w:r>
        <w:rPr>
          <w:rFonts w:ascii="Arial" w:eastAsia="Calibri" w:hAnsi="Arial" w:cs="Arial"/>
          <w:b/>
          <w:sz w:val="28"/>
          <w:szCs w:val="32"/>
          <w:lang w:val="en-US"/>
        </w:rPr>
        <w:t>Committee Recommendation</w:t>
      </w:r>
    </w:p>
    <w:p w14:paraId="050745C6" w14:textId="77777777" w:rsidR="00CC0542" w:rsidRDefault="00CC0542" w:rsidP="00CC0542">
      <w:pPr>
        <w:jc w:val="both"/>
        <w:rPr>
          <w:rFonts w:ascii="Arial" w:eastAsia="Calibri" w:hAnsi="Arial" w:cs="Arial"/>
          <w:b/>
          <w:sz w:val="28"/>
          <w:szCs w:val="32"/>
          <w:lang w:val="en-US"/>
        </w:rPr>
      </w:pPr>
    </w:p>
    <w:p w14:paraId="030C68EB" w14:textId="77777777" w:rsidR="00CC0542" w:rsidRPr="00D96B18" w:rsidRDefault="00CC0542" w:rsidP="00CC0542">
      <w:pPr>
        <w:jc w:val="both"/>
        <w:rPr>
          <w:rFonts w:ascii="Arial" w:eastAsia="Calibri" w:hAnsi="Arial" w:cs="Arial"/>
          <w:b/>
          <w:szCs w:val="32"/>
          <w:lang w:val="en-US"/>
        </w:rPr>
      </w:pPr>
      <w:r w:rsidRPr="00D96B18">
        <w:rPr>
          <w:rFonts w:ascii="Arial" w:eastAsia="Calibri" w:hAnsi="Arial" w:cs="Arial"/>
          <w:b/>
          <w:szCs w:val="32"/>
          <w:lang w:val="en-US"/>
        </w:rPr>
        <w:t>Council:</w:t>
      </w:r>
    </w:p>
    <w:p w14:paraId="0E21A464" w14:textId="77777777" w:rsidR="00CC0542" w:rsidRPr="00D96B18" w:rsidRDefault="00CC0542" w:rsidP="00CC0542">
      <w:pPr>
        <w:jc w:val="both"/>
        <w:rPr>
          <w:rFonts w:ascii="Arial" w:eastAsia="Calibri" w:hAnsi="Arial" w:cs="Arial"/>
          <w:b/>
          <w:szCs w:val="32"/>
          <w:lang w:val="en-US"/>
        </w:rPr>
      </w:pPr>
    </w:p>
    <w:p w14:paraId="3BAC3977" w14:textId="77777777" w:rsidR="00CC0542" w:rsidRPr="00D96B18" w:rsidRDefault="00CC0542" w:rsidP="00CC0542">
      <w:pPr>
        <w:ind w:left="567" w:hanging="567"/>
        <w:jc w:val="both"/>
        <w:rPr>
          <w:rFonts w:ascii="Arial" w:eastAsia="Calibri" w:hAnsi="Arial" w:cs="Arial"/>
          <w:b/>
          <w:szCs w:val="24"/>
          <w:lang w:val="en-GB"/>
        </w:rPr>
      </w:pPr>
      <w:r w:rsidRPr="00D96B18">
        <w:rPr>
          <w:rFonts w:ascii="Arial" w:eastAsia="Calibri" w:hAnsi="Arial" w:cs="Arial"/>
          <w:b/>
          <w:szCs w:val="24"/>
          <w:lang w:val="en-GB"/>
        </w:rPr>
        <w:t>1.</w:t>
      </w:r>
      <w:r w:rsidRPr="00D96B18">
        <w:rPr>
          <w:rFonts w:ascii="Arial" w:eastAsia="Calibri" w:hAnsi="Arial" w:cs="Arial"/>
          <w:b/>
          <w:szCs w:val="24"/>
          <w:lang w:val="en-GB"/>
        </w:rPr>
        <w:tab/>
        <w:t xml:space="preserve">Approves the Administration’s parking and playground options for the Asquith Park Precinct as follows: </w:t>
      </w:r>
    </w:p>
    <w:p w14:paraId="5925705B" w14:textId="77777777" w:rsidR="00CC0542" w:rsidRPr="00D96B18" w:rsidRDefault="00CC0542" w:rsidP="00CC0542">
      <w:pPr>
        <w:ind w:left="567" w:hanging="567"/>
        <w:jc w:val="both"/>
        <w:rPr>
          <w:rFonts w:ascii="Arial" w:eastAsia="Calibri" w:hAnsi="Arial" w:cs="Arial"/>
          <w:b/>
          <w:szCs w:val="24"/>
          <w:lang w:val="en-GB"/>
        </w:rPr>
      </w:pPr>
    </w:p>
    <w:p w14:paraId="0C544301" w14:textId="77777777" w:rsidR="00CC0542" w:rsidRPr="00D96B18" w:rsidRDefault="00CC0542" w:rsidP="00251F5F">
      <w:pPr>
        <w:numPr>
          <w:ilvl w:val="0"/>
          <w:numId w:val="43"/>
        </w:numPr>
        <w:spacing w:after="200" w:line="276" w:lineRule="auto"/>
        <w:ind w:left="1134" w:hanging="567"/>
        <w:contextualSpacing/>
        <w:jc w:val="both"/>
        <w:rPr>
          <w:rFonts w:ascii="Arial" w:eastAsia="Calibri" w:hAnsi="Arial" w:cs="Arial"/>
          <w:b/>
          <w:szCs w:val="24"/>
          <w:lang w:val="en-GB"/>
        </w:rPr>
      </w:pPr>
      <w:r w:rsidRPr="00D96B18">
        <w:rPr>
          <w:rFonts w:ascii="Arial" w:eastAsia="Calibri" w:hAnsi="Arial" w:cs="Arial"/>
          <w:b/>
          <w:szCs w:val="24"/>
          <w:lang w:val="en-GB"/>
        </w:rPr>
        <w:t xml:space="preserve">Area 1: Option A – convert the western side of Asquith Park into a 20-bay car park with the balance being a park. </w:t>
      </w:r>
    </w:p>
    <w:p w14:paraId="179B3F14" w14:textId="77777777" w:rsidR="00CC0542" w:rsidRPr="00D96B18" w:rsidRDefault="00CC0542" w:rsidP="00251F5F">
      <w:pPr>
        <w:numPr>
          <w:ilvl w:val="0"/>
          <w:numId w:val="43"/>
        </w:numPr>
        <w:spacing w:after="200" w:line="276" w:lineRule="auto"/>
        <w:ind w:left="1134" w:hanging="567"/>
        <w:contextualSpacing/>
        <w:jc w:val="both"/>
        <w:rPr>
          <w:rFonts w:ascii="Arial" w:eastAsia="Calibri" w:hAnsi="Arial" w:cs="Arial"/>
          <w:b/>
          <w:szCs w:val="24"/>
          <w:lang w:val="en-GB"/>
        </w:rPr>
      </w:pPr>
      <w:r w:rsidRPr="00D96B18">
        <w:rPr>
          <w:rFonts w:ascii="Arial" w:eastAsia="Calibri" w:hAnsi="Arial" w:cs="Arial"/>
          <w:b/>
          <w:szCs w:val="24"/>
          <w:lang w:val="en-GB"/>
        </w:rPr>
        <w:t xml:space="preserve">Area 2: Option A – install 5 new parking bays on the City-owned land in front of </w:t>
      </w:r>
      <w:proofErr w:type="spellStart"/>
      <w:r w:rsidRPr="00D96B18">
        <w:rPr>
          <w:rFonts w:ascii="Arial" w:eastAsia="Calibri" w:hAnsi="Arial" w:cs="Arial"/>
          <w:b/>
          <w:szCs w:val="24"/>
          <w:lang w:val="en-GB"/>
        </w:rPr>
        <w:t>Cellarbrations</w:t>
      </w:r>
      <w:proofErr w:type="spellEnd"/>
      <w:r w:rsidRPr="00D96B18">
        <w:rPr>
          <w:rFonts w:ascii="Arial" w:eastAsia="Calibri" w:hAnsi="Arial" w:cs="Arial"/>
          <w:b/>
          <w:szCs w:val="24"/>
          <w:lang w:val="en-GB"/>
        </w:rPr>
        <w:t xml:space="preserve"> Liquor Barn.</w:t>
      </w:r>
    </w:p>
    <w:p w14:paraId="39CFA135" w14:textId="77777777" w:rsidR="00CC0542" w:rsidRPr="00D96B18" w:rsidRDefault="00CC0542" w:rsidP="00251F5F">
      <w:pPr>
        <w:numPr>
          <w:ilvl w:val="0"/>
          <w:numId w:val="43"/>
        </w:numPr>
        <w:spacing w:after="200" w:line="276" w:lineRule="auto"/>
        <w:ind w:left="1134" w:hanging="567"/>
        <w:contextualSpacing/>
        <w:jc w:val="both"/>
        <w:rPr>
          <w:rFonts w:ascii="Arial" w:eastAsia="Calibri" w:hAnsi="Arial" w:cs="Arial"/>
          <w:b/>
          <w:szCs w:val="24"/>
          <w:lang w:val="en-GB"/>
        </w:rPr>
      </w:pPr>
      <w:r w:rsidRPr="00D96B18">
        <w:rPr>
          <w:rFonts w:ascii="Arial" w:eastAsia="Calibri" w:hAnsi="Arial" w:cs="Arial"/>
          <w:b/>
          <w:szCs w:val="24"/>
          <w:lang w:val="en-GB"/>
        </w:rPr>
        <w:t xml:space="preserve">Area 3: Option B – Asquith Street (Strickland to Adderley) to remain as is. </w:t>
      </w:r>
    </w:p>
    <w:p w14:paraId="6D6837E8" w14:textId="77777777" w:rsidR="00CC0542" w:rsidRPr="00D96B18" w:rsidRDefault="00CC0542" w:rsidP="00251F5F">
      <w:pPr>
        <w:numPr>
          <w:ilvl w:val="0"/>
          <w:numId w:val="43"/>
        </w:numPr>
        <w:spacing w:after="200" w:line="276" w:lineRule="auto"/>
        <w:ind w:left="1134" w:hanging="567"/>
        <w:contextualSpacing/>
        <w:jc w:val="both"/>
        <w:rPr>
          <w:rFonts w:ascii="Arial" w:eastAsia="Calibri" w:hAnsi="Arial" w:cs="Arial"/>
          <w:b/>
          <w:szCs w:val="24"/>
          <w:lang w:val="en-GB"/>
        </w:rPr>
      </w:pPr>
      <w:r w:rsidRPr="00D96B18">
        <w:rPr>
          <w:rFonts w:ascii="Arial" w:eastAsia="Calibri" w:hAnsi="Arial" w:cs="Arial"/>
          <w:b/>
          <w:szCs w:val="24"/>
          <w:lang w:val="en-GB"/>
        </w:rPr>
        <w:t xml:space="preserve">Area 5: Option B – </w:t>
      </w:r>
      <w:proofErr w:type="spellStart"/>
      <w:r w:rsidRPr="00D96B18">
        <w:rPr>
          <w:rFonts w:ascii="Arial" w:eastAsia="Calibri" w:hAnsi="Arial" w:cs="Arial"/>
          <w:b/>
          <w:szCs w:val="24"/>
          <w:lang w:val="en-GB"/>
        </w:rPr>
        <w:t>Olearia</w:t>
      </w:r>
      <w:proofErr w:type="spellEnd"/>
      <w:r w:rsidRPr="00D96B18">
        <w:rPr>
          <w:rFonts w:ascii="Arial" w:eastAsia="Calibri" w:hAnsi="Arial" w:cs="Arial"/>
          <w:b/>
          <w:szCs w:val="24"/>
          <w:lang w:val="en-GB"/>
        </w:rPr>
        <w:t xml:space="preserve"> Lane to be included in the proposed park and playground (Area 4, Option B).</w:t>
      </w:r>
    </w:p>
    <w:p w14:paraId="5235AE53" w14:textId="77777777" w:rsidR="00CC0542" w:rsidRPr="00D96B18" w:rsidRDefault="00CC0542" w:rsidP="00251F5F">
      <w:pPr>
        <w:numPr>
          <w:ilvl w:val="0"/>
          <w:numId w:val="43"/>
        </w:numPr>
        <w:spacing w:after="200" w:line="276" w:lineRule="auto"/>
        <w:ind w:left="1134" w:hanging="567"/>
        <w:contextualSpacing/>
        <w:jc w:val="both"/>
        <w:rPr>
          <w:rFonts w:ascii="Arial" w:eastAsia="Calibri" w:hAnsi="Arial" w:cs="Arial"/>
          <w:b/>
          <w:szCs w:val="24"/>
          <w:lang w:val="en-GB"/>
        </w:rPr>
      </w:pPr>
      <w:r w:rsidRPr="00D96B18">
        <w:rPr>
          <w:rFonts w:ascii="Arial" w:eastAsia="Calibri" w:hAnsi="Arial" w:cs="Arial"/>
          <w:b/>
          <w:szCs w:val="24"/>
          <w:lang w:val="en-GB"/>
        </w:rPr>
        <w:t xml:space="preserve">Area 6: Option A – Road reservation (end of Asquith at Mayfair Street) to be improved along with construction of a playground in an area of land within the Cottesloe Golf Club. </w:t>
      </w:r>
    </w:p>
    <w:p w14:paraId="706D877B" w14:textId="77777777" w:rsidR="00CC0542" w:rsidRPr="00D96B18" w:rsidRDefault="00CC0542" w:rsidP="00CC0542">
      <w:pPr>
        <w:jc w:val="both"/>
        <w:rPr>
          <w:rFonts w:ascii="Arial" w:eastAsia="Calibri" w:hAnsi="Arial" w:cs="Arial"/>
          <w:b/>
          <w:szCs w:val="24"/>
          <w:lang w:val="en-GB"/>
        </w:rPr>
      </w:pPr>
    </w:p>
    <w:p w14:paraId="34F37804" w14:textId="77777777" w:rsidR="00CC0542" w:rsidRDefault="00CC0542" w:rsidP="00251F5F">
      <w:pPr>
        <w:numPr>
          <w:ilvl w:val="0"/>
          <w:numId w:val="44"/>
        </w:numPr>
        <w:spacing w:after="200" w:line="276" w:lineRule="auto"/>
        <w:ind w:left="567" w:hanging="567"/>
        <w:contextualSpacing/>
        <w:jc w:val="both"/>
        <w:rPr>
          <w:rFonts w:ascii="Arial" w:eastAsia="Calibri" w:hAnsi="Arial" w:cs="Arial"/>
          <w:b/>
          <w:szCs w:val="24"/>
          <w:lang w:val="en-GB"/>
        </w:rPr>
      </w:pPr>
      <w:r w:rsidRPr="00D96B18">
        <w:rPr>
          <w:rFonts w:ascii="Arial" w:eastAsia="Calibri" w:hAnsi="Arial" w:cs="Arial"/>
          <w:b/>
          <w:szCs w:val="24"/>
          <w:lang w:val="en-GB"/>
        </w:rPr>
        <w:t xml:space="preserve">Approves Asquith Park and the carpark adjacent to </w:t>
      </w:r>
      <w:proofErr w:type="spellStart"/>
      <w:r w:rsidRPr="00D96B18">
        <w:rPr>
          <w:rFonts w:ascii="Arial" w:eastAsia="Calibri" w:hAnsi="Arial" w:cs="Arial"/>
          <w:b/>
          <w:szCs w:val="24"/>
          <w:lang w:val="en-GB"/>
        </w:rPr>
        <w:t>Cellarbrations</w:t>
      </w:r>
      <w:proofErr w:type="spellEnd"/>
      <w:r w:rsidRPr="00D96B18">
        <w:rPr>
          <w:rFonts w:ascii="Arial" w:eastAsia="Calibri" w:hAnsi="Arial" w:cs="Arial"/>
          <w:b/>
          <w:szCs w:val="24"/>
          <w:lang w:val="en-GB"/>
        </w:rPr>
        <w:t xml:space="preserve"> to be completed in 2018/19 Capital Works Program;</w:t>
      </w:r>
    </w:p>
    <w:p w14:paraId="7B4FEE84" w14:textId="77777777" w:rsidR="00CC0542" w:rsidRPr="00D96B18" w:rsidRDefault="00CC0542" w:rsidP="00CC0542">
      <w:pPr>
        <w:spacing w:after="200" w:line="276" w:lineRule="auto"/>
        <w:contextualSpacing/>
        <w:jc w:val="both"/>
        <w:rPr>
          <w:rFonts w:ascii="Arial" w:eastAsia="Calibri" w:hAnsi="Arial" w:cs="Arial"/>
          <w:b/>
          <w:szCs w:val="24"/>
          <w:lang w:val="en-GB"/>
        </w:rPr>
      </w:pPr>
    </w:p>
    <w:p w14:paraId="447E3F94" w14:textId="77777777" w:rsidR="00CC0542" w:rsidRPr="00D96B18" w:rsidRDefault="00CC0542" w:rsidP="00251F5F">
      <w:pPr>
        <w:numPr>
          <w:ilvl w:val="0"/>
          <w:numId w:val="44"/>
        </w:numPr>
        <w:spacing w:after="200" w:line="276" w:lineRule="auto"/>
        <w:ind w:left="567" w:hanging="567"/>
        <w:contextualSpacing/>
        <w:jc w:val="both"/>
        <w:rPr>
          <w:rFonts w:ascii="Arial" w:eastAsia="Calibri" w:hAnsi="Arial" w:cs="Arial"/>
          <w:b/>
          <w:szCs w:val="24"/>
          <w:lang w:val="en-GB"/>
        </w:rPr>
      </w:pPr>
      <w:r w:rsidRPr="00D96B18">
        <w:rPr>
          <w:rFonts w:ascii="Arial" w:eastAsia="Calibri" w:hAnsi="Arial" w:cs="Arial"/>
          <w:b/>
          <w:szCs w:val="24"/>
          <w:lang w:val="en-GB"/>
        </w:rPr>
        <w:t>Supports the construction of the remaining projects subject to approval in future budgets</w:t>
      </w:r>
      <w:r>
        <w:rPr>
          <w:rFonts w:ascii="Arial" w:eastAsia="Calibri" w:hAnsi="Arial" w:cs="Arial"/>
          <w:b/>
          <w:szCs w:val="24"/>
          <w:lang w:val="en-GB"/>
        </w:rPr>
        <w:t>; and</w:t>
      </w:r>
    </w:p>
    <w:p w14:paraId="3A59F3E5" w14:textId="77777777" w:rsidR="00CC0542" w:rsidRPr="000F6675" w:rsidRDefault="00CC0542" w:rsidP="00CC0542">
      <w:pPr>
        <w:jc w:val="both"/>
        <w:rPr>
          <w:rFonts w:ascii="Arial" w:eastAsia="Calibri" w:hAnsi="Arial" w:cs="Arial"/>
          <w:b/>
          <w:szCs w:val="32"/>
          <w:lang w:val="en-US"/>
        </w:rPr>
      </w:pPr>
    </w:p>
    <w:p w14:paraId="27EE7DF2" w14:textId="77777777" w:rsidR="00CC0542" w:rsidRPr="000F6675" w:rsidRDefault="00CC0542" w:rsidP="00251F5F">
      <w:pPr>
        <w:numPr>
          <w:ilvl w:val="0"/>
          <w:numId w:val="44"/>
        </w:numPr>
        <w:spacing w:after="200" w:line="276" w:lineRule="auto"/>
        <w:ind w:left="567" w:hanging="567"/>
        <w:contextualSpacing/>
        <w:jc w:val="both"/>
        <w:rPr>
          <w:rFonts w:ascii="Arial" w:eastAsia="Calibri" w:hAnsi="Arial" w:cs="Arial"/>
          <w:b/>
          <w:szCs w:val="24"/>
          <w:lang w:val="en-GB"/>
        </w:rPr>
      </w:pPr>
      <w:r w:rsidRPr="000F6675">
        <w:rPr>
          <w:rFonts w:ascii="Arial" w:eastAsia="Calibri" w:hAnsi="Arial" w:cs="Arial"/>
          <w:b/>
          <w:szCs w:val="24"/>
          <w:lang w:val="en-GB"/>
        </w:rPr>
        <w:lastRenderedPageBreak/>
        <w:t>Administration include the works proposed for the west end of Asquith Street be included in the 2019/20 Budget for Council consideration.</w:t>
      </w:r>
    </w:p>
    <w:p w14:paraId="03627A05" w14:textId="77777777" w:rsidR="00CC0542" w:rsidRDefault="00CC0542" w:rsidP="00CC0542">
      <w:pPr>
        <w:jc w:val="both"/>
        <w:rPr>
          <w:rFonts w:ascii="Arial" w:eastAsia="Calibri" w:hAnsi="Arial" w:cs="Arial"/>
          <w:b/>
          <w:sz w:val="28"/>
          <w:szCs w:val="32"/>
          <w:lang w:val="en-US"/>
        </w:rPr>
      </w:pPr>
    </w:p>
    <w:p w14:paraId="73EFC1C5" w14:textId="77777777" w:rsidR="00CC0542" w:rsidRDefault="00CC0542" w:rsidP="00CC0542">
      <w:pPr>
        <w:jc w:val="both"/>
        <w:rPr>
          <w:rFonts w:ascii="Arial" w:eastAsia="Calibri" w:hAnsi="Arial" w:cs="Arial"/>
          <w:b/>
          <w:sz w:val="28"/>
          <w:szCs w:val="32"/>
          <w:lang w:val="en-US"/>
        </w:rPr>
      </w:pPr>
    </w:p>
    <w:p w14:paraId="4FE985FF" w14:textId="77777777" w:rsidR="00CC0542" w:rsidRPr="00E27C67" w:rsidRDefault="00CC0542" w:rsidP="00CC0542">
      <w:pPr>
        <w:jc w:val="both"/>
        <w:rPr>
          <w:rFonts w:ascii="Arial" w:eastAsia="Calibri" w:hAnsi="Arial" w:cs="Arial"/>
          <w:sz w:val="28"/>
          <w:szCs w:val="32"/>
          <w:lang w:val="en-US"/>
        </w:rPr>
      </w:pPr>
      <w:r w:rsidRPr="00E27C67">
        <w:rPr>
          <w:rFonts w:ascii="Arial" w:eastAsia="Calibri" w:hAnsi="Arial" w:cs="Arial"/>
          <w:sz w:val="28"/>
          <w:szCs w:val="32"/>
          <w:lang w:val="en-US"/>
        </w:rPr>
        <w:t>Recommendation to Committee</w:t>
      </w:r>
    </w:p>
    <w:p w14:paraId="4CC662F9" w14:textId="77777777" w:rsidR="00CC0542" w:rsidRPr="00E27C67" w:rsidRDefault="00CC0542" w:rsidP="00CC0542">
      <w:pPr>
        <w:jc w:val="both"/>
        <w:rPr>
          <w:rFonts w:ascii="Arial" w:eastAsia="Calibri" w:hAnsi="Arial" w:cs="Arial"/>
          <w:szCs w:val="32"/>
          <w:lang w:val="en-US"/>
        </w:rPr>
      </w:pPr>
    </w:p>
    <w:p w14:paraId="71CFD467" w14:textId="77777777" w:rsidR="00CC0542" w:rsidRPr="00E27C67" w:rsidRDefault="00CC0542" w:rsidP="00CC0542">
      <w:pPr>
        <w:jc w:val="both"/>
        <w:rPr>
          <w:rFonts w:ascii="Arial" w:eastAsia="Calibri" w:hAnsi="Arial" w:cs="Arial"/>
          <w:szCs w:val="32"/>
          <w:lang w:val="en-US"/>
        </w:rPr>
      </w:pPr>
      <w:r w:rsidRPr="00E27C67">
        <w:rPr>
          <w:rFonts w:ascii="Arial" w:eastAsia="Calibri" w:hAnsi="Arial" w:cs="Arial"/>
          <w:szCs w:val="32"/>
          <w:lang w:val="en-US"/>
        </w:rPr>
        <w:t>Council:</w:t>
      </w:r>
    </w:p>
    <w:p w14:paraId="4D146D7A" w14:textId="77777777" w:rsidR="00CC0542" w:rsidRPr="00E27C67" w:rsidRDefault="00CC0542" w:rsidP="00CC0542">
      <w:pPr>
        <w:jc w:val="both"/>
        <w:rPr>
          <w:rFonts w:ascii="Arial" w:eastAsia="Calibri" w:hAnsi="Arial" w:cs="Arial"/>
          <w:szCs w:val="32"/>
          <w:lang w:val="en-US"/>
        </w:rPr>
      </w:pPr>
    </w:p>
    <w:p w14:paraId="23B8B71E" w14:textId="77777777" w:rsidR="00CC0542" w:rsidRPr="00E27C67" w:rsidRDefault="00CC0542" w:rsidP="00CC0542">
      <w:pPr>
        <w:ind w:left="567" w:hanging="567"/>
        <w:jc w:val="both"/>
        <w:rPr>
          <w:rFonts w:ascii="Arial" w:eastAsia="Calibri" w:hAnsi="Arial" w:cs="Arial"/>
          <w:szCs w:val="24"/>
          <w:lang w:val="en-GB"/>
        </w:rPr>
      </w:pPr>
      <w:r w:rsidRPr="00E27C67">
        <w:rPr>
          <w:rFonts w:ascii="Arial" w:eastAsia="Calibri" w:hAnsi="Arial" w:cs="Arial"/>
          <w:szCs w:val="24"/>
          <w:lang w:val="en-GB"/>
        </w:rPr>
        <w:t>1.</w:t>
      </w:r>
      <w:r w:rsidRPr="00E27C67">
        <w:rPr>
          <w:rFonts w:ascii="Arial" w:eastAsia="Calibri" w:hAnsi="Arial" w:cs="Arial"/>
          <w:szCs w:val="24"/>
          <w:lang w:val="en-GB"/>
        </w:rPr>
        <w:tab/>
        <w:t xml:space="preserve">Approves the Administration’s parking and playground options for the Asquith Park Precinct as follows: </w:t>
      </w:r>
    </w:p>
    <w:p w14:paraId="0055AC8E" w14:textId="77777777" w:rsidR="00CC0542" w:rsidRPr="00E27C67" w:rsidRDefault="00CC0542" w:rsidP="00CC0542">
      <w:pPr>
        <w:ind w:left="567" w:hanging="567"/>
        <w:jc w:val="both"/>
        <w:rPr>
          <w:rFonts w:ascii="Arial" w:eastAsia="Calibri" w:hAnsi="Arial" w:cs="Arial"/>
          <w:szCs w:val="24"/>
          <w:lang w:val="en-GB"/>
        </w:rPr>
      </w:pPr>
    </w:p>
    <w:p w14:paraId="71C96EF7" w14:textId="77777777" w:rsidR="00CC0542" w:rsidRPr="00E27C67" w:rsidRDefault="00CC0542" w:rsidP="00251F5F">
      <w:pPr>
        <w:numPr>
          <w:ilvl w:val="0"/>
          <w:numId w:val="45"/>
        </w:numPr>
        <w:spacing w:after="200" w:line="276" w:lineRule="auto"/>
        <w:ind w:left="1134" w:hanging="567"/>
        <w:contextualSpacing/>
        <w:jc w:val="both"/>
        <w:rPr>
          <w:rFonts w:ascii="Arial" w:eastAsia="Calibri" w:hAnsi="Arial" w:cs="Arial"/>
          <w:szCs w:val="24"/>
          <w:lang w:val="en-GB"/>
        </w:rPr>
      </w:pPr>
      <w:r w:rsidRPr="00E27C67">
        <w:rPr>
          <w:rFonts w:ascii="Arial" w:eastAsia="Calibri" w:hAnsi="Arial" w:cs="Arial"/>
          <w:szCs w:val="24"/>
          <w:lang w:val="en-GB"/>
        </w:rPr>
        <w:t xml:space="preserve">Area 1: Option A – convert the western side of Asquith Park into a 20-bay car park with the balance being a park. </w:t>
      </w:r>
    </w:p>
    <w:p w14:paraId="57B30074" w14:textId="77777777" w:rsidR="00CC0542" w:rsidRPr="00E27C67" w:rsidRDefault="00CC0542" w:rsidP="00251F5F">
      <w:pPr>
        <w:numPr>
          <w:ilvl w:val="0"/>
          <w:numId w:val="45"/>
        </w:numPr>
        <w:spacing w:after="200" w:line="276" w:lineRule="auto"/>
        <w:ind w:left="1134" w:hanging="567"/>
        <w:contextualSpacing/>
        <w:jc w:val="both"/>
        <w:rPr>
          <w:rFonts w:ascii="Arial" w:eastAsia="Calibri" w:hAnsi="Arial" w:cs="Arial"/>
          <w:szCs w:val="24"/>
          <w:lang w:val="en-GB"/>
        </w:rPr>
      </w:pPr>
      <w:r w:rsidRPr="00E27C67">
        <w:rPr>
          <w:rFonts w:ascii="Arial" w:eastAsia="Calibri" w:hAnsi="Arial" w:cs="Arial"/>
          <w:szCs w:val="24"/>
          <w:lang w:val="en-GB"/>
        </w:rPr>
        <w:t xml:space="preserve">Area 2: Option A – install 5 new parking bays on the City-owned land in front of </w:t>
      </w:r>
      <w:proofErr w:type="spellStart"/>
      <w:r w:rsidRPr="00E27C67">
        <w:rPr>
          <w:rFonts w:ascii="Arial" w:eastAsia="Calibri" w:hAnsi="Arial" w:cs="Arial"/>
          <w:szCs w:val="24"/>
          <w:lang w:val="en-GB"/>
        </w:rPr>
        <w:t>Cellarbrations</w:t>
      </w:r>
      <w:proofErr w:type="spellEnd"/>
      <w:r w:rsidRPr="00E27C67">
        <w:rPr>
          <w:rFonts w:ascii="Arial" w:eastAsia="Calibri" w:hAnsi="Arial" w:cs="Arial"/>
          <w:szCs w:val="24"/>
          <w:lang w:val="en-GB"/>
        </w:rPr>
        <w:t xml:space="preserve"> Liquor Barn.</w:t>
      </w:r>
    </w:p>
    <w:p w14:paraId="09253AA2" w14:textId="77777777" w:rsidR="00CC0542" w:rsidRPr="00E27C67" w:rsidRDefault="00CC0542" w:rsidP="00251F5F">
      <w:pPr>
        <w:numPr>
          <w:ilvl w:val="0"/>
          <w:numId w:val="45"/>
        </w:numPr>
        <w:spacing w:after="200" w:line="276" w:lineRule="auto"/>
        <w:ind w:left="1134" w:hanging="567"/>
        <w:contextualSpacing/>
        <w:jc w:val="both"/>
        <w:rPr>
          <w:rFonts w:ascii="Arial" w:eastAsia="Calibri" w:hAnsi="Arial" w:cs="Arial"/>
          <w:szCs w:val="24"/>
          <w:lang w:val="en-GB"/>
        </w:rPr>
      </w:pPr>
      <w:r w:rsidRPr="00E27C67">
        <w:rPr>
          <w:rFonts w:ascii="Arial" w:eastAsia="Calibri" w:hAnsi="Arial" w:cs="Arial"/>
          <w:szCs w:val="24"/>
          <w:lang w:val="en-GB"/>
        </w:rPr>
        <w:t xml:space="preserve">Area 3: Option B – Asquith Street (Strickland to Adderley) to remain as is. </w:t>
      </w:r>
    </w:p>
    <w:p w14:paraId="7447202E" w14:textId="77777777" w:rsidR="00CC0542" w:rsidRPr="00E27C67" w:rsidRDefault="00CC0542" w:rsidP="00251F5F">
      <w:pPr>
        <w:numPr>
          <w:ilvl w:val="0"/>
          <w:numId w:val="45"/>
        </w:numPr>
        <w:spacing w:after="200" w:line="276" w:lineRule="auto"/>
        <w:ind w:left="1134" w:hanging="567"/>
        <w:contextualSpacing/>
        <w:jc w:val="both"/>
        <w:rPr>
          <w:rFonts w:ascii="Arial" w:eastAsia="Calibri" w:hAnsi="Arial" w:cs="Arial"/>
          <w:szCs w:val="24"/>
          <w:lang w:val="en-GB"/>
        </w:rPr>
      </w:pPr>
      <w:r w:rsidRPr="00E27C67">
        <w:rPr>
          <w:rFonts w:ascii="Arial" w:eastAsia="Calibri" w:hAnsi="Arial" w:cs="Arial"/>
          <w:szCs w:val="24"/>
          <w:lang w:val="en-GB"/>
        </w:rPr>
        <w:t>Area 4: Option B – 25 Strickland Street to be converted to a park and playground.</w:t>
      </w:r>
    </w:p>
    <w:p w14:paraId="67AA81EA" w14:textId="77777777" w:rsidR="00CC0542" w:rsidRPr="00E27C67" w:rsidRDefault="00CC0542" w:rsidP="00251F5F">
      <w:pPr>
        <w:numPr>
          <w:ilvl w:val="0"/>
          <w:numId w:val="45"/>
        </w:numPr>
        <w:spacing w:after="200" w:line="276" w:lineRule="auto"/>
        <w:ind w:left="1134" w:hanging="567"/>
        <w:contextualSpacing/>
        <w:jc w:val="both"/>
        <w:rPr>
          <w:rFonts w:ascii="Arial" w:eastAsia="Calibri" w:hAnsi="Arial" w:cs="Arial"/>
          <w:szCs w:val="24"/>
          <w:lang w:val="en-GB"/>
        </w:rPr>
      </w:pPr>
      <w:r w:rsidRPr="00E27C67">
        <w:rPr>
          <w:rFonts w:ascii="Arial" w:eastAsia="Calibri" w:hAnsi="Arial" w:cs="Arial"/>
          <w:szCs w:val="24"/>
          <w:lang w:val="en-GB"/>
        </w:rPr>
        <w:t xml:space="preserve">Area 5: Option B – </w:t>
      </w:r>
      <w:proofErr w:type="spellStart"/>
      <w:r w:rsidRPr="00E27C67">
        <w:rPr>
          <w:rFonts w:ascii="Arial" w:eastAsia="Calibri" w:hAnsi="Arial" w:cs="Arial"/>
          <w:szCs w:val="24"/>
          <w:lang w:val="en-GB"/>
        </w:rPr>
        <w:t>Olearia</w:t>
      </w:r>
      <w:proofErr w:type="spellEnd"/>
      <w:r w:rsidRPr="00E27C67">
        <w:rPr>
          <w:rFonts w:ascii="Arial" w:eastAsia="Calibri" w:hAnsi="Arial" w:cs="Arial"/>
          <w:szCs w:val="24"/>
          <w:lang w:val="en-GB"/>
        </w:rPr>
        <w:t xml:space="preserve"> Lane to be included in the proposed park and playground (Area 4, Option B).</w:t>
      </w:r>
    </w:p>
    <w:p w14:paraId="1346DBEE" w14:textId="77777777" w:rsidR="00CC0542" w:rsidRPr="00E27C67" w:rsidRDefault="00CC0542" w:rsidP="00251F5F">
      <w:pPr>
        <w:numPr>
          <w:ilvl w:val="0"/>
          <w:numId w:val="45"/>
        </w:numPr>
        <w:spacing w:after="200" w:line="276" w:lineRule="auto"/>
        <w:ind w:left="1134" w:hanging="567"/>
        <w:contextualSpacing/>
        <w:jc w:val="both"/>
        <w:rPr>
          <w:rFonts w:ascii="Arial" w:eastAsia="Calibri" w:hAnsi="Arial" w:cs="Arial"/>
          <w:szCs w:val="24"/>
          <w:lang w:val="en-GB"/>
        </w:rPr>
      </w:pPr>
      <w:r>
        <w:rPr>
          <w:rFonts w:ascii="Arial" w:eastAsia="Calibri" w:hAnsi="Arial" w:cs="Arial"/>
          <w:szCs w:val="24"/>
          <w:lang w:val="en-GB"/>
        </w:rPr>
        <w:t xml:space="preserve">      </w:t>
      </w:r>
      <w:r w:rsidRPr="00E27C67">
        <w:rPr>
          <w:rFonts w:ascii="Arial" w:eastAsia="Calibri" w:hAnsi="Arial" w:cs="Arial"/>
          <w:szCs w:val="24"/>
          <w:lang w:val="en-GB"/>
        </w:rPr>
        <w:t xml:space="preserve">Area 6: Option A – Road reservation (end of Asquith at Mayfair Street) to be improved along with construction of a playground in an area of land within the Cottesloe Golf Club. </w:t>
      </w:r>
    </w:p>
    <w:p w14:paraId="206FFED9" w14:textId="77777777" w:rsidR="00CC0542" w:rsidRPr="00E27C67" w:rsidRDefault="00CC0542" w:rsidP="00CC0542">
      <w:pPr>
        <w:jc w:val="both"/>
        <w:rPr>
          <w:rFonts w:ascii="Arial" w:eastAsia="Calibri" w:hAnsi="Arial" w:cs="Arial"/>
          <w:szCs w:val="24"/>
          <w:lang w:val="en-GB"/>
        </w:rPr>
      </w:pPr>
    </w:p>
    <w:p w14:paraId="039085F4" w14:textId="77777777" w:rsidR="00CC0542" w:rsidRPr="00E27C67" w:rsidRDefault="00CC0542" w:rsidP="00251F5F">
      <w:pPr>
        <w:numPr>
          <w:ilvl w:val="0"/>
          <w:numId w:val="46"/>
        </w:numPr>
        <w:spacing w:after="200" w:line="276" w:lineRule="auto"/>
        <w:ind w:left="567" w:hanging="567"/>
        <w:contextualSpacing/>
        <w:jc w:val="both"/>
        <w:rPr>
          <w:rFonts w:ascii="Arial" w:eastAsia="Calibri" w:hAnsi="Arial" w:cs="Arial"/>
          <w:szCs w:val="24"/>
          <w:lang w:val="en-GB"/>
        </w:rPr>
      </w:pPr>
      <w:r w:rsidRPr="00E27C67">
        <w:rPr>
          <w:rFonts w:ascii="Arial" w:eastAsia="Calibri" w:hAnsi="Arial" w:cs="Arial"/>
          <w:szCs w:val="24"/>
          <w:lang w:val="en-GB"/>
        </w:rPr>
        <w:t>Confirms the area of playground at 25 Strickland Street to be developed at the conclusion of the lease on 30 June 2021 for the existing City owned building, currently Annie’s Pre-Kindy;</w:t>
      </w:r>
    </w:p>
    <w:p w14:paraId="5A6FA12E" w14:textId="77777777" w:rsidR="00CC0542" w:rsidRPr="00E27C67" w:rsidRDefault="00CC0542" w:rsidP="00CC0542">
      <w:pPr>
        <w:spacing w:after="200" w:line="276" w:lineRule="auto"/>
        <w:ind w:left="567"/>
        <w:contextualSpacing/>
        <w:jc w:val="both"/>
        <w:rPr>
          <w:rFonts w:ascii="Arial" w:eastAsia="Calibri" w:hAnsi="Arial" w:cs="Arial"/>
          <w:szCs w:val="24"/>
          <w:lang w:val="en-GB"/>
        </w:rPr>
      </w:pPr>
    </w:p>
    <w:p w14:paraId="07873CC1" w14:textId="77777777" w:rsidR="00CC0542" w:rsidRPr="00E27C67" w:rsidRDefault="00CC0542" w:rsidP="00251F5F">
      <w:pPr>
        <w:numPr>
          <w:ilvl w:val="0"/>
          <w:numId w:val="46"/>
        </w:numPr>
        <w:spacing w:after="200" w:line="276" w:lineRule="auto"/>
        <w:ind w:left="567" w:hanging="567"/>
        <w:contextualSpacing/>
        <w:jc w:val="both"/>
        <w:rPr>
          <w:rFonts w:ascii="Arial" w:eastAsia="Calibri" w:hAnsi="Arial" w:cs="Arial"/>
          <w:szCs w:val="24"/>
          <w:lang w:val="en-GB"/>
        </w:rPr>
      </w:pPr>
      <w:r w:rsidRPr="00E27C67">
        <w:rPr>
          <w:rFonts w:ascii="Arial" w:eastAsia="Calibri" w:hAnsi="Arial" w:cs="Arial"/>
          <w:szCs w:val="24"/>
          <w:lang w:val="en-GB"/>
        </w:rPr>
        <w:t xml:space="preserve">Approves Asquith Park and the carpark adjacent to </w:t>
      </w:r>
      <w:proofErr w:type="spellStart"/>
      <w:r w:rsidRPr="00E27C67">
        <w:rPr>
          <w:rFonts w:ascii="Arial" w:eastAsia="Calibri" w:hAnsi="Arial" w:cs="Arial"/>
          <w:szCs w:val="24"/>
          <w:lang w:val="en-GB"/>
        </w:rPr>
        <w:t>Cellarbrations</w:t>
      </w:r>
      <w:proofErr w:type="spellEnd"/>
      <w:r w:rsidRPr="00E27C67">
        <w:rPr>
          <w:rFonts w:ascii="Arial" w:eastAsia="Calibri" w:hAnsi="Arial" w:cs="Arial"/>
          <w:szCs w:val="24"/>
          <w:lang w:val="en-GB"/>
        </w:rPr>
        <w:t xml:space="preserve"> to be completed in 2018/19 Capital Works Program;</w:t>
      </w:r>
    </w:p>
    <w:p w14:paraId="6A325FD3" w14:textId="77777777" w:rsidR="00CC0542" w:rsidRPr="00E27C67" w:rsidRDefault="00CC0542" w:rsidP="00CC0542">
      <w:pPr>
        <w:spacing w:after="200" w:line="276" w:lineRule="auto"/>
        <w:contextualSpacing/>
        <w:jc w:val="both"/>
        <w:rPr>
          <w:rFonts w:ascii="Arial" w:eastAsia="Calibri" w:hAnsi="Arial" w:cs="Arial"/>
          <w:szCs w:val="24"/>
          <w:lang w:val="en-GB"/>
        </w:rPr>
      </w:pPr>
    </w:p>
    <w:p w14:paraId="299305D5" w14:textId="77777777" w:rsidR="00CC0542" w:rsidRPr="00E27C67" w:rsidRDefault="00CC0542" w:rsidP="00251F5F">
      <w:pPr>
        <w:numPr>
          <w:ilvl w:val="0"/>
          <w:numId w:val="46"/>
        </w:numPr>
        <w:spacing w:after="200" w:line="276" w:lineRule="auto"/>
        <w:ind w:left="567" w:hanging="567"/>
        <w:contextualSpacing/>
        <w:jc w:val="both"/>
        <w:rPr>
          <w:rFonts w:ascii="Arial" w:eastAsia="Calibri" w:hAnsi="Arial" w:cs="Arial"/>
          <w:szCs w:val="24"/>
          <w:lang w:val="en-GB"/>
        </w:rPr>
      </w:pPr>
      <w:r w:rsidRPr="00E27C67">
        <w:rPr>
          <w:rFonts w:ascii="Arial" w:eastAsia="Calibri" w:hAnsi="Arial" w:cs="Arial"/>
          <w:szCs w:val="24"/>
          <w:lang w:val="en-GB"/>
        </w:rPr>
        <w:t>Supports the construction of the remaining projects subject to approval in future budgets.</w:t>
      </w:r>
    </w:p>
    <w:p w14:paraId="0853909A" w14:textId="77777777" w:rsidR="00CC0542" w:rsidRPr="00E27C67" w:rsidRDefault="00CC0542" w:rsidP="00CC0542">
      <w:pPr>
        <w:jc w:val="right"/>
        <w:rPr>
          <w:rFonts w:ascii="Arial" w:hAnsi="Arial" w:cs="Arial"/>
          <w:szCs w:val="24"/>
        </w:rPr>
      </w:pPr>
    </w:p>
    <w:p w14:paraId="0B48F8AB" w14:textId="77777777" w:rsidR="00841C35" w:rsidRDefault="00CC0542" w:rsidP="00841C35">
      <w:pPr>
        <w:rPr>
          <w:rFonts w:ascii="Arial" w:hAnsi="Arial" w:cs="Arial"/>
          <w:szCs w:val="24"/>
        </w:rPr>
      </w:pPr>
      <w:r>
        <w:rPr>
          <w:rFonts w:ascii="Arial" w:hAnsi="Arial" w:cs="Arial"/>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1"/>
      </w:tblGrid>
      <w:tr w:rsidR="00841C35" w:rsidRPr="004F4DC9" w14:paraId="4997EB8D" w14:textId="77777777" w:rsidTr="00841C35">
        <w:tc>
          <w:tcPr>
            <w:tcW w:w="9385" w:type="dxa"/>
            <w:shd w:val="clear" w:color="auto" w:fill="auto"/>
          </w:tcPr>
          <w:p w14:paraId="6BB63EE6" w14:textId="77777777" w:rsidR="00841C35" w:rsidRPr="004F4DC9" w:rsidRDefault="00841C35" w:rsidP="00841C35">
            <w:pPr>
              <w:keepNext/>
              <w:keepLines/>
              <w:tabs>
                <w:tab w:val="left" w:pos="2192"/>
              </w:tabs>
              <w:ind w:left="2019" w:hanging="2019"/>
              <w:jc w:val="both"/>
              <w:outlineLvl w:val="0"/>
              <w:rPr>
                <w:rFonts w:ascii="Arial" w:hAnsi="Arial" w:cs="Arial"/>
                <w:b/>
                <w:bCs/>
                <w:sz w:val="28"/>
                <w:szCs w:val="28"/>
              </w:rPr>
            </w:pPr>
            <w:bookmarkStart w:id="82" w:name="_Toc528938016"/>
            <w:bookmarkStart w:id="83" w:name="_Toc530412506"/>
            <w:bookmarkStart w:id="84" w:name="_Toc530663336"/>
            <w:r w:rsidRPr="004F4DC9">
              <w:rPr>
                <w:rFonts w:ascii="Arial" w:hAnsi="Arial" w:cs="Arial"/>
                <w:b/>
                <w:bCs/>
                <w:sz w:val="28"/>
                <w:szCs w:val="28"/>
              </w:rPr>
              <w:t>TS24.18</w:t>
            </w:r>
            <w:r w:rsidRPr="004F4DC9">
              <w:rPr>
                <w:rFonts w:ascii="Arial" w:hAnsi="Arial" w:cs="Arial"/>
                <w:b/>
                <w:bCs/>
                <w:sz w:val="28"/>
                <w:szCs w:val="28"/>
              </w:rPr>
              <w:tab/>
              <w:t>Boundary Roads Agreement – Town of Cambridge</w:t>
            </w:r>
            <w:bookmarkEnd w:id="82"/>
            <w:bookmarkEnd w:id="83"/>
            <w:bookmarkEnd w:id="84"/>
          </w:p>
        </w:tc>
      </w:tr>
    </w:tbl>
    <w:p w14:paraId="64344C93" w14:textId="77777777" w:rsidR="00841C35" w:rsidRPr="007A2EB6" w:rsidRDefault="00841C35" w:rsidP="00841C35">
      <w:pPr>
        <w:jc w:val="both"/>
        <w:rPr>
          <w:rFonts w:ascii="Arial" w:eastAsia="Calibri"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6262"/>
      </w:tblGrid>
      <w:tr w:rsidR="00841C35" w:rsidRPr="004F4DC9" w14:paraId="5B17196A" w14:textId="77777777" w:rsidTr="00841C35">
        <w:tc>
          <w:tcPr>
            <w:tcW w:w="2268" w:type="dxa"/>
            <w:shd w:val="clear" w:color="auto" w:fill="auto"/>
          </w:tcPr>
          <w:p w14:paraId="456A80C3" w14:textId="77777777" w:rsidR="00841C35" w:rsidRPr="004F4DC9" w:rsidRDefault="00841C35" w:rsidP="00841C35">
            <w:pPr>
              <w:spacing w:line="276" w:lineRule="auto"/>
              <w:rPr>
                <w:rFonts w:ascii="Arial" w:eastAsia="Calibri" w:hAnsi="Arial" w:cs="Arial"/>
                <w:b/>
                <w:sz w:val="22"/>
                <w:szCs w:val="24"/>
              </w:rPr>
            </w:pPr>
            <w:r w:rsidRPr="004F4DC9">
              <w:rPr>
                <w:rFonts w:ascii="Arial" w:eastAsia="Calibri" w:hAnsi="Arial" w:cs="Arial"/>
                <w:b/>
                <w:sz w:val="22"/>
                <w:szCs w:val="24"/>
              </w:rPr>
              <w:t>Committee</w:t>
            </w:r>
          </w:p>
        </w:tc>
        <w:tc>
          <w:tcPr>
            <w:tcW w:w="7117" w:type="dxa"/>
            <w:shd w:val="clear" w:color="auto" w:fill="auto"/>
          </w:tcPr>
          <w:p w14:paraId="21DA9F1E" w14:textId="77777777" w:rsidR="00841C35" w:rsidRPr="004F4DC9" w:rsidRDefault="00841C35" w:rsidP="00841C35">
            <w:pPr>
              <w:spacing w:line="276" w:lineRule="auto"/>
              <w:rPr>
                <w:rFonts w:ascii="Arial" w:eastAsia="Calibri" w:hAnsi="Arial" w:cs="Arial"/>
                <w:sz w:val="22"/>
                <w:szCs w:val="24"/>
              </w:rPr>
            </w:pPr>
            <w:r w:rsidRPr="004F4DC9">
              <w:rPr>
                <w:rFonts w:ascii="Arial" w:eastAsia="Calibri" w:hAnsi="Arial" w:cs="Arial"/>
                <w:sz w:val="22"/>
                <w:szCs w:val="24"/>
              </w:rPr>
              <w:t>13 November 2018</w:t>
            </w:r>
          </w:p>
        </w:tc>
      </w:tr>
      <w:tr w:rsidR="00841C35" w:rsidRPr="004F4DC9" w14:paraId="7DD5B801" w14:textId="77777777" w:rsidTr="00841C35">
        <w:tc>
          <w:tcPr>
            <w:tcW w:w="2268" w:type="dxa"/>
            <w:shd w:val="clear" w:color="auto" w:fill="auto"/>
          </w:tcPr>
          <w:p w14:paraId="2036D758" w14:textId="77777777" w:rsidR="00841C35" w:rsidRPr="004F4DC9" w:rsidRDefault="00841C35" w:rsidP="00841C35">
            <w:pPr>
              <w:spacing w:line="276" w:lineRule="auto"/>
              <w:rPr>
                <w:rFonts w:ascii="Arial" w:eastAsia="Calibri" w:hAnsi="Arial" w:cs="Arial"/>
                <w:b/>
                <w:sz w:val="22"/>
                <w:szCs w:val="24"/>
              </w:rPr>
            </w:pPr>
            <w:r w:rsidRPr="004F4DC9">
              <w:rPr>
                <w:rFonts w:ascii="Arial" w:eastAsia="Calibri" w:hAnsi="Arial" w:cs="Arial"/>
                <w:b/>
                <w:sz w:val="22"/>
                <w:szCs w:val="24"/>
              </w:rPr>
              <w:t>Council</w:t>
            </w:r>
          </w:p>
        </w:tc>
        <w:tc>
          <w:tcPr>
            <w:tcW w:w="7117" w:type="dxa"/>
            <w:shd w:val="clear" w:color="auto" w:fill="auto"/>
          </w:tcPr>
          <w:p w14:paraId="72F00AA8" w14:textId="77777777" w:rsidR="00841C35" w:rsidRPr="004F4DC9" w:rsidRDefault="00841C35" w:rsidP="00841C35">
            <w:pPr>
              <w:spacing w:line="276" w:lineRule="auto"/>
              <w:rPr>
                <w:rFonts w:ascii="Arial" w:eastAsia="Calibri" w:hAnsi="Arial" w:cs="Arial"/>
                <w:sz w:val="22"/>
                <w:szCs w:val="24"/>
              </w:rPr>
            </w:pPr>
            <w:r w:rsidRPr="004F4DC9">
              <w:rPr>
                <w:rFonts w:ascii="Arial" w:eastAsia="Calibri" w:hAnsi="Arial" w:cs="Arial"/>
                <w:sz w:val="22"/>
                <w:szCs w:val="24"/>
              </w:rPr>
              <w:t>27 November 2018</w:t>
            </w:r>
          </w:p>
        </w:tc>
      </w:tr>
      <w:tr w:rsidR="00841C35" w:rsidRPr="004F4DC9" w14:paraId="639552AD" w14:textId="77777777" w:rsidTr="00841C35">
        <w:tc>
          <w:tcPr>
            <w:tcW w:w="2268" w:type="dxa"/>
            <w:shd w:val="clear" w:color="auto" w:fill="auto"/>
          </w:tcPr>
          <w:p w14:paraId="0B00EAA3" w14:textId="77777777" w:rsidR="00841C35" w:rsidRPr="004F4DC9" w:rsidRDefault="00841C35" w:rsidP="00841C35">
            <w:pPr>
              <w:spacing w:line="276" w:lineRule="auto"/>
              <w:rPr>
                <w:rFonts w:ascii="Arial" w:eastAsia="Calibri" w:hAnsi="Arial" w:cs="Arial"/>
                <w:b/>
                <w:sz w:val="22"/>
                <w:szCs w:val="24"/>
              </w:rPr>
            </w:pPr>
            <w:r w:rsidRPr="004F4DC9">
              <w:rPr>
                <w:rFonts w:ascii="Arial" w:eastAsia="Calibri" w:hAnsi="Arial" w:cs="Arial"/>
                <w:b/>
                <w:sz w:val="22"/>
                <w:szCs w:val="24"/>
              </w:rPr>
              <w:t>Applicant</w:t>
            </w:r>
          </w:p>
        </w:tc>
        <w:tc>
          <w:tcPr>
            <w:tcW w:w="7117" w:type="dxa"/>
            <w:shd w:val="clear" w:color="auto" w:fill="auto"/>
          </w:tcPr>
          <w:p w14:paraId="3D3634D3" w14:textId="77777777" w:rsidR="00841C35" w:rsidRPr="004F4DC9" w:rsidRDefault="00841C35" w:rsidP="00841C35">
            <w:pPr>
              <w:spacing w:line="276" w:lineRule="auto"/>
              <w:rPr>
                <w:rFonts w:ascii="Arial" w:eastAsia="Calibri" w:hAnsi="Arial" w:cs="Arial"/>
                <w:sz w:val="22"/>
                <w:szCs w:val="24"/>
              </w:rPr>
            </w:pPr>
            <w:r w:rsidRPr="004F4DC9">
              <w:rPr>
                <w:rFonts w:ascii="Arial" w:eastAsia="Calibri" w:hAnsi="Arial" w:cs="Arial"/>
                <w:sz w:val="22"/>
                <w:szCs w:val="24"/>
              </w:rPr>
              <w:t xml:space="preserve">City of Nedlands </w:t>
            </w:r>
          </w:p>
        </w:tc>
      </w:tr>
      <w:tr w:rsidR="00841C35" w:rsidRPr="004F4DC9" w14:paraId="6C276FA5" w14:textId="77777777" w:rsidTr="00841C35">
        <w:tc>
          <w:tcPr>
            <w:tcW w:w="2268" w:type="dxa"/>
            <w:shd w:val="clear" w:color="auto" w:fill="auto"/>
          </w:tcPr>
          <w:p w14:paraId="72919062" w14:textId="77777777" w:rsidR="00841C35" w:rsidRPr="004F4DC9" w:rsidRDefault="00841C35" w:rsidP="00841C35">
            <w:pPr>
              <w:spacing w:line="276" w:lineRule="auto"/>
              <w:rPr>
                <w:rFonts w:ascii="Arial" w:eastAsia="Calibri" w:hAnsi="Arial" w:cs="Arial"/>
                <w:b/>
                <w:sz w:val="22"/>
                <w:szCs w:val="24"/>
              </w:rPr>
            </w:pPr>
            <w:r w:rsidRPr="004F4DC9">
              <w:rPr>
                <w:rFonts w:ascii="Arial" w:eastAsia="Calibri" w:hAnsi="Arial" w:cs="Arial"/>
                <w:b/>
                <w:sz w:val="22"/>
                <w:szCs w:val="24"/>
              </w:rPr>
              <w:t>Officer</w:t>
            </w:r>
          </w:p>
        </w:tc>
        <w:tc>
          <w:tcPr>
            <w:tcW w:w="7117" w:type="dxa"/>
            <w:shd w:val="clear" w:color="auto" w:fill="auto"/>
          </w:tcPr>
          <w:p w14:paraId="555D0220" w14:textId="77777777" w:rsidR="00841C35" w:rsidRPr="004F4DC9" w:rsidRDefault="00841C35" w:rsidP="00841C35">
            <w:pPr>
              <w:spacing w:line="276" w:lineRule="auto"/>
              <w:rPr>
                <w:rFonts w:ascii="Arial" w:eastAsia="Calibri" w:hAnsi="Arial" w:cs="Arial"/>
                <w:sz w:val="22"/>
                <w:szCs w:val="24"/>
              </w:rPr>
            </w:pPr>
            <w:r w:rsidRPr="004F4DC9">
              <w:rPr>
                <w:rFonts w:ascii="Arial" w:eastAsia="Calibri" w:hAnsi="Arial" w:cs="Arial"/>
                <w:sz w:val="22"/>
                <w:szCs w:val="24"/>
              </w:rPr>
              <w:t>Maria Hulls - Manager Engineering Services</w:t>
            </w:r>
          </w:p>
        </w:tc>
      </w:tr>
      <w:tr w:rsidR="00841C35" w:rsidRPr="004F4DC9" w14:paraId="41057C77" w14:textId="77777777" w:rsidTr="00841C35">
        <w:tc>
          <w:tcPr>
            <w:tcW w:w="2268" w:type="dxa"/>
            <w:shd w:val="clear" w:color="auto" w:fill="auto"/>
          </w:tcPr>
          <w:p w14:paraId="3FF30DF8" w14:textId="77777777" w:rsidR="00841C35" w:rsidRPr="004F4DC9" w:rsidRDefault="00841C35" w:rsidP="00841C35">
            <w:pPr>
              <w:spacing w:line="276" w:lineRule="auto"/>
              <w:rPr>
                <w:rFonts w:ascii="Arial" w:eastAsia="Calibri" w:hAnsi="Arial" w:cs="Arial"/>
                <w:b/>
                <w:sz w:val="22"/>
                <w:szCs w:val="24"/>
              </w:rPr>
            </w:pPr>
            <w:r w:rsidRPr="004F4DC9">
              <w:rPr>
                <w:rFonts w:ascii="Arial" w:eastAsia="Calibri" w:hAnsi="Arial" w:cs="Arial"/>
                <w:b/>
                <w:sz w:val="22"/>
                <w:szCs w:val="24"/>
              </w:rPr>
              <w:t>Director</w:t>
            </w:r>
          </w:p>
        </w:tc>
        <w:tc>
          <w:tcPr>
            <w:tcW w:w="7117" w:type="dxa"/>
            <w:shd w:val="clear" w:color="auto" w:fill="auto"/>
          </w:tcPr>
          <w:p w14:paraId="6A6BB4D7" w14:textId="77777777" w:rsidR="00841C35" w:rsidRPr="004F4DC9" w:rsidRDefault="00841C35" w:rsidP="00841C35">
            <w:pPr>
              <w:spacing w:line="276" w:lineRule="auto"/>
              <w:rPr>
                <w:rFonts w:ascii="Arial" w:eastAsia="Calibri" w:hAnsi="Arial" w:cs="Arial"/>
                <w:sz w:val="22"/>
                <w:szCs w:val="24"/>
              </w:rPr>
            </w:pPr>
            <w:r w:rsidRPr="004F4DC9">
              <w:rPr>
                <w:rFonts w:ascii="Arial" w:eastAsia="Calibri" w:hAnsi="Arial" w:cs="Arial"/>
                <w:sz w:val="22"/>
                <w:szCs w:val="24"/>
              </w:rPr>
              <w:t>Martyn Glover - Director Technical Services</w:t>
            </w:r>
          </w:p>
        </w:tc>
      </w:tr>
      <w:tr w:rsidR="00841C35" w:rsidRPr="004F4DC9" w14:paraId="0CD2DAF9" w14:textId="77777777" w:rsidTr="00841C35">
        <w:trPr>
          <w:trHeight w:val="514"/>
        </w:trPr>
        <w:tc>
          <w:tcPr>
            <w:tcW w:w="2268" w:type="dxa"/>
            <w:shd w:val="clear" w:color="auto" w:fill="auto"/>
          </w:tcPr>
          <w:p w14:paraId="0A84AB57" w14:textId="77777777" w:rsidR="00841C35" w:rsidRPr="004F4DC9" w:rsidRDefault="00841C35" w:rsidP="00841C35">
            <w:pPr>
              <w:spacing w:line="276" w:lineRule="auto"/>
              <w:rPr>
                <w:rFonts w:ascii="Arial" w:eastAsia="Calibri" w:hAnsi="Arial" w:cs="Arial"/>
                <w:b/>
                <w:sz w:val="22"/>
                <w:szCs w:val="24"/>
              </w:rPr>
            </w:pPr>
            <w:r w:rsidRPr="004F4DC9">
              <w:rPr>
                <w:rFonts w:ascii="Arial" w:eastAsia="Calibri" w:hAnsi="Arial" w:cs="Arial"/>
                <w:b/>
                <w:sz w:val="22"/>
                <w:szCs w:val="24"/>
              </w:rPr>
              <w:t>Attachments</w:t>
            </w:r>
          </w:p>
        </w:tc>
        <w:tc>
          <w:tcPr>
            <w:tcW w:w="7117" w:type="dxa"/>
            <w:shd w:val="clear" w:color="auto" w:fill="auto"/>
          </w:tcPr>
          <w:p w14:paraId="1EADCE5F" w14:textId="77777777" w:rsidR="00841C35" w:rsidRPr="004F4DC9" w:rsidRDefault="00841C35" w:rsidP="00251F5F">
            <w:pPr>
              <w:numPr>
                <w:ilvl w:val="0"/>
                <w:numId w:val="48"/>
              </w:numPr>
              <w:ind w:left="346" w:hanging="346"/>
              <w:rPr>
                <w:rFonts w:ascii="Arial" w:eastAsia="Calibri" w:hAnsi="Arial" w:cs="Arial"/>
                <w:sz w:val="22"/>
                <w:szCs w:val="32"/>
                <w:lang w:val="en-US"/>
              </w:rPr>
            </w:pPr>
            <w:r w:rsidRPr="004F4DC9">
              <w:rPr>
                <w:rFonts w:ascii="Arial" w:eastAsia="Calibri" w:hAnsi="Arial" w:cs="Arial"/>
                <w:sz w:val="22"/>
                <w:szCs w:val="32"/>
                <w:lang w:val="en-US"/>
              </w:rPr>
              <w:t>Boundary Roads Agreement – City of Nedlands and Town of Cambridge</w:t>
            </w:r>
          </w:p>
        </w:tc>
      </w:tr>
    </w:tbl>
    <w:p w14:paraId="10272860" w14:textId="77777777" w:rsidR="00841C35" w:rsidRPr="007A2EB6" w:rsidRDefault="00841C35" w:rsidP="00841C35">
      <w:pPr>
        <w:jc w:val="both"/>
        <w:rPr>
          <w:rFonts w:ascii="Arial" w:eastAsia="Calibri" w:hAnsi="Arial" w:cs="Arial"/>
          <w:b/>
          <w:szCs w:val="32"/>
          <w:lang w:val="en-US"/>
        </w:rPr>
      </w:pPr>
    </w:p>
    <w:p w14:paraId="38DA8166" w14:textId="240021E9" w:rsidR="00841C35" w:rsidRPr="007A2EB6" w:rsidRDefault="00841C35" w:rsidP="00841C35">
      <w:pPr>
        <w:jc w:val="both"/>
        <w:rPr>
          <w:rFonts w:ascii="Arial" w:eastAsia="Calibri" w:hAnsi="Arial" w:cs="Arial"/>
          <w:b/>
          <w:sz w:val="28"/>
          <w:szCs w:val="32"/>
          <w:lang w:val="en-US"/>
        </w:rPr>
      </w:pPr>
      <w:r>
        <w:rPr>
          <w:rFonts w:ascii="Arial" w:eastAsia="Calibri" w:hAnsi="Arial" w:cs="Arial"/>
          <w:b/>
          <w:sz w:val="28"/>
          <w:szCs w:val="32"/>
          <w:lang w:val="en-US"/>
        </w:rPr>
        <w:t xml:space="preserve">Committee Recommendation / </w:t>
      </w:r>
      <w:r w:rsidRPr="007A2EB6">
        <w:rPr>
          <w:rFonts w:ascii="Arial" w:eastAsia="Calibri" w:hAnsi="Arial" w:cs="Arial"/>
          <w:b/>
          <w:sz w:val="28"/>
          <w:szCs w:val="32"/>
          <w:lang w:val="en-US"/>
        </w:rPr>
        <w:t>Recommendation to Committee</w:t>
      </w:r>
    </w:p>
    <w:p w14:paraId="31A307EA" w14:textId="77777777" w:rsidR="00841C35" w:rsidRPr="007A2EB6" w:rsidRDefault="00841C35" w:rsidP="00841C35">
      <w:pPr>
        <w:jc w:val="both"/>
        <w:rPr>
          <w:rFonts w:ascii="Arial" w:eastAsia="Calibri" w:hAnsi="Arial" w:cs="Arial"/>
          <w:b/>
          <w:szCs w:val="32"/>
          <w:lang w:val="en-US"/>
        </w:rPr>
      </w:pPr>
    </w:p>
    <w:p w14:paraId="56735806" w14:textId="77777777" w:rsidR="00841C35" w:rsidRPr="00465A04" w:rsidRDefault="00841C35" w:rsidP="00841C35">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r w:rsidRPr="007A2EB6">
        <w:rPr>
          <w:rFonts w:ascii="Arial" w:eastAsia="Calibri" w:hAnsi="Arial" w:cs="Arial"/>
          <w:b/>
          <w:szCs w:val="24"/>
          <w:lang w:val="en-GB"/>
        </w:rPr>
        <w:t>That Council authorise the Mayor and Chief Executive Officer to sign the Memorandum of Understanding for the Boundary Road Agreement between the City of Nedlands and the Town of Cambridge as detailed in Attachment 1 of this report.</w:t>
      </w:r>
    </w:p>
    <w:p w14:paraId="2204CAFA" w14:textId="268AF428" w:rsidR="00841C35" w:rsidRDefault="00841C35" w:rsidP="00841C35">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3BC567D7" w14:textId="1F2D7D9F" w:rsidR="00841C35" w:rsidRDefault="00841C35" w:rsidP="00841C35">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03ADFE4C" w14:textId="77777777" w:rsidR="00841C35" w:rsidRDefault="00841C35" w:rsidP="00841C35">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r>
        <w:rPr>
          <w:rFonts w:ascii="Arial" w:hAnsi="Arial" w:cs="Arial"/>
          <w:szCs w:val="24"/>
        </w:rPr>
        <w:br w:type="page"/>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841C35" w:rsidRPr="004F4DC9" w14:paraId="2B8CE118" w14:textId="77777777" w:rsidTr="00841C35">
        <w:tc>
          <w:tcPr>
            <w:tcW w:w="8505" w:type="dxa"/>
            <w:shd w:val="clear" w:color="auto" w:fill="auto"/>
          </w:tcPr>
          <w:p w14:paraId="62D54A36" w14:textId="77777777" w:rsidR="00841C35" w:rsidRPr="004F4DC9" w:rsidRDefault="00841C35" w:rsidP="00841C35">
            <w:pPr>
              <w:keepNext/>
              <w:keepLines/>
              <w:tabs>
                <w:tab w:val="left" w:pos="2018"/>
              </w:tabs>
              <w:ind w:left="2018" w:hanging="2018"/>
              <w:jc w:val="both"/>
              <w:outlineLvl w:val="0"/>
              <w:rPr>
                <w:rFonts w:ascii="Arial" w:hAnsi="Arial" w:cs="Arial"/>
                <w:b/>
                <w:bCs/>
                <w:sz w:val="28"/>
                <w:szCs w:val="28"/>
                <w:lang w:val="en-GB"/>
              </w:rPr>
            </w:pPr>
            <w:bookmarkStart w:id="85" w:name="_Toc528938017"/>
            <w:bookmarkStart w:id="86" w:name="_Toc530412507"/>
            <w:bookmarkStart w:id="87" w:name="_Toc530663337"/>
            <w:r w:rsidRPr="004F4DC9">
              <w:rPr>
                <w:rFonts w:ascii="Arial" w:hAnsi="Arial" w:cs="Arial"/>
                <w:b/>
                <w:bCs/>
                <w:sz w:val="28"/>
                <w:szCs w:val="28"/>
                <w:lang w:val="en-GB"/>
              </w:rPr>
              <w:t xml:space="preserve">TS25.18 </w:t>
            </w:r>
            <w:r w:rsidRPr="004F4DC9">
              <w:rPr>
                <w:rFonts w:ascii="Arial" w:hAnsi="Arial" w:cs="Arial"/>
                <w:b/>
                <w:bCs/>
                <w:sz w:val="28"/>
                <w:szCs w:val="28"/>
                <w:lang w:val="en-GB"/>
              </w:rPr>
              <w:tab/>
              <w:t>Adoption of the Urban Forest Strategic Plan 2018-2023</w:t>
            </w:r>
            <w:bookmarkEnd w:id="85"/>
            <w:bookmarkEnd w:id="86"/>
            <w:bookmarkEnd w:id="87"/>
          </w:p>
        </w:tc>
      </w:tr>
    </w:tbl>
    <w:p w14:paraId="56A429A3" w14:textId="77777777" w:rsidR="00841C35" w:rsidRPr="007A2EB6" w:rsidRDefault="00841C35" w:rsidP="00841C35">
      <w:pPr>
        <w:jc w:val="both"/>
        <w:rPr>
          <w:rFonts w:ascii="Arial" w:eastAsia="Calibri" w:hAnsi="Arial" w:cs="Arial"/>
          <w:szCs w:val="24"/>
          <w:lang w:val="en-GB"/>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6349"/>
      </w:tblGrid>
      <w:tr w:rsidR="00841C35" w:rsidRPr="004F4DC9" w14:paraId="2EDA2187" w14:textId="77777777" w:rsidTr="00841C35">
        <w:tc>
          <w:tcPr>
            <w:tcW w:w="2156" w:type="dxa"/>
            <w:shd w:val="clear" w:color="auto" w:fill="auto"/>
          </w:tcPr>
          <w:p w14:paraId="72DE3CD6" w14:textId="77777777" w:rsidR="00841C35" w:rsidRPr="004F4DC9" w:rsidRDefault="00841C35" w:rsidP="00841C35">
            <w:pPr>
              <w:rPr>
                <w:rFonts w:ascii="Arial" w:eastAsia="Calibri" w:hAnsi="Arial" w:cs="Arial"/>
                <w:b/>
                <w:sz w:val="22"/>
                <w:szCs w:val="24"/>
                <w:lang w:val="en-GB"/>
              </w:rPr>
            </w:pPr>
            <w:r w:rsidRPr="004F4DC9">
              <w:rPr>
                <w:rFonts w:ascii="Arial" w:eastAsia="Calibri" w:hAnsi="Arial" w:cs="Arial"/>
                <w:b/>
                <w:sz w:val="22"/>
                <w:szCs w:val="24"/>
                <w:lang w:val="en-GB"/>
              </w:rPr>
              <w:t>Committee</w:t>
            </w:r>
          </w:p>
        </w:tc>
        <w:tc>
          <w:tcPr>
            <w:tcW w:w="6349" w:type="dxa"/>
            <w:shd w:val="clear" w:color="auto" w:fill="auto"/>
          </w:tcPr>
          <w:p w14:paraId="52D0C9CA" w14:textId="77777777" w:rsidR="00841C35" w:rsidRPr="004F4DC9" w:rsidRDefault="00841C35" w:rsidP="00841C35">
            <w:pPr>
              <w:rPr>
                <w:rFonts w:ascii="Arial" w:eastAsia="Calibri" w:hAnsi="Arial" w:cs="Arial"/>
                <w:sz w:val="22"/>
                <w:szCs w:val="24"/>
                <w:lang w:val="en-GB"/>
              </w:rPr>
            </w:pPr>
            <w:r w:rsidRPr="004F4DC9">
              <w:rPr>
                <w:rFonts w:ascii="Arial" w:eastAsia="Calibri" w:hAnsi="Arial" w:cs="Arial"/>
                <w:sz w:val="22"/>
                <w:szCs w:val="24"/>
                <w:lang w:val="en-GB"/>
              </w:rPr>
              <w:t>13 November 2018</w:t>
            </w:r>
          </w:p>
        </w:tc>
      </w:tr>
      <w:tr w:rsidR="00841C35" w:rsidRPr="004F4DC9" w14:paraId="3CFC316A" w14:textId="77777777" w:rsidTr="00841C35">
        <w:tc>
          <w:tcPr>
            <w:tcW w:w="2156" w:type="dxa"/>
            <w:shd w:val="clear" w:color="auto" w:fill="auto"/>
          </w:tcPr>
          <w:p w14:paraId="0144F50A" w14:textId="77777777" w:rsidR="00841C35" w:rsidRPr="004F4DC9" w:rsidRDefault="00841C35" w:rsidP="00841C35">
            <w:pPr>
              <w:rPr>
                <w:rFonts w:ascii="Arial" w:eastAsia="Calibri" w:hAnsi="Arial" w:cs="Arial"/>
                <w:b/>
                <w:sz w:val="22"/>
                <w:szCs w:val="24"/>
                <w:lang w:val="en-GB"/>
              </w:rPr>
            </w:pPr>
            <w:r w:rsidRPr="004F4DC9">
              <w:rPr>
                <w:rFonts w:ascii="Arial" w:eastAsia="Calibri" w:hAnsi="Arial" w:cs="Arial"/>
                <w:b/>
                <w:sz w:val="22"/>
                <w:szCs w:val="24"/>
                <w:lang w:val="en-GB"/>
              </w:rPr>
              <w:t>Council</w:t>
            </w:r>
          </w:p>
        </w:tc>
        <w:tc>
          <w:tcPr>
            <w:tcW w:w="6349" w:type="dxa"/>
            <w:shd w:val="clear" w:color="auto" w:fill="auto"/>
          </w:tcPr>
          <w:p w14:paraId="4D792E90" w14:textId="77777777" w:rsidR="00841C35" w:rsidRPr="004F4DC9" w:rsidRDefault="00841C35" w:rsidP="00841C35">
            <w:pPr>
              <w:rPr>
                <w:rFonts w:ascii="Arial" w:eastAsia="Calibri" w:hAnsi="Arial" w:cs="Arial"/>
                <w:sz w:val="22"/>
                <w:szCs w:val="24"/>
                <w:lang w:val="en-GB"/>
              </w:rPr>
            </w:pPr>
            <w:r w:rsidRPr="004F4DC9">
              <w:rPr>
                <w:rFonts w:ascii="Arial" w:eastAsia="Calibri" w:hAnsi="Arial" w:cs="Arial"/>
                <w:sz w:val="22"/>
                <w:szCs w:val="24"/>
                <w:lang w:val="en-GB"/>
              </w:rPr>
              <w:t>27 November 2018</w:t>
            </w:r>
          </w:p>
        </w:tc>
      </w:tr>
      <w:tr w:rsidR="00841C35" w:rsidRPr="004F4DC9" w14:paraId="53562586" w14:textId="77777777" w:rsidTr="00841C35">
        <w:tc>
          <w:tcPr>
            <w:tcW w:w="2156" w:type="dxa"/>
            <w:shd w:val="clear" w:color="auto" w:fill="auto"/>
          </w:tcPr>
          <w:p w14:paraId="3200926A" w14:textId="77777777" w:rsidR="00841C35" w:rsidRPr="004F4DC9" w:rsidRDefault="00841C35" w:rsidP="00841C35">
            <w:pPr>
              <w:rPr>
                <w:rFonts w:ascii="Arial" w:eastAsia="Calibri" w:hAnsi="Arial" w:cs="Arial"/>
                <w:b/>
                <w:sz w:val="22"/>
                <w:szCs w:val="24"/>
                <w:lang w:val="en-GB"/>
              </w:rPr>
            </w:pPr>
            <w:r w:rsidRPr="004F4DC9">
              <w:rPr>
                <w:rFonts w:ascii="Arial" w:eastAsia="Calibri" w:hAnsi="Arial" w:cs="Arial"/>
                <w:b/>
                <w:sz w:val="22"/>
                <w:szCs w:val="24"/>
                <w:lang w:val="en-GB"/>
              </w:rPr>
              <w:t>Applicant</w:t>
            </w:r>
          </w:p>
        </w:tc>
        <w:tc>
          <w:tcPr>
            <w:tcW w:w="6349" w:type="dxa"/>
            <w:shd w:val="clear" w:color="auto" w:fill="auto"/>
          </w:tcPr>
          <w:p w14:paraId="5AFDBD5B" w14:textId="77777777" w:rsidR="00841C35" w:rsidRPr="004F4DC9" w:rsidRDefault="00841C35" w:rsidP="00841C35">
            <w:pPr>
              <w:rPr>
                <w:rFonts w:ascii="Arial" w:eastAsia="Calibri" w:hAnsi="Arial" w:cs="Arial"/>
                <w:sz w:val="22"/>
                <w:szCs w:val="24"/>
                <w:lang w:val="en-GB"/>
              </w:rPr>
            </w:pPr>
            <w:r w:rsidRPr="004F4DC9">
              <w:rPr>
                <w:rFonts w:ascii="Arial" w:eastAsia="Calibri" w:hAnsi="Arial" w:cs="Arial"/>
                <w:sz w:val="22"/>
                <w:szCs w:val="24"/>
                <w:lang w:val="en-GB"/>
              </w:rPr>
              <w:t>City of Nedlands</w:t>
            </w:r>
          </w:p>
        </w:tc>
      </w:tr>
      <w:tr w:rsidR="00841C35" w:rsidRPr="004F4DC9" w14:paraId="388C1814" w14:textId="77777777" w:rsidTr="00841C35">
        <w:tc>
          <w:tcPr>
            <w:tcW w:w="2156" w:type="dxa"/>
            <w:shd w:val="clear" w:color="auto" w:fill="auto"/>
          </w:tcPr>
          <w:p w14:paraId="2AEA5AE0" w14:textId="77777777" w:rsidR="00841C35" w:rsidRPr="004F4DC9" w:rsidRDefault="00841C35" w:rsidP="00841C35">
            <w:pPr>
              <w:rPr>
                <w:rFonts w:ascii="Arial" w:eastAsia="Calibri" w:hAnsi="Arial" w:cs="Arial"/>
                <w:b/>
                <w:sz w:val="22"/>
                <w:szCs w:val="24"/>
                <w:lang w:val="en-GB"/>
              </w:rPr>
            </w:pPr>
            <w:r w:rsidRPr="004F4DC9">
              <w:rPr>
                <w:rFonts w:ascii="Arial" w:eastAsia="Calibri" w:hAnsi="Arial" w:cs="Arial"/>
                <w:b/>
                <w:sz w:val="22"/>
                <w:szCs w:val="24"/>
                <w:lang w:val="en-GB"/>
              </w:rPr>
              <w:t>Officer</w:t>
            </w:r>
          </w:p>
        </w:tc>
        <w:tc>
          <w:tcPr>
            <w:tcW w:w="6349" w:type="dxa"/>
            <w:shd w:val="clear" w:color="auto" w:fill="auto"/>
          </w:tcPr>
          <w:p w14:paraId="7BAD0B01" w14:textId="77777777" w:rsidR="00841C35" w:rsidRPr="004F4DC9" w:rsidRDefault="00841C35" w:rsidP="00841C35">
            <w:pPr>
              <w:rPr>
                <w:rFonts w:ascii="Arial" w:eastAsia="Calibri" w:hAnsi="Arial" w:cs="Arial"/>
                <w:sz w:val="22"/>
                <w:szCs w:val="24"/>
                <w:lang w:val="en-GB"/>
              </w:rPr>
            </w:pPr>
            <w:r w:rsidRPr="004F4DC9">
              <w:rPr>
                <w:rFonts w:ascii="Arial" w:eastAsia="Calibri" w:hAnsi="Arial" w:cs="Arial"/>
                <w:sz w:val="22"/>
                <w:szCs w:val="24"/>
                <w:lang w:val="en-GB"/>
              </w:rPr>
              <w:t>Andrew Dickson – Manager Parks Services</w:t>
            </w:r>
          </w:p>
        </w:tc>
      </w:tr>
      <w:tr w:rsidR="00841C35" w:rsidRPr="004F4DC9" w14:paraId="4D6444F9" w14:textId="77777777" w:rsidTr="00841C35">
        <w:tc>
          <w:tcPr>
            <w:tcW w:w="2156" w:type="dxa"/>
            <w:shd w:val="clear" w:color="auto" w:fill="auto"/>
          </w:tcPr>
          <w:p w14:paraId="718494B3" w14:textId="77777777" w:rsidR="00841C35" w:rsidRPr="004F4DC9" w:rsidRDefault="00841C35" w:rsidP="00841C35">
            <w:pPr>
              <w:rPr>
                <w:rFonts w:ascii="Arial" w:eastAsia="Calibri" w:hAnsi="Arial" w:cs="Arial"/>
                <w:b/>
                <w:sz w:val="22"/>
                <w:szCs w:val="24"/>
                <w:lang w:val="en-GB"/>
              </w:rPr>
            </w:pPr>
            <w:r w:rsidRPr="004F4DC9">
              <w:rPr>
                <w:rFonts w:ascii="Arial" w:eastAsia="Calibri" w:hAnsi="Arial" w:cs="Arial"/>
                <w:b/>
                <w:sz w:val="22"/>
                <w:szCs w:val="24"/>
                <w:lang w:val="en-GB"/>
              </w:rPr>
              <w:t>Director</w:t>
            </w:r>
          </w:p>
        </w:tc>
        <w:tc>
          <w:tcPr>
            <w:tcW w:w="6349" w:type="dxa"/>
            <w:shd w:val="clear" w:color="auto" w:fill="auto"/>
          </w:tcPr>
          <w:p w14:paraId="06498447" w14:textId="77777777" w:rsidR="00841C35" w:rsidRPr="004F4DC9" w:rsidRDefault="00841C35" w:rsidP="00841C35">
            <w:pPr>
              <w:rPr>
                <w:rFonts w:ascii="Arial" w:eastAsia="Calibri" w:hAnsi="Arial" w:cs="Arial"/>
                <w:sz w:val="22"/>
                <w:szCs w:val="24"/>
                <w:lang w:val="en-GB"/>
              </w:rPr>
            </w:pPr>
            <w:r w:rsidRPr="004F4DC9">
              <w:rPr>
                <w:rFonts w:ascii="Arial" w:eastAsia="Calibri" w:hAnsi="Arial" w:cs="Arial"/>
                <w:sz w:val="22"/>
                <w:szCs w:val="24"/>
                <w:lang w:val="en-GB"/>
              </w:rPr>
              <w:t>Martyn Glover – Director Technical Services</w:t>
            </w:r>
          </w:p>
        </w:tc>
      </w:tr>
      <w:tr w:rsidR="00841C35" w:rsidRPr="004F4DC9" w14:paraId="16D45BBF" w14:textId="77777777" w:rsidTr="00841C35">
        <w:tc>
          <w:tcPr>
            <w:tcW w:w="2156" w:type="dxa"/>
            <w:shd w:val="clear" w:color="auto" w:fill="auto"/>
          </w:tcPr>
          <w:p w14:paraId="1AB6F29B" w14:textId="77777777" w:rsidR="00841C35" w:rsidRPr="004F4DC9" w:rsidRDefault="00841C35" w:rsidP="00841C35">
            <w:pPr>
              <w:rPr>
                <w:rFonts w:ascii="Arial" w:eastAsia="Calibri" w:hAnsi="Arial" w:cs="Arial"/>
                <w:b/>
                <w:sz w:val="22"/>
                <w:szCs w:val="24"/>
                <w:lang w:val="en-GB"/>
              </w:rPr>
            </w:pPr>
            <w:r w:rsidRPr="004F4DC9">
              <w:rPr>
                <w:rFonts w:ascii="Arial" w:eastAsia="Calibri" w:hAnsi="Arial" w:cs="Arial"/>
                <w:b/>
                <w:sz w:val="22"/>
                <w:szCs w:val="24"/>
                <w:lang w:val="en-GB"/>
              </w:rPr>
              <w:t>Attachments</w:t>
            </w:r>
          </w:p>
        </w:tc>
        <w:tc>
          <w:tcPr>
            <w:tcW w:w="6349" w:type="dxa"/>
            <w:shd w:val="clear" w:color="auto" w:fill="auto"/>
          </w:tcPr>
          <w:p w14:paraId="7785D83B" w14:textId="77777777" w:rsidR="00841C35" w:rsidRPr="004F4DC9" w:rsidRDefault="00841C35" w:rsidP="00251F5F">
            <w:pPr>
              <w:numPr>
                <w:ilvl w:val="0"/>
                <w:numId w:val="49"/>
              </w:numPr>
              <w:ind w:left="343" w:hanging="343"/>
              <w:rPr>
                <w:rFonts w:ascii="Arial" w:eastAsia="Calibri" w:hAnsi="Arial" w:cs="Arial"/>
                <w:sz w:val="22"/>
                <w:szCs w:val="32"/>
                <w:lang w:val="en-US"/>
              </w:rPr>
            </w:pPr>
            <w:r w:rsidRPr="004F4DC9">
              <w:rPr>
                <w:rFonts w:ascii="Arial" w:eastAsia="Calibri" w:hAnsi="Arial" w:cs="Arial"/>
                <w:sz w:val="22"/>
                <w:szCs w:val="32"/>
                <w:lang w:val="en-US"/>
              </w:rPr>
              <w:t>Draft Urban Forest Strategic Plan 2018-2023</w:t>
            </w:r>
          </w:p>
          <w:p w14:paraId="64C54AEA" w14:textId="77777777" w:rsidR="00841C35" w:rsidRPr="004F4DC9" w:rsidRDefault="00841C35" w:rsidP="00251F5F">
            <w:pPr>
              <w:numPr>
                <w:ilvl w:val="0"/>
                <w:numId w:val="49"/>
              </w:numPr>
              <w:ind w:left="343" w:hanging="343"/>
              <w:rPr>
                <w:rFonts w:ascii="Arial" w:eastAsia="Calibri" w:hAnsi="Arial" w:cs="Arial"/>
                <w:sz w:val="22"/>
                <w:szCs w:val="32"/>
                <w:lang w:val="en-US"/>
              </w:rPr>
            </w:pPr>
            <w:r w:rsidRPr="004F4DC9">
              <w:rPr>
                <w:rFonts w:ascii="Arial" w:eastAsia="Calibri" w:hAnsi="Arial" w:cs="Arial"/>
                <w:sz w:val="22"/>
                <w:szCs w:val="32"/>
                <w:lang w:val="en-US"/>
              </w:rPr>
              <w:t xml:space="preserve">Draft Urban Forest Strategic Plan 2018-2023 Executive Summary </w:t>
            </w:r>
          </w:p>
          <w:p w14:paraId="7FD7DA08" w14:textId="77777777" w:rsidR="00841C35" w:rsidRPr="004F4DC9" w:rsidRDefault="00841C35" w:rsidP="00251F5F">
            <w:pPr>
              <w:numPr>
                <w:ilvl w:val="0"/>
                <w:numId w:val="49"/>
              </w:numPr>
              <w:ind w:left="343" w:hanging="343"/>
              <w:rPr>
                <w:rFonts w:ascii="Arial" w:eastAsia="Calibri" w:hAnsi="Arial" w:cs="Arial"/>
                <w:sz w:val="22"/>
                <w:szCs w:val="32"/>
                <w:lang w:val="en-US"/>
              </w:rPr>
            </w:pPr>
            <w:r w:rsidRPr="004F4DC9">
              <w:rPr>
                <w:rFonts w:ascii="Arial" w:eastAsia="Calibri" w:hAnsi="Arial" w:cs="Arial"/>
                <w:sz w:val="22"/>
                <w:szCs w:val="32"/>
                <w:lang w:val="en-US"/>
              </w:rPr>
              <w:t>Community Engagement Report</w:t>
            </w:r>
          </w:p>
        </w:tc>
      </w:tr>
    </w:tbl>
    <w:p w14:paraId="6BD06528" w14:textId="77777777" w:rsidR="00841C35" w:rsidRPr="007A2EB6" w:rsidRDefault="00841C35" w:rsidP="00841C35">
      <w:pPr>
        <w:jc w:val="both"/>
        <w:rPr>
          <w:rFonts w:ascii="Arial" w:eastAsia="Calibri" w:hAnsi="Arial" w:cs="Arial"/>
          <w:b/>
          <w:szCs w:val="32"/>
          <w:lang w:val="en-US"/>
        </w:rPr>
      </w:pPr>
    </w:p>
    <w:p w14:paraId="109093D7" w14:textId="41E15621" w:rsidR="00841C35" w:rsidRPr="007A2EB6" w:rsidRDefault="00841C35" w:rsidP="00841C35">
      <w:pPr>
        <w:jc w:val="both"/>
        <w:rPr>
          <w:rFonts w:ascii="Arial" w:eastAsia="Calibri" w:hAnsi="Arial" w:cs="Arial"/>
          <w:b/>
          <w:sz w:val="28"/>
          <w:szCs w:val="32"/>
          <w:lang w:val="en-US"/>
        </w:rPr>
      </w:pPr>
      <w:r w:rsidRPr="007A2EB6">
        <w:rPr>
          <w:rFonts w:ascii="Arial" w:eastAsia="Calibri" w:hAnsi="Arial" w:cs="Arial"/>
          <w:b/>
          <w:sz w:val="28"/>
          <w:szCs w:val="32"/>
          <w:lang w:val="en-US"/>
        </w:rPr>
        <w:t>Committee</w:t>
      </w:r>
      <w:r>
        <w:rPr>
          <w:rFonts w:ascii="Arial" w:eastAsia="Calibri" w:hAnsi="Arial" w:cs="Arial"/>
          <w:b/>
          <w:sz w:val="28"/>
          <w:szCs w:val="32"/>
          <w:lang w:val="en-US"/>
        </w:rPr>
        <w:t xml:space="preserve"> Recommendation</w:t>
      </w:r>
    </w:p>
    <w:p w14:paraId="158466E4" w14:textId="77777777" w:rsidR="00841C35" w:rsidRPr="007A2EB6" w:rsidRDefault="00841C35" w:rsidP="00841C35">
      <w:pPr>
        <w:jc w:val="both"/>
        <w:rPr>
          <w:rFonts w:ascii="Arial" w:eastAsia="Calibri" w:hAnsi="Arial" w:cs="Arial"/>
          <w:b/>
          <w:szCs w:val="32"/>
          <w:lang w:val="en-US"/>
        </w:rPr>
      </w:pPr>
    </w:p>
    <w:p w14:paraId="136BECC2" w14:textId="77777777" w:rsidR="00841C35" w:rsidRPr="007A2EB6" w:rsidRDefault="00841C35" w:rsidP="00841C35">
      <w:pPr>
        <w:jc w:val="both"/>
        <w:rPr>
          <w:rFonts w:ascii="Arial" w:eastAsia="Calibri" w:hAnsi="Arial" w:cs="Arial"/>
          <w:b/>
          <w:szCs w:val="32"/>
          <w:lang w:val="en-US"/>
        </w:rPr>
      </w:pPr>
      <w:r w:rsidRPr="007A2EB6">
        <w:rPr>
          <w:rFonts w:ascii="Arial" w:eastAsia="Calibri" w:hAnsi="Arial" w:cs="Arial"/>
          <w:b/>
          <w:szCs w:val="32"/>
          <w:lang w:val="en-US"/>
        </w:rPr>
        <w:t>Council:</w:t>
      </w:r>
    </w:p>
    <w:p w14:paraId="2E667D3C" w14:textId="77777777" w:rsidR="00841C35" w:rsidRPr="007A2EB6" w:rsidRDefault="00841C35" w:rsidP="00841C35">
      <w:pPr>
        <w:jc w:val="both"/>
        <w:rPr>
          <w:rFonts w:ascii="Arial" w:eastAsia="Calibri" w:hAnsi="Arial" w:cs="Arial"/>
          <w:b/>
          <w:szCs w:val="32"/>
          <w:lang w:val="en-US"/>
        </w:rPr>
      </w:pPr>
    </w:p>
    <w:p w14:paraId="2CDF2776" w14:textId="352B0A1F" w:rsidR="00841C35" w:rsidRPr="007A2EB6" w:rsidRDefault="00841C35" w:rsidP="00841C35">
      <w:pPr>
        <w:ind w:left="567" w:hanging="567"/>
        <w:jc w:val="both"/>
        <w:rPr>
          <w:rFonts w:ascii="Arial" w:eastAsia="Calibri" w:hAnsi="Arial" w:cs="Arial"/>
          <w:b/>
          <w:szCs w:val="24"/>
          <w:lang w:val="en-GB"/>
        </w:rPr>
      </w:pPr>
      <w:r w:rsidRPr="007A2EB6">
        <w:rPr>
          <w:rFonts w:ascii="Arial" w:eastAsia="Calibri" w:hAnsi="Arial" w:cs="Arial"/>
          <w:b/>
          <w:szCs w:val="24"/>
          <w:lang w:val="en-GB"/>
        </w:rPr>
        <w:t>1.</w:t>
      </w:r>
      <w:r w:rsidRPr="007A2EB6">
        <w:rPr>
          <w:rFonts w:ascii="Arial" w:eastAsia="Calibri" w:hAnsi="Arial" w:cs="Arial"/>
          <w:b/>
          <w:szCs w:val="24"/>
          <w:lang w:val="en-GB"/>
        </w:rPr>
        <w:tab/>
      </w:r>
      <w:r w:rsidR="0088729F">
        <w:rPr>
          <w:rFonts w:ascii="Arial" w:eastAsia="Calibri" w:hAnsi="Arial" w:cs="Arial"/>
          <w:b/>
          <w:szCs w:val="24"/>
          <w:lang w:val="en-GB"/>
        </w:rPr>
        <w:t>a</w:t>
      </w:r>
      <w:r w:rsidRPr="007A2EB6">
        <w:rPr>
          <w:rFonts w:ascii="Arial" w:eastAsia="Calibri" w:hAnsi="Arial" w:cs="Arial"/>
          <w:b/>
          <w:szCs w:val="24"/>
          <w:lang w:val="en-GB"/>
        </w:rPr>
        <w:t>dopts the Urban Forest Strategic Plan 2018-2023 as presented in Attachment 1;</w:t>
      </w:r>
      <w:r>
        <w:rPr>
          <w:rFonts w:ascii="Arial" w:eastAsia="Calibri" w:hAnsi="Arial" w:cs="Arial"/>
          <w:b/>
          <w:szCs w:val="24"/>
          <w:lang w:val="en-GB"/>
        </w:rPr>
        <w:t xml:space="preserve"> and</w:t>
      </w:r>
    </w:p>
    <w:p w14:paraId="07F9AA58" w14:textId="77777777" w:rsidR="00841C35" w:rsidRPr="007A2EB6" w:rsidRDefault="00841C35" w:rsidP="00841C35">
      <w:pPr>
        <w:jc w:val="both"/>
        <w:rPr>
          <w:rFonts w:ascii="Arial" w:eastAsia="Calibri" w:hAnsi="Arial" w:cs="Arial"/>
          <w:b/>
          <w:szCs w:val="24"/>
          <w:lang w:val="en-GB"/>
        </w:rPr>
      </w:pPr>
    </w:p>
    <w:p w14:paraId="1008A898" w14:textId="05A651C9" w:rsidR="00841C35" w:rsidRPr="007A2EB6" w:rsidRDefault="0088729F" w:rsidP="00251F5F">
      <w:pPr>
        <w:numPr>
          <w:ilvl w:val="0"/>
          <w:numId w:val="50"/>
        </w:numPr>
        <w:spacing w:after="200" w:line="276" w:lineRule="auto"/>
        <w:ind w:left="567" w:hanging="567"/>
        <w:contextualSpacing/>
        <w:jc w:val="both"/>
        <w:rPr>
          <w:rFonts w:ascii="Arial" w:eastAsia="Calibri" w:hAnsi="Arial" w:cs="Arial"/>
          <w:b/>
          <w:szCs w:val="24"/>
          <w:lang w:val="en-GB"/>
        </w:rPr>
      </w:pPr>
      <w:r>
        <w:rPr>
          <w:rFonts w:ascii="Arial" w:eastAsia="Calibri" w:hAnsi="Arial" w:cs="Arial"/>
          <w:b/>
          <w:szCs w:val="24"/>
          <w:lang w:val="en-GB"/>
        </w:rPr>
        <w:t>a</w:t>
      </w:r>
      <w:r w:rsidR="00841C35" w:rsidRPr="007A2EB6">
        <w:rPr>
          <w:rFonts w:ascii="Arial" w:eastAsia="Calibri" w:hAnsi="Arial" w:cs="Arial"/>
          <w:b/>
          <w:szCs w:val="24"/>
          <w:lang w:val="en-GB"/>
        </w:rPr>
        <w:t>cknowledges the community feedback captured in the Community Engagement Report as presented in Attachment 3</w:t>
      </w:r>
      <w:r w:rsidR="00841C35">
        <w:rPr>
          <w:rFonts w:ascii="Arial" w:eastAsia="Calibri" w:hAnsi="Arial" w:cs="Arial"/>
          <w:b/>
          <w:szCs w:val="24"/>
          <w:lang w:val="en-GB"/>
        </w:rPr>
        <w:t>.</w:t>
      </w:r>
    </w:p>
    <w:p w14:paraId="373892A8" w14:textId="7CB20973" w:rsidR="00841C35" w:rsidRDefault="00841C35" w:rsidP="00841C35">
      <w:pPr>
        <w:ind w:left="567"/>
        <w:contextualSpacing/>
        <w:jc w:val="both"/>
        <w:rPr>
          <w:rFonts w:ascii="Arial" w:eastAsia="Calibri" w:hAnsi="Arial" w:cs="Arial"/>
          <w:b/>
          <w:szCs w:val="24"/>
          <w:lang w:val="en-GB"/>
        </w:rPr>
      </w:pPr>
    </w:p>
    <w:p w14:paraId="55217C55" w14:textId="00ABB6F4" w:rsidR="00841C35" w:rsidRDefault="00841C35" w:rsidP="00841C35">
      <w:pPr>
        <w:ind w:left="567"/>
        <w:contextualSpacing/>
        <w:jc w:val="both"/>
        <w:rPr>
          <w:rFonts w:ascii="Arial" w:eastAsia="Calibri" w:hAnsi="Arial" w:cs="Arial"/>
          <w:b/>
          <w:szCs w:val="24"/>
          <w:lang w:val="en-GB"/>
        </w:rPr>
      </w:pPr>
    </w:p>
    <w:p w14:paraId="2714AF58" w14:textId="22E204F1" w:rsidR="00841C35" w:rsidRPr="00212F9B" w:rsidRDefault="00841C35" w:rsidP="00841C35">
      <w:pPr>
        <w:jc w:val="both"/>
        <w:rPr>
          <w:rFonts w:ascii="Arial" w:eastAsia="Calibri" w:hAnsi="Arial" w:cs="Arial"/>
          <w:sz w:val="28"/>
          <w:szCs w:val="32"/>
          <w:lang w:val="en-US"/>
        </w:rPr>
      </w:pPr>
      <w:r w:rsidRPr="00212F9B">
        <w:rPr>
          <w:rFonts w:ascii="Arial" w:eastAsia="Calibri" w:hAnsi="Arial" w:cs="Arial"/>
          <w:sz w:val="28"/>
          <w:szCs w:val="32"/>
          <w:lang w:val="en-US"/>
        </w:rPr>
        <w:t>Recommendation to Committee</w:t>
      </w:r>
    </w:p>
    <w:p w14:paraId="5F979444" w14:textId="77777777" w:rsidR="00841C35" w:rsidRPr="00212F9B" w:rsidRDefault="00841C35" w:rsidP="00841C35">
      <w:pPr>
        <w:jc w:val="both"/>
        <w:rPr>
          <w:rFonts w:ascii="Arial" w:eastAsia="Calibri" w:hAnsi="Arial" w:cs="Arial"/>
          <w:szCs w:val="32"/>
          <w:lang w:val="en-US"/>
        </w:rPr>
      </w:pPr>
    </w:p>
    <w:p w14:paraId="551FD19D" w14:textId="77777777" w:rsidR="00841C35" w:rsidRPr="00212F9B" w:rsidRDefault="00841C35" w:rsidP="00841C35">
      <w:pPr>
        <w:jc w:val="both"/>
        <w:rPr>
          <w:rFonts w:ascii="Arial" w:eastAsia="Calibri" w:hAnsi="Arial" w:cs="Arial"/>
          <w:szCs w:val="32"/>
          <w:lang w:val="en-US"/>
        </w:rPr>
      </w:pPr>
      <w:r w:rsidRPr="00212F9B">
        <w:rPr>
          <w:rFonts w:ascii="Arial" w:eastAsia="Calibri" w:hAnsi="Arial" w:cs="Arial"/>
          <w:szCs w:val="32"/>
          <w:lang w:val="en-US"/>
        </w:rPr>
        <w:t>Council:</w:t>
      </w:r>
    </w:p>
    <w:p w14:paraId="40B956DE" w14:textId="77777777" w:rsidR="00841C35" w:rsidRPr="00212F9B" w:rsidRDefault="00841C35" w:rsidP="00841C35">
      <w:pPr>
        <w:jc w:val="both"/>
        <w:rPr>
          <w:rFonts w:ascii="Arial" w:eastAsia="Calibri" w:hAnsi="Arial" w:cs="Arial"/>
          <w:szCs w:val="32"/>
          <w:lang w:val="en-US"/>
        </w:rPr>
      </w:pPr>
    </w:p>
    <w:p w14:paraId="21464C88" w14:textId="7C87A4F4" w:rsidR="00841C35" w:rsidRPr="00212F9B" w:rsidRDefault="0088729F" w:rsidP="00251F5F">
      <w:pPr>
        <w:numPr>
          <w:ilvl w:val="3"/>
          <w:numId w:val="34"/>
        </w:numPr>
        <w:ind w:left="567" w:hanging="567"/>
        <w:jc w:val="both"/>
        <w:rPr>
          <w:rFonts w:ascii="Arial" w:eastAsia="Calibri" w:hAnsi="Arial" w:cs="Arial"/>
          <w:szCs w:val="24"/>
          <w:lang w:val="en-GB"/>
        </w:rPr>
      </w:pPr>
      <w:r>
        <w:rPr>
          <w:rFonts w:ascii="Arial" w:eastAsia="Calibri" w:hAnsi="Arial" w:cs="Arial"/>
          <w:szCs w:val="24"/>
          <w:lang w:val="en-GB"/>
        </w:rPr>
        <w:t>a</w:t>
      </w:r>
      <w:r w:rsidR="00841C35" w:rsidRPr="00212F9B">
        <w:rPr>
          <w:rFonts w:ascii="Arial" w:eastAsia="Calibri" w:hAnsi="Arial" w:cs="Arial"/>
          <w:szCs w:val="24"/>
          <w:lang w:val="en-GB"/>
        </w:rPr>
        <w:t xml:space="preserve">dopts the Urban Forest Strategic Plan 2018-2023 as presented in Attachment 1; </w:t>
      </w:r>
    </w:p>
    <w:p w14:paraId="20F2B4A1" w14:textId="77777777" w:rsidR="00841C35" w:rsidRPr="00212F9B" w:rsidRDefault="00841C35" w:rsidP="00841C35">
      <w:pPr>
        <w:jc w:val="both"/>
        <w:rPr>
          <w:rFonts w:ascii="Arial" w:eastAsia="Calibri" w:hAnsi="Arial" w:cs="Arial"/>
          <w:szCs w:val="24"/>
          <w:lang w:val="en-GB"/>
        </w:rPr>
      </w:pPr>
    </w:p>
    <w:p w14:paraId="1A08594F" w14:textId="1CBAF475" w:rsidR="00841C35" w:rsidRPr="00212F9B" w:rsidRDefault="0088729F" w:rsidP="00251F5F">
      <w:pPr>
        <w:numPr>
          <w:ilvl w:val="3"/>
          <w:numId w:val="34"/>
        </w:numPr>
        <w:ind w:left="567" w:hanging="567"/>
        <w:jc w:val="both"/>
        <w:rPr>
          <w:rFonts w:ascii="Arial" w:eastAsia="Calibri" w:hAnsi="Arial" w:cs="Arial"/>
          <w:szCs w:val="24"/>
          <w:lang w:val="en-GB"/>
        </w:rPr>
      </w:pPr>
      <w:r>
        <w:rPr>
          <w:rFonts w:ascii="Arial" w:eastAsia="Calibri" w:hAnsi="Arial" w:cs="Arial"/>
          <w:szCs w:val="24"/>
          <w:lang w:val="en-GB"/>
        </w:rPr>
        <w:t>a</w:t>
      </w:r>
      <w:r w:rsidR="00841C35" w:rsidRPr="00212F9B">
        <w:rPr>
          <w:rFonts w:ascii="Arial" w:eastAsia="Calibri" w:hAnsi="Arial" w:cs="Arial"/>
          <w:szCs w:val="24"/>
          <w:lang w:val="en-GB"/>
        </w:rPr>
        <w:t>cknowledges the community feedback captured in the Community Engagement Report as presented in Attachment 3; and</w:t>
      </w:r>
    </w:p>
    <w:p w14:paraId="4D56F6DA" w14:textId="77777777" w:rsidR="00841C35" w:rsidRPr="00212F9B" w:rsidRDefault="00841C35" w:rsidP="00841C35">
      <w:pPr>
        <w:ind w:left="567"/>
        <w:contextualSpacing/>
        <w:jc w:val="both"/>
        <w:rPr>
          <w:rFonts w:ascii="Arial" w:eastAsia="Calibri" w:hAnsi="Arial" w:cs="Arial"/>
          <w:szCs w:val="24"/>
          <w:lang w:val="en-GB"/>
        </w:rPr>
      </w:pPr>
    </w:p>
    <w:p w14:paraId="1C48EA28" w14:textId="175B3E21" w:rsidR="00841C35" w:rsidRPr="00212F9B" w:rsidRDefault="0088729F" w:rsidP="00251F5F">
      <w:pPr>
        <w:numPr>
          <w:ilvl w:val="3"/>
          <w:numId w:val="34"/>
        </w:numPr>
        <w:ind w:left="567" w:hanging="567"/>
        <w:jc w:val="both"/>
        <w:rPr>
          <w:rFonts w:ascii="Arial" w:eastAsia="Calibri" w:hAnsi="Arial" w:cs="Arial"/>
          <w:szCs w:val="24"/>
          <w:lang w:val="en-GB"/>
        </w:rPr>
      </w:pPr>
      <w:r>
        <w:rPr>
          <w:rFonts w:ascii="Arial" w:eastAsia="Calibri" w:hAnsi="Arial" w:cs="Arial"/>
          <w:szCs w:val="24"/>
          <w:lang w:val="en-GB"/>
        </w:rPr>
        <w:t>r</w:t>
      </w:r>
      <w:r w:rsidR="00841C35" w:rsidRPr="00212F9B">
        <w:rPr>
          <w:rFonts w:ascii="Arial" w:eastAsia="Calibri" w:hAnsi="Arial" w:cs="Arial"/>
          <w:szCs w:val="24"/>
          <w:lang w:val="en-GB"/>
        </w:rPr>
        <w:t>equests the Administration investigate future options for improved management of the urban canopy on private land to be considered in future reviews of the Urban Forest Strategic Plan.</w:t>
      </w:r>
    </w:p>
    <w:p w14:paraId="1C981297" w14:textId="2180DABD" w:rsidR="0029699C" w:rsidRDefault="0029699C" w:rsidP="0029699C">
      <w:pPr>
        <w:pStyle w:val="Heading2"/>
        <w:numPr>
          <w:ilvl w:val="0"/>
          <w:numId w:val="0"/>
        </w:numPr>
        <w:spacing w:before="0" w:after="0"/>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1"/>
      </w:tblGrid>
      <w:tr w:rsidR="0029699C" w:rsidRPr="004F4DC9" w14:paraId="16EE59F5" w14:textId="77777777" w:rsidTr="0029699C">
        <w:tc>
          <w:tcPr>
            <w:tcW w:w="8421" w:type="dxa"/>
            <w:shd w:val="clear" w:color="auto" w:fill="auto"/>
          </w:tcPr>
          <w:p w14:paraId="5C2873C6" w14:textId="77777777" w:rsidR="0029699C" w:rsidRPr="004F4DC9" w:rsidRDefault="0029699C" w:rsidP="0029699C">
            <w:pPr>
              <w:keepNext/>
              <w:keepLines/>
              <w:tabs>
                <w:tab w:val="left" w:pos="2018"/>
              </w:tabs>
              <w:jc w:val="both"/>
              <w:outlineLvl w:val="0"/>
              <w:rPr>
                <w:rFonts w:ascii="Arial" w:hAnsi="Arial" w:cs="Arial"/>
                <w:b/>
                <w:bCs/>
                <w:sz w:val="28"/>
                <w:szCs w:val="28"/>
              </w:rPr>
            </w:pPr>
            <w:bookmarkStart w:id="88" w:name="_Toc530412492"/>
            <w:bookmarkStart w:id="89" w:name="_Toc530663338"/>
            <w:r w:rsidRPr="004F4DC9">
              <w:rPr>
                <w:rFonts w:ascii="Arial" w:hAnsi="Arial" w:cs="Arial"/>
                <w:b/>
                <w:bCs/>
                <w:sz w:val="28"/>
                <w:szCs w:val="28"/>
              </w:rPr>
              <w:t xml:space="preserve">TS26.18 </w:t>
            </w:r>
            <w:r w:rsidRPr="004F4DC9">
              <w:rPr>
                <w:rFonts w:ascii="Arial" w:hAnsi="Arial" w:cs="Arial"/>
                <w:b/>
                <w:bCs/>
                <w:sz w:val="28"/>
                <w:szCs w:val="28"/>
              </w:rPr>
              <w:tab/>
              <w:t>Waratah Avenue Community Consultation</w:t>
            </w:r>
            <w:bookmarkEnd w:id="88"/>
            <w:bookmarkEnd w:id="89"/>
            <w:r w:rsidRPr="004F4DC9">
              <w:rPr>
                <w:rFonts w:ascii="Arial" w:hAnsi="Arial" w:cs="Arial"/>
                <w:b/>
                <w:bCs/>
                <w:sz w:val="28"/>
                <w:szCs w:val="28"/>
              </w:rPr>
              <w:t xml:space="preserve"> </w:t>
            </w:r>
          </w:p>
        </w:tc>
      </w:tr>
    </w:tbl>
    <w:p w14:paraId="50FDDC7A" w14:textId="77777777" w:rsidR="0029699C" w:rsidRPr="007A2EB6" w:rsidRDefault="0029699C" w:rsidP="0029699C">
      <w:pPr>
        <w:jc w:val="both"/>
        <w:rPr>
          <w:rFonts w:ascii="Arial" w:eastAsia="Calibri"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294"/>
      </w:tblGrid>
      <w:tr w:rsidR="0029699C" w:rsidRPr="004F4DC9" w14:paraId="3B784F79" w14:textId="77777777" w:rsidTr="0029699C">
        <w:tc>
          <w:tcPr>
            <w:tcW w:w="2244" w:type="dxa"/>
            <w:shd w:val="clear" w:color="auto" w:fill="auto"/>
          </w:tcPr>
          <w:p w14:paraId="3600114F" w14:textId="77777777" w:rsidR="0029699C" w:rsidRPr="004F4DC9" w:rsidRDefault="0029699C" w:rsidP="0029699C">
            <w:pPr>
              <w:rPr>
                <w:rFonts w:ascii="Arial" w:eastAsia="Calibri" w:hAnsi="Arial" w:cs="Arial"/>
                <w:b/>
                <w:sz w:val="22"/>
                <w:szCs w:val="24"/>
              </w:rPr>
            </w:pPr>
            <w:r w:rsidRPr="004F4DC9">
              <w:rPr>
                <w:rFonts w:ascii="Arial" w:eastAsia="Calibri" w:hAnsi="Arial" w:cs="Arial"/>
                <w:b/>
                <w:sz w:val="22"/>
                <w:szCs w:val="24"/>
              </w:rPr>
              <w:t>Committee</w:t>
            </w:r>
          </w:p>
        </w:tc>
        <w:tc>
          <w:tcPr>
            <w:tcW w:w="7141" w:type="dxa"/>
            <w:shd w:val="clear" w:color="auto" w:fill="auto"/>
          </w:tcPr>
          <w:p w14:paraId="3BA4C723" w14:textId="77777777" w:rsidR="0029699C" w:rsidRPr="004F4DC9" w:rsidRDefault="0029699C" w:rsidP="0029699C">
            <w:pPr>
              <w:rPr>
                <w:rFonts w:ascii="Arial" w:eastAsia="Calibri" w:hAnsi="Arial" w:cs="Arial"/>
                <w:sz w:val="22"/>
                <w:szCs w:val="24"/>
              </w:rPr>
            </w:pPr>
            <w:r w:rsidRPr="004F4DC9">
              <w:rPr>
                <w:rFonts w:ascii="Arial" w:eastAsia="Calibri" w:hAnsi="Arial" w:cs="Arial"/>
                <w:sz w:val="22"/>
                <w:szCs w:val="24"/>
              </w:rPr>
              <w:t>13 November 2018</w:t>
            </w:r>
          </w:p>
        </w:tc>
      </w:tr>
      <w:tr w:rsidR="0029699C" w:rsidRPr="004F4DC9" w14:paraId="4F742708" w14:textId="77777777" w:rsidTr="0029699C">
        <w:tc>
          <w:tcPr>
            <w:tcW w:w="2244" w:type="dxa"/>
            <w:shd w:val="clear" w:color="auto" w:fill="auto"/>
          </w:tcPr>
          <w:p w14:paraId="118DB2EC" w14:textId="77777777" w:rsidR="0029699C" w:rsidRPr="004F4DC9" w:rsidRDefault="0029699C" w:rsidP="0029699C">
            <w:pPr>
              <w:rPr>
                <w:rFonts w:ascii="Arial" w:eastAsia="Calibri" w:hAnsi="Arial" w:cs="Arial"/>
                <w:b/>
                <w:sz w:val="22"/>
                <w:szCs w:val="24"/>
              </w:rPr>
            </w:pPr>
            <w:r w:rsidRPr="004F4DC9">
              <w:rPr>
                <w:rFonts w:ascii="Arial" w:eastAsia="Calibri" w:hAnsi="Arial" w:cs="Arial"/>
                <w:b/>
                <w:sz w:val="22"/>
                <w:szCs w:val="24"/>
              </w:rPr>
              <w:t>Council</w:t>
            </w:r>
          </w:p>
        </w:tc>
        <w:tc>
          <w:tcPr>
            <w:tcW w:w="7141" w:type="dxa"/>
            <w:shd w:val="clear" w:color="auto" w:fill="auto"/>
          </w:tcPr>
          <w:p w14:paraId="0415B2AC" w14:textId="77777777" w:rsidR="0029699C" w:rsidRPr="004F4DC9" w:rsidRDefault="0029699C" w:rsidP="0029699C">
            <w:pPr>
              <w:rPr>
                <w:rFonts w:ascii="Arial" w:eastAsia="Calibri" w:hAnsi="Arial" w:cs="Arial"/>
                <w:sz w:val="22"/>
                <w:szCs w:val="24"/>
              </w:rPr>
            </w:pPr>
            <w:r w:rsidRPr="004F4DC9">
              <w:rPr>
                <w:rFonts w:ascii="Arial" w:eastAsia="Calibri" w:hAnsi="Arial" w:cs="Arial"/>
                <w:sz w:val="22"/>
                <w:szCs w:val="24"/>
              </w:rPr>
              <w:t>27 November 2018</w:t>
            </w:r>
          </w:p>
        </w:tc>
      </w:tr>
      <w:tr w:rsidR="0029699C" w:rsidRPr="004F4DC9" w14:paraId="5284F7B8" w14:textId="77777777" w:rsidTr="0029699C">
        <w:tc>
          <w:tcPr>
            <w:tcW w:w="2244" w:type="dxa"/>
            <w:shd w:val="clear" w:color="auto" w:fill="auto"/>
          </w:tcPr>
          <w:p w14:paraId="360A40BD" w14:textId="77777777" w:rsidR="0029699C" w:rsidRPr="004F4DC9" w:rsidRDefault="0029699C" w:rsidP="0029699C">
            <w:pPr>
              <w:rPr>
                <w:rFonts w:ascii="Arial" w:eastAsia="Calibri" w:hAnsi="Arial" w:cs="Arial"/>
                <w:b/>
                <w:sz w:val="22"/>
                <w:szCs w:val="24"/>
              </w:rPr>
            </w:pPr>
            <w:r w:rsidRPr="004F4DC9">
              <w:rPr>
                <w:rFonts w:ascii="Arial" w:eastAsia="Calibri" w:hAnsi="Arial" w:cs="Arial"/>
                <w:b/>
                <w:sz w:val="22"/>
                <w:szCs w:val="24"/>
              </w:rPr>
              <w:t>Applicant</w:t>
            </w:r>
          </w:p>
        </w:tc>
        <w:tc>
          <w:tcPr>
            <w:tcW w:w="7141" w:type="dxa"/>
            <w:shd w:val="clear" w:color="auto" w:fill="auto"/>
          </w:tcPr>
          <w:p w14:paraId="42625C8A" w14:textId="77777777" w:rsidR="0029699C" w:rsidRPr="004F4DC9" w:rsidRDefault="0029699C" w:rsidP="0029699C">
            <w:pPr>
              <w:rPr>
                <w:rFonts w:ascii="Arial" w:eastAsia="Calibri" w:hAnsi="Arial" w:cs="Arial"/>
                <w:sz w:val="22"/>
                <w:szCs w:val="24"/>
              </w:rPr>
            </w:pPr>
            <w:r w:rsidRPr="004F4DC9">
              <w:rPr>
                <w:rFonts w:ascii="Arial" w:eastAsia="Calibri" w:hAnsi="Arial" w:cs="Arial"/>
                <w:sz w:val="22"/>
                <w:szCs w:val="24"/>
              </w:rPr>
              <w:t xml:space="preserve">City of Nedlands </w:t>
            </w:r>
          </w:p>
        </w:tc>
      </w:tr>
      <w:tr w:rsidR="0029699C" w:rsidRPr="004F4DC9" w14:paraId="3883319A" w14:textId="77777777" w:rsidTr="0029699C">
        <w:tc>
          <w:tcPr>
            <w:tcW w:w="2244" w:type="dxa"/>
            <w:shd w:val="clear" w:color="auto" w:fill="auto"/>
          </w:tcPr>
          <w:p w14:paraId="522022A9" w14:textId="77777777" w:rsidR="0029699C" w:rsidRPr="004F4DC9" w:rsidRDefault="0029699C" w:rsidP="0029699C">
            <w:pPr>
              <w:rPr>
                <w:rFonts w:ascii="Arial" w:eastAsia="Calibri" w:hAnsi="Arial" w:cs="Arial"/>
                <w:b/>
                <w:sz w:val="22"/>
                <w:szCs w:val="24"/>
              </w:rPr>
            </w:pPr>
            <w:r w:rsidRPr="004F4DC9">
              <w:rPr>
                <w:rFonts w:ascii="Arial" w:eastAsia="Calibri" w:hAnsi="Arial" w:cs="Arial"/>
                <w:b/>
                <w:sz w:val="22"/>
                <w:szCs w:val="24"/>
              </w:rPr>
              <w:t>Officer</w:t>
            </w:r>
          </w:p>
        </w:tc>
        <w:tc>
          <w:tcPr>
            <w:tcW w:w="7141" w:type="dxa"/>
            <w:shd w:val="clear" w:color="auto" w:fill="auto"/>
          </w:tcPr>
          <w:p w14:paraId="35DE9EE9" w14:textId="77777777" w:rsidR="0029699C" w:rsidRPr="004F4DC9" w:rsidRDefault="0029699C" w:rsidP="0029699C">
            <w:pPr>
              <w:rPr>
                <w:rFonts w:ascii="Arial" w:eastAsia="Calibri" w:hAnsi="Arial" w:cs="Arial"/>
                <w:sz w:val="22"/>
                <w:szCs w:val="24"/>
              </w:rPr>
            </w:pPr>
            <w:r w:rsidRPr="004F4DC9">
              <w:rPr>
                <w:rFonts w:ascii="Arial" w:eastAsia="Calibri" w:hAnsi="Arial" w:cs="Arial"/>
                <w:sz w:val="22"/>
                <w:szCs w:val="24"/>
              </w:rPr>
              <w:t>Director Technical Services</w:t>
            </w:r>
          </w:p>
        </w:tc>
      </w:tr>
      <w:tr w:rsidR="0029699C" w:rsidRPr="004F4DC9" w14:paraId="7773B348" w14:textId="77777777" w:rsidTr="0029699C">
        <w:tc>
          <w:tcPr>
            <w:tcW w:w="2244" w:type="dxa"/>
            <w:shd w:val="clear" w:color="auto" w:fill="auto"/>
          </w:tcPr>
          <w:p w14:paraId="1C12BC6F" w14:textId="77777777" w:rsidR="0029699C" w:rsidRPr="004F4DC9" w:rsidRDefault="0029699C" w:rsidP="0029699C">
            <w:pPr>
              <w:rPr>
                <w:rFonts w:ascii="Arial" w:eastAsia="Calibri" w:hAnsi="Arial" w:cs="Arial"/>
                <w:b/>
                <w:sz w:val="22"/>
                <w:szCs w:val="24"/>
              </w:rPr>
            </w:pPr>
            <w:r w:rsidRPr="004F4DC9">
              <w:rPr>
                <w:rFonts w:ascii="Arial" w:eastAsia="Calibri" w:hAnsi="Arial" w:cs="Arial"/>
                <w:b/>
                <w:sz w:val="22"/>
                <w:szCs w:val="24"/>
              </w:rPr>
              <w:t>Director</w:t>
            </w:r>
          </w:p>
        </w:tc>
        <w:tc>
          <w:tcPr>
            <w:tcW w:w="7141" w:type="dxa"/>
            <w:shd w:val="clear" w:color="auto" w:fill="auto"/>
          </w:tcPr>
          <w:p w14:paraId="15D3BFD9" w14:textId="77777777" w:rsidR="0029699C" w:rsidRPr="004F4DC9" w:rsidRDefault="0029699C" w:rsidP="0029699C">
            <w:pPr>
              <w:rPr>
                <w:rFonts w:ascii="Arial" w:eastAsia="Calibri" w:hAnsi="Arial" w:cs="Arial"/>
                <w:sz w:val="22"/>
                <w:szCs w:val="24"/>
              </w:rPr>
            </w:pPr>
            <w:r w:rsidRPr="004F4DC9">
              <w:rPr>
                <w:rFonts w:ascii="Arial" w:eastAsia="Calibri" w:hAnsi="Arial" w:cs="Arial"/>
                <w:sz w:val="22"/>
                <w:szCs w:val="24"/>
              </w:rPr>
              <w:t>Director Technical Services</w:t>
            </w:r>
          </w:p>
        </w:tc>
      </w:tr>
      <w:tr w:rsidR="0029699C" w:rsidRPr="004F4DC9" w14:paraId="4F8A4320" w14:textId="77777777" w:rsidTr="0029699C">
        <w:trPr>
          <w:trHeight w:val="1171"/>
        </w:trPr>
        <w:tc>
          <w:tcPr>
            <w:tcW w:w="2244" w:type="dxa"/>
            <w:shd w:val="clear" w:color="auto" w:fill="auto"/>
          </w:tcPr>
          <w:p w14:paraId="2CB1CDFD" w14:textId="77777777" w:rsidR="0029699C" w:rsidRPr="004F4DC9" w:rsidRDefault="0029699C" w:rsidP="0029699C">
            <w:pPr>
              <w:rPr>
                <w:rFonts w:ascii="Arial" w:eastAsia="Calibri" w:hAnsi="Arial" w:cs="Arial"/>
                <w:b/>
                <w:sz w:val="22"/>
                <w:szCs w:val="24"/>
              </w:rPr>
            </w:pPr>
            <w:r w:rsidRPr="004F4DC9">
              <w:rPr>
                <w:rFonts w:ascii="Arial" w:eastAsia="Calibri" w:hAnsi="Arial" w:cs="Arial"/>
                <w:b/>
                <w:sz w:val="22"/>
                <w:szCs w:val="24"/>
              </w:rPr>
              <w:t>Attachments</w:t>
            </w:r>
          </w:p>
        </w:tc>
        <w:tc>
          <w:tcPr>
            <w:tcW w:w="7141" w:type="dxa"/>
            <w:shd w:val="clear" w:color="auto" w:fill="auto"/>
          </w:tcPr>
          <w:p w14:paraId="3C382E10" w14:textId="77777777" w:rsidR="0029699C" w:rsidRPr="004F4DC9" w:rsidRDefault="0029699C" w:rsidP="00251F5F">
            <w:pPr>
              <w:numPr>
                <w:ilvl w:val="0"/>
                <w:numId w:val="47"/>
              </w:numPr>
              <w:ind w:left="376" w:hanging="376"/>
              <w:rPr>
                <w:rFonts w:ascii="Arial" w:eastAsia="Calibri" w:hAnsi="Arial" w:cs="Arial"/>
                <w:sz w:val="22"/>
                <w:szCs w:val="32"/>
                <w:lang w:val="en-US"/>
              </w:rPr>
            </w:pPr>
            <w:r w:rsidRPr="004F4DC9">
              <w:rPr>
                <w:rFonts w:ascii="Arial" w:eastAsia="Calibri" w:hAnsi="Arial" w:cs="Arial"/>
                <w:sz w:val="22"/>
                <w:szCs w:val="32"/>
                <w:lang w:val="en-US"/>
              </w:rPr>
              <w:t>Final Concept Design (includes roundabout)</w:t>
            </w:r>
          </w:p>
          <w:p w14:paraId="524BFCC5" w14:textId="77777777" w:rsidR="0029699C" w:rsidRPr="004F4DC9" w:rsidRDefault="0029699C" w:rsidP="00251F5F">
            <w:pPr>
              <w:numPr>
                <w:ilvl w:val="0"/>
                <w:numId w:val="47"/>
              </w:numPr>
              <w:ind w:left="376" w:hanging="376"/>
              <w:rPr>
                <w:rFonts w:ascii="Arial" w:eastAsia="Calibri" w:hAnsi="Arial" w:cs="Arial"/>
                <w:sz w:val="22"/>
                <w:szCs w:val="32"/>
                <w:lang w:val="en-US"/>
              </w:rPr>
            </w:pPr>
            <w:r w:rsidRPr="004F4DC9">
              <w:rPr>
                <w:rFonts w:ascii="Arial" w:eastAsia="Calibri" w:hAnsi="Arial" w:cs="Arial"/>
                <w:sz w:val="22"/>
                <w:szCs w:val="32"/>
                <w:lang w:val="en-US"/>
              </w:rPr>
              <w:t>Final Concept Design (excludes roundabout)</w:t>
            </w:r>
          </w:p>
          <w:p w14:paraId="482CED0E" w14:textId="77777777" w:rsidR="0029699C" w:rsidRPr="004F4DC9" w:rsidRDefault="0029699C" w:rsidP="00251F5F">
            <w:pPr>
              <w:numPr>
                <w:ilvl w:val="0"/>
                <w:numId w:val="47"/>
              </w:numPr>
              <w:ind w:left="376" w:hanging="376"/>
              <w:rPr>
                <w:rFonts w:ascii="Arial" w:eastAsia="Calibri" w:hAnsi="Arial" w:cs="Arial"/>
                <w:sz w:val="22"/>
                <w:szCs w:val="32"/>
                <w:lang w:val="en-US"/>
              </w:rPr>
            </w:pPr>
            <w:r w:rsidRPr="004F4DC9">
              <w:rPr>
                <w:rFonts w:ascii="Arial" w:eastAsia="Calibri" w:hAnsi="Arial" w:cs="Arial"/>
                <w:sz w:val="22"/>
                <w:szCs w:val="32"/>
                <w:lang w:val="en-US"/>
              </w:rPr>
              <w:t>Community Engagement Report</w:t>
            </w:r>
          </w:p>
          <w:p w14:paraId="7E8F039B" w14:textId="77777777" w:rsidR="0029699C" w:rsidRPr="004F4DC9" w:rsidRDefault="0029699C" w:rsidP="00251F5F">
            <w:pPr>
              <w:numPr>
                <w:ilvl w:val="0"/>
                <w:numId w:val="47"/>
              </w:numPr>
              <w:ind w:left="376" w:hanging="376"/>
              <w:rPr>
                <w:rFonts w:ascii="Arial" w:eastAsia="Calibri" w:hAnsi="Arial" w:cs="Arial"/>
                <w:sz w:val="22"/>
                <w:szCs w:val="32"/>
                <w:lang w:val="en-US"/>
              </w:rPr>
            </w:pPr>
            <w:r w:rsidRPr="004F4DC9">
              <w:rPr>
                <w:rFonts w:ascii="Arial" w:eastAsia="Calibri" w:hAnsi="Arial" w:cs="Arial"/>
                <w:sz w:val="22"/>
                <w:szCs w:val="32"/>
                <w:lang w:val="en-US"/>
              </w:rPr>
              <w:t>Road Safety Audit – Waratah/Alexander Intersection</w:t>
            </w:r>
          </w:p>
        </w:tc>
      </w:tr>
    </w:tbl>
    <w:p w14:paraId="063DF92C" w14:textId="77777777" w:rsidR="0029699C" w:rsidRDefault="0029699C" w:rsidP="0029699C">
      <w:pPr>
        <w:jc w:val="both"/>
        <w:rPr>
          <w:rFonts w:ascii="Arial" w:eastAsia="Calibri" w:hAnsi="Arial" w:cs="Arial"/>
          <w:b/>
          <w:szCs w:val="32"/>
          <w:lang w:val="en-US"/>
        </w:rPr>
      </w:pPr>
    </w:p>
    <w:p w14:paraId="0172B335" w14:textId="0685778C" w:rsidR="0029699C" w:rsidRPr="007A2EB6" w:rsidRDefault="0029699C" w:rsidP="0029699C">
      <w:pPr>
        <w:jc w:val="both"/>
        <w:rPr>
          <w:rFonts w:ascii="Arial" w:eastAsia="Calibri" w:hAnsi="Arial" w:cs="Arial"/>
          <w:b/>
          <w:sz w:val="28"/>
          <w:szCs w:val="32"/>
          <w:lang w:val="en-US"/>
        </w:rPr>
      </w:pPr>
      <w:r>
        <w:rPr>
          <w:rFonts w:ascii="Arial" w:eastAsia="Calibri" w:hAnsi="Arial" w:cs="Arial"/>
          <w:b/>
          <w:sz w:val="28"/>
          <w:szCs w:val="32"/>
          <w:lang w:val="en-US"/>
        </w:rPr>
        <w:t xml:space="preserve">Committee Recommendation / </w:t>
      </w:r>
      <w:r w:rsidRPr="007A2EB6">
        <w:rPr>
          <w:rFonts w:ascii="Arial" w:eastAsia="Calibri" w:hAnsi="Arial" w:cs="Arial"/>
          <w:b/>
          <w:sz w:val="28"/>
          <w:szCs w:val="32"/>
          <w:lang w:val="en-US"/>
        </w:rPr>
        <w:t>Recommendation to Co</w:t>
      </w:r>
      <w:r>
        <w:rPr>
          <w:rFonts w:ascii="Arial" w:eastAsia="Calibri" w:hAnsi="Arial" w:cs="Arial"/>
          <w:b/>
          <w:sz w:val="28"/>
          <w:szCs w:val="32"/>
          <w:lang w:val="en-US"/>
        </w:rPr>
        <w:t>mmittee</w:t>
      </w:r>
    </w:p>
    <w:p w14:paraId="2851ACDB" w14:textId="77777777" w:rsidR="0029699C" w:rsidRPr="007A2EB6" w:rsidRDefault="0029699C" w:rsidP="0029699C">
      <w:pPr>
        <w:jc w:val="both"/>
        <w:rPr>
          <w:rFonts w:ascii="Arial" w:eastAsia="Calibri" w:hAnsi="Arial" w:cs="Arial"/>
          <w:b/>
          <w:szCs w:val="32"/>
          <w:lang w:val="en-US"/>
        </w:rPr>
      </w:pPr>
    </w:p>
    <w:p w14:paraId="606114AA" w14:textId="77777777" w:rsidR="0029699C" w:rsidRPr="007A2EB6" w:rsidRDefault="0029699C" w:rsidP="0029699C">
      <w:pPr>
        <w:jc w:val="both"/>
        <w:rPr>
          <w:rFonts w:ascii="Arial" w:eastAsia="Calibri" w:hAnsi="Arial" w:cs="Arial"/>
          <w:b/>
          <w:szCs w:val="24"/>
          <w:lang w:val="en-GB"/>
        </w:rPr>
      </w:pPr>
      <w:r w:rsidRPr="007A2EB6">
        <w:rPr>
          <w:rFonts w:ascii="Arial" w:eastAsia="Calibri" w:hAnsi="Arial" w:cs="Arial"/>
          <w:b/>
          <w:szCs w:val="32"/>
          <w:lang w:val="en-US"/>
        </w:rPr>
        <w:t>Council endorses the amended Waratah Avenue Design including the provision of a roundabout at the intersection of Alexander Road (Attachment 1), subject to the number of available car bays being retained.</w:t>
      </w:r>
    </w:p>
    <w:p w14:paraId="0762B190" w14:textId="77777777" w:rsidR="0029699C" w:rsidRDefault="0029699C" w:rsidP="0029699C">
      <w:pPr>
        <w:jc w:val="right"/>
        <w:rPr>
          <w:rFonts w:ascii="Arial" w:hAnsi="Arial" w:cs="Arial"/>
          <w:b/>
          <w:szCs w:val="24"/>
        </w:rPr>
      </w:pPr>
    </w:p>
    <w:p w14:paraId="200BC085" w14:textId="42F06D26" w:rsidR="00D05D60" w:rsidRPr="00465A04" w:rsidRDefault="00841C35" w:rsidP="0029699C">
      <w:pPr>
        <w:pStyle w:val="Heading2"/>
        <w:numPr>
          <w:ilvl w:val="1"/>
          <w:numId w:val="1"/>
        </w:numPr>
        <w:tabs>
          <w:tab w:val="clear" w:pos="720"/>
          <w:tab w:val="num" w:pos="0"/>
        </w:tabs>
        <w:spacing w:before="0" w:after="0"/>
        <w:ind w:left="0" w:hanging="851"/>
        <w:rPr>
          <w:rFonts w:ascii="Arial" w:hAnsi="Arial" w:cs="Arial"/>
          <w:sz w:val="24"/>
          <w:szCs w:val="24"/>
          <w:u w:val="none"/>
        </w:rPr>
      </w:pPr>
      <w:r>
        <w:br w:type="page"/>
      </w:r>
      <w:bookmarkStart w:id="90" w:name="_Toc530663339"/>
      <w:r w:rsidR="00465A04" w:rsidRPr="00F702C2">
        <w:rPr>
          <w:rFonts w:ascii="Arial" w:hAnsi="Arial" w:cs="Arial"/>
          <w:sz w:val="24"/>
          <w:szCs w:val="24"/>
          <w:u w:val="none"/>
        </w:rPr>
        <w:lastRenderedPageBreak/>
        <w:t>Community</w:t>
      </w:r>
      <w:r w:rsidR="00465A04" w:rsidRPr="0029699C">
        <w:rPr>
          <w:rFonts w:ascii="Arial" w:hAnsi="Arial" w:cs="Arial"/>
          <w:sz w:val="24"/>
          <w:szCs w:val="24"/>
          <w:u w:val="none"/>
        </w:rPr>
        <w:t xml:space="preserve"> &amp; </w:t>
      </w:r>
      <w:r w:rsidR="00B00C1D" w:rsidRPr="0029699C">
        <w:rPr>
          <w:rFonts w:ascii="Arial" w:hAnsi="Arial" w:cs="Arial"/>
          <w:sz w:val="24"/>
          <w:szCs w:val="24"/>
          <w:u w:val="none"/>
        </w:rPr>
        <w:t>Organisational Development</w:t>
      </w:r>
      <w:r w:rsidR="00A53BD3" w:rsidRPr="0029699C">
        <w:rPr>
          <w:rFonts w:ascii="Arial" w:hAnsi="Arial" w:cs="Arial"/>
          <w:sz w:val="24"/>
          <w:szCs w:val="24"/>
          <w:u w:val="none"/>
        </w:rPr>
        <w:t xml:space="preserve"> </w:t>
      </w:r>
      <w:r w:rsidR="00465A04" w:rsidRPr="0029699C">
        <w:rPr>
          <w:rFonts w:ascii="Arial" w:hAnsi="Arial" w:cs="Arial"/>
          <w:sz w:val="24"/>
          <w:szCs w:val="24"/>
          <w:u w:val="none"/>
        </w:rPr>
        <w:t>R</w:t>
      </w:r>
      <w:r w:rsidR="00A53BD3" w:rsidRPr="0029699C">
        <w:rPr>
          <w:rFonts w:ascii="Arial" w:hAnsi="Arial" w:cs="Arial"/>
          <w:sz w:val="24"/>
          <w:szCs w:val="24"/>
          <w:u w:val="none"/>
        </w:rPr>
        <w:t xml:space="preserve">eport </w:t>
      </w:r>
      <w:r w:rsidR="00465A04" w:rsidRPr="0029699C">
        <w:rPr>
          <w:rFonts w:ascii="Arial" w:hAnsi="Arial" w:cs="Arial"/>
          <w:sz w:val="24"/>
          <w:szCs w:val="24"/>
          <w:u w:val="none"/>
        </w:rPr>
        <w:t>N</w:t>
      </w:r>
      <w:r w:rsidR="00A53BD3" w:rsidRPr="0029699C">
        <w:rPr>
          <w:rFonts w:ascii="Arial" w:hAnsi="Arial" w:cs="Arial"/>
          <w:sz w:val="24"/>
          <w:szCs w:val="24"/>
          <w:u w:val="none"/>
        </w:rPr>
        <w:t>o</w:t>
      </w:r>
      <w:r w:rsidR="00465A04" w:rsidRPr="0029699C">
        <w:rPr>
          <w:rFonts w:ascii="Arial" w:hAnsi="Arial" w:cs="Arial"/>
          <w:sz w:val="24"/>
          <w:szCs w:val="24"/>
          <w:u w:val="none"/>
        </w:rPr>
        <w:t>’</w:t>
      </w:r>
      <w:r w:rsidR="00A53BD3" w:rsidRPr="0029699C">
        <w:rPr>
          <w:rFonts w:ascii="Arial" w:hAnsi="Arial" w:cs="Arial"/>
          <w:sz w:val="24"/>
          <w:szCs w:val="24"/>
          <w:u w:val="none"/>
        </w:rPr>
        <w:t>s</w:t>
      </w:r>
      <w:r w:rsidR="00465A04" w:rsidRPr="0029699C">
        <w:rPr>
          <w:rFonts w:ascii="Arial" w:hAnsi="Arial" w:cs="Arial"/>
          <w:sz w:val="24"/>
          <w:szCs w:val="24"/>
          <w:u w:val="none"/>
        </w:rPr>
        <w:t xml:space="preserve"> </w:t>
      </w:r>
      <w:r w:rsidR="00A53BD3" w:rsidRPr="0029699C">
        <w:rPr>
          <w:rFonts w:ascii="Arial" w:hAnsi="Arial" w:cs="Arial"/>
          <w:sz w:val="24"/>
          <w:szCs w:val="24"/>
          <w:u w:val="none"/>
        </w:rPr>
        <w:t>C</w:t>
      </w:r>
      <w:r w:rsidR="00465A04" w:rsidRPr="0029699C">
        <w:rPr>
          <w:rFonts w:ascii="Arial" w:hAnsi="Arial" w:cs="Arial"/>
          <w:sz w:val="24"/>
          <w:szCs w:val="24"/>
          <w:u w:val="none"/>
        </w:rPr>
        <w:t>M</w:t>
      </w:r>
      <w:r w:rsidR="0029699C">
        <w:rPr>
          <w:rFonts w:ascii="Arial" w:hAnsi="Arial" w:cs="Arial"/>
          <w:sz w:val="24"/>
          <w:szCs w:val="24"/>
          <w:u w:val="none"/>
        </w:rPr>
        <w:t>04.18 (</w:t>
      </w:r>
      <w:r w:rsidR="00012C59" w:rsidRPr="0029699C">
        <w:rPr>
          <w:rFonts w:ascii="Arial" w:hAnsi="Arial" w:cs="Arial"/>
          <w:sz w:val="24"/>
          <w:szCs w:val="24"/>
          <w:u w:val="none"/>
        </w:rPr>
        <w:t>copy attached)</w:t>
      </w:r>
      <w:bookmarkEnd w:id="90"/>
    </w:p>
    <w:p w14:paraId="200BC086" w14:textId="77777777" w:rsidR="00A53BD3" w:rsidRPr="00465A04" w:rsidRDefault="00A53BD3" w:rsidP="00765E9D">
      <w:pPr>
        <w:tabs>
          <w:tab w:val="left" w:pos="720"/>
          <w:tab w:val="left" w:pos="1440"/>
          <w:tab w:val="left" w:pos="2410"/>
          <w:tab w:val="left" w:pos="2977"/>
          <w:tab w:val="right" w:pos="8505"/>
        </w:tabs>
        <w:ind w:left="720"/>
        <w:jc w:val="both"/>
        <w:rPr>
          <w:rFonts w:ascii="Arial" w:hAnsi="Arial" w:cs="Arial"/>
          <w:szCs w:val="24"/>
        </w:rPr>
      </w:pPr>
    </w:p>
    <w:p w14:paraId="200BC087" w14:textId="77777777" w:rsidR="00012C59" w:rsidRPr="0070410F" w:rsidRDefault="00012C59" w:rsidP="009E5692">
      <w:pPr>
        <w:tabs>
          <w:tab w:val="left" w:pos="1440"/>
          <w:tab w:val="left" w:pos="2410"/>
          <w:tab w:val="left" w:pos="2977"/>
          <w:tab w:val="right" w:pos="8505"/>
        </w:tabs>
        <w:jc w:val="both"/>
        <w:rPr>
          <w:rFonts w:ascii="Arial" w:hAnsi="Arial" w:cs="Arial"/>
          <w:sz w:val="22"/>
          <w:szCs w:val="24"/>
        </w:rPr>
      </w:pPr>
      <w:r w:rsidRPr="0070410F">
        <w:rPr>
          <w:rFonts w:ascii="Arial" w:hAnsi="Arial" w:cs="Arial"/>
          <w:sz w:val="22"/>
          <w:szCs w:val="24"/>
        </w:rPr>
        <w:t xml:space="preserve">Note: Regulation 11(da) of the </w:t>
      </w:r>
      <w:r w:rsidRPr="0070410F">
        <w:rPr>
          <w:rFonts w:ascii="Arial" w:hAnsi="Arial" w:cs="Arial"/>
          <w:i/>
          <w:sz w:val="22"/>
          <w:szCs w:val="24"/>
        </w:rPr>
        <w:t xml:space="preserve">Local Government (Administration) Regulations 1996 </w:t>
      </w:r>
      <w:r w:rsidRPr="0070410F">
        <w:rPr>
          <w:rFonts w:ascii="Arial" w:hAnsi="Arial" w:cs="Arial"/>
          <w:sz w:val="22"/>
          <w:szCs w:val="24"/>
        </w:rPr>
        <w:t>requires written reasons for each decision made at the meeting that is significantly different from the relevant written recommendation of a committee or an empl</w:t>
      </w:r>
      <w:r>
        <w:rPr>
          <w:rFonts w:ascii="Arial" w:hAnsi="Arial" w:cs="Arial"/>
          <w:sz w:val="22"/>
          <w:szCs w:val="24"/>
        </w:rPr>
        <w:t xml:space="preserve">oyee as defined in section 5.70, </w:t>
      </w:r>
      <w:r w:rsidRPr="0070410F">
        <w:rPr>
          <w:rFonts w:ascii="Arial" w:hAnsi="Arial" w:cs="Arial"/>
          <w:sz w:val="22"/>
          <w:szCs w:val="24"/>
        </w:rPr>
        <w:t>but not a decision to only note the matter or to return the recommend</w:t>
      </w:r>
      <w:r>
        <w:rPr>
          <w:rFonts w:ascii="Arial" w:hAnsi="Arial" w:cs="Arial"/>
          <w:sz w:val="22"/>
          <w:szCs w:val="24"/>
        </w:rPr>
        <w:t>ation for further consideration</w:t>
      </w:r>
      <w:r w:rsidRPr="0070410F">
        <w:rPr>
          <w:rFonts w:ascii="Arial" w:hAnsi="Arial" w:cs="Arial"/>
          <w:sz w:val="22"/>
          <w:szCs w:val="24"/>
        </w:rPr>
        <w:t>.</w:t>
      </w:r>
    </w:p>
    <w:p w14:paraId="200BC088" w14:textId="77777777" w:rsidR="00765E9D" w:rsidRDefault="00765E9D" w:rsidP="009E5692">
      <w:pPr>
        <w:tabs>
          <w:tab w:val="left" w:pos="1440"/>
          <w:tab w:val="left" w:pos="2410"/>
          <w:tab w:val="left" w:pos="2977"/>
          <w:tab w:val="right" w:pos="8505"/>
        </w:tabs>
        <w:jc w:val="both"/>
        <w:rPr>
          <w:rFonts w:ascii="Arial"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1"/>
      </w:tblGrid>
      <w:tr w:rsidR="0029699C" w:rsidRPr="004F4DC9" w14:paraId="5BEA058A" w14:textId="77777777" w:rsidTr="0029699C">
        <w:tc>
          <w:tcPr>
            <w:tcW w:w="8908" w:type="dxa"/>
            <w:shd w:val="clear" w:color="auto" w:fill="auto"/>
          </w:tcPr>
          <w:p w14:paraId="505EB246" w14:textId="77777777" w:rsidR="0029699C" w:rsidRPr="004F4DC9" w:rsidRDefault="0029699C" w:rsidP="0029699C">
            <w:pPr>
              <w:keepNext/>
              <w:keepLines/>
              <w:tabs>
                <w:tab w:val="left" w:pos="2159"/>
              </w:tabs>
              <w:jc w:val="both"/>
              <w:outlineLvl w:val="0"/>
              <w:rPr>
                <w:rFonts w:ascii="Arial" w:eastAsia="Calibri" w:hAnsi="Arial" w:cs="Arial"/>
                <w:b/>
                <w:bCs/>
                <w:sz w:val="28"/>
                <w:szCs w:val="28"/>
              </w:rPr>
            </w:pPr>
            <w:bookmarkStart w:id="91" w:name="_Toc528573518"/>
            <w:bookmarkStart w:id="92" w:name="_Toc530412510"/>
            <w:bookmarkStart w:id="93" w:name="_Toc530663340"/>
            <w:r w:rsidRPr="004F4DC9">
              <w:rPr>
                <w:rFonts w:ascii="Arial" w:eastAsia="Calibri" w:hAnsi="Arial" w:cs="Arial"/>
                <w:b/>
                <w:bCs/>
                <w:sz w:val="28"/>
                <w:szCs w:val="28"/>
              </w:rPr>
              <w:t>CM04.18</w:t>
            </w:r>
            <w:r w:rsidRPr="004F4DC9">
              <w:rPr>
                <w:rFonts w:ascii="Arial" w:eastAsia="Calibri" w:hAnsi="Arial" w:cs="Arial"/>
                <w:b/>
                <w:bCs/>
                <w:sz w:val="28"/>
                <w:szCs w:val="28"/>
              </w:rPr>
              <w:tab/>
            </w:r>
            <w:r w:rsidRPr="004F4DC9">
              <w:rPr>
                <w:rFonts w:ascii="Arial" w:eastAsia="Calibri" w:hAnsi="Arial" w:cs="Arial"/>
                <w:b/>
                <w:bCs/>
                <w:sz w:val="28"/>
                <w:szCs w:val="32"/>
              </w:rPr>
              <w:t>Review of School Pool Subsidy</w:t>
            </w:r>
            <w:bookmarkEnd w:id="91"/>
            <w:bookmarkEnd w:id="92"/>
            <w:bookmarkEnd w:id="93"/>
            <w:r w:rsidRPr="004F4DC9">
              <w:rPr>
                <w:rFonts w:ascii="Arial" w:eastAsia="Calibri" w:hAnsi="Arial" w:cs="Arial"/>
                <w:b/>
                <w:bCs/>
                <w:sz w:val="28"/>
                <w:szCs w:val="32"/>
              </w:rPr>
              <w:t xml:space="preserve"> </w:t>
            </w:r>
          </w:p>
        </w:tc>
      </w:tr>
    </w:tbl>
    <w:p w14:paraId="3BE35E5E" w14:textId="77777777" w:rsidR="0029699C" w:rsidRPr="007A2EB6" w:rsidRDefault="0029699C" w:rsidP="0029699C">
      <w:pPr>
        <w:jc w:val="both"/>
        <w:rPr>
          <w:rFonts w:ascii="Arial" w:eastAsia="Calibri"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6237"/>
      </w:tblGrid>
      <w:tr w:rsidR="0029699C" w:rsidRPr="004F4DC9" w14:paraId="0DD20F11" w14:textId="77777777" w:rsidTr="0029699C">
        <w:tc>
          <w:tcPr>
            <w:tcW w:w="2268" w:type="dxa"/>
            <w:shd w:val="clear" w:color="auto" w:fill="auto"/>
          </w:tcPr>
          <w:p w14:paraId="1CA810D2" w14:textId="77777777" w:rsidR="0029699C" w:rsidRPr="004F4DC9" w:rsidRDefault="0029699C" w:rsidP="0029699C">
            <w:pPr>
              <w:rPr>
                <w:rFonts w:ascii="Arial" w:eastAsia="Calibri" w:hAnsi="Arial" w:cs="Arial"/>
                <w:b/>
                <w:sz w:val="22"/>
                <w:szCs w:val="24"/>
              </w:rPr>
            </w:pPr>
            <w:bookmarkStart w:id="94" w:name="_Hlk522625677"/>
            <w:r w:rsidRPr="004F4DC9">
              <w:rPr>
                <w:rFonts w:ascii="Arial" w:eastAsia="Calibri" w:hAnsi="Arial" w:cs="Arial"/>
                <w:b/>
                <w:sz w:val="22"/>
                <w:szCs w:val="24"/>
              </w:rPr>
              <w:t>Committee</w:t>
            </w:r>
          </w:p>
        </w:tc>
        <w:tc>
          <w:tcPr>
            <w:tcW w:w="6866" w:type="dxa"/>
            <w:shd w:val="clear" w:color="auto" w:fill="auto"/>
          </w:tcPr>
          <w:p w14:paraId="769A0581" w14:textId="77777777" w:rsidR="0029699C" w:rsidRPr="004F4DC9" w:rsidRDefault="0029699C" w:rsidP="0029699C">
            <w:pPr>
              <w:rPr>
                <w:rFonts w:ascii="Arial" w:eastAsia="Calibri" w:hAnsi="Arial" w:cs="Arial"/>
                <w:sz w:val="22"/>
                <w:szCs w:val="24"/>
              </w:rPr>
            </w:pPr>
            <w:r w:rsidRPr="004F4DC9">
              <w:rPr>
                <w:rFonts w:ascii="Arial" w:eastAsia="Calibri" w:hAnsi="Arial" w:cs="Arial"/>
                <w:sz w:val="22"/>
                <w:szCs w:val="24"/>
              </w:rPr>
              <w:t>13 November 2018</w:t>
            </w:r>
          </w:p>
        </w:tc>
      </w:tr>
      <w:tr w:rsidR="0029699C" w:rsidRPr="004F4DC9" w14:paraId="008413B0" w14:textId="77777777" w:rsidTr="0029699C">
        <w:tc>
          <w:tcPr>
            <w:tcW w:w="2268" w:type="dxa"/>
            <w:shd w:val="clear" w:color="auto" w:fill="auto"/>
          </w:tcPr>
          <w:p w14:paraId="4E98B38D" w14:textId="77777777" w:rsidR="0029699C" w:rsidRPr="004F4DC9" w:rsidRDefault="0029699C" w:rsidP="0029699C">
            <w:pPr>
              <w:rPr>
                <w:rFonts w:ascii="Arial" w:eastAsia="Calibri" w:hAnsi="Arial" w:cs="Arial"/>
                <w:b/>
                <w:sz w:val="22"/>
                <w:szCs w:val="24"/>
              </w:rPr>
            </w:pPr>
            <w:r w:rsidRPr="004F4DC9">
              <w:rPr>
                <w:rFonts w:ascii="Arial" w:eastAsia="Calibri" w:hAnsi="Arial" w:cs="Arial"/>
                <w:b/>
                <w:sz w:val="22"/>
                <w:szCs w:val="24"/>
              </w:rPr>
              <w:t>Council</w:t>
            </w:r>
          </w:p>
        </w:tc>
        <w:tc>
          <w:tcPr>
            <w:tcW w:w="6866" w:type="dxa"/>
            <w:shd w:val="clear" w:color="auto" w:fill="auto"/>
          </w:tcPr>
          <w:p w14:paraId="532D00C9" w14:textId="77777777" w:rsidR="0029699C" w:rsidRPr="004F4DC9" w:rsidRDefault="0029699C" w:rsidP="0029699C">
            <w:pPr>
              <w:rPr>
                <w:rFonts w:ascii="Arial" w:eastAsia="Calibri" w:hAnsi="Arial" w:cs="Arial"/>
                <w:sz w:val="22"/>
                <w:szCs w:val="24"/>
              </w:rPr>
            </w:pPr>
            <w:r w:rsidRPr="004F4DC9">
              <w:rPr>
                <w:rFonts w:ascii="Arial" w:eastAsia="Calibri" w:hAnsi="Arial" w:cs="Arial"/>
                <w:sz w:val="22"/>
                <w:szCs w:val="24"/>
              </w:rPr>
              <w:t>27 November 2018</w:t>
            </w:r>
          </w:p>
        </w:tc>
      </w:tr>
      <w:tr w:rsidR="0029699C" w:rsidRPr="004F4DC9" w14:paraId="7D392BF3" w14:textId="77777777" w:rsidTr="0029699C">
        <w:tc>
          <w:tcPr>
            <w:tcW w:w="2268" w:type="dxa"/>
            <w:shd w:val="clear" w:color="auto" w:fill="auto"/>
          </w:tcPr>
          <w:p w14:paraId="65F3F34B" w14:textId="77777777" w:rsidR="0029699C" w:rsidRPr="004F4DC9" w:rsidRDefault="0029699C" w:rsidP="0029699C">
            <w:pPr>
              <w:rPr>
                <w:rFonts w:ascii="Arial" w:eastAsia="Calibri" w:hAnsi="Arial" w:cs="Arial"/>
                <w:b/>
                <w:sz w:val="22"/>
                <w:szCs w:val="24"/>
              </w:rPr>
            </w:pPr>
            <w:r w:rsidRPr="004F4DC9">
              <w:rPr>
                <w:rFonts w:ascii="Arial" w:eastAsia="Calibri" w:hAnsi="Arial" w:cs="Arial"/>
                <w:b/>
                <w:sz w:val="22"/>
                <w:szCs w:val="24"/>
              </w:rPr>
              <w:t>Applicant</w:t>
            </w:r>
          </w:p>
        </w:tc>
        <w:tc>
          <w:tcPr>
            <w:tcW w:w="6866" w:type="dxa"/>
            <w:shd w:val="clear" w:color="auto" w:fill="auto"/>
          </w:tcPr>
          <w:p w14:paraId="5AC97277" w14:textId="77777777" w:rsidR="0029699C" w:rsidRPr="004F4DC9" w:rsidRDefault="0029699C" w:rsidP="0029699C">
            <w:pPr>
              <w:rPr>
                <w:rFonts w:ascii="Arial" w:eastAsia="Calibri" w:hAnsi="Arial" w:cs="Arial"/>
                <w:sz w:val="22"/>
                <w:szCs w:val="24"/>
              </w:rPr>
            </w:pPr>
            <w:r w:rsidRPr="004F4DC9">
              <w:rPr>
                <w:rFonts w:ascii="Arial" w:eastAsia="Calibri" w:hAnsi="Arial" w:cs="Arial"/>
                <w:sz w:val="22"/>
                <w:szCs w:val="24"/>
              </w:rPr>
              <w:t>City of Nedlands</w:t>
            </w:r>
          </w:p>
        </w:tc>
      </w:tr>
      <w:tr w:rsidR="0029699C" w:rsidRPr="004F4DC9" w14:paraId="1328D950" w14:textId="77777777" w:rsidTr="0029699C">
        <w:tc>
          <w:tcPr>
            <w:tcW w:w="2268" w:type="dxa"/>
            <w:shd w:val="clear" w:color="auto" w:fill="auto"/>
          </w:tcPr>
          <w:p w14:paraId="1557F8A0" w14:textId="77777777" w:rsidR="0029699C" w:rsidRPr="004F4DC9" w:rsidRDefault="0029699C" w:rsidP="0029699C">
            <w:pPr>
              <w:rPr>
                <w:rFonts w:ascii="Arial" w:eastAsia="Calibri" w:hAnsi="Arial" w:cs="Arial"/>
                <w:b/>
                <w:sz w:val="22"/>
                <w:szCs w:val="24"/>
              </w:rPr>
            </w:pPr>
            <w:r w:rsidRPr="004F4DC9">
              <w:rPr>
                <w:rFonts w:ascii="Arial" w:eastAsia="Calibri" w:hAnsi="Arial" w:cs="Arial"/>
                <w:b/>
                <w:sz w:val="22"/>
                <w:szCs w:val="24"/>
              </w:rPr>
              <w:t>Officer</w:t>
            </w:r>
          </w:p>
        </w:tc>
        <w:tc>
          <w:tcPr>
            <w:tcW w:w="6866" w:type="dxa"/>
            <w:shd w:val="clear" w:color="auto" w:fill="auto"/>
          </w:tcPr>
          <w:p w14:paraId="6AE9C29A" w14:textId="77777777" w:rsidR="0029699C" w:rsidRPr="004F4DC9" w:rsidRDefault="0029699C" w:rsidP="0029699C">
            <w:pPr>
              <w:spacing w:before="60" w:after="60"/>
              <w:ind w:left="2160" w:hanging="2160"/>
              <w:rPr>
                <w:rFonts w:ascii="Arial" w:eastAsia="Calibri" w:hAnsi="Arial" w:cs="Arial"/>
                <w:sz w:val="22"/>
                <w:szCs w:val="24"/>
              </w:rPr>
            </w:pPr>
            <w:r w:rsidRPr="004F4DC9">
              <w:rPr>
                <w:rFonts w:ascii="Arial" w:eastAsia="Calibri" w:hAnsi="Arial" w:cs="Arial"/>
                <w:sz w:val="22"/>
                <w:szCs w:val="24"/>
              </w:rPr>
              <w:t xml:space="preserve">Amanda Cronin – Coordinator Community Development </w:t>
            </w:r>
          </w:p>
          <w:p w14:paraId="24DB7BCB" w14:textId="77777777" w:rsidR="0029699C" w:rsidRPr="004F4DC9" w:rsidRDefault="0029699C" w:rsidP="0029699C">
            <w:pPr>
              <w:rPr>
                <w:rFonts w:ascii="Arial" w:eastAsia="Calibri" w:hAnsi="Arial" w:cs="Arial"/>
                <w:sz w:val="22"/>
                <w:szCs w:val="24"/>
              </w:rPr>
            </w:pPr>
            <w:r w:rsidRPr="004F4DC9">
              <w:rPr>
                <w:rFonts w:ascii="Arial" w:eastAsia="Calibri" w:hAnsi="Arial" w:cs="Arial"/>
                <w:sz w:val="22"/>
                <w:szCs w:val="24"/>
              </w:rPr>
              <w:t>Marion Granich -    Manager Community Development</w:t>
            </w:r>
          </w:p>
        </w:tc>
      </w:tr>
      <w:tr w:rsidR="0029699C" w:rsidRPr="004F4DC9" w14:paraId="242F28BA" w14:textId="77777777" w:rsidTr="0029699C">
        <w:tc>
          <w:tcPr>
            <w:tcW w:w="2268" w:type="dxa"/>
            <w:shd w:val="clear" w:color="auto" w:fill="auto"/>
          </w:tcPr>
          <w:p w14:paraId="21259F3E" w14:textId="77777777" w:rsidR="0029699C" w:rsidRPr="004F4DC9" w:rsidRDefault="0029699C" w:rsidP="0029699C">
            <w:pPr>
              <w:rPr>
                <w:rFonts w:ascii="Arial" w:eastAsia="Calibri" w:hAnsi="Arial" w:cs="Arial"/>
                <w:b/>
                <w:sz w:val="22"/>
                <w:szCs w:val="24"/>
              </w:rPr>
            </w:pPr>
            <w:r w:rsidRPr="004F4DC9">
              <w:rPr>
                <w:rFonts w:ascii="Arial" w:eastAsia="Calibri" w:hAnsi="Arial" w:cs="Arial"/>
                <w:b/>
                <w:sz w:val="22"/>
                <w:szCs w:val="24"/>
              </w:rPr>
              <w:t>Director</w:t>
            </w:r>
          </w:p>
        </w:tc>
        <w:tc>
          <w:tcPr>
            <w:tcW w:w="6866" w:type="dxa"/>
            <w:shd w:val="clear" w:color="auto" w:fill="auto"/>
          </w:tcPr>
          <w:p w14:paraId="3B5AC472" w14:textId="77777777" w:rsidR="0029699C" w:rsidRPr="004F4DC9" w:rsidRDefault="0029699C" w:rsidP="0029699C">
            <w:pPr>
              <w:rPr>
                <w:rFonts w:ascii="Arial" w:eastAsia="Calibri" w:hAnsi="Arial" w:cs="Arial"/>
                <w:sz w:val="22"/>
                <w:szCs w:val="24"/>
              </w:rPr>
            </w:pPr>
            <w:r w:rsidRPr="004F4DC9">
              <w:rPr>
                <w:rFonts w:ascii="Arial" w:eastAsia="Calibri" w:hAnsi="Arial" w:cs="Arial"/>
                <w:sz w:val="22"/>
                <w:szCs w:val="24"/>
              </w:rPr>
              <w:t>Lorraine Driscoll – Director Corporate and Strategy</w:t>
            </w:r>
          </w:p>
        </w:tc>
      </w:tr>
      <w:tr w:rsidR="0029699C" w:rsidRPr="004F4DC9" w14:paraId="69F992AB" w14:textId="77777777" w:rsidTr="0029699C">
        <w:tc>
          <w:tcPr>
            <w:tcW w:w="2268" w:type="dxa"/>
            <w:shd w:val="clear" w:color="auto" w:fill="auto"/>
          </w:tcPr>
          <w:p w14:paraId="403A1CD8" w14:textId="77777777" w:rsidR="0029699C" w:rsidRPr="004F4DC9" w:rsidRDefault="0029699C" w:rsidP="0029699C">
            <w:pPr>
              <w:rPr>
                <w:rFonts w:ascii="Arial" w:eastAsia="Calibri" w:hAnsi="Arial" w:cs="Arial"/>
                <w:b/>
                <w:sz w:val="22"/>
                <w:szCs w:val="24"/>
              </w:rPr>
            </w:pPr>
            <w:r w:rsidRPr="004F4DC9">
              <w:rPr>
                <w:rFonts w:ascii="Arial" w:eastAsia="Calibri" w:hAnsi="Arial" w:cs="Arial"/>
                <w:b/>
                <w:sz w:val="22"/>
                <w:szCs w:val="24"/>
              </w:rPr>
              <w:t>Attachments</w:t>
            </w:r>
          </w:p>
        </w:tc>
        <w:tc>
          <w:tcPr>
            <w:tcW w:w="6866" w:type="dxa"/>
            <w:shd w:val="clear" w:color="auto" w:fill="auto"/>
          </w:tcPr>
          <w:p w14:paraId="107169EE" w14:textId="77777777" w:rsidR="0029699C" w:rsidRPr="004F4DC9" w:rsidRDefault="0029699C" w:rsidP="0029699C">
            <w:pPr>
              <w:rPr>
                <w:rFonts w:ascii="Arial" w:eastAsia="Calibri" w:hAnsi="Arial" w:cs="Arial"/>
                <w:sz w:val="22"/>
                <w:szCs w:val="32"/>
                <w:highlight w:val="yellow"/>
                <w:lang w:val="en-US"/>
              </w:rPr>
            </w:pPr>
            <w:r w:rsidRPr="004F4DC9">
              <w:rPr>
                <w:rFonts w:ascii="Arial" w:eastAsia="Calibri" w:hAnsi="Arial" w:cs="Arial"/>
                <w:sz w:val="22"/>
                <w:szCs w:val="24"/>
              </w:rPr>
              <w:t>N/A</w:t>
            </w:r>
          </w:p>
        </w:tc>
      </w:tr>
      <w:bookmarkEnd w:id="94"/>
    </w:tbl>
    <w:p w14:paraId="3322473F" w14:textId="77777777" w:rsidR="0029699C" w:rsidRDefault="0029699C" w:rsidP="0029699C">
      <w:pPr>
        <w:tabs>
          <w:tab w:val="left" w:pos="4815"/>
        </w:tabs>
        <w:jc w:val="both"/>
        <w:rPr>
          <w:rFonts w:ascii="Arial" w:eastAsia="Calibri" w:hAnsi="Arial" w:cs="Arial"/>
          <w:b/>
          <w:sz w:val="28"/>
          <w:szCs w:val="32"/>
          <w:lang w:val="en-US"/>
        </w:rPr>
      </w:pPr>
    </w:p>
    <w:p w14:paraId="6446F756" w14:textId="45140218" w:rsidR="0029699C" w:rsidRPr="007A2EB6" w:rsidRDefault="0029699C" w:rsidP="0029699C">
      <w:pPr>
        <w:tabs>
          <w:tab w:val="left" w:pos="4815"/>
        </w:tabs>
        <w:jc w:val="both"/>
        <w:rPr>
          <w:rFonts w:ascii="Arial" w:eastAsia="Calibri" w:hAnsi="Arial" w:cs="Arial"/>
          <w:b/>
          <w:sz w:val="28"/>
          <w:szCs w:val="32"/>
          <w:lang w:val="en-US"/>
        </w:rPr>
      </w:pPr>
      <w:r>
        <w:rPr>
          <w:rFonts w:ascii="Arial" w:eastAsia="Calibri" w:hAnsi="Arial" w:cs="Arial"/>
          <w:b/>
          <w:sz w:val="28"/>
          <w:szCs w:val="32"/>
          <w:lang w:val="en-US"/>
        </w:rPr>
        <w:t xml:space="preserve">Committee Recommendation / </w:t>
      </w:r>
      <w:r w:rsidRPr="007A2EB6">
        <w:rPr>
          <w:rFonts w:ascii="Arial" w:eastAsia="Calibri" w:hAnsi="Arial" w:cs="Arial"/>
          <w:b/>
          <w:sz w:val="28"/>
          <w:szCs w:val="32"/>
          <w:lang w:val="en-US"/>
        </w:rPr>
        <w:t>Recommendation to Committee</w:t>
      </w:r>
    </w:p>
    <w:p w14:paraId="118B9D06" w14:textId="77777777" w:rsidR="0029699C" w:rsidRPr="007A2EB6" w:rsidRDefault="0029699C" w:rsidP="0029699C">
      <w:pPr>
        <w:jc w:val="both"/>
        <w:rPr>
          <w:rFonts w:ascii="Arial" w:eastAsia="Calibri" w:hAnsi="Arial" w:cs="Arial"/>
          <w:b/>
          <w:szCs w:val="32"/>
          <w:lang w:val="en-US"/>
        </w:rPr>
      </w:pPr>
    </w:p>
    <w:p w14:paraId="3413AF8B" w14:textId="77777777" w:rsidR="0029699C" w:rsidRPr="007A2EB6" w:rsidRDefault="0029699C" w:rsidP="0029699C">
      <w:pPr>
        <w:jc w:val="both"/>
        <w:rPr>
          <w:rFonts w:ascii="Arial" w:eastAsia="Calibri" w:hAnsi="Arial" w:cs="Arial"/>
          <w:b/>
          <w:szCs w:val="32"/>
          <w:lang w:val="en-US"/>
        </w:rPr>
      </w:pPr>
      <w:r w:rsidRPr="007A2EB6">
        <w:rPr>
          <w:rFonts w:ascii="Arial" w:eastAsia="Calibri" w:hAnsi="Arial" w:cs="Arial"/>
          <w:b/>
          <w:szCs w:val="32"/>
          <w:lang w:val="en-US"/>
        </w:rPr>
        <w:t>Council:</w:t>
      </w:r>
    </w:p>
    <w:p w14:paraId="72424275" w14:textId="77777777" w:rsidR="0029699C" w:rsidRPr="007A2EB6" w:rsidRDefault="0029699C" w:rsidP="0029699C">
      <w:pPr>
        <w:jc w:val="both"/>
        <w:rPr>
          <w:rFonts w:ascii="Arial" w:eastAsia="Calibri" w:hAnsi="Arial" w:cs="Arial"/>
          <w:b/>
          <w:szCs w:val="32"/>
          <w:lang w:val="en-US"/>
        </w:rPr>
      </w:pPr>
    </w:p>
    <w:p w14:paraId="72FC6FF9" w14:textId="283FEF8F" w:rsidR="0029699C" w:rsidRPr="007A2EB6" w:rsidRDefault="0088729F" w:rsidP="0088729F">
      <w:pPr>
        <w:numPr>
          <w:ilvl w:val="0"/>
          <w:numId w:val="51"/>
        </w:numPr>
        <w:spacing w:after="200" w:line="276" w:lineRule="auto"/>
        <w:ind w:left="567" w:hanging="567"/>
        <w:contextualSpacing/>
        <w:jc w:val="both"/>
        <w:rPr>
          <w:rFonts w:ascii="Arial" w:eastAsia="Calibri" w:hAnsi="Arial" w:cs="Arial"/>
          <w:b/>
          <w:szCs w:val="32"/>
          <w:lang w:val="en-US"/>
        </w:rPr>
      </w:pPr>
      <w:r>
        <w:rPr>
          <w:rFonts w:ascii="Arial" w:eastAsia="Calibri" w:hAnsi="Arial" w:cs="Arial"/>
          <w:b/>
          <w:szCs w:val="32"/>
          <w:lang w:val="en-US"/>
        </w:rPr>
        <w:t>i</w:t>
      </w:r>
      <w:r w:rsidR="0029699C" w:rsidRPr="007A2EB6">
        <w:rPr>
          <w:rFonts w:ascii="Arial" w:eastAsia="Calibri" w:hAnsi="Arial" w:cs="Arial"/>
          <w:b/>
          <w:szCs w:val="32"/>
          <w:lang w:val="en-US"/>
        </w:rPr>
        <w:t>ncreases the school pool subsidy to $7,700 each for Hollywood and Nedlands Primary Schools for 2018/19 financial year;</w:t>
      </w:r>
      <w:r>
        <w:rPr>
          <w:rFonts w:ascii="Arial" w:eastAsia="Calibri" w:hAnsi="Arial" w:cs="Arial"/>
          <w:b/>
          <w:szCs w:val="32"/>
          <w:lang w:val="en-US"/>
        </w:rPr>
        <w:t xml:space="preserve"> and</w:t>
      </w:r>
    </w:p>
    <w:p w14:paraId="59608BD5" w14:textId="77777777" w:rsidR="0029699C" w:rsidRPr="007A2EB6" w:rsidRDefault="0029699C" w:rsidP="0029699C">
      <w:pPr>
        <w:ind w:left="567" w:hanging="567"/>
        <w:contextualSpacing/>
        <w:jc w:val="both"/>
        <w:rPr>
          <w:rFonts w:ascii="Arial" w:eastAsia="Calibri" w:hAnsi="Arial" w:cs="Arial"/>
          <w:b/>
          <w:szCs w:val="32"/>
          <w:lang w:val="en-US"/>
        </w:rPr>
      </w:pPr>
    </w:p>
    <w:p w14:paraId="67E14544" w14:textId="3C5EB99E" w:rsidR="0029699C" w:rsidRPr="007A2EB6" w:rsidRDefault="0088729F" w:rsidP="00251F5F">
      <w:pPr>
        <w:numPr>
          <w:ilvl w:val="0"/>
          <w:numId w:val="51"/>
        </w:numPr>
        <w:spacing w:after="200" w:line="276" w:lineRule="auto"/>
        <w:ind w:left="567" w:hanging="567"/>
        <w:contextualSpacing/>
        <w:jc w:val="both"/>
        <w:rPr>
          <w:rFonts w:ascii="Arial" w:eastAsia="Calibri" w:hAnsi="Arial" w:cs="Arial"/>
          <w:b/>
          <w:szCs w:val="32"/>
          <w:lang w:val="en-US"/>
        </w:rPr>
      </w:pPr>
      <w:r>
        <w:rPr>
          <w:rFonts w:ascii="Arial" w:eastAsia="Calibri" w:hAnsi="Arial" w:cs="Arial"/>
          <w:b/>
          <w:szCs w:val="32"/>
          <w:lang w:val="en-US"/>
        </w:rPr>
        <w:t>i</w:t>
      </w:r>
      <w:r w:rsidR="0029699C" w:rsidRPr="007A2EB6">
        <w:rPr>
          <w:rFonts w:ascii="Arial" w:eastAsia="Calibri" w:hAnsi="Arial" w:cs="Arial"/>
          <w:b/>
          <w:szCs w:val="32"/>
          <w:lang w:val="en-US"/>
        </w:rPr>
        <w:t xml:space="preserve">ncludes an amount of $7,700 per school for the school pool subsidy in future budgets for consideration by Council in the annual budget process. </w:t>
      </w:r>
    </w:p>
    <w:p w14:paraId="482B2834" w14:textId="77777777" w:rsidR="0029699C" w:rsidRDefault="0029699C" w:rsidP="0029699C">
      <w:pPr>
        <w:tabs>
          <w:tab w:val="left" w:pos="1440"/>
          <w:tab w:val="left" w:pos="2410"/>
          <w:tab w:val="left" w:pos="2977"/>
          <w:tab w:val="right" w:pos="8505"/>
        </w:tabs>
        <w:jc w:val="both"/>
        <w:rPr>
          <w:rFonts w:ascii="Arial" w:hAnsi="Arial" w:cs="Arial"/>
          <w:szCs w:val="24"/>
        </w:rPr>
      </w:pPr>
    </w:p>
    <w:p w14:paraId="3AB23F50" w14:textId="77777777" w:rsidR="0029699C" w:rsidRPr="00465A04" w:rsidRDefault="0029699C" w:rsidP="0029699C">
      <w:pPr>
        <w:tabs>
          <w:tab w:val="left" w:pos="720"/>
          <w:tab w:val="left" w:pos="1440"/>
          <w:tab w:val="left" w:pos="2410"/>
          <w:tab w:val="left" w:pos="2977"/>
          <w:tab w:val="right" w:pos="8505"/>
        </w:tabs>
        <w:ind w:left="720"/>
        <w:jc w:val="both"/>
        <w:rPr>
          <w:rFonts w:ascii="Arial" w:hAnsi="Arial" w:cs="Arial"/>
          <w:szCs w:val="24"/>
        </w:rPr>
      </w:pPr>
    </w:p>
    <w:p w14:paraId="200BC089" w14:textId="6B68EA30" w:rsidR="00012C59" w:rsidRDefault="00012C59" w:rsidP="009E5692">
      <w:pPr>
        <w:numPr>
          <w:ilvl w:val="12"/>
          <w:numId w:val="0"/>
        </w:numPr>
        <w:tabs>
          <w:tab w:val="left" w:pos="1701"/>
          <w:tab w:val="left" w:pos="2410"/>
          <w:tab w:val="left" w:pos="2977"/>
          <w:tab w:val="right" w:pos="8335"/>
          <w:tab w:val="right" w:pos="8505"/>
        </w:tabs>
        <w:jc w:val="both"/>
        <w:rPr>
          <w:rFonts w:ascii="Arial" w:hAnsi="Arial" w:cs="Arial"/>
          <w:szCs w:val="24"/>
        </w:rPr>
      </w:pPr>
    </w:p>
    <w:p w14:paraId="200BC08A" w14:textId="77777777" w:rsidR="00012C59" w:rsidRPr="00465A04" w:rsidRDefault="00012C59" w:rsidP="00765E9D">
      <w:pPr>
        <w:tabs>
          <w:tab w:val="left" w:pos="720"/>
          <w:tab w:val="left" w:pos="1440"/>
          <w:tab w:val="left" w:pos="2410"/>
          <w:tab w:val="left" w:pos="2977"/>
          <w:tab w:val="right" w:pos="8505"/>
        </w:tabs>
        <w:ind w:left="720"/>
        <w:jc w:val="both"/>
        <w:rPr>
          <w:rFonts w:ascii="Arial" w:hAnsi="Arial" w:cs="Arial"/>
          <w:szCs w:val="24"/>
        </w:rPr>
      </w:pPr>
    </w:p>
    <w:p w14:paraId="200BC08B" w14:textId="77777777" w:rsidR="00257F09" w:rsidRPr="00465A04" w:rsidRDefault="00257F09"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8C" w14:textId="0287DED9" w:rsidR="00D05D60" w:rsidRPr="00465A04" w:rsidRDefault="00D80CEC" w:rsidP="009E5692">
      <w:pPr>
        <w:pStyle w:val="Heading2"/>
        <w:numPr>
          <w:ilvl w:val="1"/>
          <w:numId w:val="1"/>
        </w:numPr>
        <w:tabs>
          <w:tab w:val="clear" w:pos="720"/>
          <w:tab w:val="num" w:pos="0"/>
        </w:tabs>
        <w:spacing w:before="0" w:after="0"/>
        <w:ind w:left="0" w:hanging="851"/>
        <w:rPr>
          <w:rFonts w:ascii="Arial" w:hAnsi="Arial" w:cs="Arial"/>
          <w:sz w:val="24"/>
          <w:szCs w:val="24"/>
          <w:u w:val="none"/>
        </w:rPr>
      </w:pPr>
      <w:r>
        <w:rPr>
          <w:rFonts w:ascii="Arial" w:hAnsi="Arial" w:cs="Arial"/>
          <w:sz w:val="24"/>
          <w:szCs w:val="24"/>
          <w:u w:val="none"/>
        </w:rPr>
        <w:br w:type="page"/>
      </w:r>
      <w:bookmarkStart w:id="95" w:name="_Toc530663341"/>
      <w:r w:rsidR="00A53BD3" w:rsidRPr="00465A04">
        <w:rPr>
          <w:rFonts w:ascii="Arial" w:hAnsi="Arial" w:cs="Arial"/>
          <w:sz w:val="24"/>
          <w:szCs w:val="24"/>
          <w:u w:val="none"/>
        </w:rPr>
        <w:lastRenderedPageBreak/>
        <w:t xml:space="preserve">Corporate </w:t>
      </w:r>
      <w:r w:rsidR="00B00C1D">
        <w:rPr>
          <w:rFonts w:ascii="Arial" w:hAnsi="Arial" w:cs="Arial"/>
          <w:sz w:val="24"/>
          <w:szCs w:val="24"/>
          <w:u w:val="none"/>
        </w:rPr>
        <w:t>&amp; Strategy</w:t>
      </w:r>
      <w:r w:rsidR="00A53BD3" w:rsidRPr="00465A04">
        <w:rPr>
          <w:rFonts w:ascii="Arial" w:hAnsi="Arial" w:cs="Arial"/>
          <w:sz w:val="24"/>
          <w:szCs w:val="24"/>
          <w:u w:val="none"/>
        </w:rPr>
        <w:t xml:space="preserve"> </w:t>
      </w:r>
      <w:r w:rsidR="00D05D60" w:rsidRPr="00465A04">
        <w:rPr>
          <w:rFonts w:ascii="Arial" w:hAnsi="Arial" w:cs="Arial"/>
          <w:sz w:val="24"/>
          <w:szCs w:val="24"/>
          <w:u w:val="none"/>
        </w:rPr>
        <w:t>Report No</w:t>
      </w:r>
      <w:r w:rsidR="00465A04" w:rsidRPr="00465A04">
        <w:rPr>
          <w:rFonts w:ascii="Arial" w:hAnsi="Arial" w:cs="Arial"/>
          <w:sz w:val="24"/>
          <w:szCs w:val="24"/>
          <w:u w:val="none"/>
        </w:rPr>
        <w:t>’</w:t>
      </w:r>
      <w:r w:rsidR="00D05D60" w:rsidRPr="00465A04">
        <w:rPr>
          <w:rFonts w:ascii="Arial" w:hAnsi="Arial" w:cs="Arial"/>
          <w:sz w:val="24"/>
          <w:szCs w:val="24"/>
          <w:u w:val="none"/>
        </w:rPr>
        <w:t>s</w:t>
      </w:r>
      <w:r w:rsidR="00465A04" w:rsidRPr="00465A04">
        <w:rPr>
          <w:rFonts w:ascii="Arial" w:hAnsi="Arial" w:cs="Arial"/>
          <w:sz w:val="24"/>
          <w:szCs w:val="24"/>
          <w:u w:val="none"/>
        </w:rPr>
        <w:t xml:space="preserve"> </w:t>
      </w:r>
      <w:r w:rsidR="00D05D60" w:rsidRPr="00465A04">
        <w:rPr>
          <w:rFonts w:ascii="Arial" w:hAnsi="Arial" w:cs="Arial"/>
          <w:sz w:val="24"/>
          <w:szCs w:val="24"/>
          <w:u w:val="none"/>
        </w:rPr>
        <w:t>C</w:t>
      </w:r>
      <w:r w:rsidR="008313F0" w:rsidRPr="00465A04">
        <w:rPr>
          <w:rFonts w:ascii="Arial" w:hAnsi="Arial" w:cs="Arial"/>
          <w:sz w:val="24"/>
          <w:szCs w:val="24"/>
          <w:u w:val="none"/>
        </w:rPr>
        <w:t>P</w:t>
      </w:r>
      <w:r>
        <w:rPr>
          <w:rFonts w:ascii="Arial" w:hAnsi="Arial" w:cs="Arial"/>
          <w:sz w:val="24"/>
          <w:szCs w:val="24"/>
          <w:u w:val="none"/>
        </w:rPr>
        <w:t>S</w:t>
      </w:r>
      <w:r w:rsidR="0029699C">
        <w:rPr>
          <w:rFonts w:ascii="Arial" w:hAnsi="Arial" w:cs="Arial"/>
          <w:sz w:val="24"/>
          <w:szCs w:val="24"/>
          <w:u w:val="none"/>
        </w:rPr>
        <w:t>20.18</w:t>
      </w:r>
      <w:r w:rsidR="008313F0" w:rsidRPr="00465A04">
        <w:rPr>
          <w:rFonts w:ascii="Arial" w:hAnsi="Arial" w:cs="Arial"/>
          <w:sz w:val="24"/>
          <w:szCs w:val="24"/>
          <w:u w:val="none"/>
        </w:rPr>
        <w:t xml:space="preserve"> </w:t>
      </w:r>
      <w:r w:rsidR="00D05D60" w:rsidRPr="00465A04">
        <w:rPr>
          <w:rFonts w:ascii="Arial" w:hAnsi="Arial" w:cs="Arial"/>
          <w:sz w:val="24"/>
          <w:szCs w:val="24"/>
          <w:u w:val="none"/>
        </w:rPr>
        <w:t>to C</w:t>
      </w:r>
      <w:r w:rsidR="008313F0" w:rsidRPr="00465A04">
        <w:rPr>
          <w:rFonts w:ascii="Arial" w:hAnsi="Arial" w:cs="Arial"/>
          <w:sz w:val="24"/>
          <w:szCs w:val="24"/>
          <w:u w:val="none"/>
        </w:rPr>
        <w:t>P</w:t>
      </w:r>
      <w:r>
        <w:rPr>
          <w:rFonts w:ascii="Arial" w:hAnsi="Arial" w:cs="Arial"/>
          <w:sz w:val="24"/>
          <w:szCs w:val="24"/>
          <w:u w:val="none"/>
        </w:rPr>
        <w:t>S</w:t>
      </w:r>
      <w:r w:rsidR="0029699C">
        <w:rPr>
          <w:rFonts w:ascii="Arial" w:hAnsi="Arial" w:cs="Arial"/>
          <w:sz w:val="24"/>
          <w:szCs w:val="24"/>
          <w:u w:val="none"/>
        </w:rPr>
        <w:t>21.18</w:t>
      </w:r>
      <w:r w:rsidR="00A53261" w:rsidRPr="00465A04">
        <w:rPr>
          <w:rFonts w:ascii="Arial" w:hAnsi="Arial" w:cs="Arial"/>
          <w:sz w:val="24"/>
          <w:szCs w:val="24"/>
          <w:u w:val="none"/>
        </w:rPr>
        <w:t xml:space="preserve"> </w:t>
      </w:r>
      <w:r w:rsidR="00012C59">
        <w:rPr>
          <w:rFonts w:ascii="Arial" w:hAnsi="Arial" w:cs="Arial"/>
          <w:sz w:val="24"/>
          <w:szCs w:val="24"/>
          <w:u w:val="none"/>
        </w:rPr>
        <w:t>(copy attached)</w:t>
      </w:r>
      <w:bookmarkEnd w:id="95"/>
    </w:p>
    <w:p w14:paraId="200BC08D" w14:textId="77777777" w:rsidR="00D05D60" w:rsidRPr="00465A04" w:rsidRDefault="00D05D60" w:rsidP="009E5692">
      <w:pPr>
        <w:tabs>
          <w:tab w:val="left" w:pos="720"/>
          <w:tab w:val="left" w:pos="1440"/>
          <w:tab w:val="left" w:pos="2410"/>
          <w:tab w:val="left" w:pos="2977"/>
          <w:tab w:val="right" w:pos="8505"/>
        </w:tabs>
        <w:jc w:val="both"/>
        <w:rPr>
          <w:rFonts w:ascii="Arial" w:hAnsi="Arial" w:cs="Arial"/>
          <w:szCs w:val="24"/>
        </w:rPr>
      </w:pPr>
    </w:p>
    <w:p w14:paraId="200BC08E" w14:textId="77777777" w:rsidR="00012C59" w:rsidRPr="0070410F" w:rsidRDefault="00012C59" w:rsidP="009E5692">
      <w:pPr>
        <w:tabs>
          <w:tab w:val="left" w:pos="1440"/>
          <w:tab w:val="left" w:pos="2410"/>
          <w:tab w:val="left" w:pos="2977"/>
          <w:tab w:val="right" w:pos="8505"/>
        </w:tabs>
        <w:jc w:val="both"/>
        <w:rPr>
          <w:rFonts w:ascii="Arial" w:hAnsi="Arial" w:cs="Arial"/>
          <w:sz w:val="22"/>
          <w:szCs w:val="24"/>
        </w:rPr>
      </w:pPr>
      <w:r w:rsidRPr="0070410F">
        <w:rPr>
          <w:rFonts w:ascii="Arial" w:hAnsi="Arial" w:cs="Arial"/>
          <w:sz w:val="22"/>
          <w:szCs w:val="24"/>
        </w:rPr>
        <w:t xml:space="preserve">Note: Regulation 11(da) of the </w:t>
      </w:r>
      <w:r w:rsidRPr="0070410F">
        <w:rPr>
          <w:rFonts w:ascii="Arial" w:hAnsi="Arial" w:cs="Arial"/>
          <w:i/>
          <w:sz w:val="22"/>
          <w:szCs w:val="24"/>
        </w:rPr>
        <w:t xml:space="preserve">Local Government (Administration) Regulations 1996 </w:t>
      </w:r>
      <w:r w:rsidRPr="0070410F">
        <w:rPr>
          <w:rFonts w:ascii="Arial" w:hAnsi="Arial" w:cs="Arial"/>
          <w:sz w:val="22"/>
          <w:szCs w:val="24"/>
        </w:rPr>
        <w:t>requires written reasons for each decision made at the meeting that is significantly different from the relevant written recommendation of a committee or an empl</w:t>
      </w:r>
      <w:r>
        <w:rPr>
          <w:rFonts w:ascii="Arial" w:hAnsi="Arial" w:cs="Arial"/>
          <w:sz w:val="22"/>
          <w:szCs w:val="24"/>
        </w:rPr>
        <w:t xml:space="preserve">oyee as defined in section 5.70, </w:t>
      </w:r>
      <w:r w:rsidRPr="0070410F">
        <w:rPr>
          <w:rFonts w:ascii="Arial" w:hAnsi="Arial" w:cs="Arial"/>
          <w:sz w:val="22"/>
          <w:szCs w:val="24"/>
        </w:rPr>
        <w:t>but not a decision to only note the matter or to return the recommend</w:t>
      </w:r>
      <w:r>
        <w:rPr>
          <w:rFonts w:ascii="Arial" w:hAnsi="Arial" w:cs="Arial"/>
          <w:sz w:val="22"/>
          <w:szCs w:val="24"/>
        </w:rPr>
        <w:t>ation for further consideration</w:t>
      </w:r>
      <w:r w:rsidRPr="0070410F">
        <w:rPr>
          <w:rFonts w:ascii="Arial" w:hAnsi="Arial" w:cs="Arial"/>
          <w:sz w:val="22"/>
          <w:szCs w:val="24"/>
        </w:rPr>
        <w:t>.</w:t>
      </w:r>
    </w:p>
    <w:p w14:paraId="200BC08F" w14:textId="77777777" w:rsidR="00765E9D" w:rsidRDefault="00765E9D" w:rsidP="009E5692">
      <w:pPr>
        <w:numPr>
          <w:ilvl w:val="12"/>
          <w:numId w:val="0"/>
        </w:numPr>
        <w:tabs>
          <w:tab w:val="left" w:pos="1440"/>
          <w:tab w:val="left" w:pos="2410"/>
          <w:tab w:val="left" w:pos="2977"/>
          <w:tab w:val="right" w:pos="8335"/>
          <w:tab w:val="right" w:pos="8505"/>
        </w:tabs>
        <w:jc w:val="both"/>
        <w:rPr>
          <w:rFonts w:ascii="Arial" w:hAnsi="Arial" w:cs="Arial"/>
          <w:b/>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1"/>
      </w:tblGrid>
      <w:tr w:rsidR="0029699C" w:rsidRPr="004F4DC9" w14:paraId="20E1004F" w14:textId="77777777" w:rsidTr="0029699C">
        <w:tc>
          <w:tcPr>
            <w:tcW w:w="8421" w:type="dxa"/>
            <w:shd w:val="clear" w:color="auto" w:fill="auto"/>
          </w:tcPr>
          <w:p w14:paraId="302BF19E" w14:textId="77777777" w:rsidR="0029699C" w:rsidRPr="004F4DC9" w:rsidRDefault="0029699C" w:rsidP="0029699C">
            <w:pPr>
              <w:keepNext/>
              <w:keepLines/>
              <w:tabs>
                <w:tab w:val="left" w:pos="2159"/>
              </w:tabs>
              <w:outlineLvl w:val="0"/>
              <w:rPr>
                <w:rFonts w:ascii="Arial" w:eastAsia="MS Gothic" w:hAnsi="Arial" w:cs="Arial"/>
                <w:b/>
                <w:bCs/>
                <w:sz w:val="28"/>
                <w:szCs w:val="28"/>
              </w:rPr>
            </w:pPr>
            <w:bookmarkStart w:id="96" w:name="_Toc528659362"/>
            <w:bookmarkStart w:id="97" w:name="_Toc530412512"/>
            <w:bookmarkStart w:id="98" w:name="_Toc530663342"/>
            <w:r w:rsidRPr="004F4DC9">
              <w:rPr>
                <w:rFonts w:ascii="Arial" w:eastAsia="MS Gothic" w:hAnsi="Arial" w:cs="Arial"/>
                <w:b/>
                <w:bCs/>
                <w:sz w:val="28"/>
                <w:szCs w:val="28"/>
              </w:rPr>
              <w:t>CPS20.18</w:t>
            </w:r>
            <w:r w:rsidRPr="004F4DC9">
              <w:rPr>
                <w:rFonts w:ascii="Arial" w:eastAsia="MS Gothic" w:hAnsi="Arial" w:cs="Arial"/>
                <w:b/>
                <w:bCs/>
                <w:sz w:val="28"/>
                <w:szCs w:val="28"/>
              </w:rPr>
              <w:tab/>
              <w:t>List of Accounts Paid – September 2018</w:t>
            </w:r>
            <w:bookmarkEnd w:id="96"/>
            <w:bookmarkEnd w:id="97"/>
            <w:bookmarkEnd w:id="98"/>
          </w:p>
        </w:tc>
      </w:tr>
    </w:tbl>
    <w:p w14:paraId="72D59C3B" w14:textId="77777777" w:rsidR="0029699C" w:rsidRPr="00BE02E1" w:rsidRDefault="0029699C" w:rsidP="0029699C">
      <w:pPr>
        <w:jc w:val="both"/>
        <w:rPr>
          <w:rFonts w:ascii="Arial" w:eastAsia="Calibri"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6246"/>
      </w:tblGrid>
      <w:tr w:rsidR="0029699C" w:rsidRPr="004F4DC9" w14:paraId="023D7738" w14:textId="77777777" w:rsidTr="0029699C">
        <w:tc>
          <w:tcPr>
            <w:tcW w:w="2175" w:type="dxa"/>
            <w:shd w:val="clear" w:color="auto" w:fill="auto"/>
          </w:tcPr>
          <w:p w14:paraId="07D772DB" w14:textId="77777777" w:rsidR="0029699C" w:rsidRPr="004F4DC9" w:rsidRDefault="0029699C" w:rsidP="0029699C">
            <w:pPr>
              <w:rPr>
                <w:rFonts w:ascii="Arial" w:eastAsia="Calibri" w:hAnsi="Arial" w:cs="Arial"/>
                <w:b/>
                <w:sz w:val="22"/>
                <w:szCs w:val="24"/>
              </w:rPr>
            </w:pPr>
            <w:r w:rsidRPr="004F4DC9">
              <w:rPr>
                <w:rFonts w:ascii="Arial" w:eastAsia="Calibri" w:hAnsi="Arial" w:cs="Arial"/>
                <w:b/>
                <w:sz w:val="22"/>
                <w:szCs w:val="24"/>
              </w:rPr>
              <w:t>Committee</w:t>
            </w:r>
          </w:p>
        </w:tc>
        <w:tc>
          <w:tcPr>
            <w:tcW w:w="6246" w:type="dxa"/>
            <w:shd w:val="clear" w:color="auto" w:fill="auto"/>
          </w:tcPr>
          <w:p w14:paraId="6F5DF2EE" w14:textId="77777777" w:rsidR="0029699C" w:rsidRPr="004F4DC9" w:rsidRDefault="0029699C" w:rsidP="0029699C">
            <w:pPr>
              <w:rPr>
                <w:rFonts w:ascii="Arial" w:eastAsia="Calibri" w:hAnsi="Arial" w:cs="Arial"/>
                <w:sz w:val="22"/>
                <w:szCs w:val="24"/>
              </w:rPr>
            </w:pPr>
            <w:r w:rsidRPr="004F4DC9">
              <w:rPr>
                <w:rFonts w:ascii="Arial" w:eastAsia="Calibri" w:hAnsi="Arial" w:cs="Arial"/>
                <w:sz w:val="22"/>
                <w:szCs w:val="24"/>
              </w:rPr>
              <w:t>13 November 2018</w:t>
            </w:r>
          </w:p>
        </w:tc>
      </w:tr>
      <w:tr w:rsidR="0029699C" w:rsidRPr="004F4DC9" w14:paraId="4A09BE02" w14:textId="77777777" w:rsidTr="0029699C">
        <w:tc>
          <w:tcPr>
            <w:tcW w:w="2175" w:type="dxa"/>
            <w:shd w:val="clear" w:color="auto" w:fill="auto"/>
          </w:tcPr>
          <w:p w14:paraId="0B136268" w14:textId="77777777" w:rsidR="0029699C" w:rsidRPr="004F4DC9" w:rsidRDefault="0029699C" w:rsidP="0029699C">
            <w:pPr>
              <w:rPr>
                <w:rFonts w:ascii="Arial" w:eastAsia="Calibri" w:hAnsi="Arial" w:cs="Arial"/>
                <w:b/>
                <w:sz w:val="22"/>
                <w:szCs w:val="24"/>
              </w:rPr>
            </w:pPr>
            <w:r w:rsidRPr="004F4DC9">
              <w:rPr>
                <w:rFonts w:ascii="Arial" w:eastAsia="Calibri" w:hAnsi="Arial" w:cs="Arial"/>
                <w:b/>
                <w:sz w:val="22"/>
                <w:szCs w:val="24"/>
              </w:rPr>
              <w:t>Council</w:t>
            </w:r>
          </w:p>
        </w:tc>
        <w:tc>
          <w:tcPr>
            <w:tcW w:w="6246" w:type="dxa"/>
            <w:shd w:val="clear" w:color="auto" w:fill="auto"/>
          </w:tcPr>
          <w:p w14:paraId="01B2F911" w14:textId="77777777" w:rsidR="0029699C" w:rsidRPr="004F4DC9" w:rsidRDefault="0029699C" w:rsidP="0029699C">
            <w:pPr>
              <w:rPr>
                <w:rFonts w:ascii="Arial" w:eastAsia="Calibri" w:hAnsi="Arial" w:cs="Arial"/>
                <w:sz w:val="22"/>
                <w:szCs w:val="24"/>
              </w:rPr>
            </w:pPr>
            <w:r w:rsidRPr="004F4DC9">
              <w:rPr>
                <w:rFonts w:ascii="Arial" w:eastAsia="Calibri" w:hAnsi="Arial" w:cs="Arial"/>
                <w:sz w:val="22"/>
                <w:szCs w:val="24"/>
              </w:rPr>
              <w:t>27 November 2018</w:t>
            </w:r>
          </w:p>
        </w:tc>
      </w:tr>
      <w:tr w:rsidR="0029699C" w:rsidRPr="004F4DC9" w14:paraId="6671AE76" w14:textId="77777777" w:rsidTr="0029699C">
        <w:tc>
          <w:tcPr>
            <w:tcW w:w="2175" w:type="dxa"/>
            <w:shd w:val="clear" w:color="auto" w:fill="auto"/>
          </w:tcPr>
          <w:p w14:paraId="72CB3031" w14:textId="77777777" w:rsidR="0029699C" w:rsidRPr="004F4DC9" w:rsidRDefault="0029699C" w:rsidP="0029699C">
            <w:pPr>
              <w:rPr>
                <w:rFonts w:ascii="Arial" w:eastAsia="Calibri" w:hAnsi="Arial" w:cs="Arial"/>
                <w:b/>
                <w:sz w:val="22"/>
                <w:szCs w:val="24"/>
              </w:rPr>
            </w:pPr>
            <w:r w:rsidRPr="004F4DC9">
              <w:rPr>
                <w:rFonts w:ascii="Arial" w:eastAsia="Calibri" w:hAnsi="Arial" w:cs="Arial"/>
                <w:b/>
                <w:sz w:val="22"/>
                <w:szCs w:val="24"/>
              </w:rPr>
              <w:t>Applicant</w:t>
            </w:r>
          </w:p>
        </w:tc>
        <w:tc>
          <w:tcPr>
            <w:tcW w:w="6246" w:type="dxa"/>
            <w:shd w:val="clear" w:color="auto" w:fill="auto"/>
          </w:tcPr>
          <w:p w14:paraId="7804AD1A" w14:textId="77777777" w:rsidR="0029699C" w:rsidRPr="004F4DC9" w:rsidRDefault="0029699C" w:rsidP="0029699C">
            <w:pPr>
              <w:rPr>
                <w:rFonts w:ascii="Arial" w:eastAsia="Calibri" w:hAnsi="Arial" w:cs="Arial"/>
                <w:sz w:val="22"/>
                <w:szCs w:val="24"/>
              </w:rPr>
            </w:pPr>
            <w:r w:rsidRPr="004F4DC9">
              <w:rPr>
                <w:rFonts w:ascii="Arial" w:eastAsia="Calibri" w:hAnsi="Arial" w:cs="Arial"/>
                <w:sz w:val="22"/>
                <w:szCs w:val="24"/>
              </w:rPr>
              <w:t xml:space="preserve">City of Nedlands </w:t>
            </w:r>
          </w:p>
        </w:tc>
      </w:tr>
      <w:tr w:rsidR="0029699C" w:rsidRPr="004F4DC9" w14:paraId="440C62EF" w14:textId="77777777" w:rsidTr="0029699C">
        <w:tc>
          <w:tcPr>
            <w:tcW w:w="2175" w:type="dxa"/>
            <w:shd w:val="clear" w:color="auto" w:fill="auto"/>
          </w:tcPr>
          <w:p w14:paraId="323ED3FD" w14:textId="77777777" w:rsidR="0029699C" w:rsidRPr="004F4DC9" w:rsidRDefault="0029699C" w:rsidP="0029699C">
            <w:pPr>
              <w:rPr>
                <w:rFonts w:ascii="Arial" w:eastAsia="Calibri" w:hAnsi="Arial" w:cs="Arial"/>
                <w:b/>
                <w:sz w:val="22"/>
                <w:szCs w:val="24"/>
              </w:rPr>
            </w:pPr>
            <w:r w:rsidRPr="004F4DC9">
              <w:rPr>
                <w:rFonts w:ascii="Arial" w:eastAsia="Calibri" w:hAnsi="Arial" w:cs="Arial"/>
                <w:b/>
                <w:sz w:val="22"/>
                <w:szCs w:val="24"/>
              </w:rPr>
              <w:t>Officer</w:t>
            </w:r>
          </w:p>
        </w:tc>
        <w:tc>
          <w:tcPr>
            <w:tcW w:w="6246" w:type="dxa"/>
            <w:shd w:val="clear" w:color="auto" w:fill="auto"/>
          </w:tcPr>
          <w:p w14:paraId="2F5752B3" w14:textId="77777777" w:rsidR="0029699C" w:rsidRPr="004F4DC9" w:rsidRDefault="0029699C" w:rsidP="0029699C">
            <w:pPr>
              <w:rPr>
                <w:rFonts w:ascii="Arial" w:eastAsia="Calibri" w:hAnsi="Arial" w:cs="Arial"/>
                <w:sz w:val="22"/>
                <w:szCs w:val="24"/>
              </w:rPr>
            </w:pPr>
            <w:r w:rsidRPr="004F4DC9">
              <w:rPr>
                <w:rFonts w:ascii="Arial" w:eastAsia="Calibri" w:hAnsi="Arial" w:cs="Arial"/>
                <w:sz w:val="22"/>
                <w:szCs w:val="24"/>
              </w:rPr>
              <w:t>Vanaja Jayaraman – Manager Finance</w:t>
            </w:r>
          </w:p>
        </w:tc>
      </w:tr>
      <w:tr w:rsidR="0029699C" w:rsidRPr="004F4DC9" w14:paraId="5AF7A800" w14:textId="77777777" w:rsidTr="0029699C">
        <w:tc>
          <w:tcPr>
            <w:tcW w:w="2175" w:type="dxa"/>
            <w:shd w:val="clear" w:color="auto" w:fill="auto"/>
          </w:tcPr>
          <w:p w14:paraId="2A3C56B9" w14:textId="77777777" w:rsidR="0029699C" w:rsidRPr="004F4DC9" w:rsidRDefault="0029699C" w:rsidP="0029699C">
            <w:pPr>
              <w:rPr>
                <w:rFonts w:ascii="Arial" w:eastAsia="Calibri" w:hAnsi="Arial" w:cs="Arial"/>
                <w:b/>
                <w:sz w:val="22"/>
                <w:szCs w:val="24"/>
              </w:rPr>
            </w:pPr>
            <w:r w:rsidRPr="004F4DC9">
              <w:rPr>
                <w:rFonts w:ascii="Arial" w:eastAsia="Calibri" w:hAnsi="Arial" w:cs="Arial"/>
                <w:b/>
                <w:sz w:val="22"/>
                <w:szCs w:val="24"/>
              </w:rPr>
              <w:t>Director</w:t>
            </w:r>
          </w:p>
        </w:tc>
        <w:tc>
          <w:tcPr>
            <w:tcW w:w="6246" w:type="dxa"/>
            <w:shd w:val="clear" w:color="auto" w:fill="auto"/>
          </w:tcPr>
          <w:p w14:paraId="67D7C043" w14:textId="77777777" w:rsidR="0029699C" w:rsidRPr="004F4DC9" w:rsidRDefault="0029699C" w:rsidP="0029699C">
            <w:pPr>
              <w:rPr>
                <w:rFonts w:ascii="Arial" w:eastAsia="Calibri" w:hAnsi="Arial" w:cs="Arial"/>
                <w:sz w:val="22"/>
                <w:szCs w:val="24"/>
              </w:rPr>
            </w:pPr>
            <w:r w:rsidRPr="004F4DC9">
              <w:rPr>
                <w:rFonts w:ascii="Arial" w:eastAsia="Calibri" w:hAnsi="Arial" w:cs="Arial"/>
                <w:sz w:val="22"/>
                <w:szCs w:val="24"/>
              </w:rPr>
              <w:t>Lorraine Driscoll – Director Corporate &amp; Strategy</w:t>
            </w:r>
          </w:p>
        </w:tc>
      </w:tr>
      <w:tr w:rsidR="0029699C" w:rsidRPr="004F4DC9" w14:paraId="465AC225" w14:textId="77777777" w:rsidTr="0029699C">
        <w:tc>
          <w:tcPr>
            <w:tcW w:w="2175" w:type="dxa"/>
            <w:shd w:val="clear" w:color="auto" w:fill="auto"/>
          </w:tcPr>
          <w:p w14:paraId="69F4E3C9" w14:textId="77777777" w:rsidR="0029699C" w:rsidRPr="004F4DC9" w:rsidRDefault="0029699C" w:rsidP="0029699C">
            <w:pPr>
              <w:rPr>
                <w:rFonts w:ascii="Arial" w:eastAsia="Calibri" w:hAnsi="Arial" w:cs="Arial"/>
                <w:b/>
                <w:sz w:val="22"/>
                <w:szCs w:val="24"/>
              </w:rPr>
            </w:pPr>
            <w:r w:rsidRPr="004F4DC9">
              <w:rPr>
                <w:rFonts w:ascii="Arial" w:eastAsia="Calibri" w:hAnsi="Arial" w:cs="Arial"/>
                <w:b/>
                <w:sz w:val="22"/>
                <w:szCs w:val="24"/>
              </w:rPr>
              <w:t>Attachments</w:t>
            </w:r>
          </w:p>
        </w:tc>
        <w:tc>
          <w:tcPr>
            <w:tcW w:w="6246" w:type="dxa"/>
            <w:shd w:val="clear" w:color="auto" w:fill="auto"/>
          </w:tcPr>
          <w:p w14:paraId="72D38369" w14:textId="77777777" w:rsidR="0029699C" w:rsidRPr="004F4DC9" w:rsidRDefault="0029699C" w:rsidP="00251F5F">
            <w:pPr>
              <w:numPr>
                <w:ilvl w:val="0"/>
                <w:numId w:val="53"/>
              </w:numPr>
              <w:ind w:left="426" w:hanging="426"/>
              <w:rPr>
                <w:rFonts w:ascii="Arial" w:eastAsia="Calibri" w:hAnsi="Arial" w:cs="Arial"/>
                <w:sz w:val="22"/>
                <w:szCs w:val="32"/>
                <w:lang w:val="en-US"/>
              </w:rPr>
            </w:pPr>
            <w:r w:rsidRPr="004F4DC9">
              <w:rPr>
                <w:rFonts w:ascii="Arial" w:eastAsia="Calibri" w:hAnsi="Arial" w:cs="Arial"/>
                <w:sz w:val="22"/>
                <w:szCs w:val="32"/>
                <w:lang w:val="en-US"/>
              </w:rPr>
              <w:t>Creditor Payment Listing September 2018</w:t>
            </w:r>
          </w:p>
          <w:p w14:paraId="37655AD7" w14:textId="77777777" w:rsidR="0029699C" w:rsidRPr="004F4DC9" w:rsidRDefault="0029699C" w:rsidP="00251F5F">
            <w:pPr>
              <w:numPr>
                <w:ilvl w:val="0"/>
                <w:numId w:val="53"/>
              </w:numPr>
              <w:ind w:left="426" w:hanging="426"/>
              <w:rPr>
                <w:rFonts w:ascii="Arial" w:eastAsia="Calibri" w:hAnsi="Arial" w:cs="Arial"/>
                <w:sz w:val="22"/>
                <w:szCs w:val="32"/>
                <w:lang w:val="en-US"/>
              </w:rPr>
            </w:pPr>
            <w:r w:rsidRPr="004F4DC9">
              <w:rPr>
                <w:rFonts w:ascii="Arial" w:eastAsia="Calibri" w:hAnsi="Arial" w:cs="Arial"/>
                <w:sz w:val="22"/>
                <w:szCs w:val="32"/>
                <w:lang w:val="en-US"/>
              </w:rPr>
              <w:t>Purchasing Card Payments September 2018 (29</w:t>
            </w:r>
            <w:r w:rsidRPr="00D34BD0">
              <w:rPr>
                <w:rFonts w:ascii="Arial" w:eastAsia="Calibri" w:hAnsi="Arial" w:cs="Arial"/>
                <w:sz w:val="22"/>
                <w:szCs w:val="32"/>
                <w:lang w:val="en-US"/>
              </w:rPr>
              <w:t>th</w:t>
            </w:r>
            <w:r w:rsidRPr="004F4DC9">
              <w:rPr>
                <w:rFonts w:ascii="Arial" w:eastAsia="Calibri" w:hAnsi="Arial" w:cs="Arial"/>
                <w:sz w:val="22"/>
                <w:szCs w:val="32"/>
                <w:lang w:val="en-US"/>
              </w:rPr>
              <w:t xml:space="preserve"> August – 28</w:t>
            </w:r>
            <w:r w:rsidRPr="00D34BD0">
              <w:rPr>
                <w:rFonts w:ascii="Arial" w:eastAsia="Calibri" w:hAnsi="Arial" w:cs="Arial"/>
                <w:sz w:val="22"/>
                <w:szCs w:val="32"/>
                <w:lang w:val="en-US"/>
              </w:rPr>
              <w:t>th</w:t>
            </w:r>
            <w:r w:rsidRPr="004F4DC9">
              <w:rPr>
                <w:rFonts w:ascii="Arial" w:eastAsia="Calibri" w:hAnsi="Arial" w:cs="Arial"/>
                <w:sz w:val="22"/>
                <w:szCs w:val="32"/>
                <w:lang w:val="en-US"/>
              </w:rPr>
              <w:t xml:space="preserve"> September)</w:t>
            </w:r>
          </w:p>
        </w:tc>
      </w:tr>
    </w:tbl>
    <w:p w14:paraId="22D6EFB1" w14:textId="77777777" w:rsidR="0029699C" w:rsidRPr="00BE02E1" w:rsidRDefault="0029699C" w:rsidP="0029699C">
      <w:pPr>
        <w:jc w:val="both"/>
        <w:rPr>
          <w:rFonts w:ascii="Arial" w:eastAsia="Calibri" w:hAnsi="Arial" w:cs="Arial"/>
          <w:b/>
          <w:szCs w:val="32"/>
          <w:lang w:val="en-US"/>
        </w:rPr>
      </w:pPr>
    </w:p>
    <w:p w14:paraId="21AFE5A9" w14:textId="3B79A2E0" w:rsidR="0029699C" w:rsidRPr="00BE02E1" w:rsidRDefault="0029699C" w:rsidP="0029699C">
      <w:pPr>
        <w:jc w:val="both"/>
        <w:rPr>
          <w:rFonts w:ascii="Arial" w:eastAsia="Calibri" w:hAnsi="Arial" w:cs="Arial"/>
          <w:b/>
          <w:sz w:val="28"/>
          <w:szCs w:val="32"/>
          <w:lang w:val="en-US"/>
        </w:rPr>
      </w:pPr>
      <w:r>
        <w:rPr>
          <w:rFonts w:ascii="Arial" w:eastAsia="Calibri" w:hAnsi="Arial" w:cs="Arial"/>
          <w:b/>
          <w:sz w:val="28"/>
          <w:szCs w:val="32"/>
          <w:lang w:val="en-US"/>
        </w:rPr>
        <w:t xml:space="preserve">Committee Recommendation / </w:t>
      </w:r>
      <w:r w:rsidRPr="00BE02E1">
        <w:rPr>
          <w:rFonts w:ascii="Arial" w:eastAsia="Calibri" w:hAnsi="Arial" w:cs="Arial"/>
          <w:b/>
          <w:sz w:val="28"/>
          <w:szCs w:val="32"/>
          <w:lang w:val="en-US"/>
        </w:rPr>
        <w:t>Recommendation to Committee</w:t>
      </w:r>
    </w:p>
    <w:p w14:paraId="740A4A3A" w14:textId="77777777" w:rsidR="0029699C" w:rsidRPr="00BE02E1" w:rsidRDefault="0029699C" w:rsidP="0029699C">
      <w:pPr>
        <w:jc w:val="both"/>
        <w:rPr>
          <w:rFonts w:ascii="Arial" w:eastAsia="Calibri" w:hAnsi="Arial" w:cs="Arial"/>
          <w:b/>
          <w:szCs w:val="32"/>
          <w:lang w:val="en-US"/>
        </w:rPr>
      </w:pPr>
    </w:p>
    <w:p w14:paraId="49CE7800" w14:textId="77777777" w:rsidR="0029699C" w:rsidRDefault="0029699C" w:rsidP="0029699C">
      <w:pPr>
        <w:jc w:val="both"/>
        <w:rPr>
          <w:rFonts w:ascii="Arial" w:eastAsia="Calibri" w:hAnsi="Arial" w:cs="Arial"/>
          <w:b/>
          <w:szCs w:val="24"/>
        </w:rPr>
      </w:pPr>
      <w:r w:rsidRPr="00BE02E1">
        <w:rPr>
          <w:rFonts w:ascii="Arial" w:eastAsia="Calibri" w:hAnsi="Arial" w:cs="Arial"/>
          <w:b/>
          <w:szCs w:val="32"/>
          <w:lang w:val="en-US"/>
        </w:rPr>
        <w:t>Council receives the List of Accounts Paid for the month of September</w:t>
      </w:r>
      <w:r w:rsidRPr="00BE02E1">
        <w:rPr>
          <w:rFonts w:ascii="Arial" w:eastAsia="Calibri" w:hAnsi="Arial" w:cs="Arial"/>
          <w:b/>
          <w:szCs w:val="24"/>
        </w:rPr>
        <w:t xml:space="preserve"> 2018</w:t>
      </w:r>
      <w:r w:rsidRPr="00BE02E1">
        <w:rPr>
          <w:rFonts w:ascii="Arial" w:eastAsia="Calibri" w:hAnsi="Arial" w:cs="Arial"/>
          <w:szCs w:val="24"/>
        </w:rPr>
        <w:t xml:space="preserve"> </w:t>
      </w:r>
      <w:r w:rsidRPr="00BE02E1">
        <w:rPr>
          <w:rFonts w:ascii="Arial" w:eastAsia="Calibri" w:hAnsi="Arial" w:cs="Arial"/>
          <w:b/>
          <w:szCs w:val="24"/>
        </w:rPr>
        <w:t>(refer to attachments).</w:t>
      </w:r>
    </w:p>
    <w:p w14:paraId="10DE6541" w14:textId="77777777" w:rsidR="0029699C" w:rsidRDefault="0029699C" w:rsidP="0029699C">
      <w:pPr>
        <w:jc w:val="both"/>
        <w:rPr>
          <w:rFonts w:ascii="Arial" w:eastAsia="Calibri" w:hAnsi="Arial" w:cs="Arial"/>
          <w:b/>
          <w:szCs w:val="32"/>
          <w:lang w:val="en-US"/>
        </w:rPr>
      </w:pPr>
    </w:p>
    <w:p w14:paraId="3195CABC" w14:textId="77777777" w:rsidR="0029699C" w:rsidRDefault="0029699C" w:rsidP="0029699C">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p>
    <w:p w14:paraId="5A8F6A3C" w14:textId="77777777" w:rsidR="0029699C" w:rsidRDefault="0029699C" w:rsidP="0029699C">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p>
    <w:p w14:paraId="4AEB54C4" w14:textId="77777777" w:rsidR="0029699C" w:rsidRDefault="0029699C" w:rsidP="0029699C">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r>
        <w:rPr>
          <w:rFonts w:ascii="Arial" w:hAnsi="Arial" w:cs="Arial"/>
          <w:b/>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1"/>
      </w:tblGrid>
      <w:tr w:rsidR="0029699C" w:rsidRPr="004F4DC9" w14:paraId="798761F5" w14:textId="77777777" w:rsidTr="0029699C">
        <w:tc>
          <w:tcPr>
            <w:tcW w:w="8421" w:type="dxa"/>
            <w:shd w:val="clear" w:color="auto" w:fill="auto"/>
          </w:tcPr>
          <w:p w14:paraId="411FBC4B" w14:textId="77777777" w:rsidR="0029699C" w:rsidRPr="004F4DC9" w:rsidRDefault="0029699C" w:rsidP="0029699C">
            <w:pPr>
              <w:keepNext/>
              <w:keepLines/>
              <w:tabs>
                <w:tab w:val="left" w:pos="2159"/>
              </w:tabs>
              <w:ind w:left="2159" w:hanging="2159"/>
              <w:jc w:val="both"/>
              <w:outlineLvl w:val="0"/>
              <w:rPr>
                <w:rFonts w:ascii="Arial" w:eastAsia="MS Gothic" w:hAnsi="Arial" w:cs="Arial"/>
                <w:b/>
                <w:bCs/>
                <w:sz w:val="28"/>
                <w:szCs w:val="28"/>
              </w:rPr>
            </w:pPr>
            <w:bookmarkStart w:id="99" w:name="_Toc528659363"/>
            <w:bookmarkStart w:id="100" w:name="_Toc530412513"/>
            <w:bookmarkStart w:id="101" w:name="_Toc530663343"/>
            <w:r w:rsidRPr="004F4DC9">
              <w:rPr>
                <w:rFonts w:ascii="Arial" w:eastAsia="MS Gothic" w:hAnsi="Arial" w:cs="Arial"/>
                <w:b/>
                <w:bCs/>
                <w:sz w:val="28"/>
                <w:szCs w:val="28"/>
              </w:rPr>
              <w:t>CPS21.18</w:t>
            </w:r>
            <w:r w:rsidRPr="004F4DC9">
              <w:rPr>
                <w:rFonts w:ascii="Arial" w:eastAsia="MS Gothic" w:hAnsi="Arial" w:cs="Arial"/>
                <w:b/>
                <w:bCs/>
                <w:sz w:val="28"/>
                <w:szCs w:val="28"/>
              </w:rPr>
              <w:tab/>
              <w:t xml:space="preserve">Annual Review of Council Delegated </w:t>
            </w:r>
            <w:r>
              <w:rPr>
                <w:rFonts w:ascii="Arial" w:eastAsia="MS Gothic" w:hAnsi="Arial" w:cs="Arial"/>
                <w:b/>
                <w:bCs/>
                <w:sz w:val="28"/>
                <w:szCs w:val="28"/>
              </w:rPr>
              <w:t>Autho</w:t>
            </w:r>
            <w:r w:rsidRPr="004F4DC9">
              <w:rPr>
                <w:rFonts w:ascii="Arial" w:eastAsia="MS Gothic" w:hAnsi="Arial" w:cs="Arial"/>
                <w:b/>
                <w:bCs/>
                <w:sz w:val="28"/>
                <w:szCs w:val="28"/>
              </w:rPr>
              <w:t>rities</w:t>
            </w:r>
            <w:bookmarkEnd w:id="99"/>
            <w:bookmarkEnd w:id="100"/>
            <w:bookmarkEnd w:id="101"/>
          </w:p>
        </w:tc>
      </w:tr>
    </w:tbl>
    <w:p w14:paraId="59C5F69A" w14:textId="77777777" w:rsidR="0029699C" w:rsidRPr="00323EE7" w:rsidRDefault="0029699C" w:rsidP="0029699C">
      <w:pPr>
        <w:jc w:val="both"/>
        <w:rPr>
          <w:rFonts w:ascii="Arial" w:eastAsia="Calibri"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6242"/>
      </w:tblGrid>
      <w:tr w:rsidR="0029699C" w:rsidRPr="004F4DC9" w14:paraId="5953D903" w14:textId="77777777" w:rsidTr="0029699C">
        <w:tc>
          <w:tcPr>
            <w:tcW w:w="2179" w:type="dxa"/>
            <w:shd w:val="clear" w:color="auto" w:fill="auto"/>
          </w:tcPr>
          <w:p w14:paraId="1A9262DD" w14:textId="77777777" w:rsidR="0029699C" w:rsidRPr="004F4DC9" w:rsidRDefault="0029699C" w:rsidP="0029699C">
            <w:pPr>
              <w:rPr>
                <w:rFonts w:ascii="Arial" w:eastAsia="Calibri" w:hAnsi="Arial" w:cs="Arial"/>
                <w:b/>
                <w:sz w:val="22"/>
                <w:szCs w:val="24"/>
              </w:rPr>
            </w:pPr>
            <w:r w:rsidRPr="004F4DC9">
              <w:rPr>
                <w:rFonts w:ascii="Arial" w:eastAsia="Calibri" w:hAnsi="Arial" w:cs="Arial"/>
                <w:b/>
                <w:sz w:val="22"/>
                <w:szCs w:val="24"/>
              </w:rPr>
              <w:t>Committee</w:t>
            </w:r>
          </w:p>
        </w:tc>
        <w:tc>
          <w:tcPr>
            <w:tcW w:w="6242" w:type="dxa"/>
            <w:shd w:val="clear" w:color="auto" w:fill="auto"/>
          </w:tcPr>
          <w:p w14:paraId="7CE787DB" w14:textId="77777777" w:rsidR="0029699C" w:rsidRPr="004F4DC9" w:rsidRDefault="0029699C" w:rsidP="0029699C">
            <w:pPr>
              <w:rPr>
                <w:rFonts w:ascii="Arial" w:eastAsia="Calibri" w:hAnsi="Arial" w:cs="Arial"/>
                <w:sz w:val="22"/>
                <w:szCs w:val="24"/>
              </w:rPr>
            </w:pPr>
            <w:r w:rsidRPr="004F4DC9">
              <w:rPr>
                <w:rFonts w:ascii="Arial" w:eastAsia="Calibri" w:hAnsi="Arial" w:cs="Arial"/>
                <w:sz w:val="22"/>
                <w:szCs w:val="24"/>
              </w:rPr>
              <w:t>13 November 2018</w:t>
            </w:r>
          </w:p>
        </w:tc>
      </w:tr>
      <w:tr w:rsidR="0029699C" w:rsidRPr="004F4DC9" w14:paraId="7B60A329" w14:textId="77777777" w:rsidTr="0029699C">
        <w:tc>
          <w:tcPr>
            <w:tcW w:w="2179" w:type="dxa"/>
            <w:shd w:val="clear" w:color="auto" w:fill="auto"/>
          </w:tcPr>
          <w:p w14:paraId="00B93D0F" w14:textId="77777777" w:rsidR="0029699C" w:rsidRPr="004F4DC9" w:rsidRDefault="0029699C" w:rsidP="0029699C">
            <w:pPr>
              <w:rPr>
                <w:rFonts w:ascii="Arial" w:eastAsia="Calibri" w:hAnsi="Arial" w:cs="Arial"/>
                <w:b/>
                <w:sz w:val="22"/>
                <w:szCs w:val="24"/>
              </w:rPr>
            </w:pPr>
            <w:r w:rsidRPr="004F4DC9">
              <w:rPr>
                <w:rFonts w:ascii="Arial" w:eastAsia="Calibri" w:hAnsi="Arial" w:cs="Arial"/>
                <w:b/>
                <w:sz w:val="22"/>
                <w:szCs w:val="24"/>
              </w:rPr>
              <w:t>Council</w:t>
            </w:r>
          </w:p>
        </w:tc>
        <w:tc>
          <w:tcPr>
            <w:tcW w:w="6242" w:type="dxa"/>
            <w:shd w:val="clear" w:color="auto" w:fill="auto"/>
          </w:tcPr>
          <w:p w14:paraId="5D680A51" w14:textId="77777777" w:rsidR="0029699C" w:rsidRPr="004F4DC9" w:rsidRDefault="0029699C" w:rsidP="0029699C">
            <w:pPr>
              <w:rPr>
                <w:rFonts w:ascii="Arial" w:eastAsia="Calibri" w:hAnsi="Arial" w:cs="Arial"/>
                <w:sz w:val="22"/>
                <w:szCs w:val="24"/>
              </w:rPr>
            </w:pPr>
            <w:r w:rsidRPr="004F4DC9">
              <w:rPr>
                <w:rFonts w:ascii="Arial" w:eastAsia="Calibri" w:hAnsi="Arial" w:cs="Arial"/>
                <w:sz w:val="22"/>
                <w:szCs w:val="24"/>
              </w:rPr>
              <w:t>27 November 2018</w:t>
            </w:r>
          </w:p>
        </w:tc>
      </w:tr>
      <w:tr w:rsidR="0029699C" w:rsidRPr="004F4DC9" w14:paraId="4421EB9D" w14:textId="77777777" w:rsidTr="0029699C">
        <w:tc>
          <w:tcPr>
            <w:tcW w:w="2179" w:type="dxa"/>
            <w:shd w:val="clear" w:color="auto" w:fill="auto"/>
          </w:tcPr>
          <w:p w14:paraId="45604A1D" w14:textId="77777777" w:rsidR="0029699C" w:rsidRPr="004F4DC9" w:rsidRDefault="0029699C" w:rsidP="0029699C">
            <w:pPr>
              <w:rPr>
                <w:rFonts w:ascii="Arial" w:eastAsia="Calibri" w:hAnsi="Arial" w:cs="Arial"/>
                <w:b/>
                <w:sz w:val="22"/>
                <w:szCs w:val="24"/>
              </w:rPr>
            </w:pPr>
            <w:r w:rsidRPr="004F4DC9">
              <w:rPr>
                <w:rFonts w:ascii="Arial" w:eastAsia="Calibri" w:hAnsi="Arial" w:cs="Arial"/>
                <w:b/>
                <w:sz w:val="22"/>
                <w:szCs w:val="24"/>
              </w:rPr>
              <w:t>Applicant</w:t>
            </w:r>
          </w:p>
        </w:tc>
        <w:tc>
          <w:tcPr>
            <w:tcW w:w="6242" w:type="dxa"/>
            <w:shd w:val="clear" w:color="auto" w:fill="auto"/>
          </w:tcPr>
          <w:p w14:paraId="1A081BDF" w14:textId="77777777" w:rsidR="0029699C" w:rsidRPr="004F4DC9" w:rsidRDefault="0029699C" w:rsidP="0029699C">
            <w:pPr>
              <w:rPr>
                <w:rFonts w:ascii="Arial" w:eastAsia="Calibri" w:hAnsi="Arial" w:cs="Arial"/>
                <w:sz w:val="22"/>
                <w:szCs w:val="24"/>
              </w:rPr>
            </w:pPr>
            <w:r w:rsidRPr="004F4DC9">
              <w:rPr>
                <w:rFonts w:ascii="Arial" w:eastAsia="Calibri" w:hAnsi="Arial" w:cs="Arial"/>
                <w:sz w:val="22"/>
                <w:szCs w:val="24"/>
              </w:rPr>
              <w:t xml:space="preserve">City of Nedlands </w:t>
            </w:r>
          </w:p>
        </w:tc>
      </w:tr>
      <w:tr w:rsidR="0029699C" w:rsidRPr="004F4DC9" w14:paraId="73F3B1F8" w14:textId="77777777" w:rsidTr="0029699C">
        <w:tc>
          <w:tcPr>
            <w:tcW w:w="2179" w:type="dxa"/>
            <w:shd w:val="clear" w:color="auto" w:fill="auto"/>
          </w:tcPr>
          <w:p w14:paraId="6458C950" w14:textId="77777777" w:rsidR="0029699C" w:rsidRPr="004F4DC9" w:rsidRDefault="0029699C" w:rsidP="0029699C">
            <w:pPr>
              <w:rPr>
                <w:rFonts w:ascii="Arial" w:eastAsia="Calibri" w:hAnsi="Arial" w:cs="Arial"/>
                <w:b/>
                <w:sz w:val="22"/>
                <w:szCs w:val="24"/>
              </w:rPr>
            </w:pPr>
            <w:r w:rsidRPr="004F4DC9">
              <w:rPr>
                <w:rFonts w:ascii="Arial" w:eastAsia="Calibri" w:hAnsi="Arial" w:cs="Arial"/>
                <w:b/>
                <w:sz w:val="22"/>
                <w:szCs w:val="24"/>
              </w:rPr>
              <w:t>Officer</w:t>
            </w:r>
          </w:p>
        </w:tc>
        <w:tc>
          <w:tcPr>
            <w:tcW w:w="6242" w:type="dxa"/>
            <w:shd w:val="clear" w:color="auto" w:fill="auto"/>
          </w:tcPr>
          <w:p w14:paraId="3D2FF5C1" w14:textId="77777777" w:rsidR="0029699C" w:rsidRPr="004F4DC9" w:rsidRDefault="0029699C" w:rsidP="0029699C">
            <w:pPr>
              <w:rPr>
                <w:rFonts w:ascii="Arial" w:eastAsia="Calibri" w:hAnsi="Arial" w:cs="Arial"/>
                <w:sz w:val="22"/>
                <w:szCs w:val="24"/>
              </w:rPr>
            </w:pPr>
            <w:r w:rsidRPr="004F4DC9">
              <w:rPr>
                <w:rFonts w:ascii="Arial" w:eastAsia="Calibri" w:hAnsi="Arial" w:cs="Arial"/>
                <w:sz w:val="22"/>
                <w:szCs w:val="24"/>
              </w:rPr>
              <w:t>Nicole Ceric – Executive Assistant to CEO &amp; Mayor</w:t>
            </w:r>
          </w:p>
        </w:tc>
      </w:tr>
      <w:tr w:rsidR="0029699C" w:rsidRPr="004F4DC9" w14:paraId="5D08C555" w14:textId="77777777" w:rsidTr="0029699C">
        <w:tc>
          <w:tcPr>
            <w:tcW w:w="2179" w:type="dxa"/>
            <w:shd w:val="clear" w:color="auto" w:fill="auto"/>
          </w:tcPr>
          <w:p w14:paraId="66FF7486" w14:textId="77777777" w:rsidR="0029699C" w:rsidRPr="004F4DC9" w:rsidRDefault="0029699C" w:rsidP="0029699C">
            <w:pPr>
              <w:rPr>
                <w:rFonts w:ascii="Arial" w:eastAsia="Calibri" w:hAnsi="Arial" w:cs="Arial"/>
                <w:b/>
                <w:sz w:val="22"/>
                <w:szCs w:val="24"/>
              </w:rPr>
            </w:pPr>
            <w:r w:rsidRPr="004F4DC9">
              <w:rPr>
                <w:rFonts w:ascii="Arial" w:eastAsia="Calibri" w:hAnsi="Arial" w:cs="Arial"/>
                <w:b/>
                <w:sz w:val="22"/>
                <w:szCs w:val="24"/>
              </w:rPr>
              <w:t>Director</w:t>
            </w:r>
          </w:p>
        </w:tc>
        <w:tc>
          <w:tcPr>
            <w:tcW w:w="6242" w:type="dxa"/>
            <w:shd w:val="clear" w:color="auto" w:fill="auto"/>
          </w:tcPr>
          <w:p w14:paraId="71261537" w14:textId="77777777" w:rsidR="0029699C" w:rsidRPr="004F4DC9" w:rsidRDefault="0029699C" w:rsidP="0029699C">
            <w:pPr>
              <w:rPr>
                <w:rFonts w:ascii="Arial" w:eastAsia="Calibri" w:hAnsi="Arial" w:cs="Arial"/>
                <w:sz w:val="22"/>
                <w:szCs w:val="24"/>
              </w:rPr>
            </w:pPr>
            <w:r w:rsidRPr="004F4DC9">
              <w:rPr>
                <w:rFonts w:ascii="Arial" w:eastAsia="Calibri" w:hAnsi="Arial" w:cs="Arial"/>
                <w:sz w:val="22"/>
                <w:szCs w:val="24"/>
              </w:rPr>
              <w:t>Lorraine Driscoll – Director Corporate &amp; Strategy</w:t>
            </w:r>
          </w:p>
        </w:tc>
      </w:tr>
      <w:tr w:rsidR="0029699C" w:rsidRPr="004F4DC9" w14:paraId="28280D59" w14:textId="77777777" w:rsidTr="0029699C">
        <w:tc>
          <w:tcPr>
            <w:tcW w:w="2179" w:type="dxa"/>
            <w:shd w:val="clear" w:color="auto" w:fill="auto"/>
          </w:tcPr>
          <w:p w14:paraId="34872C84" w14:textId="77777777" w:rsidR="0029699C" w:rsidRPr="004F4DC9" w:rsidRDefault="0029699C" w:rsidP="0029699C">
            <w:pPr>
              <w:rPr>
                <w:rFonts w:ascii="Arial" w:eastAsia="Calibri" w:hAnsi="Arial" w:cs="Arial"/>
                <w:b/>
                <w:sz w:val="22"/>
                <w:szCs w:val="24"/>
              </w:rPr>
            </w:pPr>
            <w:r w:rsidRPr="004F4DC9">
              <w:rPr>
                <w:rFonts w:ascii="Arial" w:eastAsia="Calibri" w:hAnsi="Arial" w:cs="Arial"/>
                <w:b/>
                <w:sz w:val="22"/>
                <w:szCs w:val="24"/>
              </w:rPr>
              <w:t>Attachments</w:t>
            </w:r>
          </w:p>
        </w:tc>
        <w:tc>
          <w:tcPr>
            <w:tcW w:w="6242" w:type="dxa"/>
            <w:shd w:val="clear" w:color="auto" w:fill="auto"/>
          </w:tcPr>
          <w:p w14:paraId="40C3873D" w14:textId="77777777" w:rsidR="0029699C" w:rsidRPr="004F4DC9" w:rsidRDefault="0029699C" w:rsidP="00251F5F">
            <w:pPr>
              <w:numPr>
                <w:ilvl w:val="0"/>
                <w:numId w:val="52"/>
              </w:numPr>
              <w:ind w:left="371"/>
              <w:contextualSpacing/>
              <w:rPr>
                <w:rFonts w:ascii="Arial" w:eastAsia="Calibri" w:hAnsi="Arial" w:cs="Arial"/>
                <w:sz w:val="22"/>
                <w:szCs w:val="32"/>
                <w:lang w:val="en-US"/>
              </w:rPr>
            </w:pPr>
            <w:r w:rsidRPr="004F4DC9">
              <w:rPr>
                <w:rFonts w:ascii="Arial" w:eastAsia="Calibri" w:hAnsi="Arial" w:cs="Arial"/>
                <w:sz w:val="22"/>
                <w:szCs w:val="32"/>
                <w:lang w:val="en-US"/>
              </w:rPr>
              <w:t>Register of Delegations of Authority</w:t>
            </w:r>
          </w:p>
        </w:tc>
      </w:tr>
    </w:tbl>
    <w:p w14:paraId="2394CF2C" w14:textId="77777777" w:rsidR="0029699C" w:rsidRPr="00323EE7" w:rsidRDefault="0029699C" w:rsidP="0029699C">
      <w:pPr>
        <w:jc w:val="both"/>
        <w:rPr>
          <w:rFonts w:ascii="Arial" w:eastAsia="Calibri" w:hAnsi="Arial" w:cs="Arial"/>
          <w:b/>
          <w:szCs w:val="32"/>
          <w:lang w:val="en-US"/>
        </w:rPr>
      </w:pPr>
    </w:p>
    <w:p w14:paraId="1A49798E" w14:textId="01BFE586" w:rsidR="00DC6458" w:rsidRDefault="0029699C" w:rsidP="0029699C">
      <w:pPr>
        <w:jc w:val="both"/>
        <w:rPr>
          <w:rFonts w:ascii="Arial" w:eastAsia="Calibri" w:hAnsi="Arial" w:cs="Arial"/>
          <w:b/>
          <w:sz w:val="28"/>
          <w:szCs w:val="32"/>
          <w:lang w:val="en-US"/>
        </w:rPr>
      </w:pPr>
      <w:r>
        <w:rPr>
          <w:rFonts w:ascii="Arial" w:eastAsia="Calibri" w:hAnsi="Arial" w:cs="Arial"/>
          <w:b/>
          <w:sz w:val="28"/>
          <w:szCs w:val="32"/>
          <w:lang w:val="en-US"/>
        </w:rPr>
        <w:t xml:space="preserve">Committee Recommendation </w:t>
      </w:r>
    </w:p>
    <w:p w14:paraId="39D4F7F5" w14:textId="3A394746" w:rsidR="00DC6458" w:rsidRDefault="00DC6458" w:rsidP="0029699C">
      <w:pPr>
        <w:jc w:val="both"/>
        <w:rPr>
          <w:rFonts w:ascii="Arial" w:eastAsia="Calibri" w:hAnsi="Arial" w:cs="Arial"/>
          <w:b/>
          <w:sz w:val="28"/>
          <w:szCs w:val="32"/>
          <w:lang w:val="en-US"/>
        </w:rPr>
      </w:pPr>
    </w:p>
    <w:p w14:paraId="4696B1C4" w14:textId="55BC8DD1" w:rsidR="00DC6458" w:rsidRPr="00DC6458" w:rsidRDefault="00DC6458" w:rsidP="00DC6458">
      <w:pPr>
        <w:jc w:val="both"/>
        <w:rPr>
          <w:rFonts w:ascii="Arial" w:eastAsia="Calibri" w:hAnsi="Arial" w:cs="Arial"/>
          <w:b/>
          <w:szCs w:val="32"/>
          <w:lang w:val="en-US"/>
        </w:rPr>
      </w:pPr>
      <w:r w:rsidRPr="00DC6458">
        <w:rPr>
          <w:rFonts w:ascii="Arial" w:eastAsia="Calibri" w:hAnsi="Arial" w:cs="Arial"/>
          <w:b/>
          <w:szCs w:val="32"/>
          <w:lang w:val="en-US"/>
        </w:rPr>
        <w:t>Council approves the Register of Delegations of Authority as per Attachment 1. Subject to the deletion of suggested changes to clause 6.7.1 on page 69-71 of Attachment 1.</w:t>
      </w:r>
    </w:p>
    <w:p w14:paraId="2DDBE2E3" w14:textId="77777777" w:rsidR="00DC6458" w:rsidRDefault="00DC6458" w:rsidP="0029699C">
      <w:pPr>
        <w:jc w:val="both"/>
        <w:rPr>
          <w:rFonts w:ascii="Arial" w:eastAsia="Calibri" w:hAnsi="Arial" w:cs="Arial"/>
          <w:b/>
          <w:sz w:val="28"/>
          <w:szCs w:val="32"/>
          <w:lang w:val="en-US"/>
        </w:rPr>
      </w:pPr>
    </w:p>
    <w:p w14:paraId="6333154B" w14:textId="77777777" w:rsidR="00DC6458" w:rsidRDefault="00DC6458" w:rsidP="0029699C">
      <w:pPr>
        <w:jc w:val="both"/>
        <w:rPr>
          <w:rFonts w:ascii="Arial" w:eastAsia="Calibri" w:hAnsi="Arial" w:cs="Arial"/>
          <w:b/>
          <w:sz w:val="28"/>
          <w:szCs w:val="32"/>
          <w:lang w:val="en-US"/>
        </w:rPr>
      </w:pPr>
    </w:p>
    <w:p w14:paraId="51BCC2EA" w14:textId="679BE87E" w:rsidR="0029699C" w:rsidRPr="00DC6458" w:rsidRDefault="0029699C" w:rsidP="0029699C">
      <w:pPr>
        <w:jc w:val="both"/>
        <w:rPr>
          <w:rFonts w:ascii="Arial" w:eastAsia="Calibri" w:hAnsi="Arial" w:cs="Arial"/>
          <w:sz w:val="28"/>
          <w:szCs w:val="32"/>
          <w:lang w:val="en-US"/>
        </w:rPr>
      </w:pPr>
      <w:r w:rsidRPr="00DC6458">
        <w:rPr>
          <w:rFonts w:ascii="Arial" w:eastAsia="Calibri" w:hAnsi="Arial" w:cs="Arial"/>
          <w:sz w:val="28"/>
          <w:szCs w:val="32"/>
          <w:lang w:val="en-US"/>
        </w:rPr>
        <w:t>Recommendation to Committee</w:t>
      </w:r>
    </w:p>
    <w:p w14:paraId="518E7C39" w14:textId="77777777" w:rsidR="0029699C" w:rsidRPr="00DC6458" w:rsidRDefault="0029699C" w:rsidP="0029699C">
      <w:pPr>
        <w:jc w:val="both"/>
        <w:rPr>
          <w:rFonts w:ascii="Arial" w:eastAsia="Calibri" w:hAnsi="Arial" w:cs="Arial"/>
          <w:szCs w:val="32"/>
          <w:lang w:val="en-US"/>
        </w:rPr>
      </w:pPr>
    </w:p>
    <w:p w14:paraId="62408227" w14:textId="77777777" w:rsidR="0029699C" w:rsidRPr="00DC6458" w:rsidRDefault="0029699C" w:rsidP="0029699C">
      <w:pPr>
        <w:jc w:val="both"/>
        <w:rPr>
          <w:rFonts w:ascii="Arial" w:eastAsia="Calibri" w:hAnsi="Arial" w:cs="Arial"/>
          <w:szCs w:val="32"/>
          <w:lang w:val="en-US"/>
        </w:rPr>
      </w:pPr>
      <w:r w:rsidRPr="00DC6458">
        <w:rPr>
          <w:rFonts w:ascii="Arial" w:eastAsia="Calibri" w:hAnsi="Arial" w:cs="Arial"/>
          <w:szCs w:val="32"/>
          <w:lang w:val="en-US"/>
        </w:rPr>
        <w:t>Council approves the Register of Delegations of Authority as per Attachment 1.</w:t>
      </w:r>
    </w:p>
    <w:p w14:paraId="5FCDFE23" w14:textId="77777777" w:rsidR="0029699C" w:rsidRPr="00323EE7" w:rsidRDefault="0029699C" w:rsidP="0029699C">
      <w:pPr>
        <w:jc w:val="both"/>
        <w:rPr>
          <w:rFonts w:ascii="Arial" w:eastAsia="Calibri" w:hAnsi="Arial" w:cs="Arial"/>
          <w:b/>
          <w:szCs w:val="32"/>
          <w:lang w:val="en-US"/>
        </w:rPr>
      </w:pPr>
    </w:p>
    <w:p w14:paraId="7C9B7B19" w14:textId="77777777" w:rsidR="0029699C" w:rsidRPr="00323EE7" w:rsidRDefault="0029699C" w:rsidP="0029699C">
      <w:pPr>
        <w:jc w:val="right"/>
        <w:rPr>
          <w:rFonts w:ascii="Arial" w:eastAsia="Calibri" w:hAnsi="Arial" w:cs="Arial"/>
          <w:b/>
          <w:szCs w:val="32"/>
          <w:lang w:val="en-US"/>
        </w:rPr>
      </w:pPr>
      <w:r w:rsidRPr="00323EE7">
        <w:rPr>
          <w:rFonts w:ascii="Arial" w:eastAsia="Calibri" w:hAnsi="Arial" w:cs="Arial"/>
          <w:b/>
          <w:szCs w:val="32"/>
          <w:lang w:val="en-US"/>
        </w:rPr>
        <w:t>Absolute Majority Required</w:t>
      </w:r>
    </w:p>
    <w:p w14:paraId="73CE6DFB" w14:textId="77777777" w:rsidR="0029699C" w:rsidRDefault="0029699C" w:rsidP="0029699C">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p>
    <w:p w14:paraId="515E38C8" w14:textId="77777777" w:rsidR="0029699C" w:rsidRPr="00180419" w:rsidRDefault="0029699C" w:rsidP="0029699C">
      <w:pPr>
        <w:numPr>
          <w:ilvl w:val="12"/>
          <w:numId w:val="0"/>
        </w:numPr>
        <w:tabs>
          <w:tab w:val="left" w:pos="720"/>
          <w:tab w:val="left" w:pos="1440"/>
          <w:tab w:val="left" w:pos="2410"/>
          <w:tab w:val="left" w:pos="2977"/>
          <w:tab w:val="left" w:pos="3255"/>
          <w:tab w:val="right" w:pos="8335"/>
          <w:tab w:val="right" w:pos="8505"/>
        </w:tabs>
        <w:ind w:left="720"/>
        <w:jc w:val="both"/>
        <w:rPr>
          <w:rFonts w:ascii="Arial" w:hAnsi="Arial" w:cs="Arial"/>
          <w:szCs w:val="24"/>
        </w:rPr>
      </w:pPr>
    </w:p>
    <w:p w14:paraId="200BC090" w14:textId="317CDDA2" w:rsidR="00012C59" w:rsidRDefault="00012C59" w:rsidP="009E5692">
      <w:pPr>
        <w:numPr>
          <w:ilvl w:val="12"/>
          <w:numId w:val="0"/>
        </w:numPr>
        <w:tabs>
          <w:tab w:val="left" w:pos="1701"/>
          <w:tab w:val="left" w:pos="2410"/>
          <w:tab w:val="left" w:pos="2977"/>
          <w:tab w:val="right" w:pos="8335"/>
          <w:tab w:val="right" w:pos="8505"/>
        </w:tabs>
        <w:jc w:val="both"/>
        <w:rPr>
          <w:rFonts w:ascii="Arial" w:hAnsi="Arial" w:cs="Arial"/>
          <w:szCs w:val="24"/>
        </w:rPr>
      </w:pPr>
    </w:p>
    <w:p w14:paraId="200BC091" w14:textId="558D2EE5" w:rsidR="00012C59" w:rsidRDefault="00012C59"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14:paraId="7B103767" w14:textId="77777777" w:rsidR="00162798" w:rsidRDefault="00162798"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sectPr w:rsidR="00162798" w:rsidSect="00162798">
          <w:headerReference w:type="default" r:id="rId18"/>
          <w:footerReference w:type="even" r:id="rId19"/>
          <w:footerReference w:type="default" r:id="rId20"/>
          <w:footerReference w:type="first" r:id="rId21"/>
          <w:pgSz w:w="11907" w:h="16840" w:code="9"/>
          <w:pgMar w:top="1440" w:right="1797" w:bottom="1440" w:left="1797" w:header="720" w:footer="720" w:gutter="0"/>
          <w:paperSrc w:first="260" w:other="260"/>
          <w:cols w:space="720"/>
          <w:titlePg/>
          <w:docGrid w:linePitch="326"/>
        </w:sectPr>
      </w:pPr>
    </w:p>
    <w:p w14:paraId="200BC093" w14:textId="3696300B" w:rsidR="00D05D60" w:rsidRPr="00180419" w:rsidRDefault="00A53BD3" w:rsidP="009E5692">
      <w:pPr>
        <w:pStyle w:val="Heading1"/>
        <w:numPr>
          <w:ilvl w:val="0"/>
          <w:numId w:val="1"/>
        </w:numPr>
        <w:tabs>
          <w:tab w:val="clear" w:pos="720"/>
          <w:tab w:val="left" w:pos="0"/>
        </w:tabs>
        <w:spacing w:before="0" w:after="0"/>
        <w:ind w:left="0" w:hanging="851"/>
        <w:rPr>
          <w:rFonts w:ascii="Arial" w:hAnsi="Arial" w:cs="Arial"/>
          <w:sz w:val="24"/>
          <w:szCs w:val="24"/>
          <w:u w:val="none"/>
        </w:rPr>
      </w:pPr>
      <w:bookmarkStart w:id="102" w:name="_Toc530663344"/>
      <w:r w:rsidRPr="00180419">
        <w:rPr>
          <w:rFonts w:ascii="Arial" w:hAnsi="Arial" w:cs="Arial"/>
          <w:caps w:val="0"/>
          <w:sz w:val="24"/>
          <w:szCs w:val="24"/>
          <w:u w:val="none"/>
        </w:rPr>
        <w:lastRenderedPageBreak/>
        <w:t xml:space="preserve">Reports </w:t>
      </w:r>
      <w:r w:rsidR="00465A04" w:rsidRPr="00180419">
        <w:rPr>
          <w:rFonts w:ascii="Arial" w:hAnsi="Arial" w:cs="Arial"/>
          <w:caps w:val="0"/>
          <w:sz w:val="24"/>
          <w:szCs w:val="24"/>
          <w:u w:val="none"/>
        </w:rPr>
        <w:t>by</w:t>
      </w:r>
      <w:r w:rsidRPr="00180419">
        <w:rPr>
          <w:rFonts w:ascii="Arial" w:hAnsi="Arial" w:cs="Arial"/>
          <w:caps w:val="0"/>
          <w:sz w:val="24"/>
          <w:szCs w:val="24"/>
          <w:u w:val="none"/>
        </w:rPr>
        <w:t xml:space="preserve"> </w:t>
      </w:r>
      <w:r w:rsidR="00465A04" w:rsidRPr="00180419">
        <w:rPr>
          <w:rFonts w:ascii="Arial" w:hAnsi="Arial" w:cs="Arial"/>
          <w:caps w:val="0"/>
          <w:sz w:val="24"/>
          <w:szCs w:val="24"/>
          <w:u w:val="none"/>
        </w:rPr>
        <w:t>the</w:t>
      </w:r>
      <w:r w:rsidRPr="00180419">
        <w:rPr>
          <w:rFonts w:ascii="Arial" w:hAnsi="Arial" w:cs="Arial"/>
          <w:caps w:val="0"/>
          <w:sz w:val="24"/>
          <w:szCs w:val="24"/>
          <w:u w:val="none"/>
        </w:rPr>
        <w:t xml:space="preserve"> Chief Executive Officer</w:t>
      </w:r>
      <w:bookmarkEnd w:id="102"/>
    </w:p>
    <w:p w14:paraId="200BC094" w14:textId="77777777" w:rsidR="00D05D60" w:rsidRPr="00180419" w:rsidRDefault="00D05D60" w:rsidP="00012C59">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14:paraId="200BC095" w14:textId="7830F450" w:rsidR="00012C59" w:rsidRPr="00012C59" w:rsidRDefault="00012C59" w:rsidP="009E5692">
      <w:pPr>
        <w:pStyle w:val="Heading2"/>
        <w:numPr>
          <w:ilvl w:val="1"/>
          <w:numId w:val="1"/>
        </w:numPr>
        <w:tabs>
          <w:tab w:val="clear" w:pos="720"/>
          <w:tab w:val="num" w:pos="0"/>
        </w:tabs>
        <w:spacing w:before="0" w:after="0"/>
        <w:ind w:left="0" w:hanging="851"/>
        <w:rPr>
          <w:rFonts w:ascii="Arial" w:hAnsi="Arial" w:cs="Arial"/>
          <w:sz w:val="24"/>
          <w:szCs w:val="24"/>
          <w:u w:val="none"/>
        </w:rPr>
      </w:pPr>
      <w:bookmarkStart w:id="103" w:name="_Toc530663345"/>
      <w:r w:rsidRPr="00012C59">
        <w:rPr>
          <w:rFonts w:ascii="Arial" w:hAnsi="Arial" w:cs="Arial"/>
          <w:sz w:val="24"/>
          <w:szCs w:val="24"/>
          <w:u w:val="none"/>
        </w:rPr>
        <w:t xml:space="preserve">Common Seal Register Report </w:t>
      </w:r>
      <w:r w:rsidR="00611231">
        <w:rPr>
          <w:rFonts w:ascii="Arial" w:hAnsi="Arial" w:cs="Arial"/>
          <w:sz w:val="24"/>
          <w:szCs w:val="24"/>
          <w:u w:val="none"/>
        </w:rPr>
        <w:t>–</w:t>
      </w:r>
      <w:r w:rsidRPr="00012C59">
        <w:rPr>
          <w:rFonts w:ascii="Arial" w:hAnsi="Arial" w:cs="Arial"/>
          <w:sz w:val="24"/>
          <w:szCs w:val="24"/>
          <w:u w:val="none"/>
        </w:rPr>
        <w:t xml:space="preserve"> </w:t>
      </w:r>
      <w:r w:rsidR="00611231">
        <w:rPr>
          <w:rFonts w:ascii="Arial" w:hAnsi="Arial" w:cs="Arial"/>
          <w:sz w:val="24"/>
          <w:szCs w:val="24"/>
          <w:u w:val="none"/>
        </w:rPr>
        <w:t>October 2018</w:t>
      </w:r>
      <w:bookmarkEnd w:id="103"/>
    </w:p>
    <w:p w14:paraId="200BC096" w14:textId="77777777" w:rsidR="00012C59" w:rsidRDefault="00012C59" w:rsidP="00012C59">
      <w:pPr>
        <w:ind w:left="709"/>
        <w:jc w:val="both"/>
        <w:rPr>
          <w:rFonts w:ascii="Arial" w:hAnsi="Arial" w:cs="Arial"/>
          <w:b/>
        </w:rPr>
      </w:pPr>
    </w:p>
    <w:p w14:paraId="200BC097" w14:textId="74F8A490" w:rsidR="00012C59" w:rsidRPr="00012C59" w:rsidRDefault="00012C59" w:rsidP="009E5692">
      <w:pPr>
        <w:jc w:val="both"/>
        <w:rPr>
          <w:rFonts w:ascii="Arial" w:hAnsi="Arial" w:cs="Arial"/>
        </w:rPr>
      </w:pPr>
      <w:r w:rsidRPr="00012C59">
        <w:rPr>
          <w:rFonts w:ascii="Arial" w:hAnsi="Arial" w:cs="Arial"/>
        </w:rPr>
        <w:t xml:space="preserve">The attached Common Seal Register Report for the month of </w:t>
      </w:r>
      <w:r w:rsidR="00611231">
        <w:rPr>
          <w:rFonts w:ascii="Arial" w:hAnsi="Arial" w:cs="Arial"/>
          <w:szCs w:val="24"/>
        </w:rPr>
        <w:t>October 2018</w:t>
      </w:r>
      <w:r w:rsidRPr="00012C59">
        <w:rPr>
          <w:rFonts w:ascii="Arial" w:hAnsi="Arial" w:cs="Arial"/>
        </w:rPr>
        <w:t xml:space="preserve"> is to be received.</w:t>
      </w:r>
    </w:p>
    <w:p w14:paraId="200BC098" w14:textId="77777777" w:rsidR="00012C59" w:rsidRDefault="00012C59" w:rsidP="00012C59">
      <w:pPr>
        <w:numPr>
          <w:ilvl w:val="12"/>
          <w:numId w:val="0"/>
        </w:numPr>
        <w:tabs>
          <w:tab w:val="left" w:pos="720"/>
          <w:tab w:val="left" w:pos="1440"/>
          <w:tab w:val="left" w:pos="2410"/>
          <w:tab w:val="left" w:pos="2977"/>
          <w:tab w:val="right" w:pos="8335"/>
          <w:tab w:val="right" w:pos="8505"/>
        </w:tabs>
        <w:ind w:left="1418" w:hanging="709"/>
        <w:jc w:val="both"/>
        <w:rPr>
          <w:rFonts w:ascii="Arial" w:hAnsi="Arial" w:cs="Arial"/>
        </w:rPr>
      </w:pPr>
    </w:p>
    <w:p w14:paraId="42FEFFCD" w14:textId="1043151D" w:rsidR="00806A90" w:rsidRDefault="00806A90" w:rsidP="00806A90">
      <w:pPr>
        <w:jc w:val="both"/>
        <w:rPr>
          <w:rFonts w:ascii="Arial" w:hAnsi="Arial" w:cs="Arial"/>
          <w:b/>
        </w:rPr>
      </w:pPr>
      <w:r>
        <w:rPr>
          <w:rFonts w:ascii="Arial" w:hAnsi="Arial" w:cs="Arial"/>
          <w:b/>
        </w:rPr>
        <w:t>October 2018</w:t>
      </w:r>
    </w:p>
    <w:p w14:paraId="4BA82FFE" w14:textId="77777777" w:rsidR="00806A90" w:rsidRDefault="00806A90" w:rsidP="00806A90">
      <w:pPr>
        <w:jc w:val="both"/>
        <w:rPr>
          <w:rFonts w:ascii="Arial" w:hAnsi="Arial" w:cs="Arial"/>
          <w:b/>
        </w:rPr>
      </w:pPr>
    </w:p>
    <w:tbl>
      <w:tblPr>
        <w:tblW w:w="137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155"/>
        <w:gridCol w:w="1985"/>
        <w:gridCol w:w="3402"/>
        <w:gridCol w:w="4536"/>
      </w:tblGrid>
      <w:tr w:rsidR="00806A90" w:rsidRPr="007E5C7D" w14:paraId="0A5FFD99" w14:textId="77777777" w:rsidTr="00806A90">
        <w:trPr>
          <w:trHeight w:val="557"/>
          <w:tblHeader/>
        </w:trPr>
        <w:tc>
          <w:tcPr>
            <w:tcW w:w="1701" w:type="dxa"/>
            <w:tcBorders>
              <w:top w:val="single" w:sz="4" w:space="0" w:color="auto"/>
              <w:left w:val="single" w:sz="4" w:space="0" w:color="auto"/>
              <w:bottom w:val="single" w:sz="4" w:space="0" w:color="auto"/>
              <w:right w:val="single" w:sz="4" w:space="0" w:color="auto"/>
            </w:tcBorders>
            <w:shd w:val="clear" w:color="auto" w:fill="D9D9D9"/>
          </w:tcPr>
          <w:p w14:paraId="0E45F8EB" w14:textId="77777777" w:rsidR="00806A90" w:rsidRPr="007E5C7D" w:rsidRDefault="00806A90" w:rsidP="00806A90">
            <w:pPr>
              <w:ind w:right="68"/>
              <w:rPr>
                <w:rFonts w:ascii="Arial" w:hAnsi="Arial" w:cs="Arial"/>
                <w:b/>
                <w:bCs/>
              </w:rPr>
            </w:pPr>
            <w:r>
              <w:rPr>
                <w:rFonts w:ascii="Arial" w:hAnsi="Arial" w:cs="Arial"/>
                <w:b/>
                <w:bCs/>
              </w:rPr>
              <w:t>S</w:t>
            </w:r>
            <w:r w:rsidRPr="007E5C7D">
              <w:rPr>
                <w:rFonts w:ascii="Arial" w:hAnsi="Arial" w:cs="Arial"/>
                <w:b/>
                <w:bCs/>
              </w:rPr>
              <w:t>EAL NUMBER</w:t>
            </w:r>
          </w:p>
        </w:tc>
        <w:tc>
          <w:tcPr>
            <w:tcW w:w="2155" w:type="dxa"/>
            <w:tcBorders>
              <w:top w:val="single" w:sz="4" w:space="0" w:color="auto"/>
              <w:left w:val="single" w:sz="4" w:space="0" w:color="auto"/>
              <w:bottom w:val="single" w:sz="4" w:space="0" w:color="auto"/>
              <w:right w:val="single" w:sz="4" w:space="0" w:color="auto"/>
            </w:tcBorders>
            <w:shd w:val="clear" w:color="auto" w:fill="D9D9D9"/>
          </w:tcPr>
          <w:p w14:paraId="2D6B1A73" w14:textId="77777777" w:rsidR="00806A90" w:rsidRPr="007E5C7D" w:rsidRDefault="00806A90" w:rsidP="00806A90">
            <w:pPr>
              <w:ind w:right="68"/>
              <w:rPr>
                <w:rFonts w:ascii="Arial" w:hAnsi="Arial" w:cs="Arial"/>
                <w:b/>
                <w:bCs/>
              </w:rPr>
            </w:pPr>
            <w:r w:rsidRPr="007E5C7D">
              <w:rPr>
                <w:rFonts w:ascii="Arial" w:hAnsi="Arial" w:cs="Arial"/>
                <w:b/>
                <w:bCs/>
              </w:rPr>
              <w:t>DATE SEALED</w:t>
            </w:r>
          </w:p>
        </w:tc>
        <w:tc>
          <w:tcPr>
            <w:tcW w:w="1985" w:type="dxa"/>
            <w:tcBorders>
              <w:top w:val="single" w:sz="4" w:space="0" w:color="auto"/>
              <w:left w:val="single" w:sz="4" w:space="0" w:color="auto"/>
              <w:bottom w:val="single" w:sz="4" w:space="0" w:color="auto"/>
              <w:right w:val="single" w:sz="4" w:space="0" w:color="auto"/>
            </w:tcBorders>
            <w:shd w:val="clear" w:color="auto" w:fill="D9D9D9"/>
          </w:tcPr>
          <w:p w14:paraId="00E287C5" w14:textId="77777777" w:rsidR="00806A90" w:rsidRPr="007E5C7D" w:rsidRDefault="00806A90" w:rsidP="00806A90">
            <w:pPr>
              <w:ind w:right="68"/>
              <w:rPr>
                <w:rFonts w:ascii="Arial" w:hAnsi="Arial" w:cs="Arial"/>
                <w:b/>
                <w:bCs/>
              </w:rPr>
            </w:pPr>
            <w:r w:rsidRPr="007E5C7D">
              <w:rPr>
                <w:rFonts w:ascii="Arial" w:hAnsi="Arial" w:cs="Arial"/>
                <w:b/>
                <w:bCs/>
              </w:rPr>
              <w:t>DEPARTMENT</w:t>
            </w:r>
          </w:p>
        </w:tc>
        <w:tc>
          <w:tcPr>
            <w:tcW w:w="3402" w:type="dxa"/>
            <w:tcBorders>
              <w:top w:val="single" w:sz="4" w:space="0" w:color="auto"/>
              <w:left w:val="single" w:sz="4" w:space="0" w:color="auto"/>
              <w:bottom w:val="single" w:sz="4" w:space="0" w:color="auto"/>
              <w:right w:val="single" w:sz="4" w:space="0" w:color="auto"/>
            </w:tcBorders>
            <w:shd w:val="clear" w:color="auto" w:fill="D9D9D9"/>
          </w:tcPr>
          <w:p w14:paraId="0D7F49D1" w14:textId="77777777" w:rsidR="00806A90" w:rsidRPr="007E5C7D" w:rsidRDefault="00806A90" w:rsidP="00806A90">
            <w:pPr>
              <w:ind w:right="68"/>
              <w:rPr>
                <w:rFonts w:ascii="Arial" w:hAnsi="Arial" w:cs="Arial"/>
                <w:b/>
                <w:bCs/>
              </w:rPr>
            </w:pPr>
            <w:r w:rsidRPr="007E5C7D">
              <w:rPr>
                <w:rFonts w:ascii="Arial" w:hAnsi="Arial" w:cs="Arial"/>
                <w:b/>
                <w:bCs/>
              </w:rPr>
              <w:t>MEETING DATE / ITEM NO.</w:t>
            </w:r>
          </w:p>
        </w:tc>
        <w:tc>
          <w:tcPr>
            <w:tcW w:w="4536" w:type="dxa"/>
            <w:tcBorders>
              <w:top w:val="single" w:sz="4" w:space="0" w:color="auto"/>
              <w:left w:val="single" w:sz="4" w:space="0" w:color="auto"/>
              <w:bottom w:val="single" w:sz="4" w:space="0" w:color="auto"/>
              <w:right w:val="single" w:sz="4" w:space="0" w:color="auto"/>
            </w:tcBorders>
            <w:shd w:val="clear" w:color="auto" w:fill="D9D9D9"/>
          </w:tcPr>
          <w:p w14:paraId="673F81B5" w14:textId="77777777" w:rsidR="00806A90" w:rsidRPr="007E5C7D" w:rsidRDefault="00806A90" w:rsidP="00806A90">
            <w:pPr>
              <w:ind w:right="68"/>
              <w:rPr>
                <w:rFonts w:ascii="Arial" w:hAnsi="Arial" w:cs="Arial"/>
                <w:b/>
                <w:bCs/>
              </w:rPr>
            </w:pPr>
            <w:r w:rsidRPr="007E5C7D">
              <w:rPr>
                <w:rFonts w:ascii="Arial" w:hAnsi="Arial" w:cs="Arial"/>
                <w:b/>
                <w:bCs/>
              </w:rPr>
              <w:t>REASON FOR USE</w:t>
            </w:r>
          </w:p>
        </w:tc>
      </w:tr>
      <w:tr w:rsidR="00806A90" w:rsidRPr="007E5C7D" w14:paraId="77953D32" w14:textId="77777777" w:rsidTr="00806A90">
        <w:trPr>
          <w:trHeight w:val="870"/>
          <w:tblHeader/>
        </w:trPr>
        <w:tc>
          <w:tcPr>
            <w:tcW w:w="1701" w:type="dxa"/>
            <w:tcBorders>
              <w:top w:val="single" w:sz="4" w:space="0" w:color="auto"/>
              <w:left w:val="single" w:sz="4" w:space="0" w:color="auto"/>
              <w:bottom w:val="single" w:sz="4" w:space="0" w:color="auto"/>
              <w:right w:val="single" w:sz="4" w:space="0" w:color="auto"/>
            </w:tcBorders>
          </w:tcPr>
          <w:p w14:paraId="1F90838B" w14:textId="3A2F5D69" w:rsidR="00806A90" w:rsidRPr="00854CB3" w:rsidRDefault="00806A90" w:rsidP="00806A90">
            <w:pPr>
              <w:ind w:right="68"/>
              <w:rPr>
                <w:rFonts w:ascii="Arial" w:hAnsi="Arial" w:cs="Arial"/>
                <w:bCs/>
              </w:rPr>
            </w:pPr>
            <w:r>
              <w:rPr>
                <w:rFonts w:ascii="Arial" w:hAnsi="Arial" w:cs="Arial"/>
                <w:bCs/>
              </w:rPr>
              <w:t>312</w:t>
            </w:r>
          </w:p>
        </w:tc>
        <w:tc>
          <w:tcPr>
            <w:tcW w:w="2155" w:type="dxa"/>
            <w:tcBorders>
              <w:top w:val="single" w:sz="4" w:space="0" w:color="auto"/>
              <w:left w:val="single" w:sz="4" w:space="0" w:color="auto"/>
              <w:bottom w:val="single" w:sz="4" w:space="0" w:color="auto"/>
              <w:right w:val="single" w:sz="4" w:space="0" w:color="auto"/>
            </w:tcBorders>
          </w:tcPr>
          <w:p w14:paraId="06131E60" w14:textId="5B5E02C5" w:rsidR="00806A90" w:rsidRPr="00854CB3" w:rsidRDefault="00806A90" w:rsidP="00806A90">
            <w:pPr>
              <w:ind w:right="68"/>
              <w:rPr>
                <w:rFonts w:ascii="Arial" w:hAnsi="Arial" w:cs="Arial"/>
                <w:bCs/>
              </w:rPr>
            </w:pPr>
            <w:r>
              <w:rPr>
                <w:rFonts w:ascii="Arial" w:hAnsi="Arial" w:cs="Arial"/>
                <w:bCs/>
              </w:rPr>
              <w:t>12 October 2018</w:t>
            </w:r>
          </w:p>
        </w:tc>
        <w:tc>
          <w:tcPr>
            <w:tcW w:w="1985" w:type="dxa"/>
            <w:tcBorders>
              <w:top w:val="single" w:sz="4" w:space="0" w:color="auto"/>
              <w:left w:val="single" w:sz="4" w:space="0" w:color="auto"/>
              <w:bottom w:val="single" w:sz="4" w:space="0" w:color="auto"/>
              <w:right w:val="single" w:sz="4" w:space="0" w:color="auto"/>
            </w:tcBorders>
          </w:tcPr>
          <w:p w14:paraId="2681092A" w14:textId="2A38A565" w:rsidR="00806A90" w:rsidRPr="00854CB3" w:rsidRDefault="00806A90" w:rsidP="00806A90">
            <w:pPr>
              <w:ind w:right="68"/>
              <w:rPr>
                <w:rFonts w:ascii="Arial" w:hAnsi="Arial" w:cs="Arial"/>
                <w:bCs/>
              </w:rPr>
            </w:pPr>
            <w:r>
              <w:rPr>
                <w:rFonts w:ascii="Arial" w:hAnsi="Arial" w:cs="Arial"/>
                <w:bCs/>
              </w:rPr>
              <w:t>Planning &amp; Development</w:t>
            </w:r>
          </w:p>
        </w:tc>
        <w:tc>
          <w:tcPr>
            <w:tcW w:w="3402" w:type="dxa"/>
            <w:tcBorders>
              <w:top w:val="single" w:sz="4" w:space="0" w:color="auto"/>
              <w:left w:val="single" w:sz="4" w:space="0" w:color="auto"/>
              <w:bottom w:val="single" w:sz="4" w:space="0" w:color="auto"/>
              <w:right w:val="single" w:sz="4" w:space="0" w:color="auto"/>
            </w:tcBorders>
          </w:tcPr>
          <w:p w14:paraId="11841443" w14:textId="77777777" w:rsidR="00806A90" w:rsidRDefault="00806A90" w:rsidP="00806A90">
            <w:pPr>
              <w:ind w:right="68"/>
              <w:rPr>
                <w:rFonts w:ascii="Arial" w:hAnsi="Arial" w:cs="Arial"/>
                <w:bCs/>
              </w:rPr>
            </w:pPr>
            <w:r>
              <w:rPr>
                <w:rFonts w:ascii="Arial" w:hAnsi="Arial" w:cs="Arial"/>
                <w:bCs/>
              </w:rPr>
              <w:t xml:space="preserve">Ordinary Council Meeting </w:t>
            </w:r>
          </w:p>
          <w:p w14:paraId="05DCD399" w14:textId="77777777" w:rsidR="00806A90" w:rsidRDefault="00806A90" w:rsidP="00806A90">
            <w:pPr>
              <w:ind w:right="68"/>
              <w:rPr>
                <w:rFonts w:ascii="Arial" w:hAnsi="Arial" w:cs="Arial"/>
                <w:bCs/>
              </w:rPr>
            </w:pPr>
            <w:r w:rsidRPr="00806A90">
              <w:rPr>
                <w:rFonts w:ascii="Arial" w:hAnsi="Arial" w:cs="Arial"/>
                <w:bCs/>
              </w:rPr>
              <w:t xml:space="preserve">25 September 2018 </w:t>
            </w:r>
          </w:p>
          <w:p w14:paraId="46000C08" w14:textId="130A1BE5" w:rsidR="00806A90" w:rsidRPr="00854CB3" w:rsidRDefault="00806A90" w:rsidP="00806A90">
            <w:pPr>
              <w:ind w:right="68"/>
              <w:rPr>
                <w:rFonts w:ascii="Arial" w:hAnsi="Arial" w:cs="Arial"/>
                <w:bCs/>
              </w:rPr>
            </w:pPr>
            <w:r w:rsidRPr="00806A90">
              <w:rPr>
                <w:rFonts w:ascii="Arial" w:hAnsi="Arial" w:cs="Arial"/>
                <w:bCs/>
              </w:rPr>
              <w:t>PD47.18</w:t>
            </w:r>
          </w:p>
        </w:tc>
        <w:tc>
          <w:tcPr>
            <w:tcW w:w="4536" w:type="dxa"/>
            <w:tcBorders>
              <w:top w:val="single" w:sz="4" w:space="0" w:color="auto"/>
              <w:left w:val="single" w:sz="4" w:space="0" w:color="auto"/>
              <w:bottom w:val="single" w:sz="4" w:space="0" w:color="auto"/>
              <w:right w:val="single" w:sz="4" w:space="0" w:color="auto"/>
            </w:tcBorders>
          </w:tcPr>
          <w:p w14:paraId="0ADA665A" w14:textId="0F0612F0" w:rsidR="00806A90" w:rsidRPr="00806A90" w:rsidRDefault="00806A90" w:rsidP="00806A90">
            <w:pPr>
              <w:ind w:right="68"/>
              <w:jc w:val="both"/>
              <w:rPr>
                <w:rFonts w:ascii="Arial" w:hAnsi="Arial" w:cs="Arial"/>
                <w:bCs/>
              </w:rPr>
            </w:pPr>
            <w:r w:rsidRPr="00806A90">
              <w:rPr>
                <w:rFonts w:ascii="Arial" w:hAnsi="Arial" w:cs="Arial"/>
                <w:bCs/>
              </w:rPr>
              <w:t xml:space="preserve">Seal Certification - Seal No. 312 - Scheme Amendment 208 - </w:t>
            </w:r>
            <w:proofErr w:type="spellStart"/>
            <w:r w:rsidRPr="00806A90">
              <w:rPr>
                <w:rFonts w:ascii="Arial" w:hAnsi="Arial" w:cs="Arial"/>
                <w:bCs/>
              </w:rPr>
              <w:t>Bedbrook</w:t>
            </w:r>
            <w:proofErr w:type="spellEnd"/>
            <w:r w:rsidRPr="00806A90">
              <w:rPr>
                <w:rFonts w:ascii="Arial" w:hAnsi="Arial" w:cs="Arial"/>
                <w:bCs/>
              </w:rPr>
              <w:t xml:space="preserve"> Place - Form 6A (2 copies)</w:t>
            </w:r>
          </w:p>
        </w:tc>
      </w:tr>
      <w:tr w:rsidR="00806A90" w:rsidRPr="007E5C7D" w14:paraId="3F58EFE7" w14:textId="77777777" w:rsidTr="00806A90">
        <w:trPr>
          <w:trHeight w:val="870"/>
          <w:tblHeader/>
        </w:trPr>
        <w:tc>
          <w:tcPr>
            <w:tcW w:w="1701" w:type="dxa"/>
            <w:tcBorders>
              <w:top w:val="single" w:sz="4" w:space="0" w:color="auto"/>
              <w:left w:val="single" w:sz="4" w:space="0" w:color="auto"/>
              <w:bottom w:val="single" w:sz="4" w:space="0" w:color="auto"/>
              <w:right w:val="single" w:sz="4" w:space="0" w:color="auto"/>
            </w:tcBorders>
          </w:tcPr>
          <w:p w14:paraId="33599157" w14:textId="1F9E66A5" w:rsidR="00806A90" w:rsidRPr="00854CB3" w:rsidRDefault="00806A90" w:rsidP="00806A90">
            <w:pPr>
              <w:ind w:right="68"/>
              <w:rPr>
                <w:rFonts w:ascii="Arial" w:hAnsi="Arial" w:cs="Arial"/>
                <w:bCs/>
              </w:rPr>
            </w:pPr>
            <w:r>
              <w:rPr>
                <w:rFonts w:ascii="Arial" w:hAnsi="Arial" w:cs="Arial"/>
                <w:bCs/>
              </w:rPr>
              <w:t>313</w:t>
            </w:r>
          </w:p>
        </w:tc>
        <w:tc>
          <w:tcPr>
            <w:tcW w:w="2155" w:type="dxa"/>
            <w:tcBorders>
              <w:top w:val="single" w:sz="4" w:space="0" w:color="auto"/>
              <w:left w:val="single" w:sz="4" w:space="0" w:color="auto"/>
              <w:bottom w:val="single" w:sz="4" w:space="0" w:color="auto"/>
              <w:right w:val="single" w:sz="4" w:space="0" w:color="auto"/>
            </w:tcBorders>
          </w:tcPr>
          <w:p w14:paraId="0E2978EC" w14:textId="080A1C8B" w:rsidR="00806A90" w:rsidRPr="00854CB3" w:rsidRDefault="00806A90" w:rsidP="00806A90">
            <w:pPr>
              <w:ind w:right="68"/>
              <w:rPr>
                <w:rFonts w:ascii="Arial" w:hAnsi="Arial" w:cs="Arial"/>
                <w:bCs/>
              </w:rPr>
            </w:pPr>
            <w:r>
              <w:rPr>
                <w:rFonts w:ascii="Arial" w:hAnsi="Arial" w:cs="Arial"/>
                <w:bCs/>
              </w:rPr>
              <w:t>30 October 2018</w:t>
            </w:r>
          </w:p>
        </w:tc>
        <w:tc>
          <w:tcPr>
            <w:tcW w:w="1985" w:type="dxa"/>
            <w:tcBorders>
              <w:top w:val="single" w:sz="4" w:space="0" w:color="auto"/>
              <w:left w:val="single" w:sz="4" w:space="0" w:color="auto"/>
              <w:bottom w:val="single" w:sz="4" w:space="0" w:color="auto"/>
              <w:right w:val="single" w:sz="4" w:space="0" w:color="auto"/>
            </w:tcBorders>
          </w:tcPr>
          <w:p w14:paraId="68109FB1" w14:textId="77777777" w:rsidR="00806A90" w:rsidRPr="00854CB3" w:rsidRDefault="00806A90" w:rsidP="00806A90">
            <w:pPr>
              <w:ind w:right="68"/>
              <w:rPr>
                <w:rFonts w:ascii="Arial" w:hAnsi="Arial" w:cs="Arial"/>
                <w:bCs/>
              </w:rPr>
            </w:pPr>
            <w:r>
              <w:rPr>
                <w:rFonts w:ascii="Arial" w:hAnsi="Arial" w:cs="Arial"/>
                <w:bCs/>
              </w:rPr>
              <w:t>Planning &amp; Development</w:t>
            </w:r>
          </w:p>
        </w:tc>
        <w:tc>
          <w:tcPr>
            <w:tcW w:w="3402" w:type="dxa"/>
            <w:tcBorders>
              <w:top w:val="single" w:sz="4" w:space="0" w:color="auto"/>
              <w:left w:val="single" w:sz="4" w:space="0" w:color="auto"/>
              <w:bottom w:val="single" w:sz="4" w:space="0" w:color="auto"/>
              <w:right w:val="single" w:sz="4" w:space="0" w:color="auto"/>
            </w:tcBorders>
          </w:tcPr>
          <w:p w14:paraId="60CB3EB6" w14:textId="77777777" w:rsidR="00806A90" w:rsidRPr="00854CB3" w:rsidRDefault="00806A90" w:rsidP="00806A90">
            <w:pPr>
              <w:ind w:right="68"/>
              <w:rPr>
                <w:rFonts w:ascii="Arial" w:hAnsi="Arial" w:cs="Arial"/>
                <w:bCs/>
              </w:rPr>
            </w:pPr>
            <w:r>
              <w:rPr>
                <w:rFonts w:ascii="Arial" w:hAnsi="Arial" w:cs="Arial"/>
                <w:bCs/>
              </w:rPr>
              <w:t>Delegated Authority</w:t>
            </w:r>
          </w:p>
        </w:tc>
        <w:tc>
          <w:tcPr>
            <w:tcW w:w="4536" w:type="dxa"/>
            <w:tcBorders>
              <w:top w:val="single" w:sz="4" w:space="0" w:color="auto"/>
              <w:left w:val="single" w:sz="4" w:space="0" w:color="auto"/>
              <w:bottom w:val="single" w:sz="4" w:space="0" w:color="auto"/>
              <w:right w:val="single" w:sz="4" w:space="0" w:color="auto"/>
            </w:tcBorders>
          </w:tcPr>
          <w:p w14:paraId="7031BE28" w14:textId="0DA97776" w:rsidR="00806A90" w:rsidRPr="00806A90" w:rsidRDefault="00806A90" w:rsidP="00806A90">
            <w:pPr>
              <w:ind w:right="68"/>
              <w:jc w:val="both"/>
              <w:rPr>
                <w:rFonts w:ascii="Arial" w:hAnsi="Arial" w:cs="Arial"/>
                <w:bCs/>
              </w:rPr>
            </w:pPr>
            <w:r w:rsidRPr="00806A90">
              <w:rPr>
                <w:rFonts w:ascii="Arial" w:hAnsi="Arial" w:cs="Arial"/>
                <w:bCs/>
              </w:rPr>
              <w:t>Seal Certification - Seal No. 313 - Withdrawal of caveat as new dwelling complete and existing dwelling now demolished to complete the amalgamation of No. 2A and 2 Jutland Parade Dalkeith.</w:t>
            </w:r>
          </w:p>
        </w:tc>
      </w:tr>
    </w:tbl>
    <w:p w14:paraId="200BC099" w14:textId="77777777" w:rsidR="00066879" w:rsidRDefault="00066879" w:rsidP="00012C59">
      <w:pPr>
        <w:numPr>
          <w:ilvl w:val="12"/>
          <w:numId w:val="0"/>
        </w:numPr>
        <w:tabs>
          <w:tab w:val="left" w:pos="720"/>
          <w:tab w:val="left" w:pos="1440"/>
          <w:tab w:val="left" w:pos="2410"/>
          <w:tab w:val="left" w:pos="2977"/>
          <w:tab w:val="right" w:pos="8335"/>
          <w:tab w:val="right" w:pos="8505"/>
        </w:tabs>
        <w:ind w:left="1418" w:hanging="709"/>
        <w:jc w:val="both"/>
        <w:rPr>
          <w:rFonts w:ascii="Arial" w:hAnsi="Arial" w:cs="Arial"/>
        </w:rPr>
      </w:pPr>
    </w:p>
    <w:p w14:paraId="200BC09A" w14:textId="77777777" w:rsidR="00066879" w:rsidRPr="00F510A9" w:rsidRDefault="00066879" w:rsidP="00012C59">
      <w:pPr>
        <w:numPr>
          <w:ilvl w:val="12"/>
          <w:numId w:val="0"/>
        </w:numPr>
        <w:tabs>
          <w:tab w:val="left" w:pos="720"/>
          <w:tab w:val="left" w:pos="1440"/>
          <w:tab w:val="left" w:pos="2410"/>
          <w:tab w:val="left" w:pos="2977"/>
          <w:tab w:val="right" w:pos="8335"/>
          <w:tab w:val="right" w:pos="8505"/>
        </w:tabs>
        <w:ind w:left="1418" w:hanging="709"/>
        <w:jc w:val="both"/>
        <w:rPr>
          <w:rFonts w:ascii="Arial" w:hAnsi="Arial" w:cs="Arial"/>
        </w:rPr>
      </w:pPr>
    </w:p>
    <w:p w14:paraId="200BC09B" w14:textId="302DC278" w:rsidR="00012C59" w:rsidRPr="00012C59" w:rsidRDefault="00D80CEC" w:rsidP="009E5692">
      <w:pPr>
        <w:pStyle w:val="Heading2"/>
        <w:numPr>
          <w:ilvl w:val="1"/>
          <w:numId w:val="1"/>
        </w:numPr>
        <w:tabs>
          <w:tab w:val="clear" w:pos="720"/>
          <w:tab w:val="num" w:pos="0"/>
        </w:tabs>
        <w:spacing w:before="0" w:after="0"/>
        <w:ind w:left="0" w:hanging="851"/>
        <w:rPr>
          <w:rFonts w:ascii="Arial" w:hAnsi="Arial" w:cs="Arial"/>
          <w:sz w:val="24"/>
          <w:szCs w:val="24"/>
          <w:u w:val="none"/>
        </w:rPr>
      </w:pPr>
      <w:r>
        <w:rPr>
          <w:rFonts w:ascii="Arial" w:hAnsi="Arial" w:cs="Arial"/>
          <w:sz w:val="24"/>
          <w:szCs w:val="24"/>
          <w:u w:val="none"/>
        </w:rPr>
        <w:br w:type="page"/>
      </w:r>
      <w:bookmarkStart w:id="104" w:name="_Toc530663346"/>
      <w:r w:rsidR="00012C59" w:rsidRPr="00012C59">
        <w:rPr>
          <w:rFonts w:ascii="Arial" w:hAnsi="Arial" w:cs="Arial"/>
          <w:sz w:val="24"/>
          <w:szCs w:val="24"/>
          <w:u w:val="none"/>
        </w:rPr>
        <w:lastRenderedPageBreak/>
        <w:t xml:space="preserve">List of Delegated Authorities </w:t>
      </w:r>
      <w:r w:rsidR="00611231">
        <w:rPr>
          <w:rFonts w:ascii="Arial" w:hAnsi="Arial" w:cs="Arial"/>
          <w:sz w:val="24"/>
          <w:szCs w:val="24"/>
          <w:u w:val="none"/>
        </w:rPr>
        <w:t>–</w:t>
      </w:r>
      <w:r w:rsidR="00012C59" w:rsidRPr="00012C59">
        <w:rPr>
          <w:rFonts w:ascii="Arial" w:hAnsi="Arial" w:cs="Arial"/>
          <w:sz w:val="24"/>
          <w:szCs w:val="24"/>
          <w:u w:val="none"/>
        </w:rPr>
        <w:t xml:space="preserve"> </w:t>
      </w:r>
      <w:r w:rsidR="00611231">
        <w:rPr>
          <w:rFonts w:ascii="Arial" w:hAnsi="Arial" w:cs="Arial"/>
          <w:sz w:val="24"/>
          <w:szCs w:val="24"/>
          <w:u w:val="none"/>
        </w:rPr>
        <w:t>October 2018</w:t>
      </w:r>
      <w:bookmarkEnd w:id="104"/>
    </w:p>
    <w:p w14:paraId="200BC09C" w14:textId="77777777" w:rsidR="00012C59" w:rsidRDefault="00012C59" w:rsidP="00012C59">
      <w:pPr>
        <w:ind w:left="709"/>
        <w:jc w:val="both"/>
        <w:rPr>
          <w:rFonts w:ascii="Arial" w:hAnsi="Arial" w:cs="Arial"/>
        </w:rPr>
      </w:pPr>
    </w:p>
    <w:p w14:paraId="200BC09D" w14:textId="7AA61FAF" w:rsidR="00012C59" w:rsidRDefault="00012C59" w:rsidP="009E5692">
      <w:pPr>
        <w:jc w:val="both"/>
        <w:rPr>
          <w:rFonts w:ascii="Arial" w:hAnsi="Arial" w:cs="Arial"/>
        </w:rPr>
      </w:pPr>
      <w:r w:rsidRPr="00012C59">
        <w:rPr>
          <w:rFonts w:ascii="Arial" w:hAnsi="Arial" w:cs="Arial"/>
        </w:rPr>
        <w:t xml:space="preserve">The attached List of Delegated Authorities for the month of </w:t>
      </w:r>
      <w:r w:rsidR="00611231">
        <w:rPr>
          <w:rFonts w:ascii="Arial" w:hAnsi="Arial" w:cs="Arial"/>
          <w:szCs w:val="24"/>
        </w:rPr>
        <w:t>October 2018</w:t>
      </w:r>
      <w:r>
        <w:rPr>
          <w:rFonts w:ascii="Arial" w:hAnsi="Arial" w:cs="Arial"/>
          <w:szCs w:val="24"/>
        </w:rPr>
        <w:t xml:space="preserve"> </w:t>
      </w:r>
      <w:r w:rsidRPr="00012C59">
        <w:rPr>
          <w:rFonts w:ascii="Arial" w:hAnsi="Arial" w:cs="Arial"/>
        </w:rPr>
        <w:t>is to be received.</w:t>
      </w:r>
    </w:p>
    <w:p w14:paraId="73D7D829" w14:textId="6D3EA3AE" w:rsidR="00162798" w:rsidRDefault="00162798" w:rsidP="009E5692">
      <w:pPr>
        <w:jc w:val="both"/>
        <w:rPr>
          <w:rFonts w:ascii="Arial" w:hAnsi="Arial" w:cs="Arial"/>
        </w:rPr>
      </w:pPr>
    </w:p>
    <w:p w14:paraId="2F503B24" w14:textId="77777777" w:rsidR="00162798" w:rsidRDefault="00162798" w:rsidP="009E5692">
      <w:pPr>
        <w:jc w:val="both"/>
        <w:rPr>
          <w:rFonts w:ascii="Arial" w:hAnsi="Arial" w:cs="Arial"/>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460"/>
        <w:gridCol w:w="2210"/>
        <w:gridCol w:w="1624"/>
        <w:gridCol w:w="2582"/>
        <w:gridCol w:w="2315"/>
      </w:tblGrid>
      <w:tr w:rsidR="00204C9E" w:rsidRPr="00F27379" w14:paraId="09F42C4E" w14:textId="77777777" w:rsidTr="00204C9E">
        <w:tc>
          <w:tcPr>
            <w:tcW w:w="1701" w:type="dxa"/>
            <w:shd w:val="clear" w:color="auto" w:fill="1F497D"/>
          </w:tcPr>
          <w:p w14:paraId="093C2875" w14:textId="77777777" w:rsidR="00204C9E" w:rsidRPr="00F27379" w:rsidRDefault="00204C9E" w:rsidP="00204C9E">
            <w:pPr>
              <w:pStyle w:val="Header"/>
              <w:rPr>
                <w:rFonts w:ascii="Arial" w:hAnsi="Arial" w:cs="Arial"/>
                <w:b/>
                <w:color w:val="FFFFFF"/>
                <w:szCs w:val="24"/>
              </w:rPr>
            </w:pPr>
            <w:r w:rsidRPr="00F27379">
              <w:rPr>
                <w:rFonts w:ascii="Arial" w:hAnsi="Arial" w:cs="Arial"/>
                <w:b/>
                <w:color w:val="FFFFFF"/>
                <w:szCs w:val="24"/>
              </w:rPr>
              <w:t>Date of use of delegation of authority</w:t>
            </w:r>
          </w:p>
        </w:tc>
        <w:tc>
          <w:tcPr>
            <w:tcW w:w="3460" w:type="dxa"/>
            <w:shd w:val="clear" w:color="auto" w:fill="1F497D"/>
          </w:tcPr>
          <w:p w14:paraId="63E8BFDB" w14:textId="77777777" w:rsidR="00204C9E" w:rsidRPr="00F27379" w:rsidRDefault="00204C9E" w:rsidP="00204C9E">
            <w:pPr>
              <w:pStyle w:val="Header"/>
              <w:rPr>
                <w:rFonts w:ascii="Arial" w:hAnsi="Arial" w:cs="Arial"/>
                <w:b/>
                <w:color w:val="FFFFFF"/>
                <w:szCs w:val="24"/>
              </w:rPr>
            </w:pPr>
            <w:r w:rsidRPr="00F27379">
              <w:rPr>
                <w:rFonts w:ascii="Arial" w:hAnsi="Arial" w:cs="Arial"/>
                <w:b/>
                <w:color w:val="FFFFFF"/>
                <w:szCs w:val="24"/>
              </w:rPr>
              <w:t>Title</w:t>
            </w:r>
          </w:p>
        </w:tc>
        <w:tc>
          <w:tcPr>
            <w:tcW w:w="2210" w:type="dxa"/>
            <w:shd w:val="clear" w:color="auto" w:fill="1F497D"/>
          </w:tcPr>
          <w:p w14:paraId="73152CF7" w14:textId="77777777" w:rsidR="00204C9E" w:rsidRPr="00F27379" w:rsidRDefault="00204C9E" w:rsidP="00204C9E">
            <w:pPr>
              <w:pStyle w:val="Header"/>
              <w:rPr>
                <w:rFonts w:ascii="Arial" w:hAnsi="Arial" w:cs="Arial"/>
                <w:b/>
                <w:color w:val="FFFFFF"/>
                <w:szCs w:val="24"/>
              </w:rPr>
            </w:pPr>
            <w:r w:rsidRPr="00F27379">
              <w:rPr>
                <w:rFonts w:ascii="Arial" w:hAnsi="Arial" w:cs="Arial"/>
                <w:b/>
                <w:color w:val="FFFFFF"/>
                <w:szCs w:val="24"/>
              </w:rPr>
              <w:t>Position exercising delegated authority</w:t>
            </w:r>
          </w:p>
        </w:tc>
        <w:tc>
          <w:tcPr>
            <w:tcW w:w="1624" w:type="dxa"/>
            <w:shd w:val="clear" w:color="auto" w:fill="1F497D"/>
          </w:tcPr>
          <w:p w14:paraId="0E6AFBF7" w14:textId="77777777" w:rsidR="00204C9E" w:rsidRPr="00F27379" w:rsidRDefault="00204C9E" w:rsidP="00204C9E">
            <w:pPr>
              <w:pStyle w:val="Header"/>
              <w:rPr>
                <w:rFonts w:ascii="Arial" w:hAnsi="Arial" w:cs="Arial"/>
                <w:b/>
                <w:color w:val="FFFFFF"/>
                <w:szCs w:val="24"/>
              </w:rPr>
            </w:pPr>
            <w:r w:rsidRPr="00F27379">
              <w:rPr>
                <w:rFonts w:ascii="Arial" w:hAnsi="Arial" w:cs="Arial"/>
                <w:b/>
                <w:color w:val="FFFFFF"/>
                <w:szCs w:val="24"/>
              </w:rPr>
              <w:t>Act</w:t>
            </w:r>
          </w:p>
        </w:tc>
        <w:tc>
          <w:tcPr>
            <w:tcW w:w="2582" w:type="dxa"/>
            <w:shd w:val="clear" w:color="auto" w:fill="1F497D"/>
          </w:tcPr>
          <w:p w14:paraId="3950EC80" w14:textId="77777777" w:rsidR="00204C9E" w:rsidRPr="00F27379" w:rsidRDefault="00204C9E" w:rsidP="00204C9E">
            <w:pPr>
              <w:pStyle w:val="Header"/>
              <w:rPr>
                <w:rFonts w:ascii="Arial" w:hAnsi="Arial" w:cs="Arial"/>
                <w:b/>
                <w:color w:val="FFFFFF"/>
                <w:szCs w:val="24"/>
              </w:rPr>
            </w:pPr>
            <w:r w:rsidRPr="00F27379">
              <w:rPr>
                <w:rFonts w:ascii="Arial" w:hAnsi="Arial" w:cs="Arial"/>
                <w:b/>
                <w:color w:val="FFFFFF"/>
                <w:szCs w:val="24"/>
              </w:rPr>
              <w:t>Section of Act</w:t>
            </w:r>
          </w:p>
        </w:tc>
        <w:tc>
          <w:tcPr>
            <w:tcW w:w="2315" w:type="dxa"/>
            <w:shd w:val="clear" w:color="auto" w:fill="1F497D"/>
          </w:tcPr>
          <w:p w14:paraId="708DC60F" w14:textId="77777777" w:rsidR="00204C9E" w:rsidRPr="00F27379" w:rsidRDefault="00204C9E" w:rsidP="00204C9E">
            <w:pPr>
              <w:pStyle w:val="Header"/>
              <w:rPr>
                <w:rFonts w:ascii="Arial" w:hAnsi="Arial" w:cs="Arial"/>
                <w:b/>
                <w:color w:val="FFFFFF"/>
                <w:szCs w:val="24"/>
              </w:rPr>
            </w:pPr>
            <w:r w:rsidRPr="00F27379">
              <w:rPr>
                <w:rFonts w:ascii="Arial" w:hAnsi="Arial" w:cs="Arial"/>
                <w:b/>
                <w:color w:val="FFFFFF"/>
                <w:szCs w:val="24"/>
              </w:rPr>
              <w:t xml:space="preserve">Applicant / </w:t>
            </w:r>
            <w:proofErr w:type="spellStart"/>
            <w:r w:rsidRPr="00F27379">
              <w:rPr>
                <w:rFonts w:ascii="Arial" w:hAnsi="Arial" w:cs="Arial"/>
                <w:b/>
                <w:color w:val="FFFFFF"/>
                <w:szCs w:val="24"/>
              </w:rPr>
              <w:t>CoN</w:t>
            </w:r>
            <w:proofErr w:type="spellEnd"/>
            <w:r w:rsidRPr="00F27379">
              <w:rPr>
                <w:rFonts w:ascii="Arial" w:hAnsi="Arial" w:cs="Arial"/>
                <w:b/>
                <w:color w:val="FFFFFF"/>
                <w:szCs w:val="24"/>
              </w:rPr>
              <w:t xml:space="preserve"> / Property Owner / Other</w:t>
            </w:r>
          </w:p>
        </w:tc>
      </w:tr>
      <w:tr w:rsidR="00204C9E" w:rsidRPr="00F27379" w14:paraId="7DE91DD5" w14:textId="77777777" w:rsidTr="00204C9E">
        <w:tc>
          <w:tcPr>
            <w:tcW w:w="13892" w:type="dxa"/>
            <w:gridSpan w:val="6"/>
            <w:shd w:val="clear" w:color="auto" w:fill="548DD4"/>
          </w:tcPr>
          <w:p w14:paraId="775473BD" w14:textId="7DFEE490" w:rsidR="00204C9E" w:rsidRPr="00F27379" w:rsidRDefault="00204C9E" w:rsidP="00204C9E">
            <w:pPr>
              <w:pStyle w:val="Header"/>
              <w:jc w:val="center"/>
              <w:rPr>
                <w:rFonts w:ascii="Arial" w:hAnsi="Arial" w:cs="Arial"/>
                <w:b/>
                <w:color w:val="FFFFFF"/>
                <w:szCs w:val="24"/>
              </w:rPr>
            </w:pPr>
            <w:r>
              <w:rPr>
                <w:rFonts w:ascii="Arial" w:hAnsi="Arial" w:cs="Arial"/>
                <w:b/>
                <w:color w:val="FFFFFF"/>
                <w:sz w:val="44"/>
                <w:szCs w:val="44"/>
              </w:rPr>
              <w:t>October</w:t>
            </w:r>
            <w:r w:rsidRPr="00F27379">
              <w:rPr>
                <w:rFonts w:ascii="Arial" w:hAnsi="Arial" w:cs="Arial"/>
                <w:b/>
                <w:color w:val="FFFFFF"/>
                <w:sz w:val="44"/>
                <w:szCs w:val="44"/>
              </w:rPr>
              <w:t xml:space="preserve"> 2018</w:t>
            </w:r>
          </w:p>
        </w:tc>
      </w:tr>
      <w:tr w:rsidR="00204C9E" w:rsidRPr="00F27379" w14:paraId="5B0216D5" w14:textId="77777777" w:rsidTr="00204C9E">
        <w:tc>
          <w:tcPr>
            <w:tcW w:w="1701" w:type="dxa"/>
            <w:shd w:val="clear" w:color="auto" w:fill="auto"/>
          </w:tcPr>
          <w:p w14:paraId="732A5E1A" w14:textId="4AF8A065" w:rsidR="00204C9E" w:rsidRPr="00F27379" w:rsidRDefault="00204C9E" w:rsidP="00204C9E">
            <w:pPr>
              <w:pStyle w:val="Header"/>
              <w:rPr>
                <w:rFonts w:ascii="Arial" w:hAnsi="Arial" w:cs="Arial"/>
                <w:b/>
                <w:color w:val="FFFFFF"/>
                <w:szCs w:val="24"/>
              </w:rPr>
            </w:pPr>
            <w:r>
              <w:rPr>
                <w:rFonts w:ascii="Arial" w:hAnsi="Arial" w:cs="Arial"/>
                <w:b/>
                <w:szCs w:val="24"/>
              </w:rPr>
              <w:t>01/10/2018</w:t>
            </w:r>
          </w:p>
        </w:tc>
        <w:tc>
          <w:tcPr>
            <w:tcW w:w="3460" w:type="dxa"/>
            <w:shd w:val="clear" w:color="auto" w:fill="auto"/>
          </w:tcPr>
          <w:p w14:paraId="3B68F0AD" w14:textId="3F2E24A0" w:rsidR="00204C9E" w:rsidRPr="00F27379" w:rsidRDefault="00204C9E" w:rsidP="00204C9E">
            <w:pPr>
              <w:pStyle w:val="Header"/>
              <w:rPr>
                <w:rFonts w:ascii="Arial" w:hAnsi="Arial" w:cs="Arial"/>
                <w:b/>
                <w:color w:val="FFFFFF"/>
                <w:szCs w:val="24"/>
              </w:rPr>
            </w:pPr>
            <w:r>
              <w:rPr>
                <w:rFonts w:ascii="Arial" w:hAnsi="Arial" w:cs="Arial"/>
                <w:szCs w:val="24"/>
              </w:rPr>
              <w:t>Approval to write off minor rates debt September 2018 - $201.69</w:t>
            </w:r>
          </w:p>
        </w:tc>
        <w:tc>
          <w:tcPr>
            <w:tcW w:w="2210" w:type="dxa"/>
            <w:shd w:val="clear" w:color="auto" w:fill="auto"/>
          </w:tcPr>
          <w:p w14:paraId="43E5DF9C" w14:textId="683FD11C" w:rsidR="00204C9E" w:rsidRPr="00F27379" w:rsidRDefault="00204C9E" w:rsidP="00204C9E">
            <w:pPr>
              <w:pStyle w:val="Header"/>
              <w:rPr>
                <w:rFonts w:ascii="Arial" w:hAnsi="Arial" w:cs="Arial"/>
                <w:b/>
                <w:color w:val="FFFFFF"/>
                <w:szCs w:val="24"/>
              </w:rPr>
            </w:pPr>
            <w:r>
              <w:rPr>
                <w:rFonts w:ascii="Arial" w:hAnsi="Arial" w:cs="Arial"/>
                <w:szCs w:val="24"/>
              </w:rPr>
              <w:t>A/Chief Executive Officer – Martyn Glover</w:t>
            </w:r>
          </w:p>
        </w:tc>
        <w:tc>
          <w:tcPr>
            <w:tcW w:w="1624" w:type="dxa"/>
            <w:shd w:val="clear" w:color="auto" w:fill="auto"/>
          </w:tcPr>
          <w:p w14:paraId="3D1BC6BD" w14:textId="734607D8" w:rsidR="00204C9E" w:rsidRPr="00F27379" w:rsidRDefault="00204C9E" w:rsidP="00204C9E">
            <w:pPr>
              <w:pStyle w:val="Header"/>
              <w:rPr>
                <w:rFonts w:ascii="Arial" w:hAnsi="Arial" w:cs="Arial"/>
                <w:b/>
                <w:color w:val="FFFFFF"/>
                <w:szCs w:val="24"/>
              </w:rPr>
            </w:pPr>
            <w:r>
              <w:rPr>
                <w:rFonts w:ascii="Arial" w:hAnsi="Arial" w:cs="Arial"/>
                <w:szCs w:val="24"/>
              </w:rPr>
              <w:t>Local Government Act</w:t>
            </w:r>
          </w:p>
        </w:tc>
        <w:tc>
          <w:tcPr>
            <w:tcW w:w="2582" w:type="dxa"/>
            <w:shd w:val="clear" w:color="auto" w:fill="auto"/>
          </w:tcPr>
          <w:p w14:paraId="6DA40E95" w14:textId="60A7E027" w:rsidR="00204C9E" w:rsidRPr="00F27379" w:rsidRDefault="00204C9E" w:rsidP="00204C9E">
            <w:pPr>
              <w:pStyle w:val="Header"/>
              <w:rPr>
                <w:rFonts w:ascii="Arial" w:hAnsi="Arial" w:cs="Arial"/>
                <w:b/>
                <w:color w:val="FFFFFF"/>
                <w:szCs w:val="24"/>
              </w:rPr>
            </w:pPr>
            <w:r>
              <w:rPr>
                <w:rFonts w:ascii="Arial" w:hAnsi="Arial" w:cs="Arial"/>
                <w:szCs w:val="24"/>
              </w:rPr>
              <w:t>Section 6.12</w:t>
            </w:r>
          </w:p>
        </w:tc>
        <w:tc>
          <w:tcPr>
            <w:tcW w:w="2315" w:type="dxa"/>
            <w:shd w:val="clear" w:color="auto" w:fill="auto"/>
          </w:tcPr>
          <w:p w14:paraId="49D066BC" w14:textId="234F2D95" w:rsidR="00204C9E" w:rsidRPr="00F27379" w:rsidRDefault="00204C9E" w:rsidP="00204C9E">
            <w:pPr>
              <w:pStyle w:val="Header"/>
              <w:rPr>
                <w:rFonts w:ascii="Arial" w:hAnsi="Arial" w:cs="Arial"/>
                <w:b/>
                <w:color w:val="FFFFFF"/>
                <w:szCs w:val="24"/>
              </w:rPr>
            </w:pPr>
            <w:r>
              <w:rPr>
                <w:rFonts w:ascii="Arial" w:hAnsi="Arial" w:cs="Arial"/>
                <w:szCs w:val="24"/>
              </w:rPr>
              <w:t>City of Nedlands</w:t>
            </w:r>
          </w:p>
        </w:tc>
      </w:tr>
      <w:tr w:rsidR="00204C9E" w:rsidRPr="00F27379" w14:paraId="36A7C9E1" w14:textId="77777777" w:rsidTr="00204C9E">
        <w:tc>
          <w:tcPr>
            <w:tcW w:w="1701" w:type="dxa"/>
            <w:shd w:val="clear" w:color="auto" w:fill="auto"/>
          </w:tcPr>
          <w:p w14:paraId="7A32CFBA" w14:textId="2F9478CF" w:rsidR="00204C9E" w:rsidRPr="00F27379" w:rsidRDefault="00204C9E" w:rsidP="00204C9E">
            <w:pPr>
              <w:pStyle w:val="Header"/>
              <w:rPr>
                <w:rFonts w:ascii="Arial" w:hAnsi="Arial" w:cs="Arial"/>
                <w:b/>
                <w:color w:val="FFFFFF"/>
                <w:szCs w:val="24"/>
              </w:rPr>
            </w:pPr>
            <w:r>
              <w:rPr>
                <w:rFonts w:ascii="Arial" w:hAnsi="Arial" w:cs="Arial"/>
                <w:b/>
                <w:szCs w:val="24"/>
              </w:rPr>
              <w:t>02/10/2018</w:t>
            </w:r>
          </w:p>
        </w:tc>
        <w:tc>
          <w:tcPr>
            <w:tcW w:w="3460" w:type="dxa"/>
            <w:shd w:val="clear" w:color="auto" w:fill="auto"/>
          </w:tcPr>
          <w:p w14:paraId="0A58176C" w14:textId="6DEB6235" w:rsidR="00204C9E" w:rsidRPr="00F27379" w:rsidRDefault="00204C9E" w:rsidP="00204C9E">
            <w:pPr>
              <w:pStyle w:val="Header"/>
              <w:rPr>
                <w:rFonts w:ascii="Arial" w:hAnsi="Arial" w:cs="Arial"/>
                <w:b/>
                <w:color w:val="FFFFFF"/>
                <w:szCs w:val="24"/>
              </w:rPr>
            </w:pPr>
            <w:r>
              <w:rPr>
                <w:rFonts w:ascii="Arial" w:hAnsi="Arial" w:cs="Arial"/>
                <w:szCs w:val="24"/>
              </w:rPr>
              <w:t>3035537 - Parking Infringement Withdrawal – compassionate grounds</w:t>
            </w:r>
          </w:p>
        </w:tc>
        <w:tc>
          <w:tcPr>
            <w:tcW w:w="2210" w:type="dxa"/>
            <w:shd w:val="clear" w:color="auto" w:fill="auto"/>
          </w:tcPr>
          <w:p w14:paraId="70873FA8" w14:textId="7A237041" w:rsidR="00204C9E" w:rsidRPr="00F27379" w:rsidRDefault="00204C9E" w:rsidP="00204C9E">
            <w:pPr>
              <w:pStyle w:val="Header"/>
              <w:rPr>
                <w:rFonts w:ascii="Arial" w:hAnsi="Arial" w:cs="Arial"/>
                <w:b/>
                <w:color w:val="FFFFFF"/>
                <w:szCs w:val="24"/>
              </w:rPr>
            </w:pPr>
            <w:r>
              <w:rPr>
                <w:rFonts w:ascii="Arial" w:hAnsi="Arial" w:cs="Arial"/>
                <w:szCs w:val="24"/>
              </w:rPr>
              <w:t>Manager Health &amp; Compliance – Andrew Melville</w:t>
            </w:r>
          </w:p>
        </w:tc>
        <w:tc>
          <w:tcPr>
            <w:tcW w:w="1624" w:type="dxa"/>
            <w:shd w:val="clear" w:color="auto" w:fill="auto"/>
          </w:tcPr>
          <w:p w14:paraId="0FA1FD6E" w14:textId="3C96681F" w:rsidR="00204C9E" w:rsidRPr="00D20E2F" w:rsidRDefault="00204C9E" w:rsidP="00204C9E">
            <w:pPr>
              <w:pStyle w:val="Header"/>
              <w:rPr>
                <w:rFonts w:ascii="Arial" w:hAnsi="Arial" w:cs="Arial"/>
                <w:b/>
                <w:i/>
                <w:color w:val="FFFFFF"/>
                <w:szCs w:val="24"/>
              </w:rPr>
            </w:pPr>
            <w:r>
              <w:rPr>
                <w:rFonts w:ascii="Arial" w:hAnsi="Arial" w:cs="Arial"/>
                <w:szCs w:val="24"/>
              </w:rPr>
              <w:t>Local Government Act 1995</w:t>
            </w:r>
          </w:p>
        </w:tc>
        <w:tc>
          <w:tcPr>
            <w:tcW w:w="2582" w:type="dxa"/>
            <w:shd w:val="clear" w:color="auto" w:fill="auto"/>
          </w:tcPr>
          <w:p w14:paraId="54841FEE" w14:textId="71254680" w:rsidR="00204C9E" w:rsidRPr="00F27379" w:rsidRDefault="00204C9E" w:rsidP="00204C9E">
            <w:pPr>
              <w:pStyle w:val="Header"/>
              <w:rPr>
                <w:rFonts w:ascii="Arial" w:hAnsi="Arial" w:cs="Arial"/>
                <w:b/>
                <w:color w:val="FFFFFF"/>
                <w:szCs w:val="24"/>
              </w:rPr>
            </w:pPr>
            <w:r>
              <w:rPr>
                <w:rFonts w:ascii="Arial" w:hAnsi="Arial" w:cs="Arial"/>
                <w:szCs w:val="24"/>
              </w:rPr>
              <w:t>Section 9.20/6.12(1)</w:t>
            </w:r>
          </w:p>
        </w:tc>
        <w:tc>
          <w:tcPr>
            <w:tcW w:w="2315" w:type="dxa"/>
            <w:shd w:val="clear" w:color="auto" w:fill="auto"/>
          </w:tcPr>
          <w:p w14:paraId="6BC9C56D" w14:textId="3E0E8327" w:rsidR="00204C9E" w:rsidRPr="00F27379" w:rsidRDefault="00204C9E" w:rsidP="00204C9E">
            <w:pPr>
              <w:pStyle w:val="Header"/>
              <w:rPr>
                <w:rFonts w:ascii="Arial" w:hAnsi="Arial" w:cs="Arial"/>
                <w:b/>
                <w:color w:val="FFFFFF"/>
                <w:szCs w:val="24"/>
              </w:rPr>
            </w:pPr>
            <w:r>
              <w:rPr>
                <w:rFonts w:ascii="Arial" w:hAnsi="Arial" w:cs="Arial"/>
                <w:szCs w:val="24"/>
              </w:rPr>
              <w:t>Gerard McCann</w:t>
            </w:r>
          </w:p>
        </w:tc>
      </w:tr>
      <w:tr w:rsidR="00204C9E" w:rsidRPr="00F27379" w14:paraId="2EE1630F" w14:textId="77777777" w:rsidTr="00204C9E">
        <w:tc>
          <w:tcPr>
            <w:tcW w:w="1701" w:type="dxa"/>
            <w:shd w:val="clear" w:color="auto" w:fill="auto"/>
          </w:tcPr>
          <w:p w14:paraId="5DF88A23" w14:textId="4DCA4350" w:rsidR="00204C9E" w:rsidRPr="00F27379" w:rsidRDefault="00204C9E" w:rsidP="00204C9E">
            <w:pPr>
              <w:pStyle w:val="Header"/>
              <w:rPr>
                <w:rFonts w:ascii="Arial" w:hAnsi="Arial" w:cs="Arial"/>
                <w:b/>
                <w:color w:val="FFFFFF"/>
                <w:szCs w:val="24"/>
              </w:rPr>
            </w:pPr>
            <w:r>
              <w:rPr>
                <w:rFonts w:ascii="Arial" w:hAnsi="Arial" w:cs="Arial"/>
                <w:b/>
                <w:szCs w:val="24"/>
              </w:rPr>
              <w:t>02/10/2018</w:t>
            </w:r>
          </w:p>
        </w:tc>
        <w:tc>
          <w:tcPr>
            <w:tcW w:w="3460" w:type="dxa"/>
            <w:shd w:val="clear" w:color="auto" w:fill="auto"/>
          </w:tcPr>
          <w:p w14:paraId="22D852E8" w14:textId="37D60523" w:rsidR="00204C9E" w:rsidRPr="00F27379" w:rsidRDefault="00204C9E" w:rsidP="00204C9E">
            <w:pPr>
              <w:pStyle w:val="Header"/>
              <w:rPr>
                <w:rFonts w:ascii="Arial" w:hAnsi="Arial" w:cs="Arial"/>
                <w:b/>
                <w:color w:val="FFFFFF"/>
                <w:szCs w:val="24"/>
              </w:rPr>
            </w:pPr>
            <w:r>
              <w:rPr>
                <w:rFonts w:ascii="Arial" w:hAnsi="Arial" w:cs="Arial"/>
                <w:szCs w:val="24"/>
              </w:rPr>
              <w:t>3035536 - Parking Infringement Withdrawal – compassionate grounds</w:t>
            </w:r>
          </w:p>
        </w:tc>
        <w:tc>
          <w:tcPr>
            <w:tcW w:w="2210" w:type="dxa"/>
            <w:shd w:val="clear" w:color="auto" w:fill="auto"/>
          </w:tcPr>
          <w:p w14:paraId="5FF1613A" w14:textId="0724E9C2" w:rsidR="00204C9E" w:rsidRPr="00F27379" w:rsidRDefault="00204C9E" w:rsidP="00204C9E">
            <w:pPr>
              <w:pStyle w:val="Header"/>
              <w:rPr>
                <w:rFonts w:ascii="Arial" w:hAnsi="Arial" w:cs="Arial"/>
                <w:b/>
                <w:color w:val="FFFFFF"/>
                <w:szCs w:val="24"/>
              </w:rPr>
            </w:pPr>
            <w:r>
              <w:rPr>
                <w:rFonts w:ascii="Arial" w:hAnsi="Arial" w:cs="Arial"/>
                <w:szCs w:val="24"/>
              </w:rPr>
              <w:t>Manager Health &amp; Compliance – Andrew Melville</w:t>
            </w:r>
          </w:p>
        </w:tc>
        <w:tc>
          <w:tcPr>
            <w:tcW w:w="1624" w:type="dxa"/>
            <w:shd w:val="clear" w:color="auto" w:fill="auto"/>
          </w:tcPr>
          <w:p w14:paraId="4A2BCAD5" w14:textId="2E28693B" w:rsidR="00204C9E" w:rsidRPr="00F27379" w:rsidRDefault="00204C9E" w:rsidP="00204C9E">
            <w:pPr>
              <w:pStyle w:val="Header"/>
              <w:rPr>
                <w:rFonts w:ascii="Arial" w:hAnsi="Arial" w:cs="Arial"/>
                <w:b/>
                <w:color w:val="FFFFFF"/>
                <w:szCs w:val="24"/>
              </w:rPr>
            </w:pPr>
            <w:r>
              <w:rPr>
                <w:rFonts w:ascii="Arial" w:hAnsi="Arial" w:cs="Arial"/>
                <w:szCs w:val="24"/>
              </w:rPr>
              <w:t>Local Government Act 1995</w:t>
            </w:r>
          </w:p>
        </w:tc>
        <w:tc>
          <w:tcPr>
            <w:tcW w:w="2582" w:type="dxa"/>
            <w:shd w:val="clear" w:color="auto" w:fill="auto"/>
          </w:tcPr>
          <w:p w14:paraId="0D112247" w14:textId="5F59C749" w:rsidR="00204C9E" w:rsidRPr="00F27379" w:rsidRDefault="00204C9E" w:rsidP="00204C9E">
            <w:pPr>
              <w:pStyle w:val="Header"/>
              <w:rPr>
                <w:rFonts w:ascii="Arial" w:hAnsi="Arial" w:cs="Arial"/>
                <w:b/>
                <w:color w:val="FFFFFF"/>
                <w:szCs w:val="24"/>
              </w:rPr>
            </w:pPr>
            <w:r>
              <w:rPr>
                <w:rFonts w:ascii="Arial" w:hAnsi="Arial" w:cs="Arial"/>
                <w:szCs w:val="24"/>
              </w:rPr>
              <w:t>Section 9.20/6.12(1)</w:t>
            </w:r>
          </w:p>
        </w:tc>
        <w:tc>
          <w:tcPr>
            <w:tcW w:w="2315" w:type="dxa"/>
            <w:shd w:val="clear" w:color="auto" w:fill="auto"/>
          </w:tcPr>
          <w:p w14:paraId="655CA98D" w14:textId="123F26F8" w:rsidR="00204C9E" w:rsidRPr="00F27379" w:rsidRDefault="00204C9E" w:rsidP="00204C9E">
            <w:pPr>
              <w:pStyle w:val="Header"/>
              <w:rPr>
                <w:rFonts w:ascii="Arial" w:hAnsi="Arial" w:cs="Arial"/>
                <w:b/>
                <w:color w:val="FFFFFF"/>
                <w:szCs w:val="24"/>
              </w:rPr>
            </w:pPr>
            <w:r>
              <w:rPr>
                <w:rFonts w:ascii="Arial" w:hAnsi="Arial" w:cs="Arial"/>
                <w:szCs w:val="24"/>
              </w:rPr>
              <w:t>Corrine McCann</w:t>
            </w:r>
          </w:p>
        </w:tc>
      </w:tr>
      <w:tr w:rsidR="00204C9E" w:rsidRPr="00F27379" w14:paraId="36EC7646" w14:textId="77777777" w:rsidTr="00204C9E">
        <w:tc>
          <w:tcPr>
            <w:tcW w:w="1701" w:type="dxa"/>
            <w:shd w:val="clear" w:color="auto" w:fill="auto"/>
          </w:tcPr>
          <w:p w14:paraId="17A21250" w14:textId="1BC6BDB4" w:rsidR="00204C9E" w:rsidRPr="00F27379" w:rsidRDefault="00204C9E" w:rsidP="00204C9E">
            <w:pPr>
              <w:pStyle w:val="Header"/>
              <w:rPr>
                <w:rFonts w:ascii="Arial" w:hAnsi="Arial" w:cs="Arial"/>
                <w:b/>
                <w:color w:val="FFFFFF"/>
                <w:szCs w:val="24"/>
              </w:rPr>
            </w:pPr>
            <w:r>
              <w:rPr>
                <w:rFonts w:ascii="Arial" w:hAnsi="Arial" w:cs="Arial"/>
                <w:b/>
                <w:szCs w:val="24"/>
              </w:rPr>
              <w:t>04/10/2018</w:t>
            </w:r>
          </w:p>
        </w:tc>
        <w:tc>
          <w:tcPr>
            <w:tcW w:w="3460" w:type="dxa"/>
            <w:shd w:val="clear" w:color="auto" w:fill="auto"/>
          </w:tcPr>
          <w:p w14:paraId="3FA55510" w14:textId="3268726A" w:rsidR="00204C9E" w:rsidRPr="00F27379" w:rsidRDefault="00204C9E" w:rsidP="00204C9E">
            <w:pPr>
              <w:pStyle w:val="Header"/>
              <w:rPr>
                <w:rFonts w:ascii="Arial" w:hAnsi="Arial" w:cs="Arial"/>
                <w:b/>
                <w:color w:val="FFFFFF"/>
                <w:szCs w:val="24"/>
              </w:rPr>
            </w:pPr>
            <w:r>
              <w:rPr>
                <w:rFonts w:ascii="Arial" w:hAnsi="Arial" w:cs="Arial"/>
                <w:szCs w:val="24"/>
              </w:rPr>
              <w:t xml:space="preserve">(APP) – DA18/30695 – 160 </w:t>
            </w:r>
            <w:proofErr w:type="spellStart"/>
            <w:r>
              <w:rPr>
                <w:rFonts w:ascii="Arial" w:hAnsi="Arial" w:cs="Arial"/>
                <w:szCs w:val="24"/>
              </w:rPr>
              <w:t>Melvista</w:t>
            </w:r>
            <w:proofErr w:type="spellEnd"/>
            <w:r>
              <w:rPr>
                <w:rFonts w:ascii="Arial" w:hAnsi="Arial" w:cs="Arial"/>
                <w:szCs w:val="24"/>
              </w:rPr>
              <w:t xml:space="preserve"> Ave, Nedlands – Four Pergolas</w:t>
            </w:r>
          </w:p>
        </w:tc>
        <w:tc>
          <w:tcPr>
            <w:tcW w:w="2210" w:type="dxa"/>
            <w:shd w:val="clear" w:color="auto" w:fill="auto"/>
          </w:tcPr>
          <w:p w14:paraId="44BD2406" w14:textId="6BFA260B" w:rsidR="00204C9E" w:rsidRPr="00F27379" w:rsidRDefault="00204C9E" w:rsidP="00204C9E">
            <w:pPr>
              <w:pStyle w:val="Header"/>
              <w:rPr>
                <w:rFonts w:ascii="Arial" w:hAnsi="Arial" w:cs="Arial"/>
                <w:b/>
                <w:color w:val="FFFFFF"/>
                <w:szCs w:val="24"/>
              </w:rPr>
            </w:pPr>
            <w:r>
              <w:rPr>
                <w:rFonts w:ascii="Arial" w:hAnsi="Arial" w:cs="Arial"/>
                <w:szCs w:val="24"/>
              </w:rPr>
              <w:t>Manager Planning – Ross Jutras-Minett</w:t>
            </w:r>
          </w:p>
        </w:tc>
        <w:tc>
          <w:tcPr>
            <w:tcW w:w="1624" w:type="dxa"/>
            <w:shd w:val="clear" w:color="auto" w:fill="auto"/>
          </w:tcPr>
          <w:p w14:paraId="71681812" w14:textId="76927685" w:rsidR="00204C9E" w:rsidRPr="00F27379" w:rsidRDefault="00204C9E" w:rsidP="00204C9E">
            <w:pPr>
              <w:pStyle w:val="Header"/>
              <w:rPr>
                <w:rFonts w:ascii="Arial" w:hAnsi="Arial" w:cs="Arial"/>
                <w:b/>
                <w:color w:val="FFFFFF"/>
                <w:szCs w:val="24"/>
              </w:rPr>
            </w:pPr>
            <w:r>
              <w:rPr>
                <w:rFonts w:ascii="Arial" w:hAnsi="Arial" w:cs="Arial"/>
                <w:szCs w:val="24"/>
              </w:rPr>
              <w:t>City of Nedlands TPS2</w:t>
            </w:r>
          </w:p>
        </w:tc>
        <w:tc>
          <w:tcPr>
            <w:tcW w:w="2582" w:type="dxa"/>
            <w:shd w:val="clear" w:color="auto" w:fill="auto"/>
          </w:tcPr>
          <w:p w14:paraId="41706FFD" w14:textId="6BD9B656" w:rsidR="00204C9E" w:rsidRPr="00F27379" w:rsidRDefault="00204C9E" w:rsidP="00204C9E">
            <w:pPr>
              <w:pStyle w:val="Header"/>
              <w:rPr>
                <w:rFonts w:ascii="Arial" w:hAnsi="Arial" w:cs="Arial"/>
                <w:b/>
                <w:color w:val="FFFFFF"/>
                <w:szCs w:val="24"/>
              </w:rPr>
            </w:pPr>
            <w:r>
              <w:rPr>
                <w:rFonts w:ascii="Arial" w:hAnsi="Arial" w:cs="Arial"/>
                <w:szCs w:val="24"/>
              </w:rPr>
              <w:t>Section 6.7.1</w:t>
            </w:r>
          </w:p>
        </w:tc>
        <w:tc>
          <w:tcPr>
            <w:tcW w:w="2315" w:type="dxa"/>
            <w:shd w:val="clear" w:color="auto" w:fill="auto"/>
          </w:tcPr>
          <w:p w14:paraId="118503B8" w14:textId="1A350259" w:rsidR="00204C9E" w:rsidRPr="00F27379" w:rsidRDefault="00204C9E" w:rsidP="00204C9E">
            <w:pPr>
              <w:pStyle w:val="Header"/>
              <w:rPr>
                <w:rFonts w:ascii="Arial" w:hAnsi="Arial" w:cs="Arial"/>
                <w:b/>
                <w:color w:val="FFFFFF"/>
                <w:szCs w:val="24"/>
              </w:rPr>
            </w:pPr>
            <w:r>
              <w:rPr>
                <w:rFonts w:ascii="Arial" w:hAnsi="Arial" w:cs="Arial"/>
                <w:szCs w:val="24"/>
              </w:rPr>
              <w:t>A De Lucia</w:t>
            </w:r>
          </w:p>
        </w:tc>
      </w:tr>
      <w:tr w:rsidR="00204C9E" w:rsidRPr="00F27379" w14:paraId="0F98C9CA" w14:textId="77777777" w:rsidTr="00204C9E">
        <w:tc>
          <w:tcPr>
            <w:tcW w:w="1701" w:type="dxa"/>
            <w:shd w:val="clear" w:color="auto" w:fill="auto"/>
          </w:tcPr>
          <w:p w14:paraId="3DDFA708" w14:textId="7EA7C29B" w:rsidR="00204C9E" w:rsidRPr="00F27379" w:rsidRDefault="00204C9E" w:rsidP="00204C9E">
            <w:pPr>
              <w:pStyle w:val="Header"/>
              <w:rPr>
                <w:rFonts w:ascii="Arial" w:hAnsi="Arial" w:cs="Arial"/>
                <w:szCs w:val="24"/>
              </w:rPr>
            </w:pPr>
            <w:r>
              <w:rPr>
                <w:rFonts w:ascii="Arial" w:hAnsi="Arial" w:cs="Arial"/>
                <w:b/>
                <w:szCs w:val="24"/>
              </w:rPr>
              <w:t>04/10/2018</w:t>
            </w:r>
          </w:p>
        </w:tc>
        <w:tc>
          <w:tcPr>
            <w:tcW w:w="3460" w:type="dxa"/>
            <w:shd w:val="clear" w:color="auto" w:fill="auto"/>
          </w:tcPr>
          <w:p w14:paraId="4817A6F6" w14:textId="04E1AFF2" w:rsidR="00204C9E" w:rsidRPr="00F27379" w:rsidRDefault="00204C9E" w:rsidP="00204C9E">
            <w:pPr>
              <w:pStyle w:val="Header"/>
              <w:rPr>
                <w:rFonts w:ascii="Arial" w:hAnsi="Arial" w:cs="Arial"/>
                <w:szCs w:val="24"/>
              </w:rPr>
            </w:pPr>
            <w:r>
              <w:rPr>
                <w:rFonts w:ascii="Arial" w:hAnsi="Arial" w:cs="Arial"/>
                <w:szCs w:val="24"/>
              </w:rPr>
              <w:t>(APP) – DA18/30708 – 83 Bruce St, Nedlands – Additions to Single Storey</w:t>
            </w:r>
          </w:p>
        </w:tc>
        <w:tc>
          <w:tcPr>
            <w:tcW w:w="2210" w:type="dxa"/>
            <w:shd w:val="clear" w:color="auto" w:fill="auto"/>
          </w:tcPr>
          <w:p w14:paraId="4E6D0907" w14:textId="61277F4C" w:rsidR="00204C9E" w:rsidRPr="00F27379" w:rsidRDefault="00204C9E" w:rsidP="00204C9E">
            <w:pPr>
              <w:pStyle w:val="Header"/>
              <w:rPr>
                <w:rFonts w:ascii="Arial" w:hAnsi="Arial" w:cs="Arial"/>
                <w:szCs w:val="24"/>
              </w:rPr>
            </w:pPr>
            <w:r>
              <w:rPr>
                <w:rFonts w:ascii="Arial" w:hAnsi="Arial" w:cs="Arial"/>
                <w:szCs w:val="24"/>
              </w:rPr>
              <w:t>Coordinator Statutory Planning – Andrew Bratley</w:t>
            </w:r>
          </w:p>
        </w:tc>
        <w:tc>
          <w:tcPr>
            <w:tcW w:w="1624" w:type="dxa"/>
            <w:shd w:val="clear" w:color="auto" w:fill="auto"/>
          </w:tcPr>
          <w:p w14:paraId="48002D54" w14:textId="434B8324" w:rsidR="00204C9E" w:rsidRPr="00F27379" w:rsidRDefault="00204C9E" w:rsidP="00204C9E">
            <w:pPr>
              <w:pStyle w:val="Header"/>
              <w:rPr>
                <w:rFonts w:ascii="Arial" w:hAnsi="Arial" w:cs="Arial"/>
                <w:szCs w:val="24"/>
              </w:rPr>
            </w:pPr>
            <w:r>
              <w:rPr>
                <w:rFonts w:ascii="Arial" w:hAnsi="Arial" w:cs="Arial"/>
                <w:szCs w:val="24"/>
              </w:rPr>
              <w:t>City of Nedlands TPS2</w:t>
            </w:r>
          </w:p>
        </w:tc>
        <w:tc>
          <w:tcPr>
            <w:tcW w:w="2582" w:type="dxa"/>
            <w:shd w:val="clear" w:color="auto" w:fill="auto"/>
          </w:tcPr>
          <w:p w14:paraId="49D7DCE9" w14:textId="42F2D192" w:rsidR="00204C9E" w:rsidRPr="00F27379" w:rsidRDefault="00204C9E" w:rsidP="00204C9E">
            <w:pPr>
              <w:pStyle w:val="Header"/>
              <w:rPr>
                <w:rFonts w:ascii="Arial" w:hAnsi="Arial" w:cs="Arial"/>
                <w:szCs w:val="24"/>
              </w:rPr>
            </w:pPr>
            <w:r>
              <w:rPr>
                <w:rFonts w:ascii="Arial" w:hAnsi="Arial" w:cs="Arial"/>
                <w:szCs w:val="24"/>
              </w:rPr>
              <w:t>Section 6.7.1</w:t>
            </w:r>
          </w:p>
        </w:tc>
        <w:tc>
          <w:tcPr>
            <w:tcW w:w="2315" w:type="dxa"/>
            <w:shd w:val="clear" w:color="auto" w:fill="auto"/>
          </w:tcPr>
          <w:p w14:paraId="7942B7F9" w14:textId="785EB18A" w:rsidR="00204C9E" w:rsidRPr="00F27379" w:rsidRDefault="00204C9E" w:rsidP="00204C9E">
            <w:pPr>
              <w:pStyle w:val="Header"/>
              <w:rPr>
                <w:rFonts w:ascii="Arial" w:hAnsi="Arial" w:cs="Arial"/>
                <w:szCs w:val="24"/>
              </w:rPr>
            </w:pPr>
            <w:r>
              <w:rPr>
                <w:rFonts w:ascii="Arial" w:hAnsi="Arial" w:cs="Arial"/>
                <w:szCs w:val="24"/>
              </w:rPr>
              <w:t>Mr N Raynor</w:t>
            </w:r>
          </w:p>
        </w:tc>
      </w:tr>
      <w:tr w:rsidR="00204C9E" w:rsidRPr="00F27379" w14:paraId="5A337712" w14:textId="77777777" w:rsidTr="00204C9E">
        <w:tc>
          <w:tcPr>
            <w:tcW w:w="1701" w:type="dxa"/>
            <w:shd w:val="clear" w:color="auto" w:fill="auto"/>
          </w:tcPr>
          <w:p w14:paraId="5298595B" w14:textId="787C60C9" w:rsidR="00204C9E" w:rsidRDefault="00204C9E" w:rsidP="00204C9E">
            <w:pPr>
              <w:pStyle w:val="Header"/>
              <w:rPr>
                <w:rFonts w:ascii="Arial" w:hAnsi="Arial" w:cs="Arial"/>
                <w:b/>
                <w:szCs w:val="24"/>
              </w:rPr>
            </w:pPr>
            <w:r>
              <w:rPr>
                <w:rFonts w:ascii="Arial" w:hAnsi="Arial" w:cs="Arial"/>
                <w:b/>
                <w:szCs w:val="24"/>
              </w:rPr>
              <w:t>04/10/2018</w:t>
            </w:r>
          </w:p>
        </w:tc>
        <w:tc>
          <w:tcPr>
            <w:tcW w:w="3460" w:type="dxa"/>
            <w:shd w:val="clear" w:color="auto" w:fill="auto"/>
          </w:tcPr>
          <w:p w14:paraId="39A8E29B" w14:textId="569A085D" w:rsidR="00204C9E" w:rsidRDefault="00204C9E" w:rsidP="00204C9E">
            <w:pPr>
              <w:pStyle w:val="Header"/>
              <w:rPr>
                <w:rFonts w:ascii="Arial" w:hAnsi="Arial" w:cs="Arial"/>
                <w:szCs w:val="24"/>
              </w:rPr>
            </w:pPr>
            <w:r>
              <w:rPr>
                <w:rFonts w:ascii="Arial" w:hAnsi="Arial" w:cs="Arial"/>
                <w:szCs w:val="24"/>
              </w:rPr>
              <w:t xml:space="preserve">(APP) – DA18/30666 – 3 </w:t>
            </w:r>
            <w:proofErr w:type="spellStart"/>
            <w:r>
              <w:rPr>
                <w:rFonts w:ascii="Arial" w:hAnsi="Arial" w:cs="Arial"/>
                <w:szCs w:val="24"/>
              </w:rPr>
              <w:t>Viewway</w:t>
            </w:r>
            <w:proofErr w:type="spellEnd"/>
            <w:r>
              <w:rPr>
                <w:rFonts w:ascii="Arial" w:hAnsi="Arial" w:cs="Arial"/>
                <w:szCs w:val="24"/>
              </w:rPr>
              <w:t>, Nedlands – Carport and Side Boundary Fencing</w:t>
            </w:r>
          </w:p>
        </w:tc>
        <w:tc>
          <w:tcPr>
            <w:tcW w:w="2210" w:type="dxa"/>
            <w:shd w:val="clear" w:color="auto" w:fill="auto"/>
          </w:tcPr>
          <w:p w14:paraId="1F0A3964" w14:textId="6E3FAFAC" w:rsidR="00204C9E" w:rsidRDefault="00204C9E" w:rsidP="00204C9E">
            <w:pPr>
              <w:pStyle w:val="Header"/>
              <w:rPr>
                <w:rFonts w:ascii="Arial" w:hAnsi="Arial" w:cs="Arial"/>
                <w:szCs w:val="24"/>
              </w:rPr>
            </w:pPr>
            <w:r>
              <w:rPr>
                <w:rFonts w:ascii="Arial" w:hAnsi="Arial" w:cs="Arial"/>
                <w:szCs w:val="24"/>
              </w:rPr>
              <w:t>Manager Planning – Ross Jutras-Minett</w:t>
            </w:r>
          </w:p>
        </w:tc>
        <w:tc>
          <w:tcPr>
            <w:tcW w:w="1624" w:type="dxa"/>
            <w:shd w:val="clear" w:color="auto" w:fill="auto"/>
          </w:tcPr>
          <w:p w14:paraId="66486613" w14:textId="1C435C29" w:rsidR="00204C9E" w:rsidRDefault="00204C9E" w:rsidP="00204C9E">
            <w:pPr>
              <w:pStyle w:val="Header"/>
              <w:rPr>
                <w:rFonts w:ascii="Arial" w:hAnsi="Arial" w:cs="Arial"/>
                <w:szCs w:val="24"/>
              </w:rPr>
            </w:pPr>
            <w:r>
              <w:rPr>
                <w:rFonts w:ascii="Arial" w:hAnsi="Arial" w:cs="Arial"/>
                <w:szCs w:val="24"/>
              </w:rPr>
              <w:t>City of Nedlands TPS2</w:t>
            </w:r>
          </w:p>
        </w:tc>
        <w:tc>
          <w:tcPr>
            <w:tcW w:w="2582" w:type="dxa"/>
            <w:shd w:val="clear" w:color="auto" w:fill="auto"/>
          </w:tcPr>
          <w:p w14:paraId="0280E250" w14:textId="5F336257" w:rsidR="00204C9E" w:rsidRDefault="00204C9E" w:rsidP="00204C9E">
            <w:pPr>
              <w:pStyle w:val="Header"/>
              <w:rPr>
                <w:rFonts w:ascii="Arial" w:hAnsi="Arial" w:cs="Arial"/>
                <w:szCs w:val="24"/>
              </w:rPr>
            </w:pPr>
            <w:r>
              <w:rPr>
                <w:rFonts w:ascii="Arial" w:hAnsi="Arial" w:cs="Arial"/>
                <w:szCs w:val="24"/>
              </w:rPr>
              <w:t>Section 6.7.1</w:t>
            </w:r>
          </w:p>
        </w:tc>
        <w:tc>
          <w:tcPr>
            <w:tcW w:w="2315" w:type="dxa"/>
            <w:shd w:val="clear" w:color="auto" w:fill="auto"/>
          </w:tcPr>
          <w:p w14:paraId="2576D0C2" w14:textId="51508E74" w:rsidR="00204C9E" w:rsidRDefault="00204C9E" w:rsidP="00204C9E">
            <w:pPr>
              <w:pStyle w:val="Header"/>
              <w:rPr>
                <w:rFonts w:ascii="Arial" w:hAnsi="Arial" w:cs="Arial"/>
                <w:szCs w:val="24"/>
              </w:rPr>
            </w:pPr>
            <w:r>
              <w:rPr>
                <w:rFonts w:ascii="Arial" w:hAnsi="Arial" w:cs="Arial"/>
                <w:szCs w:val="24"/>
              </w:rPr>
              <w:t>Parry and Whyte Architects</w:t>
            </w:r>
          </w:p>
        </w:tc>
      </w:tr>
      <w:tr w:rsidR="00204C9E" w:rsidRPr="00F27379" w14:paraId="4B431C04" w14:textId="77777777" w:rsidTr="00204C9E">
        <w:tc>
          <w:tcPr>
            <w:tcW w:w="1701" w:type="dxa"/>
            <w:shd w:val="clear" w:color="auto" w:fill="auto"/>
          </w:tcPr>
          <w:p w14:paraId="589F85DA" w14:textId="1A75D2BB" w:rsidR="00204C9E" w:rsidRDefault="00204C9E" w:rsidP="00204C9E">
            <w:pPr>
              <w:pStyle w:val="Header"/>
              <w:rPr>
                <w:rFonts w:ascii="Arial" w:hAnsi="Arial" w:cs="Arial"/>
                <w:b/>
                <w:szCs w:val="24"/>
              </w:rPr>
            </w:pPr>
            <w:r>
              <w:rPr>
                <w:rFonts w:ascii="Arial" w:hAnsi="Arial" w:cs="Arial"/>
                <w:b/>
                <w:szCs w:val="24"/>
              </w:rPr>
              <w:lastRenderedPageBreak/>
              <w:t>04/10/2018</w:t>
            </w:r>
          </w:p>
        </w:tc>
        <w:tc>
          <w:tcPr>
            <w:tcW w:w="3460" w:type="dxa"/>
            <w:shd w:val="clear" w:color="auto" w:fill="auto"/>
          </w:tcPr>
          <w:p w14:paraId="7ADED4E8" w14:textId="35221A90" w:rsidR="00204C9E" w:rsidRDefault="00204C9E" w:rsidP="00204C9E">
            <w:pPr>
              <w:pStyle w:val="Header"/>
              <w:rPr>
                <w:rFonts w:ascii="Arial" w:hAnsi="Arial" w:cs="Arial"/>
                <w:szCs w:val="24"/>
              </w:rPr>
            </w:pPr>
            <w:r>
              <w:rPr>
                <w:rFonts w:ascii="Arial" w:hAnsi="Arial" w:cs="Arial"/>
                <w:szCs w:val="24"/>
              </w:rPr>
              <w:t>(APP) – DA18/30774 – 10 Webster St, Nedlands – Carport and Street Boundary Fencing</w:t>
            </w:r>
          </w:p>
        </w:tc>
        <w:tc>
          <w:tcPr>
            <w:tcW w:w="2210" w:type="dxa"/>
            <w:shd w:val="clear" w:color="auto" w:fill="auto"/>
          </w:tcPr>
          <w:p w14:paraId="519ACAE1" w14:textId="7861DCDA" w:rsidR="00204C9E" w:rsidRDefault="00204C9E" w:rsidP="00204C9E">
            <w:pPr>
              <w:pStyle w:val="Header"/>
              <w:rPr>
                <w:rFonts w:ascii="Arial" w:hAnsi="Arial" w:cs="Arial"/>
                <w:szCs w:val="24"/>
              </w:rPr>
            </w:pPr>
            <w:r>
              <w:rPr>
                <w:rFonts w:ascii="Arial" w:hAnsi="Arial" w:cs="Arial"/>
                <w:szCs w:val="24"/>
              </w:rPr>
              <w:t>Manager Planning – Ross Jutras-Minett</w:t>
            </w:r>
          </w:p>
        </w:tc>
        <w:tc>
          <w:tcPr>
            <w:tcW w:w="1624" w:type="dxa"/>
            <w:shd w:val="clear" w:color="auto" w:fill="auto"/>
          </w:tcPr>
          <w:p w14:paraId="3A660AA8" w14:textId="5D628F87" w:rsidR="00204C9E" w:rsidRDefault="00204C9E" w:rsidP="00204C9E">
            <w:pPr>
              <w:pStyle w:val="Header"/>
              <w:rPr>
                <w:rFonts w:ascii="Arial" w:hAnsi="Arial" w:cs="Arial"/>
                <w:szCs w:val="24"/>
              </w:rPr>
            </w:pPr>
            <w:r>
              <w:rPr>
                <w:rFonts w:ascii="Arial" w:hAnsi="Arial" w:cs="Arial"/>
                <w:szCs w:val="24"/>
              </w:rPr>
              <w:t>City of Nedlands TPS2</w:t>
            </w:r>
          </w:p>
        </w:tc>
        <w:tc>
          <w:tcPr>
            <w:tcW w:w="2582" w:type="dxa"/>
            <w:shd w:val="clear" w:color="auto" w:fill="auto"/>
          </w:tcPr>
          <w:p w14:paraId="77B39E9A" w14:textId="29292375" w:rsidR="00204C9E" w:rsidRDefault="00204C9E" w:rsidP="00204C9E">
            <w:pPr>
              <w:pStyle w:val="Header"/>
              <w:rPr>
                <w:rFonts w:ascii="Arial" w:hAnsi="Arial" w:cs="Arial"/>
                <w:szCs w:val="24"/>
              </w:rPr>
            </w:pPr>
            <w:r>
              <w:rPr>
                <w:rFonts w:ascii="Arial" w:hAnsi="Arial" w:cs="Arial"/>
                <w:szCs w:val="24"/>
              </w:rPr>
              <w:t>Section 6.7.1</w:t>
            </w:r>
          </w:p>
        </w:tc>
        <w:tc>
          <w:tcPr>
            <w:tcW w:w="2315" w:type="dxa"/>
            <w:shd w:val="clear" w:color="auto" w:fill="auto"/>
          </w:tcPr>
          <w:p w14:paraId="40D87667" w14:textId="2A420B2F" w:rsidR="00204C9E" w:rsidRDefault="00204C9E" w:rsidP="00204C9E">
            <w:pPr>
              <w:pStyle w:val="Header"/>
              <w:rPr>
                <w:rFonts w:ascii="Arial" w:hAnsi="Arial" w:cs="Arial"/>
                <w:szCs w:val="24"/>
              </w:rPr>
            </w:pPr>
            <w:r>
              <w:rPr>
                <w:rFonts w:ascii="Arial" w:hAnsi="Arial" w:cs="Arial"/>
                <w:szCs w:val="24"/>
              </w:rPr>
              <w:t>Beilby Design</w:t>
            </w:r>
          </w:p>
        </w:tc>
      </w:tr>
      <w:tr w:rsidR="00204C9E" w:rsidRPr="00F27379" w14:paraId="27E84B77" w14:textId="77777777" w:rsidTr="00204C9E">
        <w:tc>
          <w:tcPr>
            <w:tcW w:w="1701" w:type="dxa"/>
            <w:shd w:val="clear" w:color="auto" w:fill="auto"/>
          </w:tcPr>
          <w:p w14:paraId="7DFED17F" w14:textId="42B3CF15" w:rsidR="00204C9E" w:rsidRDefault="00204C9E" w:rsidP="00204C9E">
            <w:pPr>
              <w:pStyle w:val="Header"/>
              <w:rPr>
                <w:rFonts w:ascii="Arial" w:hAnsi="Arial" w:cs="Arial"/>
                <w:b/>
                <w:szCs w:val="24"/>
              </w:rPr>
            </w:pPr>
            <w:r>
              <w:rPr>
                <w:rFonts w:ascii="Arial" w:hAnsi="Arial" w:cs="Arial"/>
                <w:b/>
                <w:szCs w:val="24"/>
              </w:rPr>
              <w:t>04/10/2018</w:t>
            </w:r>
          </w:p>
        </w:tc>
        <w:tc>
          <w:tcPr>
            <w:tcW w:w="3460" w:type="dxa"/>
            <w:shd w:val="clear" w:color="auto" w:fill="auto"/>
          </w:tcPr>
          <w:p w14:paraId="33B801C7" w14:textId="071C3DA3" w:rsidR="00204C9E" w:rsidRDefault="00204C9E" w:rsidP="00204C9E">
            <w:pPr>
              <w:pStyle w:val="Header"/>
              <w:rPr>
                <w:rFonts w:ascii="Arial" w:hAnsi="Arial" w:cs="Arial"/>
                <w:szCs w:val="24"/>
              </w:rPr>
            </w:pPr>
            <w:r>
              <w:rPr>
                <w:rFonts w:ascii="Arial" w:hAnsi="Arial" w:cs="Arial"/>
                <w:szCs w:val="24"/>
              </w:rPr>
              <w:t>(APP) – DA18/30988 – 67 Minora Road, Dalkeith – Patio</w:t>
            </w:r>
          </w:p>
        </w:tc>
        <w:tc>
          <w:tcPr>
            <w:tcW w:w="2210" w:type="dxa"/>
            <w:shd w:val="clear" w:color="auto" w:fill="auto"/>
          </w:tcPr>
          <w:p w14:paraId="352906E3" w14:textId="617543FF" w:rsidR="00204C9E" w:rsidRDefault="00204C9E" w:rsidP="00204C9E">
            <w:pPr>
              <w:pStyle w:val="Header"/>
              <w:rPr>
                <w:rFonts w:ascii="Arial" w:hAnsi="Arial" w:cs="Arial"/>
                <w:szCs w:val="24"/>
              </w:rPr>
            </w:pPr>
            <w:r>
              <w:rPr>
                <w:rFonts w:ascii="Arial" w:hAnsi="Arial" w:cs="Arial"/>
                <w:szCs w:val="24"/>
              </w:rPr>
              <w:t>Manager Planning – Ross Jutras-Minett</w:t>
            </w:r>
          </w:p>
        </w:tc>
        <w:tc>
          <w:tcPr>
            <w:tcW w:w="1624" w:type="dxa"/>
            <w:shd w:val="clear" w:color="auto" w:fill="auto"/>
          </w:tcPr>
          <w:p w14:paraId="01F9F2E8" w14:textId="6ABE66CD" w:rsidR="00204C9E" w:rsidRDefault="00204C9E" w:rsidP="00204C9E">
            <w:pPr>
              <w:pStyle w:val="Header"/>
              <w:rPr>
                <w:rFonts w:ascii="Arial" w:hAnsi="Arial" w:cs="Arial"/>
                <w:szCs w:val="24"/>
              </w:rPr>
            </w:pPr>
            <w:r>
              <w:rPr>
                <w:rFonts w:ascii="Arial" w:hAnsi="Arial" w:cs="Arial"/>
                <w:szCs w:val="24"/>
              </w:rPr>
              <w:t>City of Nedlands TPS2</w:t>
            </w:r>
          </w:p>
        </w:tc>
        <w:tc>
          <w:tcPr>
            <w:tcW w:w="2582" w:type="dxa"/>
            <w:shd w:val="clear" w:color="auto" w:fill="auto"/>
          </w:tcPr>
          <w:p w14:paraId="6CE869D9" w14:textId="257AA628" w:rsidR="00204C9E" w:rsidRDefault="00204C9E" w:rsidP="00204C9E">
            <w:pPr>
              <w:pStyle w:val="Header"/>
              <w:rPr>
                <w:rFonts w:ascii="Arial" w:hAnsi="Arial" w:cs="Arial"/>
                <w:szCs w:val="24"/>
              </w:rPr>
            </w:pPr>
            <w:r>
              <w:rPr>
                <w:rFonts w:ascii="Arial" w:hAnsi="Arial" w:cs="Arial"/>
                <w:szCs w:val="24"/>
              </w:rPr>
              <w:t>Section 6.7.1</w:t>
            </w:r>
          </w:p>
        </w:tc>
        <w:tc>
          <w:tcPr>
            <w:tcW w:w="2315" w:type="dxa"/>
            <w:shd w:val="clear" w:color="auto" w:fill="auto"/>
          </w:tcPr>
          <w:p w14:paraId="2B31932F" w14:textId="6D4524A5" w:rsidR="00204C9E" w:rsidRDefault="00204C9E" w:rsidP="00204C9E">
            <w:pPr>
              <w:pStyle w:val="Header"/>
              <w:rPr>
                <w:rFonts w:ascii="Arial" w:hAnsi="Arial" w:cs="Arial"/>
                <w:szCs w:val="24"/>
              </w:rPr>
            </w:pPr>
            <w:r>
              <w:rPr>
                <w:rFonts w:ascii="Arial" w:hAnsi="Arial" w:cs="Arial"/>
                <w:szCs w:val="24"/>
              </w:rPr>
              <w:t>Oasis Patios Pty Ltd</w:t>
            </w:r>
          </w:p>
        </w:tc>
      </w:tr>
      <w:tr w:rsidR="00204C9E" w:rsidRPr="00F27379" w14:paraId="517AF3CB" w14:textId="77777777" w:rsidTr="00204C9E">
        <w:tc>
          <w:tcPr>
            <w:tcW w:w="1701" w:type="dxa"/>
            <w:shd w:val="clear" w:color="auto" w:fill="auto"/>
          </w:tcPr>
          <w:p w14:paraId="7C0D900F" w14:textId="109BBF29" w:rsidR="00204C9E" w:rsidRDefault="00204C9E" w:rsidP="00204C9E">
            <w:pPr>
              <w:pStyle w:val="Header"/>
              <w:rPr>
                <w:rFonts w:ascii="Arial" w:hAnsi="Arial" w:cs="Arial"/>
                <w:b/>
                <w:szCs w:val="24"/>
              </w:rPr>
            </w:pPr>
            <w:r>
              <w:rPr>
                <w:rFonts w:ascii="Arial" w:hAnsi="Arial" w:cs="Arial"/>
                <w:b/>
                <w:szCs w:val="24"/>
              </w:rPr>
              <w:t>09/10/2018</w:t>
            </w:r>
          </w:p>
        </w:tc>
        <w:tc>
          <w:tcPr>
            <w:tcW w:w="3460" w:type="dxa"/>
            <w:shd w:val="clear" w:color="auto" w:fill="auto"/>
          </w:tcPr>
          <w:p w14:paraId="2F5C8FCD" w14:textId="42014D0E" w:rsidR="00204C9E" w:rsidRDefault="00204C9E" w:rsidP="00204C9E">
            <w:pPr>
              <w:pStyle w:val="Header"/>
              <w:rPr>
                <w:rFonts w:ascii="Arial" w:hAnsi="Arial" w:cs="Arial"/>
                <w:szCs w:val="24"/>
              </w:rPr>
            </w:pPr>
            <w:r>
              <w:rPr>
                <w:rFonts w:ascii="Arial" w:hAnsi="Arial" w:cs="Arial"/>
                <w:szCs w:val="24"/>
              </w:rPr>
              <w:t>(APP) – DA18/31098 – 38 Tyrell St, Nedlands – Single Storey House</w:t>
            </w:r>
          </w:p>
        </w:tc>
        <w:tc>
          <w:tcPr>
            <w:tcW w:w="2210" w:type="dxa"/>
            <w:shd w:val="clear" w:color="auto" w:fill="auto"/>
          </w:tcPr>
          <w:p w14:paraId="0D058B29" w14:textId="46F5DEAA" w:rsidR="00204C9E" w:rsidRDefault="00204C9E" w:rsidP="00204C9E">
            <w:pPr>
              <w:pStyle w:val="Header"/>
              <w:rPr>
                <w:rFonts w:ascii="Arial" w:hAnsi="Arial" w:cs="Arial"/>
                <w:szCs w:val="24"/>
              </w:rPr>
            </w:pPr>
            <w:r>
              <w:rPr>
                <w:rFonts w:ascii="Arial" w:hAnsi="Arial" w:cs="Arial"/>
                <w:szCs w:val="24"/>
              </w:rPr>
              <w:t>Coordinator Statutory Planning – Andrew Bratley</w:t>
            </w:r>
          </w:p>
        </w:tc>
        <w:tc>
          <w:tcPr>
            <w:tcW w:w="1624" w:type="dxa"/>
            <w:shd w:val="clear" w:color="auto" w:fill="auto"/>
          </w:tcPr>
          <w:p w14:paraId="28B855A6" w14:textId="616BEBA9" w:rsidR="00204C9E" w:rsidRDefault="00204C9E" w:rsidP="00204C9E">
            <w:pPr>
              <w:pStyle w:val="Header"/>
              <w:rPr>
                <w:rFonts w:ascii="Arial" w:hAnsi="Arial" w:cs="Arial"/>
                <w:szCs w:val="24"/>
              </w:rPr>
            </w:pPr>
            <w:r>
              <w:rPr>
                <w:rFonts w:ascii="Arial" w:hAnsi="Arial" w:cs="Arial"/>
                <w:szCs w:val="24"/>
              </w:rPr>
              <w:t>City of Nedlands TPS2</w:t>
            </w:r>
          </w:p>
        </w:tc>
        <w:tc>
          <w:tcPr>
            <w:tcW w:w="2582" w:type="dxa"/>
            <w:shd w:val="clear" w:color="auto" w:fill="auto"/>
          </w:tcPr>
          <w:p w14:paraId="42BA8C29" w14:textId="043C8C50" w:rsidR="00204C9E" w:rsidRDefault="00204C9E" w:rsidP="00204C9E">
            <w:pPr>
              <w:pStyle w:val="Header"/>
              <w:rPr>
                <w:rFonts w:ascii="Arial" w:hAnsi="Arial" w:cs="Arial"/>
                <w:szCs w:val="24"/>
              </w:rPr>
            </w:pPr>
            <w:r>
              <w:rPr>
                <w:rFonts w:ascii="Arial" w:hAnsi="Arial" w:cs="Arial"/>
                <w:szCs w:val="24"/>
              </w:rPr>
              <w:t>Section 6.7.1</w:t>
            </w:r>
          </w:p>
        </w:tc>
        <w:tc>
          <w:tcPr>
            <w:tcW w:w="2315" w:type="dxa"/>
            <w:shd w:val="clear" w:color="auto" w:fill="auto"/>
          </w:tcPr>
          <w:p w14:paraId="099FC5FB" w14:textId="21DF8B57" w:rsidR="00204C9E" w:rsidRDefault="00204C9E" w:rsidP="00204C9E">
            <w:pPr>
              <w:pStyle w:val="Header"/>
              <w:rPr>
                <w:rFonts w:ascii="Arial" w:hAnsi="Arial" w:cs="Arial"/>
                <w:szCs w:val="24"/>
              </w:rPr>
            </w:pPr>
            <w:r>
              <w:rPr>
                <w:rFonts w:ascii="Arial" w:hAnsi="Arial" w:cs="Arial"/>
                <w:szCs w:val="24"/>
              </w:rPr>
              <w:t>Averna Pty Ltd</w:t>
            </w:r>
          </w:p>
        </w:tc>
      </w:tr>
      <w:tr w:rsidR="00204C9E" w:rsidRPr="00F27379" w14:paraId="0072FD65" w14:textId="77777777" w:rsidTr="00204C9E">
        <w:tc>
          <w:tcPr>
            <w:tcW w:w="1701" w:type="dxa"/>
            <w:shd w:val="clear" w:color="auto" w:fill="auto"/>
          </w:tcPr>
          <w:p w14:paraId="472CE01F" w14:textId="2DE799C6" w:rsidR="00204C9E" w:rsidRDefault="00204C9E" w:rsidP="00204C9E">
            <w:pPr>
              <w:pStyle w:val="Header"/>
              <w:rPr>
                <w:rFonts w:ascii="Arial" w:hAnsi="Arial" w:cs="Arial"/>
                <w:b/>
                <w:szCs w:val="24"/>
              </w:rPr>
            </w:pPr>
            <w:r>
              <w:rPr>
                <w:rFonts w:ascii="Arial" w:hAnsi="Arial" w:cs="Arial"/>
                <w:b/>
                <w:szCs w:val="24"/>
              </w:rPr>
              <w:t>09/10/2018</w:t>
            </w:r>
          </w:p>
        </w:tc>
        <w:tc>
          <w:tcPr>
            <w:tcW w:w="3460" w:type="dxa"/>
            <w:shd w:val="clear" w:color="auto" w:fill="auto"/>
          </w:tcPr>
          <w:p w14:paraId="1F9EED44" w14:textId="29031F91" w:rsidR="00204C9E" w:rsidRDefault="00204C9E" w:rsidP="00204C9E">
            <w:pPr>
              <w:pStyle w:val="Header"/>
              <w:rPr>
                <w:rFonts w:ascii="Arial" w:hAnsi="Arial" w:cs="Arial"/>
                <w:szCs w:val="24"/>
              </w:rPr>
            </w:pPr>
            <w:r>
              <w:rPr>
                <w:rFonts w:ascii="Arial" w:hAnsi="Arial" w:cs="Arial"/>
                <w:szCs w:val="24"/>
              </w:rPr>
              <w:t>(APP) – DA18/31145 – 51 Wood St, Swanbourne – Additions to Single House</w:t>
            </w:r>
          </w:p>
        </w:tc>
        <w:tc>
          <w:tcPr>
            <w:tcW w:w="2210" w:type="dxa"/>
            <w:shd w:val="clear" w:color="auto" w:fill="auto"/>
          </w:tcPr>
          <w:p w14:paraId="2F0101AD" w14:textId="77DEC0F5" w:rsidR="00204C9E" w:rsidRDefault="00204C9E" w:rsidP="00204C9E">
            <w:pPr>
              <w:pStyle w:val="Header"/>
              <w:rPr>
                <w:rFonts w:ascii="Arial" w:hAnsi="Arial" w:cs="Arial"/>
                <w:szCs w:val="24"/>
              </w:rPr>
            </w:pPr>
            <w:r>
              <w:rPr>
                <w:rFonts w:ascii="Arial" w:hAnsi="Arial" w:cs="Arial"/>
                <w:szCs w:val="24"/>
              </w:rPr>
              <w:t>Manager Planning – Ross Jutras-Minett</w:t>
            </w:r>
          </w:p>
        </w:tc>
        <w:tc>
          <w:tcPr>
            <w:tcW w:w="1624" w:type="dxa"/>
            <w:shd w:val="clear" w:color="auto" w:fill="auto"/>
          </w:tcPr>
          <w:p w14:paraId="54AA179F" w14:textId="379D7B8E" w:rsidR="00204C9E" w:rsidRDefault="00204C9E" w:rsidP="00204C9E">
            <w:pPr>
              <w:pStyle w:val="Header"/>
              <w:rPr>
                <w:rFonts w:ascii="Arial" w:hAnsi="Arial" w:cs="Arial"/>
                <w:szCs w:val="24"/>
              </w:rPr>
            </w:pPr>
            <w:r>
              <w:rPr>
                <w:rFonts w:ascii="Arial" w:hAnsi="Arial" w:cs="Arial"/>
                <w:szCs w:val="24"/>
              </w:rPr>
              <w:t>City of Nedlands TPS2</w:t>
            </w:r>
          </w:p>
        </w:tc>
        <w:tc>
          <w:tcPr>
            <w:tcW w:w="2582" w:type="dxa"/>
            <w:shd w:val="clear" w:color="auto" w:fill="auto"/>
          </w:tcPr>
          <w:p w14:paraId="1C591D6F" w14:textId="2F99B680" w:rsidR="00204C9E" w:rsidRDefault="00204C9E" w:rsidP="00204C9E">
            <w:pPr>
              <w:pStyle w:val="Header"/>
              <w:rPr>
                <w:rFonts w:ascii="Arial" w:hAnsi="Arial" w:cs="Arial"/>
                <w:szCs w:val="24"/>
              </w:rPr>
            </w:pPr>
            <w:r>
              <w:rPr>
                <w:rFonts w:ascii="Arial" w:hAnsi="Arial" w:cs="Arial"/>
                <w:szCs w:val="24"/>
              </w:rPr>
              <w:t>Section 6.7.1</w:t>
            </w:r>
          </w:p>
        </w:tc>
        <w:tc>
          <w:tcPr>
            <w:tcW w:w="2315" w:type="dxa"/>
            <w:shd w:val="clear" w:color="auto" w:fill="auto"/>
          </w:tcPr>
          <w:p w14:paraId="21CAE9AB" w14:textId="36FB2404" w:rsidR="00204C9E" w:rsidRDefault="00204C9E" w:rsidP="00204C9E">
            <w:pPr>
              <w:pStyle w:val="Header"/>
              <w:rPr>
                <w:rFonts w:ascii="Arial" w:hAnsi="Arial" w:cs="Arial"/>
                <w:szCs w:val="24"/>
              </w:rPr>
            </w:pPr>
            <w:proofErr w:type="spellStart"/>
            <w:r>
              <w:rPr>
                <w:rFonts w:ascii="Arial" w:hAnsi="Arial" w:cs="Arial"/>
                <w:szCs w:val="24"/>
              </w:rPr>
              <w:t>Addstyle</w:t>
            </w:r>
            <w:proofErr w:type="spellEnd"/>
            <w:r>
              <w:rPr>
                <w:rFonts w:ascii="Arial" w:hAnsi="Arial" w:cs="Arial"/>
                <w:szCs w:val="24"/>
              </w:rPr>
              <w:t xml:space="preserve"> Constructions Pty Ltd</w:t>
            </w:r>
          </w:p>
        </w:tc>
      </w:tr>
      <w:tr w:rsidR="00204C9E" w:rsidRPr="00F27379" w14:paraId="7433C605" w14:textId="77777777" w:rsidTr="00204C9E">
        <w:tc>
          <w:tcPr>
            <w:tcW w:w="1701" w:type="dxa"/>
            <w:shd w:val="clear" w:color="auto" w:fill="auto"/>
          </w:tcPr>
          <w:p w14:paraId="65A1BB7D" w14:textId="5BA18D49" w:rsidR="00204C9E" w:rsidRDefault="00204C9E" w:rsidP="00204C9E">
            <w:pPr>
              <w:pStyle w:val="Header"/>
              <w:rPr>
                <w:rFonts w:ascii="Arial" w:hAnsi="Arial" w:cs="Arial"/>
                <w:b/>
                <w:szCs w:val="24"/>
              </w:rPr>
            </w:pPr>
            <w:r>
              <w:rPr>
                <w:rFonts w:ascii="Arial" w:hAnsi="Arial" w:cs="Arial"/>
                <w:b/>
                <w:szCs w:val="24"/>
              </w:rPr>
              <w:t>09/10/2018</w:t>
            </w:r>
          </w:p>
        </w:tc>
        <w:tc>
          <w:tcPr>
            <w:tcW w:w="3460" w:type="dxa"/>
            <w:shd w:val="clear" w:color="auto" w:fill="auto"/>
          </w:tcPr>
          <w:p w14:paraId="08A2A479" w14:textId="5FB60F92" w:rsidR="00204C9E" w:rsidRDefault="00204C9E" w:rsidP="00204C9E">
            <w:pPr>
              <w:pStyle w:val="Header"/>
              <w:rPr>
                <w:rFonts w:ascii="Arial" w:hAnsi="Arial" w:cs="Arial"/>
                <w:szCs w:val="24"/>
              </w:rPr>
            </w:pPr>
            <w:r>
              <w:rPr>
                <w:rFonts w:ascii="Arial" w:hAnsi="Arial" w:cs="Arial"/>
                <w:szCs w:val="24"/>
              </w:rPr>
              <w:t>(APP) – DA18/30922 – 21 Kirwan St, Floreat – Patio</w:t>
            </w:r>
          </w:p>
        </w:tc>
        <w:tc>
          <w:tcPr>
            <w:tcW w:w="2210" w:type="dxa"/>
            <w:shd w:val="clear" w:color="auto" w:fill="auto"/>
          </w:tcPr>
          <w:p w14:paraId="628C654F" w14:textId="66803D03" w:rsidR="00204C9E" w:rsidRDefault="00204C9E" w:rsidP="00204C9E">
            <w:pPr>
              <w:pStyle w:val="Header"/>
              <w:rPr>
                <w:rFonts w:ascii="Arial" w:hAnsi="Arial" w:cs="Arial"/>
                <w:szCs w:val="24"/>
              </w:rPr>
            </w:pPr>
            <w:r>
              <w:rPr>
                <w:rFonts w:ascii="Arial" w:hAnsi="Arial" w:cs="Arial"/>
                <w:szCs w:val="24"/>
              </w:rPr>
              <w:t>Coordinator Statutory Planning – Andrew Bratley</w:t>
            </w:r>
          </w:p>
        </w:tc>
        <w:tc>
          <w:tcPr>
            <w:tcW w:w="1624" w:type="dxa"/>
            <w:shd w:val="clear" w:color="auto" w:fill="auto"/>
          </w:tcPr>
          <w:p w14:paraId="3F17801C" w14:textId="60B18849" w:rsidR="00204C9E" w:rsidRDefault="00204C9E" w:rsidP="00204C9E">
            <w:pPr>
              <w:pStyle w:val="Header"/>
              <w:rPr>
                <w:rFonts w:ascii="Arial" w:hAnsi="Arial" w:cs="Arial"/>
                <w:szCs w:val="24"/>
              </w:rPr>
            </w:pPr>
            <w:r>
              <w:rPr>
                <w:rFonts w:ascii="Arial" w:hAnsi="Arial" w:cs="Arial"/>
                <w:szCs w:val="24"/>
              </w:rPr>
              <w:t>City of Nedlands TPS2</w:t>
            </w:r>
          </w:p>
        </w:tc>
        <w:tc>
          <w:tcPr>
            <w:tcW w:w="2582" w:type="dxa"/>
            <w:shd w:val="clear" w:color="auto" w:fill="auto"/>
          </w:tcPr>
          <w:p w14:paraId="039A880B" w14:textId="15C63D73" w:rsidR="00204C9E" w:rsidRDefault="00204C9E" w:rsidP="00204C9E">
            <w:pPr>
              <w:pStyle w:val="Header"/>
              <w:rPr>
                <w:rFonts w:ascii="Arial" w:hAnsi="Arial" w:cs="Arial"/>
                <w:szCs w:val="24"/>
              </w:rPr>
            </w:pPr>
            <w:r>
              <w:rPr>
                <w:rFonts w:ascii="Arial" w:hAnsi="Arial" w:cs="Arial"/>
                <w:szCs w:val="24"/>
              </w:rPr>
              <w:t>Section 6.7.1</w:t>
            </w:r>
          </w:p>
        </w:tc>
        <w:tc>
          <w:tcPr>
            <w:tcW w:w="2315" w:type="dxa"/>
            <w:shd w:val="clear" w:color="auto" w:fill="auto"/>
          </w:tcPr>
          <w:p w14:paraId="5A61C79D" w14:textId="713031F3" w:rsidR="00204C9E" w:rsidRDefault="00204C9E" w:rsidP="00204C9E">
            <w:pPr>
              <w:pStyle w:val="Header"/>
              <w:rPr>
                <w:rFonts w:ascii="Arial" w:hAnsi="Arial" w:cs="Arial"/>
                <w:szCs w:val="24"/>
              </w:rPr>
            </w:pPr>
            <w:r>
              <w:rPr>
                <w:rFonts w:ascii="Arial" w:hAnsi="Arial" w:cs="Arial"/>
                <w:szCs w:val="24"/>
              </w:rPr>
              <w:t>S J Foley</w:t>
            </w:r>
          </w:p>
        </w:tc>
      </w:tr>
      <w:tr w:rsidR="00204C9E" w:rsidRPr="00F27379" w14:paraId="4C66C4EA" w14:textId="77777777" w:rsidTr="00204C9E">
        <w:tc>
          <w:tcPr>
            <w:tcW w:w="1701" w:type="dxa"/>
            <w:shd w:val="clear" w:color="auto" w:fill="auto"/>
          </w:tcPr>
          <w:p w14:paraId="7B3E7F02" w14:textId="763DB4E1" w:rsidR="00204C9E" w:rsidRDefault="00204C9E" w:rsidP="00204C9E">
            <w:pPr>
              <w:pStyle w:val="Header"/>
              <w:rPr>
                <w:rFonts w:ascii="Arial" w:hAnsi="Arial" w:cs="Arial"/>
                <w:b/>
                <w:szCs w:val="24"/>
              </w:rPr>
            </w:pPr>
            <w:r>
              <w:rPr>
                <w:rFonts w:ascii="Arial" w:hAnsi="Arial" w:cs="Arial"/>
                <w:b/>
                <w:szCs w:val="24"/>
              </w:rPr>
              <w:t>09/10/2018</w:t>
            </w:r>
          </w:p>
        </w:tc>
        <w:tc>
          <w:tcPr>
            <w:tcW w:w="3460" w:type="dxa"/>
            <w:shd w:val="clear" w:color="auto" w:fill="auto"/>
          </w:tcPr>
          <w:p w14:paraId="279B76F9" w14:textId="385110DA" w:rsidR="00204C9E" w:rsidRDefault="00204C9E" w:rsidP="00204C9E">
            <w:pPr>
              <w:pStyle w:val="Header"/>
              <w:rPr>
                <w:rFonts w:ascii="Arial" w:hAnsi="Arial" w:cs="Arial"/>
                <w:szCs w:val="24"/>
              </w:rPr>
            </w:pPr>
            <w:r>
              <w:rPr>
                <w:rFonts w:ascii="Arial" w:hAnsi="Arial" w:cs="Arial"/>
                <w:szCs w:val="24"/>
              </w:rPr>
              <w:t>(APP) – DA18/31149 – 19 Edward St, Nedlands – Retrospective Additions to Gatehouse</w:t>
            </w:r>
          </w:p>
        </w:tc>
        <w:tc>
          <w:tcPr>
            <w:tcW w:w="2210" w:type="dxa"/>
            <w:shd w:val="clear" w:color="auto" w:fill="auto"/>
          </w:tcPr>
          <w:p w14:paraId="260738E8" w14:textId="77777777" w:rsidR="00204C9E" w:rsidRDefault="00204C9E" w:rsidP="00204C9E">
            <w:pPr>
              <w:pStyle w:val="Header"/>
              <w:rPr>
                <w:rFonts w:ascii="Arial" w:hAnsi="Arial" w:cs="Arial"/>
                <w:szCs w:val="24"/>
              </w:rPr>
            </w:pPr>
            <w:r>
              <w:rPr>
                <w:rFonts w:ascii="Arial" w:hAnsi="Arial" w:cs="Arial"/>
                <w:szCs w:val="24"/>
              </w:rPr>
              <w:t>Coordinator Statutory Planning – Andrew Bratley</w:t>
            </w:r>
          </w:p>
          <w:p w14:paraId="1230030E" w14:textId="355C03B6" w:rsidR="00204C9E" w:rsidRDefault="00204C9E" w:rsidP="00204C9E">
            <w:pPr>
              <w:pStyle w:val="Header"/>
              <w:rPr>
                <w:rFonts w:ascii="Arial" w:hAnsi="Arial" w:cs="Arial"/>
                <w:szCs w:val="24"/>
              </w:rPr>
            </w:pPr>
          </w:p>
        </w:tc>
        <w:tc>
          <w:tcPr>
            <w:tcW w:w="1624" w:type="dxa"/>
            <w:shd w:val="clear" w:color="auto" w:fill="auto"/>
          </w:tcPr>
          <w:p w14:paraId="56F1E655" w14:textId="3C411226" w:rsidR="00204C9E" w:rsidRDefault="00204C9E" w:rsidP="00204C9E">
            <w:pPr>
              <w:pStyle w:val="Header"/>
              <w:rPr>
                <w:rFonts w:ascii="Arial" w:hAnsi="Arial" w:cs="Arial"/>
                <w:szCs w:val="24"/>
              </w:rPr>
            </w:pPr>
            <w:r>
              <w:rPr>
                <w:rFonts w:ascii="Arial" w:hAnsi="Arial" w:cs="Arial"/>
                <w:szCs w:val="24"/>
              </w:rPr>
              <w:t>City of Nedlands TPS2</w:t>
            </w:r>
          </w:p>
        </w:tc>
        <w:tc>
          <w:tcPr>
            <w:tcW w:w="2582" w:type="dxa"/>
            <w:shd w:val="clear" w:color="auto" w:fill="auto"/>
          </w:tcPr>
          <w:p w14:paraId="191E3834" w14:textId="27621B31" w:rsidR="00204C9E" w:rsidRDefault="00204C9E" w:rsidP="00204C9E">
            <w:pPr>
              <w:pStyle w:val="Header"/>
              <w:rPr>
                <w:rFonts w:ascii="Arial" w:hAnsi="Arial" w:cs="Arial"/>
                <w:szCs w:val="24"/>
              </w:rPr>
            </w:pPr>
            <w:r>
              <w:rPr>
                <w:rFonts w:ascii="Arial" w:hAnsi="Arial" w:cs="Arial"/>
                <w:szCs w:val="24"/>
              </w:rPr>
              <w:t>Section 6.7.1</w:t>
            </w:r>
          </w:p>
        </w:tc>
        <w:tc>
          <w:tcPr>
            <w:tcW w:w="2315" w:type="dxa"/>
            <w:shd w:val="clear" w:color="auto" w:fill="auto"/>
          </w:tcPr>
          <w:p w14:paraId="375ED6E4" w14:textId="79B9E30A" w:rsidR="00204C9E" w:rsidRDefault="00204C9E" w:rsidP="00204C9E">
            <w:pPr>
              <w:pStyle w:val="Header"/>
              <w:rPr>
                <w:rFonts w:ascii="Arial" w:hAnsi="Arial" w:cs="Arial"/>
                <w:szCs w:val="24"/>
              </w:rPr>
            </w:pPr>
            <w:r>
              <w:rPr>
                <w:rFonts w:ascii="Arial" w:hAnsi="Arial" w:cs="Arial"/>
                <w:szCs w:val="24"/>
              </w:rPr>
              <w:t>J S Hart</w:t>
            </w:r>
          </w:p>
        </w:tc>
      </w:tr>
      <w:tr w:rsidR="00204C9E" w:rsidRPr="00F27379" w14:paraId="509631C0" w14:textId="77777777" w:rsidTr="00204C9E">
        <w:tc>
          <w:tcPr>
            <w:tcW w:w="1701" w:type="dxa"/>
            <w:shd w:val="clear" w:color="auto" w:fill="auto"/>
          </w:tcPr>
          <w:p w14:paraId="470D9804" w14:textId="55B8701D" w:rsidR="00204C9E" w:rsidRDefault="00204C9E" w:rsidP="00204C9E">
            <w:pPr>
              <w:pStyle w:val="Header"/>
              <w:rPr>
                <w:rFonts w:ascii="Arial" w:hAnsi="Arial" w:cs="Arial"/>
                <w:b/>
                <w:szCs w:val="24"/>
              </w:rPr>
            </w:pPr>
            <w:r>
              <w:rPr>
                <w:rFonts w:ascii="Arial" w:hAnsi="Arial" w:cs="Arial"/>
                <w:b/>
                <w:szCs w:val="24"/>
              </w:rPr>
              <w:t>10/10/2018</w:t>
            </w:r>
          </w:p>
        </w:tc>
        <w:tc>
          <w:tcPr>
            <w:tcW w:w="3460" w:type="dxa"/>
            <w:shd w:val="clear" w:color="auto" w:fill="auto"/>
          </w:tcPr>
          <w:p w14:paraId="6F8DB82D" w14:textId="1FB1E539" w:rsidR="00204C9E" w:rsidRDefault="00204C9E" w:rsidP="00204C9E">
            <w:pPr>
              <w:pStyle w:val="Header"/>
              <w:rPr>
                <w:rFonts w:ascii="Arial" w:hAnsi="Arial" w:cs="Arial"/>
                <w:szCs w:val="24"/>
              </w:rPr>
            </w:pPr>
            <w:r>
              <w:rPr>
                <w:rFonts w:ascii="Arial" w:hAnsi="Arial" w:cs="Arial"/>
                <w:szCs w:val="24"/>
              </w:rPr>
              <w:t>3035475 - Parking Infringement Withdrawal – Vehicle breakdown</w:t>
            </w:r>
          </w:p>
        </w:tc>
        <w:tc>
          <w:tcPr>
            <w:tcW w:w="2210" w:type="dxa"/>
            <w:shd w:val="clear" w:color="auto" w:fill="auto"/>
          </w:tcPr>
          <w:p w14:paraId="2ADF97AD" w14:textId="06B389A3" w:rsidR="00204C9E" w:rsidRDefault="00204C9E" w:rsidP="00204C9E">
            <w:pPr>
              <w:pStyle w:val="Header"/>
              <w:rPr>
                <w:rFonts w:ascii="Arial" w:hAnsi="Arial" w:cs="Arial"/>
                <w:szCs w:val="24"/>
              </w:rPr>
            </w:pPr>
            <w:r>
              <w:rPr>
                <w:rFonts w:ascii="Arial" w:hAnsi="Arial" w:cs="Arial"/>
                <w:szCs w:val="24"/>
              </w:rPr>
              <w:t>Manager Health &amp; Compliance – Andrew Melville</w:t>
            </w:r>
          </w:p>
        </w:tc>
        <w:tc>
          <w:tcPr>
            <w:tcW w:w="1624" w:type="dxa"/>
            <w:shd w:val="clear" w:color="auto" w:fill="auto"/>
          </w:tcPr>
          <w:p w14:paraId="5ECA8F1A" w14:textId="30B3E218" w:rsidR="00204C9E" w:rsidRDefault="00204C9E" w:rsidP="00204C9E">
            <w:pPr>
              <w:pStyle w:val="Header"/>
              <w:rPr>
                <w:rFonts w:ascii="Arial" w:hAnsi="Arial" w:cs="Arial"/>
                <w:szCs w:val="24"/>
              </w:rPr>
            </w:pPr>
            <w:r>
              <w:rPr>
                <w:rFonts w:ascii="Arial" w:hAnsi="Arial" w:cs="Arial"/>
                <w:szCs w:val="24"/>
              </w:rPr>
              <w:t>Local Government Act 1995</w:t>
            </w:r>
          </w:p>
        </w:tc>
        <w:tc>
          <w:tcPr>
            <w:tcW w:w="2582" w:type="dxa"/>
            <w:shd w:val="clear" w:color="auto" w:fill="auto"/>
          </w:tcPr>
          <w:p w14:paraId="1BE0CEAF" w14:textId="7FF58F2D" w:rsidR="00204C9E" w:rsidRDefault="00204C9E" w:rsidP="00204C9E">
            <w:pPr>
              <w:pStyle w:val="Header"/>
              <w:rPr>
                <w:rFonts w:ascii="Arial" w:hAnsi="Arial" w:cs="Arial"/>
                <w:szCs w:val="24"/>
              </w:rPr>
            </w:pPr>
            <w:r>
              <w:rPr>
                <w:rFonts w:ascii="Arial" w:hAnsi="Arial" w:cs="Arial"/>
                <w:szCs w:val="24"/>
              </w:rPr>
              <w:t>Section 9.20/6.12(1)</w:t>
            </w:r>
          </w:p>
        </w:tc>
        <w:tc>
          <w:tcPr>
            <w:tcW w:w="2315" w:type="dxa"/>
            <w:shd w:val="clear" w:color="auto" w:fill="auto"/>
          </w:tcPr>
          <w:p w14:paraId="1A65DB2E" w14:textId="0A82B719" w:rsidR="00204C9E" w:rsidRDefault="00204C9E" w:rsidP="00204C9E">
            <w:pPr>
              <w:pStyle w:val="Header"/>
              <w:rPr>
                <w:rFonts w:ascii="Arial" w:hAnsi="Arial" w:cs="Arial"/>
                <w:szCs w:val="24"/>
              </w:rPr>
            </w:pPr>
            <w:r>
              <w:rPr>
                <w:rFonts w:ascii="Arial" w:hAnsi="Arial" w:cs="Arial"/>
                <w:szCs w:val="24"/>
              </w:rPr>
              <w:t xml:space="preserve">Parvin </w:t>
            </w:r>
            <w:proofErr w:type="spellStart"/>
            <w:r>
              <w:rPr>
                <w:rFonts w:ascii="Arial" w:hAnsi="Arial" w:cs="Arial"/>
                <w:szCs w:val="24"/>
              </w:rPr>
              <w:t>Sabouri</w:t>
            </w:r>
            <w:proofErr w:type="spellEnd"/>
          </w:p>
        </w:tc>
      </w:tr>
      <w:tr w:rsidR="00204C9E" w:rsidRPr="00F27379" w14:paraId="005BCEF5" w14:textId="77777777" w:rsidTr="00204C9E">
        <w:tc>
          <w:tcPr>
            <w:tcW w:w="1701" w:type="dxa"/>
            <w:shd w:val="clear" w:color="auto" w:fill="auto"/>
          </w:tcPr>
          <w:p w14:paraId="6BFE5272" w14:textId="20E1DF8B" w:rsidR="00204C9E" w:rsidRDefault="00204C9E" w:rsidP="00204C9E">
            <w:pPr>
              <w:pStyle w:val="Header"/>
              <w:rPr>
                <w:rFonts w:ascii="Arial" w:hAnsi="Arial" w:cs="Arial"/>
                <w:b/>
                <w:szCs w:val="24"/>
              </w:rPr>
            </w:pPr>
            <w:r>
              <w:rPr>
                <w:rFonts w:ascii="Arial" w:hAnsi="Arial" w:cs="Arial"/>
                <w:b/>
                <w:szCs w:val="24"/>
              </w:rPr>
              <w:t>15/10/2018</w:t>
            </w:r>
          </w:p>
        </w:tc>
        <w:tc>
          <w:tcPr>
            <w:tcW w:w="3460" w:type="dxa"/>
            <w:shd w:val="clear" w:color="auto" w:fill="auto"/>
          </w:tcPr>
          <w:p w14:paraId="16ADC4F2" w14:textId="1449A068" w:rsidR="00204C9E" w:rsidRDefault="00204C9E" w:rsidP="00204C9E">
            <w:pPr>
              <w:pStyle w:val="Header"/>
              <w:rPr>
                <w:rFonts w:ascii="Arial" w:hAnsi="Arial" w:cs="Arial"/>
                <w:szCs w:val="24"/>
              </w:rPr>
            </w:pPr>
            <w:r>
              <w:rPr>
                <w:rFonts w:ascii="Arial" w:hAnsi="Arial" w:cs="Arial"/>
                <w:szCs w:val="24"/>
              </w:rPr>
              <w:t>3035573 - Parking Infringement Withdrawal – compassionate grounds</w:t>
            </w:r>
          </w:p>
        </w:tc>
        <w:tc>
          <w:tcPr>
            <w:tcW w:w="2210" w:type="dxa"/>
            <w:shd w:val="clear" w:color="auto" w:fill="auto"/>
          </w:tcPr>
          <w:p w14:paraId="23693030" w14:textId="679B5F24" w:rsidR="00204C9E" w:rsidRDefault="00204C9E" w:rsidP="00204C9E">
            <w:pPr>
              <w:pStyle w:val="Header"/>
              <w:rPr>
                <w:rFonts w:ascii="Arial" w:hAnsi="Arial" w:cs="Arial"/>
                <w:szCs w:val="24"/>
              </w:rPr>
            </w:pPr>
            <w:r>
              <w:rPr>
                <w:rFonts w:ascii="Arial" w:hAnsi="Arial" w:cs="Arial"/>
                <w:szCs w:val="24"/>
              </w:rPr>
              <w:t>Manager Health &amp; Compliance – Andrew Melville</w:t>
            </w:r>
          </w:p>
        </w:tc>
        <w:tc>
          <w:tcPr>
            <w:tcW w:w="1624" w:type="dxa"/>
            <w:shd w:val="clear" w:color="auto" w:fill="auto"/>
          </w:tcPr>
          <w:p w14:paraId="156A64BA" w14:textId="4E9DCC1B" w:rsidR="00204C9E" w:rsidRDefault="00204C9E" w:rsidP="00204C9E">
            <w:pPr>
              <w:pStyle w:val="Header"/>
              <w:rPr>
                <w:rFonts w:ascii="Arial" w:hAnsi="Arial" w:cs="Arial"/>
                <w:szCs w:val="24"/>
              </w:rPr>
            </w:pPr>
            <w:r>
              <w:rPr>
                <w:rFonts w:ascii="Arial" w:hAnsi="Arial" w:cs="Arial"/>
                <w:szCs w:val="24"/>
              </w:rPr>
              <w:t>Local Government Act 1995</w:t>
            </w:r>
          </w:p>
        </w:tc>
        <w:tc>
          <w:tcPr>
            <w:tcW w:w="2582" w:type="dxa"/>
            <w:shd w:val="clear" w:color="auto" w:fill="auto"/>
          </w:tcPr>
          <w:p w14:paraId="2DA6EB65" w14:textId="16AC1475" w:rsidR="00204C9E" w:rsidRDefault="00204C9E" w:rsidP="00204C9E">
            <w:pPr>
              <w:pStyle w:val="Header"/>
              <w:rPr>
                <w:rFonts w:ascii="Arial" w:hAnsi="Arial" w:cs="Arial"/>
                <w:szCs w:val="24"/>
              </w:rPr>
            </w:pPr>
            <w:r>
              <w:rPr>
                <w:rFonts w:ascii="Arial" w:hAnsi="Arial" w:cs="Arial"/>
                <w:szCs w:val="24"/>
              </w:rPr>
              <w:t>Section 9.20/6.12(1)</w:t>
            </w:r>
          </w:p>
        </w:tc>
        <w:tc>
          <w:tcPr>
            <w:tcW w:w="2315" w:type="dxa"/>
            <w:shd w:val="clear" w:color="auto" w:fill="auto"/>
          </w:tcPr>
          <w:p w14:paraId="77A14187" w14:textId="62998E84" w:rsidR="00204C9E" w:rsidRDefault="00204C9E" w:rsidP="00204C9E">
            <w:pPr>
              <w:pStyle w:val="Header"/>
              <w:rPr>
                <w:rFonts w:ascii="Arial" w:hAnsi="Arial" w:cs="Arial"/>
                <w:szCs w:val="24"/>
              </w:rPr>
            </w:pPr>
            <w:r>
              <w:rPr>
                <w:rFonts w:ascii="Arial" w:hAnsi="Arial" w:cs="Arial"/>
                <w:szCs w:val="24"/>
              </w:rPr>
              <w:t>Roberta Cash</w:t>
            </w:r>
          </w:p>
        </w:tc>
      </w:tr>
      <w:tr w:rsidR="00204C9E" w:rsidRPr="00F27379" w14:paraId="5F99E670" w14:textId="77777777" w:rsidTr="00204C9E">
        <w:tc>
          <w:tcPr>
            <w:tcW w:w="1701" w:type="dxa"/>
            <w:shd w:val="clear" w:color="auto" w:fill="auto"/>
          </w:tcPr>
          <w:p w14:paraId="33433556" w14:textId="37FD38C4" w:rsidR="00204C9E" w:rsidRDefault="00204C9E" w:rsidP="00204C9E">
            <w:pPr>
              <w:pStyle w:val="Header"/>
              <w:rPr>
                <w:rFonts w:ascii="Arial" w:hAnsi="Arial" w:cs="Arial"/>
                <w:b/>
                <w:szCs w:val="24"/>
              </w:rPr>
            </w:pPr>
            <w:r>
              <w:rPr>
                <w:rFonts w:ascii="Arial" w:hAnsi="Arial" w:cs="Arial"/>
                <w:b/>
                <w:szCs w:val="24"/>
              </w:rPr>
              <w:t>15/10/2018</w:t>
            </w:r>
          </w:p>
        </w:tc>
        <w:tc>
          <w:tcPr>
            <w:tcW w:w="3460" w:type="dxa"/>
            <w:shd w:val="clear" w:color="auto" w:fill="auto"/>
          </w:tcPr>
          <w:p w14:paraId="3461F624" w14:textId="087796BE" w:rsidR="00204C9E" w:rsidRDefault="00204C9E" w:rsidP="00204C9E">
            <w:pPr>
              <w:pStyle w:val="Header"/>
              <w:rPr>
                <w:rFonts w:ascii="Arial" w:hAnsi="Arial" w:cs="Arial"/>
                <w:szCs w:val="24"/>
              </w:rPr>
            </w:pPr>
            <w:r>
              <w:rPr>
                <w:rFonts w:ascii="Arial" w:hAnsi="Arial" w:cs="Arial"/>
                <w:szCs w:val="24"/>
              </w:rPr>
              <w:t>(APP) – DA18/31108 – 37 Hobbs Ave, Dalkeith – Single House</w:t>
            </w:r>
          </w:p>
        </w:tc>
        <w:tc>
          <w:tcPr>
            <w:tcW w:w="2210" w:type="dxa"/>
            <w:shd w:val="clear" w:color="auto" w:fill="auto"/>
          </w:tcPr>
          <w:p w14:paraId="2D2C8B03" w14:textId="6EDE9AD6" w:rsidR="00204C9E" w:rsidRDefault="00204C9E" w:rsidP="00204C9E">
            <w:pPr>
              <w:pStyle w:val="Header"/>
              <w:rPr>
                <w:rFonts w:ascii="Arial" w:hAnsi="Arial" w:cs="Arial"/>
                <w:szCs w:val="24"/>
              </w:rPr>
            </w:pPr>
            <w:r>
              <w:rPr>
                <w:rFonts w:ascii="Arial" w:hAnsi="Arial" w:cs="Arial"/>
                <w:szCs w:val="24"/>
              </w:rPr>
              <w:t>Coordinator Statutory Planning – Andrew Bratley</w:t>
            </w:r>
          </w:p>
        </w:tc>
        <w:tc>
          <w:tcPr>
            <w:tcW w:w="1624" w:type="dxa"/>
            <w:shd w:val="clear" w:color="auto" w:fill="auto"/>
          </w:tcPr>
          <w:p w14:paraId="20DDB3F4" w14:textId="6CE6FD33" w:rsidR="00204C9E" w:rsidRDefault="00204C9E" w:rsidP="00204C9E">
            <w:pPr>
              <w:pStyle w:val="Header"/>
              <w:rPr>
                <w:rFonts w:ascii="Arial" w:hAnsi="Arial" w:cs="Arial"/>
                <w:szCs w:val="24"/>
              </w:rPr>
            </w:pPr>
            <w:r>
              <w:rPr>
                <w:rFonts w:ascii="Arial" w:hAnsi="Arial" w:cs="Arial"/>
                <w:szCs w:val="24"/>
              </w:rPr>
              <w:t>City of Nedlands TPS2</w:t>
            </w:r>
          </w:p>
        </w:tc>
        <w:tc>
          <w:tcPr>
            <w:tcW w:w="2582" w:type="dxa"/>
            <w:shd w:val="clear" w:color="auto" w:fill="auto"/>
          </w:tcPr>
          <w:p w14:paraId="744D6484" w14:textId="748C784C" w:rsidR="00204C9E" w:rsidRDefault="00204C9E" w:rsidP="00204C9E">
            <w:pPr>
              <w:pStyle w:val="Header"/>
              <w:rPr>
                <w:rFonts w:ascii="Arial" w:hAnsi="Arial" w:cs="Arial"/>
                <w:szCs w:val="24"/>
              </w:rPr>
            </w:pPr>
            <w:r>
              <w:rPr>
                <w:rFonts w:ascii="Arial" w:hAnsi="Arial" w:cs="Arial"/>
                <w:szCs w:val="24"/>
              </w:rPr>
              <w:t>Section 6.7.1</w:t>
            </w:r>
          </w:p>
        </w:tc>
        <w:tc>
          <w:tcPr>
            <w:tcW w:w="2315" w:type="dxa"/>
            <w:shd w:val="clear" w:color="auto" w:fill="auto"/>
          </w:tcPr>
          <w:p w14:paraId="581603BA" w14:textId="4BEFF5AB" w:rsidR="00204C9E" w:rsidRDefault="00204C9E" w:rsidP="00204C9E">
            <w:pPr>
              <w:pStyle w:val="Header"/>
              <w:rPr>
                <w:rFonts w:ascii="Arial" w:hAnsi="Arial" w:cs="Arial"/>
                <w:szCs w:val="24"/>
              </w:rPr>
            </w:pPr>
            <w:r>
              <w:rPr>
                <w:rFonts w:ascii="Arial" w:hAnsi="Arial" w:cs="Arial"/>
                <w:szCs w:val="24"/>
              </w:rPr>
              <w:t xml:space="preserve">Dale </w:t>
            </w:r>
            <w:proofErr w:type="spellStart"/>
            <w:r>
              <w:rPr>
                <w:rFonts w:ascii="Arial" w:hAnsi="Arial" w:cs="Arial"/>
                <w:szCs w:val="24"/>
              </w:rPr>
              <w:t>Alcock</w:t>
            </w:r>
            <w:proofErr w:type="spellEnd"/>
            <w:r>
              <w:rPr>
                <w:rFonts w:ascii="Arial" w:hAnsi="Arial" w:cs="Arial"/>
                <w:szCs w:val="24"/>
              </w:rPr>
              <w:t xml:space="preserve"> Homes Pty Ltd</w:t>
            </w:r>
          </w:p>
        </w:tc>
      </w:tr>
      <w:tr w:rsidR="00204C9E" w:rsidRPr="00F27379" w14:paraId="71C17551" w14:textId="77777777" w:rsidTr="00204C9E">
        <w:tc>
          <w:tcPr>
            <w:tcW w:w="1701" w:type="dxa"/>
            <w:shd w:val="clear" w:color="auto" w:fill="auto"/>
          </w:tcPr>
          <w:p w14:paraId="625F4469" w14:textId="4FB076EA" w:rsidR="00204C9E" w:rsidRDefault="00204C9E" w:rsidP="00204C9E">
            <w:pPr>
              <w:pStyle w:val="Header"/>
              <w:rPr>
                <w:rFonts w:ascii="Arial" w:hAnsi="Arial" w:cs="Arial"/>
                <w:b/>
                <w:szCs w:val="24"/>
              </w:rPr>
            </w:pPr>
            <w:r>
              <w:rPr>
                <w:rFonts w:ascii="Arial" w:hAnsi="Arial" w:cs="Arial"/>
                <w:b/>
                <w:szCs w:val="24"/>
              </w:rPr>
              <w:lastRenderedPageBreak/>
              <w:t>16/10/2018</w:t>
            </w:r>
          </w:p>
        </w:tc>
        <w:tc>
          <w:tcPr>
            <w:tcW w:w="3460" w:type="dxa"/>
            <w:shd w:val="clear" w:color="auto" w:fill="auto"/>
          </w:tcPr>
          <w:p w14:paraId="7BD05705" w14:textId="3FCEC806" w:rsidR="00204C9E" w:rsidRDefault="00204C9E" w:rsidP="00204C9E">
            <w:pPr>
              <w:pStyle w:val="Header"/>
              <w:rPr>
                <w:rFonts w:ascii="Arial" w:hAnsi="Arial" w:cs="Arial"/>
                <w:szCs w:val="24"/>
              </w:rPr>
            </w:pPr>
            <w:r>
              <w:rPr>
                <w:rFonts w:ascii="Arial" w:hAnsi="Arial" w:cs="Arial"/>
                <w:szCs w:val="24"/>
              </w:rPr>
              <w:t xml:space="preserve">(APP) – DA18/30212 – 19 Birdwood </w:t>
            </w:r>
            <w:proofErr w:type="spellStart"/>
            <w:r>
              <w:rPr>
                <w:rFonts w:ascii="Arial" w:hAnsi="Arial" w:cs="Arial"/>
                <w:szCs w:val="24"/>
              </w:rPr>
              <w:t>Pde</w:t>
            </w:r>
            <w:proofErr w:type="spellEnd"/>
            <w:r>
              <w:rPr>
                <w:rFonts w:ascii="Arial" w:hAnsi="Arial" w:cs="Arial"/>
                <w:szCs w:val="24"/>
              </w:rPr>
              <w:t>, Dalkeith – Additions</w:t>
            </w:r>
          </w:p>
        </w:tc>
        <w:tc>
          <w:tcPr>
            <w:tcW w:w="2210" w:type="dxa"/>
            <w:shd w:val="clear" w:color="auto" w:fill="auto"/>
          </w:tcPr>
          <w:p w14:paraId="02A743B8" w14:textId="7ADC5FEC" w:rsidR="00204C9E" w:rsidRDefault="00204C9E" w:rsidP="00204C9E">
            <w:pPr>
              <w:pStyle w:val="Header"/>
              <w:rPr>
                <w:rFonts w:ascii="Arial" w:hAnsi="Arial" w:cs="Arial"/>
                <w:szCs w:val="24"/>
              </w:rPr>
            </w:pPr>
            <w:r>
              <w:rPr>
                <w:rFonts w:ascii="Arial" w:hAnsi="Arial" w:cs="Arial"/>
                <w:szCs w:val="24"/>
              </w:rPr>
              <w:t>Coordinator Statutory Planning – Andrew Bratley</w:t>
            </w:r>
          </w:p>
        </w:tc>
        <w:tc>
          <w:tcPr>
            <w:tcW w:w="1624" w:type="dxa"/>
            <w:shd w:val="clear" w:color="auto" w:fill="auto"/>
          </w:tcPr>
          <w:p w14:paraId="65DDA8B5" w14:textId="7358E774" w:rsidR="00204C9E" w:rsidRDefault="00204C9E" w:rsidP="00204C9E">
            <w:pPr>
              <w:pStyle w:val="Header"/>
              <w:rPr>
                <w:rFonts w:ascii="Arial" w:hAnsi="Arial" w:cs="Arial"/>
                <w:szCs w:val="24"/>
              </w:rPr>
            </w:pPr>
            <w:r>
              <w:rPr>
                <w:rFonts w:ascii="Arial" w:hAnsi="Arial" w:cs="Arial"/>
                <w:szCs w:val="24"/>
              </w:rPr>
              <w:t>City of Nedlands TPS2</w:t>
            </w:r>
          </w:p>
        </w:tc>
        <w:tc>
          <w:tcPr>
            <w:tcW w:w="2582" w:type="dxa"/>
            <w:shd w:val="clear" w:color="auto" w:fill="auto"/>
          </w:tcPr>
          <w:p w14:paraId="039E10CF" w14:textId="34B43DC2" w:rsidR="00204C9E" w:rsidRDefault="00204C9E" w:rsidP="00204C9E">
            <w:pPr>
              <w:pStyle w:val="Header"/>
              <w:rPr>
                <w:rFonts w:ascii="Arial" w:hAnsi="Arial" w:cs="Arial"/>
                <w:szCs w:val="24"/>
              </w:rPr>
            </w:pPr>
            <w:r>
              <w:rPr>
                <w:rFonts w:ascii="Arial" w:hAnsi="Arial" w:cs="Arial"/>
                <w:szCs w:val="24"/>
              </w:rPr>
              <w:t>Section 6.7.1</w:t>
            </w:r>
          </w:p>
        </w:tc>
        <w:tc>
          <w:tcPr>
            <w:tcW w:w="2315" w:type="dxa"/>
            <w:shd w:val="clear" w:color="auto" w:fill="auto"/>
          </w:tcPr>
          <w:p w14:paraId="61F792A4" w14:textId="01B2159F" w:rsidR="00204C9E" w:rsidRDefault="00204C9E" w:rsidP="00204C9E">
            <w:pPr>
              <w:pStyle w:val="Header"/>
              <w:rPr>
                <w:rFonts w:ascii="Arial" w:hAnsi="Arial" w:cs="Arial"/>
                <w:szCs w:val="24"/>
              </w:rPr>
            </w:pPr>
            <w:proofErr w:type="spellStart"/>
            <w:r>
              <w:rPr>
                <w:rFonts w:ascii="Arial" w:hAnsi="Arial" w:cs="Arial"/>
                <w:szCs w:val="24"/>
              </w:rPr>
              <w:t>Urbani</w:t>
            </w:r>
            <w:proofErr w:type="spellEnd"/>
            <w:r>
              <w:rPr>
                <w:rFonts w:ascii="Arial" w:hAnsi="Arial" w:cs="Arial"/>
                <w:szCs w:val="24"/>
              </w:rPr>
              <w:t xml:space="preserve"> Design</w:t>
            </w:r>
          </w:p>
        </w:tc>
      </w:tr>
      <w:tr w:rsidR="00204C9E" w:rsidRPr="00F27379" w14:paraId="7C09C3C7" w14:textId="77777777" w:rsidTr="00204C9E">
        <w:tc>
          <w:tcPr>
            <w:tcW w:w="1701" w:type="dxa"/>
            <w:shd w:val="clear" w:color="auto" w:fill="auto"/>
          </w:tcPr>
          <w:p w14:paraId="163E9A27" w14:textId="27F41595" w:rsidR="00204C9E" w:rsidRDefault="00204C9E" w:rsidP="00204C9E">
            <w:pPr>
              <w:pStyle w:val="Header"/>
              <w:rPr>
                <w:rFonts w:ascii="Arial" w:hAnsi="Arial" w:cs="Arial"/>
                <w:b/>
                <w:szCs w:val="24"/>
              </w:rPr>
            </w:pPr>
            <w:r>
              <w:rPr>
                <w:rFonts w:ascii="Arial" w:hAnsi="Arial" w:cs="Arial"/>
                <w:b/>
                <w:szCs w:val="24"/>
              </w:rPr>
              <w:t>18/10/2018</w:t>
            </w:r>
          </w:p>
        </w:tc>
        <w:tc>
          <w:tcPr>
            <w:tcW w:w="3460" w:type="dxa"/>
            <w:shd w:val="clear" w:color="auto" w:fill="auto"/>
          </w:tcPr>
          <w:p w14:paraId="7AAC84AF" w14:textId="59ECBE09" w:rsidR="00204C9E" w:rsidRDefault="00204C9E" w:rsidP="00204C9E">
            <w:pPr>
              <w:pStyle w:val="Header"/>
              <w:rPr>
                <w:rFonts w:ascii="Arial" w:hAnsi="Arial" w:cs="Arial"/>
                <w:szCs w:val="24"/>
              </w:rPr>
            </w:pPr>
            <w:r>
              <w:rPr>
                <w:rFonts w:ascii="Arial" w:hAnsi="Arial" w:cs="Arial"/>
                <w:szCs w:val="24"/>
              </w:rPr>
              <w:t xml:space="preserve">(APP) – DA18/31795 – 2 Jutland </w:t>
            </w:r>
            <w:proofErr w:type="spellStart"/>
            <w:r>
              <w:rPr>
                <w:rFonts w:ascii="Arial" w:hAnsi="Arial" w:cs="Arial"/>
                <w:szCs w:val="24"/>
              </w:rPr>
              <w:t>Pde</w:t>
            </w:r>
            <w:proofErr w:type="spellEnd"/>
            <w:r>
              <w:rPr>
                <w:rFonts w:ascii="Arial" w:hAnsi="Arial" w:cs="Arial"/>
                <w:szCs w:val="24"/>
              </w:rPr>
              <w:t>, Dalkeith – Alterations to Basement (New Toilets)</w:t>
            </w:r>
          </w:p>
        </w:tc>
        <w:tc>
          <w:tcPr>
            <w:tcW w:w="2210" w:type="dxa"/>
            <w:shd w:val="clear" w:color="auto" w:fill="auto"/>
          </w:tcPr>
          <w:p w14:paraId="476B2875" w14:textId="6A4345FE" w:rsidR="00204C9E" w:rsidRDefault="00204C9E" w:rsidP="00204C9E">
            <w:pPr>
              <w:pStyle w:val="Header"/>
              <w:rPr>
                <w:rFonts w:ascii="Arial" w:hAnsi="Arial" w:cs="Arial"/>
                <w:szCs w:val="24"/>
              </w:rPr>
            </w:pPr>
            <w:r>
              <w:rPr>
                <w:rFonts w:ascii="Arial" w:hAnsi="Arial" w:cs="Arial"/>
                <w:szCs w:val="24"/>
              </w:rPr>
              <w:t>Coordinator Statutory Planning – Andrew Bratley</w:t>
            </w:r>
          </w:p>
        </w:tc>
        <w:tc>
          <w:tcPr>
            <w:tcW w:w="1624" w:type="dxa"/>
            <w:shd w:val="clear" w:color="auto" w:fill="auto"/>
          </w:tcPr>
          <w:p w14:paraId="74FBE625" w14:textId="31E1229A" w:rsidR="00204C9E" w:rsidRDefault="00204C9E" w:rsidP="00204C9E">
            <w:pPr>
              <w:pStyle w:val="Header"/>
              <w:rPr>
                <w:rFonts w:ascii="Arial" w:hAnsi="Arial" w:cs="Arial"/>
                <w:szCs w:val="24"/>
              </w:rPr>
            </w:pPr>
            <w:r>
              <w:rPr>
                <w:rFonts w:ascii="Arial" w:hAnsi="Arial" w:cs="Arial"/>
                <w:szCs w:val="24"/>
              </w:rPr>
              <w:t>City of Nedlands TPS2</w:t>
            </w:r>
          </w:p>
        </w:tc>
        <w:tc>
          <w:tcPr>
            <w:tcW w:w="2582" w:type="dxa"/>
            <w:shd w:val="clear" w:color="auto" w:fill="auto"/>
          </w:tcPr>
          <w:p w14:paraId="7EB90AE1" w14:textId="24F9350E" w:rsidR="00204C9E" w:rsidRDefault="00204C9E" w:rsidP="00204C9E">
            <w:pPr>
              <w:pStyle w:val="Header"/>
              <w:rPr>
                <w:rFonts w:ascii="Arial" w:hAnsi="Arial" w:cs="Arial"/>
                <w:szCs w:val="24"/>
              </w:rPr>
            </w:pPr>
            <w:r>
              <w:rPr>
                <w:rFonts w:ascii="Arial" w:hAnsi="Arial" w:cs="Arial"/>
                <w:szCs w:val="24"/>
              </w:rPr>
              <w:t>Section 6.7.1</w:t>
            </w:r>
          </w:p>
        </w:tc>
        <w:tc>
          <w:tcPr>
            <w:tcW w:w="2315" w:type="dxa"/>
            <w:shd w:val="clear" w:color="auto" w:fill="auto"/>
          </w:tcPr>
          <w:p w14:paraId="1BE35A3E" w14:textId="07751C07" w:rsidR="00204C9E" w:rsidRDefault="00204C9E" w:rsidP="00204C9E">
            <w:pPr>
              <w:pStyle w:val="Header"/>
              <w:rPr>
                <w:rFonts w:ascii="Arial" w:hAnsi="Arial" w:cs="Arial"/>
                <w:szCs w:val="24"/>
              </w:rPr>
            </w:pPr>
            <w:r>
              <w:rPr>
                <w:rFonts w:ascii="Arial" w:hAnsi="Arial" w:cs="Arial"/>
                <w:szCs w:val="24"/>
              </w:rPr>
              <w:t>Hawk Constructions</w:t>
            </w:r>
          </w:p>
        </w:tc>
      </w:tr>
      <w:tr w:rsidR="00204C9E" w:rsidRPr="00F27379" w14:paraId="58BE6F2D" w14:textId="77777777" w:rsidTr="00204C9E">
        <w:tc>
          <w:tcPr>
            <w:tcW w:w="1701" w:type="dxa"/>
            <w:shd w:val="clear" w:color="auto" w:fill="auto"/>
          </w:tcPr>
          <w:p w14:paraId="7D0276EA" w14:textId="32C0E607" w:rsidR="00204C9E" w:rsidRDefault="00204C9E" w:rsidP="00204C9E">
            <w:pPr>
              <w:pStyle w:val="Header"/>
              <w:rPr>
                <w:rFonts w:ascii="Arial" w:hAnsi="Arial" w:cs="Arial"/>
                <w:b/>
                <w:szCs w:val="24"/>
              </w:rPr>
            </w:pPr>
            <w:r>
              <w:rPr>
                <w:rFonts w:ascii="Arial" w:hAnsi="Arial" w:cs="Arial"/>
                <w:b/>
                <w:szCs w:val="24"/>
              </w:rPr>
              <w:t>18/10/2018</w:t>
            </w:r>
          </w:p>
        </w:tc>
        <w:tc>
          <w:tcPr>
            <w:tcW w:w="3460" w:type="dxa"/>
            <w:shd w:val="clear" w:color="auto" w:fill="auto"/>
          </w:tcPr>
          <w:p w14:paraId="6298EF5C" w14:textId="2D4557D6" w:rsidR="00204C9E" w:rsidRDefault="00204C9E" w:rsidP="00204C9E">
            <w:pPr>
              <w:pStyle w:val="Header"/>
              <w:rPr>
                <w:rFonts w:ascii="Arial" w:hAnsi="Arial" w:cs="Arial"/>
                <w:szCs w:val="24"/>
              </w:rPr>
            </w:pPr>
            <w:r>
              <w:rPr>
                <w:rFonts w:ascii="Arial" w:hAnsi="Arial" w:cs="Arial"/>
                <w:szCs w:val="24"/>
              </w:rPr>
              <w:t>(APP) – DA18/29765 – 75 Tyrell St, Dalkeith – Addition to Existing Single Dwelling</w:t>
            </w:r>
          </w:p>
        </w:tc>
        <w:tc>
          <w:tcPr>
            <w:tcW w:w="2210" w:type="dxa"/>
            <w:shd w:val="clear" w:color="auto" w:fill="auto"/>
          </w:tcPr>
          <w:p w14:paraId="20237C1C" w14:textId="5847768C" w:rsidR="00204C9E" w:rsidRDefault="00204C9E" w:rsidP="00204C9E">
            <w:pPr>
              <w:pStyle w:val="Header"/>
              <w:rPr>
                <w:rFonts w:ascii="Arial" w:hAnsi="Arial" w:cs="Arial"/>
                <w:szCs w:val="24"/>
              </w:rPr>
            </w:pPr>
            <w:r>
              <w:rPr>
                <w:rFonts w:ascii="Arial" w:hAnsi="Arial" w:cs="Arial"/>
                <w:szCs w:val="24"/>
              </w:rPr>
              <w:t>Coordinator Statutory Planning – Andrew Bratley</w:t>
            </w:r>
          </w:p>
        </w:tc>
        <w:tc>
          <w:tcPr>
            <w:tcW w:w="1624" w:type="dxa"/>
            <w:shd w:val="clear" w:color="auto" w:fill="auto"/>
          </w:tcPr>
          <w:p w14:paraId="0C5CEFEE" w14:textId="489BAF7A" w:rsidR="00204C9E" w:rsidRDefault="00204C9E" w:rsidP="00204C9E">
            <w:pPr>
              <w:pStyle w:val="Header"/>
              <w:rPr>
                <w:rFonts w:ascii="Arial" w:hAnsi="Arial" w:cs="Arial"/>
                <w:szCs w:val="24"/>
              </w:rPr>
            </w:pPr>
            <w:r>
              <w:rPr>
                <w:rFonts w:ascii="Arial" w:hAnsi="Arial" w:cs="Arial"/>
                <w:szCs w:val="24"/>
              </w:rPr>
              <w:t>City of Nedlands TPS2</w:t>
            </w:r>
          </w:p>
        </w:tc>
        <w:tc>
          <w:tcPr>
            <w:tcW w:w="2582" w:type="dxa"/>
            <w:shd w:val="clear" w:color="auto" w:fill="auto"/>
          </w:tcPr>
          <w:p w14:paraId="646D21F3" w14:textId="17A7B443" w:rsidR="00204C9E" w:rsidRDefault="00204C9E" w:rsidP="00204C9E">
            <w:pPr>
              <w:pStyle w:val="Header"/>
              <w:rPr>
                <w:rFonts w:ascii="Arial" w:hAnsi="Arial" w:cs="Arial"/>
                <w:szCs w:val="24"/>
              </w:rPr>
            </w:pPr>
            <w:r>
              <w:rPr>
                <w:rFonts w:ascii="Arial" w:hAnsi="Arial" w:cs="Arial"/>
                <w:szCs w:val="24"/>
              </w:rPr>
              <w:t>Section 6.7.1</w:t>
            </w:r>
          </w:p>
        </w:tc>
        <w:tc>
          <w:tcPr>
            <w:tcW w:w="2315" w:type="dxa"/>
            <w:shd w:val="clear" w:color="auto" w:fill="auto"/>
          </w:tcPr>
          <w:p w14:paraId="49BC52B9" w14:textId="17BB391F" w:rsidR="00204C9E" w:rsidRDefault="00204C9E" w:rsidP="00204C9E">
            <w:pPr>
              <w:pStyle w:val="Header"/>
              <w:rPr>
                <w:rFonts w:ascii="Arial" w:hAnsi="Arial" w:cs="Arial"/>
                <w:szCs w:val="24"/>
              </w:rPr>
            </w:pPr>
            <w:r>
              <w:rPr>
                <w:rFonts w:ascii="Arial" w:hAnsi="Arial" w:cs="Arial"/>
                <w:szCs w:val="24"/>
              </w:rPr>
              <w:t>Vision West Construction Residential</w:t>
            </w:r>
          </w:p>
        </w:tc>
      </w:tr>
      <w:tr w:rsidR="00204C9E" w:rsidRPr="00F27379" w14:paraId="4F20ECE7" w14:textId="77777777" w:rsidTr="00204C9E">
        <w:tc>
          <w:tcPr>
            <w:tcW w:w="1701" w:type="dxa"/>
            <w:shd w:val="clear" w:color="auto" w:fill="auto"/>
          </w:tcPr>
          <w:p w14:paraId="057D708D" w14:textId="64A0939F" w:rsidR="00204C9E" w:rsidRDefault="00204C9E" w:rsidP="00204C9E">
            <w:pPr>
              <w:pStyle w:val="Header"/>
              <w:rPr>
                <w:rFonts w:ascii="Arial" w:hAnsi="Arial" w:cs="Arial"/>
                <w:b/>
                <w:szCs w:val="24"/>
              </w:rPr>
            </w:pPr>
            <w:r>
              <w:rPr>
                <w:rFonts w:ascii="Arial" w:hAnsi="Arial" w:cs="Arial"/>
                <w:b/>
                <w:szCs w:val="24"/>
              </w:rPr>
              <w:t>19/10/2018</w:t>
            </w:r>
          </w:p>
        </w:tc>
        <w:tc>
          <w:tcPr>
            <w:tcW w:w="3460" w:type="dxa"/>
            <w:shd w:val="clear" w:color="auto" w:fill="auto"/>
          </w:tcPr>
          <w:p w14:paraId="38537C75" w14:textId="7F4C302C" w:rsidR="00204C9E" w:rsidRDefault="00204C9E" w:rsidP="00204C9E">
            <w:pPr>
              <w:pStyle w:val="Header"/>
              <w:rPr>
                <w:rFonts w:ascii="Arial" w:hAnsi="Arial" w:cs="Arial"/>
                <w:szCs w:val="24"/>
              </w:rPr>
            </w:pPr>
            <w:r>
              <w:rPr>
                <w:rFonts w:ascii="Arial" w:hAnsi="Arial" w:cs="Arial"/>
                <w:szCs w:val="24"/>
              </w:rPr>
              <w:t>3024898 - Parking Infringement Withdrawal – compassionate grounds</w:t>
            </w:r>
          </w:p>
        </w:tc>
        <w:tc>
          <w:tcPr>
            <w:tcW w:w="2210" w:type="dxa"/>
            <w:shd w:val="clear" w:color="auto" w:fill="auto"/>
          </w:tcPr>
          <w:p w14:paraId="75DA66EC" w14:textId="28E0FA07" w:rsidR="00204C9E" w:rsidRDefault="00204C9E" w:rsidP="00204C9E">
            <w:pPr>
              <w:pStyle w:val="Header"/>
              <w:rPr>
                <w:rFonts w:ascii="Arial" w:hAnsi="Arial" w:cs="Arial"/>
                <w:szCs w:val="24"/>
              </w:rPr>
            </w:pPr>
            <w:r>
              <w:rPr>
                <w:rFonts w:ascii="Arial" w:hAnsi="Arial" w:cs="Arial"/>
                <w:szCs w:val="24"/>
              </w:rPr>
              <w:t>Manager Health &amp; Compliance – Andrew Melville</w:t>
            </w:r>
          </w:p>
        </w:tc>
        <w:tc>
          <w:tcPr>
            <w:tcW w:w="1624" w:type="dxa"/>
            <w:shd w:val="clear" w:color="auto" w:fill="auto"/>
          </w:tcPr>
          <w:p w14:paraId="5C0F4F9C" w14:textId="77777777" w:rsidR="00204C9E" w:rsidRDefault="00204C9E" w:rsidP="00204C9E">
            <w:pPr>
              <w:pStyle w:val="Header"/>
              <w:rPr>
                <w:rFonts w:ascii="Arial" w:hAnsi="Arial" w:cs="Arial"/>
                <w:szCs w:val="24"/>
              </w:rPr>
            </w:pPr>
            <w:r>
              <w:rPr>
                <w:rFonts w:ascii="Arial" w:hAnsi="Arial" w:cs="Arial"/>
                <w:szCs w:val="24"/>
              </w:rPr>
              <w:t>Local Government Act 1995</w:t>
            </w:r>
          </w:p>
          <w:p w14:paraId="56AB6471" w14:textId="0AB1A4E3" w:rsidR="00251F5F" w:rsidRDefault="00251F5F" w:rsidP="00204C9E">
            <w:pPr>
              <w:pStyle w:val="Header"/>
              <w:rPr>
                <w:rFonts w:ascii="Arial" w:hAnsi="Arial" w:cs="Arial"/>
                <w:szCs w:val="24"/>
              </w:rPr>
            </w:pPr>
          </w:p>
        </w:tc>
        <w:tc>
          <w:tcPr>
            <w:tcW w:w="2582" w:type="dxa"/>
            <w:shd w:val="clear" w:color="auto" w:fill="auto"/>
          </w:tcPr>
          <w:p w14:paraId="083934DF" w14:textId="3368FCF8" w:rsidR="00204C9E" w:rsidRDefault="00204C9E" w:rsidP="00204C9E">
            <w:pPr>
              <w:pStyle w:val="Header"/>
              <w:rPr>
                <w:rFonts w:ascii="Arial" w:hAnsi="Arial" w:cs="Arial"/>
                <w:szCs w:val="24"/>
              </w:rPr>
            </w:pPr>
            <w:r>
              <w:rPr>
                <w:rFonts w:ascii="Arial" w:hAnsi="Arial" w:cs="Arial"/>
                <w:szCs w:val="24"/>
              </w:rPr>
              <w:t>Section 9.20/6.12(1)</w:t>
            </w:r>
          </w:p>
        </w:tc>
        <w:tc>
          <w:tcPr>
            <w:tcW w:w="2315" w:type="dxa"/>
            <w:shd w:val="clear" w:color="auto" w:fill="auto"/>
          </w:tcPr>
          <w:p w14:paraId="15ADFF1E" w14:textId="5DBD81FF" w:rsidR="00204C9E" w:rsidRDefault="00204C9E" w:rsidP="00204C9E">
            <w:pPr>
              <w:pStyle w:val="Header"/>
              <w:rPr>
                <w:rFonts w:ascii="Arial" w:hAnsi="Arial" w:cs="Arial"/>
                <w:szCs w:val="24"/>
              </w:rPr>
            </w:pPr>
            <w:r>
              <w:rPr>
                <w:rFonts w:ascii="Arial" w:hAnsi="Arial" w:cs="Arial"/>
                <w:szCs w:val="24"/>
              </w:rPr>
              <w:t>Tim Frodsham</w:t>
            </w:r>
          </w:p>
        </w:tc>
      </w:tr>
      <w:tr w:rsidR="00204C9E" w:rsidRPr="00F27379" w14:paraId="5062CB1E" w14:textId="77777777" w:rsidTr="00204C9E">
        <w:tc>
          <w:tcPr>
            <w:tcW w:w="1701" w:type="dxa"/>
            <w:shd w:val="clear" w:color="auto" w:fill="auto"/>
          </w:tcPr>
          <w:p w14:paraId="08FDB1FA" w14:textId="6FF3928D" w:rsidR="00204C9E" w:rsidRDefault="00204C9E" w:rsidP="00204C9E">
            <w:pPr>
              <w:pStyle w:val="Header"/>
              <w:rPr>
                <w:rFonts w:ascii="Arial" w:hAnsi="Arial" w:cs="Arial"/>
                <w:b/>
                <w:szCs w:val="24"/>
              </w:rPr>
            </w:pPr>
            <w:r>
              <w:rPr>
                <w:rFonts w:ascii="Arial" w:hAnsi="Arial" w:cs="Arial"/>
                <w:b/>
                <w:szCs w:val="24"/>
              </w:rPr>
              <w:t>19/10/2018</w:t>
            </w:r>
          </w:p>
        </w:tc>
        <w:tc>
          <w:tcPr>
            <w:tcW w:w="3460" w:type="dxa"/>
            <w:shd w:val="clear" w:color="auto" w:fill="auto"/>
          </w:tcPr>
          <w:p w14:paraId="07A16C49" w14:textId="6E4A182A" w:rsidR="00204C9E" w:rsidRDefault="00204C9E" w:rsidP="00204C9E">
            <w:pPr>
              <w:pStyle w:val="Header"/>
              <w:rPr>
                <w:rFonts w:ascii="Arial" w:hAnsi="Arial" w:cs="Arial"/>
                <w:szCs w:val="24"/>
              </w:rPr>
            </w:pPr>
            <w:r>
              <w:rPr>
                <w:rFonts w:ascii="Arial" w:hAnsi="Arial" w:cs="Arial"/>
                <w:szCs w:val="24"/>
              </w:rPr>
              <w:t>(APP) – DA18/29511 – 36 Leon Rd, Dalkeith – Ancillary Accommodation to Single House</w:t>
            </w:r>
          </w:p>
        </w:tc>
        <w:tc>
          <w:tcPr>
            <w:tcW w:w="2210" w:type="dxa"/>
            <w:shd w:val="clear" w:color="auto" w:fill="auto"/>
          </w:tcPr>
          <w:p w14:paraId="56C3E34B" w14:textId="2B8E07A8" w:rsidR="00204C9E" w:rsidRDefault="00204C9E" w:rsidP="00204C9E">
            <w:pPr>
              <w:pStyle w:val="Header"/>
              <w:rPr>
                <w:rFonts w:ascii="Arial" w:hAnsi="Arial" w:cs="Arial"/>
                <w:szCs w:val="24"/>
              </w:rPr>
            </w:pPr>
            <w:r>
              <w:rPr>
                <w:rFonts w:ascii="Arial" w:hAnsi="Arial" w:cs="Arial"/>
                <w:szCs w:val="24"/>
              </w:rPr>
              <w:t>Coordinator Statutory Planning – Andrew Bratley</w:t>
            </w:r>
          </w:p>
        </w:tc>
        <w:tc>
          <w:tcPr>
            <w:tcW w:w="1624" w:type="dxa"/>
            <w:shd w:val="clear" w:color="auto" w:fill="auto"/>
          </w:tcPr>
          <w:p w14:paraId="33F3859F" w14:textId="02C89060" w:rsidR="00204C9E" w:rsidRDefault="00204C9E" w:rsidP="00204C9E">
            <w:pPr>
              <w:pStyle w:val="Header"/>
              <w:rPr>
                <w:rFonts w:ascii="Arial" w:hAnsi="Arial" w:cs="Arial"/>
                <w:szCs w:val="24"/>
              </w:rPr>
            </w:pPr>
            <w:r>
              <w:rPr>
                <w:rFonts w:ascii="Arial" w:hAnsi="Arial" w:cs="Arial"/>
                <w:szCs w:val="24"/>
              </w:rPr>
              <w:t>City of Nedlands TPS2</w:t>
            </w:r>
          </w:p>
        </w:tc>
        <w:tc>
          <w:tcPr>
            <w:tcW w:w="2582" w:type="dxa"/>
            <w:shd w:val="clear" w:color="auto" w:fill="auto"/>
          </w:tcPr>
          <w:p w14:paraId="2059E248" w14:textId="63576C45" w:rsidR="00204C9E" w:rsidRDefault="00204C9E" w:rsidP="00204C9E">
            <w:pPr>
              <w:pStyle w:val="Header"/>
              <w:rPr>
                <w:rFonts w:ascii="Arial" w:hAnsi="Arial" w:cs="Arial"/>
                <w:szCs w:val="24"/>
              </w:rPr>
            </w:pPr>
            <w:r>
              <w:rPr>
                <w:rFonts w:ascii="Arial" w:hAnsi="Arial" w:cs="Arial"/>
                <w:szCs w:val="24"/>
              </w:rPr>
              <w:t>Section 6.7.1</w:t>
            </w:r>
          </w:p>
        </w:tc>
        <w:tc>
          <w:tcPr>
            <w:tcW w:w="2315" w:type="dxa"/>
            <w:shd w:val="clear" w:color="auto" w:fill="auto"/>
          </w:tcPr>
          <w:p w14:paraId="334A9C81" w14:textId="2BE17228" w:rsidR="00204C9E" w:rsidRDefault="00204C9E" w:rsidP="00204C9E">
            <w:pPr>
              <w:pStyle w:val="Header"/>
              <w:rPr>
                <w:rFonts w:ascii="Arial" w:hAnsi="Arial" w:cs="Arial"/>
                <w:szCs w:val="24"/>
              </w:rPr>
            </w:pPr>
            <w:r>
              <w:rPr>
                <w:rFonts w:ascii="Arial" w:hAnsi="Arial" w:cs="Arial"/>
                <w:szCs w:val="24"/>
              </w:rPr>
              <w:t>Summit Homes</w:t>
            </w:r>
          </w:p>
        </w:tc>
      </w:tr>
      <w:tr w:rsidR="00204C9E" w:rsidRPr="00F27379" w14:paraId="504BC0BC" w14:textId="77777777" w:rsidTr="00204C9E">
        <w:tc>
          <w:tcPr>
            <w:tcW w:w="1701" w:type="dxa"/>
            <w:shd w:val="clear" w:color="auto" w:fill="auto"/>
          </w:tcPr>
          <w:p w14:paraId="2B6E0189" w14:textId="77AD2388" w:rsidR="00204C9E" w:rsidRDefault="00204C9E" w:rsidP="00204C9E">
            <w:pPr>
              <w:pStyle w:val="Header"/>
              <w:rPr>
                <w:rFonts w:ascii="Arial" w:hAnsi="Arial" w:cs="Arial"/>
                <w:b/>
                <w:szCs w:val="24"/>
              </w:rPr>
            </w:pPr>
            <w:r>
              <w:rPr>
                <w:rFonts w:ascii="Arial" w:hAnsi="Arial" w:cs="Arial"/>
                <w:b/>
                <w:szCs w:val="24"/>
              </w:rPr>
              <w:t>19/10/2018</w:t>
            </w:r>
          </w:p>
        </w:tc>
        <w:tc>
          <w:tcPr>
            <w:tcW w:w="3460" w:type="dxa"/>
            <w:shd w:val="clear" w:color="auto" w:fill="auto"/>
          </w:tcPr>
          <w:p w14:paraId="363DBC96" w14:textId="48390E31" w:rsidR="00204C9E" w:rsidRDefault="00204C9E" w:rsidP="00204C9E">
            <w:pPr>
              <w:pStyle w:val="Header"/>
              <w:rPr>
                <w:rFonts w:ascii="Arial" w:hAnsi="Arial" w:cs="Arial"/>
                <w:szCs w:val="24"/>
              </w:rPr>
            </w:pPr>
            <w:r>
              <w:rPr>
                <w:rFonts w:ascii="Arial" w:hAnsi="Arial" w:cs="Arial"/>
                <w:szCs w:val="24"/>
              </w:rPr>
              <w:t>(APP) – DA18/29566 – 92 Rosedale St, Floreat – Two Storey Single House</w:t>
            </w:r>
          </w:p>
        </w:tc>
        <w:tc>
          <w:tcPr>
            <w:tcW w:w="2210" w:type="dxa"/>
            <w:shd w:val="clear" w:color="auto" w:fill="auto"/>
          </w:tcPr>
          <w:p w14:paraId="79789BD5" w14:textId="4FE25C52" w:rsidR="00204C9E" w:rsidRDefault="00204C9E" w:rsidP="00204C9E">
            <w:pPr>
              <w:pStyle w:val="Header"/>
              <w:rPr>
                <w:rFonts w:ascii="Arial" w:hAnsi="Arial" w:cs="Arial"/>
                <w:szCs w:val="24"/>
              </w:rPr>
            </w:pPr>
            <w:r>
              <w:rPr>
                <w:rFonts w:ascii="Arial" w:hAnsi="Arial" w:cs="Arial"/>
                <w:szCs w:val="24"/>
              </w:rPr>
              <w:t>Coordinator Statutory Planning – Andrew Bratley</w:t>
            </w:r>
          </w:p>
        </w:tc>
        <w:tc>
          <w:tcPr>
            <w:tcW w:w="1624" w:type="dxa"/>
            <w:shd w:val="clear" w:color="auto" w:fill="auto"/>
          </w:tcPr>
          <w:p w14:paraId="22FF3650" w14:textId="39FC8C8F" w:rsidR="00204C9E" w:rsidRDefault="00204C9E" w:rsidP="00204C9E">
            <w:pPr>
              <w:pStyle w:val="Header"/>
              <w:rPr>
                <w:rFonts w:ascii="Arial" w:hAnsi="Arial" w:cs="Arial"/>
                <w:szCs w:val="24"/>
              </w:rPr>
            </w:pPr>
            <w:r>
              <w:rPr>
                <w:rFonts w:ascii="Arial" w:hAnsi="Arial" w:cs="Arial"/>
                <w:szCs w:val="24"/>
              </w:rPr>
              <w:t>City of Nedlands TPS2</w:t>
            </w:r>
          </w:p>
        </w:tc>
        <w:tc>
          <w:tcPr>
            <w:tcW w:w="2582" w:type="dxa"/>
            <w:shd w:val="clear" w:color="auto" w:fill="auto"/>
          </w:tcPr>
          <w:p w14:paraId="33D35F53" w14:textId="28A90A77" w:rsidR="00204C9E" w:rsidRDefault="00204C9E" w:rsidP="00204C9E">
            <w:pPr>
              <w:pStyle w:val="Header"/>
              <w:rPr>
                <w:rFonts w:ascii="Arial" w:hAnsi="Arial" w:cs="Arial"/>
                <w:szCs w:val="24"/>
              </w:rPr>
            </w:pPr>
            <w:r>
              <w:rPr>
                <w:rFonts w:ascii="Arial" w:hAnsi="Arial" w:cs="Arial"/>
                <w:szCs w:val="24"/>
              </w:rPr>
              <w:t>Section 6.7.1</w:t>
            </w:r>
          </w:p>
        </w:tc>
        <w:tc>
          <w:tcPr>
            <w:tcW w:w="2315" w:type="dxa"/>
            <w:shd w:val="clear" w:color="auto" w:fill="auto"/>
          </w:tcPr>
          <w:p w14:paraId="4EFCB8D6" w14:textId="780339C4" w:rsidR="00204C9E" w:rsidRDefault="00204C9E" w:rsidP="00204C9E">
            <w:pPr>
              <w:pStyle w:val="Header"/>
              <w:rPr>
                <w:rFonts w:ascii="Arial" w:hAnsi="Arial" w:cs="Arial"/>
                <w:szCs w:val="24"/>
              </w:rPr>
            </w:pPr>
            <w:r>
              <w:rPr>
                <w:rFonts w:ascii="Arial" w:hAnsi="Arial" w:cs="Arial"/>
                <w:szCs w:val="24"/>
              </w:rPr>
              <w:t>Mr M Clarke</w:t>
            </w:r>
          </w:p>
        </w:tc>
      </w:tr>
      <w:tr w:rsidR="00204C9E" w:rsidRPr="00F27379" w14:paraId="57D0CC87" w14:textId="77777777" w:rsidTr="00204C9E">
        <w:tc>
          <w:tcPr>
            <w:tcW w:w="1701" w:type="dxa"/>
            <w:shd w:val="clear" w:color="auto" w:fill="auto"/>
          </w:tcPr>
          <w:p w14:paraId="31540A99" w14:textId="2ECBF96F" w:rsidR="00204C9E" w:rsidRDefault="00204C9E" w:rsidP="00204C9E">
            <w:pPr>
              <w:pStyle w:val="Header"/>
              <w:rPr>
                <w:rFonts w:ascii="Arial" w:hAnsi="Arial" w:cs="Arial"/>
                <w:b/>
                <w:szCs w:val="24"/>
              </w:rPr>
            </w:pPr>
            <w:r>
              <w:rPr>
                <w:rFonts w:ascii="Arial" w:hAnsi="Arial" w:cs="Arial"/>
                <w:b/>
                <w:szCs w:val="24"/>
              </w:rPr>
              <w:t>22/10/2018</w:t>
            </w:r>
          </w:p>
        </w:tc>
        <w:tc>
          <w:tcPr>
            <w:tcW w:w="3460" w:type="dxa"/>
            <w:shd w:val="clear" w:color="auto" w:fill="auto"/>
          </w:tcPr>
          <w:p w14:paraId="00275D49" w14:textId="622CDA15" w:rsidR="00204C9E" w:rsidRDefault="00204C9E" w:rsidP="00204C9E">
            <w:pPr>
              <w:pStyle w:val="Header"/>
              <w:rPr>
                <w:rFonts w:ascii="Arial" w:hAnsi="Arial" w:cs="Arial"/>
                <w:szCs w:val="24"/>
              </w:rPr>
            </w:pPr>
            <w:r>
              <w:rPr>
                <w:rFonts w:ascii="Arial" w:hAnsi="Arial" w:cs="Arial"/>
                <w:szCs w:val="24"/>
              </w:rPr>
              <w:t>(APP) – DA18/30277 – 16 Greenville St, Swanbourne – Additions (Deck &amp; Carport) to Single House</w:t>
            </w:r>
          </w:p>
        </w:tc>
        <w:tc>
          <w:tcPr>
            <w:tcW w:w="2210" w:type="dxa"/>
            <w:shd w:val="clear" w:color="auto" w:fill="auto"/>
          </w:tcPr>
          <w:p w14:paraId="01327ADC" w14:textId="6DB751C2" w:rsidR="00204C9E" w:rsidRDefault="00204C9E" w:rsidP="00204C9E">
            <w:pPr>
              <w:pStyle w:val="Header"/>
              <w:rPr>
                <w:rFonts w:ascii="Arial" w:hAnsi="Arial" w:cs="Arial"/>
                <w:szCs w:val="24"/>
              </w:rPr>
            </w:pPr>
            <w:r>
              <w:rPr>
                <w:rFonts w:ascii="Arial" w:hAnsi="Arial" w:cs="Arial"/>
                <w:szCs w:val="24"/>
              </w:rPr>
              <w:t>Coordinator Statutory Planning – Andrew Bratley</w:t>
            </w:r>
          </w:p>
        </w:tc>
        <w:tc>
          <w:tcPr>
            <w:tcW w:w="1624" w:type="dxa"/>
            <w:shd w:val="clear" w:color="auto" w:fill="auto"/>
          </w:tcPr>
          <w:p w14:paraId="08A00C63" w14:textId="2CC88287" w:rsidR="00204C9E" w:rsidRDefault="00204C9E" w:rsidP="00204C9E">
            <w:pPr>
              <w:pStyle w:val="Header"/>
              <w:rPr>
                <w:rFonts w:ascii="Arial" w:hAnsi="Arial" w:cs="Arial"/>
                <w:szCs w:val="24"/>
              </w:rPr>
            </w:pPr>
            <w:r>
              <w:rPr>
                <w:rFonts w:ascii="Arial" w:hAnsi="Arial" w:cs="Arial"/>
                <w:szCs w:val="24"/>
              </w:rPr>
              <w:t>City of Nedlands TPS2</w:t>
            </w:r>
          </w:p>
        </w:tc>
        <w:tc>
          <w:tcPr>
            <w:tcW w:w="2582" w:type="dxa"/>
            <w:shd w:val="clear" w:color="auto" w:fill="auto"/>
          </w:tcPr>
          <w:p w14:paraId="7F07F83B" w14:textId="2344430C" w:rsidR="00204C9E" w:rsidRDefault="00204C9E" w:rsidP="00204C9E">
            <w:pPr>
              <w:pStyle w:val="Header"/>
              <w:rPr>
                <w:rFonts w:ascii="Arial" w:hAnsi="Arial" w:cs="Arial"/>
                <w:szCs w:val="24"/>
              </w:rPr>
            </w:pPr>
            <w:r>
              <w:rPr>
                <w:rFonts w:ascii="Arial" w:hAnsi="Arial" w:cs="Arial"/>
                <w:szCs w:val="24"/>
              </w:rPr>
              <w:t>Section 6.7.1</w:t>
            </w:r>
          </w:p>
        </w:tc>
        <w:tc>
          <w:tcPr>
            <w:tcW w:w="2315" w:type="dxa"/>
            <w:shd w:val="clear" w:color="auto" w:fill="auto"/>
          </w:tcPr>
          <w:p w14:paraId="6FCAF2C8" w14:textId="0CCCDA36" w:rsidR="00204C9E" w:rsidRDefault="00204C9E" w:rsidP="00204C9E">
            <w:pPr>
              <w:pStyle w:val="Header"/>
              <w:rPr>
                <w:rFonts w:ascii="Arial" w:hAnsi="Arial" w:cs="Arial"/>
                <w:szCs w:val="24"/>
              </w:rPr>
            </w:pPr>
            <w:r>
              <w:rPr>
                <w:rFonts w:ascii="Arial" w:hAnsi="Arial" w:cs="Arial"/>
                <w:szCs w:val="24"/>
              </w:rPr>
              <w:t xml:space="preserve">S M </w:t>
            </w:r>
            <w:proofErr w:type="spellStart"/>
            <w:r>
              <w:rPr>
                <w:rFonts w:ascii="Arial" w:hAnsi="Arial" w:cs="Arial"/>
                <w:szCs w:val="24"/>
              </w:rPr>
              <w:t>Vetten</w:t>
            </w:r>
            <w:proofErr w:type="spellEnd"/>
          </w:p>
        </w:tc>
      </w:tr>
      <w:tr w:rsidR="00204C9E" w:rsidRPr="00F27379" w14:paraId="166F257A" w14:textId="77777777" w:rsidTr="00204C9E">
        <w:tc>
          <w:tcPr>
            <w:tcW w:w="1701" w:type="dxa"/>
            <w:shd w:val="clear" w:color="auto" w:fill="auto"/>
          </w:tcPr>
          <w:p w14:paraId="42264974" w14:textId="29DBFB99" w:rsidR="00204C9E" w:rsidRDefault="00204C9E" w:rsidP="00204C9E">
            <w:pPr>
              <w:pStyle w:val="Header"/>
              <w:rPr>
                <w:rFonts w:ascii="Arial" w:hAnsi="Arial" w:cs="Arial"/>
                <w:b/>
                <w:szCs w:val="24"/>
              </w:rPr>
            </w:pPr>
            <w:r>
              <w:rPr>
                <w:rFonts w:ascii="Arial" w:hAnsi="Arial" w:cs="Arial"/>
                <w:b/>
                <w:szCs w:val="24"/>
              </w:rPr>
              <w:t>23/10/2018</w:t>
            </w:r>
          </w:p>
        </w:tc>
        <w:tc>
          <w:tcPr>
            <w:tcW w:w="3460" w:type="dxa"/>
            <w:shd w:val="clear" w:color="auto" w:fill="auto"/>
          </w:tcPr>
          <w:p w14:paraId="51DCC4CD" w14:textId="774FD5F9" w:rsidR="00204C9E" w:rsidRDefault="00204C9E" w:rsidP="00204C9E">
            <w:pPr>
              <w:pStyle w:val="Header"/>
              <w:rPr>
                <w:rFonts w:ascii="Arial" w:hAnsi="Arial" w:cs="Arial"/>
                <w:szCs w:val="24"/>
              </w:rPr>
            </w:pPr>
            <w:r>
              <w:rPr>
                <w:rFonts w:ascii="Arial" w:hAnsi="Arial" w:cs="Arial"/>
                <w:szCs w:val="24"/>
              </w:rPr>
              <w:t xml:space="preserve">3024894 - Parking Infringement Withdrawal – compassionate grounds - </w:t>
            </w:r>
          </w:p>
        </w:tc>
        <w:tc>
          <w:tcPr>
            <w:tcW w:w="2210" w:type="dxa"/>
            <w:shd w:val="clear" w:color="auto" w:fill="auto"/>
          </w:tcPr>
          <w:p w14:paraId="1D76C843" w14:textId="4CD0B6E7" w:rsidR="00204C9E" w:rsidRDefault="00204C9E" w:rsidP="00204C9E">
            <w:pPr>
              <w:pStyle w:val="Header"/>
              <w:rPr>
                <w:rFonts w:ascii="Arial" w:hAnsi="Arial" w:cs="Arial"/>
                <w:szCs w:val="24"/>
              </w:rPr>
            </w:pPr>
            <w:r>
              <w:rPr>
                <w:rFonts w:ascii="Arial" w:hAnsi="Arial" w:cs="Arial"/>
                <w:szCs w:val="24"/>
              </w:rPr>
              <w:t>Manager Health &amp; Compliance – Andrew Melville</w:t>
            </w:r>
          </w:p>
        </w:tc>
        <w:tc>
          <w:tcPr>
            <w:tcW w:w="1624" w:type="dxa"/>
            <w:shd w:val="clear" w:color="auto" w:fill="auto"/>
          </w:tcPr>
          <w:p w14:paraId="558C8405" w14:textId="77777777" w:rsidR="00204C9E" w:rsidRDefault="00204C9E" w:rsidP="00204C9E">
            <w:pPr>
              <w:pStyle w:val="Header"/>
              <w:rPr>
                <w:rFonts w:ascii="Arial" w:hAnsi="Arial" w:cs="Arial"/>
                <w:szCs w:val="24"/>
              </w:rPr>
            </w:pPr>
            <w:r>
              <w:rPr>
                <w:rFonts w:ascii="Arial" w:hAnsi="Arial" w:cs="Arial"/>
                <w:szCs w:val="24"/>
              </w:rPr>
              <w:t>Local Government Act 1995</w:t>
            </w:r>
          </w:p>
          <w:p w14:paraId="70ED795F" w14:textId="3C2AEB2A" w:rsidR="00251F5F" w:rsidRDefault="00251F5F" w:rsidP="00204C9E">
            <w:pPr>
              <w:pStyle w:val="Header"/>
              <w:rPr>
                <w:rFonts w:ascii="Arial" w:hAnsi="Arial" w:cs="Arial"/>
                <w:szCs w:val="24"/>
              </w:rPr>
            </w:pPr>
          </w:p>
        </w:tc>
        <w:tc>
          <w:tcPr>
            <w:tcW w:w="2582" w:type="dxa"/>
            <w:shd w:val="clear" w:color="auto" w:fill="auto"/>
          </w:tcPr>
          <w:p w14:paraId="615612D8" w14:textId="3A34A3C8" w:rsidR="00204C9E" w:rsidRDefault="00204C9E" w:rsidP="00204C9E">
            <w:pPr>
              <w:pStyle w:val="Header"/>
              <w:rPr>
                <w:rFonts w:ascii="Arial" w:hAnsi="Arial" w:cs="Arial"/>
                <w:szCs w:val="24"/>
              </w:rPr>
            </w:pPr>
            <w:r>
              <w:rPr>
                <w:rFonts w:ascii="Arial" w:hAnsi="Arial" w:cs="Arial"/>
                <w:szCs w:val="24"/>
              </w:rPr>
              <w:t>Section 9.20/6.12(1)</w:t>
            </w:r>
          </w:p>
        </w:tc>
        <w:tc>
          <w:tcPr>
            <w:tcW w:w="2315" w:type="dxa"/>
            <w:shd w:val="clear" w:color="auto" w:fill="auto"/>
          </w:tcPr>
          <w:p w14:paraId="3E1DC083" w14:textId="107C13FD" w:rsidR="00204C9E" w:rsidRDefault="00204C9E" w:rsidP="00204C9E">
            <w:pPr>
              <w:pStyle w:val="Header"/>
              <w:rPr>
                <w:rFonts w:ascii="Arial" w:hAnsi="Arial" w:cs="Arial"/>
                <w:szCs w:val="24"/>
              </w:rPr>
            </w:pPr>
            <w:r>
              <w:rPr>
                <w:rFonts w:ascii="Arial" w:hAnsi="Arial" w:cs="Arial"/>
                <w:szCs w:val="24"/>
              </w:rPr>
              <w:t>Emilie Nelson</w:t>
            </w:r>
          </w:p>
        </w:tc>
      </w:tr>
      <w:tr w:rsidR="00204C9E" w:rsidRPr="00F27379" w14:paraId="0E5AC4B6" w14:textId="77777777" w:rsidTr="00204C9E">
        <w:tc>
          <w:tcPr>
            <w:tcW w:w="1701" w:type="dxa"/>
            <w:shd w:val="clear" w:color="auto" w:fill="auto"/>
          </w:tcPr>
          <w:p w14:paraId="707614F5" w14:textId="03178CB5" w:rsidR="00204C9E" w:rsidRDefault="00204C9E" w:rsidP="00204C9E">
            <w:pPr>
              <w:pStyle w:val="Header"/>
              <w:rPr>
                <w:rFonts w:ascii="Arial" w:hAnsi="Arial" w:cs="Arial"/>
                <w:b/>
                <w:szCs w:val="24"/>
              </w:rPr>
            </w:pPr>
            <w:r>
              <w:rPr>
                <w:rFonts w:ascii="Arial" w:hAnsi="Arial" w:cs="Arial"/>
                <w:b/>
                <w:szCs w:val="24"/>
              </w:rPr>
              <w:lastRenderedPageBreak/>
              <w:t>23/10/2018</w:t>
            </w:r>
          </w:p>
        </w:tc>
        <w:tc>
          <w:tcPr>
            <w:tcW w:w="3460" w:type="dxa"/>
            <w:shd w:val="clear" w:color="auto" w:fill="auto"/>
          </w:tcPr>
          <w:p w14:paraId="7D0EF1D6" w14:textId="397DAD48" w:rsidR="00204C9E" w:rsidRDefault="00204C9E" w:rsidP="00204C9E">
            <w:pPr>
              <w:pStyle w:val="Header"/>
              <w:rPr>
                <w:rFonts w:ascii="Arial" w:hAnsi="Arial" w:cs="Arial"/>
                <w:szCs w:val="24"/>
              </w:rPr>
            </w:pPr>
            <w:r>
              <w:rPr>
                <w:rFonts w:ascii="Arial" w:hAnsi="Arial" w:cs="Arial"/>
                <w:szCs w:val="24"/>
              </w:rPr>
              <w:t>(APP) – DA18/31709 – 40A Strickland St, Mt Claremont – Additions to Single House</w:t>
            </w:r>
          </w:p>
        </w:tc>
        <w:tc>
          <w:tcPr>
            <w:tcW w:w="2210" w:type="dxa"/>
            <w:shd w:val="clear" w:color="auto" w:fill="auto"/>
          </w:tcPr>
          <w:p w14:paraId="4160A23E" w14:textId="256D7F79" w:rsidR="00204C9E" w:rsidRDefault="00204C9E" w:rsidP="00204C9E">
            <w:pPr>
              <w:pStyle w:val="Header"/>
              <w:rPr>
                <w:rFonts w:ascii="Arial" w:hAnsi="Arial" w:cs="Arial"/>
                <w:szCs w:val="24"/>
              </w:rPr>
            </w:pPr>
            <w:r>
              <w:rPr>
                <w:rFonts w:ascii="Arial" w:hAnsi="Arial" w:cs="Arial"/>
                <w:szCs w:val="24"/>
              </w:rPr>
              <w:t>Manager Planning – Ross Jutras-Minett</w:t>
            </w:r>
          </w:p>
        </w:tc>
        <w:tc>
          <w:tcPr>
            <w:tcW w:w="1624" w:type="dxa"/>
            <w:shd w:val="clear" w:color="auto" w:fill="auto"/>
          </w:tcPr>
          <w:p w14:paraId="333CF5F9" w14:textId="74C0070A" w:rsidR="00204C9E" w:rsidRDefault="00204C9E" w:rsidP="00204C9E">
            <w:pPr>
              <w:pStyle w:val="Header"/>
              <w:rPr>
                <w:rFonts w:ascii="Arial" w:hAnsi="Arial" w:cs="Arial"/>
                <w:szCs w:val="24"/>
              </w:rPr>
            </w:pPr>
            <w:r>
              <w:rPr>
                <w:rFonts w:ascii="Arial" w:hAnsi="Arial" w:cs="Arial"/>
                <w:szCs w:val="24"/>
              </w:rPr>
              <w:t>City of Nedlands TPS2</w:t>
            </w:r>
          </w:p>
        </w:tc>
        <w:tc>
          <w:tcPr>
            <w:tcW w:w="2582" w:type="dxa"/>
            <w:shd w:val="clear" w:color="auto" w:fill="auto"/>
          </w:tcPr>
          <w:p w14:paraId="44B515F1" w14:textId="05DB12C8" w:rsidR="00204C9E" w:rsidRDefault="00204C9E" w:rsidP="00204C9E">
            <w:pPr>
              <w:pStyle w:val="Header"/>
              <w:rPr>
                <w:rFonts w:ascii="Arial" w:hAnsi="Arial" w:cs="Arial"/>
                <w:szCs w:val="24"/>
              </w:rPr>
            </w:pPr>
            <w:r>
              <w:rPr>
                <w:rFonts w:ascii="Arial" w:hAnsi="Arial" w:cs="Arial"/>
                <w:szCs w:val="24"/>
              </w:rPr>
              <w:t>Section 6.7.1</w:t>
            </w:r>
          </w:p>
        </w:tc>
        <w:tc>
          <w:tcPr>
            <w:tcW w:w="2315" w:type="dxa"/>
            <w:shd w:val="clear" w:color="auto" w:fill="auto"/>
          </w:tcPr>
          <w:p w14:paraId="72179923" w14:textId="406C37C8" w:rsidR="00204C9E" w:rsidRDefault="00204C9E" w:rsidP="00204C9E">
            <w:pPr>
              <w:pStyle w:val="Header"/>
              <w:rPr>
                <w:rFonts w:ascii="Arial" w:hAnsi="Arial" w:cs="Arial"/>
                <w:szCs w:val="24"/>
              </w:rPr>
            </w:pPr>
            <w:r>
              <w:rPr>
                <w:rFonts w:ascii="Arial" w:hAnsi="Arial" w:cs="Arial"/>
                <w:szCs w:val="24"/>
              </w:rPr>
              <w:t>Sandtracks Design</w:t>
            </w:r>
          </w:p>
        </w:tc>
      </w:tr>
      <w:tr w:rsidR="00204C9E" w:rsidRPr="00F27379" w14:paraId="4074CA22" w14:textId="77777777" w:rsidTr="00204C9E">
        <w:tc>
          <w:tcPr>
            <w:tcW w:w="1701" w:type="dxa"/>
            <w:shd w:val="clear" w:color="auto" w:fill="auto"/>
          </w:tcPr>
          <w:p w14:paraId="2527457F" w14:textId="12A4C52E" w:rsidR="00204C9E" w:rsidRDefault="00204C9E" w:rsidP="00204C9E">
            <w:pPr>
              <w:pStyle w:val="Header"/>
              <w:rPr>
                <w:rFonts w:ascii="Arial" w:hAnsi="Arial" w:cs="Arial"/>
                <w:b/>
                <w:szCs w:val="24"/>
              </w:rPr>
            </w:pPr>
            <w:r>
              <w:rPr>
                <w:rFonts w:ascii="Arial" w:hAnsi="Arial" w:cs="Arial"/>
                <w:b/>
                <w:szCs w:val="24"/>
              </w:rPr>
              <w:t>23/10/2018</w:t>
            </w:r>
          </w:p>
        </w:tc>
        <w:tc>
          <w:tcPr>
            <w:tcW w:w="3460" w:type="dxa"/>
            <w:shd w:val="clear" w:color="auto" w:fill="auto"/>
          </w:tcPr>
          <w:p w14:paraId="6EA1F1A0" w14:textId="562D412A" w:rsidR="00204C9E" w:rsidRDefault="00204C9E" w:rsidP="00204C9E">
            <w:pPr>
              <w:pStyle w:val="Header"/>
              <w:rPr>
                <w:rFonts w:ascii="Arial" w:hAnsi="Arial" w:cs="Arial"/>
                <w:szCs w:val="24"/>
              </w:rPr>
            </w:pPr>
            <w:r>
              <w:rPr>
                <w:rFonts w:ascii="Arial" w:hAnsi="Arial" w:cs="Arial"/>
                <w:szCs w:val="24"/>
              </w:rPr>
              <w:t xml:space="preserve">(APP) – DA18/28724 – 2 </w:t>
            </w:r>
            <w:proofErr w:type="spellStart"/>
            <w:r>
              <w:rPr>
                <w:rFonts w:ascii="Arial" w:hAnsi="Arial" w:cs="Arial"/>
                <w:szCs w:val="24"/>
              </w:rPr>
              <w:t>Korel</w:t>
            </w:r>
            <w:proofErr w:type="spellEnd"/>
            <w:r>
              <w:rPr>
                <w:rFonts w:ascii="Arial" w:hAnsi="Arial" w:cs="Arial"/>
                <w:szCs w:val="24"/>
              </w:rPr>
              <w:t xml:space="preserve"> Gardens, Swanbourne – Two Storey Single House</w:t>
            </w:r>
          </w:p>
        </w:tc>
        <w:tc>
          <w:tcPr>
            <w:tcW w:w="2210" w:type="dxa"/>
            <w:shd w:val="clear" w:color="auto" w:fill="auto"/>
          </w:tcPr>
          <w:p w14:paraId="55BF74D2" w14:textId="2129BEBA" w:rsidR="00204C9E" w:rsidRDefault="00204C9E" w:rsidP="00204C9E">
            <w:pPr>
              <w:pStyle w:val="Header"/>
              <w:rPr>
                <w:rFonts w:ascii="Arial" w:hAnsi="Arial" w:cs="Arial"/>
                <w:szCs w:val="24"/>
              </w:rPr>
            </w:pPr>
            <w:r>
              <w:rPr>
                <w:rFonts w:ascii="Arial" w:hAnsi="Arial" w:cs="Arial"/>
                <w:szCs w:val="24"/>
              </w:rPr>
              <w:t>Coordinator Statutory Planning – Andrew Bratley</w:t>
            </w:r>
          </w:p>
        </w:tc>
        <w:tc>
          <w:tcPr>
            <w:tcW w:w="1624" w:type="dxa"/>
            <w:shd w:val="clear" w:color="auto" w:fill="auto"/>
          </w:tcPr>
          <w:p w14:paraId="2CF17322" w14:textId="5986B093" w:rsidR="00204C9E" w:rsidRDefault="00204C9E" w:rsidP="00204C9E">
            <w:pPr>
              <w:pStyle w:val="Header"/>
              <w:rPr>
                <w:rFonts w:ascii="Arial" w:hAnsi="Arial" w:cs="Arial"/>
                <w:szCs w:val="24"/>
              </w:rPr>
            </w:pPr>
            <w:r>
              <w:rPr>
                <w:rFonts w:ascii="Arial" w:hAnsi="Arial" w:cs="Arial"/>
                <w:szCs w:val="24"/>
              </w:rPr>
              <w:t>City of Nedlands TPS2</w:t>
            </w:r>
          </w:p>
        </w:tc>
        <w:tc>
          <w:tcPr>
            <w:tcW w:w="2582" w:type="dxa"/>
            <w:shd w:val="clear" w:color="auto" w:fill="auto"/>
          </w:tcPr>
          <w:p w14:paraId="45DAA6D5" w14:textId="1F30CA6D" w:rsidR="00204C9E" w:rsidRDefault="00204C9E" w:rsidP="00204C9E">
            <w:pPr>
              <w:pStyle w:val="Header"/>
              <w:rPr>
                <w:rFonts w:ascii="Arial" w:hAnsi="Arial" w:cs="Arial"/>
                <w:szCs w:val="24"/>
              </w:rPr>
            </w:pPr>
            <w:r>
              <w:rPr>
                <w:rFonts w:ascii="Arial" w:hAnsi="Arial" w:cs="Arial"/>
                <w:szCs w:val="24"/>
              </w:rPr>
              <w:t>Section 6.7.1</w:t>
            </w:r>
          </w:p>
        </w:tc>
        <w:tc>
          <w:tcPr>
            <w:tcW w:w="2315" w:type="dxa"/>
            <w:shd w:val="clear" w:color="auto" w:fill="auto"/>
          </w:tcPr>
          <w:p w14:paraId="703F1E28" w14:textId="2DD274F7" w:rsidR="00204C9E" w:rsidRDefault="00204C9E" w:rsidP="00204C9E">
            <w:pPr>
              <w:pStyle w:val="Header"/>
              <w:rPr>
                <w:rFonts w:ascii="Arial" w:hAnsi="Arial" w:cs="Arial"/>
                <w:szCs w:val="24"/>
              </w:rPr>
            </w:pPr>
            <w:r>
              <w:rPr>
                <w:rFonts w:ascii="Arial" w:hAnsi="Arial" w:cs="Arial"/>
                <w:szCs w:val="24"/>
              </w:rPr>
              <w:t>Residential Building WA</w:t>
            </w:r>
          </w:p>
        </w:tc>
      </w:tr>
      <w:tr w:rsidR="00204C9E" w:rsidRPr="00F27379" w14:paraId="15EC4BBB" w14:textId="77777777" w:rsidTr="00204C9E">
        <w:tc>
          <w:tcPr>
            <w:tcW w:w="1701" w:type="dxa"/>
            <w:shd w:val="clear" w:color="auto" w:fill="auto"/>
          </w:tcPr>
          <w:p w14:paraId="19602921" w14:textId="7DDDF880" w:rsidR="00204C9E" w:rsidRDefault="00204C9E" w:rsidP="00204C9E">
            <w:pPr>
              <w:pStyle w:val="Header"/>
              <w:rPr>
                <w:rFonts w:ascii="Arial" w:hAnsi="Arial" w:cs="Arial"/>
                <w:b/>
                <w:szCs w:val="24"/>
              </w:rPr>
            </w:pPr>
            <w:r>
              <w:rPr>
                <w:rFonts w:ascii="Arial" w:hAnsi="Arial" w:cs="Arial"/>
                <w:b/>
                <w:szCs w:val="24"/>
              </w:rPr>
              <w:t>24/10/2018</w:t>
            </w:r>
          </w:p>
        </w:tc>
        <w:tc>
          <w:tcPr>
            <w:tcW w:w="3460" w:type="dxa"/>
            <w:shd w:val="clear" w:color="auto" w:fill="auto"/>
          </w:tcPr>
          <w:p w14:paraId="1916946F" w14:textId="47933F5C" w:rsidR="00204C9E" w:rsidRDefault="00204C9E" w:rsidP="00204C9E">
            <w:pPr>
              <w:pStyle w:val="Header"/>
              <w:rPr>
                <w:rFonts w:ascii="Arial" w:hAnsi="Arial" w:cs="Arial"/>
                <w:szCs w:val="24"/>
              </w:rPr>
            </w:pPr>
            <w:r>
              <w:rPr>
                <w:rFonts w:ascii="Arial" w:hAnsi="Arial" w:cs="Arial"/>
                <w:szCs w:val="24"/>
              </w:rPr>
              <w:t>3030603 - Parking Infringement Withdrawal – compassionate grounds</w:t>
            </w:r>
          </w:p>
        </w:tc>
        <w:tc>
          <w:tcPr>
            <w:tcW w:w="2210" w:type="dxa"/>
            <w:shd w:val="clear" w:color="auto" w:fill="auto"/>
          </w:tcPr>
          <w:p w14:paraId="124917B5" w14:textId="76F285CF" w:rsidR="00204C9E" w:rsidRDefault="00204C9E" w:rsidP="00204C9E">
            <w:pPr>
              <w:pStyle w:val="Header"/>
              <w:rPr>
                <w:rFonts w:ascii="Arial" w:hAnsi="Arial" w:cs="Arial"/>
                <w:szCs w:val="24"/>
              </w:rPr>
            </w:pPr>
            <w:r>
              <w:rPr>
                <w:rFonts w:ascii="Arial" w:hAnsi="Arial" w:cs="Arial"/>
                <w:szCs w:val="24"/>
              </w:rPr>
              <w:t>Manager Health &amp; Compliance – Andrew Melville</w:t>
            </w:r>
          </w:p>
        </w:tc>
        <w:tc>
          <w:tcPr>
            <w:tcW w:w="1624" w:type="dxa"/>
            <w:shd w:val="clear" w:color="auto" w:fill="auto"/>
          </w:tcPr>
          <w:p w14:paraId="191F22C5" w14:textId="51044AC9" w:rsidR="00204C9E" w:rsidRDefault="00204C9E" w:rsidP="00204C9E">
            <w:pPr>
              <w:pStyle w:val="Header"/>
              <w:rPr>
                <w:rFonts w:ascii="Arial" w:hAnsi="Arial" w:cs="Arial"/>
                <w:szCs w:val="24"/>
              </w:rPr>
            </w:pPr>
            <w:r>
              <w:rPr>
                <w:rFonts w:ascii="Arial" w:hAnsi="Arial" w:cs="Arial"/>
                <w:szCs w:val="24"/>
              </w:rPr>
              <w:t>Local Government Act 1995</w:t>
            </w:r>
          </w:p>
        </w:tc>
        <w:tc>
          <w:tcPr>
            <w:tcW w:w="2582" w:type="dxa"/>
            <w:shd w:val="clear" w:color="auto" w:fill="auto"/>
          </w:tcPr>
          <w:p w14:paraId="5A8592E4" w14:textId="2CB5F323" w:rsidR="00204C9E" w:rsidRDefault="00204C9E" w:rsidP="00204C9E">
            <w:pPr>
              <w:pStyle w:val="Header"/>
              <w:rPr>
                <w:rFonts w:ascii="Arial" w:hAnsi="Arial" w:cs="Arial"/>
                <w:szCs w:val="24"/>
              </w:rPr>
            </w:pPr>
            <w:r>
              <w:rPr>
                <w:rFonts w:ascii="Arial" w:hAnsi="Arial" w:cs="Arial"/>
                <w:szCs w:val="24"/>
              </w:rPr>
              <w:t>Section 9.20/6.12(1)</w:t>
            </w:r>
          </w:p>
        </w:tc>
        <w:tc>
          <w:tcPr>
            <w:tcW w:w="2315" w:type="dxa"/>
            <w:shd w:val="clear" w:color="auto" w:fill="auto"/>
          </w:tcPr>
          <w:p w14:paraId="51611EED" w14:textId="5B3D51B1" w:rsidR="00204C9E" w:rsidRDefault="00204C9E" w:rsidP="00204C9E">
            <w:pPr>
              <w:pStyle w:val="Header"/>
              <w:rPr>
                <w:rFonts w:ascii="Arial" w:hAnsi="Arial" w:cs="Arial"/>
                <w:szCs w:val="24"/>
              </w:rPr>
            </w:pPr>
            <w:r>
              <w:rPr>
                <w:rFonts w:ascii="Arial" w:hAnsi="Arial" w:cs="Arial"/>
                <w:szCs w:val="24"/>
              </w:rPr>
              <w:t>Anthony Ryan</w:t>
            </w:r>
          </w:p>
        </w:tc>
      </w:tr>
      <w:tr w:rsidR="00204C9E" w:rsidRPr="00F27379" w14:paraId="4805F0C0" w14:textId="77777777" w:rsidTr="00204C9E">
        <w:tc>
          <w:tcPr>
            <w:tcW w:w="1701" w:type="dxa"/>
            <w:shd w:val="clear" w:color="auto" w:fill="auto"/>
          </w:tcPr>
          <w:p w14:paraId="63ED79FC" w14:textId="3446B112" w:rsidR="00204C9E" w:rsidRDefault="00204C9E" w:rsidP="00204C9E">
            <w:pPr>
              <w:pStyle w:val="Header"/>
              <w:rPr>
                <w:rFonts w:ascii="Arial" w:hAnsi="Arial" w:cs="Arial"/>
                <w:b/>
                <w:szCs w:val="24"/>
              </w:rPr>
            </w:pPr>
            <w:r>
              <w:rPr>
                <w:rFonts w:ascii="Arial" w:hAnsi="Arial" w:cs="Arial"/>
                <w:b/>
                <w:szCs w:val="24"/>
              </w:rPr>
              <w:t>24/10/2018</w:t>
            </w:r>
          </w:p>
        </w:tc>
        <w:tc>
          <w:tcPr>
            <w:tcW w:w="3460" w:type="dxa"/>
            <w:shd w:val="clear" w:color="auto" w:fill="auto"/>
          </w:tcPr>
          <w:p w14:paraId="286DA98A" w14:textId="1703E18C" w:rsidR="00204C9E" w:rsidRDefault="00204C9E" w:rsidP="00204C9E">
            <w:pPr>
              <w:pStyle w:val="Header"/>
              <w:rPr>
                <w:rFonts w:ascii="Arial" w:hAnsi="Arial" w:cs="Arial"/>
                <w:szCs w:val="24"/>
              </w:rPr>
            </w:pPr>
            <w:r>
              <w:rPr>
                <w:rFonts w:ascii="Arial" w:hAnsi="Arial" w:cs="Arial"/>
                <w:szCs w:val="24"/>
              </w:rPr>
              <w:t>(APP) – DA18/32000 – 100 Stephenson Ave, Mt Claremont – Three Transportable Buildings</w:t>
            </w:r>
          </w:p>
        </w:tc>
        <w:tc>
          <w:tcPr>
            <w:tcW w:w="2210" w:type="dxa"/>
            <w:shd w:val="clear" w:color="auto" w:fill="auto"/>
          </w:tcPr>
          <w:p w14:paraId="120DE9AE" w14:textId="0AF081D1" w:rsidR="00204C9E" w:rsidRDefault="00204C9E" w:rsidP="00204C9E">
            <w:pPr>
              <w:pStyle w:val="Header"/>
              <w:rPr>
                <w:rFonts w:ascii="Arial" w:hAnsi="Arial" w:cs="Arial"/>
                <w:szCs w:val="24"/>
              </w:rPr>
            </w:pPr>
            <w:r>
              <w:rPr>
                <w:rFonts w:ascii="Arial" w:hAnsi="Arial" w:cs="Arial"/>
                <w:szCs w:val="24"/>
              </w:rPr>
              <w:t>Manager Planning – Ross Jutras-Minett</w:t>
            </w:r>
          </w:p>
        </w:tc>
        <w:tc>
          <w:tcPr>
            <w:tcW w:w="1624" w:type="dxa"/>
            <w:shd w:val="clear" w:color="auto" w:fill="auto"/>
          </w:tcPr>
          <w:p w14:paraId="3ACA63D2" w14:textId="47B0ED1E" w:rsidR="00204C9E" w:rsidRDefault="00204C9E" w:rsidP="00204C9E">
            <w:pPr>
              <w:pStyle w:val="Header"/>
              <w:rPr>
                <w:rFonts w:ascii="Arial" w:hAnsi="Arial" w:cs="Arial"/>
                <w:szCs w:val="24"/>
              </w:rPr>
            </w:pPr>
            <w:r>
              <w:rPr>
                <w:rFonts w:ascii="Arial" w:hAnsi="Arial" w:cs="Arial"/>
                <w:szCs w:val="24"/>
              </w:rPr>
              <w:t>City of Nedlands TPS2</w:t>
            </w:r>
          </w:p>
        </w:tc>
        <w:tc>
          <w:tcPr>
            <w:tcW w:w="2582" w:type="dxa"/>
            <w:shd w:val="clear" w:color="auto" w:fill="auto"/>
          </w:tcPr>
          <w:p w14:paraId="01643E31" w14:textId="69856898" w:rsidR="00204C9E" w:rsidRDefault="00204C9E" w:rsidP="00204C9E">
            <w:pPr>
              <w:pStyle w:val="Header"/>
              <w:rPr>
                <w:rFonts w:ascii="Arial" w:hAnsi="Arial" w:cs="Arial"/>
                <w:szCs w:val="24"/>
              </w:rPr>
            </w:pPr>
            <w:r>
              <w:rPr>
                <w:rFonts w:ascii="Arial" w:hAnsi="Arial" w:cs="Arial"/>
                <w:szCs w:val="24"/>
              </w:rPr>
              <w:t>Section 6.7.1</w:t>
            </w:r>
          </w:p>
        </w:tc>
        <w:tc>
          <w:tcPr>
            <w:tcW w:w="2315" w:type="dxa"/>
            <w:shd w:val="clear" w:color="auto" w:fill="auto"/>
          </w:tcPr>
          <w:p w14:paraId="7DB29B8A" w14:textId="3E0A811C" w:rsidR="00204C9E" w:rsidRDefault="00204C9E" w:rsidP="00204C9E">
            <w:pPr>
              <w:pStyle w:val="Header"/>
              <w:rPr>
                <w:rFonts w:ascii="Arial" w:hAnsi="Arial" w:cs="Arial"/>
                <w:szCs w:val="24"/>
              </w:rPr>
            </w:pPr>
            <w:r>
              <w:rPr>
                <w:rFonts w:ascii="Arial" w:hAnsi="Arial" w:cs="Arial"/>
                <w:szCs w:val="24"/>
              </w:rPr>
              <w:t>I Hewson</w:t>
            </w:r>
          </w:p>
        </w:tc>
      </w:tr>
      <w:tr w:rsidR="00204C9E" w:rsidRPr="00F27379" w14:paraId="0E45B859" w14:textId="77777777" w:rsidTr="00204C9E">
        <w:tc>
          <w:tcPr>
            <w:tcW w:w="1701" w:type="dxa"/>
            <w:shd w:val="clear" w:color="auto" w:fill="auto"/>
          </w:tcPr>
          <w:p w14:paraId="320E3EEF" w14:textId="3407EC9C" w:rsidR="00204C9E" w:rsidRDefault="00204C9E" w:rsidP="00204C9E">
            <w:pPr>
              <w:pStyle w:val="Header"/>
              <w:rPr>
                <w:rFonts w:ascii="Arial" w:hAnsi="Arial" w:cs="Arial"/>
                <w:b/>
                <w:szCs w:val="24"/>
              </w:rPr>
            </w:pPr>
            <w:r>
              <w:rPr>
                <w:rFonts w:ascii="Arial" w:hAnsi="Arial" w:cs="Arial"/>
                <w:b/>
                <w:szCs w:val="24"/>
              </w:rPr>
              <w:t>24/10/2018</w:t>
            </w:r>
          </w:p>
        </w:tc>
        <w:tc>
          <w:tcPr>
            <w:tcW w:w="3460" w:type="dxa"/>
            <w:shd w:val="clear" w:color="auto" w:fill="auto"/>
          </w:tcPr>
          <w:p w14:paraId="67911490" w14:textId="2F0CE38E" w:rsidR="00204C9E" w:rsidRDefault="00204C9E" w:rsidP="00204C9E">
            <w:pPr>
              <w:pStyle w:val="Header"/>
              <w:rPr>
                <w:rFonts w:ascii="Arial" w:hAnsi="Arial" w:cs="Arial"/>
                <w:szCs w:val="24"/>
              </w:rPr>
            </w:pPr>
            <w:r>
              <w:rPr>
                <w:rFonts w:ascii="Arial" w:hAnsi="Arial" w:cs="Arial"/>
                <w:szCs w:val="24"/>
              </w:rPr>
              <w:t>(APP) – DA18/31584 – 578A Haldane St, Mt Claremont – Home Business (Speech Pathology)</w:t>
            </w:r>
          </w:p>
        </w:tc>
        <w:tc>
          <w:tcPr>
            <w:tcW w:w="2210" w:type="dxa"/>
            <w:shd w:val="clear" w:color="auto" w:fill="auto"/>
          </w:tcPr>
          <w:p w14:paraId="43CECBED" w14:textId="1C8291FC" w:rsidR="00204C9E" w:rsidRDefault="00204C9E" w:rsidP="00204C9E">
            <w:pPr>
              <w:pStyle w:val="Header"/>
              <w:rPr>
                <w:rFonts w:ascii="Arial" w:hAnsi="Arial" w:cs="Arial"/>
                <w:szCs w:val="24"/>
              </w:rPr>
            </w:pPr>
            <w:r>
              <w:rPr>
                <w:rFonts w:ascii="Arial" w:hAnsi="Arial" w:cs="Arial"/>
                <w:szCs w:val="24"/>
              </w:rPr>
              <w:t>Manager Planning – Ross Jutras-Minett</w:t>
            </w:r>
          </w:p>
        </w:tc>
        <w:tc>
          <w:tcPr>
            <w:tcW w:w="1624" w:type="dxa"/>
            <w:shd w:val="clear" w:color="auto" w:fill="auto"/>
          </w:tcPr>
          <w:p w14:paraId="6F722759" w14:textId="58272A64" w:rsidR="00204C9E" w:rsidRDefault="00204C9E" w:rsidP="00204C9E">
            <w:pPr>
              <w:pStyle w:val="Header"/>
              <w:rPr>
                <w:rFonts w:ascii="Arial" w:hAnsi="Arial" w:cs="Arial"/>
                <w:szCs w:val="24"/>
              </w:rPr>
            </w:pPr>
            <w:r>
              <w:rPr>
                <w:rFonts w:ascii="Arial" w:hAnsi="Arial" w:cs="Arial"/>
                <w:szCs w:val="24"/>
              </w:rPr>
              <w:t>City of Nedlands TPS2</w:t>
            </w:r>
          </w:p>
        </w:tc>
        <w:tc>
          <w:tcPr>
            <w:tcW w:w="2582" w:type="dxa"/>
            <w:shd w:val="clear" w:color="auto" w:fill="auto"/>
          </w:tcPr>
          <w:p w14:paraId="095C82E3" w14:textId="719220DB" w:rsidR="00204C9E" w:rsidRDefault="00204C9E" w:rsidP="00204C9E">
            <w:pPr>
              <w:pStyle w:val="Header"/>
              <w:rPr>
                <w:rFonts w:ascii="Arial" w:hAnsi="Arial" w:cs="Arial"/>
                <w:szCs w:val="24"/>
              </w:rPr>
            </w:pPr>
            <w:r>
              <w:rPr>
                <w:rFonts w:ascii="Arial" w:hAnsi="Arial" w:cs="Arial"/>
                <w:szCs w:val="24"/>
              </w:rPr>
              <w:t>Section 6.7.1</w:t>
            </w:r>
          </w:p>
        </w:tc>
        <w:tc>
          <w:tcPr>
            <w:tcW w:w="2315" w:type="dxa"/>
            <w:shd w:val="clear" w:color="auto" w:fill="auto"/>
          </w:tcPr>
          <w:p w14:paraId="3D15F430" w14:textId="0E036C4B" w:rsidR="00204C9E" w:rsidRDefault="00204C9E" w:rsidP="00204C9E">
            <w:pPr>
              <w:pStyle w:val="Header"/>
              <w:rPr>
                <w:rFonts w:ascii="Arial" w:hAnsi="Arial" w:cs="Arial"/>
                <w:szCs w:val="24"/>
              </w:rPr>
            </w:pPr>
            <w:r>
              <w:rPr>
                <w:rFonts w:ascii="Arial" w:hAnsi="Arial" w:cs="Arial"/>
                <w:szCs w:val="24"/>
              </w:rPr>
              <w:t>Voice Care WA</w:t>
            </w:r>
          </w:p>
        </w:tc>
      </w:tr>
      <w:tr w:rsidR="00251F5F" w:rsidRPr="00F27379" w14:paraId="09373714" w14:textId="77777777" w:rsidTr="00204C9E">
        <w:tc>
          <w:tcPr>
            <w:tcW w:w="1701" w:type="dxa"/>
            <w:shd w:val="clear" w:color="auto" w:fill="auto"/>
          </w:tcPr>
          <w:p w14:paraId="03A732EE" w14:textId="324445B9" w:rsidR="00251F5F" w:rsidRDefault="00251F5F" w:rsidP="00251F5F">
            <w:pPr>
              <w:pStyle w:val="Header"/>
              <w:rPr>
                <w:rFonts w:ascii="Arial" w:hAnsi="Arial" w:cs="Arial"/>
                <w:b/>
                <w:szCs w:val="24"/>
              </w:rPr>
            </w:pPr>
            <w:r>
              <w:rPr>
                <w:rFonts w:ascii="Arial" w:hAnsi="Arial" w:cs="Arial"/>
                <w:b/>
                <w:szCs w:val="24"/>
              </w:rPr>
              <w:t>24/10/2018</w:t>
            </w:r>
          </w:p>
        </w:tc>
        <w:tc>
          <w:tcPr>
            <w:tcW w:w="3460" w:type="dxa"/>
            <w:shd w:val="clear" w:color="auto" w:fill="auto"/>
          </w:tcPr>
          <w:p w14:paraId="405985B0" w14:textId="003386AE" w:rsidR="00251F5F" w:rsidRDefault="00251F5F" w:rsidP="00251F5F">
            <w:pPr>
              <w:pStyle w:val="Header"/>
              <w:rPr>
                <w:rFonts w:ascii="Arial" w:hAnsi="Arial" w:cs="Arial"/>
                <w:szCs w:val="24"/>
              </w:rPr>
            </w:pPr>
            <w:r>
              <w:rPr>
                <w:rFonts w:ascii="Arial" w:hAnsi="Arial" w:cs="Arial"/>
                <w:szCs w:val="24"/>
              </w:rPr>
              <w:t xml:space="preserve">(APP) – DA18/31996 – 11 </w:t>
            </w:r>
            <w:proofErr w:type="spellStart"/>
            <w:r>
              <w:rPr>
                <w:rFonts w:ascii="Arial" w:hAnsi="Arial" w:cs="Arial"/>
                <w:szCs w:val="24"/>
              </w:rPr>
              <w:t>Hotchin</w:t>
            </w:r>
            <w:proofErr w:type="spellEnd"/>
            <w:r>
              <w:rPr>
                <w:rFonts w:ascii="Arial" w:hAnsi="Arial" w:cs="Arial"/>
                <w:szCs w:val="24"/>
              </w:rPr>
              <w:t xml:space="preserve"> St, Dalkeith – Street Fence &amp; Retrospective Boundary Wall</w:t>
            </w:r>
          </w:p>
        </w:tc>
        <w:tc>
          <w:tcPr>
            <w:tcW w:w="2210" w:type="dxa"/>
            <w:shd w:val="clear" w:color="auto" w:fill="auto"/>
          </w:tcPr>
          <w:p w14:paraId="456A97BD" w14:textId="53C264BA" w:rsidR="00251F5F" w:rsidRDefault="00251F5F" w:rsidP="00251F5F">
            <w:pPr>
              <w:pStyle w:val="Header"/>
              <w:rPr>
                <w:rFonts w:ascii="Arial" w:hAnsi="Arial" w:cs="Arial"/>
                <w:szCs w:val="24"/>
              </w:rPr>
            </w:pPr>
            <w:r>
              <w:rPr>
                <w:rFonts w:ascii="Arial" w:hAnsi="Arial" w:cs="Arial"/>
                <w:szCs w:val="24"/>
              </w:rPr>
              <w:t>Coordinator Statutory Planning – Andrew Bratley</w:t>
            </w:r>
          </w:p>
        </w:tc>
        <w:tc>
          <w:tcPr>
            <w:tcW w:w="1624" w:type="dxa"/>
            <w:shd w:val="clear" w:color="auto" w:fill="auto"/>
          </w:tcPr>
          <w:p w14:paraId="254C0F98" w14:textId="639F1128" w:rsidR="00251F5F" w:rsidRDefault="00251F5F" w:rsidP="00251F5F">
            <w:pPr>
              <w:pStyle w:val="Header"/>
              <w:rPr>
                <w:rFonts w:ascii="Arial" w:hAnsi="Arial" w:cs="Arial"/>
                <w:szCs w:val="24"/>
              </w:rPr>
            </w:pPr>
            <w:r>
              <w:rPr>
                <w:rFonts w:ascii="Arial" w:hAnsi="Arial" w:cs="Arial"/>
                <w:szCs w:val="24"/>
              </w:rPr>
              <w:t>City of Nedlands TPS2</w:t>
            </w:r>
          </w:p>
        </w:tc>
        <w:tc>
          <w:tcPr>
            <w:tcW w:w="2582" w:type="dxa"/>
            <w:shd w:val="clear" w:color="auto" w:fill="auto"/>
          </w:tcPr>
          <w:p w14:paraId="71FEFD34" w14:textId="68620EBC" w:rsidR="00251F5F" w:rsidRDefault="00251F5F" w:rsidP="00251F5F">
            <w:pPr>
              <w:pStyle w:val="Header"/>
              <w:rPr>
                <w:rFonts w:ascii="Arial" w:hAnsi="Arial" w:cs="Arial"/>
                <w:szCs w:val="24"/>
              </w:rPr>
            </w:pPr>
            <w:r>
              <w:rPr>
                <w:rFonts w:ascii="Arial" w:hAnsi="Arial" w:cs="Arial"/>
                <w:szCs w:val="24"/>
              </w:rPr>
              <w:t>Section 6.7.1</w:t>
            </w:r>
          </w:p>
        </w:tc>
        <w:tc>
          <w:tcPr>
            <w:tcW w:w="2315" w:type="dxa"/>
            <w:shd w:val="clear" w:color="auto" w:fill="auto"/>
          </w:tcPr>
          <w:p w14:paraId="5E449C90" w14:textId="14DC2F05" w:rsidR="00251F5F" w:rsidRDefault="00251F5F" w:rsidP="00251F5F">
            <w:pPr>
              <w:pStyle w:val="Header"/>
              <w:rPr>
                <w:rFonts w:ascii="Arial" w:hAnsi="Arial" w:cs="Arial"/>
                <w:szCs w:val="24"/>
              </w:rPr>
            </w:pPr>
            <w:r>
              <w:rPr>
                <w:rFonts w:ascii="Arial" w:hAnsi="Arial" w:cs="Arial"/>
                <w:szCs w:val="24"/>
              </w:rPr>
              <w:t>C Lang and A Jackson</w:t>
            </w:r>
          </w:p>
        </w:tc>
      </w:tr>
      <w:tr w:rsidR="00251F5F" w:rsidRPr="00F27379" w14:paraId="355AE89E" w14:textId="77777777" w:rsidTr="00204C9E">
        <w:tc>
          <w:tcPr>
            <w:tcW w:w="1701" w:type="dxa"/>
            <w:shd w:val="clear" w:color="auto" w:fill="auto"/>
          </w:tcPr>
          <w:p w14:paraId="0C4905FB" w14:textId="5E049BCC" w:rsidR="00251F5F" w:rsidRDefault="00251F5F" w:rsidP="00251F5F">
            <w:pPr>
              <w:pStyle w:val="Header"/>
              <w:rPr>
                <w:rFonts w:ascii="Arial" w:hAnsi="Arial" w:cs="Arial"/>
                <w:b/>
                <w:szCs w:val="24"/>
              </w:rPr>
            </w:pPr>
            <w:r>
              <w:rPr>
                <w:rFonts w:ascii="Arial" w:hAnsi="Arial" w:cs="Arial"/>
                <w:b/>
                <w:szCs w:val="24"/>
              </w:rPr>
              <w:t>24/10/2018</w:t>
            </w:r>
          </w:p>
        </w:tc>
        <w:tc>
          <w:tcPr>
            <w:tcW w:w="3460" w:type="dxa"/>
            <w:shd w:val="clear" w:color="auto" w:fill="auto"/>
          </w:tcPr>
          <w:p w14:paraId="68772CBF" w14:textId="71D9B7CC" w:rsidR="00251F5F" w:rsidRDefault="00251F5F" w:rsidP="00251F5F">
            <w:pPr>
              <w:pStyle w:val="Header"/>
              <w:rPr>
                <w:rFonts w:ascii="Arial" w:hAnsi="Arial" w:cs="Arial"/>
                <w:szCs w:val="24"/>
              </w:rPr>
            </w:pPr>
            <w:r>
              <w:rPr>
                <w:rFonts w:ascii="Arial" w:hAnsi="Arial" w:cs="Arial"/>
                <w:szCs w:val="24"/>
              </w:rPr>
              <w:t xml:space="preserve">(APP) – DA18/29590 – 12 </w:t>
            </w:r>
            <w:proofErr w:type="spellStart"/>
            <w:r>
              <w:rPr>
                <w:rFonts w:ascii="Arial" w:hAnsi="Arial" w:cs="Arial"/>
                <w:szCs w:val="24"/>
              </w:rPr>
              <w:t>Waroonga</w:t>
            </w:r>
            <w:proofErr w:type="spellEnd"/>
            <w:r>
              <w:rPr>
                <w:rFonts w:ascii="Arial" w:hAnsi="Arial" w:cs="Arial"/>
                <w:szCs w:val="24"/>
              </w:rPr>
              <w:t xml:space="preserve"> Rd, Nedlands – Two Storey Single House</w:t>
            </w:r>
          </w:p>
        </w:tc>
        <w:tc>
          <w:tcPr>
            <w:tcW w:w="2210" w:type="dxa"/>
            <w:shd w:val="clear" w:color="auto" w:fill="auto"/>
          </w:tcPr>
          <w:p w14:paraId="3043D6C4" w14:textId="77777777" w:rsidR="00251F5F" w:rsidRDefault="00251F5F" w:rsidP="00251F5F">
            <w:pPr>
              <w:pStyle w:val="Header"/>
              <w:rPr>
                <w:rFonts w:ascii="Arial" w:hAnsi="Arial" w:cs="Arial"/>
                <w:szCs w:val="24"/>
              </w:rPr>
            </w:pPr>
            <w:r>
              <w:rPr>
                <w:rFonts w:ascii="Arial" w:hAnsi="Arial" w:cs="Arial"/>
                <w:szCs w:val="24"/>
              </w:rPr>
              <w:t>Coordinator Statutory Planning – Andrew Bratley</w:t>
            </w:r>
          </w:p>
          <w:p w14:paraId="3EFC8EED" w14:textId="4917C741" w:rsidR="00251F5F" w:rsidRDefault="00251F5F" w:rsidP="00251F5F">
            <w:pPr>
              <w:pStyle w:val="Header"/>
              <w:rPr>
                <w:rFonts w:ascii="Arial" w:hAnsi="Arial" w:cs="Arial"/>
                <w:szCs w:val="24"/>
              </w:rPr>
            </w:pPr>
          </w:p>
        </w:tc>
        <w:tc>
          <w:tcPr>
            <w:tcW w:w="1624" w:type="dxa"/>
            <w:shd w:val="clear" w:color="auto" w:fill="auto"/>
          </w:tcPr>
          <w:p w14:paraId="7A03F761" w14:textId="1B8D5D43" w:rsidR="00251F5F" w:rsidRDefault="00251F5F" w:rsidP="00251F5F">
            <w:pPr>
              <w:pStyle w:val="Header"/>
              <w:rPr>
                <w:rFonts w:ascii="Arial" w:hAnsi="Arial" w:cs="Arial"/>
                <w:szCs w:val="24"/>
              </w:rPr>
            </w:pPr>
            <w:r>
              <w:rPr>
                <w:rFonts w:ascii="Arial" w:hAnsi="Arial" w:cs="Arial"/>
                <w:szCs w:val="24"/>
              </w:rPr>
              <w:t>City of Nedlands TPS2</w:t>
            </w:r>
          </w:p>
        </w:tc>
        <w:tc>
          <w:tcPr>
            <w:tcW w:w="2582" w:type="dxa"/>
            <w:shd w:val="clear" w:color="auto" w:fill="auto"/>
          </w:tcPr>
          <w:p w14:paraId="053649EA" w14:textId="193F91D5" w:rsidR="00251F5F" w:rsidRDefault="00251F5F" w:rsidP="00251F5F">
            <w:pPr>
              <w:pStyle w:val="Header"/>
              <w:rPr>
                <w:rFonts w:ascii="Arial" w:hAnsi="Arial" w:cs="Arial"/>
                <w:szCs w:val="24"/>
              </w:rPr>
            </w:pPr>
            <w:r>
              <w:rPr>
                <w:rFonts w:ascii="Arial" w:hAnsi="Arial" w:cs="Arial"/>
                <w:szCs w:val="24"/>
              </w:rPr>
              <w:t>Section 6.7.1</w:t>
            </w:r>
          </w:p>
        </w:tc>
        <w:tc>
          <w:tcPr>
            <w:tcW w:w="2315" w:type="dxa"/>
            <w:shd w:val="clear" w:color="auto" w:fill="auto"/>
          </w:tcPr>
          <w:p w14:paraId="0EBE4B49" w14:textId="36CA5E96" w:rsidR="00251F5F" w:rsidRDefault="00251F5F" w:rsidP="00251F5F">
            <w:pPr>
              <w:pStyle w:val="Header"/>
              <w:rPr>
                <w:rFonts w:ascii="Arial" w:hAnsi="Arial" w:cs="Arial"/>
                <w:szCs w:val="24"/>
              </w:rPr>
            </w:pPr>
            <w:r>
              <w:rPr>
                <w:rFonts w:ascii="Arial" w:hAnsi="Arial" w:cs="Arial"/>
                <w:szCs w:val="24"/>
              </w:rPr>
              <w:t>Eames Architects</w:t>
            </w:r>
          </w:p>
        </w:tc>
      </w:tr>
      <w:tr w:rsidR="00251F5F" w:rsidRPr="00F27379" w14:paraId="28E85181" w14:textId="77777777" w:rsidTr="00204C9E">
        <w:tc>
          <w:tcPr>
            <w:tcW w:w="1701" w:type="dxa"/>
            <w:shd w:val="clear" w:color="auto" w:fill="auto"/>
          </w:tcPr>
          <w:p w14:paraId="1DDB3681" w14:textId="0C9B81E7" w:rsidR="00251F5F" w:rsidRDefault="00251F5F" w:rsidP="00251F5F">
            <w:pPr>
              <w:pStyle w:val="Header"/>
              <w:rPr>
                <w:rFonts w:ascii="Arial" w:hAnsi="Arial" w:cs="Arial"/>
                <w:b/>
                <w:szCs w:val="24"/>
              </w:rPr>
            </w:pPr>
            <w:r>
              <w:rPr>
                <w:rFonts w:ascii="Arial" w:hAnsi="Arial" w:cs="Arial"/>
                <w:b/>
                <w:szCs w:val="24"/>
              </w:rPr>
              <w:t>26/10/2018</w:t>
            </w:r>
          </w:p>
        </w:tc>
        <w:tc>
          <w:tcPr>
            <w:tcW w:w="3460" w:type="dxa"/>
            <w:shd w:val="clear" w:color="auto" w:fill="auto"/>
          </w:tcPr>
          <w:p w14:paraId="7DC6ACC8" w14:textId="44D3337D" w:rsidR="00251F5F" w:rsidRDefault="00251F5F" w:rsidP="00251F5F">
            <w:pPr>
              <w:pStyle w:val="Header"/>
              <w:rPr>
                <w:rFonts w:ascii="Arial" w:hAnsi="Arial" w:cs="Arial"/>
                <w:szCs w:val="24"/>
              </w:rPr>
            </w:pPr>
            <w:r>
              <w:rPr>
                <w:rFonts w:ascii="Arial" w:hAnsi="Arial" w:cs="Arial"/>
                <w:szCs w:val="24"/>
              </w:rPr>
              <w:t>(APP) – DA18/31590 – 64 Florence Rd, Nedlands – Retaining Walls</w:t>
            </w:r>
          </w:p>
        </w:tc>
        <w:tc>
          <w:tcPr>
            <w:tcW w:w="2210" w:type="dxa"/>
            <w:shd w:val="clear" w:color="auto" w:fill="auto"/>
          </w:tcPr>
          <w:p w14:paraId="6FB68BA2" w14:textId="77777777" w:rsidR="00251F5F" w:rsidRDefault="00251F5F" w:rsidP="00251F5F">
            <w:pPr>
              <w:pStyle w:val="Header"/>
              <w:rPr>
                <w:rFonts w:ascii="Arial" w:hAnsi="Arial" w:cs="Arial"/>
                <w:szCs w:val="24"/>
              </w:rPr>
            </w:pPr>
            <w:r>
              <w:rPr>
                <w:rFonts w:ascii="Arial" w:hAnsi="Arial" w:cs="Arial"/>
                <w:szCs w:val="24"/>
              </w:rPr>
              <w:t xml:space="preserve">Coordinator Statutory Planning - Andrew Bratley </w:t>
            </w:r>
          </w:p>
          <w:p w14:paraId="49DF5E28" w14:textId="7580F7FD" w:rsidR="00251F5F" w:rsidRDefault="00251F5F" w:rsidP="00251F5F">
            <w:pPr>
              <w:pStyle w:val="Header"/>
              <w:rPr>
                <w:rFonts w:ascii="Arial" w:hAnsi="Arial" w:cs="Arial"/>
                <w:szCs w:val="24"/>
              </w:rPr>
            </w:pPr>
          </w:p>
        </w:tc>
        <w:tc>
          <w:tcPr>
            <w:tcW w:w="1624" w:type="dxa"/>
            <w:shd w:val="clear" w:color="auto" w:fill="auto"/>
          </w:tcPr>
          <w:p w14:paraId="192BF4C8" w14:textId="29F3ABBE" w:rsidR="00251F5F" w:rsidRDefault="00251F5F" w:rsidP="00251F5F">
            <w:pPr>
              <w:pStyle w:val="Header"/>
              <w:rPr>
                <w:rFonts w:ascii="Arial" w:hAnsi="Arial" w:cs="Arial"/>
                <w:szCs w:val="24"/>
              </w:rPr>
            </w:pPr>
            <w:r>
              <w:rPr>
                <w:rFonts w:ascii="Arial" w:hAnsi="Arial" w:cs="Arial"/>
                <w:szCs w:val="24"/>
              </w:rPr>
              <w:t>City of Nedlands TPS2</w:t>
            </w:r>
          </w:p>
        </w:tc>
        <w:tc>
          <w:tcPr>
            <w:tcW w:w="2582" w:type="dxa"/>
            <w:shd w:val="clear" w:color="auto" w:fill="auto"/>
          </w:tcPr>
          <w:p w14:paraId="465A64BD" w14:textId="04105971" w:rsidR="00251F5F" w:rsidRDefault="00251F5F" w:rsidP="00251F5F">
            <w:pPr>
              <w:pStyle w:val="Header"/>
              <w:rPr>
                <w:rFonts w:ascii="Arial" w:hAnsi="Arial" w:cs="Arial"/>
                <w:szCs w:val="24"/>
              </w:rPr>
            </w:pPr>
            <w:r>
              <w:rPr>
                <w:rFonts w:ascii="Arial" w:hAnsi="Arial" w:cs="Arial"/>
                <w:szCs w:val="24"/>
              </w:rPr>
              <w:t>Section 6.7.1</w:t>
            </w:r>
          </w:p>
        </w:tc>
        <w:tc>
          <w:tcPr>
            <w:tcW w:w="2315" w:type="dxa"/>
            <w:shd w:val="clear" w:color="auto" w:fill="auto"/>
          </w:tcPr>
          <w:p w14:paraId="14D77676" w14:textId="0243E71F" w:rsidR="00251F5F" w:rsidRDefault="00251F5F" w:rsidP="00251F5F">
            <w:pPr>
              <w:pStyle w:val="Header"/>
              <w:rPr>
                <w:rFonts w:ascii="Arial" w:hAnsi="Arial" w:cs="Arial"/>
                <w:szCs w:val="24"/>
              </w:rPr>
            </w:pPr>
            <w:r>
              <w:rPr>
                <w:rFonts w:ascii="Arial" w:hAnsi="Arial" w:cs="Arial"/>
                <w:szCs w:val="24"/>
              </w:rPr>
              <w:t>Atrium Homes</w:t>
            </w:r>
          </w:p>
        </w:tc>
      </w:tr>
      <w:tr w:rsidR="00251F5F" w:rsidRPr="00F27379" w14:paraId="032B7D61" w14:textId="77777777" w:rsidTr="00204C9E">
        <w:tc>
          <w:tcPr>
            <w:tcW w:w="1701" w:type="dxa"/>
            <w:shd w:val="clear" w:color="auto" w:fill="auto"/>
          </w:tcPr>
          <w:p w14:paraId="571FFAC1" w14:textId="0206440B" w:rsidR="00251F5F" w:rsidRDefault="00251F5F" w:rsidP="00251F5F">
            <w:pPr>
              <w:pStyle w:val="Header"/>
              <w:rPr>
                <w:rFonts w:ascii="Arial" w:hAnsi="Arial" w:cs="Arial"/>
                <w:b/>
                <w:szCs w:val="24"/>
              </w:rPr>
            </w:pPr>
            <w:r>
              <w:rPr>
                <w:rFonts w:ascii="Arial" w:hAnsi="Arial" w:cs="Arial"/>
                <w:b/>
                <w:szCs w:val="24"/>
              </w:rPr>
              <w:lastRenderedPageBreak/>
              <w:t>26/10/2018</w:t>
            </w:r>
          </w:p>
        </w:tc>
        <w:tc>
          <w:tcPr>
            <w:tcW w:w="3460" w:type="dxa"/>
            <w:shd w:val="clear" w:color="auto" w:fill="auto"/>
          </w:tcPr>
          <w:p w14:paraId="00E3914A" w14:textId="456CFAD1" w:rsidR="00251F5F" w:rsidRDefault="00251F5F" w:rsidP="00251F5F">
            <w:pPr>
              <w:pStyle w:val="Header"/>
              <w:rPr>
                <w:rFonts w:ascii="Arial" w:hAnsi="Arial" w:cs="Arial"/>
                <w:szCs w:val="24"/>
              </w:rPr>
            </w:pPr>
            <w:r>
              <w:rPr>
                <w:rFonts w:ascii="Arial" w:hAnsi="Arial" w:cs="Arial"/>
                <w:szCs w:val="24"/>
              </w:rPr>
              <w:t>(APP) – DA18/31594 – 22 Mayfair ST, Mt Claremont – Home Business Naturopath</w:t>
            </w:r>
          </w:p>
        </w:tc>
        <w:tc>
          <w:tcPr>
            <w:tcW w:w="2210" w:type="dxa"/>
            <w:shd w:val="clear" w:color="auto" w:fill="auto"/>
          </w:tcPr>
          <w:p w14:paraId="354968D3" w14:textId="00DF03D5" w:rsidR="00251F5F" w:rsidRDefault="00251F5F" w:rsidP="00251F5F">
            <w:pPr>
              <w:pStyle w:val="Header"/>
              <w:rPr>
                <w:rFonts w:ascii="Arial" w:hAnsi="Arial" w:cs="Arial"/>
                <w:szCs w:val="24"/>
              </w:rPr>
            </w:pPr>
            <w:r>
              <w:rPr>
                <w:rFonts w:ascii="Arial" w:hAnsi="Arial" w:cs="Arial"/>
                <w:szCs w:val="24"/>
              </w:rPr>
              <w:t>Manager Planning – Ross Jutras-Minett</w:t>
            </w:r>
          </w:p>
        </w:tc>
        <w:tc>
          <w:tcPr>
            <w:tcW w:w="1624" w:type="dxa"/>
            <w:shd w:val="clear" w:color="auto" w:fill="auto"/>
          </w:tcPr>
          <w:p w14:paraId="5C472F2F" w14:textId="06A2C166" w:rsidR="00251F5F" w:rsidRDefault="00251F5F" w:rsidP="00251F5F">
            <w:pPr>
              <w:pStyle w:val="Header"/>
              <w:rPr>
                <w:rFonts w:ascii="Arial" w:hAnsi="Arial" w:cs="Arial"/>
                <w:szCs w:val="24"/>
              </w:rPr>
            </w:pPr>
            <w:r>
              <w:rPr>
                <w:rFonts w:ascii="Arial" w:hAnsi="Arial" w:cs="Arial"/>
                <w:szCs w:val="24"/>
              </w:rPr>
              <w:t>City of Nedlands TPS2</w:t>
            </w:r>
          </w:p>
        </w:tc>
        <w:tc>
          <w:tcPr>
            <w:tcW w:w="2582" w:type="dxa"/>
            <w:shd w:val="clear" w:color="auto" w:fill="auto"/>
          </w:tcPr>
          <w:p w14:paraId="31E9FCD2" w14:textId="2CE21051" w:rsidR="00251F5F" w:rsidRDefault="00251F5F" w:rsidP="00251F5F">
            <w:pPr>
              <w:pStyle w:val="Header"/>
              <w:rPr>
                <w:rFonts w:ascii="Arial" w:hAnsi="Arial" w:cs="Arial"/>
                <w:szCs w:val="24"/>
              </w:rPr>
            </w:pPr>
            <w:r>
              <w:rPr>
                <w:rFonts w:ascii="Arial" w:hAnsi="Arial" w:cs="Arial"/>
                <w:szCs w:val="24"/>
              </w:rPr>
              <w:t>Section 6.7.1</w:t>
            </w:r>
          </w:p>
        </w:tc>
        <w:tc>
          <w:tcPr>
            <w:tcW w:w="2315" w:type="dxa"/>
            <w:shd w:val="clear" w:color="auto" w:fill="auto"/>
          </w:tcPr>
          <w:p w14:paraId="7894E53E" w14:textId="7798C37B" w:rsidR="00251F5F" w:rsidRDefault="00251F5F" w:rsidP="00251F5F">
            <w:pPr>
              <w:pStyle w:val="Header"/>
              <w:rPr>
                <w:rFonts w:ascii="Arial" w:hAnsi="Arial" w:cs="Arial"/>
                <w:szCs w:val="24"/>
              </w:rPr>
            </w:pPr>
            <w:r>
              <w:rPr>
                <w:rFonts w:ascii="Arial" w:hAnsi="Arial" w:cs="Arial"/>
                <w:szCs w:val="24"/>
              </w:rPr>
              <w:t xml:space="preserve">I </w:t>
            </w:r>
            <w:proofErr w:type="spellStart"/>
            <w:r>
              <w:rPr>
                <w:rFonts w:ascii="Arial" w:hAnsi="Arial" w:cs="Arial"/>
                <w:szCs w:val="24"/>
              </w:rPr>
              <w:t>Mariappan</w:t>
            </w:r>
            <w:proofErr w:type="spellEnd"/>
          </w:p>
        </w:tc>
      </w:tr>
      <w:tr w:rsidR="00251F5F" w:rsidRPr="00F27379" w14:paraId="0DE97364" w14:textId="77777777" w:rsidTr="00204C9E">
        <w:tc>
          <w:tcPr>
            <w:tcW w:w="1701" w:type="dxa"/>
            <w:shd w:val="clear" w:color="auto" w:fill="auto"/>
          </w:tcPr>
          <w:p w14:paraId="0FFF9C69" w14:textId="3A902E3F" w:rsidR="00251F5F" w:rsidRDefault="00251F5F" w:rsidP="00251F5F">
            <w:pPr>
              <w:pStyle w:val="Header"/>
              <w:rPr>
                <w:rFonts w:ascii="Arial" w:hAnsi="Arial" w:cs="Arial"/>
                <w:b/>
                <w:szCs w:val="24"/>
              </w:rPr>
            </w:pPr>
            <w:r>
              <w:rPr>
                <w:rFonts w:ascii="Arial" w:hAnsi="Arial" w:cs="Arial"/>
                <w:b/>
                <w:szCs w:val="24"/>
              </w:rPr>
              <w:t>30/10/2018</w:t>
            </w:r>
          </w:p>
        </w:tc>
        <w:tc>
          <w:tcPr>
            <w:tcW w:w="3460" w:type="dxa"/>
            <w:shd w:val="clear" w:color="auto" w:fill="auto"/>
          </w:tcPr>
          <w:p w14:paraId="5C202D27" w14:textId="484AFFFA" w:rsidR="00251F5F" w:rsidRDefault="00251F5F" w:rsidP="00251F5F">
            <w:pPr>
              <w:pStyle w:val="Header"/>
              <w:rPr>
                <w:rFonts w:ascii="Arial" w:hAnsi="Arial" w:cs="Arial"/>
                <w:szCs w:val="24"/>
              </w:rPr>
            </w:pPr>
            <w:r>
              <w:rPr>
                <w:rFonts w:ascii="Arial" w:hAnsi="Arial" w:cs="Arial"/>
                <w:szCs w:val="24"/>
              </w:rPr>
              <w:t>3029870 - Parking Infringement Withdrawal – compassionate grounds</w:t>
            </w:r>
          </w:p>
        </w:tc>
        <w:tc>
          <w:tcPr>
            <w:tcW w:w="2210" w:type="dxa"/>
            <w:shd w:val="clear" w:color="auto" w:fill="auto"/>
          </w:tcPr>
          <w:p w14:paraId="5971162C" w14:textId="004AF28A" w:rsidR="00251F5F" w:rsidRDefault="00251F5F" w:rsidP="00251F5F">
            <w:pPr>
              <w:pStyle w:val="Header"/>
              <w:rPr>
                <w:rFonts w:ascii="Arial" w:hAnsi="Arial" w:cs="Arial"/>
                <w:szCs w:val="24"/>
              </w:rPr>
            </w:pPr>
            <w:r>
              <w:rPr>
                <w:rFonts w:ascii="Arial" w:hAnsi="Arial" w:cs="Arial"/>
                <w:szCs w:val="24"/>
              </w:rPr>
              <w:t>Manager Health &amp; Compliance – Andrew Melville</w:t>
            </w:r>
          </w:p>
        </w:tc>
        <w:tc>
          <w:tcPr>
            <w:tcW w:w="1624" w:type="dxa"/>
            <w:shd w:val="clear" w:color="auto" w:fill="auto"/>
          </w:tcPr>
          <w:p w14:paraId="626C6A21" w14:textId="56474E01" w:rsidR="00251F5F" w:rsidRDefault="00251F5F" w:rsidP="00251F5F">
            <w:pPr>
              <w:pStyle w:val="Header"/>
              <w:rPr>
                <w:rFonts w:ascii="Arial" w:hAnsi="Arial" w:cs="Arial"/>
                <w:szCs w:val="24"/>
              </w:rPr>
            </w:pPr>
            <w:r>
              <w:rPr>
                <w:rFonts w:ascii="Arial" w:hAnsi="Arial" w:cs="Arial"/>
                <w:szCs w:val="24"/>
              </w:rPr>
              <w:t>Local Government Act 1995</w:t>
            </w:r>
          </w:p>
        </w:tc>
        <w:tc>
          <w:tcPr>
            <w:tcW w:w="2582" w:type="dxa"/>
            <w:shd w:val="clear" w:color="auto" w:fill="auto"/>
          </w:tcPr>
          <w:p w14:paraId="74304D26" w14:textId="08886D36" w:rsidR="00251F5F" w:rsidRDefault="00251F5F" w:rsidP="00251F5F">
            <w:pPr>
              <w:pStyle w:val="Header"/>
              <w:rPr>
                <w:rFonts w:ascii="Arial" w:hAnsi="Arial" w:cs="Arial"/>
                <w:szCs w:val="24"/>
              </w:rPr>
            </w:pPr>
            <w:r>
              <w:rPr>
                <w:rFonts w:ascii="Arial" w:hAnsi="Arial" w:cs="Arial"/>
                <w:szCs w:val="24"/>
              </w:rPr>
              <w:t>Section 9.20/6.12(1)</w:t>
            </w:r>
          </w:p>
        </w:tc>
        <w:tc>
          <w:tcPr>
            <w:tcW w:w="2315" w:type="dxa"/>
            <w:shd w:val="clear" w:color="auto" w:fill="auto"/>
          </w:tcPr>
          <w:p w14:paraId="7C0CB0D9" w14:textId="74D2613E" w:rsidR="00251F5F" w:rsidRDefault="00251F5F" w:rsidP="00251F5F">
            <w:pPr>
              <w:pStyle w:val="Header"/>
              <w:rPr>
                <w:rFonts w:ascii="Arial" w:hAnsi="Arial" w:cs="Arial"/>
                <w:szCs w:val="24"/>
              </w:rPr>
            </w:pPr>
            <w:r>
              <w:rPr>
                <w:rFonts w:ascii="Arial" w:hAnsi="Arial" w:cs="Arial"/>
                <w:szCs w:val="24"/>
              </w:rPr>
              <w:t>Leigh Ferguson</w:t>
            </w:r>
          </w:p>
        </w:tc>
      </w:tr>
      <w:tr w:rsidR="00251F5F" w:rsidRPr="00F27379" w14:paraId="3275F326" w14:textId="77777777" w:rsidTr="00204C9E">
        <w:tc>
          <w:tcPr>
            <w:tcW w:w="1701" w:type="dxa"/>
            <w:shd w:val="clear" w:color="auto" w:fill="auto"/>
          </w:tcPr>
          <w:p w14:paraId="067071FE" w14:textId="45E9834E" w:rsidR="00251F5F" w:rsidRDefault="00251F5F" w:rsidP="00251F5F">
            <w:pPr>
              <w:pStyle w:val="Header"/>
              <w:rPr>
                <w:rFonts w:ascii="Arial" w:hAnsi="Arial" w:cs="Arial"/>
                <w:b/>
                <w:szCs w:val="24"/>
              </w:rPr>
            </w:pPr>
            <w:r>
              <w:rPr>
                <w:rFonts w:ascii="Arial" w:hAnsi="Arial" w:cs="Arial"/>
                <w:b/>
                <w:szCs w:val="24"/>
              </w:rPr>
              <w:t>30/10/2018</w:t>
            </w:r>
          </w:p>
        </w:tc>
        <w:tc>
          <w:tcPr>
            <w:tcW w:w="3460" w:type="dxa"/>
            <w:shd w:val="clear" w:color="auto" w:fill="auto"/>
          </w:tcPr>
          <w:p w14:paraId="22D1E475" w14:textId="2A5F23E0" w:rsidR="00251F5F" w:rsidRDefault="00251F5F" w:rsidP="00251F5F">
            <w:pPr>
              <w:pStyle w:val="Header"/>
              <w:rPr>
                <w:rFonts w:ascii="Arial" w:hAnsi="Arial" w:cs="Arial"/>
                <w:szCs w:val="24"/>
              </w:rPr>
            </w:pPr>
            <w:r>
              <w:rPr>
                <w:rFonts w:ascii="Arial" w:hAnsi="Arial" w:cs="Arial"/>
                <w:szCs w:val="24"/>
              </w:rPr>
              <w:t>3038289- Parking Infringement Withdrawal – compassionate grounds</w:t>
            </w:r>
          </w:p>
        </w:tc>
        <w:tc>
          <w:tcPr>
            <w:tcW w:w="2210" w:type="dxa"/>
            <w:shd w:val="clear" w:color="auto" w:fill="auto"/>
          </w:tcPr>
          <w:p w14:paraId="69362568" w14:textId="1EF0085E" w:rsidR="00251F5F" w:rsidRDefault="00251F5F" w:rsidP="00251F5F">
            <w:pPr>
              <w:pStyle w:val="Header"/>
              <w:rPr>
                <w:rFonts w:ascii="Arial" w:hAnsi="Arial" w:cs="Arial"/>
                <w:szCs w:val="24"/>
              </w:rPr>
            </w:pPr>
            <w:r>
              <w:rPr>
                <w:rFonts w:ascii="Arial" w:hAnsi="Arial" w:cs="Arial"/>
                <w:szCs w:val="24"/>
              </w:rPr>
              <w:t>Manager Health &amp; Compliance – Andrew Melville</w:t>
            </w:r>
          </w:p>
        </w:tc>
        <w:tc>
          <w:tcPr>
            <w:tcW w:w="1624" w:type="dxa"/>
            <w:shd w:val="clear" w:color="auto" w:fill="auto"/>
          </w:tcPr>
          <w:p w14:paraId="5D45FCDE" w14:textId="797DB644" w:rsidR="00251F5F" w:rsidRDefault="00251F5F" w:rsidP="00251F5F">
            <w:pPr>
              <w:pStyle w:val="Header"/>
              <w:rPr>
                <w:rFonts w:ascii="Arial" w:hAnsi="Arial" w:cs="Arial"/>
                <w:szCs w:val="24"/>
              </w:rPr>
            </w:pPr>
            <w:r>
              <w:rPr>
                <w:rFonts w:ascii="Arial" w:hAnsi="Arial" w:cs="Arial"/>
                <w:szCs w:val="24"/>
              </w:rPr>
              <w:t>Local Government Act 1995</w:t>
            </w:r>
          </w:p>
        </w:tc>
        <w:tc>
          <w:tcPr>
            <w:tcW w:w="2582" w:type="dxa"/>
            <w:shd w:val="clear" w:color="auto" w:fill="auto"/>
          </w:tcPr>
          <w:p w14:paraId="6102B4AD" w14:textId="66C650C7" w:rsidR="00251F5F" w:rsidRDefault="00251F5F" w:rsidP="00251F5F">
            <w:pPr>
              <w:pStyle w:val="Header"/>
              <w:rPr>
                <w:rFonts w:ascii="Arial" w:hAnsi="Arial" w:cs="Arial"/>
                <w:szCs w:val="24"/>
              </w:rPr>
            </w:pPr>
            <w:r>
              <w:rPr>
                <w:rFonts w:ascii="Arial" w:hAnsi="Arial" w:cs="Arial"/>
                <w:szCs w:val="24"/>
              </w:rPr>
              <w:t>Section 9.20/6.12(1)</w:t>
            </w:r>
          </w:p>
        </w:tc>
        <w:tc>
          <w:tcPr>
            <w:tcW w:w="2315" w:type="dxa"/>
            <w:shd w:val="clear" w:color="auto" w:fill="auto"/>
          </w:tcPr>
          <w:p w14:paraId="3FDA3D7E" w14:textId="6115C8B8" w:rsidR="00251F5F" w:rsidRDefault="00251F5F" w:rsidP="00251F5F">
            <w:pPr>
              <w:pStyle w:val="Header"/>
              <w:rPr>
                <w:rFonts w:ascii="Arial" w:hAnsi="Arial" w:cs="Arial"/>
                <w:szCs w:val="24"/>
              </w:rPr>
            </w:pPr>
            <w:r>
              <w:rPr>
                <w:rFonts w:ascii="Arial" w:hAnsi="Arial" w:cs="Arial"/>
                <w:szCs w:val="24"/>
              </w:rPr>
              <w:t>George Mercer</w:t>
            </w:r>
          </w:p>
        </w:tc>
      </w:tr>
      <w:tr w:rsidR="00251F5F" w:rsidRPr="00F27379" w14:paraId="5F4F9628" w14:textId="77777777" w:rsidTr="00204C9E">
        <w:tc>
          <w:tcPr>
            <w:tcW w:w="1701" w:type="dxa"/>
            <w:shd w:val="clear" w:color="auto" w:fill="auto"/>
          </w:tcPr>
          <w:p w14:paraId="3B2A43BD" w14:textId="2E1BC6B6" w:rsidR="00251F5F" w:rsidRDefault="00251F5F" w:rsidP="00251F5F">
            <w:pPr>
              <w:pStyle w:val="Header"/>
              <w:rPr>
                <w:rFonts w:ascii="Arial" w:hAnsi="Arial" w:cs="Arial"/>
                <w:b/>
                <w:szCs w:val="24"/>
              </w:rPr>
            </w:pPr>
            <w:r>
              <w:rPr>
                <w:rFonts w:ascii="Arial" w:hAnsi="Arial" w:cs="Arial"/>
                <w:b/>
                <w:szCs w:val="24"/>
              </w:rPr>
              <w:t>30/10/2018</w:t>
            </w:r>
          </w:p>
        </w:tc>
        <w:tc>
          <w:tcPr>
            <w:tcW w:w="3460" w:type="dxa"/>
            <w:shd w:val="clear" w:color="auto" w:fill="auto"/>
          </w:tcPr>
          <w:p w14:paraId="5F756AD9" w14:textId="7AA30016" w:rsidR="00251F5F" w:rsidRDefault="00251F5F" w:rsidP="00251F5F">
            <w:pPr>
              <w:pStyle w:val="Header"/>
              <w:rPr>
                <w:rFonts w:ascii="Arial" w:hAnsi="Arial" w:cs="Arial"/>
                <w:szCs w:val="24"/>
              </w:rPr>
            </w:pPr>
            <w:r>
              <w:rPr>
                <w:rFonts w:ascii="Arial" w:hAnsi="Arial" w:cs="Arial"/>
                <w:szCs w:val="24"/>
              </w:rPr>
              <w:t>3030712- Parking Infringement Withdrawal – compassionate grounds</w:t>
            </w:r>
          </w:p>
        </w:tc>
        <w:tc>
          <w:tcPr>
            <w:tcW w:w="2210" w:type="dxa"/>
            <w:shd w:val="clear" w:color="auto" w:fill="auto"/>
          </w:tcPr>
          <w:p w14:paraId="3690E1B9" w14:textId="5A474018" w:rsidR="00251F5F" w:rsidRDefault="00251F5F" w:rsidP="00251F5F">
            <w:pPr>
              <w:pStyle w:val="Header"/>
              <w:rPr>
                <w:rFonts w:ascii="Arial" w:hAnsi="Arial" w:cs="Arial"/>
                <w:szCs w:val="24"/>
              </w:rPr>
            </w:pPr>
            <w:r>
              <w:rPr>
                <w:rFonts w:ascii="Arial" w:hAnsi="Arial" w:cs="Arial"/>
                <w:szCs w:val="24"/>
              </w:rPr>
              <w:t>Manager Health &amp; Compliance – Andrew Melville</w:t>
            </w:r>
          </w:p>
        </w:tc>
        <w:tc>
          <w:tcPr>
            <w:tcW w:w="1624" w:type="dxa"/>
            <w:shd w:val="clear" w:color="auto" w:fill="auto"/>
          </w:tcPr>
          <w:p w14:paraId="7A72B0C2" w14:textId="77777777" w:rsidR="00251F5F" w:rsidRDefault="00251F5F" w:rsidP="00251F5F">
            <w:pPr>
              <w:rPr>
                <w:rFonts w:ascii="Arial" w:hAnsi="Arial" w:cs="Arial"/>
                <w:szCs w:val="24"/>
              </w:rPr>
            </w:pPr>
            <w:r>
              <w:rPr>
                <w:rFonts w:ascii="Arial" w:hAnsi="Arial" w:cs="Arial"/>
                <w:szCs w:val="24"/>
              </w:rPr>
              <w:t>Local Government Act 1995</w:t>
            </w:r>
          </w:p>
          <w:p w14:paraId="6F303658" w14:textId="77777777" w:rsidR="00251F5F" w:rsidRDefault="00251F5F" w:rsidP="00251F5F">
            <w:pPr>
              <w:pStyle w:val="Header"/>
              <w:rPr>
                <w:rFonts w:ascii="Arial" w:hAnsi="Arial" w:cs="Arial"/>
                <w:szCs w:val="24"/>
              </w:rPr>
            </w:pPr>
          </w:p>
        </w:tc>
        <w:tc>
          <w:tcPr>
            <w:tcW w:w="2582" w:type="dxa"/>
            <w:shd w:val="clear" w:color="auto" w:fill="auto"/>
          </w:tcPr>
          <w:p w14:paraId="27A1BA64" w14:textId="1CF3ECBA" w:rsidR="00251F5F" w:rsidRDefault="00251F5F" w:rsidP="00251F5F">
            <w:pPr>
              <w:pStyle w:val="Header"/>
              <w:rPr>
                <w:rFonts w:ascii="Arial" w:hAnsi="Arial" w:cs="Arial"/>
                <w:szCs w:val="24"/>
              </w:rPr>
            </w:pPr>
            <w:r>
              <w:rPr>
                <w:rFonts w:ascii="Arial" w:hAnsi="Arial" w:cs="Arial"/>
                <w:szCs w:val="24"/>
              </w:rPr>
              <w:t>Section 9.20/6.12(1)</w:t>
            </w:r>
          </w:p>
        </w:tc>
        <w:tc>
          <w:tcPr>
            <w:tcW w:w="2315" w:type="dxa"/>
            <w:shd w:val="clear" w:color="auto" w:fill="auto"/>
          </w:tcPr>
          <w:p w14:paraId="027861E1" w14:textId="54CD64ED" w:rsidR="00251F5F" w:rsidRDefault="00251F5F" w:rsidP="00251F5F">
            <w:pPr>
              <w:pStyle w:val="Header"/>
              <w:rPr>
                <w:rFonts w:ascii="Arial" w:hAnsi="Arial" w:cs="Arial"/>
                <w:szCs w:val="24"/>
              </w:rPr>
            </w:pPr>
            <w:r>
              <w:rPr>
                <w:rFonts w:ascii="Arial" w:hAnsi="Arial" w:cs="Arial"/>
                <w:szCs w:val="24"/>
              </w:rPr>
              <w:t>Steven Mansfield</w:t>
            </w:r>
          </w:p>
        </w:tc>
      </w:tr>
      <w:tr w:rsidR="00251F5F" w:rsidRPr="00F27379" w14:paraId="79E88442" w14:textId="77777777" w:rsidTr="00204C9E">
        <w:tc>
          <w:tcPr>
            <w:tcW w:w="1701" w:type="dxa"/>
            <w:shd w:val="clear" w:color="auto" w:fill="auto"/>
          </w:tcPr>
          <w:p w14:paraId="52D62CEB" w14:textId="66A5AB44" w:rsidR="00251F5F" w:rsidRDefault="00251F5F" w:rsidP="00251F5F">
            <w:pPr>
              <w:pStyle w:val="Header"/>
              <w:rPr>
                <w:rFonts w:ascii="Arial" w:hAnsi="Arial" w:cs="Arial"/>
                <w:b/>
                <w:szCs w:val="24"/>
              </w:rPr>
            </w:pPr>
            <w:r>
              <w:rPr>
                <w:rFonts w:ascii="Arial" w:hAnsi="Arial" w:cs="Arial"/>
                <w:b/>
                <w:szCs w:val="24"/>
              </w:rPr>
              <w:t>30/10/2018</w:t>
            </w:r>
          </w:p>
        </w:tc>
        <w:tc>
          <w:tcPr>
            <w:tcW w:w="3460" w:type="dxa"/>
            <w:shd w:val="clear" w:color="auto" w:fill="auto"/>
          </w:tcPr>
          <w:p w14:paraId="7D8606EA" w14:textId="7CA8415E" w:rsidR="00251F5F" w:rsidRDefault="00251F5F" w:rsidP="00251F5F">
            <w:pPr>
              <w:pStyle w:val="Header"/>
              <w:rPr>
                <w:rFonts w:ascii="Arial" w:hAnsi="Arial" w:cs="Arial"/>
                <w:szCs w:val="24"/>
              </w:rPr>
            </w:pPr>
            <w:r>
              <w:rPr>
                <w:rFonts w:ascii="Arial" w:hAnsi="Arial" w:cs="Arial"/>
                <w:szCs w:val="24"/>
              </w:rPr>
              <w:t xml:space="preserve">(APP) – DA18/32063 – 18 </w:t>
            </w:r>
            <w:proofErr w:type="spellStart"/>
            <w:r>
              <w:rPr>
                <w:rFonts w:ascii="Arial" w:hAnsi="Arial" w:cs="Arial"/>
                <w:szCs w:val="24"/>
              </w:rPr>
              <w:t>Viewway</w:t>
            </w:r>
            <w:proofErr w:type="spellEnd"/>
            <w:r>
              <w:rPr>
                <w:rFonts w:ascii="Arial" w:hAnsi="Arial" w:cs="Arial"/>
                <w:szCs w:val="24"/>
              </w:rPr>
              <w:t>, Nedlands – Additions to Single House</w:t>
            </w:r>
          </w:p>
        </w:tc>
        <w:tc>
          <w:tcPr>
            <w:tcW w:w="2210" w:type="dxa"/>
            <w:shd w:val="clear" w:color="auto" w:fill="auto"/>
          </w:tcPr>
          <w:p w14:paraId="19C42D28" w14:textId="5DE0A20A" w:rsidR="00251F5F" w:rsidRDefault="00251F5F" w:rsidP="00251F5F">
            <w:pPr>
              <w:pStyle w:val="Header"/>
              <w:rPr>
                <w:rFonts w:ascii="Arial" w:hAnsi="Arial" w:cs="Arial"/>
                <w:szCs w:val="24"/>
              </w:rPr>
            </w:pPr>
            <w:r>
              <w:rPr>
                <w:rFonts w:ascii="Arial" w:hAnsi="Arial" w:cs="Arial"/>
                <w:szCs w:val="24"/>
              </w:rPr>
              <w:t>Manager Planning – Ross Jutras-Minett</w:t>
            </w:r>
          </w:p>
        </w:tc>
        <w:tc>
          <w:tcPr>
            <w:tcW w:w="1624" w:type="dxa"/>
            <w:shd w:val="clear" w:color="auto" w:fill="auto"/>
          </w:tcPr>
          <w:p w14:paraId="16050B9C" w14:textId="0DB5533F" w:rsidR="00251F5F" w:rsidRDefault="00251F5F" w:rsidP="00251F5F">
            <w:pPr>
              <w:pStyle w:val="Header"/>
              <w:rPr>
                <w:rFonts w:ascii="Arial" w:hAnsi="Arial" w:cs="Arial"/>
                <w:szCs w:val="24"/>
              </w:rPr>
            </w:pPr>
            <w:r>
              <w:rPr>
                <w:rFonts w:ascii="Arial" w:hAnsi="Arial" w:cs="Arial"/>
                <w:szCs w:val="24"/>
              </w:rPr>
              <w:t>City of Nedlands TPS2</w:t>
            </w:r>
          </w:p>
        </w:tc>
        <w:tc>
          <w:tcPr>
            <w:tcW w:w="2582" w:type="dxa"/>
            <w:shd w:val="clear" w:color="auto" w:fill="auto"/>
          </w:tcPr>
          <w:p w14:paraId="5A9B1C5D" w14:textId="004743CD" w:rsidR="00251F5F" w:rsidRDefault="00251F5F" w:rsidP="00251F5F">
            <w:pPr>
              <w:pStyle w:val="Header"/>
              <w:rPr>
                <w:rFonts w:ascii="Arial" w:hAnsi="Arial" w:cs="Arial"/>
                <w:szCs w:val="24"/>
              </w:rPr>
            </w:pPr>
            <w:r>
              <w:rPr>
                <w:rFonts w:ascii="Arial" w:hAnsi="Arial" w:cs="Arial"/>
                <w:szCs w:val="24"/>
              </w:rPr>
              <w:t>Section 6.7.1</w:t>
            </w:r>
          </w:p>
        </w:tc>
        <w:tc>
          <w:tcPr>
            <w:tcW w:w="2315" w:type="dxa"/>
            <w:shd w:val="clear" w:color="auto" w:fill="auto"/>
          </w:tcPr>
          <w:p w14:paraId="0B9BFA93" w14:textId="557129DB" w:rsidR="00251F5F" w:rsidRDefault="00251F5F" w:rsidP="00251F5F">
            <w:pPr>
              <w:rPr>
                <w:rFonts w:ascii="Arial" w:hAnsi="Arial" w:cs="Arial"/>
                <w:szCs w:val="24"/>
              </w:rPr>
            </w:pPr>
            <w:proofErr w:type="spellStart"/>
            <w:r>
              <w:rPr>
                <w:rFonts w:ascii="Arial" w:hAnsi="Arial" w:cs="Arial"/>
                <w:szCs w:val="24"/>
              </w:rPr>
              <w:t>Chindarsi</w:t>
            </w:r>
            <w:proofErr w:type="spellEnd"/>
            <w:r>
              <w:rPr>
                <w:rFonts w:ascii="Arial" w:hAnsi="Arial" w:cs="Arial"/>
                <w:szCs w:val="24"/>
              </w:rPr>
              <w:t xml:space="preserve"> Architects</w:t>
            </w:r>
          </w:p>
        </w:tc>
      </w:tr>
    </w:tbl>
    <w:p w14:paraId="4CA7158B" w14:textId="385BA831" w:rsidR="00204C9E" w:rsidRDefault="00204C9E" w:rsidP="009E5692">
      <w:pPr>
        <w:jc w:val="both"/>
        <w:rPr>
          <w:rFonts w:ascii="Arial" w:hAnsi="Arial" w:cs="Arial"/>
        </w:rPr>
        <w:sectPr w:rsidR="00204C9E" w:rsidSect="00162798">
          <w:headerReference w:type="first" r:id="rId22"/>
          <w:pgSz w:w="16840" w:h="11907" w:orient="landscape" w:code="9"/>
          <w:pgMar w:top="1797" w:right="1440" w:bottom="1797" w:left="1440" w:header="720" w:footer="720" w:gutter="0"/>
          <w:paperSrc w:first="260" w:other="260"/>
          <w:cols w:space="720"/>
          <w:docGrid w:linePitch="326"/>
        </w:sectPr>
      </w:pPr>
    </w:p>
    <w:p w14:paraId="200BC09F" w14:textId="054B997C" w:rsidR="00012C59" w:rsidRPr="00012C59" w:rsidRDefault="008367BC" w:rsidP="009E5692">
      <w:pPr>
        <w:pStyle w:val="Heading2"/>
        <w:numPr>
          <w:ilvl w:val="1"/>
          <w:numId w:val="1"/>
        </w:numPr>
        <w:tabs>
          <w:tab w:val="clear" w:pos="720"/>
          <w:tab w:val="num" w:pos="0"/>
        </w:tabs>
        <w:spacing w:before="0" w:after="0"/>
        <w:ind w:left="0" w:hanging="851"/>
        <w:rPr>
          <w:rFonts w:ascii="Arial" w:hAnsi="Arial" w:cs="Arial"/>
          <w:sz w:val="24"/>
          <w:szCs w:val="24"/>
          <w:u w:val="none"/>
        </w:rPr>
      </w:pPr>
      <w:bookmarkStart w:id="105" w:name="_Toc530663347"/>
      <w:r>
        <w:rPr>
          <w:rFonts w:ascii="Arial" w:hAnsi="Arial" w:cs="Arial"/>
          <w:sz w:val="24"/>
          <w:szCs w:val="24"/>
          <w:u w:val="none"/>
        </w:rPr>
        <w:lastRenderedPageBreak/>
        <w:t>Monthly Financial Report – October 2018</w:t>
      </w:r>
      <w:bookmarkEnd w:id="105"/>
    </w:p>
    <w:p w14:paraId="200BC0A0" w14:textId="77777777" w:rsidR="00012C59" w:rsidRDefault="00012C59"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6229"/>
      </w:tblGrid>
      <w:tr w:rsidR="005522B9" w:rsidRPr="008A1B93" w14:paraId="2806C2BD" w14:textId="77777777" w:rsidTr="003516FF">
        <w:tc>
          <w:tcPr>
            <w:tcW w:w="2268" w:type="dxa"/>
            <w:shd w:val="clear" w:color="auto" w:fill="auto"/>
          </w:tcPr>
          <w:p w14:paraId="734960DE" w14:textId="77777777" w:rsidR="005522B9" w:rsidRPr="003516FF" w:rsidRDefault="005522B9" w:rsidP="003516FF">
            <w:pPr>
              <w:jc w:val="both"/>
              <w:rPr>
                <w:rFonts w:ascii="Arial" w:hAnsi="Arial" w:cs="Arial"/>
                <w:b/>
                <w:szCs w:val="24"/>
              </w:rPr>
            </w:pPr>
            <w:r w:rsidRPr="003516FF">
              <w:rPr>
                <w:rFonts w:ascii="Arial" w:hAnsi="Arial" w:cs="Arial"/>
                <w:b/>
                <w:szCs w:val="24"/>
              </w:rPr>
              <w:t>Council</w:t>
            </w:r>
          </w:p>
        </w:tc>
        <w:tc>
          <w:tcPr>
            <w:tcW w:w="6866" w:type="dxa"/>
            <w:shd w:val="clear" w:color="auto" w:fill="auto"/>
          </w:tcPr>
          <w:p w14:paraId="61161A95" w14:textId="77777777" w:rsidR="005522B9" w:rsidRPr="003516FF" w:rsidRDefault="005522B9" w:rsidP="003516FF">
            <w:pPr>
              <w:jc w:val="both"/>
              <w:rPr>
                <w:rFonts w:ascii="Arial" w:hAnsi="Arial" w:cs="Arial"/>
                <w:szCs w:val="24"/>
              </w:rPr>
            </w:pPr>
            <w:r w:rsidRPr="003516FF">
              <w:rPr>
                <w:rFonts w:ascii="Arial" w:hAnsi="Arial" w:cs="Arial"/>
                <w:szCs w:val="24"/>
              </w:rPr>
              <w:t>27 November 2018</w:t>
            </w:r>
          </w:p>
        </w:tc>
      </w:tr>
      <w:tr w:rsidR="005522B9" w:rsidRPr="008A1B93" w14:paraId="3F017987" w14:textId="77777777" w:rsidTr="003516FF">
        <w:tc>
          <w:tcPr>
            <w:tcW w:w="2268" w:type="dxa"/>
            <w:shd w:val="clear" w:color="auto" w:fill="auto"/>
          </w:tcPr>
          <w:p w14:paraId="266982C3" w14:textId="77777777" w:rsidR="005522B9" w:rsidRPr="003516FF" w:rsidRDefault="005522B9" w:rsidP="003516FF">
            <w:pPr>
              <w:jc w:val="both"/>
              <w:rPr>
                <w:rFonts w:ascii="Arial" w:hAnsi="Arial" w:cs="Arial"/>
                <w:b/>
                <w:szCs w:val="24"/>
              </w:rPr>
            </w:pPr>
            <w:r w:rsidRPr="003516FF">
              <w:rPr>
                <w:rFonts w:ascii="Arial" w:hAnsi="Arial" w:cs="Arial"/>
                <w:b/>
                <w:szCs w:val="24"/>
              </w:rPr>
              <w:t>Applicant</w:t>
            </w:r>
          </w:p>
        </w:tc>
        <w:tc>
          <w:tcPr>
            <w:tcW w:w="6866" w:type="dxa"/>
            <w:shd w:val="clear" w:color="auto" w:fill="auto"/>
          </w:tcPr>
          <w:p w14:paraId="38CA2BDC" w14:textId="77777777" w:rsidR="005522B9" w:rsidRPr="003516FF" w:rsidRDefault="005522B9" w:rsidP="003516FF">
            <w:pPr>
              <w:jc w:val="both"/>
              <w:rPr>
                <w:rFonts w:ascii="Arial" w:hAnsi="Arial" w:cs="Arial"/>
                <w:szCs w:val="24"/>
              </w:rPr>
            </w:pPr>
            <w:r w:rsidRPr="003516FF">
              <w:rPr>
                <w:rFonts w:ascii="Arial" w:hAnsi="Arial" w:cs="Arial"/>
                <w:szCs w:val="24"/>
              </w:rPr>
              <w:t>City of Nedlands</w:t>
            </w:r>
          </w:p>
        </w:tc>
      </w:tr>
      <w:tr w:rsidR="005522B9" w:rsidRPr="008A1B93" w14:paraId="47E66F22" w14:textId="77777777" w:rsidTr="003516FF">
        <w:tc>
          <w:tcPr>
            <w:tcW w:w="2268" w:type="dxa"/>
            <w:shd w:val="clear" w:color="auto" w:fill="auto"/>
          </w:tcPr>
          <w:p w14:paraId="36A00B62" w14:textId="77777777" w:rsidR="005522B9" w:rsidRPr="003516FF" w:rsidRDefault="005522B9" w:rsidP="003516FF">
            <w:pPr>
              <w:jc w:val="both"/>
              <w:rPr>
                <w:rFonts w:ascii="Arial" w:hAnsi="Arial" w:cs="Arial"/>
                <w:b/>
                <w:szCs w:val="24"/>
              </w:rPr>
            </w:pPr>
            <w:r w:rsidRPr="003516FF">
              <w:rPr>
                <w:rFonts w:ascii="Arial" w:hAnsi="Arial" w:cs="Arial"/>
                <w:b/>
                <w:szCs w:val="24"/>
              </w:rPr>
              <w:t>Officer</w:t>
            </w:r>
          </w:p>
        </w:tc>
        <w:tc>
          <w:tcPr>
            <w:tcW w:w="6866" w:type="dxa"/>
            <w:shd w:val="clear" w:color="auto" w:fill="auto"/>
          </w:tcPr>
          <w:p w14:paraId="34E17230" w14:textId="77777777" w:rsidR="005522B9" w:rsidRPr="003516FF" w:rsidRDefault="005522B9" w:rsidP="003516FF">
            <w:pPr>
              <w:jc w:val="both"/>
              <w:rPr>
                <w:rFonts w:ascii="Arial" w:hAnsi="Arial" w:cs="Arial"/>
                <w:szCs w:val="24"/>
              </w:rPr>
            </w:pPr>
            <w:r w:rsidRPr="003516FF">
              <w:rPr>
                <w:rFonts w:ascii="Arial" w:hAnsi="Arial" w:cs="Arial"/>
                <w:szCs w:val="24"/>
              </w:rPr>
              <w:t>Vanaja Jayaraman – Manager Financial Services</w:t>
            </w:r>
          </w:p>
        </w:tc>
      </w:tr>
      <w:tr w:rsidR="005522B9" w:rsidRPr="008A1B93" w14:paraId="38604D70" w14:textId="77777777" w:rsidTr="003516FF">
        <w:tc>
          <w:tcPr>
            <w:tcW w:w="2268" w:type="dxa"/>
            <w:shd w:val="clear" w:color="auto" w:fill="auto"/>
          </w:tcPr>
          <w:p w14:paraId="6E424111" w14:textId="77777777" w:rsidR="005522B9" w:rsidRPr="003516FF" w:rsidRDefault="005522B9" w:rsidP="003516FF">
            <w:pPr>
              <w:jc w:val="both"/>
              <w:rPr>
                <w:rFonts w:ascii="Arial" w:hAnsi="Arial" w:cs="Arial"/>
                <w:b/>
                <w:szCs w:val="24"/>
              </w:rPr>
            </w:pPr>
            <w:r w:rsidRPr="003516FF">
              <w:rPr>
                <w:rFonts w:ascii="Arial" w:hAnsi="Arial" w:cs="Arial"/>
                <w:b/>
                <w:szCs w:val="24"/>
              </w:rPr>
              <w:t>Director</w:t>
            </w:r>
          </w:p>
        </w:tc>
        <w:tc>
          <w:tcPr>
            <w:tcW w:w="6866" w:type="dxa"/>
            <w:shd w:val="clear" w:color="auto" w:fill="auto"/>
          </w:tcPr>
          <w:p w14:paraId="7EC72195" w14:textId="77777777" w:rsidR="005522B9" w:rsidRPr="003516FF" w:rsidRDefault="005522B9" w:rsidP="003516FF">
            <w:pPr>
              <w:jc w:val="both"/>
              <w:rPr>
                <w:rFonts w:ascii="Arial" w:hAnsi="Arial" w:cs="Arial"/>
                <w:szCs w:val="24"/>
              </w:rPr>
            </w:pPr>
            <w:r w:rsidRPr="003516FF">
              <w:rPr>
                <w:rFonts w:ascii="Arial" w:hAnsi="Arial" w:cs="Arial"/>
                <w:szCs w:val="24"/>
              </w:rPr>
              <w:t xml:space="preserve">Lorraine Driscoll – Director Corporate &amp; Strategy </w:t>
            </w:r>
          </w:p>
        </w:tc>
      </w:tr>
      <w:tr w:rsidR="005522B9" w:rsidRPr="008A1B93" w14:paraId="2AD6AE43" w14:textId="77777777" w:rsidTr="003516FF">
        <w:tc>
          <w:tcPr>
            <w:tcW w:w="2268" w:type="dxa"/>
            <w:shd w:val="clear" w:color="auto" w:fill="auto"/>
          </w:tcPr>
          <w:p w14:paraId="61878259" w14:textId="77777777" w:rsidR="005522B9" w:rsidRPr="003516FF" w:rsidRDefault="005522B9" w:rsidP="003516FF">
            <w:pPr>
              <w:jc w:val="both"/>
              <w:rPr>
                <w:rFonts w:ascii="Arial" w:hAnsi="Arial" w:cs="Arial"/>
                <w:b/>
                <w:szCs w:val="24"/>
              </w:rPr>
            </w:pPr>
            <w:r w:rsidRPr="003516FF">
              <w:rPr>
                <w:rFonts w:ascii="Arial" w:hAnsi="Arial" w:cs="Arial"/>
                <w:b/>
                <w:szCs w:val="24"/>
              </w:rPr>
              <w:t>Attachments</w:t>
            </w:r>
          </w:p>
        </w:tc>
        <w:tc>
          <w:tcPr>
            <w:tcW w:w="6866" w:type="dxa"/>
            <w:shd w:val="clear" w:color="auto" w:fill="auto"/>
          </w:tcPr>
          <w:p w14:paraId="26A0872C" w14:textId="77777777" w:rsidR="005522B9" w:rsidRPr="003516FF" w:rsidRDefault="005522B9" w:rsidP="003516FF">
            <w:pPr>
              <w:numPr>
                <w:ilvl w:val="0"/>
                <w:numId w:val="59"/>
              </w:numPr>
              <w:ind w:left="426" w:hanging="426"/>
              <w:jc w:val="both"/>
              <w:rPr>
                <w:rFonts w:ascii="Arial" w:hAnsi="Arial" w:cs="Arial"/>
                <w:szCs w:val="32"/>
                <w:lang w:val="en-US"/>
              </w:rPr>
            </w:pPr>
            <w:r w:rsidRPr="003516FF">
              <w:rPr>
                <w:rFonts w:ascii="Arial" w:hAnsi="Arial" w:cs="Arial"/>
                <w:szCs w:val="32"/>
                <w:lang w:val="en-US"/>
              </w:rPr>
              <w:t>Financial Summary (Operating) by Business Units – 31 October 2018</w:t>
            </w:r>
          </w:p>
          <w:p w14:paraId="776E599B" w14:textId="77777777" w:rsidR="005522B9" w:rsidRPr="003516FF" w:rsidRDefault="005522B9" w:rsidP="003516FF">
            <w:pPr>
              <w:numPr>
                <w:ilvl w:val="0"/>
                <w:numId w:val="59"/>
              </w:numPr>
              <w:ind w:left="426" w:hanging="426"/>
              <w:jc w:val="both"/>
              <w:rPr>
                <w:rFonts w:ascii="Arial" w:hAnsi="Arial" w:cs="Arial"/>
                <w:szCs w:val="24"/>
              </w:rPr>
            </w:pPr>
            <w:r w:rsidRPr="003516FF">
              <w:rPr>
                <w:rFonts w:ascii="Arial" w:hAnsi="Arial" w:cs="Arial"/>
                <w:szCs w:val="32"/>
                <w:lang w:val="en-US"/>
              </w:rPr>
              <w:t>Capital Works &amp; Acquisitions – 31 October 2018</w:t>
            </w:r>
          </w:p>
          <w:p w14:paraId="5F70791B" w14:textId="77777777" w:rsidR="005522B9" w:rsidRPr="003516FF" w:rsidRDefault="005522B9" w:rsidP="003516FF">
            <w:pPr>
              <w:numPr>
                <w:ilvl w:val="0"/>
                <w:numId w:val="59"/>
              </w:numPr>
              <w:ind w:left="426" w:hanging="426"/>
              <w:jc w:val="both"/>
              <w:rPr>
                <w:rFonts w:ascii="Arial" w:hAnsi="Arial" w:cs="Arial"/>
                <w:szCs w:val="24"/>
              </w:rPr>
            </w:pPr>
            <w:r w:rsidRPr="003516FF">
              <w:rPr>
                <w:rFonts w:ascii="Arial" w:hAnsi="Arial" w:cs="Arial"/>
                <w:szCs w:val="24"/>
              </w:rPr>
              <w:t xml:space="preserve">Statement of Net Current Assets </w:t>
            </w:r>
            <w:r w:rsidRPr="003516FF">
              <w:rPr>
                <w:rFonts w:ascii="Arial" w:hAnsi="Arial" w:cs="Arial"/>
                <w:szCs w:val="32"/>
                <w:lang w:val="en-US"/>
              </w:rPr>
              <w:t>– 31 October 2018</w:t>
            </w:r>
          </w:p>
          <w:p w14:paraId="78E2ECED" w14:textId="77777777" w:rsidR="005522B9" w:rsidRPr="003516FF" w:rsidRDefault="005522B9" w:rsidP="003516FF">
            <w:pPr>
              <w:numPr>
                <w:ilvl w:val="0"/>
                <w:numId w:val="59"/>
              </w:numPr>
              <w:ind w:left="426" w:hanging="426"/>
              <w:jc w:val="both"/>
              <w:rPr>
                <w:rFonts w:ascii="Arial" w:hAnsi="Arial" w:cs="Arial"/>
                <w:szCs w:val="24"/>
              </w:rPr>
            </w:pPr>
            <w:r w:rsidRPr="003516FF">
              <w:rPr>
                <w:rFonts w:ascii="Arial" w:hAnsi="Arial" w:cs="Arial"/>
                <w:szCs w:val="24"/>
              </w:rPr>
              <w:t xml:space="preserve">Statement of Financial Activity </w:t>
            </w:r>
            <w:r w:rsidRPr="003516FF">
              <w:rPr>
                <w:rFonts w:ascii="Arial" w:hAnsi="Arial" w:cs="Arial"/>
                <w:szCs w:val="32"/>
                <w:lang w:val="en-US"/>
              </w:rPr>
              <w:t>– 31 October 2018</w:t>
            </w:r>
          </w:p>
          <w:p w14:paraId="34A8446C" w14:textId="77777777" w:rsidR="005522B9" w:rsidRPr="003516FF" w:rsidRDefault="005522B9" w:rsidP="003516FF">
            <w:pPr>
              <w:numPr>
                <w:ilvl w:val="0"/>
                <w:numId w:val="59"/>
              </w:numPr>
              <w:ind w:left="426" w:hanging="426"/>
              <w:jc w:val="both"/>
              <w:rPr>
                <w:rFonts w:ascii="Arial" w:hAnsi="Arial" w:cs="Arial"/>
                <w:szCs w:val="24"/>
              </w:rPr>
            </w:pPr>
            <w:r w:rsidRPr="003516FF">
              <w:rPr>
                <w:rFonts w:ascii="Arial" w:hAnsi="Arial" w:cs="Arial"/>
                <w:szCs w:val="24"/>
              </w:rPr>
              <w:t>Borrowings – 31 October 2018</w:t>
            </w:r>
          </w:p>
          <w:p w14:paraId="3655B4AF" w14:textId="77777777" w:rsidR="005522B9" w:rsidRPr="003516FF" w:rsidRDefault="005522B9" w:rsidP="003516FF">
            <w:pPr>
              <w:numPr>
                <w:ilvl w:val="0"/>
                <w:numId w:val="59"/>
              </w:numPr>
              <w:ind w:left="426" w:hanging="426"/>
              <w:jc w:val="both"/>
              <w:rPr>
                <w:rFonts w:ascii="Arial" w:hAnsi="Arial" w:cs="Arial"/>
                <w:szCs w:val="24"/>
              </w:rPr>
            </w:pPr>
            <w:r w:rsidRPr="003516FF">
              <w:rPr>
                <w:rFonts w:ascii="Arial" w:hAnsi="Arial" w:cs="Arial"/>
                <w:szCs w:val="24"/>
              </w:rPr>
              <w:t>Statement of Financial Position – 31 October 2018</w:t>
            </w:r>
          </w:p>
          <w:p w14:paraId="11016210" w14:textId="77777777" w:rsidR="005522B9" w:rsidRPr="003516FF" w:rsidRDefault="005522B9" w:rsidP="003516FF">
            <w:pPr>
              <w:numPr>
                <w:ilvl w:val="0"/>
                <w:numId w:val="59"/>
              </w:numPr>
              <w:ind w:left="426" w:hanging="426"/>
              <w:jc w:val="both"/>
              <w:rPr>
                <w:rFonts w:ascii="Arial" w:hAnsi="Arial" w:cs="Arial"/>
                <w:szCs w:val="24"/>
              </w:rPr>
            </w:pPr>
            <w:r w:rsidRPr="003516FF">
              <w:rPr>
                <w:rFonts w:ascii="Arial" w:hAnsi="Arial" w:cs="Arial"/>
                <w:szCs w:val="24"/>
              </w:rPr>
              <w:t>Operating Income &amp; Expenditure by Reporting Activity – 31 October 2018</w:t>
            </w:r>
          </w:p>
          <w:p w14:paraId="7D1BB409" w14:textId="77777777" w:rsidR="005522B9" w:rsidRPr="003516FF" w:rsidRDefault="005522B9" w:rsidP="003516FF">
            <w:pPr>
              <w:numPr>
                <w:ilvl w:val="0"/>
                <w:numId w:val="59"/>
              </w:numPr>
              <w:ind w:left="426" w:hanging="426"/>
              <w:jc w:val="both"/>
              <w:rPr>
                <w:rFonts w:ascii="Arial" w:hAnsi="Arial" w:cs="Arial"/>
                <w:szCs w:val="24"/>
              </w:rPr>
            </w:pPr>
            <w:r w:rsidRPr="003516FF">
              <w:rPr>
                <w:rFonts w:ascii="Arial" w:hAnsi="Arial" w:cs="Arial"/>
                <w:szCs w:val="24"/>
              </w:rPr>
              <w:t>Operating Income by Reporting Nature &amp; Type</w:t>
            </w:r>
          </w:p>
        </w:tc>
      </w:tr>
    </w:tbl>
    <w:p w14:paraId="08E816E3" w14:textId="77777777" w:rsidR="005522B9" w:rsidRDefault="005522B9" w:rsidP="005522B9">
      <w:pPr>
        <w:jc w:val="both"/>
        <w:rPr>
          <w:rFonts w:ascii="Arial" w:hAnsi="Arial" w:cs="Arial"/>
          <w:b/>
          <w:szCs w:val="32"/>
          <w:lang w:val="en-US"/>
        </w:rPr>
      </w:pPr>
    </w:p>
    <w:p w14:paraId="4AC2AE13" w14:textId="77777777" w:rsidR="005522B9" w:rsidRPr="00AD73CC" w:rsidRDefault="005522B9" w:rsidP="005522B9">
      <w:pPr>
        <w:jc w:val="both"/>
        <w:rPr>
          <w:rFonts w:ascii="Arial" w:hAnsi="Arial" w:cs="Arial"/>
          <w:b/>
          <w:sz w:val="28"/>
          <w:szCs w:val="32"/>
          <w:lang w:val="en-US"/>
        </w:rPr>
      </w:pPr>
      <w:r w:rsidRPr="00AD73CC">
        <w:rPr>
          <w:rFonts w:ascii="Arial" w:hAnsi="Arial" w:cs="Arial"/>
          <w:b/>
          <w:sz w:val="28"/>
          <w:szCs w:val="32"/>
          <w:lang w:val="en-US"/>
        </w:rPr>
        <w:t>Executive Summary</w:t>
      </w:r>
    </w:p>
    <w:p w14:paraId="299CDDCE" w14:textId="77777777" w:rsidR="005522B9" w:rsidRPr="00AD73CC" w:rsidRDefault="005522B9" w:rsidP="005522B9">
      <w:pPr>
        <w:jc w:val="both"/>
        <w:rPr>
          <w:rFonts w:ascii="Arial" w:hAnsi="Arial" w:cs="Arial"/>
          <w:b/>
          <w:szCs w:val="32"/>
          <w:lang w:val="en-US"/>
        </w:rPr>
      </w:pPr>
    </w:p>
    <w:p w14:paraId="01F5E595" w14:textId="77777777" w:rsidR="005522B9" w:rsidRPr="000312CA" w:rsidRDefault="005522B9" w:rsidP="005522B9">
      <w:pPr>
        <w:jc w:val="both"/>
        <w:rPr>
          <w:rFonts w:ascii="Arial" w:hAnsi="Arial" w:cs="Arial"/>
          <w:szCs w:val="32"/>
        </w:rPr>
      </w:pPr>
      <w:r w:rsidRPr="006434BE">
        <w:rPr>
          <w:rFonts w:ascii="Arial" w:hAnsi="Arial" w:cs="Arial"/>
          <w:szCs w:val="32"/>
        </w:rPr>
        <w:t xml:space="preserve">Administration is required to provide Council with a monthly financial report in accordance with </w:t>
      </w:r>
      <w:r w:rsidRPr="006434BE">
        <w:rPr>
          <w:rFonts w:ascii="Arial" w:hAnsi="Arial" w:cs="Arial"/>
          <w:i/>
          <w:szCs w:val="32"/>
        </w:rPr>
        <w:t>Regulation 34(1) of the Local Government (Financial Management) Regulations 1996.</w:t>
      </w:r>
      <w:r>
        <w:rPr>
          <w:rFonts w:ascii="Arial" w:hAnsi="Arial" w:cs="Arial"/>
          <w:szCs w:val="32"/>
        </w:rPr>
        <w:t xml:space="preserve"> </w:t>
      </w:r>
      <w:r w:rsidRPr="000312CA">
        <w:rPr>
          <w:rFonts w:ascii="Arial" w:hAnsi="Arial" w:cs="Arial"/>
          <w:szCs w:val="32"/>
        </w:rPr>
        <w:t xml:space="preserve">The monthly financial variance from the budget of each business unit is reviewed with the respective manager </w:t>
      </w:r>
      <w:r>
        <w:rPr>
          <w:rFonts w:ascii="Arial" w:hAnsi="Arial" w:cs="Arial"/>
          <w:szCs w:val="32"/>
        </w:rPr>
        <w:t xml:space="preserve">and the Executive </w:t>
      </w:r>
      <w:r w:rsidRPr="000312CA">
        <w:rPr>
          <w:rFonts w:ascii="Arial" w:hAnsi="Arial" w:cs="Arial"/>
          <w:szCs w:val="32"/>
        </w:rPr>
        <w:t xml:space="preserve">to identify the need for any remedial action. Significant variances are highlighted to Council in the </w:t>
      </w:r>
      <w:r>
        <w:rPr>
          <w:rFonts w:ascii="Arial" w:hAnsi="Arial" w:cs="Arial"/>
          <w:szCs w:val="32"/>
        </w:rPr>
        <w:t xml:space="preserve">attached </w:t>
      </w:r>
      <w:r w:rsidRPr="000312CA">
        <w:rPr>
          <w:rFonts w:ascii="Arial" w:hAnsi="Arial" w:cs="Arial"/>
          <w:szCs w:val="32"/>
        </w:rPr>
        <w:t>Monthly Financial Report.</w:t>
      </w:r>
    </w:p>
    <w:p w14:paraId="51752C04" w14:textId="77777777" w:rsidR="005522B9" w:rsidRDefault="005522B9" w:rsidP="005522B9">
      <w:pPr>
        <w:jc w:val="both"/>
        <w:rPr>
          <w:rFonts w:ascii="Arial" w:hAnsi="Arial" w:cs="Arial"/>
          <w:b/>
          <w:szCs w:val="32"/>
          <w:lang w:val="en-US"/>
        </w:rPr>
      </w:pPr>
    </w:p>
    <w:p w14:paraId="172679B6" w14:textId="77777777" w:rsidR="005522B9" w:rsidRDefault="005522B9" w:rsidP="005522B9">
      <w:pPr>
        <w:jc w:val="both"/>
        <w:rPr>
          <w:rFonts w:ascii="Arial" w:hAnsi="Arial" w:cs="Arial"/>
          <w:b/>
          <w:szCs w:val="32"/>
          <w:lang w:val="en-US"/>
        </w:rPr>
      </w:pPr>
    </w:p>
    <w:p w14:paraId="3A1806F2" w14:textId="77777777" w:rsidR="005522B9" w:rsidRPr="00AD73CC" w:rsidRDefault="005522B9" w:rsidP="005522B9">
      <w:pPr>
        <w:jc w:val="both"/>
        <w:rPr>
          <w:rFonts w:ascii="Arial" w:hAnsi="Arial" w:cs="Arial"/>
          <w:b/>
          <w:sz w:val="28"/>
          <w:szCs w:val="32"/>
          <w:lang w:val="en-US"/>
        </w:rPr>
      </w:pPr>
      <w:r w:rsidRPr="00AD73CC">
        <w:rPr>
          <w:rFonts w:ascii="Arial" w:hAnsi="Arial" w:cs="Arial"/>
          <w:b/>
          <w:sz w:val="28"/>
          <w:szCs w:val="32"/>
          <w:lang w:val="en-US"/>
        </w:rPr>
        <w:t>Recommendation to C</w:t>
      </w:r>
      <w:r>
        <w:rPr>
          <w:rFonts w:ascii="Arial" w:hAnsi="Arial" w:cs="Arial"/>
          <w:b/>
          <w:sz w:val="28"/>
          <w:szCs w:val="32"/>
          <w:lang w:val="en-US"/>
        </w:rPr>
        <w:t>ouncil</w:t>
      </w:r>
    </w:p>
    <w:p w14:paraId="46CF44DC" w14:textId="77777777" w:rsidR="005522B9" w:rsidRPr="00AD73CC" w:rsidRDefault="005522B9" w:rsidP="005522B9">
      <w:pPr>
        <w:jc w:val="both"/>
        <w:rPr>
          <w:rFonts w:ascii="Arial" w:hAnsi="Arial" w:cs="Arial"/>
          <w:b/>
          <w:szCs w:val="32"/>
          <w:lang w:val="en-US"/>
        </w:rPr>
      </w:pPr>
    </w:p>
    <w:p w14:paraId="189188B0" w14:textId="77777777" w:rsidR="005522B9" w:rsidRPr="00CF2198" w:rsidRDefault="005522B9" w:rsidP="005522B9">
      <w:pPr>
        <w:jc w:val="both"/>
        <w:rPr>
          <w:rFonts w:ascii="Arial" w:hAnsi="Arial" w:cs="Arial"/>
          <w:b/>
          <w:szCs w:val="32"/>
        </w:rPr>
      </w:pPr>
      <w:r w:rsidRPr="006434BE">
        <w:rPr>
          <w:rFonts w:ascii="Arial" w:hAnsi="Arial" w:cs="Arial"/>
          <w:b/>
          <w:szCs w:val="32"/>
        </w:rPr>
        <w:t xml:space="preserve">Council receives the Monthly Financial Report for </w:t>
      </w:r>
      <w:r>
        <w:rPr>
          <w:rFonts w:ascii="Arial" w:hAnsi="Arial" w:cs="Arial"/>
          <w:b/>
          <w:szCs w:val="32"/>
        </w:rPr>
        <w:t xml:space="preserve">31 October 2018. </w:t>
      </w:r>
    </w:p>
    <w:p w14:paraId="22357678" w14:textId="77777777" w:rsidR="005522B9" w:rsidRDefault="005522B9" w:rsidP="005522B9">
      <w:pPr>
        <w:jc w:val="both"/>
        <w:rPr>
          <w:rFonts w:ascii="Arial" w:hAnsi="Arial" w:cs="Arial"/>
          <w:b/>
          <w:szCs w:val="32"/>
          <w:lang w:val="en-US"/>
        </w:rPr>
      </w:pPr>
    </w:p>
    <w:p w14:paraId="780EABB6" w14:textId="77777777" w:rsidR="005522B9" w:rsidRPr="00AD73CC" w:rsidRDefault="005522B9" w:rsidP="005522B9">
      <w:pPr>
        <w:jc w:val="both"/>
        <w:rPr>
          <w:rFonts w:ascii="Arial" w:hAnsi="Arial" w:cs="Arial"/>
          <w:b/>
          <w:szCs w:val="32"/>
          <w:lang w:val="en-US"/>
        </w:rPr>
      </w:pPr>
    </w:p>
    <w:p w14:paraId="65DE6851" w14:textId="77777777" w:rsidR="005522B9" w:rsidRPr="00AD73CC" w:rsidRDefault="005522B9" w:rsidP="005522B9">
      <w:pPr>
        <w:jc w:val="both"/>
        <w:rPr>
          <w:rFonts w:ascii="Arial" w:hAnsi="Arial" w:cs="Arial"/>
          <w:b/>
          <w:sz w:val="28"/>
          <w:szCs w:val="32"/>
          <w:lang w:val="en-US"/>
        </w:rPr>
      </w:pPr>
      <w:r>
        <w:rPr>
          <w:rFonts w:ascii="Arial" w:hAnsi="Arial" w:cs="Arial"/>
          <w:b/>
          <w:sz w:val="28"/>
          <w:szCs w:val="32"/>
          <w:lang w:val="en-US"/>
        </w:rPr>
        <w:t>Discussion/Overview</w:t>
      </w:r>
    </w:p>
    <w:p w14:paraId="2054C75D" w14:textId="77777777" w:rsidR="005522B9" w:rsidRDefault="005522B9" w:rsidP="005522B9">
      <w:pPr>
        <w:jc w:val="both"/>
        <w:rPr>
          <w:rFonts w:ascii="Arial" w:hAnsi="Arial" w:cs="Arial"/>
          <w:szCs w:val="32"/>
          <w:lang w:val="en-US"/>
        </w:rPr>
      </w:pPr>
    </w:p>
    <w:p w14:paraId="6F710FC0" w14:textId="77777777" w:rsidR="005522B9" w:rsidRPr="002F5D2B" w:rsidRDefault="005522B9" w:rsidP="005522B9">
      <w:pPr>
        <w:jc w:val="both"/>
        <w:rPr>
          <w:rFonts w:ascii="Arial" w:hAnsi="Arial" w:cs="Arial"/>
          <w:i/>
          <w:szCs w:val="32"/>
        </w:rPr>
      </w:pPr>
      <w:r w:rsidRPr="002F5D2B">
        <w:rPr>
          <w:rFonts w:ascii="Arial" w:hAnsi="Arial" w:cs="Arial"/>
          <w:szCs w:val="32"/>
        </w:rPr>
        <w:t xml:space="preserve">The monthly financial management report meets the requirements of </w:t>
      </w:r>
      <w:r w:rsidRPr="002F5D2B">
        <w:rPr>
          <w:rFonts w:ascii="Arial" w:hAnsi="Arial" w:cs="Arial"/>
          <w:i/>
          <w:szCs w:val="32"/>
        </w:rPr>
        <w:t xml:space="preserve">Regulation 34(1) and 34(5) </w:t>
      </w:r>
      <w:r w:rsidRPr="00081D50">
        <w:rPr>
          <w:rFonts w:ascii="Arial" w:hAnsi="Arial" w:cs="Arial"/>
          <w:szCs w:val="32"/>
        </w:rPr>
        <w:t>of the</w:t>
      </w:r>
      <w:r w:rsidRPr="002F5D2B">
        <w:rPr>
          <w:rFonts w:ascii="Arial" w:hAnsi="Arial" w:cs="Arial"/>
          <w:i/>
          <w:szCs w:val="32"/>
        </w:rPr>
        <w:t xml:space="preserve"> Local Government (Financial Management) Regulations 1996.</w:t>
      </w:r>
    </w:p>
    <w:p w14:paraId="5F763834" w14:textId="77777777" w:rsidR="005522B9" w:rsidRDefault="005522B9" w:rsidP="005522B9">
      <w:pPr>
        <w:jc w:val="both"/>
        <w:rPr>
          <w:rFonts w:ascii="Arial" w:hAnsi="Arial" w:cs="Arial"/>
          <w:szCs w:val="24"/>
          <w:lang w:val="en-US"/>
        </w:rPr>
      </w:pPr>
    </w:p>
    <w:p w14:paraId="5556FBAE" w14:textId="77777777" w:rsidR="005522B9" w:rsidRDefault="005522B9" w:rsidP="005522B9">
      <w:pPr>
        <w:jc w:val="both"/>
        <w:rPr>
          <w:rFonts w:ascii="Arial" w:hAnsi="Arial" w:cs="Arial"/>
          <w:szCs w:val="32"/>
        </w:rPr>
      </w:pPr>
      <w:r w:rsidRPr="002F5D2B">
        <w:rPr>
          <w:rFonts w:ascii="Arial" w:hAnsi="Arial" w:cs="Arial"/>
          <w:szCs w:val="32"/>
        </w:rPr>
        <w:t>The monthly financial variance from the budget of each business unit i</w:t>
      </w:r>
      <w:r>
        <w:rPr>
          <w:rFonts w:ascii="Arial" w:hAnsi="Arial" w:cs="Arial"/>
          <w:szCs w:val="32"/>
        </w:rPr>
        <w:t>s reviewed with the respective M</w:t>
      </w:r>
      <w:r w:rsidRPr="002F5D2B">
        <w:rPr>
          <w:rFonts w:ascii="Arial" w:hAnsi="Arial" w:cs="Arial"/>
          <w:szCs w:val="32"/>
        </w:rPr>
        <w:t xml:space="preserve">anager </w:t>
      </w:r>
      <w:r>
        <w:rPr>
          <w:rFonts w:ascii="Arial" w:hAnsi="Arial" w:cs="Arial"/>
          <w:szCs w:val="32"/>
        </w:rPr>
        <w:t xml:space="preserve">and the Executive </w:t>
      </w:r>
      <w:r w:rsidRPr="002F5D2B">
        <w:rPr>
          <w:rFonts w:ascii="Arial" w:hAnsi="Arial" w:cs="Arial"/>
          <w:szCs w:val="32"/>
        </w:rPr>
        <w:t>to identify the need for any remedial action. Significant variances are highlighted to Council i</w:t>
      </w:r>
      <w:r>
        <w:rPr>
          <w:rFonts w:ascii="Arial" w:hAnsi="Arial" w:cs="Arial"/>
          <w:szCs w:val="32"/>
        </w:rPr>
        <w:t>n the Monthly Financial Report.</w:t>
      </w:r>
    </w:p>
    <w:p w14:paraId="0502256B" w14:textId="77777777" w:rsidR="005522B9" w:rsidRDefault="005522B9" w:rsidP="005522B9">
      <w:pPr>
        <w:jc w:val="both"/>
        <w:rPr>
          <w:rFonts w:ascii="Arial" w:hAnsi="Arial" w:cs="Arial"/>
          <w:szCs w:val="24"/>
          <w:lang w:val="en-US"/>
        </w:rPr>
      </w:pPr>
    </w:p>
    <w:p w14:paraId="3E62403B" w14:textId="77777777" w:rsidR="005522B9" w:rsidRDefault="005522B9" w:rsidP="005522B9">
      <w:pPr>
        <w:jc w:val="both"/>
        <w:rPr>
          <w:rFonts w:ascii="Arial" w:hAnsi="Arial" w:cs="Arial"/>
          <w:szCs w:val="24"/>
          <w:lang w:val="en-US"/>
        </w:rPr>
      </w:pPr>
      <w:r w:rsidRPr="007F4682">
        <w:rPr>
          <w:rFonts w:ascii="Arial" w:hAnsi="Arial" w:cs="Arial"/>
          <w:szCs w:val="24"/>
          <w:lang w:val="en-US"/>
        </w:rPr>
        <w:t xml:space="preserve">This report gives an overview of the revenue and expenses of the City for the month of </w:t>
      </w:r>
      <w:r>
        <w:rPr>
          <w:rFonts w:ascii="Arial" w:hAnsi="Arial" w:cs="Arial"/>
          <w:szCs w:val="24"/>
          <w:lang w:val="en-US"/>
        </w:rPr>
        <w:t>October</w:t>
      </w:r>
      <w:r w:rsidRPr="007F4682">
        <w:rPr>
          <w:rFonts w:ascii="Arial" w:hAnsi="Arial" w:cs="Arial"/>
          <w:szCs w:val="24"/>
          <w:lang w:val="en-US"/>
        </w:rPr>
        <w:t xml:space="preserve"> 2018 together with a Statement </w:t>
      </w:r>
      <w:r>
        <w:rPr>
          <w:rFonts w:ascii="Arial" w:hAnsi="Arial" w:cs="Arial"/>
          <w:szCs w:val="24"/>
          <w:lang w:val="en-US"/>
        </w:rPr>
        <w:t xml:space="preserve">of Net Current Assets </w:t>
      </w:r>
      <w:r w:rsidRPr="007F4682">
        <w:rPr>
          <w:rFonts w:ascii="Arial" w:hAnsi="Arial" w:cs="Arial"/>
          <w:szCs w:val="24"/>
          <w:lang w:val="en-US"/>
        </w:rPr>
        <w:t>as at 3</w:t>
      </w:r>
      <w:r>
        <w:rPr>
          <w:rFonts w:ascii="Arial" w:hAnsi="Arial" w:cs="Arial"/>
          <w:szCs w:val="24"/>
          <w:lang w:val="en-US"/>
        </w:rPr>
        <w:t>1 October</w:t>
      </w:r>
      <w:r w:rsidRPr="007F4682">
        <w:rPr>
          <w:rFonts w:ascii="Arial" w:hAnsi="Arial" w:cs="Arial"/>
          <w:szCs w:val="24"/>
          <w:lang w:val="en-US"/>
        </w:rPr>
        <w:t xml:space="preserve"> 2018. </w:t>
      </w:r>
    </w:p>
    <w:p w14:paraId="5A46E06A" w14:textId="77777777" w:rsidR="005522B9" w:rsidRPr="00AD73CC" w:rsidRDefault="005522B9" w:rsidP="005522B9">
      <w:pPr>
        <w:jc w:val="both"/>
        <w:rPr>
          <w:rFonts w:ascii="Arial" w:hAnsi="Arial" w:cs="Arial"/>
          <w:b/>
          <w:szCs w:val="32"/>
          <w:lang w:val="en-US"/>
        </w:rPr>
      </w:pPr>
    </w:p>
    <w:p w14:paraId="6C1C1933" w14:textId="77777777" w:rsidR="005522B9" w:rsidRPr="0063775B" w:rsidRDefault="005522B9" w:rsidP="005522B9">
      <w:pPr>
        <w:jc w:val="both"/>
        <w:rPr>
          <w:rFonts w:ascii="Arial" w:hAnsi="Arial" w:cs="Arial"/>
          <w:szCs w:val="32"/>
        </w:rPr>
      </w:pPr>
      <w:r w:rsidRPr="0063775B">
        <w:rPr>
          <w:rFonts w:ascii="Arial" w:hAnsi="Arial" w:cs="Arial"/>
          <w:szCs w:val="32"/>
        </w:rPr>
        <w:t xml:space="preserve">The operating revenue at the end of </w:t>
      </w:r>
      <w:r>
        <w:rPr>
          <w:rFonts w:ascii="Arial" w:hAnsi="Arial" w:cs="Arial"/>
          <w:szCs w:val="32"/>
        </w:rPr>
        <w:t>October</w:t>
      </w:r>
      <w:r w:rsidRPr="0063775B">
        <w:rPr>
          <w:rFonts w:ascii="Arial" w:hAnsi="Arial" w:cs="Arial"/>
          <w:szCs w:val="32"/>
        </w:rPr>
        <w:t xml:space="preserve"> 201</w:t>
      </w:r>
      <w:r>
        <w:rPr>
          <w:rFonts w:ascii="Arial" w:hAnsi="Arial" w:cs="Arial"/>
          <w:szCs w:val="32"/>
        </w:rPr>
        <w:t>8</w:t>
      </w:r>
      <w:r w:rsidRPr="0063775B">
        <w:rPr>
          <w:rFonts w:ascii="Arial" w:hAnsi="Arial" w:cs="Arial"/>
          <w:szCs w:val="32"/>
        </w:rPr>
        <w:t xml:space="preserve"> was $</w:t>
      </w:r>
      <w:r>
        <w:rPr>
          <w:rFonts w:ascii="Arial" w:hAnsi="Arial" w:cs="Arial"/>
          <w:szCs w:val="32"/>
        </w:rPr>
        <w:t xml:space="preserve">31.75 </w:t>
      </w:r>
      <w:r w:rsidRPr="0063775B">
        <w:rPr>
          <w:rFonts w:ascii="Arial" w:hAnsi="Arial" w:cs="Arial"/>
          <w:szCs w:val="32"/>
        </w:rPr>
        <w:t xml:space="preserve">M </w:t>
      </w:r>
      <w:bookmarkStart w:id="106" w:name="_Hlk490563592"/>
      <w:r w:rsidRPr="0063775B">
        <w:rPr>
          <w:rFonts w:ascii="Arial" w:hAnsi="Arial" w:cs="Arial"/>
          <w:szCs w:val="32"/>
        </w:rPr>
        <w:t>which represents</w:t>
      </w:r>
      <w:r>
        <w:rPr>
          <w:rFonts w:ascii="Arial" w:hAnsi="Arial" w:cs="Arial"/>
          <w:szCs w:val="32"/>
        </w:rPr>
        <w:t xml:space="preserve"> </w:t>
      </w:r>
      <w:r w:rsidRPr="0063775B">
        <w:rPr>
          <w:rFonts w:ascii="Arial" w:hAnsi="Arial" w:cs="Arial"/>
          <w:szCs w:val="32"/>
        </w:rPr>
        <w:t>$</w:t>
      </w:r>
      <w:r>
        <w:rPr>
          <w:rFonts w:ascii="Arial" w:hAnsi="Arial" w:cs="Arial"/>
          <w:szCs w:val="32"/>
        </w:rPr>
        <w:t xml:space="preserve">2 </w:t>
      </w:r>
      <w:r w:rsidRPr="0063775B">
        <w:rPr>
          <w:rFonts w:ascii="Arial" w:hAnsi="Arial" w:cs="Arial"/>
          <w:szCs w:val="32"/>
        </w:rPr>
        <w:t xml:space="preserve">M favourable variance compared to the year-to-date budget. </w:t>
      </w:r>
      <w:bookmarkEnd w:id="106"/>
    </w:p>
    <w:p w14:paraId="44AE2458" w14:textId="77777777" w:rsidR="005522B9" w:rsidRDefault="005522B9" w:rsidP="005522B9">
      <w:pPr>
        <w:jc w:val="both"/>
        <w:rPr>
          <w:rFonts w:ascii="Arial" w:hAnsi="Arial" w:cs="Arial"/>
          <w:szCs w:val="32"/>
        </w:rPr>
      </w:pPr>
      <w:r w:rsidRPr="0063775B">
        <w:rPr>
          <w:rFonts w:ascii="Arial" w:hAnsi="Arial" w:cs="Arial"/>
          <w:szCs w:val="32"/>
        </w:rPr>
        <w:lastRenderedPageBreak/>
        <w:t xml:space="preserve">The operating expense at the end of </w:t>
      </w:r>
      <w:r>
        <w:rPr>
          <w:rFonts w:ascii="Arial" w:hAnsi="Arial" w:cs="Arial"/>
          <w:szCs w:val="32"/>
        </w:rPr>
        <w:t>October</w:t>
      </w:r>
      <w:r w:rsidRPr="0063775B">
        <w:rPr>
          <w:rFonts w:ascii="Arial" w:hAnsi="Arial" w:cs="Arial"/>
          <w:szCs w:val="32"/>
        </w:rPr>
        <w:t xml:space="preserve"> 201</w:t>
      </w:r>
      <w:r>
        <w:rPr>
          <w:rFonts w:ascii="Arial" w:hAnsi="Arial" w:cs="Arial"/>
          <w:szCs w:val="32"/>
        </w:rPr>
        <w:t>8</w:t>
      </w:r>
      <w:r w:rsidRPr="0063775B">
        <w:rPr>
          <w:rFonts w:ascii="Arial" w:hAnsi="Arial" w:cs="Arial"/>
          <w:szCs w:val="32"/>
        </w:rPr>
        <w:t xml:space="preserve"> was $</w:t>
      </w:r>
      <w:r>
        <w:rPr>
          <w:rFonts w:ascii="Arial" w:hAnsi="Arial" w:cs="Arial"/>
          <w:szCs w:val="32"/>
        </w:rPr>
        <w:t xml:space="preserve">11.93 </w:t>
      </w:r>
      <w:r w:rsidRPr="000D25CF">
        <w:rPr>
          <w:rFonts w:ascii="Arial" w:hAnsi="Arial" w:cs="Arial"/>
          <w:szCs w:val="32"/>
        </w:rPr>
        <w:t>M</w:t>
      </w:r>
      <w:r w:rsidRPr="0063775B">
        <w:rPr>
          <w:rFonts w:ascii="Arial" w:hAnsi="Arial" w:cs="Arial"/>
          <w:szCs w:val="32"/>
        </w:rPr>
        <w:t>, which represents $</w:t>
      </w:r>
      <w:r w:rsidRPr="004267BC">
        <w:rPr>
          <w:rFonts w:ascii="Arial" w:hAnsi="Arial" w:cs="Arial"/>
          <w:szCs w:val="32"/>
        </w:rPr>
        <w:t>1</w:t>
      </w:r>
      <w:r>
        <w:rPr>
          <w:rFonts w:ascii="Arial" w:hAnsi="Arial" w:cs="Arial"/>
          <w:szCs w:val="32"/>
        </w:rPr>
        <w:t xml:space="preserve">.65 </w:t>
      </w:r>
      <w:r w:rsidRPr="0063775B">
        <w:rPr>
          <w:rFonts w:ascii="Arial" w:hAnsi="Arial" w:cs="Arial"/>
          <w:szCs w:val="32"/>
        </w:rPr>
        <w:t>M favourable variance compared to the year-to-date budget.</w:t>
      </w:r>
    </w:p>
    <w:p w14:paraId="67B528D2" w14:textId="77777777" w:rsidR="005522B9" w:rsidRPr="002F5D2B" w:rsidRDefault="005522B9" w:rsidP="005522B9">
      <w:pPr>
        <w:jc w:val="both"/>
        <w:rPr>
          <w:rFonts w:ascii="Arial" w:hAnsi="Arial" w:cs="Arial"/>
          <w:szCs w:val="32"/>
        </w:rPr>
      </w:pPr>
    </w:p>
    <w:p w14:paraId="2BEBECDD" w14:textId="77777777" w:rsidR="005522B9" w:rsidRDefault="005522B9" w:rsidP="005522B9">
      <w:pPr>
        <w:jc w:val="both"/>
        <w:rPr>
          <w:rFonts w:ascii="Arial" w:hAnsi="Arial" w:cs="Arial"/>
          <w:szCs w:val="32"/>
        </w:rPr>
      </w:pPr>
      <w:r w:rsidRPr="002F5D2B">
        <w:rPr>
          <w:rFonts w:ascii="Arial" w:hAnsi="Arial" w:cs="Arial"/>
          <w:szCs w:val="32"/>
        </w:rPr>
        <w:t>The</w:t>
      </w:r>
      <w:r>
        <w:rPr>
          <w:rFonts w:ascii="Arial" w:hAnsi="Arial" w:cs="Arial"/>
          <w:szCs w:val="32"/>
        </w:rPr>
        <w:t xml:space="preserve"> attached O</w:t>
      </w:r>
      <w:r w:rsidRPr="002F5D2B">
        <w:rPr>
          <w:rFonts w:ascii="Arial" w:hAnsi="Arial" w:cs="Arial"/>
          <w:szCs w:val="32"/>
        </w:rPr>
        <w:t xml:space="preserve">perating </w:t>
      </w:r>
      <w:r>
        <w:rPr>
          <w:rFonts w:ascii="Arial" w:hAnsi="Arial" w:cs="Arial"/>
          <w:szCs w:val="32"/>
        </w:rPr>
        <w:t>S</w:t>
      </w:r>
      <w:r w:rsidRPr="002F5D2B">
        <w:rPr>
          <w:rFonts w:ascii="Arial" w:hAnsi="Arial" w:cs="Arial"/>
          <w:szCs w:val="32"/>
        </w:rPr>
        <w:t>tatement compares “Actual” with “Budget” by Business Units.</w:t>
      </w:r>
      <w:r>
        <w:rPr>
          <w:rFonts w:ascii="Arial" w:hAnsi="Arial" w:cs="Arial"/>
          <w:szCs w:val="32"/>
        </w:rPr>
        <w:t xml:space="preserve"> Variations from the b</w:t>
      </w:r>
      <w:r w:rsidRPr="002F5D2B">
        <w:rPr>
          <w:rFonts w:ascii="Arial" w:hAnsi="Arial" w:cs="Arial"/>
          <w:szCs w:val="32"/>
        </w:rPr>
        <w:t xml:space="preserve">udget of </w:t>
      </w:r>
      <w:r>
        <w:rPr>
          <w:rFonts w:ascii="Arial" w:hAnsi="Arial" w:cs="Arial"/>
          <w:szCs w:val="32"/>
        </w:rPr>
        <w:t>r</w:t>
      </w:r>
      <w:r w:rsidRPr="002F5D2B">
        <w:rPr>
          <w:rFonts w:ascii="Arial" w:hAnsi="Arial" w:cs="Arial"/>
          <w:szCs w:val="32"/>
        </w:rPr>
        <w:t xml:space="preserve">evenue and </w:t>
      </w:r>
      <w:r>
        <w:rPr>
          <w:rFonts w:ascii="Arial" w:hAnsi="Arial" w:cs="Arial"/>
          <w:szCs w:val="32"/>
        </w:rPr>
        <w:t>e</w:t>
      </w:r>
      <w:r w:rsidRPr="002F5D2B">
        <w:rPr>
          <w:rFonts w:ascii="Arial" w:hAnsi="Arial" w:cs="Arial"/>
          <w:szCs w:val="32"/>
        </w:rPr>
        <w:t>xpenses by Directorates are highlight</w:t>
      </w:r>
      <w:r>
        <w:rPr>
          <w:rFonts w:ascii="Arial" w:hAnsi="Arial" w:cs="Arial"/>
          <w:szCs w:val="32"/>
        </w:rPr>
        <w:t>ed in the following paragraphs.</w:t>
      </w:r>
    </w:p>
    <w:p w14:paraId="14EA9555" w14:textId="77777777" w:rsidR="005522B9" w:rsidRDefault="005522B9" w:rsidP="005522B9">
      <w:pPr>
        <w:jc w:val="both"/>
        <w:rPr>
          <w:rFonts w:ascii="Arial" w:hAnsi="Arial" w:cs="Arial"/>
          <w:b/>
          <w:szCs w:val="32"/>
        </w:rPr>
      </w:pPr>
    </w:p>
    <w:p w14:paraId="066F9674" w14:textId="77777777" w:rsidR="005522B9" w:rsidRPr="002F5D2B" w:rsidRDefault="005522B9" w:rsidP="005522B9">
      <w:pPr>
        <w:jc w:val="both"/>
        <w:rPr>
          <w:rFonts w:ascii="Arial" w:hAnsi="Arial" w:cs="Arial"/>
          <w:b/>
          <w:szCs w:val="32"/>
        </w:rPr>
      </w:pPr>
      <w:r w:rsidRPr="002F5D2B">
        <w:rPr>
          <w:rFonts w:ascii="Arial" w:hAnsi="Arial" w:cs="Arial"/>
          <w:b/>
          <w:szCs w:val="32"/>
        </w:rPr>
        <w:t>Governance</w:t>
      </w:r>
    </w:p>
    <w:p w14:paraId="01EB98F1" w14:textId="77777777" w:rsidR="005522B9" w:rsidRDefault="005522B9" w:rsidP="005522B9">
      <w:pPr>
        <w:jc w:val="both"/>
        <w:rPr>
          <w:rFonts w:ascii="Arial" w:hAnsi="Arial" w:cs="Arial"/>
          <w:b/>
          <w:szCs w:val="32"/>
        </w:rPr>
      </w:pPr>
    </w:p>
    <w:p w14:paraId="2DBFA93B" w14:textId="2D4F9BB8" w:rsidR="005522B9" w:rsidRPr="005522B9" w:rsidRDefault="005522B9" w:rsidP="005522B9">
      <w:pPr>
        <w:jc w:val="both"/>
        <w:rPr>
          <w:rFonts w:ascii="Arial" w:hAnsi="Arial" w:cs="Arial"/>
          <w:szCs w:val="32"/>
        </w:rPr>
      </w:pPr>
      <w:r w:rsidRPr="005522B9">
        <w:rPr>
          <w:rFonts w:ascii="Arial" w:hAnsi="Arial" w:cs="Arial"/>
          <w:szCs w:val="32"/>
        </w:rPr>
        <w:t>Expenditure:</w:t>
      </w:r>
      <w:r>
        <w:rPr>
          <w:rFonts w:ascii="Arial" w:hAnsi="Arial" w:cs="Arial"/>
          <w:szCs w:val="32"/>
        </w:rPr>
        <w:tab/>
      </w:r>
      <w:r w:rsidRPr="005522B9">
        <w:rPr>
          <w:rFonts w:ascii="Arial" w:hAnsi="Arial" w:cs="Arial"/>
          <w:szCs w:val="32"/>
        </w:rPr>
        <w:tab/>
        <w:t xml:space="preserve">Favourable variance of </w:t>
      </w:r>
      <w:r w:rsidRPr="005522B9">
        <w:rPr>
          <w:rFonts w:ascii="Arial" w:hAnsi="Arial" w:cs="Arial"/>
          <w:szCs w:val="32"/>
        </w:rPr>
        <w:tab/>
      </w:r>
      <w:r>
        <w:rPr>
          <w:rFonts w:ascii="Arial" w:hAnsi="Arial" w:cs="Arial"/>
          <w:szCs w:val="32"/>
        </w:rPr>
        <w:tab/>
      </w:r>
      <w:r w:rsidRPr="005522B9">
        <w:rPr>
          <w:rFonts w:ascii="Arial" w:hAnsi="Arial" w:cs="Arial"/>
          <w:szCs w:val="32"/>
        </w:rPr>
        <w:t>$ 269,392</w:t>
      </w:r>
    </w:p>
    <w:p w14:paraId="2CCC01E5" w14:textId="62159DA3" w:rsidR="005522B9" w:rsidRPr="005522B9" w:rsidRDefault="005522B9" w:rsidP="005522B9">
      <w:pPr>
        <w:jc w:val="both"/>
        <w:rPr>
          <w:rFonts w:ascii="Arial" w:hAnsi="Arial" w:cs="Arial"/>
          <w:szCs w:val="32"/>
        </w:rPr>
      </w:pPr>
      <w:r w:rsidRPr="005522B9">
        <w:rPr>
          <w:rFonts w:ascii="Arial" w:hAnsi="Arial" w:cs="Arial"/>
          <w:szCs w:val="32"/>
        </w:rPr>
        <w:t>Revenue:</w:t>
      </w:r>
      <w:r w:rsidRPr="005522B9">
        <w:rPr>
          <w:rFonts w:ascii="Arial" w:hAnsi="Arial" w:cs="Arial"/>
          <w:szCs w:val="32"/>
        </w:rPr>
        <w:tab/>
      </w:r>
      <w:r>
        <w:rPr>
          <w:rFonts w:ascii="Arial" w:hAnsi="Arial" w:cs="Arial"/>
          <w:szCs w:val="32"/>
        </w:rPr>
        <w:tab/>
      </w:r>
      <w:r w:rsidRPr="005522B9">
        <w:rPr>
          <w:rFonts w:ascii="Arial" w:hAnsi="Arial" w:cs="Arial"/>
          <w:szCs w:val="32"/>
        </w:rPr>
        <w:t>Unfavourable variance of</w:t>
      </w:r>
      <w:r w:rsidRPr="005522B9">
        <w:rPr>
          <w:rFonts w:ascii="Arial" w:hAnsi="Arial" w:cs="Arial"/>
          <w:szCs w:val="32"/>
        </w:rPr>
        <w:tab/>
        <w:t xml:space="preserve"> </w:t>
      </w:r>
      <w:r>
        <w:rPr>
          <w:rFonts w:ascii="Arial" w:hAnsi="Arial" w:cs="Arial"/>
          <w:szCs w:val="32"/>
        </w:rPr>
        <w:tab/>
      </w:r>
      <w:r w:rsidRPr="005522B9">
        <w:rPr>
          <w:rFonts w:ascii="Arial" w:hAnsi="Arial" w:cs="Arial"/>
          <w:szCs w:val="32"/>
        </w:rPr>
        <w:t>$ (60,046)</w:t>
      </w:r>
    </w:p>
    <w:p w14:paraId="2FCE99B7" w14:textId="77777777" w:rsidR="005522B9" w:rsidRPr="002F5D2B" w:rsidRDefault="005522B9" w:rsidP="005522B9">
      <w:pPr>
        <w:jc w:val="both"/>
        <w:rPr>
          <w:rFonts w:ascii="Arial" w:hAnsi="Arial" w:cs="Arial"/>
          <w:szCs w:val="32"/>
        </w:rPr>
      </w:pPr>
    </w:p>
    <w:p w14:paraId="23EBCBF6" w14:textId="77777777" w:rsidR="005522B9" w:rsidRPr="00F61940" w:rsidRDefault="005522B9" w:rsidP="005522B9">
      <w:pPr>
        <w:jc w:val="both"/>
        <w:rPr>
          <w:rFonts w:ascii="Arial" w:hAnsi="Arial" w:cs="Arial"/>
          <w:szCs w:val="32"/>
        </w:rPr>
      </w:pPr>
      <w:bookmarkStart w:id="107" w:name="_Hlk490556413"/>
      <w:r w:rsidRPr="00F61940">
        <w:rPr>
          <w:rFonts w:ascii="Arial" w:hAnsi="Arial" w:cs="Arial"/>
          <w:szCs w:val="32"/>
        </w:rPr>
        <w:t xml:space="preserve">The favourable expenditure variance is mainly due to </w:t>
      </w:r>
      <w:r>
        <w:rPr>
          <w:rFonts w:ascii="Arial" w:hAnsi="Arial" w:cs="Arial"/>
          <w:szCs w:val="32"/>
        </w:rPr>
        <w:t xml:space="preserve">savings on </w:t>
      </w:r>
      <w:r w:rsidRPr="00F61940">
        <w:rPr>
          <w:rFonts w:ascii="Arial" w:hAnsi="Arial" w:cs="Arial"/>
          <w:szCs w:val="32"/>
        </w:rPr>
        <w:t>special projects,</w:t>
      </w:r>
      <w:r>
        <w:rPr>
          <w:rFonts w:ascii="Arial" w:hAnsi="Arial" w:cs="Arial"/>
          <w:szCs w:val="32"/>
        </w:rPr>
        <w:t xml:space="preserve"> professional fees, insurance</w:t>
      </w:r>
      <w:r w:rsidRPr="00F61940">
        <w:rPr>
          <w:rFonts w:ascii="Arial" w:hAnsi="Arial" w:cs="Arial"/>
          <w:szCs w:val="32"/>
        </w:rPr>
        <w:t xml:space="preserve"> </w:t>
      </w:r>
      <w:r>
        <w:rPr>
          <w:rFonts w:ascii="Arial" w:hAnsi="Arial" w:cs="Arial"/>
          <w:szCs w:val="32"/>
        </w:rPr>
        <w:t xml:space="preserve">of </w:t>
      </w:r>
      <w:r w:rsidRPr="00F61940">
        <w:rPr>
          <w:rFonts w:ascii="Arial" w:hAnsi="Arial" w:cs="Arial"/>
          <w:szCs w:val="32"/>
        </w:rPr>
        <w:t>$</w:t>
      </w:r>
      <w:r>
        <w:rPr>
          <w:rFonts w:ascii="Arial" w:hAnsi="Arial" w:cs="Arial"/>
          <w:szCs w:val="32"/>
        </w:rPr>
        <w:t>262</w:t>
      </w:r>
      <w:r w:rsidRPr="00F61940">
        <w:rPr>
          <w:rFonts w:ascii="Arial" w:hAnsi="Arial" w:cs="Arial"/>
          <w:szCs w:val="32"/>
        </w:rPr>
        <w:t>k</w:t>
      </w:r>
      <w:r>
        <w:rPr>
          <w:rFonts w:ascii="Arial" w:hAnsi="Arial" w:cs="Arial"/>
          <w:szCs w:val="32"/>
        </w:rPr>
        <w:t xml:space="preserve"> not expensed yet. </w:t>
      </w:r>
      <w:bookmarkEnd w:id="107"/>
    </w:p>
    <w:p w14:paraId="27FC64F9" w14:textId="77777777" w:rsidR="005522B9" w:rsidRPr="00F61940" w:rsidRDefault="005522B9" w:rsidP="005522B9">
      <w:pPr>
        <w:jc w:val="both"/>
        <w:rPr>
          <w:rFonts w:ascii="Arial" w:hAnsi="Arial" w:cs="Arial"/>
          <w:szCs w:val="32"/>
        </w:rPr>
      </w:pPr>
    </w:p>
    <w:p w14:paraId="18BA7EAC" w14:textId="77777777" w:rsidR="005522B9" w:rsidRPr="00F61940" w:rsidRDefault="005522B9" w:rsidP="005522B9">
      <w:pPr>
        <w:jc w:val="both"/>
        <w:rPr>
          <w:rFonts w:ascii="Arial" w:hAnsi="Arial" w:cs="Arial"/>
          <w:szCs w:val="32"/>
        </w:rPr>
      </w:pPr>
      <w:r w:rsidRPr="00683023">
        <w:rPr>
          <w:rFonts w:ascii="Arial" w:hAnsi="Arial" w:cs="Arial"/>
          <w:szCs w:val="32"/>
        </w:rPr>
        <w:t>The unfavourable revenue variance is due to l</w:t>
      </w:r>
      <w:r>
        <w:rPr>
          <w:rFonts w:ascii="Arial" w:hAnsi="Arial" w:cs="Arial"/>
          <w:szCs w:val="32"/>
        </w:rPr>
        <w:t>ower</w:t>
      </w:r>
      <w:r w:rsidRPr="00683023">
        <w:rPr>
          <w:rFonts w:ascii="Arial" w:hAnsi="Arial" w:cs="Arial"/>
          <w:szCs w:val="32"/>
        </w:rPr>
        <w:t xml:space="preserve"> revenue from Hollywood private hospital parking</w:t>
      </w:r>
      <w:r>
        <w:rPr>
          <w:rFonts w:ascii="Arial" w:hAnsi="Arial" w:cs="Arial"/>
          <w:szCs w:val="32"/>
        </w:rPr>
        <w:t xml:space="preserve"> and WESROC</w:t>
      </w:r>
      <w:r w:rsidRPr="00683023">
        <w:rPr>
          <w:rFonts w:ascii="Arial" w:hAnsi="Arial" w:cs="Arial"/>
          <w:szCs w:val="32"/>
        </w:rPr>
        <w:t>.</w:t>
      </w:r>
    </w:p>
    <w:p w14:paraId="459A5AA2" w14:textId="77777777" w:rsidR="005522B9" w:rsidRPr="00F61940" w:rsidRDefault="005522B9" w:rsidP="005522B9">
      <w:pPr>
        <w:jc w:val="both"/>
        <w:rPr>
          <w:rFonts w:ascii="Arial" w:hAnsi="Arial" w:cs="Arial"/>
          <w:szCs w:val="32"/>
        </w:rPr>
      </w:pPr>
    </w:p>
    <w:p w14:paraId="3D9EA419" w14:textId="7968610B" w:rsidR="005522B9" w:rsidRPr="00F61940" w:rsidRDefault="005522B9" w:rsidP="005522B9">
      <w:pPr>
        <w:jc w:val="both"/>
        <w:rPr>
          <w:rFonts w:ascii="Arial" w:hAnsi="Arial" w:cs="Arial"/>
          <w:b/>
          <w:szCs w:val="32"/>
        </w:rPr>
      </w:pPr>
      <w:r w:rsidRPr="00F61940">
        <w:rPr>
          <w:rFonts w:ascii="Arial" w:hAnsi="Arial" w:cs="Arial"/>
          <w:b/>
          <w:szCs w:val="32"/>
        </w:rPr>
        <w:t>Corporate and Strateg</w:t>
      </w:r>
      <w:r>
        <w:rPr>
          <w:rFonts w:ascii="Arial" w:hAnsi="Arial" w:cs="Arial"/>
          <w:b/>
          <w:szCs w:val="32"/>
        </w:rPr>
        <w:t>y</w:t>
      </w:r>
    </w:p>
    <w:p w14:paraId="6CF672BE" w14:textId="06B41E85" w:rsidR="005522B9" w:rsidRDefault="005522B9" w:rsidP="005522B9">
      <w:pPr>
        <w:jc w:val="both"/>
        <w:rPr>
          <w:rFonts w:ascii="Arial" w:hAnsi="Arial" w:cs="Arial"/>
          <w:szCs w:val="32"/>
        </w:rPr>
      </w:pPr>
    </w:p>
    <w:p w14:paraId="5C4E5B76" w14:textId="7ECB529B" w:rsidR="005522B9" w:rsidRPr="005522B9" w:rsidRDefault="005522B9" w:rsidP="005522B9">
      <w:pPr>
        <w:jc w:val="both"/>
        <w:rPr>
          <w:rFonts w:ascii="Arial" w:hAnsi="Arial" w:cs="Arial"/>
          <w:szCs w:val="32"/>
        </w:rPr>
      </w:pPr>
      <w:r w:rsidRPr="005522B9">
        <w:rPr>
          <w:rFonts w:ascii="Arial" w:hAnsi="Arial" w:cs="Arial"/>
          <w:szCs w:val="32"/>
        </w:rPr>
        <w:t>Expenditure:</w:t>
      </w:r>
      <w:r w:rsidRPr="005522B9">
        <w:rPr>
          <w:rFonts w:ascii="Arial" w:hAnsi="Arial" w:cs="Arial"/>
          <w:szCs w:val="32"/>
        </w:rPr>
        <w:tab/>
      </w:r>
      <w:r>
        <w:rPr>
          <w:rFonts w:ascii="Arial" w:hAnsi="Arial" w:cs="Arial"/>
          <w:szCs w:val="32"/>
        </w:rPr>
        <w:tab/>
      </w:r>
      <w:r w:rsidRPr="005522B9">
        <w:rPr>
          <w:rFonts w:ascii="Arial" w:hAnsi="Arial" w:cs="Arial"/>
          <w:szCs w:val="32"/>
        </w:rPr>
        <w:t xml:space="preserve">Favourable variance of </w:t>
      </w:r>
      <w:r w:rsidRPr="005522B9">
        <w:rPr>
          <w:rFonts w:ascii="Arial" w:hAnsi="Arial" w:cs="Arial"/>
          <w:szCs w:val="32"/>
        </w:rPr>
        <w:tab/>
      </w:r>
      <w:r>
        <w:rPr>
          <w:rFonts w:ascii="Arial" w:hAnsi="Arial" w:cs="Arial"/>
          <w:szCs w:val="32"/>
        </w:rPr>
        <w:tab/>
      </w:r>
      <w:r w:rsidRPr="005522B9">
        <w:rPr>
          <w:rFonts w:ascii="Arial" w:hAnsi="Arial" w:cs="Arial"/>
          <w:szCs w:val="32"/>
        </w:rPr>
        <w:t>$ 234,136</w:t>
      </w:r>
    </w:p>
    <w:p w14:paraId="47037C41" w14:textId="592CF8BF" w:rsidR="005522B9" w:rsidRDefault="005522B9" w:rsidP="005522B9">
      <w:pPr>
        <w:jc w:val="both"/>
        <w:rPr>
          <w:rFonts w:ascii="Arial" w:hAnsi="Arial" w:cs="Arial"/>
          <w:szCs w:val="32"/>
        </w:rPr>
      </w:pPr>
      <w:r w:rsidRPr="005522B9">
        <w:rPr>
          <w:rFonts w:ascii="Arial" w:hAnsi="Arial" w:cs="Arial"/>
          <w:szCs w:val="32"/>
        </w:rPr>
        <w:t>Revenue:</w:t>
      </w:r>
      <w:r w:rsidRPr="005522B9">
        <w:rPr>
          <w:rFonts w:ascii="Arial" w:hAnsi="Arial" w:cs="Arial"/>
          <w:szCs w:val="32"/>
        </w:rPr>
        <w:tab/>
      </w:r>
      <w:r>
        <w:rPr>
          <w:rFonts w:ascii="Arial" w:hAnsi="Arial" w:cs="Arial"/>
          <w:szCs w:val="32"/>
        </w:rPr>
        <w:tab/>
      </w:r>
      <w:r w:rsidRPr="005522B9">
        <w:rPr>
          <w:rFonts w:ascii="Arial" w:hAnsi="Arial" w:cs="Arial"/>
          <w:szCs w:val="32"/>
        </w:rPr>
        <w:t>Favourable variance of</w:t>
      </w:r>
      <w:r w:rsidRPr="005522B9">
        <w:rPr>
          <w:rFonts w:ascii="Arial" w:hAnsi="Arial" w:cs="Arial"/>
          <w:szCs w:val="32"/>
        </w:rPr>
        <w:tab/>
      </w:r>
      <w:r>
        <w:rPr>
          <w:rFonts w:ascii="Arial" w:hAnsi="Arial" w:cs="Arial"/>
          <w:szCs w:val="32"/>
        </w:rPr>
        <w:tab/>
      </w:r>
      <w:r w:rsidRPr="005522B9">
        <w:rPr>
          <w:rFonts w:ascii="Arial" w:hAnsi="Arial" w:cs="Arial"/>
          <w:szCs w:val="32"/>
        </w:rPr>
        <w:t>$ 220,448</w:t>
      </w:r>
    </w:p>
    <w:p w14:paraId="68C91660" w14:textId="77777777" w:rsidR="005522B9" w:rsidRPr="00F61940" w:rsidRDefault="005522B9" w:rsidP="005522B9">
      <w:pPr>
        <w:jc w:val="both"/>
        <w:rPr>
          <w:rFonts w:ascii="Arial" w:hAnsi="Arial" w:cs="Arial"/>
          <w:szCs w:val="32"/>
        </w:rPr>
      </w:pPr>
    </w:p>
    <w:p w14:paraId="459CCA6D" w14:textId="77777777" w:rsidR="005522B9" w:rsidRDefault="005522B9" w:rsidP="005522B9">
      <w:pPr>
        <w:jc w:val="both"/>
        <w:rPr>
          <w:rFonts w:ascii="Arial" w:hAnsi="Arial" w:cs="Arial"/>
          <w:szCs w:val="32"/>
        </w:rPr>
      </w:pPr>
      <w:r w:rsidRPr="002F5D2B">
        <w:rPr>
          <w:rFonts w:ascii="Arial" w:hAnsi="Arial" w:cs="Arial"/>
          <w:szCs w:val="32"/>
        </w:rPr>
        <w:t xml:space="preserve">The </w:t>
      </w:r>
      <w:r>
        <w:rPr>
          <w:rFonts w:ascii="Arial" w:hAnsi="Arial" w:cs="Arial"/>
          <w:szCs w:val="32"/>
        </w:rPr>
        <w:t>f</w:t>
      </w:r>
      <w:r w:rsidRPr="002F5D2B">
        <w:rPr>
          <w:rFonts w:ascii="Arial" w:hAnsi="Arial" w:cs="Arial"/>
          <w:szCs w:val="32"/>
        </w:rPr>
        <w:t xml:space="preserve">avourable expenditure variance is </w:t>
      </w:r>
      <w:r>
        <w:rPr>
          <w:rFonts w:ascii="Arial" w:hAnsi="Arial" w:cs="Arial"/>
          <w:szCs w:val="32"/>
        </w:rPr>
        <w:t xml:space="preserve">mainly due to timing differences in the commencement of special projects and the use of professional services and ICT expenses of $223k.  </w:t>
      </w:r>
    </w:p>
    <w:p w14:paraId="2B0E848D" w14:textId="77777777" w:rsidR="005522B9" w:rsidRPr="00F61940" w:rsidRDefault="005522B9" w:rsidP="005522B9">
      <w:pPr>
        <w:jc w:val="both"/>
        <w:rPr>
          <w:rFonts w:ascii="Arial" w:hAnsi="Arial" w:cs="Arial"/>
          <w:szCs w:val="32"/>
        </w:rPr>
      </w:pPr>
    </w:p>
    <w:p w14:paraId="66FFDD9A" w14:textId="77777777" w:rsidR="005522B9" w:rsidRPr="00F61940" w:rsidRDefault="005522B9" w:rsidP="005522B9">
      <w:pPr>
        <w:jc w:val="both"/>
        <w:rPr>
          <w:rFonts w:ascii="Arial" w:hAnsi="Arial" w:cs="Arial"/>
          <w:szCs w:val="32"/>
        </w:rPr>
      </w:pPr>
      <w:r w:rsidRPr="00F61940">
        <w:rPr>
          <w:rFonts w:ascii="Arial" w:hAnsi="Arial" w:cs="Arial"/>
          <w:szCs w:val="32"/>
        </w:rPr>
        <w:t>Favourable revenue variance is due to higher rates</w:t>
      </w:r>
      <w:r>
        <w:rPr>
          <w:rFonts w:ascii="Arial" w:hAnsi="Arial" w:cs="Arial"/>
          <w:szCs w:val="32"/>
        </w:rPr>
        <w:t xml:space="preserve"> </w:t>
      </w:r>
      <w:r w:rsidRPr="00F61940">
        <w:rPr>
          <w:rFonts w:ascii="Arial" w:hAnsi="Arial" w:cs="Arial"/>
          <w:szCs w:val="32"/>
        </w:rPr>
        <w:t>revenue</w:t>
      </w:r>
      <w:r>
        <w:rPr>
          <w:rFonts w:ascii="Arial" w:hAnsi="Arial" w:cs="Arial"/>
          <w:szCs w:val="32"/>
        </w:rPr>
        <w:t xml:space="preserve"> of $205k arising from profiling issue. Year to-date rates revenue is $23.4 M compared to annual budget of $23.4 M</w:t>
      </w:r>
      <w:r w:rsidRPr="00F61940">
        <w:rPr>
          <w:rFonts w:ascii="Arial" w:hAnsi="Arial" w:cs="Arial"/>
          <w:szCs w:val="32"/>
        </w:rPr>
        <w:t xml:space="preserve">. </w:t>
      </w:r>
    </w:p>
    <w:p w14:paraId="00E5489F" w14:textId="77777777" w:rsidR="005522B9" w:rsidRPr="00F61940" w:rsidRDefault="005522B9" w:rsidP="005522B9">
      <w:pPr>
        <w:jc w:val="both"/>
        <w:rPr>
          <w:rFonts w:ascii="Arial" w:hAnsi="Arial" w:cs="Arial"/>
          <w:szCs w:val="32"/>
        </w:rPr>
      </w:pPr>
    </w:p>
    <w:p w14:paraId="57C755C3" w14:textId="7A122F23" w:rsidR="005522B9" w:rsidRDefault="005522B9" w:rsidP="005522B9">
      <w:pPr>
        <w:jc w:val="both"/>
        <w:rPr>
          <w:rFonts w:ascii="Arial" w:hAnsi="Arial" w:cs="Arial"/>
          <w:b/>
          <w:szCs w:val="32"/>
        </w:rPr>
      </w:pPr>
      <w:r w:rsidRPr="00F61940">
        <w:rPr>
          <w:rFonts w:ascii="Arial" w:hAnsi="Arial" w:cs="Arial"/>
          <w:b/>
          <w:szCs w:val="32"/>
        </w:rPr>
        <w:t>Community Development</w:t>
      </w:r>
      <w:r>
        <w:rPr>
          <w:rFonts w:ascii="Arial" w:hAnsi="Arial" w:cs="Arial"/>
          <w:b/>
          <w:szCs w:val="32"/>
        </w:rPr>
        <w:t xml:space="preserve"> and Services</w:t>
      </w:r>
    </w:p>
    <w:p w14:paraId="26A758E3" w14:textId="7D09CA03" w:rsidR="005522B9" w:rsidRPr="005522B9" w:rsidRDefault="005522B9" w:rsidP="005522B9">
      <w:pPr>
        <w:jc w:val="both"/>
        <w:rPr>
          <w:rFonts w:ascii="Arial" w:hAnsi="Arial" w:cs="Arial"/>
          <w:szCs w:val="32"/>
        </w:rPr>
      </w:pPr>
    </w:p>
    <w:p w14:paraId="4362DBAD" w14:textId="4604969A" w:rsidR="005522B9" w:rsidRPr="005522B9" w:rsidRDefault="005522B9" w:rsidP="005522B9">
      <w:pPr>
        <w:jc w:val="both"/>
        <w:rPr>
          <w:rFonts w:ascii="Arial" w:hAnsi="Arial" w:cs="Arial"/>
          <w:szCs w:val="32"/>
        </w:rPr>
      </w:pPr>
      <w:r w:rsidRPr="005522B9">
        <w:rPr>
          <w:rFonts w:ascii="Arial" w:hAnsi="Arial" w:cs="Arial"/>
          <w:szCs w:val="32"/>
        </w:rPr>
        <w:t>Expenditure:</w:t>
      </w:r>
      <w:r w:rsidRPr="005522B9">
        <w:rPr>
          <w:rFonts w:ascii="Arial" w:hAnsi="Arial" w:cs="Arial"/>
          <w:szCs w:val="32"/>
        </w:rPr>
        <w:tab/>
      </w:r>
      <w:r>
        <w:rPr>
          <w:rFonts w:ascii="Arial" w:hAnsi="Arial" w:cs="Arial"/>
          <w:szCs w:val="32"/>
        </w:rPr>
        <w:tab/>
      </w:r>
      <w:r w:rsidRPr="005522B9">
        <w:rPr>
          <w:rFonts w:ascii="Arial" w:hAnsi="Arial" w:cs="Arial"/>
          <w:szCs w:val="32"/>
        </w:rPr>
        <w:t xml:space="preserve">Favourable variance of </w:t>
      </w:r>
      <w:r w:rsidRPr="005522B9">
        <w:rPr>
          <w:rFonts w:ascii="Arial" w:hAnsi="Arial" w:cs="Arial"/>
          <w:szCs w:val="32"/>
        </w:rPr>
        <w:tab/>
      </w:r>
      <w:r>
        <w:rPr>
          <w:rFonts w:ascii="Arial" w:hAnsi="Arial" w:cs="Arial"/>
          <w:szCs w:val="32"/>
        </w:rPr>
        <w:tab/>
      </w:r>
      <w:r w:rsidRPr="005522B9">
        <w:rPr>
          <w:rFonts w:ascii="Arial" w:hAnsi="Arial" w:cs="Arial"/>
          <w:szCs w:val="32"/>
        </w:rPr>
        <w:t xml:space="preserve"> $288,842</w:t>
      </w:r>
    </w:p>
    <w:p w14:paraId="7B97D537" w14:textId="42228961" w:rsidR="005522B9" w:rsidRDefault="005522B9" w:rsidP="005522B9">
      <w:pPr>
        <w:jc w:val="both"/>
        <w:rPr>
          <w:rFonts w:ascii="Arial" w:hAnsi="Arial" w:cs="Arial"/>
          <w:szCs w:val="32"/>
        </w:rPr>
      </w:pPr>
      <w:r w:rsidRPr="005522B9">
        <w:rPr>
          <w:rFonts w:ascii="Arial" w:hAnsi="Arial" w:cs="Arial"/>
          <w:szCs w:val="32"/>
        </w:rPr>
        <w:t>Revenue:</w:t>
      </w:r>
      <w:r w:rsidRPr="005522B9">
        <w:rPr>
          <w:rFonts w:ascii="Arial" w:hAnsi="Arial" w:cs="Arial"/>
          <w:szCs w:val="32"/>
        </w:rPr>
        <w:tab/>
      </w:r>
      <w:r w:rsidRPr="005522B9">
        <w:rPr>
          <w:rFonts w:ascii="Arial" w:hAnsi="Arial" w:cs="Arial"/>
          <w:szCs w:val="32"/>
        </w:rPr>
        <w:tab/>
        <w:t>Favourable variance of</w:t>
      </w:r>
      <w:r w:rsidRPr="005522B9">
        <w:rPr>
          <w:rFonts w:ascii="Arial" w:hAnsi="Arial" w:cs="Arial"/>
          <w:szCs w:val="32"/>
        </w:rPr>
        <w:tab/>
      </w:r>
      <w:r>
        <w:rPr>
          <w:rFonts w:ascii="Arial" w:hAnsi="Arial" w:cs="Arial"/>
          <w:szCs w:val="32"/>
        </w:rPr>
        <w:tab/>
      </w:r>
      <w:r w:rsidRPr="005522B9">
        <w:rPr>
          <w:rFonts w:ascii="Arial" w:hAnsi="Arial" w:cs="Arial"/>
          <w:szCs w:val="32"/>
        </w:rPr>
        <w:t xml:space="preserve"> $157,622</w:t>
      </w:r>
    </w:p>
    <w:p w14:paraId="41FD20F6" w14:textId="26E6453A" w:rsidR="005522B9" w:rsidRDefault="005522B9" w:rsidP="005522B9">
      <w:pPr>
        <w:jc w:val="both"/>
        <w:rPr>
          <w:rFonts w:ascii="Arial" w:hAnsi="Arial" w:cs="Arial"/>
          <w:szCs w:val="32"/>
        </w:rPr>
      </w:pPr>
    </w:p>
    <w:p w14:paraId="2B489A1A" w14:textId="77777777" w:rsidR="005522B9" w:rsidRDefault="005522B9" w:rsidP="005522B9">
      <w:pPr>
        <w:jc w:val="both"/>
        <w:rPr>
          <w:rFonts w:ascii="Arial" w:hAnsi="Arial" w:cs="Arial"/>
          <w:szCs w:val="32"/>
        </w:rPr>
      </w:pPr>
      <w:bookmarkStart w:id="108" w:name="_Hlk490559608"/>
    </w:p>
    <w:p w14:paraId="3A10385B" w14:textId="416A6F9C" w:rsidR="005522B9" w:rsidRPr="00F61940" w:rsidRDefault="005522B9" w:rsidP="005522B9">
      <w:pPr>
        <w:jc w:val="both"/>
        <w:rPr>
          <w:rFonts w:ascii="Arial" w:hAnsi="Arial" w:cs="Arial"/>
          <w:szCs w:val="32"/>
        </w:rPr>
      </w:pPr>
      <w:r w:rsidRPr="00F61940">
        <w:rPr>
          <w:rFonts w:ascii="Arial" w:hAnsi="Arial" w:cs="Arial"/>
          <w:szCs w:val="32"/>
        </w:rPr>
        <w:t>The favourable expenditure variance is mainly due to expenses not expended yet for community donations of $</w:t>
      </w:r>
      <w:r>
        <w:rPr>
          <w:rFonts w:ascii="Arial" w:hAnsi="Arial" w:cs="Arial"/>
          <w:szCs w:val="32"/>
        </w:rPr>
        <w:t>67</w:t>
      </w:r>
      <w:r w:rsidRPr="00F61940">
        <w:rPr>
          <w:rFonts w:ascii="Arial" w:hAnsi="Arial" w:cs="Arial"/>
          <w:szCs w:val="32"/>
        </w:rPr>
        <w:t>k</w:t>
      </w:r>
      <w:r>
        <w:rPr>
          <w:rFonts w:ascii="Arial" w:hAnsi="Arial" w:cs="Arial"/>
          <w:szCs w:val="32"/>
        </w:rPr>
        <w:t xml:space="preserve"> and operational activities $19k, </w:t>
      </w:r>
      <w:r w:rsidRPr="00F61940">
        <w:rPr>
          <w:rFonts w:ascii="Arial" w:hAnsi="Arial" w:cs="Arial"/>
          <w:szCs w:val="32"/>
        </w:rPr>
        <w:t xml:space="preserve">Tresillian </w:t>
      </w:r>
      <w:r>
        <w:rPr>
          <w:rFonts w:ascii="Arial" w:hAnsi="Arial" w:cs="Arial"/>
          <w:szCs w:val="32"/>
        </w:rPr>
        <w:t>courses</w:t>
      </w:r>
      <w:r w:rsidRPr="00F61940">
        <w:rPr>
          <w:rFonts w:ascii="Arial" w:hAnsi="Arial" w:cs="Arial"/>
          <w:szCs w:val="32"/>
        </w:rPr>
        <w:t xml:space="preserve"> fees</w:t>
      </w:r>
      <w:r>
        <w:rPr>
          <w:rFonts w:ascii="Arial" w:hAnsi="Arial" w:cs="Arial"/>
          <w:szCs w:val="32"/>
        </w:rPr>
        <w:t>,</w:t>
      </w:r>
      <w:r w:rsidRPr="00F61940">
        <w:rPr>
          <w:rFonts w:ascii="Arial" w:hAnsi="Arial" w:cs="Arial"/>
          <w:szCs w:val="32"/>
        </w:rPr>
        <w:t xml:space="preserve"> </w:t>
      </w:r>
      <w:r>
        <w:rPr>
          <w:rFonts w:ascii="Arial" w:hAnsi="Arial" w:cs="Arial"/>
          <w:szCs w:val="32"/>
        </w:rPr>
        <w:t xml:space="preserve">and other NCC and Nedlands Library expenses </w:t>
      </w:r>
      <w:r w:rsidRPr="00F61940">
        <w:rPr>
          <w:rFonts w:ascii="Arial" w:hAnsi="Arial" w:cs="Arial"/>
          <w:szCs w:val="32"/>
        </w:rPr>
        <w:t>of $</w:t>
      </w:r>
      <w:r>
        <w:rPr>
          <w:rFonts w:ascii="Arial" w:hAnsi="Arial" w:cs="Arial"/>
          <w:szCs w:val="32"/>
        </w:rPr>
        <w:t>130</w:t>
      </w:r>
      <w:r w:rsidRPr="00F61940">
        <w:rPr>
          <w:rFonts w:ascii="Arial" w:hAnsi="Arial" w:cs="Arial"/>
          <w:szCs w:val="32"/>
        </w:rPr>
        <w:t xml:space="preserve">k. </w:t>
      </w:r>
      <w:r>
        <w:rPr>
          <w:rFonts w:ascii="Arial" w:hAnsi="Arial" w:cs="Arial"/>
          <w:szCs w:val="32"/>
        </w:rPr>
        <w:t>Salaries and other employee expenses is lower by</w:t>
      </w:r>
      <w:r w:rsidRPr="00F61940">
        <w:rPr>
          <w:rFonts w:ascii="Arial" w:hAnsi="Arial" w:cs="Arial"/>
          <w:szCs w:val="32"/>
        </w:rPr>
        <w:t xml:space="preserve"> $</w:t>
      </w:r>
      <w:r>
        <w:rPr>
          <w:rFonts w:ascii="Arial" w:hAnsi="Arial" w:cs="Arial"/>
          <w:szCs w:val="32"/>
        </w:rPr>
        <w:t>53</w:t>
      </w:r>
      <w:r w:rsidRPr="00F61940">
        <w:rPr>
          <w:rFonts w:ascii="Arial" w:hAnsi="Arial" w:cs="Arial"/>
          <w:szCs w:val="32"/>
        </w:rPr>
        <w:t xml:space="preserve">k </w:t>
      </w:r>
      <w:bookmarkStart w:id="109" w:name="_Hlk524616624"/>
      <w:r w:rsidRPr="00F61940">
        <w:rPr>
          <w:rFonts w:ascii="Arial" w:hAnsi="Arial" w:cs="Arial"/>
          <w:szCs w:val="32"/>
        </w:rPr>
        <w:t xml:space="preserve">mainly due to </w:t>
      </w:r>
      <w:r>
        <w:rPr>
          <w:rFonts w:ascii="Arial" w:hAnsi="Arial" w:cs="Arial"/>
          <w:szCs w:val="32"/>
        </w:rPr>
        <w:t>delay in filling vacant positions</w:t>
      </w:r>
      <w:r w:rsidRPr="00F61940">
        <w:rPr>
          <w:rFonts w:ascii="Arial" w:hAnsi="Arial" w:cs="Arial"/>
          <w:szCs w:val="32"/>
        </w:rPr>
        <w:t>, and timing differences.</w:t>
      </w:r>
      <w:bookmarkEnd w:id="109"/>
    </w:p>
    <w:bookmarkEnd w:id="108"/>
    <w:p w14:paraId="1B4ECBFC" w14:textId="77777777" w:rsidR="005522B9" w:rsidRPr="00F61940" w:rsidRDefault="005522B9" w:rsidP="005522B9">
      <w:pPr>
        <w:jc w:val="both"/>
        <w:rPr>
          <w:rFonts w:ascii="Arial" w:hAnsi="Arial" w:cs="Arial"/>
          <w:szCs w:val="32"/>
        </w:rPr>
      </w:pPr>
    </w:p>
    <w:p w14:paraId="38F43C9E" w14:textId="4EB06582" w:rsidR="005522B9" w:rsidRDefault="005522B9" w:rsidP="005522B9">
      <w:pPr>
        <w:jc w:val="both"/>
        <w:rPr>
          <w:rFonts w:ascii="Arial" w:hAnsi="Arial" w:cs="Arial"/>
          <w:szCs w:val="32"/>
        </w:rPr>
      </w:pPr>
      <w:r w:rsidRPr="00F61940">
        <w:rPr>
          <w:rFonts w:ascii="Arial" w:hAnsi="Arial" w:cs="Arial"/>
          <w:szCs w:val="32"/>
        </w:rPr>
        <w:t xml:space="preserve">The </w:t>
      </w:r>
      <w:r>
        <w:rPr>
          <w:rFonts w:ascii="Arial" w:hAnsi="Arial" w:cs="Arial"/>
          <w:szCs w:val="32"/>
        </w:rPr>
        <w:t>F</w:t>
      </w:r>
      <w:r w:rsidRPr="00F61940">
        <w:rPr>
          <w:rFonts w:ascii="Arial" w:hAnsi="Arial" w:cs="Arial"/>
          <w:szCs w:val="32"/>
        </w:rPr>
        <w:t xml:space="preserve">avourable revenue variance is due to </w:t>
      </w:r>
      <w:r>
        <w:rPr>
          <w:rFonts w:ascii="Arial" w:hAnsi="Arial" w:cs="Arial"/>
          <w:szCs w:val="32"/>
        </w:rPr>
        <w:t>increase fees &amp; charges income from Tresillian courses and Positive Ageing activities of $21k</w:t>
      </w:r>
      <w:r w:rsidRPr="00F61940">
        <w:rPr>
          <w:rFonts w:ascii="Arial" w:hAnsi="Arial" w:cs="Arial"/>
          <w:szCs w:val="32"/>
        </w:rPr>
        <w:t>.</w:t>
      </w:r>
      <w:r>
        <w:rPr>
          <w:rFonts w:ascii="Arial" w:hAnsi="Arial" w:cs="Arial"/>
          <w:szCs w:val="32"/>
        </w:rPr>
        <w:t xml:space="preserve"> Timing difference on Grant receipt for NCC of $137k also contributed to favourable variance.</w:t>
      </w:r>
    </w:p>
    <w:p w14:paraId="0CC64A79" w14:textId="60331799" w:rsidR="005522B9" w:rsidRDefault="005522B9" w:rsidP="005522B9">
      <w:pPr>
        <w:jc w:val="both"/>
        <w:rPr>
          <w:rFonts w:ascii="Arial" w:hAnsi="Arial" w:cs="Arial"/>
          <w:szCs w:val="32"/>
        </w:rPr>
      </w:pPr>
    </w:p>
    <w:p w14:paraId="231D2D96" w14:textId="316AA7A3" w:rsidR="005522B9" w:rsidRDefault="005522B9" w:rsidP="005522B9">
      <w:pPr>
        <w:jc w:val="both"/>
        <w:rPr>
          <w:rFonts w:ascii="Arial" w:hAnsi="Arial" w:cs="Arial"/>
          <w:szCs w:val="32"/>
        </w:rPr>
      </w:pPr>
    </w:p>
    <w:p w14:paraId="031436DB" w14:textId="77777777" w:rsidR="005522B9" w:rsidRPr="00F61940" w:rsidRDefault="005522B9" w:rsidP="005522B9">
      <w:pPr>
        <w:jc w:val="both"/>
        <w:rPr>
          <w:rFonts w:ascii="Arial" w:hAnsi="Arial" w:cs="Arial"/>
          <w:szCs w:val="32"/>
        </w:rPr>
      </w:pPr>
    </w:p>
    <w:p w14:paraId="2E23CBF7" w14:textId="77777777" w:rsidR="005522B9" w:rsidRPr="00F61940" w:rsidRDefault="005522B9" w:rsidP="005522B9">
      <w:pPr>
        <w:jc w:val="both"/>
        <w:rPr>
          <w:rFonts w:ascii="Arial" w:hAnsi="Arial" w:cs="Arial"/>
          <w:b/>
          <w:szCs w:val="32"/>
        </w:rPr>
      </w:pPr>
      <w:r w:rsidRPr="00F61940">
        <w:rPr>
          <w:rFonts w:ascii="Arial" w:hAnsi="Arial" w:cs="Arial"/>
          <w:b/>
          <w:szCs w:val="32"/>
        </w:rPr>
        <w:lastRenderedPageBreak/>
        <w:t>Planning and Development</w:t>
      </w:r>
    </w:p>
    <w:p w14:paraId="2E548B90" w14:textId="77777777" w:rsidR="005522B9" w:rsidRPr="00F61940" w:rsidRDefault="005522B9" w:rsidP="005522B9">
      <w:pPr>
        <w:jc w:val="both"/>
        <w:rPr>
          <w:rFonts w:ascii="Arial" w:hAnsi="Arial" w:cs="Arial"/>
          <w:b/>
          <w:szCs w:val="32"/>
        </w:rPr>
      </w:pPr>
    </w:p>
    <w:p w14:paraId="0324BD8A" w14:textId="1A9A9849" w:rsidR="005522B9" w:rsidRPr="005522B9" w:rsidRDefault="005522B9" w:rsidP="005522B9">
      <w:pPr>
        <w:jc w:val="both"/>
        <w:rPr>
          <w:rFonts w:ascii="Arial" w:hAnsi="Arial" w:cs="Arial"/>
          <w:szCs w:val="32"/>
        </w:rPr>
      </w:pPr>
      <w:r w:rsidRPr="005522B9">
        <w:rPr>
          <w:rFonts w:ascii="Arial" w:hAnsi="Arial" w:cs="Arial"/>
          <w:szCs w:val="32"/>
        </w:rPr>
        <w:t>Expenditure:</w:t>
      </w:r>
      <w:r w:rsidRPr="005522B9">
        <w:rPr>
          <w:rFonts w:ascii="Arial" w:hAnsi="Arial" w:cs="Arial"/>
          <w:szCs w:val="32"/>
        </w:rPr>
        <w:tab/>
      </w:r>
      <w:r>
        <w:rPr>
          <w:rFonts w:ascii="Arial" w:hAnsi="Arial" w:cs="Arial"/>
          <w:szCs w:val="32"/>
        </w:rPr>
        <w:tab/>
      </w:r>
      <w:r w:rsidRPr="005522B9">
        <w:rPr>
          <w:rFonts w:ascii="Arial" w:hAnsi="Arial" w:cs="Arial"/>
          <w:szCs w:val="32"/>
        </w:rPr>
        <w:t xml:space="preserve">Favourable variance of </w:t>
      </w:r>
      <w:r>
        <w:rPr>
          <w:rFonts w:ascii="Arial" w:hAnsi="Arial" w:cs="Arial"/>
          <w:szCs w:val="32"/>
        </w:rPr>
        <w:tab/>
      </w:r>
      <w:r w:rsidRPr="005522B9">
        <w:rPr>
          <w:rFonts w:ascii="Arial" w:hAnsi="Arial" w:cs="Arial"/>
          <w:szCs w:val="32"/>
        </w:rPr>
        <w:tab/>
        <w:t>$ 308,585</w:t>
      </w:r>
    </w:p>
    <w:p w14:paraId="27B14BAA" w14:textId="37D0E6F0" w:rsidR="005522B9" w:rsidRDefault="005522B9" w:rsidP="005522B9">
      <w:pPr>
        <w:jc w:val="both"/>
        <w:rPr>
          <w:rFonts w:ascii="Arial" w:hAnsi="Arial" w:cs="Arial"/>
          <w:szCs w:val="32"/>
        </w:rPr>
      </w:pPr>
      <w:r w:rsidRPr="005522B9">
        <w:rPr>
          <w:rFonts w:ascii="Arial" w:hAnsi="Arial" w:cs="Arial"/>
          <w:szCs w:val="32"/>
        </w:rPr>
        <w:t>Revenue:</w:t>
      </w:r>
      <w:r w:rsidRPr="005522B9">
        <w:rPr>
          <w:rFonts w:ascii="Arial" w:hAnsi="Arial" w:cs="Arial"/>
          <w:szCs w:val="32"/>
        </w:rPr>
        <w:tab/>
      </w:r>
      <w:r>
        <w:rPr>
          <w:rFonts w:ascii="Arial" w:hAnsi="Arial" w:cs="Arial"/>
          <w:szCs w:val="32"/>
        </w:rPr>
        <w:tab/>
      </w:r>
      <w:r w:rsidRPr="005522B9">
        <w:rPr>
          <w:rFonts w:ascii="Arial" w:hAnsi="Arial" w:cs="Arial"/>
          <w:szCs w:val="32"/>
        </w:rPr>
        <w:t>Favourable variance of</w:t>
      </w:r>
      <w:r w:rsidRPr="005522B9">
        <w:rPr>
          <w:rFonts w:ascii="Arial" w:hAnsi="Arial" w:cs="Arial"/>
          <w:szCs w:val="32"/>
        </w:rPr>
        <w:tab/>
      </w:r>
      <w:r>
        <w:rPr>
          <w:rFonts w:ascii="Arial" w:hAnsi="Arial" w:cs="Arial"/>
          <w:szCs w:val="32"/>
        </w:rPr>
        <w:tab/>
      </w:r>
      <w:r w:rsidRPr="005522B9">
        <w:rPr>
          <w:rFonts w:ascii="Arial" w:hAnsi="Arial" w:cs="Arial"/>
          <w:szCs w:val="32"/>
        </w:rPr>
        <w:t>$ 69,256</w:t>
      </w:r>
    </w:p>
    <w:p w14:paraId="2B3CD188" w14:textId="77777777" w:rsidR="005522B9" w:rsidRDefault="005522B9" w:rsidP="005522B9">
      <w:pPr>
        <w:jc w:val="both"/>
        <w:rPr>
          <w:rFonts w:ascii="Arial" w:hAnsi="Arial" w:cs="Arial"/>
          <w:szCs w:val="32"/>
        </w:rPr>
      </w:pPr>
    </w:p>
    <w:p w14:paraId="2C198647" w14:textId="57B08DCD" w:rsidR="005522B9" w:rsidRPr="00F61940" w:rsidRDefault="005522B9" w:rsidP="005522B9">
      <w:pPr>
        <w:jc w:val="both"/>
        <w:rPr>
          <w:rFonts w:ascii="Arial" w:hAnsi="Arial" w:cs="Arial"/>
          <w:szCs w:val="32"/>
        </w:rPr>
      </w:pPr>
      <w:r w:rsidRPr="00F61940">
        <w:rPr>
          <w:rFonts w:ascii="Arial" w:hAnsi="Arial" w:cs="Arial"/>
          <w:szCs w:val="32"/>
        </w:rPr>
        <w:t xml:space="preserve">The favourable expenditure variance is mainly due to expenses not expended yet for </w:t>
      </w:r>
      <w:r>
        <w:rPr>
          <w:rFonts w:ascii="Arial" w:hAnsi="Arial" w:cs="Arial"/>
          <w:szCs w:val="32"/>
        </w:rPr>
        <w:t xml:space="preserve">operational activities for Environmental Health and Environmental Conservation of $193k, professional fees, ICT and other expenses </w:t>
      </w:r>
      <w:r w:rsidRPr="00F61940">
        <w:rPr>
          <w:rFonts w:ascii="Arial" w:hAnsi="Arial" w:cs="Arial"/>
          <w:szCs w:val="32"/>
        </w:rPr>
        <w:t>of $</w:t>
      </w:r>
      <w:r>
        <w:rPr>
          <w:rFonts w:ascii="Arial" w:hAnsi="Arial" w:cs="Arial"/>
          <w:szCs w:val="32"/>
        </w:rPr>
        <w:t>44</w:t>
      </w:r>
      <w:r w:rsidRPr="00F61940">
        <w:rPr>
          <w:rFonts w:ascii="Arial" w:hAnsi="Arial" w:cs="Arial"/>
          <w:szCs w:val="32"/>
        </w:rPr>
        <w:t>k</w:t>
      </w:r>
      <w:r>
        <w:rPr>
          <w:rFonts w:ascii="Arial" w:hAnsi="Arial" w:cs="Arial"/>
          <w:szCs w:val="32"/>
        </w:rPr>
        <w:t>. Salaries is lower by</w:t>
      </w:r>
      <w:r w:rsidRPr="00F61940">
        <w:rPr>
          <w:rFonts w:ascii="Arial" w:hAnsi="Arial" w:cs="Arial"/>
          <w:szCs w:val="32"/>
        </w:rPr>
        <w:t xml:space="preserve"> $</w:t>
      </w:r>
      <w:r>
        <w:rPr>
          <w:rFonts w:ascii="Arial" w:hAnsi="Arial" w:cs="Arial"/>
          <w:szCs w:val="32"/>
        </w:rPr>
        <w:t>45</w:t>
      </w:r>
      <w:r w:rsidRPr="00F61940">
        <w:rPr>
          <w:rFonts w:ascii="Arial" w:hAnsi="Arial" w:cs="Arial"/>
          <w:szCs w:val="32"/>
        </w:rPr>
        <w:t xml:space="preserve">k mainly due to </w:t>
      </w:r>
      <w:r>
        <w:rPr>
          <w:rFonts w:ascii="Arial" w:hAnsi="Arial" w:cs="Arial"/>
          <w:szCs w:val="32"/>
        </w:rPr>
        <w:t>delay in filling vacant positions</w:t>
      </w:r>
      <w:r w:rsidRPr="00F61940">
        <w:rPr>
          <w:rFonts w:ascii="Arial" w:hAnsi="Arial" w:cs="Arial"/>
          <w:szCs w:val="32"/>
        </w:rPr>
        <w:t>, and timing differences.</w:t>
      </w:r>
    </w:p>
    <w:p w14:paraId="6A412BA1" w14:textId="77777777" w:rsidR="005522B9" w:rsidRPr="00F61940" w:rsidRDefault="005522B9" w:rsidP="005522B9">
      <w:pPr>
        <w:jc w:val="both"/>
        <w:rPr>
          <w:rFonts w:ascii="Arial" w:hAnsi="Arial" w:cs="Arial"/>
          <w:szCs w:val="32"/>
        </w:rPr>
      </w:pPr>
    </w:p>
    <w:p w14:paraId="6133B786" w14:textId="77777777" w:rsidR="005522B9" w:rsidRPr="00F61940" w:rsidRDefault="005522B9" w:rsidP="005522B9">
      <w:pPr>
        <w:jc w:val="both"/>
        <w:rPr>
          <w:rFonts w:ascii="Arial" w:hAnsi="Arial" w:cs="Arial"/>
          <w:szCs w:val="32"/>
        </w:rPr>
      </w:pPr>
      <w:r>
        <w:rPr>
          <w:rFonts w:ascii="Arial" w:hAnsi="Arial" w:cs="Arial"/>
          <w:szCs w:val="32"/>
        </w:rPr>
        <w:t>Small f</w:t>
      </w:r>
      <w:r w:rsidRPr="00F61940">
        <w:rPr>
          <w:rFonts w:ascii="Arial" w:hAnsi="Arial" w:cs="Arial"/>
          <w:szCs w:val="32"/>
        </w:rPr>
        <w:t>avourable revenue variance is</w:t>
      </w:r>
      <w:r>
        <w:rPr>
          <w:rFonts w:ascii="Arial" w:hAnsi="Arial" w:cs="Arial"/>
          <w:szCs w:val="32"/>
        </w:rPr>
        <w:t xml:space="preserve"> </w:t>
      </w:r>
      <w:r w:rsidRPr="00F61940">
        <w:rPr>
          <w:rFonts w:ascii="Arial" w:hAnsi="Arial" w:cs="Arial"/>
          <w:szCs w:val="32"/>
        </w:rPr>
        <w:t xml:space="preserve">due to higher income </w:t>
      </w:r>
      <w:r>
        <w:rPr>
          <w:rFonts w:ascii="Arial" w:hAnsi="Arial" w:cs="Arial"/>
          <w:szCs w:val="32"/>
        </w:rPr>
        <w:t>for planning fees &amp; charges of $90k and Ranger services of $35k, partly offset by less fees &amp; charges from Health services of $20k and Building services of $46k.</w:t>
      </w:r>
    </w:p>
    <w:p w14:paraId="18146912" w14:textId="77777777" w:rsidR="005522B9" w:rsidRPr="00F61940" w:rsidRDefault="005522B9" w:rsidP="005522B9">
      <w:pPr>
        <w:jc w:val="both"/>
        <w:rPr>
          <w:rFonts w:ascii="Arial" w:hAnsi="Arial" w:cs="Arial"/>
          <w:szCs w:val="32"/>
        </w:rPr>
      </w:pPr>
    </w:p>
    <w:p w14:paraId="620FA5C3" w14:textId="77777777" w:rsidR="005522B9" w:rsidRPr="00F61940" w:rsidRDefault="005522B9" w:rsidP="005522B9">
      <w:pPr>
        <w:jc w:val="both"/>
        <w:rPr>
          <w:rFonts w:ascii="Arial" w:hAnsi="Arial" w:cs="Arial"/>
          <w:b/>
          <w:szCs w:val="32"/>
        </w:rPr>
      </w:pPr>
      <w:r w:rsidRPr="00F61940">
        <w:rPr>
          <w:rFonts w:ascii="Arial" w:hAnsi="Arial" w:cs="Arial"/>
          <w:b/>
          <w:szCs w:val="32"/>
        </w:rPr>
        <w:t>Technical Services</w:t>
      </w:r>
    </w:p>
    <w:p w14:paraId="0D571BF6" w14:textId="77777777" w:rsidR="005522B9" w:rsidRPr="00F61940" w:rsidRDefault="005522B9" w:rsidP="005522B9">
      <w:pPr>
        <w:jc w:val="both"/>
        <w:rPr>
          <w:rFonts w:ascii="Arial" w:hAnsi="Arial" w:cs="Arial"/>
          <w:b/>
          <w:szCs w:val="32"/>
        </w:rPr>
      </w:pPr>
    </w:p>
    <w:p w14:paraId="28EC92C4" w14:textId="5F0BECF1" w:rsidR="005522B9" w:rsidRPr="005522B9" w:rsidRDefault="005522B9" w:rsidP="005522B9">
      <w:pPr>
        <w:jc w:val="both"/>
        <w:rPr>
          <w:rFonts w:ascii="Arial" w:hAnsi="Arial" w:cs="Arial"/>
          <w:szCs w:val="32"/>
        </w:rPr>
      </w:pPr>
      <w:r w:rsidRPr="005522B9">
        <w:rPr>
          <w:rFonts w:ascii="Arial" w:hAnsi="Arial" w:cs="Arial"/>
          <w:szCs w:val="32"/>
        </w:rPr>
        <w:t>Expenditure:</w:t>
      </w:r>
      <w:r w:rsidRPr="005522B9">
        <w:rPr>
          <w:rFonts w:ascii="Arial" w:hAnsi="Arial" w:cs="Arial"/>
          <w:szCs w:val="32"/>
        </w:rPr>
        <w:tab/>
      </w:r>
      <w:r>
        <w:rPr>
          <w:rFonts w:ascii="Arial" w:hAnsi="Arial" w:cs="Arial"/>
          <w:szCs w:val="32"/>
        </w:rPr>
        <w:tab/>
      </w:r>
      <w:r w:rsidRPr="005522B9">
        <w:rPr>
          <w:rFonts w:ascii="Arial" w:hAnsi="Arial" w:cs="Arial"/>
          <w:szCs w:val="32"/>
        </w:rPr>
        <w:t xml:space="preserve">Favourable variance </w:t>
      </w:r>
      <w:proofErr w:type="gramStart"/>
      <w:r w:rsidRPr="005522B9">
        <w:rPr>
          <w:rFonts w:ascii="Arial" w:hAnsi="Arial" w:cs="Arial"/>
          <w:szCs w:val="32"/>
        </w:rPr>
        <w:t xml:space="preserve">of  </w:t>
      </w:r>
      <w:r w:rsidRPr="005522B9">
        <w:rPr>
          <w:rFonts w:ascii="Arial" w:hAnsi="Arial" w:cs="Arial"/>
          <w:szCs w:val="32"/>
        </w:rPr>
        <w:tab/>
      </w:r>
      <w:proofErr w:type="gramEnd"/>
      <w:r>
        <w:rPr>
          <w:rFonts w:ascii="Arial" w:hAnsi="Arial" w:cs="Arial"/>
          <w:szCs w:val="32"/>
        </w:rPr>
        <w:tab/>
      </w:r>
      <w:r w:rsidRPr="005522B9">
        <w:rPr>
          <w:rFonts w:ascii="Arial" w:hAnsi="Arial" w:cs="Arial"/>
          <w:szCs w:val="32"/>
        </w:rPr>
        <w:t>$    550,973</w:t>
      </w:r>
    </w:p>
    <w:p w14:paraId="426772D7" w14:textId="678DCC90" w:rsidR="005522B9" w:rsidRPr="005522B9" w:rsidRDefault="005522B9" w:rsidP="005522B9">
      <w:pPr>
        <w:jc w:val="both"/>
        <w:rPr>
          <w:rFonts w:ascii="Arial" w:hAnsi="Arial" w:cs="Arial"/>
          <w:szCs w:val="32"/>
        </w:rPr>
      </w:pPr>
      <w:r w:rsidRPr="005522B9">
        <w:rPr>
          <w:rFonts w:ascii="Arial" w:hAnsi="Arial" w:cs="Arial"/>
          <w:szCs w:val="32"/>
        </w:rPr>
        <w:t>Revenue:</w:t>
      </w:r>
      <w:r w:rsidRPr="005522B9">
        <w:rPr>
          <w:rFonts w:ascii="Arial" w:hAnsi="Arial" w:cs="Arial"/>
          <w:szCs w:val="32"/>
        </w:rPr>
        <w:tab/>
      </w:r>
      <w:r>
        <w:rPr>
          <w:rFonts w:ascii="Arial" w:hAnsi="Arial" w:cs="Arial"/>
          <w:szCs w:val="32"/>
        </w:rPr>
        <w:tab/>
      </w:r>
      <w:r w:rsidRPr="005522B9">
        <w:rPr>
          <w:rFonts w:ascii="Arial" w:hAnsi="Arial" w:cs="Arial"/>
          <w:szCs w:val="32"/>
        </w:rPr>
        <w:t xml:space="preserve">Favourable variance </w:t>
      </w:r>
      <w:proofErr w:type="gramStart"/>
      <w:r w:rsidRPr="005522B9">
        <w:rPr>
          <w:rFonts w:ascii="Arial" w:hAnsi="Arial" w:cs="Arial"/>
          <w:szCs w:val="32"/>
        </w:rPr>
        <w:t xml:space="preserve">of  </w:t>
      </w:r>
      <w:r w:rsidRPr="005522B9">
        <w:rPr>
          <w:rFonts w:ascii="Arial" w:hAnsi="Arial" w:cs="Arial"/>
          <w:szCs w:val="32"/>
        </w:rPr>
        <w:tab/>
      </w:r>
      <w:proofErr w:type="gramEnd"/>
      <w:r>
        <w:rPr>
          <w:rFonts w:ascii="Arial" w:hAnsi="Arial" w:cs="Arial"/>
          <w:szCs w:val="32"/>
        </w:rPr>
        <w:tab/>
      </w:r>
      <w:r w:rsidRPr="005522B9">
        <w:rPr>
          <w:rFonts w:ascii="Arial" w:hAnsi="Arial" w:cs="Arial"/>
          <w:szCs w:val="32"/>
        </w:rPr>
        <w:t>$ 1,621,874</w:t>
      </w:r>
    </w:p>
    <w:p w14:paraId="2AAECD33" w14:textId="77777777" w:rsidR="005522B9" w:rsidRPr="00F61940" w:rsidRDefault="005522B9" w:rsidP="005522B9">
      <w:pPr>
        <w:jc w:val="both"/>
        <w:rPr>
          <w:rFonts w:ascii="Arial" w:hAnsi="Arial" w:cs="Arial"/>
          <w:b/>
          <w:szCs w:val="32"/>
        </w:rPr>
      </w:pPr>
    </w:p>
    <w:p w14:paraId="15AD6F0F" w14:textId="77777777" w:rsidR="005522B9" w:rsidRPr="00F61940" w:rsidRDefault="005522B9" w:rsidP="005522B9">
      <w:pPr>
        <w:jc w:val="both"/>
        <w:rPr>
          <w:rFonts w:ascii="Arial" w:hAnsi="Arial" w:cs="Arial"/>
          <w:szCs w:val="32"/>
        </w:rPr>
      </w:pPr>
      <w:r w:rsidRPr="00F61940">
        <w:rPr>
          <w:rFonts w:ascii="Arial" w:hAnsi="Arial" w:cs="Arial"/>
          <w:szCs w:val="32"/>
        </w:rPr>
        <w:t xml:space="preserve">The favourable expenditure variance is mainly due to expenses not expended yet for </w:t>
      </w:r>
      <w:r>
        <w:rPr>
          <w:rFonts w:ascii="Arial" w:hAnsi="Arial" w:cs="Arial"/>
          <w:szCs w:val="32"/>
        </w:rPr>
        <w:t>Building maintenance of $174k and park services of $274k.</w:t>
      </w:r>
    </w:p>
    <w:p w14:paraId="398A5AD5" w14:textId="77777777" w:rsidR="005522B9" w:rsidRPr="00F61940" w:rsidRDefault="005522B9" w:rsidP="005522B9">
      <w:pPr>
        <w:jc w:val="both"/>
        <w:rPr>
          <w:rFonts w:ascii="Arial" w:hAnsi="Arial" w:cs="Arial"/>
          <w:szCs w:val="32"/>
        </w:rPr>
      </w:pPr>
    </w:p>
    <w:p w14:paraId="0BCB62B1" w14:textId="77777777" w:rsidR="005522B9" w:rsidRDefault="005522B9" w:rsidP="005522B9">
      <w:pPr>
        <w:jc w:val="both"/>
        <w:rPr>
          <w:rFonts w:ascii="Arial" w:hAnsi="Arial" w:cs="Arial"/>
          <w:szCs w:val="32"/>
        </w:rPr>
      </w:pPr>
      <w:r w:rsidRPr="00F61940">
        <w:rPr>
          <w:rFonts w:ascii="Arial" w:hAnsi="Arial" w:cs="Arial"/>
          <w:szCs w:val="32"/>
        </w:rPr>
        <w:t xml:space="preserve">The favourable revenue variance is due to </w:t>
      </w:r>
      <w:r>
        <w:rPr>
          <w:rFonts w:ascii="Arial" w:hAnsi="Arial" w:cs="Arial"/>
          <w:szCs w:val="32"/>
        </w:rPr>
        <w:t>higher revenue from upfront payment of underground power (UGP) service charge of $1.6 M</w:t>
      </w:r>
      <w:r w:rsidRPr="00F61940">
        <w:rPr>
          <w:rFonts w:ascii="Arial" w:hAnsi="Arial" w:cs="Arial"/>
          <w:szCs w:val="32"/>
        </w:rPr>
        <w:t xml:space="preserve">. </w:t>
      </w:r>
      <w:r>
        <w:rPr>
          <w:rFonts w:ascii="Arial" w:hAnsi="Arial" w:cs="Arial"/>
          <w:szCs w:val="32"/>
        </w:rPr>
        <w:t>The underground power revenue budget will be updated at budget review, with the confirmed figures based on owners who have elected to pay up-front or in 10-year instalments.</w:t>
      </w:r>
    </w:p>
    <w:p w14:paraId="1495D474" w14:textId="77777777" w:rsidR="005522B9" w:rsidRDefault="005522B9" w:rsidP="005522B9">
      <w:pPr>
        <w:jc w:val="both"/>
        <w:rPr>
          <w:rFonts w:ascii="Arial" w:hAnsi="Arial" w:cs="Arial"/>
          <w:szCs w:val="32"/>
        </w:rPr>
      </w:pPr>
    </w:p>
    <w:p w14:paraId="530429CD" w14:textId="288FCE6E" w:rsidR="005522B9" w:rsidRDefault="005522B9" w:rsidP="005522B9">
      <w:pPr>
        <w:jc w:val="both"/>
        <w:rPr>
          <w:rFonts w:ascii="Arial" w:hAnsi="Arial" w:cs="Arial"/>
          <w:szCs w:val="32"/>
        </w:rPr>
      </w:pPr>
      <w:r w:rsidRPr="00140025">
        <w:rPr>
          <w:rFonts w:ascii="Arial" w:hAnsi="Arial" w:cs="Arial"/>
          <w:szCs w:val="32"/>
        </w:rPr>
        <w:t>UGP – As at 31</w:t>
      </w:r>
      <w:r w:rsidRPr="00140025">
        <w:rPr>
          <w:rFonts w:ascii="Arial" w:hAnsi="Arial" w:cs="Arial"/>
          <w:szCs w:val="32"/>
          <w:vertAlign w:val="superscript"/>
        </w:rPr>
        <w:t>st</w:t>
      </w:r>
      <w:r w:rsidRPr="00140025">
        <w:rPr>
          <w:rFonts w:ascii="Arial" w:hAnsi="Arial" w:cs="Arial"/>
          <w:szCs w:val="32"/>
        </w:rPr>
        <w:t xml:space="preserve"> October 2018, the City’s service charge, spend and borrowings since the commencement of the project is as follows:</w:t>
      </w:r>
    </w:p>
    <w:p w14:paraId="2FEF2D13" w14:textId="05A106F3" w:rsidR="0088729F" w:rsidRDefault="0088729F" w:rsidP="005522B9">
      <w:pPr>
        <w:jc w:val="both"/>
        <w:rPr>
          <w:rFonts w:ascii="Arial" w:hAnsi="Arial" w:cs="Arial"/>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984"/>
        <w:gridCol w:w="1418"/>
        <w:gridCol w:w="1559"/>
      </w:tblGrid>
      <w:tr w:rsidR="00B667F8" w:rsidRPr="00861568" w14:paraId="70005515" w14:textId="77777777" w:rsidTr="003516FF">
        <w:trPr>
          <w:trHeight w:val="561"/>
        </w:trPr>
        <w:tc>
          <w:tcPr>
            <w:tcW w:w="3261" w:type="dxa"/>
            <w:shd w:val="clear" w:color="auto" w:fill="auto"/>
          </w:tcPr>
          <w:p w14:paraId="4941A850" w14:textId="77777777" w:rsidR="005522B9" w:rsidRPr="003516FF" w:rsidRDefault="005522B9" w:rsidP="00B667F8">
            <w:pPr>
              <w:rPr>
                <w:rFonts w:ascii="Arial" w:hAnsi="Arial" w:cs="Arial"/>
                <w:b/>
                <w:szCs w:val="32"/>
              </w:rPr>
            </w:pPr>
            <w:r w:rsidRPr="003516FF">
              <w:rPr>
                <w:rFonts w:ascii="Arial" w:hAnsi="Arial" w:cs="Arial"/>
                <w:b/>
                <w:szCs w:val="32"/>
              </w:rPr>
              <w:t>Project</w:t>
            </w:r>
          </w:p>
        </w:tc>
        <w:tc>
          <w:tcPr>
            <w:tcW w:w="1984" w:type="dxa"/>
            <w:shd w:val="clear" w:color="auto" w:fill="auto"/>
          </w:tcPr>
          <w:p w14:paraId="77718264" w14:textId="1EA6D41C" w:rsidR="005522B9" w:rsidRPr="003516FF" w:rsidRDefault="005522B9" w:rsidP="00B667F8">
            <w:pPr>
              <w:rPr>
                <w:rFonts w:ascii="Arial" w:hAnsi="Arial" w:cs="Arial"/>
                <w:b/>
                <w:szCs w:val="32"/>
              </w:rPr>
            </w:pPr>
            <w:r w:rsidRPr="003516FF">
              <w:rPr>
                <w:rFonts w:ascii="Arial" w:hAnsi="Arial" w:cs="Arial"/>
                <w:b/>
                <w:szCs w:val="32"/>
              </w:rPr>
              <w:t>Service Charge</w:t>
            </w:r>
          </w:p>
        </w:tc>
        <w:tc>
          <w:tcPr>
            <w:tcW w:w="1418" w:type="dxa"/>
            <w:shd w:val="clear" w:color="auto" w:fill="auto"/>
          </w:tcPr>
          <w:p w14:paraId="2CA4E9FC" w14:textId="613F40D6" w:rsidR="005522B9" w:rsidRPr="003516FF" w:rsidRDefault="005522B9" w:rsidP="00B667F8">
            <w:pPr>
              <w:rPr>
                <w:rFonts w:ascii="Arial" w:hAnsi="Arial" w:cs="Arial"/>
                <w:b/>
                <w:szCs w:val="32"/>
              </w:rPr>
            </w:pPr>
            <w:r w:rsidRPr="003516FF">
              <w:rPr>
                <w:rFonts w:ascii="Arial" w:hAnsi="Arial" w:cs="Arial"/>
                <w:b/>
                <w:szCs w:val="32"/>
              </w:rPr>
              <w:t>Spend</w:t>
            </w:r>
          </w:p>
        </w:tc>
        <w:tc>
          <w:tcPr>
            <w:tcW w:w="1559" w:type="dxa"/>
            <w:shd w:val="clear" w:color="auto" w:fill="auto"/>
          </w:tcPr>
          <w:p w14:paraId="231ECF38" w14:textId="2DFE08F1" w:rsidR="005522B9" w:rsidRPr="003516FF" w:rsidRDefault="005522B9" w:rsidP="00B667F8">
            <w:pPr>
              <w:rPr>
                <w:rFonts w:ascii="Arial" w:hAnsi="Arial" w:cs="Arial"/>
                <w:b/>
                <w:szCs w:val="32"/>
              </w:rPr>
            </w:pPr>
            <w:r w:rsidRPr="003516FF">
              <w:rPr>
                <w:rFonts w:ascii="Arial" w:hAnsi="Arial" w:cs="Arial"/>
                <w:b/>
                <w:szCs w:val="32"/>
              </w:rPr>
              <w:t>Borrowings</w:t>
            </w:r>
          </w:p>
        </w:tc>
      </w:tr>
      <w:tr w:rsidR="00B667F8" w:rsidRPr="00861568" w14:paraId="335B4F8C" w14:textId="77777777" w:rsidTr="003516FF">
        <w:trPr>
          <w:trHeight w:val="636"/>
        </w:trPr>
        <w:tc>
          <w:tcPr>
            <w:tcW w:w="3261" w:type="dxa"/>
            <w:shd w:val="clear" w:color="auto" w:fill="auto"/>
          </w:tcPr>
          <w:p w14:paraId="57CCFA3E" w14:textId="77777777" w:rsidR="005522B9" w:rsidRPr="003516FF" w:rsidRDefault="005522B9" w:rsidP="00B667F8">
            <w:pPr>
              <w:rPr>
                <w:rFonts w:ascii="Arial" w:hAnsi="Arial" w:cs="Arial"/>
                <w:szCs w:val="32"/>
              </w:rPr>
            </w:pPr>
            <w:proofErr w:type="spellStart"/>
            <w:r w:rsidRPr="003516FF">
              <w:rPr>
                <w:rFonts w:ascii="Arial" w:hAnsi="Arial" w:cs="Arial"/>
                <w:szCs w:val="32"/>
              </w:rPr>
              <w:t>Alderbury</w:t>
            </w:r>
            <w:proofErr w:type="spellEnd"/>
            <w:r w:rsidRPr="003516FF">
              <w:rPr>
                <w:rFonts w:ascii="Arial" w:hAnsi="Arial" w:cs="Arial"/>
                <w:szCs w:val="32"/>
              </w:rPr>
              <w:t xml:space="preserve"> Street</w:t>
            </w:r>
          </w:p>
        </w:tc>
        <w:tc>
          <w:tcPr>
            <w:tcW w:w="1984" w:type="dxa"/>
            <w:shd w:val="clear" w:color="auto" w:fill="auto"/>
          </w:tcPr>
          <w:p w14:paraId="6DA900DA" w14:textId="72555AFA" w:rsidR="005522B9" w:rsidRPr="003516FF" w:rsidRDefault="00B667F8" w:rsidP="003516FF">
            <w:pPr>
              <w:jc w:val="right"/>
              <w:rPr>
                <w:rFonts w:ascii="Arial" w:hAnsi="Arial" w:cs="Arial"/>
                <w:szCs w:val="32"/>
              </w:rPr>
            </w:pPr>
            <w:r w:rsidRPr="003516FF">
              <w:rPr>
                <w:rFonts w:ascii="Arial" w:hAnsi="Arial" w:cs="Arial"/>
                <w:szCs w:val="32"/>
              </w:rPr>
              <w:t>$</w:t>
            </w:r>
            <w:r w:rsidR="005522B9" w:rsidRPr="003516FF">
              <w:rPr>
                <w:rFonts w:ascii="Arial" w:hAnsi="Arial" w:cs="Arial"/>
                <w:szCs w:val="32"/>
              </w:rPr>
              <w:t>184,509</w:t>
            </w:r>
          </w:p>
        </w:tc>
        <w:tc>
          <w:tcPr>
            <w:tcW w:w="1418" w:type="dxa"/>
            <w:shd w:val="clear" w:color="auto" w:fill="auto"/>
          </w:tcPr>
          <w:p w14:paraId="07928D5B" w14:textId="076518F3" w:rsidR="005522B9" w:rsidRPr="003516FF" w:rsidRDefault="00B667F8" w:rsidP="003516FF">
            <w:pPr>
              <w:jc w:val="right"/>
              <w:rPr>
                <w:rFonts w:ascii="Arial" w:hAnsi="Arial" w:cs="Arial"/>
                <w:szCs w:val="32"/>
              </w:rPr>
            </w:pPr>
            <w:r w:rsidRPr="003516FF">
              <w:rPr>
                <w:rFonts w:ascii="Arial" w:hAnsi="Arial" w:cs="Arial"/>
                <w:szCs w:val="32"/>
              </w:rPr>
              <w:t>$</w:t>
            </w:r>
            <w:r w:rsidR="005522B9" w:rsidRPr="003516FF">
              <w:rPr>
                <w:rFonts w:ascii="Arial" w:hAnsi="Arial" w:cs="Arial"/>
                <w:szCs w:val="32"/>
              </w:rPr>
              <w:t>0</w:t>
            </w:r>
          </w:p>
        </w:tc>
        <w:tc>
          <w:tcPr>
            <w:tcW w:w="1559" w:type="dxa"/>
            <w:shd w:val="clear" w:color="auto" w:fill="auto"/>
          </w:tcPr>
          <w:p w14:paraId="1C458DBD" w14:textId="4902B1A0" w:rsidR="005522B9" w:rsidRPr="003516FF" w:rsidRDefault="00B667F8" w:rsidP="003516FF">
            <w:pPr>
              <w:jc w:val="right"/>
              <w:rPr>
                <w:rFonts w:ascii="Arial" w:hAnsi="Arial" w:cs="Arial"/>
                <w:szCs w:val="32"/>
              </w:rPr>
            </w:pPr>
            <w:r w:rsidRPr="003516FF">
              <w:rPr>
                <w:rFonts w:ascii="Arial" w:hAnsi="Arial" w:cs="Arial"/>
                <w:szCs w:val="32"/>
              </w:rPr>
              <w:t>$</w:t>
            </w:r>
            <w:r w:rsidR="005522B9" w:rsidRPr="003516FF">
              <w:rPr>
                <w:rFonts w:ascii="Arial" w:hAnsi="Arial" w:cs="Arial"/>
                <w:szCs w:val="32"/>
              </w:rPr>
              <w:t>0</w:t>
            </w:r>
          </w:p>
        </w:tc>
      </w:tr>
      <w:tr w:rsidR="00B667F8" w:rsidRPr="00861568" w14:paraId="4EF8047D" w14:textId="77777777" w:rsidTr="003516FF">
        <w:trPr>
          <w:trHeight w:val="598"/>
        </w:trPr>
        <w:tc>
          <w:tcPr>
            <w:tcW w:w="3261" w:type="dxa"/>
            <w:shd w:val="clear" w:color="auto" w:fill="auto"/>
          </w:tcPr>
          <w:p w14:paraId="51077710" w14:textId="77777777" w:rsidR="005522B9" w:rsidRPr="003516FF" w:rsidRDefault="005522B9" w:rsidP="00B667F8">
            <w:pPr>
              <w:rPr>
                <w:rFonts w:ascii="Arial" w:hAnsi="Arial" w:cs="Arial"/>
                <w:szCs w:val="32"/>
              </w:rPr>
            </w:pPr>
            <w:r w:rsidRPr="003516FF">
              <w:rPr>
                <w:rFonts w:ascii="Arial" w:hAnsi="Arial" w:cs="Arial"/>
                <w:szCs w:val="32"/>
              </w:rPr>
              <w:t>West Hollywood</w:t>
            </w:r>
          </w:p>
        </w:tc>
        <w:tc>
          <w:tcPr>
            <w:tcW w:w="1984" w:type="dxa"/>
            <w:shd w:val="clear" w:color="auto" w:fill="auto"/>
          </w:tcPr>
          <w:p w14:paraId="266F8C69" w14:textId="4F902F17" w:rsidR="005522B9" w:rsidRPr="003516FF" w:rsidRDefault="00B667F8" w:rsidP="003516FF">
            <w:pPr>
              <w:jc w:val="right"/>
              <w:rPr>
                <w:rFonts w:ascii="Arial" w:hAnsi="Arial" w:cs="Arial"/>
                <w:szCs w:val="32"/>
              </w:rPr>
            </w:pPr>
            <w:r w:rsidRPr="003516FF">
              <w:rPr>
                <w:rFonts w:ascii="Arial" w:hAnsi="Arial" w:cs="Arial"/>
                <w:szCs w:val="32"/>
              </w:rPr>
              <w:t>$</w:t>
            </w:r>
            <w:r w:rsidR="005522B9" w:rsidRPr="003516FF">
              <w:rPr>
                <w:rFonts w:ascii="Arial" w:hAnsi="Arial" w:cs="Arial"/>
                <w:szCs w:val="32"/>
              </w:rPr>
              <w:t>2,274,731</w:t>
            </w:r>
          </w:p>
        </w:tc>
        <w:tc>
          <w:tcPr>
            <w:tcW w:w="1418" w:type="dxa"/>
            <w:shd w:val="clear" w:color="auto" w:fill="auto"/>
          </w:tcPr>
          <w:p w14:paraId="206A6BB1" w14:textId="78727CCB" w:rsidR="005522B9" w:rsidRPr="003516FF" w:rsidRDefault="00B667F8" w:rsidP="003516FF">
            <w:pPr>
              <w:jc w:val="right"/>
              <w:rPr>
                <w:rFonts w:ascii="Arial" w:hAnsi="Arial" w:cs="Arial"/>
                <w:szCs w:val="32"/>
              </w:rPr>
            </w:pPr>
            <w:r w:rsidRPr="003516FF">
              <w:rPr>
                <w:rFonts w:ascii="Arial" w:hAnsi="Arial" w:cs="Arial"/>
                <w:szCs w:val="32"/>
              </w:rPr>
              <w:t>$</w:t>
            </w:r>
            <w:r w:rsidR="005522B9" w:rsidRPr="003516FF">
              <w:rPr>
                <w:rFonts w:ascii="Arial" w:hAnsi="Arial" w:cs="Arial"/>
                <w:szCs w:val="32"/>
              </w:rPr>
              <w:t>5,495,228</w:t>
            </w:r>
          </w:p>
        </w:tc>
        <w:tc>
          <w:tcPr>
            <w:tcW w:w="1559" w:type="dxa"/>
            <w:shd w:val="clear" w:color="auto" w:fill="auto"/>
          </w:tcPr>
          <w:p w14:paraId="2DB22D15" w14:textId="5B2A8270" w:rsidR="005522B9" w:rsidRPr="003516FF" w:rsidRDefault="00B667F8" w:rsidP="003516FF">
            <w:pPr>
              <w:jc w:val="right"/>
              <w:rPr>
                <w:rFonts w:ascii="Arial" w:hAnsi="Arial" w:cs="Arial"/>
                <w:szCs w:val="32"/>
              </w:rPr>
            </w:pPr>
            <w:r w:rsidRPr="003516FF">
              <w:rPr>
                <w:rFonts w:ascii="Arial" w:hAnsi="Arial" w:cs="Arial"/>
                <w:szCs w:val="32"/>
              </w:rPr>
              <w:t>$</w:t>
            </w:r>
            <w:r w:rsidR="005522B9" w:rsidRPr="003516FF">
              <w:rPr>
                <w:rFonts w:ascii="Arial" w:hAnsi="Arial" w:cs="Arial"/>
                <w:szCs w:val="32"/>
              </w:rPr>
              <w:t>2,929,192</w:t>
            </w:r>
          </w:p>
          <w:p w14:paraId="277858EB" w14:textId="77777777" w:rsidR="005522B9" w:rsidRPr="003516FF" w:rsidRDefault="005522B9" w:rsidP="003516FF">
            <w:pPr>
              <w:jc w:val="right"/>
              <w:rPr>
                <w:rFonts w:ascii="Arial" w:hAnsi="Arial" w:cs="Arial"/>
                <w:szCs w:val="32"/>
              </w:rPr>
            </w:pPr>
          </w:p>
        </w:tc>
      </w:tr>
      <w:tr w:rsidR="00B667F8" w:rsidRPr="00861568" w14:paraId="4749ACE4" w14:textId="77777777" w:rsidTr="003516FF">
        <w:trPr>
          <w:trHeight w:val="598"/>
        </w:trPr>
        <w:tc>
          <w:tcPr>
            <w:tcW w:w="3261" w:type="dxa"/>
            <w:shd w:val="clear" w:color="auto" w:fill="auto"/>
          </w:tcPr>
          <w:p w14:paraId="1BD11670" w14:textId="6A99F708" w:rsidR="005522B9" w:rsidRPr="003516FF" w:rsidRDefault="005522B9" w:rsidP="00B667F8">
            <w:pPr>
              <w:rPr>
                <w:rFonts w:ascii="Arial" w:hAnsi="Arial" w:cs="Arial"/>
                <w:szCs w:val="32"/>
              </w:rPr>
            </w:pPr>
            <w:r w:rsidRPr="003516FF">
              <w:rPr>
                <w:rFonts w:ascii="Arial" w:hAnsi="Arial" w:cs="Arial"/>
                <w:szCs w:val="32"/>
              </w:rPr>
              <w:t>Alfred R</w:t>
            </w:r>
            <w:r w:rsidR="00B667F8" w:rsidRPr="003516FF">
              <w:rPr>
                <w:rFonts w:ascii="Arial" w:hAnsi="Arial" w:cs="Arial"/>
                <w:szCs w:val="32"/>
              </w:rPr>
              <w:t>oa</w:t>
            </w:r>
            <w:r w:rsidRPr="003516FF">
              <w:rPr>
                <w:rFonts w:ascii="Arial" w:hAnsi="Arial" w:cs="Arial"/>
                <w:szCs w:val="32"/>
              </w:rPr>
              <w:t>d &amp; Mt Claremont</w:t>
            </w:r>
          </w:p>
        </w:tc>
        <w:tc>
          <w:tcPr>
            <w:tcW w:w="1984" w:type="dxa"/>
            <w:shd w:val="clear" w:color="auto" w:fill="auto"/>
          </w:tcPr>
          <w:p w14:paraId="3F569729" w14:textId="696B7260" w:rsidR="005522B9" w:rsidRPr="003516FF" w:rsidRDefault="00B667F8" w:rsidP="003516FF">
            <w:pPr>
              <w:jc w:val="right"/>
              <w:rPr>
                <w:rFonts w:ascii="Arial" w:hAnsi="Arial" w:cs="Arial"/>
                <w:szCs w:val="32"/>
              </w:rPr>
            </w:pPr>
            <w:r w:rsidRPr="003516FF">
              <w:rPr>
                <w:rFonts w:ascii="Arial" w:hAnsi="Arial" w:cs="Arial"/>
                <w:szCs w:val="32"/>
              </w:rPr>
              <w:t>$</w:t>
            </w:r>
            <w:r w:rsidR="005522B9" w:rsidRPr="003516FF">
              <w:rPr>
                <w:rFonts w:ascii="Arial" w:hAnsi="Arial" w:cs="Arial"/>
                <w:szCs w:val="32"/>
              </w:rPr>
              <w:t>389,530</w:t>
            </w:r>
          </w:p>
        </w:tc>
        <w:tc>
          <w:tcPr>
            <w:tcW w:w="1418" w:type="dxa"/>
            <w:shd w:val="clear" w:color="auto" w:fill="auto"/>
          </w:tcPr>
          <w:p w14:paraId="77F1DCE1" w14:textId="7C12CDEA" w:rsidR="005522B9" w:rsidRPr="003516FF" w:rsidRDefault="00B667F8" w:rsidP="003516FF">
            <w:pPr>
              <w:jc w:val="right"/>
              <w:rPr>
                <w:rFonts w:ascii="Arial" w:hAnsi="Arial" w:cs="Arial"/>
                <w:szCs w:val="32"/>
              </w:rPr>
            </w:pPr>
            <w:r w:rsidRPr="003516FF">
              <w:rPr>
                <w:rFonts w:ascii="Arial" w:hAnsi="Arial" w:cs="Arial"/>
                <w:szCs w:val="32"/>
              </w:rPr>
              <w:t>$</w:t>
            </w:r>
            <w:r w:rsidR="005522B9" w:rsidRPr="003516FF">
              <w:rPr>
                <w:rFonts w:ascii="Arial" w:hAnsi="Arial" w:cs="Arial"/>
                <w:szCs w:val="32"/>
              </w:rPr>
              <w:t>674,661</w:t>
            </w:r>
          </w:p>
        </w:tc>
        <w:tc>
          <w:tcPr>
            <w:tcW w:w="1559" w:type="dxa"/>
            <w:shd w:val="clear" w:color="auto" w:fill="auto"/>
          </w:tcPr>
          <w:p w14:paraId="14B38D8A" w14:textId="508CEA3B" w:rsidR="005522B9" w:rsidRPr="003516FF" w:rsidRDefault="00B667F8" w:rsidP="003516FF">
            <w:pPr>
              <w:jc w:val="right"/>
              <w:rPr>
                <w:rFonts w:ascii="Arial" w:hAnsi="Arial" w:cs="Arial"/>
                <w:szCs w:val="32"/>
              </w:rPr>
            </w:pPr>
            <w:r w:rsidRPr="003516FF">
              <w:rPr>
                <w:rFonts w:ascii="Arial" w:hAnsi="Arial" w:cs="Arial"/>
                <w:szCs w:val="32"/>
              </w:rPr>
              <w:t>$</w:t>
            </w:r>
            <w:r w:rsidR="005522B9" w:rsidRPr="003516FF">
              <w:rPr>
                <w:rFonts w:ascii="Arial" w:hAnsi="Arial" w:cs="Arial"/>
                <w:szCs w:val="32"/>
              </w:rPr>
              <w:t>0</w:t>
            </w:r>
          </w:p>
        </w:tc>
      </w:tr>
      <w:tr w:rsidR="00B667F8" w:rsidRPr="00861568" w14:paraId="0BD0D67E" w14:textId="77777777" w:rsidTr="003516FF">
        <w:trPr>
          <w:trHeight w:val="598"/>
        </w:trPr>
        <w:tc>
          <w:tcPr>
            <w:tcW w:w="3261" w:type="dxa"/>
            <w:shd w:val="clear" w:color="auto" w:fill="auto"/>
          </w:tcPr>
          <w:p w14:paraId="707A84C9" w14:textId="77777777" w:rsidR="005522B9" w:rsidRPr="003516FF" w:rsidRDefault="005522B9" w:rsidP="00B667F8">
            <w:pPr>
              <w:rPr>
                <w:rFonts w:ascii="Arial" w:hAnsi="Arial" w:cs="Arial"/>
                <w:b/>
                <w:szCs w:val="32"/>
              </w:rPr>
            </w:pPr>
            <w:r w:rsidRPr="003516FF">
              <w:rPr>
                <w:rFonts w:ascii="Arial" w:hAnsi="Arial" w:cs="Arial"/>
                <w:b/>
                <w:szCs w:val="32"/>
              </w:rPr>
              <w:t>Total</w:t>
            </w:r>
          </w:p>
        </w:tc>
        <w:tc>
          <w:tcPr>
            <w:tcW w:w="1984" w:type="dxa"/>
            <w:shd w:val="clear" w:color="auto" w:fill="auto"/>
          </w:tcPr>
          <w:p w14:paraId="27450AAF" w14:textId="5A0FB1BA" w:rsidR="005522B9" w:rsidRPr="003516FF" w:rsidRDefault="00B667F8" w:rsidP="003516FF">
            <w:pPr>
              <w:jc w:val="right"/>
              <w:rPr>
                <w:rFonts w:ascii="Arial" w:hAnsi="Arial" w:cs="Arial"/>
                <w:b/>
                <w:szCs w:val="32"/>
              </w:rPr>
            </w:pPr>
            <w:r w:rsidRPr="003516FF">
              <w:rPr>
                <w:rFonts w:ascii="Arial" w:hAnsi="Arial" w:cs="Arial"/>
                <w:b/>
                <w:szCs w:val="32"/>
              </w:rPr>
              <w:t>$</w:t>
            </w:r>
            <w:r w:rsidR="005522B9" w:rsidRPr="003516FF">
              <w:rPr>
                <w:rFonts w:ascii="Arial" w:hAnsi="Arial" w:cs="Arial"/>
                <w:b/>
                <w:szCs w:val="32"/>
              </w:rPr>
              <w:t>2,848,770</w:t>
            </w:r>
          </w:p>
        </w:tc>
        <w:tc>
          <w:tcPr>
            <w:tcW w:w="1418" w:type="dxa"/>
            <w:shd w:val="clear" w:color="auto" w:fill="auto"/>
          </w:tcPr>
          <w:p w14:paraId="1EB79233" w14:textId="27221925" w:rsidR="005522B9" w:rsidRPr="003516FF" w:rsidRDefault="00B667F8" w:rsidP="003516FF">
            <w:pPr>
              <w:jc w:val="right"/>
              <w:rPr>
                <w:rFonts w:ascii="Arial" w:hAnsi="Arial" w:cs="Arial"/>
                <w:b/>
                <w:szCs w:val="32"/>
              </w:rPr>
            </w:pPr>
            <w:r w:rsidRPr="003516FF">
              <w:rPr>
                <w:rFonts w:ascii="Arial" w:hAnsi="Arial" w:cs="Arial"/>
                <w:b/>
                <w:szCs w:val="32"/>
              </w:rPr>
              <w:t>$</w:t>
            </w:r>
            <w:r w:rsidR="005522B9" w:rsidRPr="003516FF">
              <w:rPr>
                <w:rFonts w:ascii="Arial" w:hAnsi="Arial" w:cs="Arial"/>
                <w:b/>
                <w:szCs w:val="32"/>
              </w:rPr>
              <w:t>6,169,889</w:t>
            </w:r>
          </w:p>
        </w:tc>
        <w:tc>
          <w:tcPr>
            <w:tcW w:w="1559" w:type="dxa"/>
            <w:shd w:val="clear" w:color="auto" w:fill="auto"/>
          </w:tcPr>
          <w:p w14:paraId="037071F8" w14:textId="08DAE4EC" w:rsidR="005522B9" w:rsidRPr="003516FF" w:rsidRDefault="00B667F8" w:rsidP="003516FF">
            <w:pPr>
              <w:jc w:val="right"/>
              <w:rPr>
                <w:rFonts w:ascii="Arial" w:hAnsi="Arial" w:cs="Arial"/>
                <w:b/>
                <w:szCs w:val="32"/>
              </w:rPr>
            </w:pPr>
            <w:r w:rsidRPr="003516FF">
              <w:rPr>
                <w:rFonts w:ascii="Arial" w:hAnsi="Arial" w:cs="Arial"/>
                <w:b/>
                <w:szCs w:val="32"/>
              </w:rPr>
              <w:t>$</w:t>
            </w:r>
            <w:r w:rsidR="005522B9" w:rsidRPr="003516FF">
              <w:rPr>
                <w:rFonts w:ascii="Arial" w:hAnsi="Arial" w:cs="Arial"/>
                <w:b/>
                <w:szCs w:val="32"/>
              </w:rPr>
              <w:t>2,929,192</w:t>
            </w:r>
          </w:p>
        </w:tc>
      </w:tr>
    </w:tbl>
    <w:p w14:paraId="65C1575E" w14:textId="77777777" w:rsidR="005522B9" w:rsidRPr="00A02953" w:rsidRDefault="005522B9" w:rsidP="005522B9">
      <w:pPr>
        <w:jc w:val="both"/>
        <w:rPr>
          <w:rFonts w:ascii="Arial" w:hAnsi="Arial" w:cs="Arial"/>
          <w:szCs w:val="32"/>
          <w:highlight w:val="yellow"/>
        </w:rPr>
      </w:pPr>
    </w:p>
    <w:p w14:paraId="5D827C27" w14:textId="77777777" w:rsidR="0088729F" w:rsidRDefault="0088729F" w:rsidP="005522B9">
      <w:pPr>
        <w:jc w:val="both"/>
        <w:rPr>
          <w:rFonts w:ascii="Arial" w:hAnsi="Arial" w:cs="Arial"/>
          <w:b/>
          <w:szCs w:val="32"/>
        </w:rPr>
      </w:pPr>
    </w:p>
    <w:p w14:paraId="7C54639E" w14:textId="77777777" w:rsidR="0088729F" w:rsidRDefault="0088729F" w:rsidP="005522B9">
      <w:pPr>
        <w:jc w:val="both"/>
        <w:rPr>
          <w:rFonts w:ascii="Arial" w:hAnsi="Arial" w:cs="Arial"/>
          <w:b/>
          <w:szCs w:val="32"/>
        </w:rPr>
      </w:pPr>
    </w:p>
    <w:p w14:paraId="337762EF" w14:textId="77777777" w:rsidR="0088729F" w:rsidRDefault="0088729F" w:rsidP="005522B9">
      <w:pPr>
        <w:jc w:val="both"/>
        <w:rPr>
          <w:rFonts w:ascii="Arial" w:hAnsi="Arial" w:cs="Arial"/>
          <w:b/>
          <w:szCs w:val="32"/>
        </w:rPr>
      </w:pPr>
    </w:p>
    <w:p w14:paraId="5AEA502F" w14:textId="77777777" w:rsidR="0088729F" w:rsidRDefault="0088729F" w:rsidP="005522B9">
      <w:pPr>
        <w:jc w:val="both"/>
        <w:rPr>
          <w:rFonts w:ascii="Arial" w:hAnsi="Arial" w:cs="Arial"/>
          <w:b/>
          <w:szCs w:val="32"/>
        </w:rPr>
      </w:pPr>
    </w:p>
    <w:p w14:paraId="77164679" w14:textId="77777777" w:rsidR="0088729F" w:rsidRDefault="0088729F" w:rsidP="005522B9">
      <w:pPr>
        <w:jc w:val="both"/>
        <w:rPr>
          <w:rFonts w:ascii="Arial" w:hAnsi="Arial" w:cs="Arial"/>
          <w:b/>
          <w:szCs w:val="32"/>
        </w:rPr>
      </w:pPr>
    </w:p>
    <w:p w14:paraId="41FAD6CF" w14:textId="77777777" w:rsidR="0088729F" w:rsidRDefault="0088729F" w:rsidP="005522B9">
      <w:pPr>
        <w:jc w:val="both"/>
        <w:rPr>
          <w:rFonts w:ascii="Arial" w:hAnsi="Arial" w:cs="Arial"/>
          <w:b/>
          <w:szCs w:val="32"/>
        </w:rPr>
      </w:pPr>
    </w:p>
    <w:p w14:paraId="4541A8CF" w14:textId="2C9A9961" w:rsidR="005522B9" w:rsidRPr="00994FD5" w:rsidRDefault="005522B9" w:rsidP="005522B9">
      <w:pPr>
        <w:jc w:val="both"/>
        <w:rPr>
          <w:rFonts w:ascii="Arial" w:hAnsi="Arial" w:cs="Arial"/>
          <w:b/>
          <w:szCs w:val="32"/>
        </w:rPr>
      </w:pPr>
      <w:r w:rsidRPr="00994FD5">
        <w:rPr>
          <w:rFonts w:ascii="Arial" w:hAnsi="Arial" w:cs="Arial"/>
          <w:b/>
          <w:szCs w:val="32"/>
        </w:rPr>
        <w:lastRenderedPageBreak/>
        <w:t>Borrowings</w:t>
      </w:r>
    </w:p>
    <w:p w14:paraId="02F5EA1D" w14:textId="77777777" w:rsidR="005522B9" w:rsidRPr="00994FD5" w:rsidRDefault="005522B9" w:rsidP="005522B9">
      <w:pPr>
        <w:jc w:val="both"/>
        <w:rPr>
          <w:rFonts w:ascii="Arial" w:hAnsi="Arial" w:cs="Arial"/>
          <w:szCs w:val="32"/>
        </w:rPr>
      </w:pPr>
    </w:p>
    <w:p w14:paraId="2F231701" w14:textId="5D726C00" w:rsidR="005522B9" w:rsidRDefault="005522B9" w:rsidP="005522B9">
      <w:pPr>
        <w:jc w:val="both"/>
        <w:rPr>
          <w:rFonts w:ascii="Arial" w:hAnsi="Arial" w:cs="Arial"/>
          <w:szCs w:val="32"/>
        </w:rPr>
      </w:pPr>
      <w:r w:rsidRPr="00994FD5">
        <w:rPr>
          <w:rFonts w:ascii="Arial" w:hAnsi="Arial" w:cs="Arial"/>
          <w:szCs w:val="32"/>
        </w:rPr>
        <w:t xml:space="preserve">At 31 October 2018, we have a balance of borrowings of $7.9 M. 2018/19 budget included borrowings of $4.4 M including $2.47 M for the UGP based on the assumption that 75% of the owners will opt for a 10-year loan. However, only 23% of owners have opted for the 10-year loan, thus reducing the loan requirement for the owners’ portion of the UGP $806k. This will reduce the borrowings for the year by $1.66 M with an </w:t>
      </w:r>
      <w:r w:rsidR="00B667F8" w:rsidRPr="00994FD5">
        <w:rPr>
          <w:rFonts w:ascii="Arial" w:hAnsi="Arial" w:cs="Arial"/>
          <w:szCs w:val="32"/>
        </w:rPr>
        <w:t>estimated total outstanding borrowing of $8.5 M</w:t>
      </w:r>
      <w:r w:rsidRPr="00994FD5">
        <w:rPr>
          <w:rFonts w:ascii="Arial" w:hAnsi="Arial" w:cs="Arial"/>
          <w:szCs w:val="32"/>
        </w:rPr>
        <w:t xml:space="preserve"> at year end compared to the budget of</w:t>
      </w:r>
      <w:r w:rsidR="00B667F8">
        <w:rPr>
          <w:rFonts w:ascii="Arial" w:hAnsi="Arial" w:cs="Arial"/>
          <w:szCs w:val="32"/>
        </w:rPr>
        <w:t xml:space="preserve"> </w:t>
      </w:r>
      <w:r w:rsidRPr="00994FD5">
        <w:rPr>
          <w:rFonts w:ascii="Arial" w:hAnsi="Arial" w:cs="Arial"/>
          <w:szCs w:val="32"/>
        </w:rPr>
        <w:t>$10M.</w:t>
      </w:r>
    </w:p>
    <w:p w14:paraId="70364B3E" w14:textId="77777777" w:rsidR="005522B9" w:rsidRDefault="005522B9" w:rsidP="005522B9">
      <w:pPr>
        <w:jc w:val="both"/>
        <w:rPr>
          <w:rFonts w:ascii="Arial" w:hAnsi="Arial" w:cs="Arial"/>
          <w:szCs w:val="32"/>
        </w:rPr>
      </w:pPr>
    </w:p>
    <w:p w14:paraId="6DF17E1C" w14:textId="77777777" w:rsidR="005522B9" w:rsidRDefault="005522B9" w:rsidP="005522B9">
      <w:pPr>
        <w:jc w:val="both"/>
        <w:rPr>
          <w:rFonts w:ascii="Arial" w:hAnsi="Arial" w:cs="Arial"/>
          <w:b/>
          <w:szCs w:val="32"/>
        </w:rPr>
      </w:pPr>
      <w:r>
        <w:rPr>
          <w:rFonts w:ascii="Arial" w:hAnsi="Arial" w:cs="Arial"/>
          <w:b/>
          <w:szCs w:val="32"/>
        </w:rPr>
        <w:t>Net Current Assets Statement</w:t>
      </w:r>
    </w:p>
    <w:p w14:paraId="647FEA49" w14:textId="77777777" w:rsidR="005522B9" w:rsidRDefault="005522B9" w:rsidP="005522B9">
      <w:pPr>
        <w:jc w:val="both"/>
        <w:rPr>
          <w:rFonts w:ascii="Arial" w:hAnsi="Arial" w:cs="Arial"/>
          <w:szCs w:val="32"/>
        </w:rPr>
      </w:pPr>
    </w:p>
    <w:p w14:paraId="1A4BE4F0" w14:textId="77777777" w:rsidR="005522B9" w:rsidRDefault="005522B9" w:rsidP="005522B9">
      <w:pPr>
        <w:jc w:val="both"/>
        <w:rPr>
          <w:rFonts w:ascii="Arial" w:hAnsi="Arial" w:cs="Arial"/>
          <w:szCs w:val="32"/>
        </w:rPr>
      </w:pPr>
      <w:r>
        <w:rPr>
          <w:rFonts w:ascii="Arial" w:hAnsi="Arial" w:cs="Arial"/>
          <w:szCs w:val="32"/>
        </w:rPr>
        <w:t>At 31 October 2018, net current assets were $21.2 M compared to $20.7 M as at 31 October 2017. This is mainly due to service charges and corresponding expense on the Underground Power projects.</w:t>
      </w:r>
    </w:p>
    <w:p w14:paraId="6C9A8CAC" w14:textId="77777777" w:rsidR="005522B9" w:rsidRDefault="005522B9" w:rsidP="005522B9">
      <w:pPr>
        <w:jc w:val="both"/>
        <w:rPr>
          <w:rFonts w:ascii="Arial" w:hAnsi="Arial" w:cs="Arial"/>
          <w:szCs w:val="32"/>
        </w:rPr>
      </w:pPr>
    </w:p>
    <w:p w14:paraId="00139940" w14:textId="77777777" w:rsidR="005522B9" w:rsidRDefault="005522B9" w:rsidP="005522B9">
      <w:pPr>
        <w:jc w:val="both"/>
        <w:rPr>
          <w:rFonts w:ascii="Arial" w:hAnsi="Arial" w:cs="Arial"/>
          <w:szCs w:val="32"/>
        </w:rPr>
      </w:pPr>
      <w:r>
        <w:rPr>
          <w:rFonts w:ascii="Arial" w:hAnsi="Arial" w:cs="Arial"/>
          <w:szCs w:val="32"/>
        </w:rPr>
        <w:t>Rates debtors outstanding are 31% as at 31 October 2018 compared to 30% as at 31 October 2017.</w:t>
      </w:r>
    </w:p>
    <w:p w14:paraId="0AEADBFC" w14:textId="77777777" w:rsidR="005522B9" w:rsidRDefault="005522B9" w:rsidP="005522B9">
      <w:pPr>
        <w:jc w:val="both"/>
        <w:rPr>
          <w:rFonts w:ascii="Arial" w:hAnsi="Arial" w:cs="Arial"/>
          <w:szCs w:val="32"/>
        </w:rPr>
      </w:pPr>
    </w:p>
    <w:p w14:paraId="6F05FAB5" w14:textId="77777777" w:rsidR="005522B9" w:rsidRPr="00F61940" w:rsidRDefault="005522B9" w:rsidP="005522B9">
      <w:pPr>
        <w:jc w:val="both"/>
        <w:rPr>
          <w:rFonts w:ascii="Arial" w:hAnsi="Arial" w:cs="Arial"/>
          <w:szCs w:val="32"/>
        </w:rPr>
      </w:pPr>
      <w:r>
        <w:rPr>
          <w:rFonts w:ascii="Arial" w:hAnsi="Arial" w:cs="Arial"/>
          <w:szCs w:val="32"/>
        </w:rPr>
        <w:t>Sundry debtors as at 31 October 2018 is $609k compared to $335k as at 31 October 2017. This is mainly due to outstanding contribution for All Abilities Play Space, and higher infringement balances outstanding due to increased infringement notices issued.</w:t>
      </w:r>
    </w:p>
    <w:p w14:paraId="536FE709" w14:textId="77777777" w:rsidR="005522B9" w:rsidRPr="00810A06" w:rsidRDefault="005522B9" w:rsidP="005522B9">
      <w:pPr>
        <w:jc w:val="both"/>
        <w:rPr>
          <w:rFonts w:ascii="Arial" w:hAnsi="Arial" w:cs="Arial"/>
          <w:b/>
          <w:szCs w:val="32"/>
        </w:rPr>
      </w:pPr>
    </w:p>
    <w:p w14:paraId="06FF20A9" w14:textId="77777777" w:rsidR="005522B9" w:rsidRPr="002F5D2B" w:rsidRDefault="005522B9" w:rsidP="005522B9">
      <w:pPr>
        <w:jc w:val="both"/>
        <w:rPr>
          <w:rFonts w:ascii="Arial" w:hAnsi="Arial" w:cs="Arial"/>
          <w:b/>
          <w:szCs w:val="32"/>
        </w:rPr>
      </w:pPr>
      <w:r w:rsidRPr="002F5D2B">
        <w:rPr>
          <w:rFonts w:ascii="Arial" w:hAnsi="Arial" w:cs="Arial"/>
          <w:b/>
          <w:szCs w:val="32"/>
        </w:rPr>
        <w:t>Capital Works Programme</w:t>
      </w:r>
    </w:p>
    <w:p w14:paraId="0494A573" w14:textId="77777777" w:rsidR="005522B9" w:rsidRPr="002F5D2B" w:rsidRDefault="005522B9" w:rsidP="005522B9">
      <w:pPr>
        <w:jc w:val="both"/>
        <w:rPr>
          <w:rFonts w:ascii="Arial" w:hAnsi="Arial" w:cs="Arial"/>
          <w:b/>
          <w:szCs w:val="32"/>
        </w:rPr>
      </w:pPr>
    </w:p>
    <w:p w14:paraId="559BED24" w14:textId="6B93E105" w:rsidR="005522B9" w:rsidRDefault="005522B9" w:rsidP="005522B9">
      <w:pPr>
        <w:jc w:val="both"/>
        <w:rPr>
          <w:rFonts w:ascii="Arial" w:hAnsi="Arial" w:cs="Arial"/>
          <w:szCs w:val="32"/>
        </w:rPr>
      </w:pPr>
      <w:r>
        <w:rPr>
          <w:rFonts w:ascii="Arial" w:hAnsi="Arial" w:cs="Arial"/>
          <w:szCs w:val="32"/>
        </w:rPr>
        <w:t>A</w:t>
      </w:r>
      <w:r w:rsidRPr="002F5D2B">
        <w:rPr>
          <w:rFonts w:ascii="Arial" w:hAnsi="Arial" w:cs="Arial"/>
          <w:szCs w:val="32"/>
        </w:rPr>
        <w:t xml:space="preserve">t the end of </w:t>
      </w:r>
      <w:r>
        <w:rPr>
          <w:rFonts w:ascii="Arial" w:hAnsi="Arial" w:cs="Arial"/>
          <w:szCs w:val="32"/>
        </w:rPr>
        <w:t xml:space="preserve">October, the </w:t>
      </w:r>
      <w:r w:rsidRPr="00A46085">
        <w:rPr>
          <w:rFonts w:ascii="Arial" w:hAnsi="Arial" w:cs="Arial"/>
          <w:szCs w:val="32"/>
        </w:rPr>
        <w:t>expenditure</w:t>
      </w:r>
      <w:r>
        <w:rPr>
          <w:rFonts w:ascii="Arial" w:hAnsi="Arial" w:cs="Arial"/>
          <w:szCs w:val="32"/>
        </w:rPr>
        <w:t xml:space="preserve"> on capital works were $2.15 M with further commitments of </w:t>
      </w:r>
      <w:r w:rsidRPr="00BF1AE7">
        <w:rPr>
          <w:rFonts w:ascii="Arial" w:hAnsi="Arial" w:cs="Arial"/>
          <w:szCs w:val="32"/>
        </w:rPr>
        <w:t>$</w:t>
      </w:r>
      <w:r>
        <w:rPr>
          <w:rFonts w:ascii="Arial" w:hAnsi="Arial" w:cs="Arial"/>
          <w:szCs w:val="32"/>
        </w:rPr>
        <w:t xml:space="preserve">2.6 M which is 34.2% of a total budget of $13.88 M. </w:t>
      </w:r>
    </w:p>
    <w:p w14:paraId="4E95C21A" w14:textId="117CEA5B" w:rsidR="005522B9" w:rsidRDefault="005522B9" w:rsidP="005522B9">
      <w:pPr>
        <w:jc w:val="both"/>
        <w:rPr>
          <w:rFonts w:ascii="Arial" w:hAnsi="Arial" w:cs="Arial"/>
          <w:b/>
          <w:sz w:val="28"/>
          <w:szCs w:val="28"/>
          <w:lang w:val="en-US"/>
        </w:rPr>
      </w:pPr>
    </w:p>
    <w:p w14:paraId="70813E3B" w14:textId="77777777" w:rsidR="005522B9" w:rsidRPr="007337AB" w:rsidRDefault="005522B9" w:rsidP="005522B9">
      <w:pPr>
        <w:jc w:val="both"/>
        <w:rPr>
          <w:rFonts w:ascii="Arial" w:hAnsi="Arial" w:cs="Arial"/>
          <w:b/>
          <w:sz w:val="28"/>
          <w:szCs w:val="28"/>
          <w:lang w:val="en-US"/>
        </w:rPr>
      </w:pPr>
      <w:r w:rsidRPr="007337AB">
        <w:rPr>
          <w:rFonts w:ascii="Arial" w:hAnsi="Arial" w:cs="Arial"/>
          <w:b/>
          <w:sz w:val="28"/>
          <w:szCs w:val="28"/>
          <w:lang w:val="en-US"/>
        </w:rPr>
        <w:t>Conclusion</w:t>
      </w:r>
    </w:p>
    <w:p w14:paraId="293D4117" w14:textId="77777777" w:rsidR="005522B9" w:rsidRDefault="005522B9" w:rsidP="005522B9">
      <w:pPr>
        <w:jc w:val="both"/>
        <w:rPr>
          <w:rFonts w:ascii="Arial" w:hAnsi="Arial" w:cs="Arial"/>
          <w:szCs w:val="32"/>
        </w:rPr>
      </w:pPr>
    </w:p>
    <w:p w14:paraId="2DF6D950" w14:textId="77777777" w:rsidR="005522B9" w:rsidRDefault="005522B9" w:rsidP="005522B9">
      <w:pPr>
        <w:jc w:val="both"/>
        <w:rPr>
          <w:rFonts w:ascii="Arial" w:hAnsi="Arial" w:cs="Arial"/>
          <w:szCs w:val="32"/>
        </w:rPr>
      </w:pPr>
      <w:r w:rsidRPr="00DE32AF">
        <w:rPr>
          <w:rFonts w:ascii="Arial" w:hAnsi="Arial" w:cs="Arial"/>
          <w:szCs w:val="32"/>
        </w:rPr>
        <w:t xml:space="preserve">The statement of financial activity </w:t>
      </w:r>
      <w:r>
        <w:rPr>
          <w:rFonts w:ascii="Arial" w:hAnsi="Arial" w:cs="Arial"/>
          <w:szCs w:val="32"/>
        </w:rPr>
        <w:t>for the period ended 31 October</w:t>
      </w:r>
      <w:r w:rsidRPr="00DE32AF">
        <w:rPr>
          <w:rFonts w:ascii="Arial" w:hAnsi="Arial" w:cs="Arial"/>
          <w:szCs w:val="32"/>
        </w:rPr>
        <w:t xml:space="preserve"> 201</w:t>
      </w:r>
      <w:r>
        <w:rPr>
          <w:rFonts w:ascii="Arial" w:hAnsi="Arial" w:cs="Arial"/>
          <w:szCs w:val="32"/>
        </w:rPr>
        <w:t>8</w:t>
      </w:r>
      <w:r w:rsidRPr="00DE32AF">
        <w:rPr>
          <w:rFonts w:ascii="Arial" w:hAnsi="Arial" w:cs="Arial"/>
          <w:szCs w:val="32"/>
        </w:rPr>
        <w:t xml:space="preserve"> indicates that operating expenses are under the year-to-date budget by </w:t>
      </w:r>
      <w:r>
        <w:rPr>
          <w:rFonts w:ascii="Arial" w:hAnsi="Arial" w:cs="Arial"/>
          <w:szCs w:val="32"/>
        </w:rPr>
        <w:t xml:space="preserve">12.1% or $1.65 </w:t>
      </w:r>
      <w:r w:rsidRPr="00DE32AF">
        <w:rPr>
          <w:rFonts w:ascii="Arial" w:hAnsi="Arial" w:cs="Arial"/>
          <w:szCs w:val="32"/>
        </w:rPr>
        <w:t>M, while revenue is above the Budget</w:t>
      </w:r>
      <w:r>
        <w:rPr>
          <w:rFonts w:ascii="Arial" w:hAnsi="Arial" w:cs="Arial"/>
          <w:szCs w:val="32"/>
        </w:rPr>
        <w:t xml:space="preserve"> by 6.8</w:t>
      </w:r>
      <w:r w:rsidRPr="00DE32AF">
        <w:rPr>
          <w:rFonts w:ascii="Arial" w:hAnsi="Arial" w:cs="Arial"/>
          <w:szCs w:val="32"/>
        </w:rPr>
        <w:t>%</w:t>
      </w:r>
      <w:r>
        <w:rPr>
          <w:rFonts w:ascii="Arial" w:hAnsi="Arial" w:cs="Arial"/>
          <w:szCs w:val="32"/>
        </w:rPr>
        <w:t xml:space="preserve"> or $2 </w:t>
      </w:r>
      <w:r w:rsidRPr="00DE32AF">
        <w:rPr>
          <w:rFonts w:ascii="Arial" w:hAnsi="Arial" w:cs="Arial"/>
          <w:szCs w:val="32"/>
        </w:rPr>
        <w:t>M.</w:t>
      </w:r>
    </w:p>
    <w:p w14:paraId="71FB9040" w14:textId="1D3F9F8C" w:rsidR="005522B9" w:rsidRDefault="005522B9" w:rsidP="005522B9">
      <w:pPr>
        <w:jc w:val="both"/>
        <w:rPr>
          <w:rFonts w:ascii="Arial" w:hAnsi="Arial" w:cs="Arial"/>
          <w:b/>
          <w:szCs w:val="32"/>
          <w:lang w:val="en-US"/>
        </w:rPr>
      </w:pPr>
    </w:p>
    <w:p w14:paraId="2CD87994" w14:textId="07BCF3B1" w:rsidR="00796556" w:rsidRDefault="00796556" w:rsidP="005522B9">
      <w:pPr>
        <w:jc w:val="both"/>
        <w:rPr>
          <w:rFonts w:ascii="Arial" w:hAnsi="Arial" w:cs="Arial"/>
          <w:b/>
          <w:szCs w:val="32"/>
          <w:lang w:val="en-US"/>
        </w:rPr>
      </w:pPr>
    </w:p>
    <w:p w14:paraId="76DD875E" w14:textId="77777777" w:rsidR="00796556" w:rsidRDefault="00796556" w:rsidP="005522B9">
      <w:pPr>
        <w:jc w:val="both"/>
        <w:rPr>
          <w:rFonts w:ascii="Arial" w:hAnsi="Arial" w:cs="Arial"/>
          <w:b/>
          <w:szCs w:val="32"/>
          <w:lang w:val="en-US"/>
        </w:rPr>
      </w:pPr>
    </w:p>
    <w:p w14:paraId="5AD9DE4F" w14:textId="77777777" w:rsidR="005522B9" w:rsidRPr="00AD73CC" w:rsidRDefault="005522B9" w:rsidP="005522B9">
      <w:pPr>
        <w:jc w:val="both"/>
        <w:rPr>
          <w:rFonts w:ascii="Arial" w:hAnsi="Arial" w:cs="Arial"/>
          <w:b/>
          <w:szCs w:val="32"/>
          <w:lang w:val="en-US"/>
        </w:rPr>
      </w:pPr>
      <w:r w:rsidRPr="00AD73CC">
        <w:rPr>
          <w:rFonts w:ascii="Arial" w:hAnsi="Arial" w:cs="Arial"/>
          <w:b/>
          <w:szCs w:val="32"/>
          <w:lang w:val="en-US"/>
        </w:rPr>
        <w:t>Key Relevant Previous Council Decisions:</w:t>
      </w:r>
    </w:p>
    <w:p w14:paraId="73326EAA" w14:textId="77777777" w:rsidR="005522B9" w:rsidRPr="00AD73CC" w:rsidRDefault="005522B9" w:rsidP="005522B9">
      <w:pPr>
        <w:jc w:val="both"/>
        <w:rPr>
          <w:rFonts w:ascii="Arial" w:hAnsi="Arial" w:cs="Arial"/>
          <w:szCs w:val="32"/>
          <w:lang w:val="en-US"/>
        </w:rPr>
      </w:pPr>
    </w:p>
    <w:p w14:paraId="70CC5429" w14:textId="77777777" w:rsidR="005522B9" w:rsidRPr="00AD73CC" w:rsidRDefault="005522B9" w:rsidP="005522B9">
      <w:pPr>
        <w:jc w:val="both"/>
        <w:rPr>
          <w:rFonts w:ascii="Arial" w:hAnsi="Arial" w:cs="Arial"/>
          <w:szCs w:val="32"/>
          <w:lang w:val="en-US"/>
        </w:rPr>
      </w:pPr>
      <w:r>
        <w:rPr>
          <w:rFonts w:ascii="Arial" w:hAnsi="Arial" w:cs="Arial"/>
          <w:szCs w:val="32"/>
          <w:lang w:val="en-US"/>
        </w:rPr>
        <w:t>Nil.</w:t>
      </w:r>
    </w:p>
    <w:p w14:paraId="69C59204" w14:textId="77777777" w:rsidR="005522B9" w:rsidRPr="00AD73CC" w:rsidRDefault="005522B9" w:rsidP="005522B9">
      <w:pPr>
        <w:jc w:val="both"/>
        <w:rPr>
          <w:rFonts w:ascii="Arial" w:hAnsi="Arial" w:cs="Arial"/>
          <w:szCs w:val="32"/>
          <w:lang w:val="en-US"/>
        </w:rPr>
      </w:pPr>
    </w:p>
    <w:p w14:paraId="5B7F9DA9" w14:textId="77777777" w:rsidR="005522B9" w:rsidRPr="00AD73CC" w:rsidRDefault="005522B9" w:rsidP="005522B9">
      <w:pPr>
        <w:jc w:val="both"/>
        <w:rPr>
          <w:rFonts w:ascii="Arial" w:hAnsi="Arial" w:cs="Arial"/>
          <w:b/>
          <w:sz w:val="28"/>
          <w:szCs w:val="32"/>
          <w:lang w:val="en-US"/>
        </w:rPr>
      </w:pPr>
      <w:r w:rsidRPr="00AD73CC">
        <w:rPr>
          <w:rFonts w:ascii="Arial" w:hAnsi="Arial" w:cs="Arial"/>
          <w:b/>
          <w:sz w:val="28"/>
          <w:szCs w:val="32"/>
          <w:lang w:val="en-US"/>
        </w:rPr>
        <w:t>Consultation</w:t>
      </w:r>
    </w:p>
    <w:p w14:paraId="49D0400D" w14:textId="77777777" w:rsidR="005522B9" w:rsidRPr="00AD73CC" w:rsidRDefault="005522B9" w:rsidP="005522B9">
      <w:pPr>
        <w:jc w:val="both"/>
        <w:rPr>
          <w:rFonts w:ascii="Arial" w:hAnsi="Arial" w:cs="Arial"/>
          <w:b/>
          <w:szCs w:val="32"/>
          <w:lang w:val="en-US"/>
        </w:rPr>
      </w:pPr>
    </w:p>
    <w:p w14:paraId="5535FC87" w14:textId="77777777" w:rsidR="005522B9" w:rsidRPr="003665D9" w:rsidRDefault="005522B9" w:rsidP="005522B9">
      <w:pPr>
        <w:tabs>
          <w:tab w:val="left" w:pos="4820"/>
        </w:tabs>
        <w:jc w:val="both"/>
        <w:rPr>
          <w:rFonts w:ascii="Arial" w:hAnsi="Arial" w:cs="Arial"/>
          <w:szCs w:val="32"/>
          <w:lang w:val="en-US"/>
        </w:rPr>
      </w:pPr>
      <w:r>
        <w:rPr>
          <w:rFonts w:ascii="Arial" w:hAnsi="Arial" w:cs="Arial"/>
          <w:szCs w:val="32"/>
          <w:lang w:val="en-US"/>
        </w:rPr>
        <w:t>N/A</w:t>
      </w:r>
    </w:p>
    <w:p w14:paraId="13259DAA" w14:textId="77777777" w:rsidR="005522B9" w:rsidRDefault="005522B9" w:rsidP="005522B9">
      <w:pPr>
        <w:jc w:val="both"/>
        <w:rPr>
          <w:rFonts w:ascii="Arial" w:hAnsi="Arial" w:cs="Arial"/>
          <w:szCs w:val="32"/>
          <w:lang w:val="en-US"/>
        </w:rPr>
      </w:pPr>
    </w:p>
    <w:p w14:paraId="251E3556" w14:textId="77777777" w:rsidR="005522B9" w:rsidRPr="00AD73CC" w:rsidRDefault="005522B9" w:rsidP="005522B9">
      <w:pPr>
        <w:jc w:val="both"/>
        <w:rPr>
          <w:rFonts w:ascii="Arial" w:hAnsi="Arial" w:cs="Arial"/>
          <w:b/>
          <w:sz w:val="28"/>
          <w:szCs w:val="32"/>
          <w:lang w:val="en-US"/>
        </w:rPr>
      </w:pPr>
      <w:r w:rsidRPr="00AD73CC">
        <w:rPr>
          <w:rFonts w:ascii="Arial" w:hAnsi="Arial" w:cs="Arial"/>
          <w:b/>
          <w:sz w:val="28"/>
          <w:szCs w:val="32"/>
          <w:lang w:val="en-US"/>
        </w:rPr>
        <w:t>Budget/Financial Implications</w:t>
      </w:r>
    </w:p>
    <w:p w14:paraId="12F0EF06" w14:textId="77777777" w:rsidR="005522B9" w:rsidRPr="00AD73CC" w:rsidRDefault="005522B9" w:rsidP="005522B9">
      <w:pPr>
        <w:jc w:val="both"/>
        <w:rPr>
          <w:rFonts w:ascii="Arial" w:hAnsi="Arial" w:cs="Arial"/>
          <w:b/>
          <w:szCs w:val="32"/>
          <w:lang w:val="en-US"/>
        </w:rPr>
      </w:pPr>
    </w:p>
    <w:p w14:paraId="4D5D40B7" w14:textId="614C3D9E" w:rsidR="00B26BE4" w:rsidRDefault="005522B9" w:rsidP="0088729F">
      <w:pPr>
        <w:jc w:val="both"/>
        <w:rPr>
          <w:rFonts w:ascii="Arial" w:hAnsi="Arial" w:cs="Arial"/>
          <w:szCs w:val="24"/>
        </w:rPr>
      </w:pPr>
      <w:r w:rsidRPr="003665D9">
        <w:rPr>
          <w:rFonts w:ascii="Arial" w:hAnsi="Arial" w:cs="Arial"/>
          <w:szCs w:val="32"/>
          <w:lang w:val="en-US"/>
        </w:rPr>
        <w:t>As outlined in the Monthly Financial Report.</w:t>
      </w:r>
    </w:p>
    <w:p w14:paraId="12E94C0F" w14:textId="77777777" w:rsidR="00B26BE4" w:rsidRDefault="00B26BE4" w:rsidP="006053A2">
      <w:pPr>
        <w:numPr>
          <w:ilvl w:val="12"/>
          <w:numId w:val="0"/>
        </w:numPr>
        <w:tabs>
          <w:tab w:val="left" w:pos="1440"/>
          <w:tab w:val="left" w:pos="2410"/>
          <w:tab w:val="left" w:pos="2977"/>
          <w:tab w:val="right" w:pos="8335"/>
          <w:tab w:val="right" w:pos="8505"/>
        </w:tabs>
        <w:jc w:val="both"/>
        <w:rPr>
          <w:rFonts w:ascii="Arial" w:hAnsi="Arial" w:cs="Arial"/>
          <w:szCs w:val="24"/>
        </w:rPr>
      </w:pPr>
    </w:p>
    <w:p w14:paraId="1819687D" w14:textId="4396D025" w:rsidR="00B26BE4" w:rsidRPr="00012C59" w:rsidRDefault="00B26BE4" w:rsidP="00B26BE4">
      <w:pPr>
        <w:pStyle w:val="Heading2"/>
        <w:numPr>
          <w:ilvl w:val="1"/>
          <w:numId w:val="1"/>
        </w:numPr>
        <w:tabs>
          <w:tab w:val="clear" w:pos="720"/>
          <w:tab w:val="num" w:pos="0"/>
        </w:tabs>
        <w:spacing w:before="0" w:after="0"/>
        <w:ind w:left="0" w:hanging="851"/>
        <w:rPr>
          <w:rFonts w:ascii="Arial" w:hAnsi="Arial" w:cs="Arial"/>
          <w:sz w:val="24"/>
          <w:szCs w:val="24"/>
          <w:u w:val="none"/>
        </w:rPr>
      </w:pPr>
      <w:r>
        <w:rPr>
          <w:rFonts w:ascii="Arial" w:hAnsi="Arial" w:cs="Arial"/>
          <w:sz w:val="24"/>
          <w:szCs w:val="24"/>
          <w:u w:val="none"/>
        </w:rPr>
        <w:br w:type="page"/>
      </w:r>
      <w:bookmarkStart w:id="110" w:name="_Toc530663348"/>
      <w:r w:rsidR="008367BC">
        <w:rPr>
          <w:rFonts w:ascii="Arial" w:hAnsi="Arial" w:cs="Arial"/>
          <w:sz w:val="24"/>
          <w:szCs w:val="24"/>
          <w:u w:val="none"/>
        </w:rPr>
        <w:lastRenderedPageBreak/>
        <w:t xml:space="preserve">Monthly </w:t>
      </w:r>
      <w:r w:rsidR="006207D2">
        <w:rPr>
          <w:rFonts w:ascii="Arial" w:hAnsi="Arial" w:cs="Arial"/>
          <w:sz w:val="24"/>
          <w:szCs w:val="24"/>
          <w:u w:val="none"/>
        </w:rPr>
        <w:t>Investment Report – October 2018</w:t>
      </w:r>
      <w:bookmarkEnd w:id="110"/>
    </w:p>
    <w:p w14:paraId="21CA3072" w14:textId="77777777" w:rsidR="00B26BE4" w:rsidRDefault="00B26BE4" w:rsidP="00B26BE4">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6228"/>
      </w:tblGrid>
      <w:tr w:rsidR="00327E61" w:rsidRPr="008A1B93" w14:paraId="26C350D5" w14:textId="77777777" w:rsidTr="003516FF">
        <w:tc>
          <w:tcPr>
            <w:tcW w:w="2268" w:type="dxa"/>
            <w:shd w:val="clear" w:color="auto" w:fill="auto"/>
          </w:tcPr>
          <w:p w14:paraId="6E626D1C" w14:textId="77777777" w:rsidR="00327E61" w:rsidRPr="003516FF" w:rsidRDefault="00327E61" w:rsidP="003516FF">
            <w:pPr>
              <w:jc w:val="both"/>
              <w:rPr>
                <w:rFonts w:ascii="Arial" w:hAnsi="Arial" w:cs="Arial"/>
                <w:b/>
                <w:szCs w:val="24"/>
              </w:rPr>
            </w:pPr>
            <w:r w:rsidRPr="003516FF">
              <w:rPr>
                <w:rFonts w:ascii="Arial" w:hAnsi="Arial" w:cs="Arial"/>
                <w:b/>
                <w:szCs w:val="24"/>
              </w:rPr>
              <w:t>Council</w:t>
            </w:r>
          </w:p>
        </w:tc>
        <w:tc>
          <w:tcPr>
            <w:tcW w:w="6866" w:type="dxa"/>
            <w:shd w:val="clear" w:color="auto" w:fill="auto"/>
          </w:tcPr>
          <w:p w14:paraId="5100CCF2" w14:textId="77777777" w:rsidR="00327E61" w:rsidRPr="003516FF" w:rsidRDefault="00327E61" w:rsidP="003516FF">
            <w:pPr>
              <w:jc w:val="both"/>
              <w:rPr>
                <w:rFonts w:ascii="Arial" w:hAnsi="Arial" w:cs="Arial"/>
                <w:szCs w:val="24"/>
              </w:rPr>
            </w:pPr>
            <w:r w:rsidRPr="003516FF">
              <w:rPr>
                <w:rFonts w:ascii="Arial" w:hAnsi="Arial" w:cs="Arial"/>
                <w:szCs w:val="24"/>
              </w:rPr>
              <w:t>27 November 2018</w:t>
            </w:r>
          </w:p>
        </w:tc>
      </w:tr>
      <w:tr w:rsidR="00327E61" w:rsidRPr="008A1B93" w14:paraId="3AFFA2D3" w14:textId="77777777" w:rsidTr="003516FF">
        <w:tc>
          <w:tcPr>
            <w:tcW w:w="2268" w:type="dxa"/>
            <w:shd w:val="clear" w:color="auto" w:fill="auto"/>
          </w:tcPr>
          <w:p w14:paraId="2E00CAF4" w14:textId="77777777" w:rsidR="00327E61" w:rsidRPr="003516FF" w:rsidRDefault="00327E61" w:rsidP="003516FF">
            <w:pPr>
              <w:jc w:val="both"/>
              <w:rPr>
                <w:rFonts w:ascii="Arial" w:hAnsi="Arial" w:cs="Arial"/>
                <w:b/>
                <w:szCs w:val="24"/>
              </w:rPr>
            </w:pPr>
            <w:r w:rsidRPr="003516FF">
              <w:rPr>
                <w:rFonts w:ascii="Arial" w:hAnsi="Arial" w:cs="Arial"/>
                <w:b/>
                <w:szCs w:val="24"/>
              </w:rPr>
              <w:t>Applicant</w:t>
            </w:r>
          </w:p>
        </w:tc>
        <w:tc>
          <w:tcPr>
            <w:tcW w:w="6866" w:type="dxa"/>
            <w:shd w:val="clear" w:color="auto" w:fill="auto"/>
          </w:tcPr>
          <w:p w14:paraId="6F76C8BB" w14:textId="77777777" w:rsidR="00327E61" w:rsidRPr="003516FF" w:rsidRDefault="00327E61" w:rsidP="003516FF">
            <w:pPr>
              <w:jc w:val="both"/>
              <w:rPr>
                <w:rFonts w:ascii="Arial" w:hAnsi="Arial" w:cs="Arial"/>
                <w:szCs w:val="24"/>
              </w:rPr>
            </w:pPr>
            <w:r w:rsidRPr="003516FF">
              <w:rPr>
                <w:rFonts w:ascii="Arial" w:hAnsi="Arial" w:cs="Arial"/>
                <w:szCs w:val="24"/>
              </w:rPr>
              <w:t>City of Nedlands</w:t>
            </w:r>
          </w:p>
        </w:tc>
      </w:tr>
      <w:tr w:rsidR="00327E61" w:rsidRPr="008A1B93" w14:paraId="760CABD0" w14:textId="77777777" w:rsidTr="003516FF">
        <w:tc>
          <w:tcPr>
            <w:tcW w:w="2268" w:type="dxa"/>
            <w:shd w:val="clear" w:color="auto" w:fill="auto"/>
          </w:tcPr>
          <w:p w14:paraId="7C1639E9" w14:textId="77777777" w:rsidR="00327E61" w:rsidRPr="003516FF" w:rsidRDefault="00327E61" w:rsidP="003516FF">
            <w:pPr>
              <w:jc w:val="both"/>
              <w:rPr>
                <w:rFonts w:ascii="Arial" w:hAnsi="Arial" w:cs="Arial"/>
                <w:b/>
                <w:szCs w:val="24"/>
              </w:rPr>
            </w:pPr>
            <w:r w:rsidRPr="003516FF">
              <w:rPr>
                <w:rFonts w:ascii="Arial" w:hAnsi="Arial" w:cs="Arial"/>
                <w:b/>
                <w:szCs w:val="24"/>
              </w:rPr>
              <w:t>Officer</w:t>
            </w:r>
          </w:p>
        </w:tc>
        <w:tc>
          <w:tcPr>
            <w:tcW w:w="6866" w:type="dxa"/>
            <w:shd w:val="clear" w:color="auto" w:fill="auto"/>
          </w:tcPr>
          <w:p w14:paraId="7BB8A7DC" w14:textId="77777777" w:rsidR="00327E61" w:rsidRPr="003516FF" w:rsidRDefault="00327E61" w:rsidP="003516FF">
            <w:pPr>
              <w:jc w:val="both"/>
              <w:rPr>
                <w:rFonts w:ascii="Arial" w:hAnsi="Arial" w:cs="Arial"/>
                <w:szCs w:val="24"/>
              </w:rPr>
            </w:pPr>
            <w:r w:rsidRPr="003516FF">
              <w:rPr>
                <w:rFonts w:ascii="Arial" w:hAnsi="Arial" w:cs="Arial"/>
                <w:szCs w:val="24"/>
              </w:rPr>
              <w:t>Vanaja Jayaraman – Manager Financial Services</w:t>
            </w:r>
          </w:p>
        </w:tc>
      </w:tr>
      <w:tr w:rsidR="00327E61" w:rsidRPr="008A1B93" w14:paraId="641B0C81" w14:textId="77777777" w:rsidTr="003516FF">
        <w:tc>
          <w:tcPr>
            <w:tcW w:w="2268" w:type="dxa"/>
            <w:shd w:val="clear" w:color="auto" w:fill="auto"/>
          </w:tcPr>
          <w:p w14:paraId="5F28455E" w14:textId="77777777" w:rsidR="00327E61" w:rsidRPr="003516FF" w:rsidRDefault="00327E61" w:rsidP="003516FF">
            <w:pPr>
              <w:jc w:val="both"/>
              <w:rPr>
                <w:rFonts w:ascii="Arial" w:hAnsi="Arial" w:cs="Arial"/>
                <w:b/>
                <w:szCs w:val="24"/>
              </w:rPr>
            </w:pPr>
            <w:r w:rsidRPr="003516FF">
              <w:rPr>
                <w:rFonts w:ascii="Arial" w:hAnsi="Arial" w:cs="Arial"/>
                <w:b/>
                <w:szCs w:val="24"/>
              </w:rPr>
              <w:t>Director</w:t>
            </w:r>
          </w:p>
        </w:tc>
        <w:tc>
          <w:tcPr>
            <w:tcW w:w="6866" w:type="dxa"/>
            <w:shd w:val="clear" w:color="auto" w:fill="auto"/>
          </w:tcPr>
          <w:p w14:paraId="26FA1C43" w14:textId="77777777" w:rsidR="00327E61" w:rsidRPr="003516FF" w:rsidRDefault="00327E61" w:rsidP="003516FF">
            <w:pPr>
              <w:jc w:val="both"/>
              <w:rPr>
                <w:rFonts w:ascii="Arial" w:hAnsi="Arial" w:cs="Arial"/>
                <w:szCs w:val="24"/>
              </w:rPr>
            </w:pPr>
            <w:r w:rsidRPr="003516FF">
              <w:rPr>
                <w:rFonts w:ascii="Arial" w:hAnsi="Arial" w:cs="Arial"/>
                <w:szCs w:val="24"/>
              </w:rPr>
              <w:t>Lorraine Driscoll – Director Corporate &amp; Strategy</w:t>
            </w:r>
          </w:p>
        </w:tc>
      </w:tr>
      <w:tr w:rsidR="00327E61" w:rsidRPr="008A1B93" w14:paraId="4BA72290" w14:textId="77777777" w:rsidTr="003516FF">
        <w:tc>
          <w:tcPr>
            <w:tcW w:w="2268" w:type="dxa"/>
            <w:shd w:val="clear" w:color="auto" w:fill="auto"/>
          </w:tcPr>
          <w:p w14:paraId="7CBBACB7" w14:textId="77777777" w:rsidR="00327E61" w:rsidRPr="003516FF" w:rsidRDefault="00327E61" w:rsidP="003516FF">
            <w:pPr>
              <w:jc w:val="both"/>
              <w:rPr>
                <w:rFonts w:ascii="Arial" w:hAnsi="Arial" w:cs="Arial"/>
                <w:b/>
                <w:szCs w:val="24"/>
              </w:rPr>
            </w:pPr>
            <w:r w:rsidRPr="003516FF">
              <w:rPr>
                <w:rFonts w:ascii="Arial" w:hAnsi="Arial" w:cs="Arial"/>
                <w:b/>
                <w:szCs w:val="24"/>
              </w:rPr>
              <w:t>Attachments</w:t>
            </w:r>
          </w:p>
        </w:tc>
        <w:tc>
          <w:tcPr>
            <w:tcW w:w="6866" w:type="dxa"/>
            <w:shd w:val="clear" w:color="auto" w:fill="auto"/>
          </w:tcPr>
          <w:p w14:paraId="46DDF259" w14:textId="624E6555" w:rsidR="00327E61" w:rsidRPr="003516FF" w:rsidRDefault="00327E61" w:rsidP="003516FF">
            <w:pPr>
              <w:numPr>
                <w:ilvl w:val="0"/>
                <w:numId w:val="12"/>
              </w:numPr>
              <w:ind w:left="401" w:hanging="437"/>
              <w:jc w:val="both"/>
              <w:rPr>
                <w:rFonts w:ascii="Arial" w:hAnsi="Arial" w:cs="Arial"/>
                <w:szCs w:val="32"/>
                <w:lang w:val="en-US"/>
              </w:rPr>
            </w:pPr>
            <w:r w:rsidRPr="003516FF">
              <w:rPr>
                <w:rFonts w:ascii="Arial" w:hAnsi="Arial" w:cs="Arial"/>
                <w:szCs w:val="32"/>
                <w:lang w:val="en-US"/>
              </w:rPr>
              <w:t>Investment Report for the period ended 31 October 2018</w:t>
            </w:r>
          </w:p>
        </w:tc>
      </w:tr>
    </w:tbl>
    <w:p w14:paraId="65E5CD2B" w14:textId="77777777" w:rsidR="00327E61" w:rsidRDefault="00327E61" w:rsidP="00327E61">
      <w:pPr>
        <w:jc w:val="both"/>
        <w:rPr>
          <w:rFonts w:ascii="Arial" w:hAnsi="Arial" w:cs="Arial"/>
          <w:szCs w:val="24"/>
        </w:rPr>
      </w:pPr>
    </w:p>
    <w:p w14:paraId="3BFCE92D" w14:textId="77777777" w:rsidR="00327E61" w:rsidRPr="00AD73CC" w:rsidRDefault="00327E61" w:rsidP="00327E61">
      <w:pPr>
        <w:jc w:val="both"/>
        <w:rPr>
          <w:rFonts w:ascii="Arial" w:hAnsi="Arial" w:cs="Arial"/>
          <w:b/>
          <w:sz w:val="28"/>
          <w:szCs w:val="32"/>
          <w:lang w:val="en-US"/>
        </w:rPr>
      </w:pPr>
      <w:r w:rsidRPr="00AD73CC">
        <w:rPr>
          <w:rFonts w:ascii="Arial" w:hAnsi="Arial" w:cs="Arial"/>
          <w:b/>
          <w:sz w:val="28"/>
          <w:szCs w:val="32"/>
          <w:lang w:val="en-US"/>
        </w:rPr>
        <w:t>Executive Summary</w:t>
      </w:r>
    </w:p>
    <w:p w14:paraId="708A352B" w14:textId="77777777" w:rsidR="00327E61" w:rsidRPr="00AD73CC" w:rsidRDefault="00327E61" w:rsidP="00327E61">
      <w:pPr>
        <w:jc w:val="both"/>
        <w:rPr>
          <w:rFonts w:ascii="Arial" w:hAnsi="Arial" w:cs="Arial"/>
          <w:b/>
          <w:szCs w:val="32"/>
          <w:lang w:val="en-US"/>
        </w:rPr>
      </w:pPr>
    </w:p>
    <w:p w14:paraId="012699F4" w14:textId="77777777" w:rsidR="00327E61" w:rsidRDefault="00327E61" w:rsidP="00327E61">
      <w:pPr>
        <w:autoSpaceDE w:val="0"/>
        <w:autoSpaceDN w:val="0"/>
        <w:adjustRightInd w:val="0"/>
        <w:rPr>
          <w:rFonts w:ascii="Arial" w:hAnsi="Arial" w:cs="Arial"/>
          <w:b/>
          <w:sz w:val="28"/>
          <w:szCs w:val="32"/>
          <w:lang w:val="en-US"/>
        </w:rPr>
      </w:pPr>
      <w:r>
        <w:rPr>
          <w:rFonts w:ascii="Arial" w:hAnsi="Arial" w:cs="Arial"/>
          <w:szCs w:val="24"/>
        </w:rPr>
        <w:t>In accordance with the Council’s Investment Policy, Administration is required to present a summary of investments to Council on a monthly basis.</w:t>
      </w:r>
    </w:p>
    <w:p w14:paraId="40ECC556" w14:textId="77777777" w:rsidR="00327E61" w:rsidRDefault="00327E61" w:rsidP="00327E61">
      <w:pPr>
        <w:jc w:val="both"/>
        <w:rPr>
          <w:rFonts w:ascii="Arial" w:hAnsi="Arial" w:cs="Arial"/>
          <w:b/>
          <w:sz w:val="28"/>
          <w:szCs w:val="32"/>
          <w:lang w:val="en-US"/>
        </w:rPr>
      </w:pPr>
    </w:p>
    <w:p w14:paraId="565B47B6" w14:textId="77777777" w:rsidR="00327E61" w:rsidRDefault="00327E61" w:rsidP="00327E61">
      <w:pPr>
        <w:jc w:val="both"/>
        <w:rPr>
          <w:rFonts w:ascii="Arial" w:hAnsi="Arial" w:cs="Arial"/>
          <w:b/>
          <w:sz w:val="28"/>
          <w:szCs w:val="32"/>
          <w:lang w:val="en-US"/>
        </w:rPr>
      </w:pPr>
    </w:p>
    <w:p w14:paraId="06DB03C3" w14:textId="77777777" w:rsidR="00327E61" w:rsidRPr="000E468D" w:rsidRDefault="00327E61" w:rsidP="00327E61">
      <w:pPr>
        <w:jc w:val="both"/>
        <w:rPr>
          <w:rFonts w:ascii="Arial" w:hAnsi="Arial" w:cs="Arial"/>
          <w:b/>
          <w:sz w:val="28"/>
          <w:szCs w:val="32"/>
          <w:lang w:val="en-US"/>
        </w:rPr>
      </w:pPr>
      <w:r w:rsidRPr="000E468D">
        <w:rPr>
          <w:rFonts w:ascii="Arial" w:hAnsi="Arial" w:cs="Arial"/>
          <w:b/>
          <w:sz w:val="28"/>
          <w:szCs w:val="32"/>
          <w:lang w:val="en-US"/>
        </w:rPr>
        <w:t>Recommendation to Council</w:t>
      </w:r>
    </w:p>
    <w:p w14:paraId="1B2BFFDF" w14:textId="77777777" w:rsidR="00327E61" w:rsidRDefault="00327E61" w:rsidP="00327E61">
      <w:pPr>
        <w:jc w:val="both"/>
        <w:rPr>
          <w:rFonts w:ascii="Arial" w:hAnsi="Arial" w:cs="Arial"/>
          <w:b/>
          <w:szCs w:val="32"/>
          <w:lang w:val="en-US"/>
        </w:rPr>
      </w:pPr>
    </w:p>
    <w:p w14:paraId="0203D20D" w14:textId="77777777" w:rsidR="00327E61" w:rsidRPr="00AD73CC" w:rsidRDefault="00327E61" w:rsidP="00327E61">
      <w:pPr>
        <w:jc w:val="both"/>
        <w:rPr>
          <w:rFonts w:ascii="Arial" w:hAnsi="Arial" w:cs="Arial"/>
          <w:b/>
          <w:szCs w:val="32"/>
          <w:lang w:val="en-US"/>
        </w:rPr>
      </w:pPr>
      <w:r>
        <w:rPr>
          <w:rFonts w:ascii="Arial" w:hAnsi="Arial" w:cs="Arial"/>
          <w:b/>
          <w:szCs w:val="32"/>
          <w:lang w:val="en-US"/>
        </w:rPr>
        <w:t>Council receives the Investment Report for the period ended 31 October 2018.</w:t>
      </w:r>
    </w:p>
    <w:p w14:paraId="679DED80" w14:textId="77777777" w:rsidR="00327E61" w:rsidRDefault="00327E61" w:rsidP="00327E61">
      <w:pPr>
        <w:jc w:val="both"/>
        <w:rPr>
          <w:rFonts w:ascii="Arial" w:hAnsi="Arial" w:cs="Arial"/>
          <w:szCs w:val="24"/>
        </w:rPr>
      </w:pPr>
    </w:p>
    <w:p w14:paraId="30AD2ADC" w14:textId="77777777" w:rsidR="00327E61" w:rsidRDefault="00327E61" w:rsidP="00327E61">
      <w:pPr>
        <w:jc w:val="both"/>
        <w:rPr>
          <w:rFonts w:ascii="Arial" w:hAnsi="Arial" w:cs="Arial"/>
          <w:szCs w:val="24"/>
        </w:rPr>
      </w:pPr>
    </w:p>
    <w:p w14:paraId="7E51FEDA" w14:textId="77777777" w:rsidR="00327E61" w:rsidRDefault="00327E61" w:rsidP="00327E61">
      <w:pPr>
        <w:jc w:val="both"/>
        <w:rPr>
          <w:rFonts w:ascii="Arial" w:hAnsi="Arial" w:cs="Arial"/>
          <w:b/>
          <w:sz w:val="28"/>
          <w:szCs w:val="32"/>
          <w:lang w:val="en-US"/>
        </w:rPr>
      </w:pPr>
      <w:r w:rsidRPr="00AD73CC">
        <w:rPr>
          <w:rFonts w:ascii="Arial" w:hAnsi="Arial" w:cs="Arial"/>
          <w:b/>
          <w:sz w:val="28"/>
          <w:szCs w:val="32"/>
          <w:lang w:val="en-US"/>
        </w:rPr>
        <w:t>Discussion</w:t>
      </w:r>
      <w:r>
        <w:rPr>
          <w:rFonts w:ascii="Arial" w:hAnsi="Arial" w:cs="Arial"/>
          <w:b/>
          <w:sz w:val="28"/>
          <w:szCs w:val="32"/>
          <w:lang w:val="en-US"/>
        </w:rPr>
        <w:t>/Overview</w:t>
      </w:r>
    </w:p>
    <w:p w14:paraId="2AAAF598" w14:textId="77777777" w:rsidR="00327E61" w:rsidRDefault="00327E61" w:rsidP="00327E61">
      <w:pPr>
        <w:jc w:val="both"/>
        <w:rPr>
          <w:rFonts w:ascii="Arial" w:hAnsi="Arial" w:cs="Arial"/>
          <w:b/>
          <w:sz w:val="28"/>
          <w:szCs w:val="32"/>
          <w:lang w:val="en-US"/>
        </w:rPr>
      </w:pPr>
    </w:p>
    <w:p w14:paraId="7B9CA08E" w14:textId="77777777" w:rsidR="00327E61" w:rsidRPr="00942DBA" w:rsidRDefault="00327E61" w:rsidP="00327E61">
      <w:pPr>
        <w:jc w:val="both"/>
        <w:rPr>
          <w:rFonts w:ascii="Arial" w:hAnsi="Arial" w:cs="Arial"/>
          <w:szCs w:val="24"/>
          <w:lang w:val="en-US"/>
        </w:rPr>
      </w:pPr>
      <w:r w:rsidRPr="00942DBA">
        <w:rPr>
          <w:rFonts w:ascii="Arial" w:hAnsi="Arial" w:cs="Arial"/>
          <w:szCs w:val="24"/>
          <w:lang w:val="en-US"/>
        </w:rPr>
        <w:t>Council’s Investment of Fund</w:t>
      </w:r>
      <w:r>
        <w:rPr>
          <w:rFonts w:ascii="Arial" w:hAnsi="Arial" w:cs="Arial"/>
          <w:szCs w:val="24"/>
          <w:lang w:val="en-US"/>
        </w:rPr>
        <w:t>s</w:t>
      </w:r>
      <w:r w:rsidRPr="00942DBA">
        <w:rPr>
          <w:rFonts w:ascii="Arial" w:hAnsi="Arial" w:cs="Arial"/>
          <w:szCs w:val="24"/>
          <w:lang w:val="en-US"/>
        </w:rPr>
        <w:t xml:space="preserve"> report meets the requirements of Section 6.14 of the Local Government Act 1995</w:t>
      </w:r>
      <w:r>
        <w:rPr>
          <w:rFonts w:ascii="Arial" w:hAnsi="Arial" w:cs="Arial"/>
          <w:szCs w:val="24"/>
          <w:lang w:val="en-US"/>
        </w:rPr>
        <w:t>.</w:t>
      </w:r>
    </w:p>
    <w:p w14:paraId="42C86DB5" w14:textId="77777777" w:rsidR="00327E61" w:rsidRDefault="00327E61" w:rsidP="00327E61">
      <w:pPr>
        <w:jc w:val="both"/>
        <w:rPr>
          <w:rFonts w:ascii="Arial" w:hAnsi="Arial" w:cs="Arial"/>
          <w:b/>
          <w:sz w:val="28"/>
          <w:szCs w:val="32"/>
          <w:lang w:val="en-US"/>
        </w:rPr>
      </w:pPr>
    </w:p>
    <w:p w14:paraId="1E2597FD" w14:textId="77777777" w:rsidR="00327E61" w:rsidRPr="006E5FAF" w:rsidRDefault="00327E61" w:rsidP="00327E61">
      <w:pPr>
        <w:jc w:val="both"/>
        <w:rPr>
          <w:rFonts w:ascii="Arial" w:hAnsi="Arial" w:cs="Arial"/>
          <w:szCs w:val="32"/>
        </w:rPr>
      </w:pPr>
      <w:r w:rsidRPr="006E5FAF">
        <w:rPr>
          <w:rFonts w:ascii="Arial" w:hAnsi="Arial" w:cs="Arial"/>
          <w:szCs w:val="32"/>
        </w:rPr>
        <w:t>The Investment Policy of the City, which is reviewed each year by the Audit and Risk Committee of Council, is structured so as to minimise any risks associated with the City’s cash investments. The officers adhere to this Policy, and continuously monitor market conditions to ensure that the City obtains attractive</w:t>
      </w:r>
      <w:r>
        <w:rPr>
          <w:rFonts w:ascii="Arial" w:hAnsi="Arial" w:cs="Arial"/>
          <w:szCs w:val="32"/>
        </w:rPr>
        <w:t xml:space="preserve"> and optimum</w:t>
      </w:r>
      <w:r w:rsidRPr="006E5FAF">
        <w:rPr>
          <w:rFonts w:ascii="Arial" w:hAnsi="Arial" w:cs="Arial"/>
          <w:szCs w:val="32"/>
        </w:rPr>
        <w:t xml:space="preserve"> yields without c</w:t>
      </w:r>
      <w:r>
        <w:rPr>
          <w:rFonts w:ascii="Arial" w:hAnsi="Arial" w:cs="Arial"/>
          <w:szCs w:val="32"/>
        </w:rPr>
        <w:t>ompromising on risk management.</w:t>
      </w:r>
    </w:p>
    <w:p w14:paraId="23449995" w14:textId="77777777" w:rsidR="00327E61" w:rsidRDefault="00327E61" w:rsidP="00327E61">
      <w:pPr>
        <w:jc w:val="both"/>
        <w:rPr>
          <w:rFonts w:ascii="Arial" w:hAnsi="Arial" w:cs="Arial"/>
          <w:b/>
          <w:sz w:val="28"/>
          <w:szCs w:val="32"/>
          <w:lang w:val="en-US"/>
        </w:rPr>
      </w:pPr>
    </w:p>
    <w:p w14:paraId="19C4A659" w14:textId="77777777" w:rsidR="00327E61" w:rsidRPr="006E5FAF" w:rsidRDefault="00327E61" w:rsidP="00327E61">
      <w:pPr>
        <w:jc w:val="both"/>
        <w:rPr>
          <w:rFonts w:ascii="Arial" w:hAnsi="Arial" w:cs="Arial"/>
          <w:szCs w:val="32"/>
        </w:rPr>
      </w:pPr>
      <w:r w:rsidRPr="006E5FAF">
        <w:rPr>
          <w:rFonts w:ascii="Arial" w:hAnsi="Arial" w:cs="Arial"/>
          <w:szCs w:val="32"/>
        </w:rPr>
        <w:t>The Investment Policy of the City, which is reviewed each year by the Audit and Risk Committee of Council, is structured so as to minimise any risks associated with the City’s cash investments. The officers adhere to this Policy, and continuously monitor market conditions to ensure that the City obtains attractive</w:t>
      </w:r>
      <w:r>
        <w:rPr>
          <w:rFonts w:ascii="Arial" w:hAnsi="Arial" w:cs="Arial"/>
          <w:szCs w:val="32"/>
        </w:rPr>
        <w:t xml:space="preserve"> and optimum</w:t>
      </w:r>
      <w:r w:rsidRPr="006E5FAF">
        <w:rPr>
          <w:rFonts w:ascii="Arial" w:hAnsi="Arial" w:cs="Arial"/>
          <w:szCs w:val="32"/>
        </w:rPr>
        <w:t xml:space="preserve"> yields without c</w:t>
      </w:r>
      <w:r>
        <w:rPr>
          <w:rFonts w:ascii="Arial" w:hAnsi="Arial" w:cs="Arial"/>
          <w:szCs w:val="32"/>
        </w:rPr>
        <w:t>ompromising on risk management.</w:t>
      </w:r>
    </w:p>
    <w:p w14:paraId="282E672B" w14:textId="77777777" w:rsidR="00327E61" w:rsidRPr="00AD73CC" w:rsidRDefault="00327E61" w:rsidP="00327E61">
      <w:pPr>
        <w:jc w:val="both"/>
        <w:rPr>
          <w:rFonts w:ascii="Arial" w:hAnsi="Arial" w:cs="Arial"/>
          <w:b/>
          <w:szCs w:val="32"/>
          <w:lang w:val="en-US"/>
        </w:rPr>
      </w:pPr>
    </w:p>
    <w:p w14:paraId="1738B75D" w14:textId="77777777" w:rsidR="00327E61" w:rsidRPr="001C7065" w:rsidRDefault="00327E61" w:rsidP="00327E61">
      <w:pPr>
        <w:jc w:val="both"/>
        <w:rPr>
          <w:rFonts w:ascii="Arial" w:hAnsi="Arial" w:cs="Arial"/>
          <w:bCs/>
          <w:szCs w:val="32"/>
        </w:rPr>
      </w:pPr>
      <w:r w:rsidRPr="004F2743">
        <w:rPr>
          <w:rFonts w:ascii="Arial" w:hAnsi="Arial" w:cs="Arial"/>
          <w:szCs w:val="32"/>
        </w:rPr>
        <w:t xml:space="preserve">The Investment Summary shows that as at </w:t>
      </w:r>
      <w:r>
        <w:rPr>
          <w:rFonts w:ascii="Arial" w:hAnsi="Arial" w:cs="Arial"/>
          <w:szCs w:val="32"/>
        </w:rPr>
        <w:t>31 October</w:t>
      </w:r>
      <w:r>
        <w:rPr>
          <w:rFonts w:ascii="Arial" w:hAnsi="Arial" w:cs="Arial"/>
          <w:bCs/>
          <w:szCs w:val="32"/>
        </w:rPr>
        <w:t xml:space="preserve"> 2018</w:t>
      </w:r>
      <w:r w:rsidRPr="004F2743">
        <w:rPr>
          <w:rFonts w:ascii="Arial" w:hAnsi="Arial" w:cs="Arial"/>
          <w:szCs w:val="32"/>
        </w:rPr>
        <w:t xml:space="preserve"> the City held the following funds in investments:</w:t>
      </w:r>
    </w:p>
    <w:p w14:paraId="75DF1CFC" w14:textId="77777777" w:rsidR="00327E61" w:rsidRPr="004F2743" w:rsidRDefault="00327E61" w:rsidP="00327E61">
      <w:pPr>
        <w:jc w:val="both"/>
        <w:rPr>
          <w:rFonts w:ascii="Arial" w:hAnsi="Arial" w:cs="Arial"/>
          <w:szCs w:val="32"/>
        </w:rPr>
      </w:pPr>
    </w:p>
    <w:p w14:paraId="0B67E437" w14:textId="77777777" w:rsidR="00327E61" w:rsidRPr="004F2743" w:rsidRDefault="00327E61" w:rsidP="00327E61">
      <w:pPr>
        <w:tabs>
          <w:tab w:val="left" w:pos="2127"/>
          <w:tab w:val="right" w:pos="3969"/>
        </w:tabs>
        <w:jc w:val="both"/>
        <w:rPr>
          <w:rFonts w:ascii="Arial" w:hAnsi="Arial" w:cs="Arial"/>
          <w:szCs w:val="32"/>
        </w:rPr>
      </w:pPr>
      <w:r>
        <w:rPr>
          <w:rFonts w:ascii="Arial" w:hAnsi="Arial" w:cs="Arial"/>
          <w:szCs w:val="32"/>
        </w:rPr>
        <w:t>Municipal Funds</w:t>
      </w:r>
      <w:r>
        <w:rPr>
          <w:rFonts w:ascii="Arial" w:hAnsi="Arial" w:cs="Arial"/>
          <w:szCs w:val="32"/>
        </w:rPr>
        <w:tab/>
        <w:t xml:space="preserve">$ </w:t>
      </w:r>
      <w:r>
        <w:rPr>
          <w:rFonts w:ascii="Arial" w:hAnsi="Arial" w:cs="Arial"/>
          <w:szCs w:val="32"/>
        </w:rPr>
        <w:tab/>
        <w:t>14,077,192.59</w:t>
      </w:r>
    </w:p>
    <w:p w14:paraId="2BAABE6A" w14:textId="77777777" w:rsidR="00327E61" w:rsidRPr="00C76E81" w:rsidRDefault="00327E61" w:rsidP="00327E61">
      <w:pPr>
        <w:tabs>
          <w:tab w:val="left" w:pos="2127"/>
          <w:tab w:val="right" w:pos="3969"/>
        </w:tabs>
        <w:jc w:val="both"/>
        <w:rPr>
          <w:rFonts w:ascii="Arial" w:hAnsi="Arial" w:cs="Arial"/>
          <w:szCs w:val="32"/>
          <w:u w:val="single"/>
        </w:rPr>
      </w:pPr>
      <w:r w:rsidRPr="004F2743">
        <w:rPr>
          <w:rFonts w:ascii="Arial" w:hAnsi="Arial" w:cs="Arial"/>
          <w:szCs w:val="32"/>
        </w:rPr>
        <w:t>Reserve Funds</w:t>
      </w:r>
      <w:r w:rsidRPr="004F2743">
        <w:rPr>
          <w:rFonts w:ascii="Arial" w:hAnsi="Arial" w:cs="Arial"/>
          <w:szCs w:val="32"/>
        </w:rPr>
        <w:tab/>
      </w:r>
      <w:r w:rsidRPr="00C76E81">
        <w:rPr>
          <w:rFonts w:ascii="Arial" w:hAnsi="Arial" w:cs="Arial"/>
          <w:szCs w:val="32"/>
          <w:u w:val="single"/>
        </w:rPr>
        <w:t xml:space="preserve">$ </w:t>
      </w:r>
      <w:r w:rsidRPr="00C76E81">
        <w:rPr>
          <w:rFonts w:ascii="Arial" w:hAnsi="Arial" w:cs="Arial"/>
          <w:szCs w:val="32"/>
          <w:u w:val="single"/>
        </w:rPr>
        <w:tab/>
      </w:r>
      <w:r>
        <w:rPr>
          <w:rFonts w:ascii="Arial" w:hAnsi="Arial" w:cs="Arial"/>
          <w:szCs w:val="32"/>
          <w:u w:val="single"/>
        </w:rPr>
        <w:t>6,090,172.33</w:t>
      </w:r>
    </w:p>
    <w:p w14:paraId="5057B755" w14:textId="77777777" w:rsidR="00327E61" w:rsidRDefault="00327E61" w:rsidP="00327E61">
      <w:pPr>
        <w:tabs>
          <w:tab w:val="left" w:pos="2127"/>
          <w:tab w:val="right" w:pos="3969"/>
        </w:tabs>
        <w:jc w:val="both"/>
        <w:rPr>
          <w:rFonts w:ascii="Arial" w:hAnsi="Arial" w:cs="Arial"/>
          <w:szCs w:val="32"/>
          <w:u w:val="double"/>
        </w:rPr>
      </w:pPr>
      <w:r w:rsidRPr="004F2743">
        <w:rPr>
          <w:rFonts w:ascii="Arial" w:hAnsi="Arial" w:cs="Arial"/>
          <w:szCs w:val="32"/>
        </w:rPr>
        <w:t>Total</w:t>
      </w:r>
      <w:r w:rsidRPr="004F2743">
        <w:rPr>
          <w:rFonts w:ascii="Arial" w:hAnsi="Arial" w:cs="Arial"/>
          <w:szCs w:val="32"/>
        </w:rPr>
        <w:tab/>
      </w:r>
      <w:r w:rsidRPr="006D1E31">
        <w:rPr>
          <w:rFonts w:ascii="Arial" w:hAnsi="Arial" w:cs="Arial"/>
          <w:szCs w:val="32"/>
          <w:u w:val="double"/>
        </w:rPr>
        <w:t xml:space="preserve">$ </w:t>
      </w:r>
      <w:r w:rsidRPr="006D1E31">
        <w:rPr>
          <w:rFonts w:ascii="Arial" w:hAnsi="Arial" w:cs="Arial"/>
          <w:szCs w:val="32"/>
          <w:u w:val="double"/>
        </w:rPr>
        <w:tab/>
      </w:r>
      <w:r>
        <w:rPr>
          <w:rFonts w:ascii="Arial" w:hAnsi="Arial" w:cs="Arial"/>
          <w:szCs w:val="32"/>
          <w:u w:val="double"/>
        </w:rPr>
        <w:t>20,167,364.92</w:t>
      </w:r>
    </w:p>
    <w:p w14:paraId="50211504" w14:textId="77777777" w:rsidR="00327E61" w:rsidRPr="004F2743" w:rsidRDefault="00327E61" w:rsidP="00327E61">
      <w:pPr>
        <w:tabs>
          <w:tab w:val="left" w:pos="2127"/>
          <w:tab w:val="right" w:pos="3969"/>
        </w:tabs>
        <w:jc w:val="both"/>
        <w:rPr>
          <w:rFonts w:ascii="Arial" w:hAnsi="Arial" w:cs="Arial"/>
          <w:szCs w:val="32"/>
        </w:rPr>
      </w:pPr>
    </w:p>
    <w:p w14:paraId="20300BD4" w14:textId="77777777" w:rsidR="00327E61" w:rsidRDefault="00327E61" w:rsidP="00327E61">
      <w:pPr>
        <w:jc w:val="both"/>
        <w:rPr>
          <w:rFonts w:ascii="Arial" w:hAnsi="Arial" w:cs="Arial"/>
          <w:szCs w:val="32"/>
        </w:rPr>
      </w:pPr>
      <w:r w:rsidRPr="004F2743">
        <w:rPr>
          <w:rFonts w:ascii="Arial" w:hAnsi="Arial" w:cs="Arial"/>
          <w:szCs w:val="32"/>
        </w:rPr>
        <w:t>The total interest earned fr</w:t>
      </w:r>
      <w:r>
        <w:rPr>
          <w:rFonts w:ascii="Arial" w:hAnsi="Arial" w:cs="Arial"/>
          <w:szCs w:val="32"/>
        </w:rPr>
        <w:t>om investments as at 31 October 2018 was $119,668.56.</w:t>
      </w:r>
    </w:p>
    <w:p w14:paraId="6E428187" w14:textId="77777777" w:rsidR="00327E61" w:rsidRDefault="00327E61" w:rsidP="00327E61">
      <w:pPr>
        <w:jc w:val="both"/>
        <w:rPr>
          <w:rFonts w:ascii="Arial" w:hAnsi="Arial" w:cs="Arial"/>
          <w:szCs w:val="32"/>
        </w:rPr>
      </w:pPr>
    </w:p>
    <w:p w14:paraId="08701D1F" w14:textId="77777777" w:rsidR="00327E61" w:rsidRDefault="00327E61" w:rsidP="00327E61">
      <w:pPr>
        <w:jc w:val="both"/>
        <w:rPr>
          <w:rFonts w:ascii="Arial" w:hAnsi="Arial" w:cs="Arial"/>
          <w:szCs w:val="32"/>
        </w:rPr>
      </w:pPr>
    </w:p>
    <w:p w14:paraId="599C4A02" w14:textId="77777777" w:rsidR="00327E61" w:rsidRPr="004F2743" w:rsidRDefault="00327E61" w:rsidP="00327E61">
      <w:pPr>
        <w:jc w:val="both"/>
        <w:rPr>
          <w:rFonts w:ascii="Arial" w:hAnsi="Arial" w:cs="Arial"/>
          <w:szCs w:val="32"/>
        </w:rPr>
      </w:pPr>
      <w:r w:rsidRPr="004F2743">
        <w:rPr>
          <w:rFonts w:ascii="Arial" w:hAnsi="Arial" w:cs="Arial"/>
          <w:szCs w:val="32"/>
        </w:rPr>
        <w:lastRenderedPageBreak/>
        <w:t>The Investment Portfolio comprises holdings in the following institutions:</w:t>
      </w:r>
    </w:p>
    <w:p w14:paraId="5BD0221D" w14:textId="77777777" w:rsidR="00327E61" w:rsidRPr="004F2743" w:rsidRDefault="00327E61" w:rsidP="00327E61">
      <w:pPr>
        <w:jc w:val="both"/>
        <w:rPr>
          <w:rFonts w:ascii="Arial" w:hAnsi="Arial" w:cs="Arial"/>
          <w:szCs w:val="32"/>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985"/>
        <w:gridCol w:w="2126"/>
        <w:gridCol w:w="2552"/>
      </w:tblGrid>
      <w:tr w:rsidR="00327E61" w:rsidRPr="004F2743" w14:paraId="37037E57" w14:textId="77777777" w:rsidTr="00327E61">
        <w:tc>
          <w:tcPr>
            <w:tcW w:w="1701" w:type="dxa"/>
            <w:vAlign w:val="center"/>
          </w:tcPr>
          <w:p w14:paraId="5AB9A83F" w14:textId="77777777" w:rsidR="00327E61" w:rsidRPr="004F2743" w:rsidRDefault="00327E61" w:rsidP="00E42CF6">
            <w:pPr>
              <w:jc w:val="center"/>
              <w:rPr>
                <w:rFonts w:ascii="Arial" w:hAnsi="Arial" w:cs="Arial"/>
                <w:b/>
                <w:szCs w:val="32"/>
              </w:rPr>
            </w:pPr>
            <w:r w:rsidRPr="004F2743">
              <w:rPr>
                <w:rFonts w:ascii="Arial" w:hAnsi="Arial" w:cs="Arial"/>
                <w:szCs w:val="32"/>
              </w:rPr>
              <w:br w:type="page"/>
            </w:r>
            <w:r w:rsidRPr="004F2743">
              <w:rPr>
                <w:rFonts w:ascii="Arial" w:hAnsi="Arial" w:cs="Arial"/>
                <w:b/>
                <w:szCs w:val="32"/>
              </w:rPr>
              <w:t>Financial Institution</w:t>
            </w:r>
          </w:p>
        </w:tc>
        <w:tc>
          <w:tcPr>
            <w:tcW w:w="1985" w:type="dxa"/>
            <w:vAlign w:val="center"/>
          </w:tcPr>
          <w:p w14:paraId="1F786071" w14:textId="77777777" w:rsidR="00327E61" w:rsidRPr="004F2743" w:rsidRDefault="00327E61" w:rsidP="00E42CF6">
            <w:pPr>
              <w:jc w:val="center"/>
              <w:rPr>
                <w:rFonts w:ascii="Arial" w:hAnsi="Arial" w:cs="Arial"/>
                <w:b/>
                <w:szCs w:val="32"/>
              </w:rPr>
            </w:pPr>
            <w:r w:rsidRPr="004F2743">
              <w:rPr>
                <w:rFonts w:ascii="Arial" w:hAnsi="Arial" w:cs="Arial"/>
                <w:b/>
                <w:szCs w:val="32"/>
              </w:rPr>
              <w:t>Funds Invested</w:t>
            </w:r>
          </w:p>
        </w:tc>
        <w:tc>
          <w:tcPr>
            <w:tcW w:w="2126" w:type="dxa"/>
            <w:vAlign w:val="center"/>
          </w:tcPr>
          <w:p w14:paraId="68188393" w14:textId="77777777" w:rsidR="00327E61" w:rsidRPr="004F2743" w:rsidRDefault="00327E61" w:rsidP="00E42CF6">
            <w:pPr>
              <w:jc w:val="center"/>
              <w:rPr>
                <w:rFonts w:ascii="Arial" w:hAnsi="Arial" w:cs="Arial"/>
                <w:b/>
                <w:szCs w:val="32"/>
              </w:rPr>
            </w:pPr>
            <w:r w:rsidRPr="004F2743">
              <w:rPr>
                <w:rFonts w:ascii="Arial" w:hAnsi="Arial" w:cs="Arial"/>
                <w:b/>
                <w:szCs w:val="32"/>
              </w:rPr>
              <w:t>Interest Rate</w:t>
            </w:r>
          </w:p>
        </w:tc>
        <w:tc>
          <w:tcPr>
            <w:tcW w:w="2552" w:type="dxa"/>
            <w:vAlign w:val="center"/>
          </w:tcPr>
          <w:p w14:paraId="0F7C84E8" w14:textId="77777777" w:rsidR="00327E61" w:rsidRPr="004F2743" w:rsidRDefault="00327E61" w:rsidP="00E42CF6">
            <w:pPr>
              <w:jc w:val="center"/>
              <w:rPr>
                <w:rFonts w:ascii="Arial" w:hAnsi="Arial" w:cs="Arial"/>
                <w:b/>
                <w:szCs w:val="32"/>
              </w:rPr>
            </w:pPr>
            <w:r w:rsidRPr="004F2743">
              <w:rPr>
                <w:rFonts w:ascii="Arial" w:hAnsi="Arial" w:cs="Arial"/>
                <w:b/>
                <w:szCs w:val="32"/>
              </w:rPr>
              <w:t>Proportion of Portfolio</w:t>
            </w:r>
          </w:p>
        </w:tc>
      </w:tr>
      <w:tr w:rsidR="00327E61" w:rsidRPr="004F2743" w14:paraId="71960067" w14:textId="77777777" w:rsidTr="00327E61">
        <w:trPr>
          <w:trHeight w:val="397"/>
        </w:trPr>
        <w:tc>
          <w:tcPr>
            <w:tcW w:w="1701" w:type="dxa"/>
            <w:vAlign w:val="center"/>
          </w:tcPr>
          <w:p w14:paraId="1C12A314" w14:textId="77777777" w:rsidR="00327E61" w:rsidRPr="004F2743" w:rsidRDefault="00327E61" w:rsidP="00E42CF6">
            <w:pPr>
              <w:jc w:val="center"/>
              <w:rPr>
                <w:rFonts w:ascii="Arial" w:hAnsi="Arial" w:cs="Arial"/>
                <w:szCs w:val="32"/>
              </w:rPr>
            </w:pPr>
            <w:r w:rsidRPr="004F2743">
              <w:rPr>
                <w:rFonts w:ascii="Arial" w:hAnsi="Arial" w:cs="Arial"/>
                <w:szCs w:val="32"/>
              </w:rPr>
              <w:t>NAB</w:t>
            </w:r>
          </w:p>
        </w:tc>
        <w:tc>
          <w:tcPr>
            <w:tcW w:w="1985" w:type="dxa"/>
            <w:vAlign w:val="center"/>
          </w:tcPr>
          <w:p w14:paraId="1206F715" w14:textId="77777777" w:rsidR="00327E61" w:rsidRPr="004F2743" w:rsidRDefault="00327E61" w:rsidP="00E42CF6">
            <w:pPr>
              <w:tabs>
                <w:tab w:val="right" w:pos="1734"/>
              </w:tabs>
              <w:jc w:val="right"/>
              <w:rPr>
                <w:rFonts w:ascii="Arial" w:hAnsi="Arial" w:cs="Arial"/>
                <w:szCs w:val="32"/>
              </w:rPr>
            </w:pPr>
            <w:r>
              <w:rPr>
                <w:rFonts w:ascii="Arial" w:hAnsi="Arial" w:cs="Arial"/>
                <w:szCs w:val="32"/>
              </w:rPr>
              <w:t>$6,808,535.08</w:t>
            </w:r>
          </w:p>
        </w:tc>
        <w:tc>
          <w:tcPr>
            <w:tcW w:w="2126" w:type="dxa"/>
            <w:vAlign w:val="center"/>
          </w:tcPr>
          <w:p w14:paraId="304198AD" w14:textId="77777777" w:rsidR="00327E61" w:rsidRPr="000A28C8" w:rsidRDefault="00327E61" w:rsidP="00E42CF6">
            <w:pPr>
              <w:jc w:val="center"/>
              <w:rPr>
                <w:rFonts w:ascii="Arial" w:hAnsi="Arial" w:cs="Arial"/>
                <w:szCs w:val="32"/>
              </w:rPr>
            </w:pPr>
            <w:r>
              <w:rPr>
                <w:rFonts w:ascii="Arial" w:hAnsi="Arial" w:cs="Arial"/>
                <w:szCs w:val="32"/>
              </w:rPr>
              <w:t>2.46% - 2.74</w:t>
            </w:r>
            <w:r w:rsidRPr="000A28C8">
              <w:rPr>
                <w:rFonts w:ascii="Arial" w:hAnsi="Arial" w:cs="Arial"/>
                <w:szCs w:val="32"/>
              </w:rPr>
              <w:t>%</w:t>
            </w:r>
          </w:p>
        </w:tc>
        <w:tc>
          <w:tcPr>
            <w:tcW w:w="2552" w:type="dxa"/>
            <w:vAlign w:val="center"/>
          </w:tcPr>
          <w:p w14:paraId="5F8AF997" w14:textId="77777777" w:rsidR="00327E61" w:rsidRPr="000A28C8" w:rsidRDefault="00327E61" w:rsidP="00E42CF6">
            <w:pPr>
              <w:jc w:val="center"/>
              <w:rPr>
                <w:rFonts w:ascii="Arial" w:hAnsi="Arial" w:cs="Arial"/>
                <w:szCs w:val="32"/>
              </w:rPr>
            </w:pPr>
            <w:r>
              <w:rPr>
                <w:rFonts w:ascii="Arial" w:hAnsi="Arial" w:cs="Arial"/>
                <w:szCs w:val="32"/>
              </w:rPr>
              <w:t>33.76</w:t>
            </w:r>
            <w:r w:rsidRPr="000A28C8">
              <w:rPr>
                <w:rFonts w:ascii="Arial" w:hAnsi="Arial" w:cs="Arial"/>
                <w:szCs w:val="32"/>
              </w:rPr>
              <w:t>%</w:t>
            </w:r>
          </w:p>
        </w:tc>
      </w:tr>
      <w:tr w:rsidR="00327E61" w:rsidRPr="004F2743" w14:paraId="528E2D35" w14:textId="77777777" w:rsidTr="00327E61">
        <w:trPr>
          <w:trHeight w:val="397"/>
        </w:trPr>
        <w:tc>
          <w:tcPr>
            <w:tcW w:w="1701" w:type="dxa"/>
            <w:vAlign w:val="center"/>
          </w:tcPr>
          <w:p w14:paraId="229A5480" w14:textId="77777777" w:rsidR="00327E61" w:rsidRPr="004F2743" w:rsidRDefault="00327E61" w:rsidP="00E42CF6">
            <w:pPr>
              <w:jc w:val="center"/>
              <w:rPr>
                <w:rFonts w:ascii="Arial" w:hAnsi="Arial" w:cs="Arial"/>
                <w:szCs w:val="32"/>
              </w:rPr>
            </w:pPr>
            <w:r w:rsidRPr="004F2743">
              <w:rPr>
                <w:rFonts w:ascii="Arial" w:hAnsi="Arial" w:cs="Arial"/>
                <w:szCs w:val="32"/>
              </w:rPr>
              <w:t>Westpac</w:t>
            </w:r>
          </w:p>
        </w:tc>
        <w:tc>
          <w:tcPr>
            <w:tcW w:w="1985" w:type="dxa"/>
            <w:vAlign w:val="center"/>
          </w:tcPr>
          <w:p w14:paraId="15A86754" w14:textId="77777777" w:rsidR="00327E61" w:rsidRPr="004F2743" w:rsidRDefault="00327E61" w:rsidP="00E42CF6">
            <w:pPr>
              <w:tabs>
                <w:tab w:val="right" w:pos="1734"/>
              </w:tabs>
              <w:jc w:val="right"/>
              <w:rPr>
                <w:rFonts w:ascii="Arial" w:hAnsi="Arial" w:cs="Arial"/>
                <w:szCs w:val="32"/>
              </w:rPr>
            </w:pPr>
            <w:r>
              <w:rPr>
                <w:rFonts w:ascii="Arial" w:hAnsi="Arial" w:cs="Arial"/>
                <w:szCs w:val="32"/>
              </w:rPr>
              <w:t>$5,650,907.04</w:t>
            </w:r>
          </w:p>
        </w:tc>
        <w:tc>
          <w:tcPr>
            <w:tcW w:w="2126" w:type="dxa"/>
            <w:vAlign w:val="center"/>
          </w:tcPr>
          <w:p w14:paraId="7890B729" w14:textId="77777777" w:rsidR="00327E61" w:rsidRPr="000A28C8" w:rsidRDefault="00327E61" w:rsidP="00E42CF6">
            <w:pPr>
              <w:jc w:val="center"/>
              <w:rPr>
                <w:rFonts w:ascii="Arial" w:hAnsi="Arial" w:cs="Arial"/>
                <w:szCs w:val="32"/>
              </w:rPr>
            </w:pPr>
            <w:r>
              <w:rPr>
                <w:rFonts w:ascii="Arial" w:hAnsi="Arial" w:cs="Arial"/>
                <w:szCs w:val="32"/>
              </w:rPr>
              <w:t>2.50% - 2.81%</w:t>
            </w:r>
          </w:p>
        </w:tc>
        <w:tc>
          <w:tcPr>
            <w:tcW w:w="2552" w:type="dxa"/>
            <w:vAlign w:val="center"/>
          </w:tcPr>
          <w:p w14:paraId="62CFA231" w14:textId="77777777" w:rsidR="00327E61" w:rsidRPr="000A28C8" w:rsidRDefault="00327E61" w:rsidP="00E42CF6">
            <w:pPr>
              <w:jc w:val="center"/>
              <w:rPr>
                <w:rFonts w:ascii="Arial" w:hAnsi="Arial" w:cs="Arial"/>
                <w:szCs w:val="32"/>
              </w:rPr>
            </w:pPr>
            <w:r>
              <w:rPr>
                <w:rFonts w:ascii="Arial" w:hAnsi="Arial" w:cs="Arial"/>
                <w:szCs w:val="32"/>
              </w:rPr>
              <w:t>28.02</w:t>
            </w:r>
            <w:r w:rsidRPr="000A28C8">
              <w:rPr>
                <w:rFonts w:ascii="Arial" w:hAnsi="Arial" w:cs="Arial"/>
                <w:szCs w:val="32"/>
              </w:rPr>
              <w:t>%</w:t>
            </w:r>
          </w:p>
        </w:tc>
      </w:tr>
      <w:tr w:rsidR="00327E61" w:rsidRPr="004F2743" w14:paraId="5BD641FE" w14:textId="77777777" w:rsidTr="00327E61">
        <w:trPr>
          <w:trHeight w:val="397"/>
        </w:trPr>
        <w:tc>
          <w:tcPr>
            <w:tcW w:w="1701" w:type="dxa"/>
            <w:vAlign w:val="center"/>
          </w:tcPr>
          <w:p w14:paraId="33692A50" w14:textId="77777777" w:rsidR="00327E61" w:rsidRPr="004F2743" w:rsidRDefault="00327E61" w:rsidP="00E42CF6">
            <w:pPr>
              <w:jc w:val="center"/>
              <w:rPr>
                <w:rFonts w:ascii="Arial" w:hAnsi="Arial" w:cs="Arial"/>
                <w:szCs w:val="32"/>
              </w:rPr>
            </w:pPr>
            <w:r w:rsidRPr="004F2743">
              <w:rPr>
                <w:rFonts w:ascii="Arial" w:hAnsi="Arial" w:cs="Arial"/>
                <w:szCs w:val="32"/>
              </w:rPr>
              <w:t>ANZ</w:t>
            </w:r>
          </w:p>
        </w:tc>
        <w:tc>
          <w:tcPr>
            <w:tcW w:w="1985" w:type="dxa"/>
            <w:vAlign w:val="center"/>
          </w:tcPr>
          <w:p w14:paraId="648913A8" w14:textId="77777777" w:rsidR="00327E61" w:rsidRPr="004F2743" w:rsidRDefault="00327E61" w:rsidP="00E42CF6">
            <w:pPr>
              <w:tabs>
                <w:tab w:val="right" w:pos="1734"/>
              </w:tabs>
              <w:jc w:val="right"/>
              <w:rPr>
                <w:rFonts w:ascii="Arial" w:hAnsi="Arial" w:cs="Arial"/>
                <w:szCs w:val="32"/>
              </w:rPr>
            </w:pPr>
            <w:r>
              <w:rPr>
                <w:rFonts w:ascii="Arial" w:hAnsi="Arial" w:cs="Arial"/>
                <w:szCs w:val="32"/>
              </w:rPr>
              <w:t>$2,185,369.06</w:t>
            </w:r>
          </w:p>
        </w:tc>
        <w:tc>
          <w:tcPr>
            <w:tcW w:w="2126" w:type="dxa"/>
            <w:vAlign w:val="center"/>
          </w:tcPr>
          <w:p w14:paraId="79C3F0A4" w14:textId="77777777" w:rsidR="00327E61" w:rsidRPr="000A28C8" w:rsidRDefault="00327E61" w:rsidP="00E42CF6">
            <w:pPr>
              <w:jc w:val="center"/>
              <w:rPr>
                <w:rFonts w:ascii="Arial" w:hAnsi="Arial" w:cs="Arial"/>
                <w:szCs w:val="32"/>
              </w:rPr>
            </w:pPr>
            <w:r>
              <w:rPr>
                <w:rFonts w:ascii="Arial" w:hAnsi="Arial" w:cs="Arial"/>
                <w:szCs w:val="32"/>
              </w:rPr>
              <w:t xml:space="preserve">2.30% - 2.50% </w:t>
            </w:r>
          </w:p>
        </w:tc>
        <w:tc>
          <w:tcPr>
            <w:tcW w:w="2552" w:type="dxa"/>
            <w:vAlign w:val="center"/>
          </w:tcPr>
          <w:p w14:paraId="6CF3B0E5" w14:textId="77777777" w:rsidR="00327E61" w:rsidRPr="000A28C8" w:rsidRDefault="00327E61" w:rsidP="00E42CF6">
            <w:pPr>
              <w:jc w:val="center"/>
              <w:rPr>
                <w:rFonts w:ascii="Arial" w:hAnsi="Arial" w:cs="Arial"/>
                <w:szCs w:val="32"/>
              </w:rPr>
            </w:pPr>
            <w:r>
              <w:rPr>
                <w:rFonts w:ascii="Arial" w:hAnsi="Arial" w:cs="Arial"/>
                <w:szCs w:val="32"/>
              </w:rPr>
              <w:t xml:space="preserve"> 10.84</w:t>
            </w:r>
            <w:r w:rsidRPr="000A28C8">
              <w:rPr>
                <w:rFonts w:ascii="Arial" w:hAnsi="Arial" w:cs="Arial"/>
                <w:szCs w:val="32"/>
              </w:rPr>
              <w:t>%</w:t>
            </w:r>
          </w:p>
        </w:tc>
      </w:tr>
      <w:tr w:rsidR="00327E61" w:rsidRPr="004F2743" w14:paraId="1C359A22" w14:textId="77777777" w:rsidTr="00327E61">
        <w:trPr>
          <w:trHeight w:val="397"/>
        </w:trPr>
        <w:tc>
          <w:tcPr>
            <w:tcW w:w="1701" w:type="dxa"/>
            <w:vAlign w:val="center"/>
          </w:tcPr>
          <w:p w14:paraId="45AE9067" w14:textId="77777777" w:rsidR="00327E61" w:rsidRPr="004F2743" w:rsidRDefault="00327E61" w:rsidP="00E42CF6">
            <w:pPr>
              <w:jc w:val="center"/>
              <w:rPr>
                <w:rFonts w:ascii="Arial" w:hAnsi="Arial" w:cs="Arial"/>
                <w:szCs w:val="32"/>
              </w:rPr>
            </w:pPr>
            <w:r w:rsidRPr="004F2743">
              <w:rPr>
                <w:rFonts w:ascii="Arial" w:hAnsi="Arial" w:cs="Arial"/>
                <w:szCs w:val="32"/>
              </w:rPr>
              <w:t>CBA</w:t>
            </w:r>
          </w:p>
        </w:tc>
        <w:tc>
          <w:tcPr>
            <w:tcW w:w="1985" w:type="dxa"/>
            <w:vAlign w:val="center"/>
          </w:tcPr>
          <w:p w14:paraId="54E6A52B" w14:textId="77777777" w:rsidR="00327E61" w:rsidRPr="004F2743" w:rsidRDefault="00327E61" w:rsidP="00E42CF6">
            <w:pPr>
              <w:tabs>
                <w:tab w:val="right" w:pos="1734"/>
              </w:tabs>
              <w:jc w:val="right"/>
              <w:rPr>
                <w:rFonts w:ascii="Arial" w:hAnsi="Arial" w:cs="Arial"/>
                <w:szCs w:val="32"/>
              </w:rPr>
            </w:pPr>
            <w:r>
              <w:rPr>
                <w:rFonts w:ascii="Arial" w:hAnsi="Arial" w:cs="Arial"/>
                <w:szCs w:val="32"/>
              </w:rPr>
              <w:t>$5,522,553.74</w:t>
            </w:r>
          </w:p>
        </w:tc>
        <w:tc>
          <w:tcPr>
            <w:tcW w:w="2126" w:type="dxa"/>
            <w:vAlign w:val="center"/>
          </w:tcPr>
          <w:p w14:paraId="2F5B5616" w14:textId="77777777" w:rsidR="00327E61" w:rsidRPr="000A28C8" w:rsidRDefault="00327E61" w:rsidP="00E42CF6">
            <w:pPr>
              <w:jc w:val="center"/>
              <w:rPr>
                <w:rFonts w:ascii="Arial" w:hAnsi="Arial" w:cs="Arial"/>
                <w:szCs w:val="32"/>
              </w:rPr>
            </w:pPr>
            <w:r>
              <w:rPr>
                <w:rFonts w:ascii="Arial" w:hAnsi="Arial" w:cs="Arial"/>
                <w:szCs w:val="32"/>
              </w:rPr>
              <w:t>1.30</w:t>
            </w:r>
            <w:r w:rsidRPr="000A28C8">
              <w:rPr>
                <w:rFonts w:ascii="Arial" w:hAnsi="Arial" w:cs="Arial"/>
                <w:szCs w:val="32"/>
              </w:rPr>
              <w:t>%</w:t>
            </w:r>
            <w:r>
              <w:rPr>
                <w:rFonts w:ascii="Arial" w:hAnsi="Arial" w:cs="Arial"/>
                <w:szCs w:val="32"/>
              </w:rPr>
              <w:t xml:space="preserve"> - 2.46</w:t>
            </w:r>
            <w:r w:rsidRPr="000A28C8">
              <w:rPr>
                <w:rFonts w:ascii="Arial" w:hAnsi="Arial" w:cs="Arial"/>
                <w:szCs w:val="32"/>
              </w:rPr>
              <w:t>%</w:t>
            </w:r>
          </w:p>
        </w:tc>
        <w:tc>
          <w:tcPr>
            <w:tcW w:w="2552" w:type="dxa"/>
            <w:vAlign w:val="center"/>
          </w:tcPr>
          <w:p w14:paraId="5E02604F" w14:textId="77777777" w:rsidR="00327E61" w:rsidRPr="000A28C8" w:rsidRDefault="00327E61" w:rsidP="00E42CF6">
            <w:pPr>
              <w:jc w:val="center"/>
              <w:rPr>
                <w:rFonts w:ascii="Arial" w:hAnsi="Arial" w:cs="Arial"/>
                <w:szCs w:val="32"/>
              </w:rPr>
            </w:pPr>
            <w:r>
              <w:rPr>
                <w:rFonts w:ascii="Arial" w:hAnsi="Arial" w:cs="Arial"/>
                <w:szCs w:val="32"/>
              </w:rPr>
              <w:t>27.38</w:t>
            </w:r>
            <w:r w:rsidRPr="000A28C8">
              <w:rPr>
                <w:rFonts w:ascii="Arial" w:hAnsi="Arial" w:cs="Arial"/>
                <w:szCs w:val="32"/>
              </w:rPr>
              <w:t>%</w:t>
            </w:r>
          </w:p>
        </w:tc>
      </w:tr>
      <w:tr w:rsidR="00327E61" w:rsidRPr="004F2743" w14:paraId="4C0590DD" w14:textId="77777777" w:rsidTr="00327E61">
        <w:trPr>
          <w:trHeight w:val="397"/>
        </w:trPr>
        <w:tc>
          <w:tcPr>
            <w:tcW w:w="1701" w:type="dxa"/>
            <w:vAlign w:val="center"/>
          </w:tcPr>
          <w:p w14:paraId="4F66BF40" w14:textId="77777777" w:rsidR="00327E61" w:rsidRPr="004F2743" w:rsidRDefault="00327E61" w:rsidP="00E42CF6">
            <w:pPr>
              <w:jc w:val="center"/>
              <w:rPr>
                <w:rFonts w:ascii="Arial" w:hAnsi="Arial" w:cs="Arial"/>
                <w:b/>
                <w:szCs w:val="32"/>
              </w:rPr>
            </w:pPr>
            <w:r w:rsidRPr="004F2743">
              <w:rPr>
                <w:rFonts w:ascii="Arial" w:hAnsi="Arial" w:cs="Arial"/>
                <w:b/>
                <w:szCs w:val="32"/>
              </w:rPr>
              <w:t>Total</w:t>
            </w:r>
          </w:p>
        </w:tc>
        <w:tc>
          <w:tcPr>
            <w:tcW w:w="1985" w:type="dxa"/>
            <w:vAlign w:val="center"/>
          </w:tcPr>
          <w:p w14:paraId="33C3DD3B" w14:textId="77777777" w:rsidR="00327E61" w:rsidRPr="00BB4CB8" w:rsidRDefault="00327E61" w:rsidP="00E42CF6">
            <w:pPr>
              <w:tabs>
                <w:tab w:val="right" w:pos="1734"/>
              </w:tabs>
              <w:jc w:val="right"/>
              <w:rPr>
                <w:rFonts w:ascii="Arial" w:hAnsi="Arial" w:cs="Arial"/>
                <w:b/>
                <w:szCs w:val="32"/>
              </w:rPr>
            </w:pPr>
            <w:r w:rsidRPr="00BB4CB8">
              <w:rPr>
                <w:rFonts w:ascii="Arial" w:hAnsi="Arial" w:cs="Arial"/>
                <w:b/>
                <w:szCs w:val="32"/>
              </w:rPr>
              <w:t>$</w:t>
            </w:r>
            <w:r>
              <w:rPr>
                <w:rFonts w:ascii="Arial" w:hAnsi="Arial" w:cs="Arial"/>
                <w:b/>
                <w:szCs w:val="32"/>
              </w:rPr>
              <w:t>20,167,364.92</w:t>
            </w:r>
          </w:p>
        </w:tc>
        <w:tc>
          <w:tcPr>
            <w:tcW w:w="2126" w:type="dxa"/>
            <w:vAlign w:val="center"/>
          </w:tcPr>
          <w:p w14:paraId="7C0AF83F" w14:textId="77777777" w:rsidR="00327E61" w:rsidRPr="000A28C8" w:rsidRDefault="00327E61" w:rsidP="00E42CF6">
            <w:pPr>
              <w:jc w:val="both"/>
              <w:rPr>
                <w:rFonts w:ascii="Arial" w:hAnsi="Arial" w:cs="Arial"/>
                <w:b/>
                <w:szCs w:val="32"/>
              </w:rPr>
            </w:pPr>
          </w:p>
        </w:tc>
        <w:tc>
          <w:tcPr>
            <w:tcW w:w="2552" w:type="dxa"/>
            <w:vAlign w:val="center"/>
          </w:tcPr>
          <w:p w14:paraId="4BE28498" w14:textId="77777777" w:rsidR="00327E61" w:rsidRPr="000A28C8" w:rsidRDefault="00327E61" w:rsidP="00E42CF6">
            <w:pPr>
              <w:jc w:val="center"/>
              <w:rPr>
                <w:rFonts w:ascii="Arial" w:hAnsi="Arial" w:cs="Arial"/>
                <w:b/>
                <w:szCs w:val="32"/>
              </w:rPr>
            </w:pPr>
            <w:r w:rsidRPr="000A28C8">
              <w:rPr>
                <w:rFonts w:ascii="Arial" w:hAnsi="Arial" w:cs="Arial"/>
                <w:b/>
                <w:szCs w:val="32"/>
              </w:rPr>
              <w:fldChar w:fldCharType="begin"/>
            </w:r>
            <w:r w:rsidRPr="000A28C8">
              <w:rPr>
                <w:rFonts w:ascii="Arial" w:hAnsi="Arial" w:cs="Arial"/>
                <w:b/>
                <w:szCs w:val="32"/>
              </w:rPr>
              <w:instrText xml:space="preserve"> =SUM(ABOVE)*100 \# "0.00%" </w:instrText>
            </w:r>
            <w:r w:rsidRPr="000A28C8">
              <w:rPr>
                <w:rFonts w:ascii="Arial" w:hAnsi="Arial" w:cs="Arial"/>
                <w:b/>
                <w:szCs w:val="32"/>
              </w:rPr>
              <w:fldChar w:fldCharType="separate"/>
            </w:r>
            <w:r w:rsidRPr="000A28C8">
              <w:rPr>
                <w:rFonts w:ascii="Arial" w:hAnsi="Arial" w:cs="Arial"/>
                <w:b/>
                <w:szCs w:val="32"/>
              </w:rPr>
              <w:t>100.00%</w:t>
            </w:r>
            <w:r w:rsidRPr="000A28C8">
              <w:rPr>
                <w:rFonts w:ascii="Arial" w:hAnsi="Arial" w:cs="Arial"/>
                <w:szCs w:val="32"/>
              </w:rPr>
              <w:fldChar w:fldCharType="end"/>
            </w:r>
          </w:p>
        </w:tc>
      </w:tr>
    </w:tbl>
    <w:p w14:paraId="0C93395E" w14:textId="77777777" w:rsidR="00327E61" w:rsidRDefault="00327E61" w:rsidP="00327E61">
      <w:pPr>
        <w:jc w:val="both"/>
        <w:rPr>
          <w:rFonts w:ascii="Arial" w:hAnsi="Arial" w:cs="Arial"/>
          <w:b/>
          <w:sz w:val="28"/>
          <w:szCs w:val="32"/>
          <w:lang w:val="en-US"/>
        </w:rPr>
      </w:pPr>
    </w:p>
    <w:p w14:paraId="070C7EC7" w14:textId="60050C96" w:rsidR="00327E61" w:rsidRDefault="00327E61" w:rsidP="00327E61">
      <w:pPr>
        <w:jc w:val="both"/>
        <w:rPr>
          <w:rFonts w:ascii="Arial" w:hAnsi="Arial" w:cs="Arial"/>
          <w:b/>
          <w:sz w:val="28"/>
          <w:szCs w:val="32"/>
          <w:lang w:val="en-US"/>
        </w:rPr>
      </w:pPr>
      <w:r>
        <w:rPr>
          <w:rFonts w:ascii="Arial" w:hAnsi="Arial" w:cs="Arial"/>
          <w:b/>
          <w:sz w:val="28"/>
          <w:szCs w:val="32"/>
          <w:lang w:val="en-US"/>
        </w:rPr>
        <w:t xml:space="preserve">   </w:t>
      </w:r>
      <w:bookmarkStart w:id="111" w:name="_MON_1604320921"/>
      <w:bookmarkEnd w:id="111"/>
      <w:r w:rsidRPr="002E15C6">
        <w:rPr>
          <w:noProof/>
        </w:rPr>
        <w:object w:dxaOrig="7940" w:dyaOrig="3936" w14:anchorId="7B936134">
          <v:shape id="_x0000_i1026" type="#_x0000_t75" style="width:396pt;height:196.8pt;visibility:visible" o:ole="">
            <v:imagedata r:id="rId23" o:title=""/>
            <o:lock v:ext="edit" aspectratio="f"/>
          </v:shape>
          <o:OLEObject Type="Embed" ProgID="Excel.Sheet.8" ShapeID="_x0000_i1026" DrawAspect="Content" ObjectID="_1604515046" r:id="rId24">
            <o:FieldCodes>\s</o:FieldCodes>
          </o:OLEObject>
        </w:object>
      </w:r>
    </w:p>
    <w:p w14:paraId="0568518B" w14:textId="77777777" w:rsidR="00327E61" w:rsidRDefault="00327E61" w:rsidP="00327E61">
      <w:pPr>
        <w:jc w:val="both"/>
        <w:rPr>
          <w:rFonts w:ascii="Arial" w:hAnsi="Arial" w:cs="Arial"/>
          <w:b/>
          <w:sz w:val="28"/>
          <w:szCs w:val="32"/>
          <w:lang w:val="en-US"/>
        </w:rPr>
      </w:pPr>
    </w:p>
    <w:p w14:paraId="0E0CEC49" w14:textId="77777777" w:rsidR="00327E61" w:rsidRDefault="00327E61" w:rsidP="00327E61">
      <w:pPr>
        <w:jc w:val="both"/>
        <w:rPr>
          <w:rFonts w:ascii="Arial" w:hAnsi="Arial" w:cs="Arial"/>
          <w:b/>
          <w:sz w:val="28"/>
          <w:szCs w:val="32"/>
          <w:lang w:val="en-US"/>
        </w:rPr>
      </w:pPr>
    </w:p>
    <w:p w14:paraId="20D15522" w14:textId="77777777" w:rsidR="00327E61" w:rsidRPr="00AD73CC" w:rsidRDefault="00327E61" w:rsidP="00327E61">
      <w:pPr>
        <w:jc w:val="both"/>
        <w:rPr>
          <w:rFonts w:ascii="Arial" w:hAnsi="Arial" w:cs="Arial"/>
          <w:b/>
          <w:sz w:val="28"/>
          <w:szCs w:val="32"/>
          <w:lang w:val="en-US"/>
        </w:rPr>
      </w:pPr>
      <w:r w:rsidRPr="00AD73CC">
        <w:rPr>
          <w:rFonts w:ascii="Arial" w:hAnsi="Arial" w:cs="Arial"/>
          <w:b/>
          <w:sz w:val="28"/>
          <w:szCs w:val="32"/>
          <w:lang w:val="en-US"/>
        </w:rPr>
        <w:t>Conclusion</w:t>
      </w:r>
    </w:p>
    <w:p w14:paraId="19BBBE10" w14:textId="77777777" w:rsidR="00327E61" w:rsidRPr="00AD73CC" w:rsidRDefault="00327E61" w:rsidP="00327E61">
      <w:pPr>
        <w:jc w:val="both"/>
        <w:rPr>
          <w:rFonts w:ascii="Arial" w:hAnsi="Arial" w:cs="Arial"/>
          <w:b/>
          <w:szCs w:val="32"/>
          <w:lang w:val="en-US"/>
        </w:rPr>
      </w:pPr>
    </w:p>
    <w:p w14:paraId="527734F1" w14:textId="77777777" w:rsidR="00327E61" w:rsidRDefault="00327E61" w:rsidP="00327E61">
      <w:pPr>
        <w:jc w:val="both"/>
        <w:rPr>
          <w:rFonts w:ascii="Arial" w:hAnsi="Arial" w:cs="Arial"/>
          <w:szCs w:val="32"/>
        </w:rPr>
      </w:pPr>
      <w:r w:rsidRPr="00486753">
        <w:rPr>
          <w:rFonts w:ascii="Arial" w:hAnsi="Arial" w:cs="Arial"/>
          <w:szCs w:val="32"/>
        </w:rPr>
        <w:t>The Investment Report is presented to Council.</w:t>
      </w:r>
      <w:r>
        <w:rPr>
          <w:rFonts w:ascii="Arial" w:hAnsi="Arial" w:cs="Arial"/>
          <w:szCs w:val="32"/>
        </w:rPr>
        <w:t xml:space="preserve"> </w:t>
      </w:r>
    </w:p>
    <w:p w14:paraId="4236E62E" w14:textId="77777777" w:rsidR="00327E61" w:rsidRDefault="00327E61" w:rsidP="00327E61">
      <w:pPr>
        <w:jc w:val="both"/>
        <w:rPr>
          <w:rFonts w:ascii="Arial" w:hAnsi="Arial" w:cs="Arial"/>
          <w:szCs w:val="24"/>
        </w:rPr>
      </w:pPr>
    </w:p>
    <w:p w14:paraId="4F294A60" w14:textId="77777777" w:rsidR="00327E61" w:rsidRPr="00AD73CC" w:rsidRDefault="00327E61" w:rsidP="00327E61">
      <w:pPr>
        <w:jc w:val="both"/>
        <w:rPr>
          <w:rFonts w:ascii="Arial" w:hAnsi="Arial" w:cs="Arial"/>
          <w:b/>
          <w:szCs w:val="32"/>
          <w:lang w:val="en-US"/>
        </w:rPr>
      </w:pPr>
      <w:r w:rsidRPr="00AD73CC">
        <w:rPr>
          <w:rFonts w:ascii="Arial" w:hAnsi="Arial" w:cs="Arial"/>
          <w:b/>
          <w:szCs w:val="32"/>
          <w:lang w:val="en-US"/>
        </w:rPr>
        <w:t>Key Relevant Previous Council Decisions:</w:t>
      </w:r>
    </w:p>
    <w:p w14:paraId="7E1732A4" w14:textId="77777777" w:rsidR="00327E61" w:rsidRPr="00AD73CC" w:rsidRDefault="00327E61" w:rsidP="00327E61">
      <w:pPr>
        <w:jc w:val="both"/>
        <w:rPr>
          <w:rFonts w:ascii="Arial" w:hAnsi="Arial" w:cs="Arial"/>
          <w:szCs w:val="32"/>
          <w:lang w:val="en-US"/>
        </w:rPr>
      </w:pPr>
    </w:p>
    <w:p w14:paraId="5AFEC1C0" w14:textId="77777777" w:rsidR="00327E61" w:rsidRDefault="00327E61" w:rsidP="00327E61">
      <w:pPr>
        <w:jc w:val="both"/>
        <w:rPr>
          <w:rFonts w:ascii="Arial" w:hAnsi="Arial" w:cs="Arial"/>
          <w:szCs w:val="32"/>
          <w:lang w:val="en-US"/>
        </w:rPr>
      </w:pPr>
      <w:r>
        <w:rPr>
          <w:rFonts w:ascii="Arial" w:hAnsi="Arial" w:cs="Arial"/>
          <w:szCs w:val="32"/>
          <w:lang w:val="en-US"/>
        </w:rPr>
        <w:t>Nil.</w:t>
      </w:r>
    </w:p>
    <w:p w14:paraId="7A5BCC78" w14:textId="77777777" w:rsidR="00327E61" w:rsidRDefault="00327E61" w:rsidP="00327E61">
      <w:pPr>
        <w:jc w:val="both"/>
        <w:rPr>
          <w:rFonts w:ascii="Arial" w:hAnsi="Arial" w:cs="Arial"/>
          <w:szCs w:val="32"/>
          <w:lang w:val="en-US"/>
        </w:rPr>
      </w:pPr>
    </w:p>
    <w:p w14:paraId="1C0FCB68" w14:textId="77777777" w:rsidR="00327E61" w:rsidRPr="00BF12BF" w:rsidRDefault="00327E61" w:rsidP="00327E61">
      <w:pPr>
        <w:jc w:val="both"/>
        <w:rPr>
          <w:rFonts w:ascii="Arial" w:hAnsi="Arial" w:cs="Arial"/>
          <w:szCs w:val="32"/>
          <w:lang w:val="en-US"/>
        </w:rPr>
      </w:pPr>
      <w:r w:rsidRPr="00AD73CC">
        <w:rPr>
          <w:rFonts w:ascii="Arial" w:hAnsi="Arial" w:cs="Arial"/>
          <w:b/>
          <w:sz w:val="28"/>
          <w:szCs w:val="32"/>
          <w:lang w:val="en-US"/>
        </w:rPr>
        <w:t>Consultation</w:t>
      </w:r>
    </w:p>
    <w:p w14:paraId="24FB0D47" w14:textId="77777777" w:rsidR="00327E61" w:rsidRPr="00AD73CC" w:rsidRDefault="00327E61" w:rsidP="00327E61">
      <w:pPr>
        <w:jc w:val="both"/>
        <w:rPr>
          <w:rFonts w:ascii="Arial" w:hAnsi="Arial" w:cs="Arial"/>
          <w:b/>
          <w:szCs w:val="32"/>
          <w:lang w:val="en-US"/>
        </w:rPr>
      </w:pPr>
    </w:p>
    <w:p w14:paraId="4E3934FC" w14:textId="77777777" w:rsidR="00327E61" w:rsidRPr="009D27FD" w:rsidRDefault="00327E61" w:rsidP="00327E61">
      <w:pPr>
        <w:jc w:val="both"/>
        <w:rPr>
          <w:rFonts w:ascii="Arial" w:hAnsi="Arial" w:cs="Arial"/>
          <w:szCs w:val="32"/>
          <w:lang w:val="en-US"/>
        </w:rPr>
      </w:pPr>
      <w:r w:rsidRPr="00AD73CC">
        <w:rPr>
          <w:rFonts w:ascii="Arial" w:hAnsi="Arial" w:cs="Arial"/>
          <w:szCs w:val="32"/>
          <w:lang w:val="en-US"/>
        </w:rPr>
        <w:t>Required by legislation:</w:t>
      </w:r>
      <w:r w:rsidRPr="00AD73CC">
        <w:rPr>
          <w:rFonts w:ascii="Arial" w:hAnsi="Arial" w:cs="Arial"/>
          <w:szCs w:val="32"/>
          <w:lang w:val="en-US"/>
        </w:rPr>
        <w:tab/>
      </w:r>
      <w:r>
        <w:rPr>
          <w:rFonts w:ascii="Arial" w:hAnsi="Arial" w:cs="Arial"/>
          <w:szCs w:val="32"/>
          <w:lang w:val="en-US"/>
        </w:rPr>
        <w:tab/>
      </w:r>
      <w:r>
        <w:rPr>
          <w:rFonts w:ascii="Arial" w:hAnsi="Arial" w:cs="Arial"/>
          <w:szCs w:val="32"/>
          <w:lang w:val="en-US"/>
        </w:rPr>
        <w:tab/>
      </w:r>
      <w:r>
        <w:rPr>
          <w:rFonts w:ascii="Arial" w:hAnsi="Arial" w:cs="Arial"/>
          <w:szCs w:val="32"/>
          <w:lang w:val="en-US"/>
        </w:rPr>
        <w:tab/>
      </w:r>
      <w:r w:rsidRPr="009D27FD">
        <w:rPr>
          <w:rFonts w:ascii="Arial" w:hAnsi="Arial" w:cs="Arial"/>
          <w:szCs w:val="32"/>
          <w:lang w:val="en-US"/>
        </w:rPr>
        <w:t xml:space="preserve">Yes </w:t>
      </w:r>
      <w:r w:rsidRPr="009D27FD">
        <w:rPr>
          <w:rFonts w:ascii="Arial" w:hAnsi="Arial" w:cs="Arial"/>
          <w:szCs w:val="32"/>
          <w:lang w:val="en-US"/>
        </w:rPr>
        <w:fldChar w:fldCharType="begin">
          <w:ffData>
            <w:name w:val="Check1"/>
            <w:enabled/>
            <w:calcOnExit w:val="0"/>
            <w:checkBox>
              <w:sizeAuto/>
              <w:default w:val="0"/>
            </w:checkBox>
          </w:ffData>
        </w:fldChar>
      </w:r>
      <w:r w:rsidRPr="009D27FD">
        <w:rPr>
          <w:rFonts w:ascii="Arial" w:hAnsi="Arial" w:cs="Arial"/>
          <w:szCs w:val="32"/>
          <w:lang w:val="en-US"/>
        </w:rPr>
        <w:instrText xml:space="preserve"> FORMCHECKBOX </w:instrText>
      </w:r>
      <w:r w:rsidR="009A1705">
        <w:rPr>
          <w:rFonts w:ascii="Arial" w:hAnsi="Arial" w:cs="Arial"/>
          <w:szCs w:val="32"/>
          <w:lang w:val="en-US"/>
        </w:rPr>
      </w:r>
      <w:r w:rsidR="009A1705">
        <w:rPr>
          <w:rFonts w:ascii="Arial" w:hAnsi="Arial" w:cs="Arial"/>
          <w:szCs w:val="32"/>
          <w:lang w:val="en-US"/>
        </w:rPr>
        <w:fldChar w:fldCharType="separate"/>
      </w:r>
      <w:r w:rsidRPr="009D27FD">
        <w:rPr>
          <w:rFonts w:ascii="Arial" w:hAnsi="Arial" w:cs="Arial"/>
          <w:szCs w:val="32"/>
        </w:rPr>
        <w:fldChar w:fldCharType="end"/>
      </w:r>
      <w:r w:rsidRPr="009D27FD">
        <w:rPr>
          <w:rFonts w:ascii="Arial" w:hAnsi="Arial" w:cs="Arial"/>
          <w:szCs w:val="32"/>
          <w:lang w:val="en-US"/>
        </w:rPr>
        <w:tab/>
        <w:t xml:space="preserve">No </w:t>
      </w:r>
      <w:r w:rsidRPr="009D27FD">
        <w:rPr>
          <w:rFonts w:ascii="Arial" w:hAnsi="Arial" w:cs="Arial"/>
          <w:szCs w:val="32"/>
          <w:lang w:val="en-US"/>
        </w:rPr>
        <w:fldChar w:fldCharType="begin">
          <w:ffData>
            <w:name w:val=""/>
            <w:enabled/>
            <w:calcOnExit w:val="0"/>
            <w:checkBox>
              <w:sizeAuto/>
              <w:default w:val="1"/>
            </w:checkBox>
          </w:ffData>
        </w:fldChar>
      </w:r>
      <w:r w:rsidRPr="009D27FD">
        <w:rPr>
          <w:rFonts w:ascii="Arial" w:hAnsi="Arial" w:cs="Arial"/>
          <w:szCs w:val="32"/>
          <w:lang w:val="en-US"/>
        </w:rPr>
        <w:instrText xml:space="preserve"> FORMCHECKBOX </w:instrText>
      </w:r>
      <w:r w:rsidR="009A1705">
        <w:rPr>
          <w:rFonts w:ascii="Arial" w:hAnsi="Arial" w:cs="Arial"/>
          <w:szCs w:val="32"/>
          <w:lang w:val="en-US"/>
        </w:rPr>
      </w:r>
      <w:r w:rsidR="009A1705">
        <w:rPr>
          <w:rFonts w:ascii="Arial" w:hAnsi="Arial" w:cs="Arial"/>
          <w:szCs w:val="32"/>
          <w:lang w:val="en-US"/>
        </w:rPr>
        <w:fldChar w:fldCharType="separate"/>
      </w:r>
      <w:r w:rsidRPr="009D27FD">
        <w:rPr>
          <w:rFonts w:ascii="Arial" w:hAnsi="Arial" w:cs="Arial"/>
          <w:szCs w:val="32"/>
          <w:lang w:val="en-US"/>
        </w:rPr>
        <w:fldChar w:fldCharType="end"/>
      </w:r>
    </w:p>
    <w:p w14:paraId="03B2795F" w14:textId="77777777" w:rsidR="00327E61" w:rsidRPr="00AD73CC" w:rsidRDefault="00327E61" w:rsidP="00327E61">
      <w:pPr>
        <w:jc w:val="both"/>
        <w:rPr>
          <w:rFonts w:ascii="Arial" w:hAnsi="Arial" w:cs="Arial"/>
          <w:szCs w:val="32"/>
          <w:lang w:val="en-US"/>
        </w:rPr>
      </w:pPr>
      <w:r w:rsidRPr="009D27FD">
        <w:rPr>
          <w:rFonts w:ascii="Arial" w:hAnsi="Arial" w:cs="Arial"/>
          <w:szCs w:val="32"/>
          <w:lang w:val="en-US"/>
        </w:rPr>
        <w:t xml:space="preserve">Required by City of Redlands policy: </w:t>
      </w:r>
      <w:r w:rsidRPr="009D27FD">
        <w:rPr>
          <w:rFonts w:ascii="Arial" w:hAnsi="Arial" w:cs="Arial"/>
          <w:szCs w:val="32"/>
          <w:lang w:val="en-US"/>
        </w:rPr>
        <w:tab/>
      </w:r>
      <w:r w:rsidRPr="009D27FD">
        <w:rPr>
          <w:rFonts w:ascii="Arial" w:hAnsi="Arial" w:cs="Arial"/>
          <w:szCs w:val="32"/>
          <w:lang w:val="en-US"/>
        </w:rPr>
        <w:tab/>
        <w:t xml:space="preserve">Yes </w:t>
      </w:r>
      <w:r w:rsidRPr="009D27FD">
        <w:rPr>
          <w:rFonts w:ascii="Arial" w:hAnsi="Arial" w:cs="Arial"/>
          <w:szCs w:val="32"/>
          <w:lang w:val="en-US"/>
        </w:rPr>
        <w:fldChar w:fldCharType="begin">
          <w:ffData>
            <w:name w:val="Check1"/>
            <w:enabled/>
            <w:calcOnExit w:val="0"/>
            <w:checkBox>
              <w:sizeAuto/>
              <w:default w:val="0"/>
            </w:checkBox>
          </w:ffData>
        </w:fldChar>
      </w:r>
      <w:r w:rsidRPr="009D27FD">
        <w:rPr>
          <w:rFonts w:ascii="Arial" w:hAnsi="Arial" w:cs="Arial"/>
          <w:szCs w:val="32"/>
          <w:lang w:val="en-US"/>
        </w:rPr>
        <w:instrText xml:space="preserve"> FORMCHECKBOX </w:instrText>
      </w:r>
      <w:r w:rsidR="009A1705">
        <w:rPr>
          <w:rFonts w:ascii="Arial" w:hAnsi="Arial" w:cs="Arial"/>
          <w:szCs w:val="32"/>
          <w:lang w:val="en-US"/>
        </w:rPr>
      </w:r>
      <w:r w:rsidR="009A1705">
        <w:rPr>
          <w:rFonts w:ascii="Arial" w:hAnsi="Arial" w:cs="Arial"/>
          <w:szCs w:val="32"/>
          <w:lang w:val="en-US"/>
        </w:rPr>
        <w:fldChar w:fldCharType="separate"/>
      </w:r>
      <w:r w:rsidRPr="009D27FD">
        <w:rPr>
          <w:rFonts w:ascii="Arial" w:hAnsi="Arial" w:cs="Arial"/>
          <w:szCs w:val="32"/>
        </w:rPr>
        <w:fldChar w:fldCharType="end"/>
      </w:r>
      <w:r w:rsidRPr="009D27FD">
        <w:rPr>
          <w:rFonts w:ascii="Arial" w:hAnsi="Arial" w:cs="Arial"/>
          <w:szCs w:val="32"/>
          <w:lang w:val="en-US"/>
        </w:rPr>
        <w:tab/>
        <w:t xml:space="preserve">No </w:t>
      </w:r>
      <w:r w:rsidRPr="009D27FD">
        <w:rPr>
          <w:rFonts w:ascii="Arial" w:hAnsi="Arial" w:cs="Arial"/>
          <w:szCs w:val="32"/>
          <w:lang w:val="en-US"/>
        </w:rPr>
        <w:fldChar w:fldCharType="begin">
          <w:ffData>
            <w:name w:val=""/>
            <w:enabled/>
            <w:calcOnExit w:val="0"/>
            <w:checkBox>
              <w:sizeAuto/>
              <w:default w:val="1"/>
            </w:checkBox>
          </w:ffData>
        </w:fldChar>
      </w:r>
      <w:r w:rsidRPr="009D27FD">
        <w:rPr>
          <w:rFonts w:ascii="Arial" w:hAnsi="Arial" w:cs="Arial"/>
          <w:szCs w:val="32"/>
          <w:lang w:val="en-US"/>
        </w:rPr>
        <w:instrText xml:space="preserve"> FORMCHECKBOX </w:instrText>
      </w:r>
      <w:r w:rsidR="009A1705">
        <w:rPr>
          <w:rFonts w:ascii="Arial" w:hAnsi="Arial" w:cs="Arial"/>
          <w:szCs w:val="32"/>
          <w:lang w:val="en-US"/>
        </w:rPr>
      </w:r>
      <w:r w:rsidR="009A1705">
        <w:rPr>
          <w:rFonts w:ascii="Arial" w:hAnsi="Arial" w:cs="Arial"/>
          <w:szCs w:val="32"/>
          <w:lang w:val="en-US"/>
        </w:rPr>
        <w:fldChar w:fldCharType="separate"/>
      </w:r>
      <w:r w:rsidRPr="009D27FD">
        <w:rPr>
          <w:rFonts w:ascii="Arial" w:hAnsi="Arial" w:cs="Arial"/>
          <w:szCs w:val="32"/>
          <w:lang w:val="en-US"/>
        </w:rPr>
        <w:fldChar w:fldCharType="end"/>
      </w:r>
    </w:p>
    <w:p w14:paraId="70E6F279" w14:textId="77777777" w:rsidR="00327E61" w:rsidRDefault="00327E61" w:rsidP="00327E61">
      <w:pPr>
        <w:rPr>
          <w:rFonts w:ascii="Arial" w:hAnsi="Arial" w:cs="Arial"/>
          <w:b/>
          <w:sz w:val="28"/>
          <w:szCs w:val="32"/>
          <w:lang w:val="en-US"/>
        </w:rPr>
      </w:pPr>
    </w:p>
    <w:p w14:paraId="457294FD" w14:textId="77777777" w:rsidR="00327E61" w:rsidRPr="00AD73CC" w:rsidRDefault="00327E61" w:rsidP="00327E61">
      <w:pPr>
        <w:jc w:val="both"/>
        <w:rPr>
          <w:rFonts w:ascii="Arial" w:hAnsi="Arial" w:cs="Arial"/>
          <w:b/>
          <w:sz w:val="28"/>
          <w:szCs w:val="32"/>
          <w:lang w:val="en-US"/>
        </w:rPr>
      </w:pPr>
      <w:r w:rsidRPr="00AD73CC">
        <w:rPr>
          <w:rFonts w:ascii="Arial" w:hAnsi="Arial" w:cs="Arial"/>
          <w:b/>
          <w:sz w:val="28"/>
          <w:szCs w:val="32"/>
          <w:lang w:val="en-US"/>
        </w:rPr>
        <w:t>Budget/Financial Implications</w:t>
      </w:r>
    </w:p>
    <w:p w14:paraId="57CA80C8" w14:textId="77777777" w:rsidR="00327E61" w:rsidRDefault="00327E61" w:rsidP="00327E61">
      <w:pPr>
        <w:jc w:val="both"/>
        <w:rPr>
          <w:rFonts w:ascii="Arial" w:hAnsi="Arial" w:cs="Arial"/>
          <w:b/>
          <w:szCs w:val="32"/>
        </w:rPr>
      </w:pPr>
    </w:p>
    <w:p w14:paraId="7BBA624D" w14:textId="3E9A86EA" w:rsidR="00B26BE4" w:rsidRDefault="00327E61" w:rsidP="00327E61">
      <w:pPr>
        <w:jc w:val="both"/>
        <w:rPr>
          <w:rFonts w:ascii="Arial" w:hAnsi="Arial" w:cs="Arial"/>
          <w:szCs w:val="24"/>
        </w:rPr>
      </w:pPr>
      <w:r w:rsidRPr="006E5FAF">
        <w:rPr>
          <w:rFonts w:ascii="Arial" w:hAnsi="Arial" w:cs="Arial"/>
          <w:szCs w:val="32"/>
        </w:rPr>
        <w:t xml:space="preserve">Investment income </w:t>
      </w:r>
      <w:r>
        <w:rPr>
          <w:rFonts w:ascii="Arial" w:hAnsi="Arial" w:cs="Arial"/>
          <w:szCs w:val="32"/>
        </w:rPr>
        <w:t>is steady as per budget.</w:t>
      </w:r>
    </w:p>
    <w:p w14:paraId="200BC0A2" w14:textId="1A8799CC" w:rsidR="006053A2" w:rsidRPr="00751142" w:rsidRDefault="00751142" w:rsidP="00751142">
      <w:pPr>
        <w:pStyle w:val="Heading2"/>
        <w:numPr>
          <w:ilvl w:val="1"/>
          <w:numId w:val="1"/>
        </w:numPr>
        <w:tabs>
          <w:tab w:val="clear" w:pos="720"/>
          <w:tab w:val="num" w:pos="0"/>
        </w:tabs>
        <w:spacing w:before="0" w:after="0"/>
        <w:ind w:left="0" w:hanging="851"/>
        <w:rPr>
          <w:rFonts w:ascii="Arial" w:hAnsi="Arial" w:cs="Arial"/>
          <w:sz w:val="24"/>
          <w:szCs w:val="24"/>
          <w:u w:val="none"/>
        </w:rPr>
      </w:pPr>
      <w:r>
        <w:rPr>
          <w:rFonts w:ascii="Arial" w:hAnsi="Arial" w:cs="Arial"/>
          <w:sz w:val="24"/>
          <w:szCs w:val="24"/>
          <w:u w:val="none"/>
        </w:rPr>
        <w:br w:type="page"/>
      </w:r>
      <w:bookmarkStart w:id="112" w:name="_Toc530663349"/>
      <w:r w:rsidRPr="00751142">
        <w:rPr>
          <w:rFonts w:ascii="Arial" w:hAnsi="Arial" w:cs="Arial"/>
          <w:sz w:val="24"/>
          <w:szCs w:val="24"/>
          <w:u w:val="none"/>
        </w:rPr>
        <w:lastRenderedPageBreak/>
        <w:t xml:space="preserve">Metro West JDAP Application – (Lot 103) No. 15 </w:t>
      </w:r>
      <w:proofErr w:type="spellStart"/>
      <w:r w:rsidRPr="00751142">
        <w:rPr>
          <w:rFonts w:ascii="Arial" w:hAnsi="Arial" w:cs="Arial"/>
          <w:sz w:val="24"/>
          <w:szCs w:val="24"/>
          <w:u w:val="none"/>
        </w:rPr>
        <w:t>Karella</w:t>
      </w:r>
      <w:proofErr w:type="spellEnd"/>
      <w:r w:rsidRPr="00751142">
        <w:rPr>
          <w:rFonts w:ascii="Arial" w:hAnsi="Arial" w:cs="Arial"/>
          <w:sz w:val="24"/>
          <w:szCs w:val="24"/>
          <w:u w:val="none"/>
        </w:rPr>
        <w:t xml:space="preserve"> Street, Nedlands – Aged Persons’ Apartments</w:t>
      </w:r>
      <w:bookmarkEnd w:id="112"/>
    </w:p>
    <w:p w14:paraId="200BC0A3" w14:textId="77D775C8" w:rsidR="006053A2" w:rsidRDefault="006053A2" w:rsidP="006053A2">
      <w:pPr>
        <w:numPr>
          <w:ilvl w:val="12"/>
          <w:numId w:val="0"/>
        </w:numPr>
        <w:tabs>
          <w:tab w:val="left" w:pos="1440"/>
          <w:tab w:val="left" w:pos="2410"/>
          <w:tab w:val="left" w:pos="2977"/>
          <w:tab w:val="right" w:pos="8335"/>
          <w:tab w:val="right" w:pos="8505"/>
        </w:tabs>
        <w:jc w:val="both"/>
        <w:rPr>
          <w:rFonts w:ascii="Arial"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6558"/>
      </w:tblGrid>
      <w:tr w:rsidR="00A6435A" w:rsidRPr="00F67C46" w14:paraId="0979E04E" w14:textId="77777777" w:rsidTr="00E42CF6">
        <w:tc>
          <w:tcPr>
            <w:tcW w:w="1872" w:type="dxa"/>
            <w:shd w:val="clear" w:color="auto" w:fill="auto"/>
          </w:tcPr>
          <w:p w14:paraId="4EC9C2CE" w14:textId="77777777" w:rsidR="00A6435A" w:rsidRPr="00D527D4" w:rsidRDefault="00A6435A" w:rsidP="00E42CF6">
            <w:pPr>
              <w:jc w:val="both"/>
              <w:rPr>
                <w:rFonts w:ascii="Arial" w:eastAsia="Calibri" w:hAnsi="Arial" w:cs="Arial"/>
                <w:b/>
                <w:szCs w:val="24"/>
              </w:rPr>
            </w:pPr>
            <w:r w:rsidRPr="00D527D4">
              <w:rPr>
                <w:rFonts w:ascii="Arial" w:eastAsia="Calibri" w:hAnsi="Arial" w:cs="Arial"/>
                <w:b/>
                <w:szCs w:val="24"/>
              </w:rPr>
              <w:t>Co</w:t>
            </w:r>
            <w:r>
              <w:rPr>
                <w:rFonts w:ascii="Arial" w:eastAsia="Calibri" w:hAnsi="Arial" w:cs="Arial"/>
                <w:b/>
                <w:szCs w:val="24"/>
              </w:rPr>
              <w:t>uncil</w:t>
            </w:r>
          </w:p>
        </w:tc>
        <w:tc>
          <w:tcPr>
            <w:tcW w:w="6776" w:type="dxa"/>
            <w:shd w:val="clear" w:color="auto" w:fill="auto"/>
          </w:tcPr>
          <w:p w14:paraId="2D4349FB" w14:textId="77777777" w:rsidR="00A6435A" w:rsidRPr="00D527D4" w:rsidRDefault="00A6435A" w:rsidP="00E42CF6">
            <w:pPr>
              <w:jc w:val="both"/>
              <w:rPr>
                <w:rFonts w:ascii="Arial" w:eastAsia="Calibri" w:hAnsi="Arial" w:cs="Arial"/>
                <w:szCs w:val="24"/>
              </w:rPr>
            </w:pPr>
            <w:r>
              <w:rPr>
                <w:rFonts w:ascii="Arial" w:eastAsia="Calibri" w:hAnsi="Arial" w:cs="Arial"/>
                <w:szCs w:val="24"/>
              </w:rPr>
              <w:t>27 November</w:t>
            </w:r>
            <w:r w:rsidRPr="00D527D4">
              <w:rPr>
                <w:rFonts w:ascii="Arial" w:eastAsia="Calibri" w:hAnsi="Arial" w:cs="Arial"/>
                <w:szCs w:val="24"/>
              </w:rPr>
              <w:t xml:space="preserve"> 2018</w:t>
            </w:r>
          </w:p>
        </w:tc>
      </w:tr>
      <w:tr w:rsidR="00A6435A" w:rsidRPr="00F67C46" w14:paraId="0F19ECB2" w14:textId="77777777" w:rsidTr="00E42CF6">
        <w:tc>
          <w:tcPr>
            <w:tcW w:w="1872" w:type="dxa"/>
            <w:shd w:val="clear" w:color="auto" w:fill="auto"/>
          </w:tcPr>
          <w:p w14:paraId="239EB3B4" w14:textId="77777777" w:rsidR="00A6435A" w:rsidRPr="00D527D4" w:rsidRDefault="00A6435A" w:rsidP="00E42CF6">
            <w:pPr>
              <w:jc w:val="both"/>
              <w:rPr>
                <w:rFonts w:ascii="Arial" w:eastAsia="Calibri" w:hAnsi="Arial" w:cs="Arial"/>
                <w:b/>
                <w:szCs w:val="24"/>
              </w:rPr>
            </w:pPr>
            <w:r w:rsidRPr="00D527D4">
              <w:rPr>
                <w:rFonts w:ascii="Arial" w:eastAsia="Calibri" w:hAnsi="Arial" w:cs="Arial"/>
                <w:b/>
                <w:szCs w:val="24"/>
              </w:rPr>
              <w:t>Applicant</w:t>
            </w:r>
          </w:p>
        </w:tc>
        <w:tc>
          <w:tcPr>
            <w:tcW w:w="6776" w:type="dxa"/>
            <w:shd w:val="clear" w:color="auto" w:fill="auto"/>
          </w:tcPr>
          <w:p w14:paraId="1A60D00B" w14:textId="77777777" w:rsidR="00A6435A" w:rsidRPr="00D527D4" w:rsidRDefault="00A6435A" w:rsidP="00E42CF6">
            <w:pPr>
              <w:jc w:val="both"/>
              <w:rPr>
                <w:rFonts w:ascii="Arial" w:eastAsia="Calibri" w:hAnsi="Arial" w:cs="Arial"/>
                <w:szCs w:val="24"/>
              </w:rPr>
            </w:pPr>
            <w:r w:rsidRPr="00D527D4">
              <w:rPr>
                <w:rFonts w:ascii="Arial" w:eastAsia="Calibri" w:hAnsi="Arial" w:cs="Arial"/>
                <w:szCs w:val="24"/>
              </w:rPr>
              <w:t xml:space="preserve">Element </w:t>
            </w:r>
          </w:p>
        </w:tc>
      </w:tr>
      <w:tr w:rsidR="00A6435A" w:rsidRPr="00F67C46" w14:paraId="08A1CBB0" w14:textId="77777777" w:rsidTr="00E42CF6">
        <w:tc>
          <w:tcPr>
            <w:tcW w:w="1872" w:type="dxa"/>
            <w:shd w:val="clear" w:color="auto" w:fill="auto"/>
          </w:tcPr>
          <w:p w14:paraId="709A3311" w14:textId="77777777" w:rsidR="00A6435A" w:rsidRPr="00F67C46" w:rsidRDefault="00A6435A" w:rsidP="00E42CF6">
            <w:pPr>
              <w:jc w:val="both"/>
              <w:rPr>
                <w:rFonts w:ascii="Arial" w:eastAsia="Calibri" w:hAnsi="Arial" w:cs="Arial"/>
                <w:b/>
                <w:szCs w:val="24"/>
              </w:rPr>
            </w:pPr>
            <w:r w:rsidRPr="00F67C46">
              <w:rPr>
                <w:rFonts w:ascii="Arial" w:eastAsia="Calibri" w:hAnsi="Arial" w:cs="Arial"/>
                <w:b/>
                <w:szCs w:val="24"/>
              </w:rPr>
              <w:t>Landowner</w:t>
            </w:r>
          </w:p>
        </w:tc>
        <w:tc>
          <w:tcPr>
            <w:tcW w:w="6776" w:type="dxa"/>
            <w:shd w:val="clear" w:color="auto" w:fill="auto"/>
          </w:tcPr>
          <w:p w14:paraId="66A5FB2D" w14:textId="77777777" w:rsidR="00A6435A" w:rsidRPr="00F67C46" w:rsidRDefault="00A6435A" w:rsidP="00E42CF6">
            <w:pPr>
              <w:jc w:val="both"/>
              <w:rPr>
                <w:rFonts w:ascii="Arial" w:eastAsia="Calibri" w:hAnsi="Arial" w:cs="Arial"/>
                <w:szCs w:val="24"/>
              </w:rPr>
            </w:pPr>
            <w:r>
              <w:rPr>
                <w:rFonts w:ascii="Arial" w:hAnsi="Arial" w:cs="Arial"/>
                <w:szCs w:val="24"/>
              </w:rPr>
              <w:t>Retirement Care Australia (Hollywood) Pty Ltd</w:t>
            </w:r>
          </w:p>
        </w:tc>
      </w:tr>
      <w:tr w:rsidR="00A6435A" w:rsidRPr="00F67C46" w14:paraId="17666BB5" w14:textId="77777777" w:rsidTr="00E42CF6">
        <w:tc>
          <w:tcPr>
            <w:tcW w:w="1872" w:type="dxa"/>
            <w:shd w:val="clear" w:color="auto" w:fill="auto"/>
          </w:tcPr>
          <w:p w14:paraId="420FC65A" w14:textId="77777777" w:rsidR="00A6435A" w:rsidRPr="00F67C46" w:rsidRDefault="00A6435A" w:rsidP="00E42CF6">
            <w:pPr>
              <w:jc w:val="both"/>
              <w:rPr>
                <w:rFonts w:ascii="Arial" w:eastAsia="Calibri" w:hAnsi="Arial" w:cs="Arial"/>
                <w:b/>
                <w:szCs w:val="24"/>
              </w:rPr>
            </w:pPr>
            <w:r w:rsidRPr="00F67C46">
              <w:rPr>
                <w:rFonts w:ascii="Arial" w:eastAsia="Calibri" w:hAnsi="Arial" w:cs="Arial"/>
                <w:b/>
                <w:szCs w:val="24"/>
              </w:rPr>
              <w:t>Director</w:t>
            </w:r>
          </w:p>
        </w:tc>
        <w:tc>
          <w:tcPr>
            <w:tcW w:w="6776" w:type="dxa"/>
            <w:shd w:val="clear" w:color="auto" w:fill="auto"/>
            <w:vAlign w:val="center"/>
          </w:tcPr>
          <w:p w14:paraId="72393300" w14:textId="77777777" w:rsidR="00A6435A" w:rsidRPr="00F67C46" w:rsidRDefault="00A6435A" w:rsidP="00E42CF6">
            <w:pPr>
              <w:jc w:val="both"/>
              <w:rPr>
                <w:rFonts w:ascii="Arial" w:eastAsia="Calibri" w:hAnsi="Arial" w:cs="Arial"/>
                <w:szCs w:val="24"/>
              </w:rPr>
            </w:pPr>
            <w:r w:rsidRPr="00F67C46">
              <w:rPr>
                <w:rFonts w:ascii="Arial" w:eastAsia="Calibri" w:hAnsi="Arial" w:cs="Arial"/>
                <w:szCs w:val="24"/>
              </w:rPr>
              <w:t xml:space="preserve">Peter Mickleson – Director Planning &amp; Development </w:t>
            </w:r>
          </w:p>
        </w:tc>
      </w:tr>
      <w:tr w:rsidR="00A6435A" w:rsidRPr="00F67C46" w14:paraId="5B59DBBA" w14:textId="77777777" w:rsidTr="00E42CF6">
        <w:tc>
          <w:tcPr>
            <w:tcW w:w="1872" w:type="dxa"/>
            <w:shd w:val="clear" w:color="auto" w:fill="auto"/>
          </w:tcPr>
          <w:p w14:paraId="4F3EB706" w14:textId="77777777" w:rsidR="00A6435A" w:rsidRPr="00F67C46" w:rsidRDefault="00A6435A" w:rsidP="00E42CF6">
            <w:pPr>
              <w:jc w:val="both"/>
              <w:rPr>
                <w:rFonts w:ascii="Arial" w:eastAsia="Calibri" w:hAnsi="Arial" w:cs="Arial"/>
                <w:b/>
                <w:szCs w:val="24"/>
              </w:rPr>
            </w:pPr>
            <w:r w:rsidRPr="00F67C46">
              <w:rPr>
                <w:rFonts w:ascii="Arial" w:eastAsia="Calibri" w:hAnsi="Arial" w:cs="Arial"/>
                <w:b/>
                <w:szCs w:val="24"/>
              </w:rPr>
              <w:t>Reference</w:t>
            </w:r>
          </w:p>
        </w:tc>
        <w:tc>
          <w:tcPr>
            <w:tcW w:w="6776" w:type="dxa"/>
            <w:shd w:val="clear" w:color="auto" w:fill="auto"/>
          </w:tcPr>
          <w:p w14:paraId="34004AD4" w14:textId="77777777" w:rsidR="00A6435A" w:rsidRPr="00A6435A" w:rsidRDefault="00A6435A" w:rsidP="00E42CF6">
            <w:pPr>
              <w:jc w:val="both"/>
              <w:rPr>
                <w:rFonts w:ascii="Arial" w:eastAsia="Calibri" w:hAnsi="Arial" w:cs="Arial"/>
                <w:color w:val="000000"/>
                <w:szCs w:val="24"/>
              </w:rPr>
            </w:pPr>
            <w:r w:rsidRPr="00A6435A">
              <w:rPr>
                <w:rFonts w:ascii="Arial" w:eastAsia="Calibri" w:hAnsi="Arial" w:cs="Arial"/>
                <w:color w:val="000000"/>
                <w:szCs w:val="24"/>
              </w:rPr>
              <w:t>DA18/31608</w:t>
            </w:r>
          </w:p>
          <w:p w14:paraId="0A438534" w14:textId="77777777" w:rsidR="00A6435A" w:rsidRPr="002B32AF" w:rsidRDefault="00A6435A" w:rsidP="00E42CF6">
            <w:pPr>
              <w:jc w:val="both"/>
              <w:rPr>
                <w:rFonts w:ascii="Arial" w:eastAsia="Calibri" w:hAnsi="Arial" w:cs="Arial"/>
                <w:i/>
                <w:szCs w:val="24"/>
              </w:rPr>
            </w:pPr>
            <w:r w:rsidRPr="00A6435A">
              <w:rPr>
                <w:rFonts w:ascii="Arial" w:eastAsia="Calibri" w:hAnsi="Arial" w:cs="Arial"/>
                <w:color w:val="000000"/>
                <w:szCs w:val="24"/>
              </w:rPr>
              <w:t>DAP/18/01497</w:t>
            </w:r>
          </w:p>
        </w:tc>
      </w:tr>
      <w:tr w:rsidR="00A6435A" w:rsidRPr="00F67C46" w14:paraId="3B9969E5" w14:textId="77777777" w:rsidTr="00E42CF6">
        <w:tc>
          <w:tcPr>
            <w:tcW w:w="1872" w:type="dxa"/>
            <w:shd w:val="clear" w:color="auto" w:fill="auto"/>
          </w:tcPr>
          <w:p w14:paraId="214F657C" w14:textId="77777777" w:rsidR="00A6435A" w:rsidRPr="00F67C46" w:rsidRDefault="00A6435A" w:rsidP="00E42CF6">
            <w:pPr>
              <w:jc w:val="both"/>
              <w:rPr>
                <w:rFonts w:ascii="Arial" w:eastAsia="Calibri" w:hAnsi="Arial" w:cs="Arial"/>
                <w:b/>
                <w:szCs w:val="24"/>
              </w:rPr>
            </w:pPr>
            <w:r w:rsidRPr="00F67C46">
              <w:rPr>
                <w:rFonts w:ascii="Arial" w:eastAsia="Calibri" w:hAnsi="Arial" w:cs="Arial"/>
                <w:b/>
                <w:szCs w:val="24"/>
              </w:rPr>
              <w:t>Previous Item</w:t>
            </w:r>
          </w:p>
        </w:tc>
        <w:tc>
          <w:tcPr>
            <w:tcW w:w="6776" w:type="dxa"/>
            <w:shd w:val="clear" w:color="auto" w:fill="auto"/>
          </w:tcPr>
          <w:p w14:paraId="7DF503A2" w14:textId="77777777" w:rsidR="00A6435A" w:rsidRPr="00D527D4" w:rsidRDefault="00A6435A" w:rsidP="00E42CF6">
            <w:pPr>
              <w:jc w:val="both"/>
              <w:rPr>
                <w:rFonts w:ascii="Arial" w:eastAsia="Calibri" w:hAnsi="Arial" w:cs="Arial"/>
                <w:szCs w:val="24"/>
              </w:rPr>
            </w:pPr>
            <w:r w:rsidRPr="00D527D4">
              <w:rPr>
                <w:rFonts w:ascii="Arial" w:hAnsi="Arial" w:cs="Arial"/>
                <w:szCs w:val="24"/>
              </w:rPr>
              <w:t xml:space="preserve">Nil. </w:t>
            </w:r>
          </w:p>
        </w:tc>
      </w:tr>
      <w:tr w:rsidR="00A6435A" w:rsidRPr="00F67C46" w14:paraId="7690EBCC" w14:textId="77777777" w:rsidTr="00E42CF6">
        <w:tc>
          <w:tcPr>
            <w:tcW w:w="1872" w:type="dxa"/>
            <w:tcBorders>
              <w:bottom w:val="single" w:sz="4" w:space="0" w:color="auto"/>
            </w:tcBorders>
            <w:shd w:val="clear" w:color="auto" w:fill="auto"/>
          </w:tcPr>
          <w:p w14:paraId="07803C67" w14:textId="77777777" w:rsidR="00A6435A" w:rsidRPr="00F67C46" w:rsidRDefault="00A6435A" w:rsidP="00E42CF6">
            <w:pPr>
              <w:jc w:val="both"/>
              <w:rPr>
                <w:rFonts w:ascii="Arial" w:eastAsia="Calibri" w:hAnsi="Arial" w:cs="Arial"/>
                <w:b/>
                <w:szCs w:val="24"/>
              </w:rPr>
            </w:pPr>
            <w:r>
              <w:rPr>
                <w:rFonts w:ascii="Arial" w:eastAsia="Calibri" w:hAnsi="Arial" w:cs="Arial"/>
                <w:b/>
                <w:szCs w:val="24"/>
              </w:rPr>
              <w:t>Attachments</w:t>
            </w:r>
          </w:p>
        </w:tc>
        <w:tc>
          <w:tcPr>
            <w:tcW w:w="6776" w:type="dxa"/>
            <w:tcBorders>
              <w:bottom w:val="single" w:sz="4" w:space="0" w:color="auto"/>
            </w:tcBorders>
            <w:shd w:val="clear" w:color="auto" w:fill="auto"/>
          </w:tcPr>
          <w:p w14:paraId="5D99F676" w14:textId="33B6BC50" w:rsidR="00A6435A" w:rsidRPr="0033187B" w:rsidRDefault="00A6435A" w:rsidP="00251F5F">
            <w:pPr>
              <w:pStyle w:val="ListParagraph"/>
              <w:numPr>
                <w:ilvl w:val="0"/>
                <w:numId w:val="11"/>
              </w:numPr>
              <w:ind w:left="438" w:hanging="438"/>
              <w:jc w:val="both"/>
              <w:rPr>
                <w:rFonts w:ascii="Arial" w:hAnsi="Arial" w:cs="Arial"/>
                <w:szCs w:val="24"/>
              </w:rPr>
            </w:pPr>
            <w:r>
              <w:rPr>
                <w:rFonts w:ascii="Arial" w:hAnsi="Arial" w:cs="Arial"/>
                <w:szCs w:val="24"/>
              </w:rPr>
              <w:t>Responsible Authority Report and attachments</w:t>
            </w:r>
            <w:r w:rsidR="000F57B8">
              <w:rPr>
                <w:rFonts w:ascii="Arial" w:hAnsi="Arial" w:cs="Arial"/>
                <w:szCs w:val="24"/>
              </w:rPr>
              <w:t>.</w:t>
            </w:r>
          </w:p>
        </w:tc>
      </w:tr>
    </w:tbl>
    <w:p w14:paraId="30B2F6A2" w14:textId="77777777" w:rsidR="00A6435A" w:rsidRPr="00E3695A" w:rsidRDefault="00A6435A" w:rsidP="00A6435A">
      <w:pPr>
        <w:jc w:val="both"/>
        <w:rPr>
          <w:rFonts w:ascii="Arial" w:hAnsi="Arial" w:cs="Arial"/>
          <w:szCs w:val="32"/>
        </w:rPr>
      </w:pPr>
    </w:p>
    <w:p w14:paraId="5CAC72B3" w14:textId="77777777" w:rsidR="00A6435A" w:rsidRPr="0006599C" w:rsidRDefault="00A6435A" w:rsidP="00E41851">
      <w:pPr>
        <w:pStyle w:val="ListParagraph"/>
        <w:ind w:left="0"/>
        <w:jc w:val="both"/>
        <w:rPr>
          <w:rFonts w:ascii="Arial" w:hAnsi="Arial" w:cs="Arial"/>
          <w:b/>
          <w:sz w:val="28"/>
          <w:szCs w:val="28"/>
        </w:rPr>
      </w:pPr>
      <w:r w:rsidRPr="0006599C">
        <w:rPr>
          <w:rFonts w:ascii="Arial" w:hAnsi="Arial" w:cs="Arial"/>
          <w:b/>
          <w:sz w:val="28"/>
          <w:szCs w:val="28"/>
        </w:rPr>
        <w:t>Executive Summary</w:t>
      </w:r>
    </w:p>
    <w:p w14:paraId="5EB932AA" w14:textId="77777777" w:rsidR="00A6435A" w:rsidRPr="00E3695A" w:rsidRDefault="00A6435A" w:rsidP="00A6435A">
      <w:pPr>
        <w:jc w:val="both"/>
        <w:rPr>
          <w:rFonts w:ascii="Arial" w:hAnsi="Arial" w:cs="Arial"/>
          <w:szCs w:val="32"/>
        </w:rPr>
      </w:pPr>
    </w:p>
    <w:p w14:paraId="01D98458" w14:textId="77777777" w:rsidR="00A6435A" w:rsidRPr="00D527D4" w:rsidRDefault="00A6435A" w:rsidP="00A6435A">
      <w:pPr>
        <w:jc w:val="both"/>
        <w:rPr>
          <w:rFonts w:ascii="Arial" w:hAnsi="Arial" w:cs="Arial"/>
          <w:szCs w:val="24"/>
        </w:rPr>
      </w:pPr>
      <w:r>
        <w:rPr>
          <w:rFonts w:ascii="Arial" w:hAnsi="Arial" w:cs="Arial"/>
          <w:szCs w:val="24"/>
        </w:rPr>
        <w:t>In accordance with</w:t>
      </w:r>
      <w:r w:rsidRPr="00D527D4">
        <w:rPr>
          <w:rFonts w:ascii="Arial" w:hAnsi="Arial" w:cs="Arial"/>
          <w:szCs w:val="24"/>
        </w:rPr>
        <w:t xml:space="preserve"> the Planning and Development (Development Assessment Panels) Regulations 201</w:t>
      </w:r>
      <w:r>
        <w:rPr>
          <w:rFonts w:ascii="Arial" w:hAnsi="Arial" w:cs="Arial"/>
          <w:szCs w:val="24"/>
        </w:rPr>
        <w:t>1,</w:t>
      </w:r>
      <w:r w:rsidRPr="00D527D4">
        <w:rPr>
          <w:rFonts w:ascii="Arial" w:hAnsi="Arial" w:cs="Arial"/>
          <w:szCs w:val="24"/>
        </w:rPr>
        <w:t xml:space="preserve"> Administration is required to provide a Responsible Authority Report (RAR) to the Joint Development Assessment Panel (JDAP).  Council views can also be submitted as a separate submission.  The purpose of this report is to obtain Council’s submission.</w:t>
      </w:r>
    </w:p>
    <w:p w14:paraId="10B6DC9E" w14:textId="77777777" w:rsidR="00A6435A" w:rsidRDefault="00A6435A" w:rsidP="00A6435A">
      <w:pPr>
        <w:jc w:val="both"/>
        <w:rPr>
          <w:rFonts w:ascii="Arial" w:hAnsi="Arial" w:cs="Arial"/>
          <w:szCs w:val="24"/>
        </w:rPr>
      </w:pPr>
    </w:p>
    <w:p w14:paraId="523A592A" w14:textId="77777777" w:rsidR="00A6435A" w:rsidRPr="000D07AA" w:rsidRDefault="00A6435A" w:rsidP="00A6435A">
      <w:pPr>
        <w:jc w:val="both"/>
        <w:rPr>
          <w:rFonts w:ascii="Arial" w:eastAsia="Arial" w:hAnsi="Arial" w:cs="Arial"/>
          <w:szCs w:val="24"/>
        </w:rPr>
      </w:pPr>
      <w:r w:rsidRPr="225A591E">
        <w:rPr>
          <w:rFonts w:ascii="Arial" w:eastAsia="Arial" w:hAnsi="Arial" w:cs="Arial"/>
          <w:szCs w:val="24"/>
        </w:rPr>
        <w:t xml:space="preserve">The development </w:t>
      </w:r>
      <w:r>
        <w:rPr>
          <w:rFonts w:ascii="Arial" w:eastAsia="Arial" w:hAnsi="Arial" w:cs="Arial"/>
          <w:szCs w:val="24"/>
        </w:rPr>
        <w:t xml:space="preserve">consists of </w:t>
      </w:r>
      <w:r w:rsidRPr="225A591E">
        <w:rPr>
          <w:rFonts w:ascii="Arial" w:eastAsia="Arial" w:hAnsi="Arial" w:cs="Arial"/>
          <w:szCs w:val="24"/>
        </w:rPr>
        <w:t xml:space="preserve">the following: </w:t>
      </w:r>
    </w:p>
    <w:p w14:paraId="237B80D8" w14:textId="77777777" w:rsidR="00A6435A" w:rsidRPr="000D07AA" w:rsidRDefault="00A6435A" w:rsidP="00A6435A">
      <w:pPr>
        <w:jc w:val="both"/>
        <w:rPr>
          <w:rFonts w:ascii="Arial" w:hAnsi="Arial" w:cs="Arial"/>
          <w:szCs w:val="24"/>
        </w:rPr>
      </w:pPr>
    </w:p>
    <w:p w14:paraId="540A971D" w14:textId="77777777" w:rsidR="00A6435A" w:rsidRDefault="00A6435A" w:rsidP="00251F5F">
      <w:pPr>
        <w:pStyle w:val="ListParagraph"/>
        <w:numPr>
          <w:ilvl w:val="0"/>
          <w:numId w:val="10"/>
        </w:numPr>
        <w:ind w:left="567" w:hanging="567"/>
        <w:jc w:val="both"/>
        <w:rPr>
          <w:rFonts w:ascii="Arial" w:hAnsi="Arial" w:cs="Arial"/>
          <w:szCs w:val="24"/>
        </w:rPr>
      </w:pPr>
      <w:r w:rsidRPr="00950CBE">
        <w:rPr>
          <w:rFonts w:ascii="Arial" w:hAnsi="Arial" w:cs="Arial"/>
          <w:szCs w:val="24"/>
        </w:rPr>
        <w:t xml:space="preserve">Demolition of </w:t>
      </w:r>
      <w:r>
        <w:rPr>
          <w:rFonts w:ascii="Arial" w:hAnsi="Arial" w:cs="Arial"/>
          <w:szCs w:val="24"/>
        </w:rPr>
        <w:t>an existing 6 storey building.</w:t>
      </w:r>
    </w:p>
    <w:p w14:paraId="355419AA" w14:textId="77777777" w:rsidR="00A6435A" w:rsidRDefault="00A6435A" w:rsidP="00251F5F">
      <w:pPr>
        <w:pStyle w:val="ListParagraph"/>
        <w:numPr>
          <w:ilvl w:val="0"/>
          <w:numId w:val="10"/>
        </w:numPr>
        <w:ind w:left="567" w:hanging="567"/>
        <w:jc w:val="both"/>
        <w:rPr>
          <w:rFonts w:ascii="Arial" w:hAnsi="Arial" w:cs="Arial"/>
          <w:szCs w:val="24"/>
        </w:rPr>
      </w:pPr>
      <w:r>
        <w:rPr>
          <w:rFonts w:ascii="Arial" w:hAnsi="Arial" w:cs="Arial"/>
          <w:szCs w:val="24"/>
        </w:rPr>
        <w:t>The construction of 327 aged persons’ apartments.</w:t>
      </w:r>
    </w:p>
    <w:p w14:paraId="76695856" w14:textId="77777777" w:rsidR="00A6435A" w:rsidRDefault="00A6435A" w:rsidP="00251F5F">
      <w:pPr>
        <w:pStyle w:val="ListParagraph"/>
        <w:numPr>
          <w:ilvl w:val="0"/>
          <w:numId w:val="10"/>
        </w:numPr>
        <w:ind w:left="567" w:hanging="567"/>
        <w:jc w:val="both"/>
        <w:rPr>
          <w:rFonts w:ascii="Arial" w:hAnsi="Arial" w:cs="Arial"/>
          <w:szCs w:val="24"/>
        </w:rPr>
      </w:pPr>
      <w:r>
        <w:rPr>
          <w:rFonts w:ascii="Arial" w:hAnsi="Arial" w:cs="Arial"/>
          <w:szCs w:val="24"/>
        </w:rPr>
        <w:t>The placement of a temporary display apartment adjacent to the property’s Smyth Road boundary.</w:t>
      </w:r>
    </w:p>
    <w:p w14:paraId="426EC351" w14:textId="77777777" w:rsidR="00A6435A" w:rsidRDefault="00A6435A" w:rsidP="00251F5F">
      <w:pPr>
        <w:pStyle w:val="ListParagraph"/>
        <w:numPr>
          <w:ilvl w:val="0"/>
          <w:numId w:val="10"/>
        </w:numPr>
        <w:ind w:left="567" w:hanging="567"/>
        <w:jc w:val="both"/>
        <w:rPr>
          <w:rFonts w:ascii="Arial" w:hAnsi="Arial" w:cs="Arial"/>
          <w:szCs w:val="24"/>
        </w:rPr>
      </w:pPr>
      <w:r>
        <w:rPr>
          <w:rFonts w:ascii="Arial" w:hAnsi="Arial" w:cs="Arial"/>
          <w:szCs w:val="24"/>
        </w:rPr>
        <w:t>A total of 576 residential car parking bays and 82 visitor car parking bays being proposed to be available on site.</w:t>
      </w:r>
    </w:p>
    <w:p w14:paraId="2E47DFCE" w14:textId="77777777" w:rsidR="00A6435A" w:rsidRPr="00950CBE" w:rsidRDefault="00A6435A" w:rsidP="00251F5F">
      <w:pPr>
        <w:pStyle w:val="ListParagraph"/>
        <w:numPr>
          <w:ilvl w:val="0"/>
          <w:numId w:val="10"/>
        </w:numPr>
        <w:ind w:left="567" w:hanging="567"/>
        <w:jc w:val="both"/>
        <w:rPr>
          <w:rFonts w:ascii="Arial" w:hAnsi="Arial" w:cs="Arial"/>
          <w:szCs w:val="24"/>
        </w:rPr>
      </w:pPr>
      <w:r>
        <w:rPr>
          <w:rFonts w:ascii="Arial" w:hAnsi="Arial" w:cs="Arial"/>
          <w:szCs w:val="24"/>
        </w:rPr>
        <w:t xml:space="preserve">Two vehicle access points from </w:t>
      </w:r>
      <w:proofErr w:type="spellStart"/>
      <w:r>
        <w:rPr>
          <w:rFonts w:ascii="Arial" w:hAnsi="Arial" w:cs="Arial"/>
          <w:szCs w:val="24"/>
        </w:rPr>
        <w:t>Karella</w:t>
      </w:r>
      <w:proofErr w:type="spellEnd"/>
      <w:r>
        <w:rPr>
          <w:rFonts w:ascii="Arial" w:hAnsi="Arial" w:cs="Arial"/>
          <w:szCs w:val="24"/>
        </w:rPr>
        <w:t xml:space="preserve"> Street and two vehicle access points from Williams Road.</w:t>
      </w:r>
    </w:p>
    <w:p w14:paraId="1661B276" w14:textId="77777777" w:rsidR="00A6435A" w:rsidRDefault="00A6435A" w:rsidP="00A6435A">
      <w:pPr>
        <w:jc w:val="both"/>
        <w:rPr>
          <w:rFonts w:ascii="Arial" w:hAnsi="Arial" w:cs="Arial"/>
          <w:szCs w:val="24"/>
        </w:rPr>
      </w:pPr>
    </w:p>
    <w:p w14:paraId="3D081D6D" w14:textId="44F1EAED" w:rsidR="00A6435A" w:rsidRPr="00D527D4" w:rsidRDefault="00A6435A" w:rsidP="00A6435A">
      <w:pPr>
        <w:jc w:val="both"/>
        <w:rPr>
          <w:rFonts w:ascii="Arial" w:hAnsi="Arial" w:cs="Arial"/>
          <w:szCs w:val="24"/>
        </w:rPr>
      </w:pPr>
      <w:r>
        <w:rPr>
          <w:rFonts w:ascii="Arial" w:hAnsi="Arial" w:cs="Arial"/>
          <w:szCs w:val="24"/>
        </w:rPr>
        <w:t>The RAR</w:t>
      </w:r>
      <w:r w:rsidRPr="00D527D4">
        <w:rPr>
          <w:rFonts w:ascii="Arial" w:hAnsi="Arial" w:cs="Arial"/>
          <w:szCs w:val="24"/>
        </w:rPr>
        <w:t xml:space="preserve"> outlines the proposal in detail</w:t>
      </w:r>
      <w:r>
        <w:rPr>
          <w:rFonts w:ascii="Arial" w:hAnsi="Arial" w:cs="Arial"/>
          <w:szCs w:val="24"/>
        </w:rPr>
        <w:t xml:space="preserve"> (see attachment 1)</w:t>
      </w:r>
      <w:r w:rsidR="0079370A">
        <w:rPr>
          <w:rFonts w:ascii="Arial" w:hAnsi="Arial" w:cs="Arial"/>
          <w:szCs w:val="24"/>
        </w:rPr>
        <w:t>.</w:t>
      </w:r>
    </w:p>
    <w:p w14:paraId="7B5DC027" w14:textId="1990C8FD" w:rsidR="00A6435A" w:rsidRDefault="00A6435A" w:rsidP="00A6435A">
      <w:pPr>
        <w:jc w:val="both"/>
        <w:rPr>
          <w:rFonts w:ascii="Arial" w:hAnsi="Arial" w:cs="Arial"/>
          <w:szCs w:val="24"/>
        </w:rPr>
      </w:pPr>
    </w:p>
    <w:p w14:paraId="627B5E2F" w14:textId="77777777" w:rsidR="00E41851" w:rsidRPr="00E3695A" w:rsidRDefault="00E41851" w:rsidP="00A6435A">
      <w:pPr>
        <w:jc w:val="both"/>
        <w:rPr>
          <w:rFonts w:ascii="Arial" w:hAnsi="Arial" w:cs="Arial"/>
          <w:szCs w:val="24"/>
        </w:rPr>
      </w:pPr>
    </w:p>
    <w:p w14:paraId="56A1850A" w14:textId="77777777" w:rsidR="00A6435A" w:rsidRDefault="00A6435A" w:rsidP="00E41851">
      <w:pPr>
        <w:pStyle w:val="ListParagraph"/>
        <w:ind w:left="0"/>
        <w:jc w:val="both"/>
        <w:rPr>
          <w:rFonts w:ascii="Arial" w:hAnsi="Arial" w:cs="Arial"/>
          <w:b/>
          <w:sz w:val="28"/>
          <w:szCs w:val="28"/>
        </w:rPr>
      </w:pPr>
      <w:r w:rsidRPr="00E3695A">
        <w:rPr>
          <w:rFonts w:ascii="Arial" w:hAnsi="Arial" w:cs="Arial"/>
          <w:b/>
          <w:sz w:val="28"/>
          <w:szCs w:val="28"/>
        </w:rPr>
        <w:t>Recommendation to Committee</w:t>
      </w:r>
    </w:p>
    <w:p w14:paraId="0D79A7A1" w14:textId="77777777" w:rsidR="00A6435A" w:rsidRDefault="00A6435A" w:rsidP="00A6435A">
      <w:pPr>
        <w:jc w:val="both"/>
        <w:rPr>
          <w:rFonts w:ascii="Arial" w:hAnsi="Arial" w:cs="Arial"/>
          <w:b/>
          <w:sz w:val="28"/>
          <w:szCs w:val="28"/>
        </w:rPr>
      </w:pPr>
    </w:p>
    <w:p w14:paraId="0F207A8C" w14:textId="77777777" w:rsidR="00A6435A" w:rsidRPr="00D527D4" w:rsidRDefault="00A6435A" w:rsidP="00A6435A">
      <w:pPr>
        <w:jc w:val="both"/>
        <w:rPr>
          <w:rFonts w:ascii="Arial" w:hAnsi="Arial" w:cs="Arial"/>
          <w:b/>
          <w:szCs w:val="28"/>
        </w:rPr>
      </w:pPr>
      <w:r w:rsidRPr="00D527D4">
        <w:rPr>
          <w:rFonts w:ascii="Arial" w:hAnsi="Arial" w:cs="Arial"/>
          <w:b/>
          <w:szCs w:val="28"/>
        </w:rPr>
        <w:t xml:space="preserve">Council recommends to the Metropolitan West Joint Development Assessment Panel that the application (reference </w:t>
      </w:r>
      <w:r w:rsidRPr="00A6435A">
        <w:rPr>
          <w:rFonts w:ascii="Arial" w:hAnsi="Arial" w:cs="Arial"/>
          <w:b/>
          <w:color w:val="000000"/>
          <w:szCs w:val="28"/>
        </w:rPr>
        <w:t>DAP/18/01497</w:t>
      </w:r>
      <w:r w:rsidRPr="00D527D4">
        <w:rPr>
          <w:rFonts w:ascii="Arial" w:hAnsi="Arial" w:cs="Arial"/>
          <w:b/>
          <w:szCs w:val="28"/>
        </w:rPr>
        <w:t xml:space="preserve">) for </w:t>
      </w:r>
      <w:r>
        <w:rPr>
          <w:rFonts w:ascii="Arial" w:hAnsi="Arial" w:cs="Arial"/>
          <w:b/>
          <w:szCs w:val="28"/>
        </w:rPr>
        <w:t xml:space="preserve">327 aged persons’ apartments and a temporary display apartment </w:t>
      </w:r>
      <w:r w:rsidRPr="00D527D4">
        <w:rPr>
          <w:rFonts w:ascii="Arial" w:hAnsi="Arial" w:cs="Arial"/>
          <w:b/>
          <w:szCs w:val="28"/>
        </w:rPr>
        <w:t xml:space="preserve">at (Lot </w:t>
      </w:r>
      <w:r>
        <w:rPr>
          <w:rFonts w:ascii="Arial" w:hAnsi="Arial" w:cs="Arial"/>
          <w:b/>
          <w:szCs w:val="28"/>
        </w:rPr>
        <w:t>103</w:t>
      </w:r>
      <w:r w:rsidRPr="00D527D4">
        <w:rPr>
          <w:rFonts w:ascii="Arial" w:hAnsi="Arial" w:cs="Arial"/>
          <w:b/>
          <w:szCs w:val="28"/>
        </w:rPr>
        <w:t xml:space="preserve">) No. </w:t>
      </w:r>
      <w:r>
        <w:rPr>
          <w:rFonts w:ascii="Arial" w:hAnsi="Arial" w:cs="Arial"/>
          <w:b/>
          <w:szCs w:val="28"/>
        </w:rPr>
        <w:t xml:space="preserve">15 </w:t>
      </w:r>
      <w:proofErr w:type="spellStart"/>
      <w:r>
        <w:rPr>
          <w:rFonts w:ascii="Arial" w:hAnsi="Arial" w:cs="Arial"/>
          <w:b/>
          <w:szCs w:val="28"/>
        </w:rPr>
        <w:t>Karella</w:t>
      </w:r>
      <w:proofErr w:type="spellEnd"/>
      <w:r>
        <w:rPr>
          <w:rFonts w:ascii="Arial" w:hAnsi="Arial" w:cs="Arial"/>
          <w:b/>
          <w:szCs w:val="28"/>
        </w:rPr>
        <w:t xml:space="preserve"> Street</w:t>
      </w:r>
      <w:r w:rsidRPr="00D527D4">
        <w:rPr>
          <w:rFonts w:ascii="Arial" w:hAnsi="Arial" w:cs="Arial"/>
          <w:b/>
          <w:szCs w:val="28"/>
        </w:rPr>
        <w:t>, Nedlands, be approved subject to the conditions and advice notes contained in the Responsible Authority Report (</w:t>
      </w:r>
      <w:r w:rsidRPr="00A6435A">
        <w:rPr>
          <w:rFonts w:ascii="Arial" w:hAnsi="Arial" w:cs="Arial"/>
          <w:b/>
          <w:color w:val="000000"/>
          <w:szCs w:val="28"/>
        </w:rPr>
        <w:t>dated 8 November 2018</w:t>
      </w:r>
      <w:r w:rsidRPr="00D527D4">
        <w:rPr>
          <w:rFonts w:ascii="Arial" w:hAnsi="Arial" w:cs="Arial"/>
          <w:b/>
          <w:szCs w:val="28"/>
        </w:rPr>
        <w:t>).</w:t>
      </w:r>
    </w:p>
    <w:p w14:paraId="6C0A0308" w14:textId="77777777" w:rsidR="00A6435A" w:rsidRPr="00E3695A" w:rsidRDefault="00A6435A" w:rsidP="00A6435A">
      <w:pPr>
        <w:jc w:val="both"/>
        <w:rPr>
          <w:rFonts w:ascii="Arial" w:hAnsi="Arial" w:cs="Arial"/>
          <w:szCs w:val="24"/>
        </w:rPr>
      </w:pPr>
    </w:p>
    <w:p w14:paraId="1FCE7777" w14:textId="2C1FCDBE" w:rsidR="00A6435A" w:rsidRDefault="00A6435A" w:rsidP="006053A2">
      <w:pPr>
        <w:numPr>
          <w:ilvl w:val="12"/>
          <w:numId w:val="0"/>
        </w:numPr>
        <w:tabs>
          <w:tab w:val="left" w:pos="1440"/>
          <w:tab w:val="left" w:pos="2410"/>
          <w:tab w:val="left" w:pos="2977"/>
          <w:tab w:val="right" w:pos="8335"/>
          <w:tab w:val="right" w:pos="8505"/>
        </w:tabs>
        <w:jc w:val="both"/>
        <w:rPr>
          <w:rFonts w:ascii="Arial" w:hAnsi="Arial" w:cs="Arial"/>
          <w:szCs w:val="24"/>
        </w:rPr>
      </w:pPr>
    </w:p>
    <w:p w14:paraId="30B76E8F" w14:textId="77777777" w:rsidR="000C6B5F" w:rsidRPr="00012C59" w:rsidRDefault="000C6B5F" w:rsidP="000C6B5F">
      <w:pPr>
        <w:pStyle w:val="Heading2"/>
        <w:numPr>
          <w:ilvl w:val="1"/>
          <w:numId w:val="1"/>
        </w:numPr>
        <w:tabs>
          <w:tab w:val="clear" w:pos="720"/>
          <w:tab w:val="num" w:pos="0"/>
        </w:tabs>
        <w:spacing w:before="0" w:after="0"/>
        <w:ind w:left="0" w:hanging="851"/>
        <w:rPr>
          <w:rFonts w:ascii="Arial" w:hAnsi="Arial" w:cs="Arial"/>
          <w:sz w:val="24"/>
          <w:szCs w:val="24"/>
          <w:u w:val="none"/>
        </w:rPr>
      </w:pPr>
      <w:r>
        <w:rPr>
          <w:rFonts w:ascii="Arial" w:hAnsi="Arial" w:cs="Arial"/>
          <w:szCs w:val="24"/>
        </w:rPr>
        <w:br w:type="page"/>
      </w:r>
      <w:bookmarkStart w:id="113" w:name="_Toc530663350"/>
      <w:r>
        <w:rPr>
          <w:rFonts w:ascii="Arial" w:hAnsi="Arial" w:cs="Arial"/>
          <w:sz w:val="24"/>
          <w:szCs w:val="24"/>
          <w:u w:val="none"/>
        </w:rPr>
        <w:lastRenderedPageBreak/>
        <w:t>Professional Development Approved by the Chief Executive Officer</w:t>
      </w:r>
      <w:bookmarkEnd w:id="113"/>
    </w:p>
    <w:p w14:paraId="0819383F" w14:textId="77777777" w:rsidR="000C6B5F" w:rsidRDefault="000C6B5F" w:rsidP="000C6B5F">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4A8F89A0" w14:textId="77777777" w:rsidR="000C6B5F" w:rsidRDefault="000C6B5F" w:rsidP="000C6B5F">
      <w:pPr>
        <w:jc w:val="both"/>
        <w:rPr>
          <w:rFonts w:ascii="Arial" w:hAnsi="Arial" w:cs="Arial"/>
        </w:rPr>
      </w:pPr>
      <w:r w:rsidRPr="00012C59">
        <w:rPr>
          <w:rFonts w:ascii="Arial" w:hAnsi="Arial" w:cs="Arial"/>
        </w:rPr>
        <w:t xml:space="preserve">The attached </w:t>
      </w:r>
      <w:r>
        <w:rPr>
          <w:rFonts w:ascii="Arial" w:hAnsi="Arial" w:cs="Arial"/>
        </w:rPr>
        <w:t>Professional Development Approved by the Chief Executive Officer</w:t>
      </w:r>
      <w:r w:rsidRPr="00012C59">
        <w:rPr>
          <w:rFonts w:ascii="Arial" w:hAnsi="Arial" w:cs="Arial"/>
        </w:rPr>
        <w:t xml:space="preserve"> for the month of </w:t>
      </w:r>
      <w:r>
        <w:rPr>
          <w:rFonts w:ascii="Arial" w:hAnsi="Arial" w:cs="Arial"/>
          <w:szCs w:val="24"/>
        </w:rPr>
        <w:t>January 2018</w:t>
      </w:r>
      <w:r w:rsidRPr="00012C59">
        <w:rPr>
          <w:rFonts w:ascii="Arial" w:hAnsi="Arial" w:cs="Arial"/>
        </w:rPr>
        <w:t xml:space="preserve"> is to be received.</w:t>
      </w:r>
    </w:p>
    <w:p w14:paraId="7F9F9690" w14:textId="77777777" w:rsidR="000C6B5F" w:rsidRDefault="000C6B5F" w:rsidP="000C6B5F">
      <w:pPr>
        <w:numPr>
          <w:ilvl w:val="12"/>
          <w:numId w:val="0"/>
        </w:numPr>
        <w:tabs>
          <w:tab w:val="left" w:pos="720"/>
          <w:tab w:val="left" w:pos="1440"/>
          <w:tab w:val="left" w:pos="2410"/>
          <w:tab w:val="left" w:pos="2977"/>
          <w:tab w:val="right" w:pos="8335"/>
          <w:tab w:val="right" w:pos="8505"/>
        </w:tabs>
        <w:ind w:left="720"/>
        <w:jc w:val="both"/>
        <w:rPr>
          <w:rFonts w:ascii="Arial" w:hAnsi="Arial" w:cs="Arial"/>
          <w:b/>
          <w:kern w:val="28"/>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435"/>
        <w:gridCol w:w="2944"/>
      </w:tblGrid>
      <w:tr w:rsidR="000C6B5F" w:rsidRPr="00AA3686" w14:paraId="52FD7953" w14:textId="77777777" w:rsidTr="0088729F">
        <w:tc>
          <w:tcPr>
            <w:tcW w:w="1985" w:type="dxa"/>
            <w:shd w:val="clear" w:color="auto" w:fill="auto"/>
          </w:tcPr>
          <w:p w14:paraId="2860118B" w14:textId="77777777" w:rsidR="000C6B5F" w:rsidRPr="00081687" w:rsidRDefault="000C6B5F" w:rsidP="00E42CF6">
            <w:pPr>
              <w:jc w:val="both"/>
              <w:rPr>
                <w:rFonts w:ascii="Arial" w:hAnsi="Arial" w:cs="Arial"/>
                <w:b/>
              </w:rPr>
            </w:pPr>
            <w:r w:rsidRPr="00081687">
              <w:rPr>
                <w:rFonts w:ascii="Arial" w:hAnsi="Arial" w:cs="Arial"/>
                <w:b/>
              </w:rPr>
              <w:t xml:space="preserve">Name </w:t>
            </w:r>
          </w:p>
        </w:tc>
        <w:tc>
          <w:tcPr>
            <w:tcW w:w="3435" w:type="dxa"/>
            <w:shd w:val="clear" w:color="auto" w:fill="auto"/>
          </w:tcPr>
          <w:p w14:paraId="088DC576" w14:textId="77777777" w:rsidR="000C6B5F" w:rsidRPr="00081687" w:rsidRDefault="000C6B5F" w:rsidP="00E42CF6">
            <w:pPr>
              <w:jc w:val="both"/>
              <w:rPr>
                <w:rFonts w:ascii="Arial" w:hAnsi="Arial" w:cs="Arial"/>
                <w:b/>
              </w:rPr>
            </w:pPr>
            <w:r w:rsidRPr="00081687">
              <w:rPr>
                <w:rFonts w:ascii="Arial" w:hAnsi="Arial" w:cs="Arial"/>
                <w:b/>
              </w:rPr>
              <w:t>Conference Details</w:t>
            </w:r>
          </w:p>
        </w:tc>
        <w:tc>
          <w:tcPr>
            <w:tcW w:w="2944" w:type="dxa"/>
            <w:shd w:val="clear" w:color="auto" w:fill="auto"/>
          </w:tcPr>
          <w:p w14:paraId="41DCE9AD" w14:textId="77777777" w:rsidR="000C6B5F" w:rsidRPr="00081687" w:rsidRDefault="000C6B5F" w:rsidP="00E42CF6">
            <w:pPr>
              <w:jc w:val="both"/>
              <w:rPr>
                <w:rFonts w:ascii="Arial" w:hAnsi="Arial" w:cs="Arial"/>
                <w:b/>
              </w:rPr>
            </w:pPr>
            <w:r w:rsidRPr="00081687">
              <w:rPr>
                <w:rFonts w:ascii="Arial" w:hAnsi="Arial" w:cs="Arial"/>
                <w:b/>
              </w:rPr>
              <w:t>Reason</w:t>
            </w:r>
          </w:p>
        </w:tc>
      </w:tr>
      <w:tr w:rsidR="000C6B5F" w:rsidRPr="00AA3686" w14:paraId="6142288B" w14:textId="77777777" w:rsidTr="0088729F">
        <w:tc>
          <w:tcPr>
            <w:tcW w:w="1985" w:type="dxa"/>
            <w:shd w:val="clear" w:color="auto" w:fill="auto"/>
          </w:tcPr>
          <w:p w14:paraId="61243912" w14:textId="77777777" w:rsidR="000C6B5F" w:rsidRPr="00081687" w:rsidRDefault="000C6B5F" w:rsidP="00E42CF6">
            <w:pPr>
              <w:rPr>
                <w:rFonts w:ascii="Arial" w:hAnsi="Arial" w:cs="Arial"/>
              </w:rPr>
            </w:pPr>
            <w:r w:rsidRPr="00081687">
              <w:rPr>
                <w:rFonts w:ascii="Arial" w:hAnsi="Arial" w:cs="Arial"/>
              </w:rPr>
              <w:t>Lorraine Driscoll, Director Corporate &amp; Strategy</w:t>
            </w:r>
          </w:p>
        </w:tc>
        <w:tc>
          <w:tcPr>
            <w:tcW w:w="3435" w:type="dxa"/>
            <w:shd w:val="clear" w:color="auto" w:fill="auto"/>
          </w:tcPr>
          <w:p w14:paraId="45AE5229" w14:textId="77777777" w:rsidR="000C6B5F" w:rsidRDefault="000C6B5F" w:rsidP="00E42CF6">
            <w:pPr>
              <w:rPr>
                <w:rFonts w:ascii="Arial" w:hAnsi="Arial" w:cs="Arial"/>
              </w:rPr>
            </w:pPr>
            <w:proofErr w:type="spellStart"/>
            <w:r w:rsidRPr="000F4EB7">
              <w:rPr>
                <w:rFonts w:ascii="Arial" w:hAnsi="Arial" w:cs="Arial"/>
              </w:rPr>
              <w:t>Civica</w:t>
            </w:r>
            <w:proofErr w:type="spellEnd"/>
            <w:r w:rsidRPr="000F4EB7">
              <w:rPr>
                <w:rFonts w:ascii="Arial" w:hAnsi="Arial" w:cs="Arial"/>
              </w:rPr>
              <w:t xml:space="preserve"> Exchange Conference held in NSW</w:t>
            </w:r>
            <w:r>
              <w:rPr>
                <w:rFonts w:ascii="Arial" w:hAnsi="Arial" w:cs="Arial"/>
              </w:rPr>
              <w:t>.</w:t>
            </w:r>
          </w:p>
          <w:p w14:paraId="4B92DAF1" w14:textId="77777777" w:rsidR="000C6B5F" w:rsidRPr="00081687" w:rsidRDefault="000C6B5F" w:rsidP="00E42CF6">
            <w:pPr>
              <w:rPr>
                <w:rFonts w:ascii="Arial" w:hAnsi="Arial" w:cs="Arial"/>
              </w:rPr>
            </w:pPr>
            <w:r>
              <w:rPr>
                <w:rFonts w:ascii="Arial" w:hAnsi="Arial" w:cs="Arial"/>
              </w:rPr>
              <w:t>21 – 23 November 2018</w:t>
            </w:r>
          </w:p>
        </w:tc>
        <w:tc>
          <w:tcPr>
            <w:tcW w:w="2944" w:type="dxa"/>
            <w:shd w:val="clear" w:color="auto" w:fill="auto"/>
          </w:tcPr>
          <w:p w14:paraId="5BE6268B" w14:textId="77777777" w:rsidR="000C6B5F" w:rsidRDefault="000C6B5F" w:rsidP="00E42CF6">
            <w:pPr>
              <w:rPr>
                <w:rFonts w:ascii="Arial" w:hAnsi="Arial" w:cs="Arial"/>
              </w:rPr>
            </w:pPr>
            <w:r w:rsidRPr="00081687">
              <w:rPr>
                <w:rFonts w:ascii="Arial" w:hAnsi="Arial" w:cs="Arial"/>
              </w:rPr>
              <w:t xml:space="preserve">CEO found this Conference to be relevant to the Directors position. </w:t>
            </w:r>
          </w:p>
          <w:p w14:paraId="276177EB" w14:textId="77777777" w:rsidR="000C6B5F" w:rsidRPr="00081687" w:rsidRDefault="000C6B5F" w:rsidP="00E42CF6">
            <w:pPr>
              <w:rPr>
                <w:rFonts w:ascii="Arial" w:hAnsi="Arial" w:cs="Arial"/>
              </w:rPr>
            </w:pPr>
            <w:r w:rsidRPr="00704115">
              <w:rPr>
                <w:rFonts w:ascii="Arial" w:hAnsi="Arial" w:cs="Arial"/>
              </w:rPr>
              <w:t xml:space="preserve">Annual conference to receive updates from </w:t>
            </w:r>
            <w:proofErr w:type="spellStart"/>
            <w:r w:rsidRPr="00704115">
              <w:rPr>
                <w:rFonts w:ascii="Arial" w:hAnsi="Arial" w:cs="Arial"/>
              </w:rPr>
              <w:t>Civica</w:t>
            </w:r>
            <w:proofErr w:type="spellEnd"/>
            <w:r w:rsidRPr="00704115">
              <w:rPr>
                <w:rFonts w:ascii="Arial" w:hAnsi="Arial" w:cs="Arial"/>
              </w:rPr>
              <w:t xml:space="preserve"> and provide feedback to </w:t>
            </w:r>
            <w:proofErr w:type="spellStart"/>
            <w:r w:rsidRPr="00704115">
              <w:rPr>
                <w:rFonts w:ascii="Arial" w:hAnsi="Arial" w:cs="Arial"/>
              </w:rPr>
              <w:t>Civica</w:t>
            </w:r>
            <w:proofErr w:type="spellEnd"/>
            <w:r w:rsidRPr="00704115">
              <w:rPr>
                <w:rFonts w:ascii="Arial" w:hAnsi="Arial" w:cs="Arial"/>
              </w:rPr>
              <w:t>. Also provides an opportunity to meet with State Account Manager for</w:t>
            </w:r>
            <w:r>
              <w:rPr>
                <w:rFonts w:ascii="Arial" w:hAnsi="Arial" w:cs="Arial"/>
              </w:rPr>
              <w:t xml:space="preserve"> the</w:t>
            </w:r>
            <w:r w:rsidRPr="00704115">
              <w:rPr>
                <w:rFonts w:ascii="Arial" w:hAnsi="Arial" w:cs="Arial"/>
              </w:rPr>
              <w:t xml:space="preserve"> C</w:t>
            </w:r>
            <w:r>
              <w:rPr>
                <w:rFonts w:ascii="Arial" w:hAnsi="Arial" w:cs="Arial"/>
              </w:rPr>
              <w:t>ity of Nedlands</w:t>
            </w:r>
            <w:r w:rsidRPr="00704115">
              <w:rPr>
                <w:rFonts w:ascii="Arial" w:hAnsi="Arial" w:cs="Arial"/>
              </w:rPr>
              <w:t>.</w:t>
            </w:r>
          </w:p>
        </w:tc>
      </w:tr>
      <w:tr w:rsidR="000C6B5F" w:rsidRPr="00AA3686" w14:paraId="7C43C387" w14:textId="77777777" w:rsidTr="0088729F">
        <w:tc>
          <w:tcPr>
            <w:tcW w:w="1985" w:type="dxa"/>
            <w:shd w:val="clear" w:color="auto" w:fill="auto"/>
          </w:tcPr>
          <w:p w14:paraId="421A42D9" w14:textId="77777777" w:rsidR="000C6B5F" w:rsidRPr="00081687" w:rsidRDefault="000C6B5F" w:rsidP="00E42CF6">
            <w:pPr>
              <w:rPr>
                <w:rFonts w:ascii="Arial" w:hAnsi="Arial" w:cs="Arial"/>
              </w:rPr>
            </w:pPr>
            <w:r>
              <w:rPr>
                <w:rFonts w:ascii="Arial" w:hAnsi="Arial" w:cs="Arial"/>
              </w:rPr>
              <w:t>Martyn Glover, Director Technical Services</w:t>
            </w:r>
          </w:p>
        </w:tc>
        <w:tc>
          <w:tcPr>
            <w:tcW w:w="3435" w:type="dxa"/>
            <w:shd w:val="clear" w:color="auto" w:fill="auto"/>
          </w:tcPr>
          <w:p w14:paraId="04835D52" w14:textId="77777777" w:rsidR="000C6B5F" w:rsidRDefault="000C6B5F" w:rsidP="00E42CF6">
            <w:pPr>
              <w:rPr>
                <w:rFonts w:ascii="Arial" w:hAnsi="Arial" w:cs="Arial"/>
              </w:rPr>
            </w:pPr>
            <w:r w:rsidRPr="00DE24AF">
              <w:rPr>
                <w:rFonts w:ascii="Arial" w:hAnsi="Arial" w:cs="Arial"/>
              </w:rPr>
              <w:t>4th International Street Lighting + Smart Controls Conference</w:t>
            </w:r>
            <w:r>
              <w:rPr>
                <w:rFonts w:ascii="Arial" w:hAnsi="Arial" w:cs="Arial"/>
              </w:rPr>
              <w:t>, Sydney</w:t>
            </w:r>
          </w:p>
          <w:p w14:paraId="3E9FC823" w14:textId="77777777" w:rsidR="000C6B5F" w:rsidRPr="00081687" w:rsidRDefault="000C6B5F" w:rsidP="00E42CF6">
            <w:pPr>
              <w:rPr>
                <w:rFonts w:ascii="Arial" w:hAnsi="Arial" w:cs="Arial"/>
              </w:rPr>
            </w:pPr>
            <w:r>
              <w:rPr>
                <w:rFonts w:ascii="Arial" w:hAnsi="Arial" w:cs="Arial"/>
              </w:rPr>
              <w:t>2-4 April 2019</w:t>
            </w:r>
          </w:p>
        </w:tc>
        <w:tc>
          <w:tcPr>
            <w:tcW w:w="2944" w:type="dxa"/>
            <w:shd w:val="clear" w:color="auto" w:fill="auto"/>
          </w:tcPr>
          <w:p w14:paraId="12CDCD25" w14:textId="77777777" w:rsidR="000C6B5F" w:rsidRPr="00081687" w:rsidRDefault="000C6B5F" w:rsidP="00E42CF6">
            <w:pPr>
              <w:rPr>
                <w:rFonts w:ascii="Arial" w:hAnsi="Arial" w:cs="Arial"/>
              </w:rPr>
            </w:pPr>
            <w:r w:rsidRPr="00081687">
              <w:rPr>
                <w:rFonts w:ascii="Arial" w:hAnsi="Arial" w:cs="Arial"/>
              </w:rPr>
              <w:t>CEO found this Conference to be relevant to the Directors position.</w:t>
            </w:r>
          </w:p>
        </w:tc>
      </w:tr>
    </w:tbl>
    <w:p w14:paraId="5B24BA97" w14:textId="2B171CC5" w:rsidR="000C6B5F" w:rsidRDefault="000C6B5F" w:rsidP="006053A2">
      <w:pPr>
        <w:numPr>
          <w:ilvl w:val="12"/>
          <w:numId w:val="0"/>
        </w:numPr>
        <w:tabs>
          <w:tab w:val="left" w:pos="1440"/>
          <w:tab w:val="left" w:pos="2410"/>
          <w:tab w:val="left" w:pos="2977"/>
          <w:tab w:val="right" w:pos="8335"/>
          <w:tab w:val="right" w:pos="8505"/>
        </w:tabs>
        <w:jc w:val="both"/>
        <w:rPr>
          <w:rFonts w:ascii="Arial" w:hAnsi="Arial" w:cs="Arial"/>
          <w:szCs w:val="24"/>
        </w:rPr>
      </w:pPr>
    </w:p>
    <w:p w14:paraId="65DA86F4" w14:textId="03E11253" w:rsidR="0029699C" w:rsidRDefault="0029699C" w:rsidP="0029699C">
      <w:pPr>
        <w:pStyle w:val="Heading2"/>
        <w:numPr>
          <w:ilvl w:val="1"/>
          <w:numId w:val="1"/>
        </w:numPr>
        <w:tabs>
          <w:tab w:val="clear" w:pos="720"/>
          <w:tab w:val="num" w:pos="0"/>
        </w:tabs>
        <w:spacing w:before="0" w:after="0"/>
        <w:ind w:left="0" w:hanging="851"/>
        <w:rPr>
          <w:rFonts w:ascii="Arial" w:hAnsi="Arial" w:cs="Arial"/>
          <w:caps/>
          <w:sz w:val="24"/>
          <w:szCs w:val="24"/>
          <w:u w:val="none"/>
        </w:rPr>
      </w:pPr>
      <w:r>
        <w:rPr>
          <w:rFonts w:ascii="Arial" w:hAnsi="Arial" w:cs="Arial"/>
          <w:sz w:val="24"/>
          <w:szCs w:val="24"/>
          <w:u w:val="none"/>
        </w:rPr>
        <w:br w:type="page"/>
      </w:r>
      <w:bookmarkStart w:id="114" w:name="_Toc530663351"/>
      <w:r>
        <w:rPr>
          <w:rFonts w:ascii="Arial" w:hAnsi="Arial" w:cs="Arial"/>
          <w:sz w:val="24"/>
          <w:szCs w:val="24"/>
          <w:u w:val="none"/>
        </w:rPr>
        <w:lastRenderedPageBreak/>
        <w:t>Annual Report 2017/18</w:t>
      </w:r>
      <w:bookmarkEnd w:id="114"/>
    </w:p>
    <w:p w14:paraId="264A7F63" w14:textId="1305BF7A" w:rsidR="0029699C" w:rsidRDefault="0029699C" w:rsidP="0029699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6226"/>
      </w:tblGrid>
      <w:tr w:rsidR="0029699C" w:rsidRPr="008A1B93" w14:paraId="6659E8C3" w14:textId="77777777" w:rsidTr="0029699C">
        <w:tc>
          <w:tcPr>
            <w:tcW w:w="2195" w:type="dxa"/>
            <w:shd w:val="clear" w:color="auto" w:fill="auto"/>
          </w:tcPr>
          <w:p w14:paraId="32CA0A03" w14:textId="77777777" w:rsidR="0029699C" w:rsidRPr="000611D7" w:rsidRDefault="0029699C" w:rsidP="0029699C">
            <w:pPr>
              <w:jc w:val="both"/>
              <w:rPr>
                <w:rFonts w:ascii="Arial" w:eastAsia="Calibri" w:hAnsi="Arial" w:cs="Arial"/>
                <w:b/>
                <w:szCs w:val="24"/>
              </w:rPr>
            </w:pPr>
            <w:r w:rsidRPr="000611D7">
              <w:rPr>
                <w:rFonts w:ascii="Arial" w:eastAsia="Calibri" w:hAnsi="Arial" w:cs="Arial"/>
                <w:b/>
                <w:szCs w:val="24"/>
              </w:rPr>
              <w:t>Council</w:t>
            </w:r>
          </w:p>
        </w:tc>
        <w:tc>
          <w:tcPr>
            <w:tcW w:w="6226" w:type="dxa"/>
            <w:shd w:val="clear" w:color="auto" w:fill="auto"/>
          </w:tcPr>
          <w:p w14:paraId="0BEEE1D2" w14:textId="77777777" w:rsidR="0029699C" w:rsidRPr="000611D7" w:rsidRDefault="0029699C" w:rsidP="0029699C">
            <w:pPr>
              <w:jc w:val="both"/>
              <w:rPr>
                <w:rFonts w:ascii="Arial" w:eastAsia="Calibri" w:hAnsi="Arial" w:cs="Arial"/>
                <w:szCs w:val="24"/>
              </w:rPr>
            </w:pPr>
            <w:r>
              <w:rPr>
                <w:rFonts w:ascii="Arial" w:eastAsia="Calibri" w:hAnsi="Arial" w:cs="Arial"/>
                <w:szCs w:val="24"/>
              </w:rPr>
              <w:t>27 November</w:t>
            </w:r>
            <w:r w:rsidRPr="000611D7">
              <w:rPr>
                <w:rFonts w:ascii="Arial" w:eastAsia="Calibri" w:hAnsi="Arial" w:cs="Arial"/>
                <w:szCs w:val="24"/>
              </w:rPr>
              <w:t xml:space="preserve"> 201</w:t>
            </w:r>
            <w:r>
              <w:rPr>
                <w:rFonts w:ascii="Arial" w:eastAsia="Calibri" w:hAnsi="Arial" w:cs="Arial"/>
                <w:szCs w:val="24"/>
              </w:rPr>
              <w:t>8</w:t>
            </w:r>
          </w:p>
        </w:tc>
      </w:tr>
      <w:tr w:rsidR="0029699C" w:rsidRPr="008A1B93" w14:paraId="1D53E76E" w14:textId="77777777" w:rsidTr="0029699C">
        <w:tc>
          <w:tcPr>
            <w:tcW w:w="2195" w:type="dxa"/>
            <w:shd w:val="clear" w:color="auto" w:fill="auto"/>
          </w:tcPr>
          <w:p w14:paraId="224378E1" w14:textId="77777777" w:rsidR="0029699C" w:rsidRPr="000611D7" w:rsidRDefault="0029699C" w:rsidP="0029699C">
            <w:pPr>
              <w:jc w:val="both"/>
              <w:rPr>
                <w:rFonts w:ascii="Arial" w:eastAsia="Calibri" w:hAnsi="Arial" w:cs="Arial"/>
                <w:b/>
                <w:szCs w:val="24"/>
              </w:rPr>
            </w:pPr>
            <w:r w:rsidRPr="000611D7">
              <w:rPr>
                <w:rFonts w:ascii="Arial" w:eastAsia="Calibri" w:hAnsi="Arial" w:cs="Arial"/>
                <w:b/>
                <w:szCs w:val="24"/>
              </w:rPr>
              <w:t>Applicant</w:t>
            </w:r>
          </w:p>
        </w:tc>
        <w:tc>
          <w:tcPr>
            <w:tcW w:w="6226" w:type="dxa"/>
            <w:shd w:val="clear" w:color="auto" w:fill="auto"/>
          </w:tcPr>
          <w:p w14:paraId="118102C5" w14:textId="77777777" w:rsidR="0029699C" w:rsidRPr="000611D7" w:rsidRDefault="0029699C" w:rsidP="0029699C">
            <w:pPr>
              <w:jc w:val="both"/>
              <w:rPr>
                <w:rFonts w:ascii="Arial" w:eastAsia="Calibri" w:hAnsi="Arial" w:cs="Arial"/>
                <w:szCs w:val="24"/>
              </w:rPr>
            </w:pPr>
            <w:r w:rsidRPr="000611D7">
              <w:rPr>
                <w:rFonts w:ascii="Arial" w:eastAsia="Calibri" w:hAnsi="Arial" w:cs="Arial"/>
                <w:szCs w:val="24"/>
              </w:rPr>
              <w:t xml:space="preserve">City of Nedlands </w:t>
            </w:r>
          </w:p>
        </w:tc>
      </w:tr>
      <w:tr w:rsidR="0029699C" w:rsidRPr="008A1B93" w14:paraId="558E0363" w14:textId="77777777" w:rsidTr="0029699C">
        <w:tc>
          <w:tcPr>
            <w:tcW w:w="2195" w:type="dxa"/>
            <w:shd w:val="clear" w:color="auto" w:fill="auto"/>
          </w:tcPr>
          <w:p w14:paraId="36E232B7" w14:textId="77777777" w:rsidR="0029699C" w:rsidRPr="000611D7" w:rsidRDefault="0029699C" w:rsidP="0029699C">
            <w:pPr>
              <w:jc w:val="both"/>
              <w:rPr>
                <w:rFonts w:ascii="Arial" w:eastAsia="Calibri" w:hAnsi="Arial" w:cs="Arial"/>
                <w:b/>
                <w:szCs w:val="24"/>
              </w:rPr>
            </w:pPr>
            <w:r w:rsidRPr="000611D7">
              <w:rPr>
                <w:rFonts w:ascii="Arial" w:eastAsia="Calibri" w:hAnsi="Arial" w:cs="Arial"/>
                <w:b/>
                <w:szCs w:val="24"/>
              </w:rPr>
              <w:t>Officer</w:t>
            </w:r>
          </w:p>
        </w:tc>
        <w:tc>
          <w:tcPr>
            <w:tcW w:w="6226" w:type="dxa"/>
            <w:shd w:val="clear" w:color="auto" w:fill="auto"/>
          </w:tcPr>
          <w:p w14:paraId="1EC06276" w14:textId="77777777" w:rsidR="0029699C" w:rsidRPr="000611D7" w:rsidRDefault="0029699C" w:rsidP="0029699C">
            <w:pPr>
              <w:jc w:val="both"/>
              <w:rPr>
                <w:rFonts w:ascii="Arial" w:eastAsia="Calibri" w:hAnsi="Arial" w:cs="Arial"/>
                <w:szCs w:val="24"/>
              </w:rPr>
            </w:pPr>
            <w:r w:rsidRPr="000611D7">
              <w:rPr>
                <w:rFonts w:ascii="Arial" w:eastAsia="Calibri" w:hAnsi="Arial" w:cs="Arial"/>
                <w:szCs w:val="24"/>
              </w:rPr>
              <w:t>Lorraine Driscoll, Director Corporate &amp; Strategy</w:t>
            </w:r>
          </w:p>
        </w:tc>
      </w:tr>
      <w:tr w:rsidR="0029699C" w:rsidRPr="008A1B93" w14:paraId="41A55C61" w14:textId="77777777" w:rsidTr="0029699C">
        <w:tc>
          <w:tcPr>
            <w:tcW w:w="2195" w:type="dxa"/>
            <w:shd w:val="clear" w:color="auto" w:fill="auto"/>
          </w:tcPr>
          <w:p w14:paraId="4424C17C" w14:textId="77777777" w:rsidR="0029699C" w:rsidRPr="000611D7" w:rsidRDefault="0029699C" w:rsidP="0029699C">
            <w:pPr>
              <w:jc w:val="both"/>
              <w:rPr>
                <w:rFonts w:ascii="Arial" w:eastAsia="Calibri" w:hAnsi="Arial" w:cs="Arial"/>
                <w:b/>
                <w:szCs w:val="24"/>
              </w:rPr>
            </w:pPr>
            <w:r w:rsidRPr="000611D7">
              <w:rPr>
                <w:rFonts w:ascii="Arial" w:eastAsia="Calibri" w:hAnsi="Arial" w:cs="Arial"/>
                <w:b/>
                <w:szCs w:val="24"/>
              </w:rPr>
              <w:t>CEO</w:t>
            </w:r>
          </w:p>
        </w:tc>
        <w:tc>
          <w:tcPr>
            <w:tcW w:w="6226" w:type="dxa"/>
            <w:shd w:val="clear" w:color="auto" w:fill="auto"/>
          </w:tcPr>
          <w:p w14:paraId="511F87B0" w14:textId="77777777" w:rsidR="0029699C" w:rsidRPr="000611D7" w:rsidRDefault="0029699C" w:rsidP="0029699C">
            <w:pPr>
              <w:jc w:val="both"/>
              <w:rPr>
                <w:rFonts w:ascii="Arial" w:eastAsia="Calibri" w:hAnsi="Arial" w:cs="Arial"/>
                <w:szCs w:val="24"/>
              </w:rPr>
            </w:pPr>
            <w:r w:rsidRPr="000611D7">
              <w:rPr>
                <w:rFonts w:ascii="Arial" w:eastAsia="Calibri" w:hAnsi="Arial" w:cs="Arial"/>
                <w:szCs w:val="24"/>
              </w:rPr>
              <w:t>Greg Trevaskis</w:t>
            </w:r>
          </w:p>
        </w:tc>
      </w:tr>
      <w:tr w:rsidR="0029699C" w:rsidRPr="008A1B93" w14:paraId="03368766" w14:textId="77777777" w:rsidTr="0029699C">
        <w:tc>
          <w:tcPr>
            <w:tcW w:w="2195" w:type="dxa"/>
            <w:shd w:val="clear" w:color="auto" w:fill="auto"/>
          </w:tcPr>
          <w:p w14:paraId="7FD5CF39" w14:textId="77777777" w:rsidR="0029699C" w:rsidRPr="000611D7" w:rsidRDefault="0029699C" w:rsidP="0029699C">
            <w:pPr>
              <w:jc w:val="both"/>
              <w:rPr>
                <w:rFonts w:ascii="Arial" w:eastAsia="Calibri" w:hAnsi="Arial" w:cs="Arial"/>
                <w:b/>
                <w:szCs w:val="24"/>
              </w:rPr>
            </w:pPr>
            <w:r w:rsidRPr="000611D7">
              <w:rPr>
                <w:rFonts w:ascii="Arial" w:eastAsia="Calibri" w:hAnsi="Arial" w:cs="Arial"/>
                <w:b/>
                <w:szCs w:val="24"/>
              </w:rPr>
              <w:t>Attachments</w:t>
            </w:r>
          </w:p>
        </w:tc>
        <w:tc>
          <w:tcPr>
            <w:tcW w:w="6226" w:type="dxa"/>
            <w:shd w:val="clear" w:color="auto" w:fill="auto"/>
          </w:tcPr>
          <w:p w14:paraId="487BC3AE" w14:textId="77777777" w:rsidR="0029699C" w:rsidRPr="000611D7" w:rsidRDefault="0029699C" w:rsidP="00251F5F">
            <w:pPr>
              <w:numPr>
                <w:ilvl w:val="0"/>
                <w:numId w:val="58"/>
              </w:numPr>
              <w:ind w:left="426" w:hanging="426"/>
              <w:jc w:val="both"/>
              <w:rPr>
                <w:rFonts w:ascii="Arial" w:eastAsia="Calibri" w:hAnsi="Arial" w:cs="Arial"/>
                <w:szCs w:val="32"/>
                <w:lang w:val="en-US"/>
              </w:rPr>
            </w:pPr>
            <w:r w:rsidRPr="000611D7">
              <w:rPr>
                <w:rFonts w:ascii="Arial" w:eastAsia="Calibri" w:hAnsi="Arial" w:cs="Arial"/>
                <w:szCs w:val="32"/>
                <w:lang w:val="en-US"/>
              </w:rPr>
              <w:t>Annual Report 201</w:t>
            </w:r>
            <w:r>
              <w:rPr>
                <w:rFonts w:ascii="Arial" w:eastAsia="Calibri" w:hAnsi="Arial" w:cs="Arial"/>
                <w:szCs w:val="32"/>
                <w:lang w:val="en-US"/>
              </w:rPr>
              <w:t>7</w:t>
            </w:r>
            <w:r w:rsidRPr="000611D7">
              <w:rPr>
                <w:rFonts w:ascii="Arial" w:eastAsia="Calibri" w:hAnsi="Arial" w:cs="Arial"/>
                <w:szCs w:val="32"/>
                <w:lang w:val="en-US"/>
              </w:rPr>
              <w:t>-1</w:t>
            </w:r>
            <w:r>
              <w:rPr>
                <w:rFonts w:ascii="Arial" w:eastAsia="Calibri" w:hAnsi="Arial" w:cs="Arial"/>
                <w:szCs w:val="32"/>
                <w:lang w:val="en-US"/>
              </w:rPr>
              <w:t>8</w:t>
            </w:r>
          </w:p>
          <w:p w14:paraId="4F0EBB5C" w14:textId="77777777" w:rsidR="0029699C" w:rsidRPr="000611D7" w:rsidRDefault="0029699C" w:rsidP="00251F5F">
            <w:pPr>
              <w:numPr>
                <w:ilvl w:val="0"/>
                <w:numId w:val="58"/>
              </w:numPr>
              <w:ind w:left="426" w:hanging="426"/>
              <w:jc w:val="both"/>
              <w:rPr>
                <w:rFonts w:ascii="Arial" w:eastAsia="Calibri" w:hAnsi="Arial" w:cs="Arial"/>
                <w:szCs w:val="32"/>
                <w:lang w:val="en-US"/>
              </w:rPr>
            </w:pPr>
            <w:r w:rsidRPr="000611D7">
              <w:rPr>
                <w:rFonts w:ascii="Arial" w:eastAsia="Calibri" w:hAnsi="Arial" w:cs="Arial"/>
                <w:szCs w:val="32"/>
                <w:lang w:val="en-US"/>
              </w:rPr>
              <w:t>Financial Report 201</w:t>
            </w:r>
            <w:r>
              <w:rPr>
                <w:rFonts w:ascii="Arial" w:eastAsia="Calibri" w:hAnsi="Arial" w:cs="Arial"/>
                <w:szCs w:val="32"/>
                <w:lang w:val="en-US"/>
              </w:rPr>
              <w:t>7</w:t>
            </w:r>
            <w:r w:rsidRPr="000611D7">
              <w:rPr>
                <w:rFonts w:ascii="Arial" w:eastAsia="Calibri" w:hAnsi="Arial" w:cs="Arial"/>
                <w:szCs w:val="32"/>
                <w:lang w:val="en-US"/>
              </w:rPr>
              <w:t>-1</w:t>
            </w:r>
            <w:r>
              <w:rPr>
                <w:rFonts w:ascii="Arial" w:eastAsia="Calibri" w:hAnsi="Arial" w:cs="Arial"/>
                <w:szCs w:val="32"/>
                <w:lang w:val="en-US"/>
              </w:rPr>
              <w:t>8</w:t>
            </w:r>
          </w:p>
        </w:tc>
      </w:tr>
    </w:tbl>
    <w:p w14:paraId="5DF518C3" w14:textId="77777777" w:rsidR="0029699C" w:rsidRDefault="0029699C" w:rsidP="0029699C">
      <w:pPr>
        <w:jc w:val="both"/>
        <w:rPr>
          <w:rFonts w:ascii="Arial" w:hAnsi="Arial" w:cs="Arial"/>
          <w:b/>
          <w:szCs w:val="32"/>
          <w:lang w:val="en-US"/>
        </w:rPr>
      </w:pPr>
    </w:p>
    <w:p w14:paraId="1EC3E056" w14:textId="77777777" w:rsidR="0029699C" w:rsidRPr="00AD73CC" w:rsidRDefault="0029699C" w:rsidP="0029699C">
      <w:pPr>
        <w:jc w:val="both"/>
        <w:rPr>
          <w:rFonts w:ascii="Arial" w:hAnsi="Arial" w:cs="Arial"/>
          <w:b/>
          <w:sz w:val="28"/>
          <w:szCs w:val="32"/>
          <w:lang w:val="en-US"/>
        </w:rPr>
      </w:pPr>
      <w:r w:rsidRPr="00AD73CC">
        <w:rPr>
          <w:rFonts w:ascii="Arial" w:hAnsi="Arial" w:cs="Arial"/>
          <w:b/>
          <w:sz w:val="28"/>
          <w:szCs w:val="32"/>
          <w:lang w:val="en-US"/>
        </w:rPr>
        <w:t>Executive Summary</w:t>
      </w:r>
    </w:p>
    <w:p w14:paraId="5B821882" w14:textId="77777777" w:rsidR="0029699C" w:rsidRPr="00AD73CC" w:rsidRDefault="0029699C" w:rsidP="0029699C">
      <w:pPr>
        <w:jc w:val="both"/>
        <w:rPr>
          <w:rFonts w:ascii="Arial" w:hAnsi="Arial" w:cs="Arial"/>
          <w:b/>
          <w:szCs w:val="32"/>
          <w:lang w:val="en-US"/>
        </w:rPr>
      </w:pPr>
    </w:p>
    <w:p w14:paraId="28F32831" w14:textId="77777777" w:rsidR="0029699C" w:rsidRPr="0077213C" w:rsidRDefault="0029699C" w:rsidP="0029699C">
      <w:pPr>
        <w:jc w:val="both"/>
        <w:rPr>
          <w:rFonts w:ascii="Arial" w:hAnsi="Arial" w:cs="Arial"/>
          <w:szCs w:val="24"/>
          <w:lang w:val="en-US"/>
        </w:rPr>
      </w:pPr>
      <w:r w:rsidRPr="0077213C">
        <w:rPr>
          <w:rFonts w:ascii="Arial" w:hAnsi="Arial" w:cs="Arial"/>
          <w:szCs w:val="24"/>
          <w:lang w:val="en-US"/>
        </w:rPr>
        <w:t>The Annual Report for the year ended 30 June 201</w:t>
      </w:r>
      <w:r>
        <w:rPr>
          <w:rFonts w:ascii="Arial" w:hAnsi="Arial" w:cs="Arial"/>
          <w:szCs w:val="24"/>
          <w:lang w:val="en-US"/>
        </w:rPr>
        <w:t>8</w:t>
      </w:r>
      <w:r w:rsidRPr="0077213C">
        <w:rPr>
          <w:rFonts w:ascii="Arial" w:hAnsi="Arial" w:cs="Arial"/>
          <w:szCs w:val="24"/>
          <w:lang w:val="en-US"/>
        </w:rPr>
        <w:t xml:space="preserve"> is presented to Council for </w:t>
      </w:r>
      <w:r w:rsidRPr="00BD0BC7">
        <w:rPr>
          <w:rFonts w:ascii="Arial" w:hAnsi="Arial" w:cs="Arial"/>
          <w:szCs w:val="24"/>
          <w:lang w:val="en-US"/>
        </w:rPr>
        <w:t>acceptance.</w:t>
      </w:r>
      <w:r w:rsidRPr="0077213C">
        <w:rPr>
          <w:rFonts w:ascii="Arial" w:hAnsi="Arial" w:cs="Arial"/>
          <w:szCs w:val="24"/>
          <w:lang w:val="en-US"/>
        </w:rPr>
        <w:t xml:space="preserve">  The Annual report is presented in two parts, being the Annual Report</w:t>
      </w:r>
      <w:r>
        <w:rPr>
          <w:rFonts w:ascii="Arial" w:hAnsi="Arial" w:cs="Arial"/>
          <w:szCs w:val="24"/>
          <w:lang w:val="en-US"/>
        </w:rPr>
        <w:t>,</w:t>
      </w:r>
      <w:r w:rsidRPr="0077213C">
        <w:rPr>
          <w:rFonts w:ascii="Arial" w:hAnsi="Arial" w:cs="Arial"/>
          <w:szCs w:val="24"/>
          <w:lang w:val="en-US"/>
        </w:rPr>
        <w:t xml:space="preserve"> which includes a summary of income and expenditure and </w:t>
      </w:r>
      <w:r>
        <w:rPr>
          <w:rFonts w:ascii="Arial" w:hAnsi="Arial" w:cs="Arial"/>
          <w:szCs w:val="24"/>
          <w:lang w:val="en-US"/>
        </w:rPr>
        <w:t>the</w:t>
      </w:r>
      <w:r w:rsidRPr="0077213C">
        <w:rPr>
          <w:rFonts w:ascii="Arial" w:hAnsi="Arial" w:cs="Arial"/>
          <w:szCs w:val="24"/>
          <w:lang w:val="en-US"/>
        </w:rPr>
        <w:t xml:space="preserve"> Financial Report. Also included is a full set of audited annual financial statements and the Independent Auditor’s report.</w:t>
      </w:r>
    </w:p>
    <w:p w14:paraId="1359A809" w14:textId="77777777" w:rsidR="0029699C" w:rsidRPr="0077213C" w:rsidRDefault="0029699C" w:rsidP="0029699C">
      <w:pPr>
        <w:jc w:val="both"/>
        <w:rPr>
          <w:rFonts w:ascii="Arial" w:hAnsi="Arial" w:cs="Arial"/>
          <w:szCs w:val="24"/>
          <w:lang w:val="en-US"/>
        </w:rPr>
      </w:pPr>
    </w:p>
    <w:p w14:paraId="719018A4" w14:textId="77777777" w:rsidR="0029699C" w:rsidRDefault="0029699C" w:rsidP="0029699C">
      <w:pPr>
        <w:jc w:val="both"/>
        <w:rPr>
          <w:rFonts w:ascii="Arial" w:hAnsi="Arial" w:cs="Arial"/>
          <w:b/>
          <w:szCs w:val="32"/>
          <w:lang w:val="en-US"/>
        </w:rPr>
      </w:pPr>
      <w:r w:rsidRPr="0077213C">
        <w:rPr>
          <w:rFonts w:ascii="Arial" w:hAnsi="Arial" w:cs="Arial"/>
          <w:szCs w:val="24"/>
          <w:lang w:val="en-US"/>
        </w:rPr>
        <w:t>Once formally received and accepted by Council, the Annual Report can be referred for discussion at the Annual Electors’ Meeting</w:t>
      </w:r>
    </w:p>
    <w:p w14:paraId="400E2E55" w14:textId="75C1983C" w:rsidR="0029699C" w:rsidRDefault="0029699C" w:rsidP="0029699C">
      <w:pPr>
        <w:jc w:val="both"/>
        <w:rPr>
          <w:rFonts w:ascii="Arial" w:hAnsi="Arial" w:cs="Arial"/>
          <w:b/>
          <w:szCs w:val="32"/>
          <w:lang w:val="en-US"/>
        </w:rPr>
      </w:pPr>
    </w:p>
    <w:p w14:paraId="1EFA2EF5" w14:textId="77777777" w:rsidR="004D215C" w:rsidRDefault="004D215C" w:rsidP="0029699C">
      <w:pPr>
        <w:jc w:val="both"/>
        <w:rPr>
          <w:rFonts w:ascii="Arial" w:hAnsi="Arial" w:cs="Arial"/>
          <w:b/>
          <w:szCs w:val="32"/>
          <w:lang w:val="en-US"/>
        </w:rPr>
      </w:pPr>
    </w:p>
    <w:p w14:paraId="7B145C4D" w14:textId="77777777" w:rsidR="0029699C" w:rsidRDefault="0029699C" w:rsidP="0029699C">
      <w:pPr>
        <w:jc w:val="both"/>
        <w:rPr>
          <w:rFonts w:ascii="Arial" w:hAnsi="Arial" w:cs="Arial"/>
          <w:b/>
          <w:sz w:val="28"/>
          <w:szCs w:val="32"/>
          <w:lang w:val="en-US"/>
        </w:rPr>
      </w:pPr>
      <w:r w:rsidRPr="00AD73CC">
        <w:rPr>
          <w:rFonts w:ascii="Arial" w:hAnsi="Arial" w:cs="Arial"/>
          <w:b/>
          <w:sz w:val="28"/>
          <w:szCs w:val="32"/>
          <w:lang w:val="en-US"/>
        </w:rPr>
        <w:t>Recommendation to Co</w:t>
      </w:r>
      <w:r>
        <w:rPr>
          <w:rFonts w:ascii="Arial" w:hAnsi="Arial" w:cs="Arial"/>
          <w:b/>
          <w:sz w:val="28"/>
          <w:szCs w:val="32"/>
          <w:lang w:val="en-US"/>
        </w:rPr>
        <w:t>uncil</w:t>
      </w:r>
    </w:p>
    <w:p w14:paraId="5725E59D" w14:textId="77777777" w:rsidR="0029699C" w:rsidRPr="00AD73CC" w:rsidRDefault="0029699C" w:rsidP="0029699C">
      <w:pPr>
        <w:jc w:val="both"/>
        <w:rPr>
          <w:rFonts w:ascii="Arial" w:hAnsi="Arial" w:cs="Arial"/>
          <w:b/>
          <w:szCs w:val="32"/>
          <w:lang w:val="en-US"/>
        </w:rPr>
      </w:pPr>
    </w:p>
    <w:p w14:paraId="63E6AAC0" w14:textId="77777777" w:rsidR="0029699C" w:rsidRPr="0077213C" w:rsidRDefault="0029699C" w:rsidP="0029699C">
      <w:pPr>
        <w:jc w:val="both"/>
        <w:rPr>
          <w:rFonts w:ascii="Arial" w:hAnsi="Arial" w:cs="Arial"/>
          <w:b/>
          <w:szCs w:val="32"/>
          <w:lang w:val="en-US"/>
        </w:rPr>
      </w:pPr>
      <w:r w:rsidRPr="0077213C">
        <w:rPr>
          <w:rFonts w:ascii="Arial" w:hAnsi="Arial" w:cs="Arial"/>
          <w:b/>
          <w:szCs w:val="32"/>
          <w:lang w:val="en-US"/>
        </w:rPr>
        <w:t>Council:</w:t>
      </w:r>
    </w:p>
    <w:p w14:paraId="2331651D" w14:textId="77777777" w:rsidR="0029699C" w:rsidRPr="0077213C" w:rsidRDefault="0029699C" w:rsidP="0029699C">
      <w:pPr>
        <w:jc w:val="both"/>
        <w:rPr>
          <w:rFonts w:ascii="Arial" w:hAnsi="Arial" w:cs="Arial"/>
          <w:b/>
          <w:szCs w:val="32"/>
          <w:lang w:val="en-US"/>
        </w:rPr>
      </w:pPr>
    </w:p>
    <w:p w14:paraId="3900C973" w14:textId="22EA02A3" w:rsidR="0029699C" w:rsidRPr="0077213C" w:rsidRDefault="004D215C" w:rsidP="00251F5F">
      <w:pPr>
        <w:numPr>
          <w:ilvl w:val="0"/>
          <w:numId w:val="54"/>
        </w:numPr>
        <w:ind w:left="426" w:hanging="426"/>
        <w:contextualSpacing/>
        <w:jc w:val="both"/>
        <w:rPr>
          <w:rFonts w:ascii="Arial" w:hAnsi="Arial" w:cs="Arial"/>
          <w:b/>
          <w:szCs w:val="32"/>
          <w:lang w:val="en-US"/>
        </w:rPr>
      </w:pPr>
      <w:r>
        <w:rPr>
          <w:rFonts w:ascii="Arial" w:hAnsi="Arial" w:cs="Arial"/>
          <w:b/>
          <w:szCs w:val="32"/>
          <w:lang w:val="en-US"/>
        </w:rPr>
        <w:t>a</w:t>
      </w:r>
      <w:r w:rsidR="0029699C" w:rsidRPr="00BD0BC7">
        <w:rPr>
          <w:rFonts w:ascii="Arial" w:hAnsi="Arial" w:cs="Arial"/>
          <w:b/>
          <w:szCs w:val="32"/>
          <w:lang w:val="en-US"/>
        </w:rPr>
        <w:t>ccepts</w:t>
      </w:r>
      <w:r w:rsidR="0029699C" w:rsidRPr="0077213C">
        <w:rPr>
          <w:rFonts w:ascii="Arial" w:hAnsi="Arial" w:cs="Arial"/>
          <w:b/>
          <w:szCs w:val="32"/>
          <w:lang w:val="en-US"/>
        </w:rPr>
        <w:t xml:space="preserve"> the Annual Report of the City of Nedlands for the year ended 30 June 201</w:t>
      </w:r>
      <w:r w:rsidR="0029699C">
        <w:rPr>
          <w:rFonts w:ascii="Arial" w:hAnsi="Arial" w:cs="Arial"/>
          <w:b/>
          <w:szCs w:val="32"/>
          <w:lang w:val="en-US"/>
        </w:rPr>
        <w:t>8</w:t>
      </w:r>
      <w:r w:rsidR="0029699C" w:rsidRPr="0077213C">
        <w:rPr>
          <w:rFonts w:ascii="Arial" w:hAnsi="Arial" w:cs="Arial"/>
          <w:b/>
          <w:szCs w:val="32"/>
          <w:lang w:val="en-US"/>
        </w:rPr>
        <w:t xml:space="preserve">, in accordance with the provisions of section 5.54 of the </w:t>
      </w:r>
      <w:r w:rsidR="0029699C" w:rsidRPr="0077213C">
        <w:rPr>
          <w:rFonts w:ascii="Arial" w:hAnsi="Arial" w:cs="Arial"/>
          <w:b/>
          <w:i/>
          <w:szCs w:val="32"/>
          <w:lang w:val="en-US"/>
        </w:rPr>
        <w:t>Local Government Act 1995</w:t>
      </w:r>
      <w:r w:rsidR="00806A90">
        <w:rPr>
          <w:rFonts w:ascii="Arial" w:hAnsi="Arial" w:cs="Arial"/>
          <w:b/>
          <w:szCs w:val="32"/>
          <w:lang w:val="en-US"/>
        </w:rPr>
        <w:t>;</w:t>
      </w:r>
      <w:r w:rsidR="0029699C" w:rsidRPr="0077213C">
        <w:rPr>
          <w:rFonts w:ascii="Arial" w:hAnsi="Arial" w:cs="Arial"/>
          <w:b/>
          <w:szCs w:val="32"/>
          <w:lang w:val="en-US"/>
        </w:rPr>
        <w:t xml:space="preserve"> and</w:t>
      </w:r>
    </w:p>
    <w:p w14:paraId="6E3D184B" w14:textId="77777777" w:rsidR="0029699C" w:rsidRPr="007912D9" w:rsidRDefault="0029699C" w:rsidP="0029699C">
      <w:pPr>
        <w:ind w:left="426" w:hanging="426"/>
        <w:contextualSpacing/>
        <w:jc w:val="both"/>
        <w:rPr>
          <w:rFonts w:ascii="Arial" w:hAnsi="Arial" w:cs="Arial"/>
          <w:b/>
          <w:szCs w:val="32"/>
          <w:lang w:val="en-US"/>
        </w:rPr>
      </w:pPr>
    </w:p>
    <w:p w14:paraId="38D9D515" w14:textId="5073639F" w:rsidR="0029699C" w:rsidRDefault="004D215C" w:rsidP="00251F5F">
      <w:pPr>
        <w:numPr>
          <w:ilvl w:val="0"/>
          <w:numId w:val="54"/>
        </w:numPr>
        <w:ind w:left="426" w:hanging="426"/>
        <w:contextualSpacing/>
        <w:jc w:val="both"/>
        <w:rPr>
          <w:rFonts w:ascii="Arial" w:hAnsi="Arial" w:cs="Arial"/>
          <w:b/>
          <w:szCs w:val="32"/>
          <w:lang w:val="en-US"/>
        </w:rPr>
      </w:pPr>
      <w:r>
        <w:rPr>
          <w:rFonts w:ascii="Arial" w:hAnsi="Arial" w:cs="Arial"/>
          <w:b/>
          <w:szCs w:val="32"/>
          <w:lang w:val="en-US"/>
        </w:rPr>
        <w:t>r</w:t>
      </w:r>
      <w:r w:rsidR="0029699C" w:rsidRPr="007912D9">
        <w:rPr>
          <w:rFonts w:ascii="Arial" w:hAnsi="Arial" w:cs="Arial"/>
          <w:b/>
          <w:szCs w:val="32"/>
          <w:lang w:val="en-US"/>
        </w:rPr>
        <w:t>efers the Annual Report for the year ended 30 June 201</w:t>
      </w:r>
      <w:r w:rsidR="0029699C">
        <w:rPr>
          <w:rFonts w:ascii="Arial" w:hAnsi="Arial" w:cs="Arial"/>
          <w:b/>
          <w:szCs w:val="32"/>
          <w:lang w:val="en-US"/>
        </w:rPr>
        <w:t>8</w:t>
      </w:r>
      <w:r w:rsidR="0029699C" w:rsidRPr="007912D9">
        <w:rPr>
          <w:rFonts w:ascii="Arial" w:hAnsi="Arial" w:cs="Arial"/>
          <w:b/>
          <w:szCs w:val="32"/>
          <w:lang w:val="en-US"/>
        </w:rPr>
        <w:t xml:space="preserve"> to the Annual General Meeting of Electors of the City of Nedlands to be held at </w:t>
      </w:r>
      <w:r w:rsidR="0029699C" w:rsidRPr="00913926">
        <w:rPr>
          <w:rFonts w:ascii="Arial" w:hAnsi="Arial" w:cs="Arial"/>
          <w:b/>
          <w:szCs w:val="32"/>
          <w:lang w:val="en-US"/>
        </w:rPr>
        <w:t>6:00pm, Thursday 13 December 2018</w:t>
      </w:r>
      <w:r w:rsidR="0029699C" w:rsidRPr="007912D9">
        <w:rPr>
          <w:rFonts w:ascii="Arial" w:hAnsi="Arial" w:cs="Arial"/>
          <w:b/>
          <w:szCs w:val="32"/>
          <w:lang w:val="en-US"/>
        </w:rPr>
        <w:t xml:space="preserve"> at the Adam A</w:t>
      </w:r>
      <w:r w:rsidR="0029699C">
        <w:rPr>
          <w:rFonts w:ascii="Arial" w:hAnsi="Arial" w:cs="Arial"/>
          <w:b/>
          <w:szCs w:val="32"/>
          <w:lang w:val="en-US"/>
        </w:rPr>
        <w:t>r</w:t>
      </w:r>
      <w:r w:rsidR="0029699C" w:rsidRPr="007912D9">
        <w:rPr>
          <w:rFonts w:ascii="Arial" w:hAnsi="Arial" w:cs="Arial"/>
          <w:b/>
          <w:szCs w:val="32"/>
          <w:lang w:val="en-US"/>
        </w:rPr>
        <w:t xml:space="preserve">mstrong Pavilion.  </w:t>
      </w:r>
    </w:p>
    <w:p w14:paraId="17D04665" w14:textId="77777777" w:rsidR="0029699C" w:rsidRDefault="0029699C" w:rsidP="0029699C">
      <w:pPr>
        <w:jc w:val="both"/>
        <w:rPr>
          <w:rFonts w:ascii="Arial" w:hAnsi="Arial" w:cs="Arial"/>
          <w:b/>
          <w:szCs w:val="32"/>
          <w:lang w:val="en-US"/>
        </w:rPr>
      </w:pPr>
    </w:p>
    <w:p w14:paraId="2C295A46" w14:textId="77777777" w:rsidR="0029699C" w:rsidRPr="00FA1A87" w:rsidRDefault="0029699C" w:rsidP="0029699C">
      <w:pPr>
        <w:jc w:val="right"/>
        <w:rPr>
          <w:rFonts w:ascii="Arial" w:hAnsi="Arial" w:cs="Arial"/>
          <w:b/>
          <w:szCs w:val="32"/>
        </w:rPr>
      </w:pPr>
      <w:r w:rsidRPr="00FA1A87">
        <w:rPr>
          <w:rFonts w:ascii="Arial" w:hAnsi="Arial" w:cs="Arial"/>
          <w:b/>
          <w:szCs w:val="32"/>
        </w:rPr>
        <w:t>ABSOLUTE MAJORITY REQUIRED</w:t>
      </w:r>
    </w:p>
    <w:p w14:paraId="4978F124" w14:textId="77777777" w:rsidR="0029699C" w:rsidRDefault="0029699C" w:rsidP="0029699C">
      <w:pPr>
        <w:jc w:val="both"/>
        <w:rPr>
          <w:rFonts w:ascii="Arial" w:hAnsi="Arial" w:cs="Arial"/>
          <w:b/>
          <w:szCs w:val="32"/>
          <w:lang w:val="en-US"/>
        </w:rPr>
      </w:pPr>
    </w:p>
    <w:p w14:paraId="3FC7D762" w14:textId="77777777" w:rsidR="0029699C" w:rsidRPr="00AD73CC" w:rsidRDefault="0029699C" w:rsidP="0029699C">
      <w:pPr>
        <w:jc w:val="both"/>
        <w:rPr>
          <w:rFonts w:ascii="Arial" w:hAnsi="Arial" w:cs="Arial"/>
          <w:b/>
          <w:szCs w:val="32"/>
          <w:lang w:val="en-US"/>
        </w:rPr>
      </w:pPr>
    </w:p>
    <w:p w14:paraId="709E9441" w14:textId="77777777" w:rsidR="0029699C" w:rsidRPr="00AD73CC" w:rsidRDefault="0029699C" w:rsidP="0029699C">
      <w:pPr>
        <w:jc w:val="both"/>
        <w:rPr>
          <w:rFonts w:ascii="Arial" w:hAnsi="Arial" w:cs="Arial"/>
          <w:b/>
          <w:sz w:val="28"/>
          <w:szCs w:val="32"/>
          <w:lang w:val="en-US"/>
        </w:rPr>
      </w:pPr>
      <w:r>
        <w:rPr>
          <w:rFonts w:ascii="Arial" w:hAnsi="Arial" w:cs="Arial"/>
          <w:b/>
          <w:sz w:val="28"/>
          <w:szCs w:val="32"/>
          <w:lang w:val="en-US"/>
        </w:rPr>
        <w:t>Discussion/Overview</w:t>
      </w:r>
    </w:p>
    <w:p w14:paraId="0EAA70A9" w14:textId="77777777" w:rsidR="0029699C" w:rsidRDefault="0029699C" w:rsidP="0029699C">
      <w:pPr>
        <w:jc w:val="both"/>
        <w:rPr>
          <w:rFonts w:ascii="Arial" w:hAnsi="Arial" w:cs="Arial"/>
          <w:szCs w:val="32"/>
          <w:lang w:val="en-US"/>
        </w:rPr>
      </w:pPr>
    </w:p>
    <w:p w14:paraId="3BB0BE5D" w14:textId="77777777" w:rsidR="0029699C" w:rsidRPr="0077213C" w:rsidRDefault="0029699C" w:rsidP="0029699C">
      <w:pPr>
        <w:jc w:val="both"/>
        <w:rPr>
          <w:rFonts w:ascii="Arial" w:hAnsi="Arial" w:cs="Arial"/>
          <w:b/>
          <w:sz w:val="28"/>
          <w:szCs w:val="32"/>
          <w:lang w:val="en-US"/>
        </w:rPr>
      </w:pPr>
      <w:r w:rsidRPr="0077213C">
        <w:rPr>
          <w:rFonts w:ascii="Arial" w:hAnsi="Arial" w:cs="Arial"/>
          <w:b/>
          <w:sz w:val="28"/>
          <w:szCs w:val="32"/>
          <w:lang w:val="en-US"/>
        </w:rPr>
        <w:t>Background</w:t>
      </w:r>
    </w:p>
    <w:p w14:paraId="0683CDC1" w14:textId="77777777" w:rsidR="0029699C" w:rsidRPr="0077213C" w:rsidRDefault="0029699C" w:rsidP="0029699C">
      <w:pPr>
        <w:jc w:val="both"/>
        <w:rPr>
          <w:rFonts w:ascii="Arial" w:hAnsi="Arial" w:cs="Arial"/>
          <w:szCs w:val="32"/>
          <w:lang w:val="en-US"/>
        </w:rPr>
      </w:pPr>
    </w:p>
    <w:p w14:paraId="09792209" w14:textId="77777777" w:rsidR="0029699C" w:rsidRPr="0077213C" w:rsidRDefault="0029699C" w:rsidP="0029699C">
      <w:pPr>
        <w:jc w:val="both"/>
        <w:rPr>
          <w:rFonts w:ascii="Arial" w:hAnsi="Arial" w:cs="Arial"/>
          <w:szCs w:val="24"/>
          <w:lang w:val="en-US"/>
        </w:rPr>
      </w:pPr>
      <w:r w:rsidRPr="0077213C">
        <w:rPr>
          <w:rFonts w:ascii="Arial" w:hAnsi="Arial" w:cs="Arial"/>
          <w:szCs w:val="24"/>
          <w:lang w:val="en-US"/>
        </w:rPr>
        <w:t xml:space="preserve">Section 5.53 of the </w:t>
      </w:r>
      <w:r w:rsidRPr="0077213C">
        <w:rPr>
          <w:rFonts w:ascii="Arial" w:hAnsi="Arial" w:cs="Arial"/>
          <w:i/>
          <w:szCs w:val="24"/>
          <w:lang w:val="en-US"/>
        </w:rPr>
        <w:t>Local Government Act 1995</w:t>
      </w:r>
      <w:r w:rsidRPr="0077213C">
        <w:rPr>
          <w:rFonts w:ascii="Arial" w:hAnsi="Arial" w:cs="Arial"/>
          <w:szCs w:val="24"/>
          <w:lang w:val="en-US"/>
        </w:rPr>
        <w:t xml:space="preserve"> requires a Local Government to prepare an Annual Report for each financial year. The Annual Report is to contain a report from the Mayor, a report from the Chief Executive Officer, the Financial Report for the Financial Year, the Auditor’s Report for the Financial Year, a number of other matters in relation to principal activities and such other information as may be prescribed.</w:t>
      </w:r>
    </w:p>
    <w:p w14:paraId="071B5A3C" w14:textId="77777777" w:rsidR="0029699C" w:rsidRDefault="0029699C" w:rsidP="0029699C">
      <w:pPr>
        <w:jc w:val="both"/>
        <w:rPr>
          <w:rFonts w:ascii="Arial" w:hAnsi="Arial" w:cs="Arial"/>
          <w:szCs w:val="24"/>
          <w:lang w:val="en-US"/>
        </w:rPr>
      </w:pPr>
    </w:p>
    <w:p w14:paraId="3F6174A8" w14:textId="77777777" w:rsidR="0029699C" w:rsidRPr="0077213C" w:rsidRDefault="0029699C" w:rsidP="0029699C">
      <w:pPr>
        <w:jc w:val="both"/>
        <w:rPr>
          <w:rFonts w:ascii="Arial" w:hAnsi="Arial" w:cs="Arial"/>
          <w:szCs w:val="24"/>
          <w:lang w:val="en-US"/>
        </w:rPr>
      </w:pPr>
    </w:p>
    <w:p w14:paraId="18C5281A" w14:textId="77777777" w:rsidR="0029699C" w:rsidRPr="0077213C" w:rsidRDefault="0029699C" w:rsidP="0029699C">
      <w:pPr>
        <w:jc w:val="both"/>
        <w:rPr>
          <w:rFonts w:ascii="Arial" w:hAnsi="Arial" w:cs="Arial"/>
          <w:szCs w:val="24"/>
          <w:lang w:val="en-US"/>
        </w:rPr>
      </w:pPr>
      <w:r w:rsidRPr="0077213C">
        <w:rPr>
          <w:rFonts w:ascii="Arial" w:hAnsi="Arial" w:cs="Arial"/>
          <w:szCs w:val="24"/>
          <w:lang w:val="en-US"/>
        </w:rPr>
        <w:lastRenderedPageBreak/>
        <w:t>Attached is the Annual Report for the year ended 30 June 201</w:t>
      </w:r>
      <w:r>
        <w:rPr>
          <w:rFonts w:ascii="Arial" w:hAnsi="Arial" w:cs="Arial"/>
          <w:szCs w:val="24"/>
          <w:lang w:val="en-US"/>
        </w:rPr>
        <w:t>8</w:t>
      </w:r>
      <w:r w:rsidRPr="0077213C">
        <w:rPr>
          <w:rFonts w:ascii="Arial" w:hAnsi="Arial" w:cs="Arial"/>
          <w:szCs w:val="24"/>
          <w:lang w:val="en-US"/>
        </w:rPr>
        <w:t>, including the Financial Report and Independent Auditor’s Report. The Financial Report comprising the Accounts for the year ended 30 June 201</w:t>
      </w:r>
      <w:r>
        <w:rPr>
          <w:rFonts w:ascii="Arial" w:hAnsi="Arial" w:cs="Arial"/>
          <w:szCs w:val="24"/>
          <w:lang w:val="en-US"/>
        </w:rPr>
        <w:t>8</w:t>
      </w:r>
      <w:r w:rsidRPr="0077213C">
        <w:rPr>
          <w:rFonts w:ascii="Arial" w:hAnsi="Arial" w:cs="Arial"/>
          <w:szCs w:val="24"/>
          <w:lang w:val="en-US"/>
        </w:rPr>
        <w:t xml:space="preserve"> was completed and submitted to Council’s Auditor </w:t>
      </w:r>
      <w:proofErr w:type="spellStart"/>
      <w:r w:rsidRPr="0077213C">
        <w:rPr>
          <w:rFonts w:ascii="Arial" w:hAnsi="Arial" w:cs="Arial"/>
          <w:szCs w:val="24"/>
          <w:lang w:val="en-US"/>
        </w:rPr>
        <w:t>Macri</w:t>
      </w:r>
      <w:proofErr w:type="spellEnd"/>
      <w:r w:rsidRPr="0077213C">
        <w:rPr>
          <w:rFonts w:ascii="Arial" w:hAnsi="Arial" w:cs="Arial"/>
          <w:szCs w:val="24"/>
          <w:lang w:val="en-US"/>
        </w:rPr>
        <w:t xml:space="preserve"> Partners who completed their audit in October 201</w:t>
      </w:r>
      <w:r>
        <w:rPr>
          <w:rFonts w:ascii="Arial" w:hAnsi="Arial" w:cs="Arial"/>
          <w:szCs w:val="24"/>
          <w:lang w:val="en-US"/>
        </w:rPr>
        <w:t>8</w:t>
      </w:r>
      <w:r w:rsidRPr="0077213C">
        <w:rPr>
          <w:rFonts w:ascii="Arial" w:hAnsi="Arial" w:cs="Arial"/>
          <w:szCs w:val="24"/>
          <w:lang w:val="en-US"/>
        </w:rPr>
        <w:t>.</w:t>
      </w:r>
    </w:p>
    <w:p w14:paraId="5EA02378" w14:textId="77777777" w:rsidR="0029699C" w:rsidRPr="0077213C" w:rsidRDefault="0029699C" w:rsidP="0029699C">
      <w:pPr>
        <w:jc w:val="both"/>
        <w:rPr>
          <w:rFonts w:ascii="Arial" w:hAnsi="Arial" w:cs="Arial"/>
          <w:szCs w:val="24"/>
          <w:lang w:val="en-US"/>
        </w:rPr>
      </w:pPr>
    </w:p>
    <w:p w14:paraId="407D8B02" w14:textId="77777777" w:rsidR="0029699C" w:rsidRPr="0077213C" w:rsidRDefault="0029699C" w:rsidP="0029699C">
      <w:pPr>
        <w:jc w:val="both"/>
        <w:rPr>
          <w:rFonts w:ascii="Arial" w:hAnsi="Arial" w:cs="Arial"/>
          <w:szCs w:val="24"/>
          <w:lang w:val="en-US"/>
        </w:rPr>
      </w:pPr>
      <w:r w:rsidRPr="0077213C">
        <w:rPr>
          <w:rFonts w:ascii="Arial" w:hAnsi="Arial" w:cs="Arial"/>
          <w:szCs w:val="24"/>
          <w:lang w:val="en-US"/>
        </w:rPr>
        <w:t xml:space="preserve">Once </w:t>
      </w:r>
      <w:r w:rsidRPr="00BD0BC7">
        <w:rPr>
          <w:rFonts w:ascii="Arial" w:hAnsi="Arial" w:cs="Arial"/>
          <w:szCs w:val="24"/>
          <w:lang w:val="en-US"/>
        </w:rPr>
        <w:t>accepted</w:t>
      </w:r>
      <w:r w:rsidRPr="0077213C">
        <w:rPr>
          <w:rFonts w:ascii="Arial" w:hAnsi="Arial" w:cs="Arial"/>
          <w:szCs w:val="24"/>
          <w:lang w:val="en-US"/>
        </w:rPr>
        <w:t xml:space="preserve">, Council is then required by Section 5.27 of the </w:t>
      </w:r>
      <w:r w:rsidRPr="0077213C">
        <w:rPr>
          <w:rFonts w:ascii="Arial" w:hAnsi="Arial" w:cs="Arial"/>
          <w:i/>
          <w:szCs w:val="24"/>
          <w:lang w:val="en-US"/>
        </w:rPr>
        <w:t xml:space="preserve">Local Government Act of 1995 </w:t>
      </w:r>
      <w:r w:rsidRPr="0077213C">
        <w:rPr>
          <w:rFonts w:ascii="Arial" w:hAnsi="Arial" w:cs="Arial"/>
          <w:szCs w:val="24"/>
          <w:lang w:val="en-US"/>
        </w:rPr>
        <w:t>to hold a General Meeting of Electors once every financial year to discuss the contents of the Annual Report for the previous financial year and any other general business.</w:t>
      </w:r>
    </w:p>
    <w:p w14:paraId="2B4AB274" w14:textId="77777777" w:rsidR="0029699C" w:rsidRDefault="0029699C" w:rsidP="0029699C">
      <w:pPr>
        <w:jc w:val="both"/>
        <w:rPr>
          <w:rFonts w:ascii="Arial" w:hAnsi="Arial" w:cs="Arial"/>
          <w:szCs w:val="32"/>
          <w:lang w:val="en-US"/>
        </w:rPr>
      </w:pPr>
    </w:p>
    <w:p w14:paraId="6BACE71A" w14:textId="77777777" w:rsidR="0029699C" w:rsidRPr="00AD73CC" w:rsidRDefault="0029699C" w:rsidP="0029699C">
      <w:pPr>
        <w:jc w:val="both"/>
        <w:rPr>
          <w:rFonts w:ascii="Arial" w:hAnsi="Arial" w:cs="Arial"/>
          <w:b/>
          <w:szCs w:val="32"/>
          <w:lang w:val="en-US"/>
        </w:rPr>
      </w:pPr>
      <w:r w:rsidRPr="00AD73CC">
        <w:rPr>
          <w:rFonts w:ascii="Arial" w:hAnsi="Arial" w:cs="Arial"/>
          <w:b/>
          <w:szCs w:val="32"/>
          <w:lang w:val="en-US"/>
        </w:rPr>
        <w:t>Key Relevant Previous Council Decisions:</w:t>
      </w:r>
    </w:p>
    <w:p w14:paraId="632ABDEA" w14:textId="77777777" w:rsidR="0029699C" w:rsidRPr="00AD73CC" w:rsidRDefault="0029699C" w:rsidP="0029699C">
      <w:pPr>
        <w:jc w:val="both"/>
        <w:rPr>
          <w:rFonts w:ascii="Arial" w:hAnsi="Arial" w:cs="Arial"/>
          <w:szCs w:val="32"/>
          <w:lang w:val="en-US"/>
        </w:rPr>
      </w:pPr>
    </w:p>
    <w:p w14:paraId="79C4A261" w14:textId="77777777" w:rsidR="0029699C" w:rsidRPr="00AD73CC" w:rsidRDefault="0029699C" w:rsidP="0029699C">
      <w:pPr>
        <w:jc w:val="both"/>
        <w:rPr>
          <w:rFonts w:ascii="Arial" w:hAnsi="Arial" w:cs="Arial"/>
          <w:szCs w:val="32"/>
          <w:lang w:val="en-US"/>
        </w:rPr>
      </w:pPr>
      <w:r>
        <w:rPr>
          <w:rFonts w:ascii="Arial" w:hAnsi="Arial" w:cs="Arial"/>
          <w:szCs w:val="32"/>
          <w:lang w:val="en-US"/>
        </w:rPr>
        <w:t>Not applicable.</w:t>
      </w:r>
    </w:p>
    <w:p w14:paraId="0796646B" w14:textId="77777777" w:rsidR="0029699C" w:rsidRPr="00AD73CC" w:rsidRDefault="0029699C" w:rsidP="0029699C">
      <w:pPr>
        <w:jc w:val="both"/>
        <w:rPr>
          <w:rFonts w:ascii="Arial" w:hAnsi="Arial" w:cs="Arial"/>
          <w:szCs w:val="32"/>
          <w:lang w:val="en-US"/>
        </w:rPr>
      </w:pPr>
    </w:p>
    <w:p w14:paraId="2F97160B" w14:textId="77777777" w:rsidR="0029699C" w:rsidRPr="00AD73CC" w:rsidRDefault="0029699C" w:rsidP="0029699C">
      <w:pPr>
        <w:jc w:val="both"/>
        <w:rPr>
          <w:rFonts w:ascii="Arial" w:hAnsi="Arial" w:cs="Arial"/>
          <w:b/>
          <w:sz w:val="28"/>
          <w:szCs w:val="32"/>
          <w:lang w:val="en-US"/>
        </w:rPr>
      </w:pPr>
      <w:r w:rsidRPr="00AD73CC">
        <w:rPr>
          <w:rFonts w:ascii="Arial" w:hAnsi="Arial" w:cs="Arial"/>
          <w:b/>
          <w:sz w:val="28"/>
          <w:szCs w:val="32"/>
          <w:lang w:val="en-US"/>
        </w:rPr>
        <w:t>Consultation</w:t>
      </w:r>
    </w:p>
    <w:p w14:paraId="52356E2D" w14:textId="77777777" w:rsidR="0029699C" w:rsidRPr="00AD73CC" w:rsidRDefault="0029699C" w:rsidP="0029699C">
      <w:pPr>
        <w:jc w:val="both"/>
        <w:rPr>
          <w:rFonts w:ascii="Arial" w:hAnsi="Arial" w:cs="Arial"/>
          <w:b/>
          <w:szCs w:val="32"/>
          <w:lang w:val="en-US"/>
        </w:rPr>
      </w:pPr>
    </w:p>
    <w:p w14:paraId="66D08771" w14:textId="77777777" w:rsidR="0029699C" w:rsidRPr="0077213C" w:rsidRDefault="0029699C" w:rsidP="0029699C">
      <w:pPr>
        <w:jc w:val="both"/>
        <w:rPr>
          <w:rFonts w:ascii="Arial" w:hAnsi="Arial" w:cs="Arial"/>
          <w:szCs w:val="32"/>
          <w:lang w:val="en-US"/>
        </w:rPr>
      </w:pPr>
      <w:r w:rsidRPr="0077213C">
        <w:rPr>
          <w:rFonts w:ascii="Arial" w:hAnsi="Arial" w:cs="Arial"/>
          <w:szCs w:val="32"/>
          <w:lang w:val="en-US"/>
        </w:rPr>
        <w:t>Required by legislation:</w:t>
      </w:r>
      <w:r w:rsidRPr="0077213C">
        <w:rPr>
          <w:rFonts w:ascii="Arial" w:hAnsi="Arial" w:cs="Arial"/>
          <w:szCs w:val="32"/>
          <w:lang w:val="en-US"/>
        </w:rPr>
        <w:tab/>
      </w:r>
      <w:r w:rsidRPr="0077213C">
        <w:rPr>
          <w:rFonts w:ascii="Arial" w:hAnsi="Arial" w:cs="Arial"/>
          <w:szCs w:val="32"/>
          <w:lang w:val="en-US"/>
        </w:rPr>
        <w:tab/>
      </w:r>
      <w:r w:rsidRPr="0077213C">
        <w:rPr>
          <w:rFonts w:ascii="Arial" w:hAnsi="Arial" w:cs="Arial"/>
          <w:szCs w:val="32"/>
          <w:lang w:val="en-US"/>
        </w:rPr>
        <w:tab/>
      </w:r>
      <w:r w:rsidRPr="0077213C">
        <w:rPr>
          <w:rFonts w:ascii="Arial" w:hAnsi="Arial" w:cs="Arial"/>
          <w:szCs w:val="32"/>
          <w:lang w:val="en-US"/>
        </w:rPr>
        <w:tab/>
        <w:t xml:space="preserve">Yes </w:t>
      </w:r>
      <w:r w:rsidRPr="0077213C">
        <w:rPr>
          <w:rFonts w:ascii="Arial" w:hAnsi="Arial" w:cs="Arial"/>
          <w:szCs w:val="32"/>
          <w:lang w:val="en-US"/>
        </w:rPr>
        <w:fldChar w:fldCharType="begin">
          <w:ffData>
            <w:name w:val="Check1"/>
            <w:enabled/>
            <w:calcOnExit w:val="0"/>
            <w:checkBox>
              <w:sizeAuto/>
              <w:default w:val="0"/>
            </w:checkBox>
          </w:ffData>
        </w:fldChar>
      </w:r>
      <w:bookmarkStart w:id="115" w:name="Check1"/>
      <w:r w:rsidRPr="0077213C">
        <w:rPr>
          <w:rFonts w:ascii="Arial" w:hAnsi="Arial" w:cs="Arial"/>
          <w:szCs w:val="32"/>
          <w:lang w:val="en-US"/>
        </w:rPr>
        <w:instrText xml:space="preserve"> FORMCHECKBOX </w:instrText>
      </w:r>
      <w:r w:rsidR="009A1705">
        <w:rPr>
          <w:rFonts w:ascii="Arial" w:hAnsi="Arial" w:cs="Arial"/>
          <w:szCs w:val="32"/>
          <w:lang w:val="en-US"/>
        </w:rPr>
      </w:r>
      <w:r w:rsidR="009A1705">
        <w:rPr>
          <w:rFonts w:ascii="Arial" w:hAnsi="Arial" w:cs="Arial"/>
          <w:szCs w:val="32"/>
          <w:lang w:val="en-US"/>
        </w:rPr>
        <w:fldChar w:fldCharType="separate"/>
      </w:r>
      <w:r w:rsidRPr="0077213C">
        <w:rPr>
          <w:rFonts w:ascii="Arial" w:hAnsi="Arial" w:cs="Arial"/>
          <w:szCs w:val="32"/>
        </w:rPr>
        <w:fldChar w:fldCharType="end"/>
      </w:r>
      <w:bookmarkEnd w:id="115"/>
      <w:r w:rsidRPr="0077213C">
        <w:rPr>
          <w:rFonts w:ascii="Arial" w:hAnsi="Arial" w:cs="Arial"/>
          <w:szCs w:val="32"/>
          <w:lang w:val="en-US"/>
        </w:rPr>
        <w:tab/>
        <w:t xml:space="preserve">No </w:t>
      </w:r>
      <w:r w:rsidRPr="0077213C">
        <w:rPr>
          <w:rFonts w:ascii="Arial" w:hAnsi="Arial" w:cs="Arial"/>
          <w:szCs w:val="32"/>
          <w:lang w:val="en-US"/>
        </w:rPr>
        <w:fldChar w:fldCharType="begin">
          <w:ffData>
            <w:name w:val=""/>
            <w:enabled/>
            <w:calcOnExit w:val="0"/>
            <w:checkBox>
              <w:sizeAuto/>
              <w:default w:val="1"/>
            </w:checkBox>
          </w:ffData>
        </w:fldChar>
      </w:r>
      <w:r w:rsidRPr="0077213C">
        <w:rPr>
          <w:rFonts w:ascii="Arial" w:hAnsi="Arial" w:cs="Arial"/>
          <w:szCs w:val="32"/>
          <w:lang w:val="en-US"/>
        </w:rPr>
        <w:instrText xml:space="preserve"> FORMCHECKBOX </w:instrText>
      </w:r>
      <w:r w:rsidR="009A1705">
        <w:rPr>
          <w:rFonts w:ascii="Arial" w:hAnsi="Arial" w:cs="Arial"/>
          <w:szCs w:val="32"/>
          <w:lang w:val="en-US"/>
        </w:rPr>
      </w:r>
      <w:r w:rsidR="009A1705">
        <w:rPr>
          <w:rFonts w:ascii="Arial" w:hAnsi="Arial" w:cs="Arial"/>
          <w:szCs w:val="32"/>
          <w:lang w:val="en-US"/>
        </w:rPr>
        <w:fldChar w:fldCharType="separate"/>
      </w:r>
      <w:r w:rsidRPr="0077213C">
        <w:rPr>
          <w:rFonts w:ascii="Arial" w:hAnsi="Arial" w:cs="Arial"/>
          <w:szCs w:val="32"/>
          <w:lang w:val="en-US"/>
        </w:rPr>
        <w:fldChar w:fldCharType="end"/>
      </w:r>
    </w:p>
    <w:p w14:paraId="68E8E4BF" w14:textId="77777777" w:rsidR="0029699C" w:rsidRPr="0077213C" w:rsidRDefault="0029699C" w:rsidP="0029699C">
      <w:pPr>
        <w:jc w:val="both"/>
        <w:rPr>
          <w:rFonts w:ascii="Arial" w:hAnsi="Arial" w:cs="Arial"/>
          <w:szCs w:val="32"/>
          <w:lang w:val="en-US"/>
        </w:rPr>
      </w:pPr>
      <w:r w:rsidRPr="0077213C">
        <w:rPr>
          <w:rFonts w:ascii="Arial" w:hAnsi="Arial" w:cs="Arial"/>
          <w:szCs w:val="32"/>
          <w:lang w:val="en-US"/>
        </w:rPr>
        <w:t xml:space="preserve">Required by City of Nedlands policy: </w:t>
      </w:r>
      <w:r w:rsidRPr="0077213C">
        <w:rPr>
          <w:rFonts w:ascii="Arial" w:hAnsi="Arial" w:cs="Arial"/>
          <w:szCs w:val="32"/>
          <w:lang w:val="en-US"/>
        </w:rPr>
        <w:tab/>
      </w:r>
      <w:r w:rsidRPr="0077213C">
        <w:rPr>
          <w:rFonts w:ascii="Arial" w:hAnsi="Arial" w:cs="Arial"/>
          <w:szCs w:val="32"/>
          <w:lang w:val="en-US"/>
        </w:rPr>
        <w:tab/>
        <w:t xml:space="preserve">Yes </w:t>
      </w:r>
      <w:r w:rsidRPr="0077213C">
        <w:rPr>
          <w:rFonts w:ascii="Arial" w:hAnsi="Arial" w:cs="Arial"/>
          <w:szCs w:val="32"/>
          <w:lang w:val="en-US"/>
        </w:rPr>
        <w:fldChar w:fldCharType="begin">
          <w:ffData>
            <w:name w:val="Check1"/>
            <w:enabled/>
            <w:calcOnExit w:val="0"/>
            <w:checkBox>
              <w:sizeAuto/>
              <w:default w:val="0"/>
            </w:checkBox>
          </w:ffData>
        </w:fldChar>
      </w:r>
      <w:r w:rsidRPr="0077213C">
        <w:rPr>
          <w:rFonts w:ascii="Arial" w:hAnsi="Arial" w:cs="Arial"/>
          <w:szCs w:val="32"/>
          <w:lang w:val="en-US"/>
        </w:rPr>
        <w:instrText xml:space="preserve"> FORMCHECKBOX </w:instrText>
      </w:r>
      <w:r w:rsidR="009A1705">
        <w:rPr>
          <w:rFonts w:ascii="Arial" w:hAnsi="Arial" w:cs="Arial"/>
          <w:szCs w:val="32"/>
          <w:lang w:val="en-US"/>
        </w:rPr>
      </w:r>
      <w:r w:rsidR="009A1705">
        <w:rPr>
          <w:rFonts w:ascii="Arial" w:hAnsi="Arial" w:cs="Arial"/>
          <w:szCs w:val="32"/>
          <w:lang w:val="en-US"/>
        </w:rPr>
        <w:fldChar w:fldCharType="separate"/>
      </w:r>
      <w:r w:rsidRPr="0077213C">
        <w:rPr>
          <w:rFonts w:ascii="Arial" w:hAnsi="Arial" w:cs="Arial"/>
          <w:szCs w:val="32"/>
        </w:rPr>
        <w:fldChar w:fldCharType="end"/>
      </w:r>
      <w:r w:rsidRPr="0077213C">
        <w:rPr>
          <w:rFonts w:ascii="Arial" w:hAnsi="Arial" w:cs="Arial"/>
          <w:szCs w:val="32"/>
          <w:lang w:val="en-US"/>
        </w:rPr>
        <w:tab/>
        <w:t xml:space="preserve">No </w:t>
      </w:r>
      <w:r w:rsidRPr="0077213C">
        <w:rPr>
          <w:rFonts w:ascii="Arial" w:hAnsi="Arial" w:cs="Arial"/>
          <w:szCs w:val="32"/>
          <w:lang w:val="en-US"/>
        </w:rPr>
        <w:fldChar w:fldCharType="begin">
          <w:ffData>
            <w:name w:val=""/>
            <w:enabled/>
            <w:calcOnExit w:val="0"/>
            <w:checkBox>
              <w:sizeAuto/>
              <w:default w:val="1"/>
            </w:checkBox>
          </w:ffData>
        </w:fldChar>
      </w:r>
      <w:r w:rsidRPr="0077213C">
        <w:rPr>
          <w:rFonts w:ascii="Arial" w:hAnsi="Arial" w:cs="Arial"/>
          <w:szCs w:val="32"/>
          <w:lang w:val="en-US"/>
        </w:rPr>
        <w:instrText xml:space="preserve"> FORMCHECKBOX </w:instrText>
      </w:r>
      <w:r w:rsidR="009A1705">
        <w:rPr>
          <w:rFonts w:ascii="Arial" w:hAnsi="Arial" w:cs="Arial"/>
          <w:szCs w:val="32"/>
          <w:lang w:val="en-US"/>
        </w:rPr>
      </w:r>
      <w:r w:rsidR="009A1705">
        <w:rPr>
          <w:rFonts w:ascii="Arial" w:hAnsi="Arial" w:cs="Arial"/>
          <w:szCs w:val="32"/>
          <w:lang w:val="en-US"/>
        </w:rPr>
        <w:fldChar w:fldCharType="separate"/>
      </w:r>
      <w:r w:rsidRPr="0077213C">
        <w:rPr>
          <w:rFonts w:ascii="Arial" w:hAnsi="Arial" w:cs="Arial"/>
          <w:szCs w:val="32"/>
          <w:lang w:val="en-US"/>
        </w:rPr>
        <w:fldChar w:fldCharType="end"/>
      </w:r>
    </w:p>
    <w:p w14:paraId="499C6667" w14:textId="77777777" w:rsidR="0029699C" w:rsidRPr="0077213C" w:rsidRDefault="0029699C" w:rsidP="0029699C">
      <w:pPr>
        <w:jc w:val="both"/>
        <w:rPr>
          <w:rFonts w:ascii="Arial" w:hAnsi="Arial" w:cs="Arial"/>
          <w:szCs w:val="32"/>
          <w:lang w:val="en-US"/>
        </w:rPr>
      </w:pPr>
    </w:p>
    <w:p w14:paraId="1011504B" w14:textId="77777777" w:rsidR="0029699C" w:rsidRDefault="0029699C" w:rsidP="0029699C">
      <w:pPr>
        <w:jc w:val="both"/>
        <w:rPr>
          <w:rFonts w:ascii="Arial" w:hAnsi="Arial" w:cs="Arial"/>
          <w:szCs w:val="32"/>
          <w:lang w:val="en-US"/>
        </w:rPr>
      </w:pPr>
      <w:r w:rsidRPr="0077213C">
        <w:rPr>
          <w:rFonts w:ascii="Arial" w:hAnsi="Arial" w:cs="Arial"/>
          <w:szCs w:val="32"/>
          <w:lang w:val="en-US"/>
        </w:rPr>
        <w:t>The Annual Financial Report has been presented to the Audit and Risk Committee</w:t>
      </w:r>
      <w:r>
        <w:rPr>
          <w:rFonts w:ascii="Arial" w:hAnsi="Arial" w:cs="Arial"/>
          <w:szCs w:val="32"/>
          <w:lang w:val="en-US"/>
        </w:rPr>
        <w:t>.</w:t>
      </w:r>
    </w:p>
    <w:p w14:paraId="0341FCAE" w14:textId="77777777" w:rsidR="0029699C" w:rsidRDefault="0029699C" w:rsidP="0029699C">
      <w:pPr>
        <w:jc w:val="both"/>
        <w:rPr>
          <w:rFonts w:ascii="Arial" w:hAnsi="Arial" w:cs="Arial"/>
          <w:szCs w:val="32"/>
          <w:lang w:val="en-US"/>
        </w:rPr>
      </w:pPr>
    </w:p>
    <w:p w14:paraId="158751DE" w14:textId="77777777" w:rsidR="0029699C" w:rsidRPr="0077213C" w:rsidRDefault="0029699C" w:rsidP="0029699C">
      <w:pPr>
        <w:jc w:val="both"/>
        <w:rPr>
          <w:rFonts w:ascii="Arial" w:hAnsi="Arial" w:cs="Arial"/>
          <w:b/>
          <w:sz w:val="28"/>
          <w:szCs w:val="32"/>
          <w:lang w:val="en-US"/>
        </w:rPr>
      </w:pPr>
      <w:r w:rsidRPr="0077213C">
        <w:rPr>
          <w:rFonts w:ascii="Arial" w:hAnsi="Arial" w:cs="Arial"/>
          <w:b/>
          <w:sz w:val="28"/>
          <w:szCs w:val="32"/>
          <w:lang w:val="en-US"/>
        </w:rPr>
        <w:t>Legislation / Policy</w:t>
      </w:r>
    </w:p>
    <w:p w14:paraId="035C5D0A" w14:textId="77777777" w:rsidR="0029699C" w:rsidRPr="0077213C" w:rsidRDefault="0029699C" w:rsidP="0029699C">
      <w:pPr>
        <w:jc w:val="both"/>
        <w:rPr>
          <w:rFonts w:ascii="Arial" w:hAnsi="Arial" w:cs="Arial"/>
          <w:b/>
          <w:szCs w:val="32"/>
          <w:lang w:val="en-US"/>
        </w:rPr>
      </w:pPr>
    </w:p>
    <w:p w14:paraId="0969F345" w14:textId="77777777" w:rsidR="0029699C" w:rsidRPr="0077213C" w:rsidRDefault="0029699C" w:rsidP="0029699C">
      <w:pPr>
        <w:jc w:val="both"/>
        <w:rPr>
          <w:rFonts w:ascii="Arial" w:hAnsi="Arial" w:cs="Arial"/>
          <w:szCs w:val="32"/>
          <w:lang w:val="en-US"/>
        </w:rPr>
      </w:pPr>
      <w:r w:rsidRPr="0077213C">
        <w:rPr>
          <w:rFonts w:ascii="Arial" w:hAnsi="Arial" w:cs="Arial"/>
          <w:szCs w:val="32"/>
          <w:lang w:val="en-US"/>
        </w:rPr>
        <w:t xml:space="preserve">Sections 5.27, 5.29, 5.53, 5.54 and 6.4 of the </w:t>
      </w:r>
      <w:r w:rsidRPr="0077213C">
        <w:rPr>
          <w:rFonts w:ascii="Arial" w:hAnsi="Arial" w:cs="Arial"/>
          <w:i/>
          <w:szCs w:val="32"/>
          <w:lang w:val="en-US"/>
        </w:rPr>
        <w:t>Local Government Act 1995</w:t>
      </w:r>
      <w:r w:rsidRPr="0077213C">
        <w:rPr>
          <w:rFonts w:ascii="Arial" w:hAnsi="Arial" w:cs="Arial"/>
          <w:szCs w:val="32"/>
          <w:lang w:val="en-US"/>
        </w:rPr>
        <w:t xml:space="preserve"> respectively deal with the requirement for a General Meeting of Electors each financial year and the requirement for an Annual Financial Report.</w:t>
      </w:r>
    </w:p>
    <w:p w14:paraId="40A65F1B" w14:textId="77777777" w:rsidR="0029699C" w:rsidRPr="00AD73CC" w:rsidRDefault="0029699C" w:rsidP="0029699C">
      <w:pPr>
        <w:jc w:val="both"/>
        <w:rPr>
          <w:rFonts w:ascii="Arial" w:hAnsi="Arial" w:cs="Arial"/>
          <w:szCs w:val="32"/>
          <w:lang w:val="en-US"/>
        </w:rPr>
      </w:pPr>
    </w:p>
    <w:p w14:paraId="499B5BC2" w14:textId="77777777" w:rsidR="0029699C" w:rsidRDefault="0029699C" w:rsidP="0029699C">
      <w:pPr>
        <w:jc w:val="both"/>
        <w:rPr>
          <w:rFonts w:ascii="Arial" w:hAnsi="Arial" w:cs="Arial"/>
          <w:b/>
          <w:sz w:val="28"/>
          <w:szCs w:val="32"/>
          <w:lang w:val="en-US"/>
        </w:rPr>
      </w:pPr>
      <w:bookmarkStart w:id="116" w:name="_Hlk499888724"/>
      <w:r w:rsidRPr="00AD73CC">
        <w:rPr>
          <w:rFonts w:ascii="Arial" w:hAnsi="Arial" w:cs="Arial"/>
          <w:b/>
          <w:sz w:val="28"/>
          <w:szCs w:val="32"/>
          <w:lang w:val="en-US"/>
        </w:rPr>
        <w:t>Budget/Financial Implications</w:t>
      </w:r>
      <w:bookmarkEnd w:id="116"/>
    </w:p>
    <w:p w14:paraId="681C1038" w14:textId="77777777" w:rsidR="0029699C" w:rsidRDefault="0029699C" w:rsidP="0029699C">
      <w:pPr>
        <w:jc w:val="both"/>
        <w:rPr>
          <w:rFonts w:ascii="Arial" w:hAnsi="Arial" w:cs="Arial"/>
          <w:b/>
          <w:sz w:val="28"/>
          <w:szCs w:val="32"/>
          <w:lang w:val="en-US"/>
        </w:rPr>
      </w:pPr>
    </w:p>
    <w:p w14:paraId="1554115B" w14:textId="77777777" w:rsidR="0029699C" w:rsidRPr="001B5AF1" w:rsidRDefault="0029699C" w:rsidP="0029699C">
      <w:pPr>
        <w:jc w:val="both"/>
        <w:rPr>
          <w:rFonts w:ascii="Arial" w:hAnsi="Arial" w:cs="Arial"/>
          <w:b/>
          <w:szCs w:val="32"/>
          <w:lang w:val="en-US"/>
        </w:rPr>
      </w:pPr>
      <w:r w:rsidRPr="001B5AF1">
        <w:rPr>
          <w:rFonts w:ascii="Arial" w:hAnsi="Arial" w:cs="Arial"/>
          <w:b/>
          <w:szCs w:val="32"/>
          <w:lang w:val="en-US"/>
        </w:rPr>
        <w:t>Highlights</w:t>
      </w:r>
    </w:p>
    <w:p w14:paraId="552A9A76" w14:textId="77777777" w:rsidR="0029699C" w:rsidRPr="001B5AF1" w:rsidRDefault="0029699C" w:rsidP="0029699C">
      <w:pPr>
        <w:jc w:val="both"/>
        <w:rPr>
          <w:rFonts w:ascii="Arial" w:hAnsi="Arial" w:cs="Arial"/>
          <w:szCs w:val="32"/>
          <w:lang w:val="en-US"/>
        </w:rPr>
      </w:pPr>
    </w:p>
    <w:p w14:paraId="5E7488DE" w14:textId="63987CA7" w:rsidR="0029699C" w:rsidRDefault="0029699C" w:rsidP="00251F5F">
      <w:pPr>
        <w:numPr>
          <w:ilvl w:val="0"/>
          <w:numId w:val="55"/>
        </w:numPr>
        <w:ind w:left="567" w:hanging="567"/>
        <w:contextualSpacing/>
        <w:jc w:val="both"/>
        <w:rPr>
          <w:rFonts w:ascii="Arial" w:hAnsi="Arial" w:cs="Arial"/>
          <w:szCs w:val="32"/>
          <w:lang w:val="en-US"/>
        </w:rPr>
      </w:pPr>
      <w:r>
        <w:rPr>
          <w:rFonts w:ascii="Arial" w:hAnsi="Arial" w:cs="Arial"/>
          <w:szCs w:val="32"/>
          <w:lang w:val="en-US"/>
        </w:rPr>
        <w:t>The City undertook more than 100 engagement projects in 2017/18, a 25% increase compared to the previous year, and achieved a participant membership of approximately 1,600 people through its online engagement hub Your Voice Nedlands. Your Voice Nedlands continued to be a major resource for our ratepayers with 25,000 visits compared to just under 8,000 in the previous year.</w:t>
      </w:r>
    </w:p>
    <w:p w14:paraId="6BF2EF5A" w14:textId="77777777" w:rsidR="004D215C" w:rsidRPr="00A2213E" w:rsidRDefault="004D215C" w:rsidP="004D215C">
      <w:pPr>
        <w:ind w:left="567"/>
        <w:contextualSpacing/>
        <w:jc w:val="both"/>
        <w:rPr>
          <w:rFonts w:ascii="Arial" w:hAnsi="Arial" w:cs="Arial"/>
          <w:szCs w:val="32"/>
          <w:lang w:val="en-US"/>
        </w:rPr>
      </w:pPr>
    </w:p>
    <w:p w14:paraId="37B38AFC" w14:textId="61D543FB" w:rsidR="0029699C" w:rsidRDefault="0029699C" w:rsidP="00251F5F">
      <w:pPr>
        <w:numPr>
          <w:ilvl w:val="0"/>
          <w:numId w:val="55"/>
        </w:numPr>
        <w:ind w:left="567" w:hanging="567"/>
        <w:contextualSpacing/>
        <w:jc w:val="both"/>
        <w:rPr>
          <w:rFonts w:ascii="Arial" w:hAnsi="Arial" w:cs="Arial"/>
          <w:szCs w:val="32"/>
          <w:lang w:val="en-US"/>
        </w:rPr>
      </w:pPr>
      <w:r>
        <w:rPr>
          <w:rFonts w:ascii="Arial" w:hAnsi="Arial" w:cs="Arial"/>
          <w:szCs w:val="32"/>
          <w:lang w:val="en-US"/>
        </w:rPr>
        <w:t xml:space="preserve">The City reviewed and updated its Strategic Community Plan and agreed upon a new vision for the City </w:t>
      </w:r>
      <w:proofErr w:type="spellStart"/>
      <w:r>
        <w:rPr>
          <w:rFonts w:ascii="Arial" w:hAnsi="Arial" w:cs="Arial"/>
          <w:szCs w:val="32"/>
          <w:lang w:val="en-US"/>
        </w:rPr>
        <w:t>ie</w:t>
      </w:r>
      <w:proofErr w:type="spellEnd"/>
      <w:r>
        <w:rPr>
          <w:rFonts w:ascii="Arial" w:hAnsi="Arial" w:cs="Arial"/>
          <w:szCs w:val="32"/>
          <w:lang w:val="en-US"/>
        </w:rPr>
        <w:t xml:space="preserve"> ‘Our City will be an environmentally-sensitive beautiful and inclusive place.’</w:t>
      </w:r>
    </w:p>
    <w:p w14:paraId="4D9DF0CA" w14:textId="77777777" w:rsidR="004D215C" w:rsidRDefault="004D215C" w:rsidP="004D215C">
      <w:pPr>
        <w:contextualSpacing/>
        <w:jc w:val="both"/>
        <w:rPr>
          <w:rFonts w:ascii="Arial" w:hAnsi="Arial" w:cs="Arial"/>
          <w:szCs w:val="32"/>
          <w:lang w:val="en-US"/>
        </w:rPr>
      </w:pPr>
    </w:p>
    <w:p w14:paraId="7DE7B352" w14:textId="535446CF" w:rsidR="0029699C" w:rsidRDefault="0029699C" w:rsidP="00251F5F">
      <w:pPr>
        <w:numPr>
          <w:ilvl w:val="0"/>
          <w:numId w:val="55"/>
        </w:numPr>
        <w:ind w:left="567" w:hanging="567"/>
        <w:contextualSpacing/>
        <w:jc w:val="both"/>
        <w:rPr>
          <w:rFonts w:ascii="Arial" w:hAnsi="Arial" w:cs="Arial"/>
          <w:szCs w:val="32"/>
          <w:lang w:val="en-US"/>
        </w:rPr>
      </w:pPr>
      <w:r>
        <w:rPr>
          <w:rFonts w:ascii="Arial" w:hAnsi="Arial" w:cs="Arial"/>
          <w:szCs w:val="32"/>
          <w:lang w:val="en-US"/>
        </w:rPr>
        <w:t>The Council adopted the 10-year financial plan, a document that sets out the City’s plans and strategies for the future.</w:t>
      </w:r>
    </w:p>
    <w:p w14:paraId="5E5B4E80" w14:textId="77777777" w:rsidR="004D215C" w:rsidRDefault="004D215C" w:rsidP="004D215C">
      <w:pPr>
        <w:pStyle w:val="ListParagraph"/>
        <w:rPr>
          <w:rFonts w:ascii="Arial" w:hAnsi="Arial" w:cs="Arial"/>
          <w:szCs w:val="32"/>
          <w:lang w:val="en-US"/>
        </w:rPr>
      </w:pPr>
    </w:p>
    <w:p w14:paraId="632D5D25" w14:textId="77777777" w:rsidR="004D215C" w:rsidRDefault="004D215C" w:rsidP="004D215C">
      <w:pPr>
        <w:ind w:left="567"/>
        <w:contextualSpacing/>
        <w:jc w:val="both"/>
        <w:rPr>
          <w:rFonts w:ascii="Arial" w:hAnsi="Arial" w:cs="Arial"/>
          <w:szCs w:val="32"/>
          <w:lang w:val="en-US"/>
        </w:rPr>
      </w:pPr>
    </w:p>
    <w:p w14:paraId="3CD73F75" w14:textId="639AB35B" w:rsidR="0029699C" w:rsidRDefault="0029699C" w:rsidP="00251F5F">
      <w:pPr>
        <w:numPr>
          <w:ilvl w:val="0"/>
          <w:numId w:val="55"/>
        </w:numPr>
        <w:ind w:left="567" w:hanging="567"/>
        <w:contextualSpacing/>
        <w:jc w:val="both"/>
        <w:rPr>
          <w:rFonts w:ascii="Arial" w:hAnsi="Arial" w:cs="Arial"/>
          <w:szCs w:val="32"/>
          <w:lang w:val="en-US"/>
        </w:rPr>
      </w:pPr>
      <w:r>
        <w:rPr>
          <w:rFonts w:ascii="Arial" w:hAnsi="Arial" w:cs="Arial"/>
          <w:szCs w:val="32"/>
          <w:lang w:val="en-US"/>
        </w:rPr>
        <w:lastRenderedPageBreak/>
        <w:t>Offic</w:t>
      </w:r>
      <w:r w:rsidR="0088729F">
        <w:rPr>
          <w:rFonts w:ascii="Arial" w:hAnsi="Arial" w:cs="Arial"/>
          <w:szCs w:val="32"/>
          <w:lang w:val="en-US"/>
        </w:rPr>
        <w:t>i</w:t>
      </w:r>
      <w:r>
        <w:rPr>
          <w:rFonts w:ascii="Arial" w:hAnsi="Arial" w:cs="Arial"/>
          <w:szCs w:val="32"/>
          <w:lang w:val="en-US"/>
        </w:rPr>
        <w:t>al naming and completion of the Jo Wheatley All Abilities Play Space, a project finally realized after the initial proposal was made seven years ago.</w:t>
      </w:r>
    </w:p>
    <w:p w14:paraId="6694E863" w14:textId="77777777" w:rsidR="004D215C" w:rsidRDefault="004D215C" w:rsidP="004D215C">
      <w:pPr>
        <w:ind w:left="567"/>
        <w:contextualSpacing/>
        <w:jc w:val="both"/>
        <w:rPr>
          <w:rFonts w:ascii="Arial" w:hAnsi="Arial" w:cs="Arial"/>
          <w:szCs w:val="32"/>
          <w:lang w:val="en-US"/>
        </w:rPr>
      </w:pPr>
    </w:p>
    <w:p w14:paraId="28AA5049" w14:textId="79A41A45" w:rsidR="0029699C" w:rsidRDefault="0029699C" w:rsidP="00251F5F">
      <w:pPr>
        <w:numPr>
          <w:ilvl w:val="0"/>
          <w:numId w:val="55"/>
        </w:numPr>
        <w:ind w:left="567" w:hanging="567"/>
        <w:contextualSpacing/>
        <w:jc w:val="both"/>
        <w:rPr>
          <w:rFonts w:ascii="Arial" w:hAnsi="Arial" w:cs="Arial"/>
          <w:szCs w:val="32"/>
          <w:lang w:val="en-US"/>
        </w:rPr>
      </w:pPr>
      <w:r>
        <w:rPr>
          <w:rFonts w:ascii="Arial" w:hAnsi="Arial" w:cs="Arial"/>
          <w:szCs w:val="32"/>
          <w:lang w:val="en-US"/>
        </w:rPr>
        <w:t xml:space="preserve">Installation of underground power began in the West Hollywood area, Alfred Road </w:t>
      </w:r>
      <w:r w:rsidRPr="00DC6641">
        <w:rPr>
          <w:rFonts w:ascii="Arial" w:hAnsi="Arial" w:cs="Arial"/>
          <w:szCs w:val="32"/>
          <w:lang w:val="en-US"/>
        </w:rPr>
        <w:t xml:space="preserve">and Mt Claremont triangle and </w:t>
      </w:r>
      <w:proofErr w:type="spellStart"/>
      <w:r w:rsidRPr="00DC6641">
        <w:rPr>
          <w:rFonts w:ascii="Arial" w:hAnsi="Arial" w:cs="Arial"/>
          <w:szCs w:val="32"/>
          <w:lang w:val="en-US"/>
        </w:rPr>
        <w:t>Alderbury</w:t>
      </w:r>
      <w:proofErr w:type="spellEnd"/>
      <w:r w:rsidRPr="00DC6641">
        <w:rPr>
          <w:rFonts w:ascii="Arial" w:hAnsi="Arial" w:cs="Arial"/>
          <w:szCs w:val="32"/>
          <w:lang w:val="en-US"/>
        </w:rPr>
        <w:t xml:space="preserve"> Street. Nearly 5.2km of the City’s roads and 1,642m</w:t>
      </w:r>
      <w:r w:rsidRPr="00DC6641">
        <w:rPr>
          <w:rFonts w:ascii="Arial" w:hAnsi="Arial" w:cs="Arial"/>
          <w:szCs w:val="32"/>
          <w:vertAlign w:val="superscript"/>
          <w:lang w:val="en-US"/>
        </w:rPr>
        <w:t>2</w:t>
      </w:r>
      <w:r w:rsidRPr="00DC6641">
        <w:rPr>
          <w:rFonts w:ascii="Arial" w:hAnsi="Arial" w:cs="Arial"/>
          <w:szCs w:val="32"/>
          <w:lang w:val="en-US"/>
        </w:rPr>
        <w:t xml:space="preserve"> of footpath were renewed, with a further 630m</w:t>
      </w:r>
      <w:r w:rsidRPr="00DC6641">
        <w:rPr>
          <w:rFonts w:ascii="Arial" w:hAnsi="Arial" w:cs="Arial"/>
          <w:szCs w:val="32"/>
          <w:vertAlign w:val="superscript"/>
          <w:lang w:val="en-US"/>
        </w:rPr>
        <w:t>2</w:t>
      </w:r>
      <w:r w:rsidRPr="00DC6641">
        <w:rPr>
          <w:rFonts w:ascii="Arial" w:hAnsi="Arial" w:cs="Arial"/>
          <w:szCs w:val="32"/>
          <w:lang w:val="en-US"/>
        </w:rPr>
        <w:t xml:space="preserve"> </w:t>
      </w:r>
      <w:r w:rsidRPr="00270048">
        <w:rPr>
          <w:rFonts w:ascii="Arial" w:hAnsi="Arial" w:cs="Arial"/>
          <w:szCs w:val="32"/>
          <w:lang w:val="en-US"/>
        </w:rPr>
        <w:t>of new footpaths constructed, along with improving blackspot areas.</w:t>
      </w:r>
    </w:p>
    <w:p w14:paraId="2790B005" w14:textId="77777777" w:rsidR="004D215C" w:rsidRPr="00270048" w:rsidRDefault="004D215C" w:rsidP="004D215C">
      <w:pPr>
        <w:contextualSpacing/>
        <w:jc w:val="both"/>
        <w:rPr>
          <w:rFonts w:ascii="Arial" w:hAnsi="Arial" w:cs="Arial"/>
          <w:szCs w:val="32"/>
          <w:lang w:val="en-US"/>
        </w:rPr>
      </w:pPr>
    </w:p>
    <w:p w14:paraId="28D6BFC3" w14:textId="3E863FD3" w:rsidR="0029699C" w:rsidRDefault="0029699C" w:rsidP="00251F5F">
      <w:pPr>
        <w:numPr>
          <w:ilvl w:val="0"/>
          <w:numId w:val="55"/>
        </w:numPr>
        <w:ind w:left="567" w:hanging="567"/>
        <w:contextualSpacing/>
        <w:jc w:val="both"/>
        <w:rPr>
          <w:rFonts w:ascii="Arial" w:hAnsi="Arial" w:cs="Arial"/>
          <w:szCs w:val="32"/>
          <w:lang w:val="en-US"/>
        </w:rPr>
      </w:pPr>
      <w:r w:rsidRPr="001B295B">
        <w:rPr>
          <w:rFonts w:ascii="Arial" w:hAnsi="Arial" w:cs="Arial"/>
          <w:szCs w:val="32"/>
          <w:lang w:val="en-US"/>
        </w:rPr>
        <w:t>Sustainability remained a key focus with over 6</w:t>
      </w:r>
      <w:r>
        <w:rPr>
          <w:rFonts w:ascii="Arial" w:hAnsi="Arial" w:cs="Arial"/>
          <w:szCs w:val="32"/>
          <w:lang w:val="en-US"/>
        </w:rPr>
        <w:t>43</w:t>
      </w:r>
      <w:r w:rsidRPr="001B295B">
        <w:rPr>
          <w:rFonts w:ascii="Arial" w:hAnsi="Arial" w:cs="Arial"/>
          <w:szCs w:val="32"/>
          <w:lang w:val="en-US"/>
        </w:rPr>
        <w:t xml:space="preserve"> street trees and 24,000 native seedlings planted across the City</w:t>
      </w:r>
      <w:r w:rsidR="004D215C">
        <w:rPr>
          <w:rFonts w:ascii="Arial" w:hAnsi="Arial" w:cs="Arial"/>
          <w:szCs w:val="32"/>
          <w:lang w:val="en-US"/>
        </w:rPr>
        <w:t>.</w:t>
      </w:r>
    </w:p>
    <w:p w14:paraId="3F4B64EF" w14:textId="77777777" w:rsidR="004D215C" w:rsidRPr="001B295B" w:rsidRDefault="004D215C" w:rsidP="004D215C">
      <w:pPr>
        <w:ind w:left="567"/>
        <w:contextualSpacing/>
        <w:jc w:val="both"/>
        <w:rPr>
          <w:rFonts w:ascii="Arial" w:hAnsi="Arial" w:cs="Arial"/>
          <w:szCs w:val="32"/>
          <w:lang w:val="en-US"/>
        </w:rPr>
      </w:pPr>
    </w:p>
    <w:p w14:paraId="51875B01" w14:textId="1555751B" w:rsidR="0029699C" w:rsidRDefault="0029699C" w:rsidP="00251F5F">
      <w:pPr>
        <w:numPr>
          <w:ilvl w:val="0"/>
          <w:numId w:val="55"/>
        </w:numPr>
        <w:ind w:left="567" w:hanging="567"/>
        <w:contextualSpacing/>
        <w:jc w:val="both"/>
        <w:rPr>
          <w:rFonts w:ascii="Arial" w:hAnsi="Arial" w:cs="Arial"/>
          <w:szCs w:val="32"/>
          <w:lang w:val="en-US"/>
        </w:rPr>
      </w:pPr>
      <w:r>
        <w:rPr>
          <w:rFonts w:ascii="Arial" w:hAnsi="Arial" w:cs="Arial"/>
          <w:szCs w:val="32"/>
          <w:lang w:val="en-US"/>
        </w:rPr>
        <w:t>More than 10,000 people attended the City’s major community events, including four Summer Concerts in the Park (celebrating their 21</w:t>
      </w:r>
      <w:r w:rsidRPr="00672231">
        <w:rPr>
          <w:rFonts w:ascii="Arial" w:hAnsi="Arial" w:cs="Arial"/>
          <w:szCs w:val="32"/>
          <w:vertAlign w:val="superscript"/>
          <w:lang w:val="en-US"/>
        </w:rPr>
        <w:t>st</w:t>
      </w:r>
      <w:r>
        <w:rPr>
          <w:rFonts w:ascii="Arial" w:hAnsi="Arial" w:cs="Arial"/>
          <w:szCs w:val="32"/>
          <w:lang w:val="en-US"/>
        </w:rPr>
        <w:t xml:space="preserve"> anniversary), One Nedlands Going Place Tour, Anzac Day ceremony, </w:t>
      </w:r>
      <w:r w:rsidR="004D215C">
        <w:rPr>
          <w:rFonts w:ascii="Arial" w:hAnsi="Arial" w:cs="Arial"/>
          <w:szCs w:val="32"/>
          <w:lang w:val="en-US"/>
        </w:rPr>
        <w:t>Remembrance</w:t>
      </w:r>
      <w:r>
        <w:rPr>
          <w:rFonts w:ascii="Arial" w:hAnsi="Arial" w:cs="Arial"/>
          <w:szCs w:val="32"/>
          <w:lang w:val="en-US"/>
        </w:rPr>
        <w:t xml:space="preserve"> Day ceremony and three Citizenship ceremonies.</w:t>
      </w:r>
    </w:p>
    <w:p w14:paraId="6093B30F" w14:textId="77777777" w:rsidR="004D215C" w:rsidRPr="001B5AF1" w:rsidRDefault="004D215C" w:rsidP="004D215C">
      <w:pPr>
        <w:contextualSpacing/>
        <w:jc w:val="both"/>
        <w:rPr>
          <w:rFonts w:ascii="Arial" w:hAnsi="Arial" w:cs="Arial"/>
          <w:szCs w:val="32"/>
          <w:lang w:val="en-US"/>
        </w:rPr>
      </w:pPr>
    </w:p>
    <w:p w14:paraId="50BB13EC" w14:textId="0A7A3A4B" w:rsidR="0029699C" w:rsidRDefault="0029699C" w:rsidP="00251F5F">
      <w:pPr>
        <w:numPr>
          <w:ilvl w:val="0"/>
          <w:numId w:val="55"/>
        </w:numPr>
        <w:ind w:left="567" w:hanging="567"/>
        <w:contextualSpacing/>
        <w:jc w:val="both"/>
        <w:rPr>
          <w:rFonts w:ascii="Arial" w:hAnsi="Arial" w:cs="Arial"/>
          <w:szCs w:val="32"/>
          <w:lang w:val="en-US"/>
        </w:rPr>
      </w:pPr>
      <w:bookmarkStart w:id="117" w:name="_Hlk530052305"/>
      <w:r w:rsidRPr="00DC6641">
        <w:rPr>
          <w:rFonts w:ascii="Arial" w:hAnsi="Arial" w:cs="Arial"/>
          <w:szCs w:val="32"/>
          <w:lang w:val="en-US"/>
        </w:rPr>
        <w:t>Much work has been done over the past year to prepare the draft Local Planning Scheme No. 3 for submission to the State Government.</w:t>
      </w:r>
      <w:bookmarkEnd w:id="117"/>
    </w:p>
    <w:p w14:paraId="0E1B0C8A" w14:textId="77777777" w:rsidR="004D215C" w:rsidRPr="00DC6641" w:rsidRDefault="004D215C" w:rsidP="004D215C">
      <w:pPr>
        <w:contextualSpacing/>
        <w:jc w:val="both"/>
        <w:rPr>
          <w:rFonts w:ascii="Arial" w:hAnsi="Arial" w:cs="Arial"/>
          <w:szCs w:val="32"/>
          <w:lang w:val="en-US"/>
        </w:rPr>
      </w:pPr>
    </w:p>
    <w:p w14:paraId="33F8276A" w14:textId="72682C25" w:rsidR="0029699C" w:rsidRDefault="0029699C" w:rsidP="00251F5F">
      <w:pPr>
        <w:numPr>
          <w:ilvl w:val="0"/>
          <w:numId w:val="55"/>
        </w:numPr>
        <w:ind w:left="567" w:hanging="567"/>
        <w:contextualSpacing/>
        <w:jc w:val="both"/>
        <w:rPr>
          <w:rFonts w:ascii="Arial" w:hAnsi="Arial" w:cs="Arial"/>
          <w:szCs w:val="32"/>
          <w:lang w:val="en-US"/>
        </w:rPr>
      </w:pPr>
      <w:r w:rsidRPr="001B295B">
        <w:rPr>
          <w:rFonts w:ascii="Arial" w:hAnsi="Arial" w:cs="Arial"/>
          <w:szCs w:val="32"/>
          <w:lang w:val="en-US"/>
        </w:rPr>
        <w:t>The City continues to focus its resources and efforts into the delivery of the 2013-23 Strategic Community Plan and has done so with success.</w:t>
      </w:r>
    </w:p>
    <w:p w14:paraId="217272E4" w14:textId="77777777" w:rsidR="004D215C" w:rsidRDefault="004D215C" w:rsidP="004D215C">
      <w:pPr>
        <w:contextualSpacing/>
        <w:jc w:val="both"/>
        <w:rPr>
          <w:rFonts w:ascii="Arial" w:hAnsi="Arial" w:cs="Arial"/>
          <w:szCs w:val="32"/>
          <w:lang w:val="en-US"/>
        </w:rPr>
      </w:pPr>
    </w:p>
    <w:p w14:paraId="520CEFD0" w14:textId="77777777" w:rsidR="0029699C" w:rsidRPr="001B295B" w:rsidRDefault="0029699C" w:rsidP="00251F5F">
      <w:pPr>
        <w:numPr>
          <w:ilvl w:val="0"/>
          <w:numId w:val="55"/>
        </w:numPr>
        <w:ind w:left="567" w:hanging="567"/>
        <w:contextualSpacing/>
        <w:jc w:val="both"/>
        <w:rPr>
          <w:rFonts w:ascii="Arial" w:hAnsi="Arial" w:cs="Arial"/>
          <w:szCs w:val="32"/>
          <w:lang w:val="en-US"/>
        </w:rPr>
      </w:pPr>
      <w:r>
        <w:rPr>
          <w:rFonts w:ascii="Arial" w:hAnsi="Arial" w:cs="Arial"/>
          <w:szCs w:val="32"/>
          <w:lang w:val="en-US"/>
        </w:rPr>
        <w:t>City of Nedlands Rangers were named the 2017 Ranger Team of the Year – the second time they have won the award.</w:t>
      </w:r>
    </w:p>
    <w:p w14:paraId="5558E464" w14:textId="77777777" w:rsidR="0029699C" w:rsidRDefault="0029699C" w:rsidP="0029699C">
      <w:pPr>
        <w:jc w:val="both"/>
        <w:rPr>
          <w:rFonts w:ascii="Arial" w:hAnsi="Arial" w:cs="Arial"/>
          <w:b/>
          <w:szCs w:val="32"/>
          <w:lang w:val="en-US"/>
        </w:rPr>
      </w:pPr>
    </w:p>
    <w:p w14:paraId="4E3EA466" w14:textId="77777777" w:rsidR="0029699C" w:rsidRPr="008C1529" w:rsidRDefault="0029699C" w:rsidP="0029699C">
      <w:pPr>
        <w:jc w:val="both"/>
        <w:rPr>
          <w:rFonts w:ascii="Arial" w:hAnsi="Arial" w:cs="Arial"/>
          <w:b/>
          <w:szCs w:val="32"/>
          <w:lang w:val="en-US"/>
        </w:rPr>
      </w:pPr>
      <w:r>
        <w:rPr>
          <w:rFonts w:ascii="Arial" w:hAnsi="Arial" w:cs="Arial"/>
          <w:b/>
          <w:szCs w:val="32"/>
          <w:lang w:val="en-US"/>
        </w:rPr>
        <w:t>Overview of 2017/18 Financial Performance</w:t>
      </w:r>
    </w:p>
    <w:p w14:paraId="5435AF40" w14:textId="77777777" w:rsidR="0029699C" w:rsidRPr="008C1529" w:rsidRDefault="0029699C" w:rsidP="0029699C">
      <w:pPr>
        <w:jc w:val="both"/>
        <w:rPr>
          <w:rFonts w:ascii="Arial" w:hAnsi="Arial" w:cs="Arial"/>
          <w:b/>
          <w:szCs w:val="32"/>
          <w:lang w:val="en-US"/>
        </w:rPr>
      </w:pPr>
    </w:p>
    <w:p w14:paraId="2A910E0E" w14:textId="77777777" w:rsidR="0029699C" w:rsidRPr="0029699C" w:rsidRDefault="0029699C" w:rsidP="0029699C">
      <w:pPr>
        <w:autoSpaceDE w:val="0"/>
        <w:autoSpaceDN w:val="0"/>
        <w:adjustRightInd w:val="0"/>
        <w:jc w:val="both"/>
        <w:rPr>
          <w:rFonts w:ascii="Arial" w:hAnsi="Arial" w:cs="Arial"/>
          <w:color w:val="000000"/>
          <w:szCs w:val="24"/>
          <w:lang w:eastAsia="en-GB"/>
        </w:rPr>
      </w:pPr>
      <w:r>
        <w:rPr>
          <w:rFonts w:ascii="Arial" w:hAnsi="Arial" w:cs="Arial"/>
          <w:szCs w:val="24"/>
          <w:lang w:eastAsia="en-GB"/>
        </w:rPr>
        <w:t>The City completed the 2017/18</w:t>
      </w:r>
      <w:r w:rsidRPr="00104885">
        <w:rPr>
          <w:rFonts w:ascii="Arial" w:hAnsi="Arial" w:cs="Arial"/>
          <w:szCs w:val="24"/>
          <w:lang w:eastAsia="en-GB"/>
        </w:rPr>
        <w:t xml:space="preserve"> </w:t>
      </w:r>
      <w:r>
        <w:rPr>
          <w:rFonts w:ascii="Arial" w:hAnsi="Arial" w:cs="Arial"/>
          <w:szCs w:val="24"/>
          <w:lang w:eastAsia="en-GB"/>
        </w:rPr>
        <w:t>f</w:t>
      </w:r>
      <w:r w:rsidRPr="00104885">
        <w:rPr>
          <w:rFonts w:ascii="Arial" w:hAnsi="Arial" w:cs="Arial"/>
          <w:szCs w:val="24"/>
          <w:lang w:eastAsia="en-GB"/>
        </w:rPr>
        <w:t xml:space="preserve">inancial </w:t>
      </w:r>
      <w:r>
        <w:rPr>
          <w:rFonts w:ascii="Arial" w:hAnsi="Arial" w:cs="Arial"/>
          <w:szCs w:val="24"/>
          <w:lang w:eastAsia="en-GB"/>
        </w:rPr>
        <w:t>y</w:t>
      </w:r>
      <w:r w:rsidRPr="00104885">
        <w:rPr>
          <w:rFonts w:ascii="Arial" w:hAnsi="Arial" w:cs="Arial"/>
          <w:szCs w:val="24"/>
          <w:lang w:eastAsia="en-GB"/>
        </w:rPr>
        <w:t xml:space="preserve">ear with a surplus </w:t>
      </w:r>
      <w:r>
        <w:rPr>
          <w:rFonts w:ascii="Arial" w:hAnsi="Arial" w:cs="Arial"/>
          <w:szCs w:val="24"/>
          <w:lang w:eastAsia="en-GB"/>
        </w:rPr>
        <w:t>n</w:t>
      </w:r>
      <w:r w:rsidRPr="00104885">
        <w:rPr>
          <w:rFonts w:ascii="Arial" w:hAnsi="Arial" w:cs="Arial"/>
          <w:szCs w:val="24"/>
          <w:lang w:eastAsia="en-GB"/>
        </w:rPr>
        <w:t xml:space="preserve">et </w:t>
      </w:r>
      <w:r>
        <w:rPr>
          <w:rFonts w:ascii="Arial" w:hAnsi="Arial" w:cs="Arial"/>
          <w:szCs w:val="24"/>
          <w:lang w:eastAsia="en-GB"/>
        </w:rPr>
        <w:t>r</w:t>
      </w:r>
      <w:r w:rsidRPr="00104885">
        <w:rPr>
          <w:rFonts w:ascii="Arial" w:hAnsi="Arial" w:cs="Arial"/>
          <w:szCs w:val="24"/>
          <w:lang w:eastAsia="en-GB"/>
        </w:rPr>
        <w:t>esult in the Statement of Comprehensive Income of $</w:t>
      </w:r>
      <w:r>
        <w:rPr>
          <w:rFonts w:ascii="Arial" w:hAnsi="Arial" w:cs="Arial"/>
          <w:szCs w:val="24"/>
          <w:lang w:eastAsia="en-GB"/>
        </w:rPr>
        <w:t>2,201,756</w:t>
      </w:r>
      <w:r w:rsidRPr="00104885">
        <w:rPr>
          <w:rFonts w:ascii="Arial" w:hAnsi="Arial" w:cs="Arial"/>
          <w:szCs w:val="24"/>
          <w:lang w:eastAsia="en-GB"/>
        </w:rPr>
        <w:t xml:space="preserve"> compared </w:t>
      </w:r>
      <w:r>
        <w:rPr>
          <w:rFonts w:ascii="Arial" w:hAnsi="Arial" w:cs="Arial"/>
          <w:szCs w:val="24"/>
          <w:lang w:eastAsia="en-GB"/>
        </w:rPr>
        <w:t xml:space="preserve">to the adopted budget deficit of </w:t>
      </w:r>
      <w:r w:rsidRPr="00104885">
        <w:rPr>
          <w:rFonts w:ascii="Arial" w:hAnsi="Arial" w:cs="Arial"/>
          <w:szCs w:val="24"/>
          <w:lang w:eastAsia="en-GB"/>
        </w:rPr>
        <w:t>$</w:t>
      </w:r>
      <w:r>
        <w:rPr>
          <w:rFonts w:ascii="Arial" w:hAnsi="Arial" w:cs="Arial"/>
          <w:szCs w:val="24"/>
          <w:lang w:eastAsia="en-GB"/>
        </w:rPr>
        <w:t>264,279.</w:t>
      </w:r>
      <w:r w:rsidRPr="00104885">
        <w:rPr>
          <w:rFonts w:ascii="Arial" w:hAnsi="Arial" w:cs="Arial"/>
          <w:szCs w:val="24"/>
          <w:lang w:eastAsia="en-GB"/>
        </w:rPr>
        <w:t xml:space="preserve"> </w:t>
      </w:r>
      <w:r>
        <w:rPr>
          <w:rFonts w:ascii="Arial" w:hAnsi="Arial" w:cs="Arial"/>
          <w:szCs w:val="24"/>
          <w:lang w:eastAsia="en-GB"/>
        </w:rPr>
        <w:t>T</w:t>
      </w:r>
      <w:r w:rsidRPr="00104885">
        <w:rPr>
          <w:rFonts w:ascii="Arial" w:hAnsi="Arial" w:cs="Arial"/>
          <w:szCs w:val="24"/>
          <w:lang w:eastAsia="en-GB"/>
        </w:rPr>
        <w:t>he Statement of Comprehensive Income includes all operating revenues and expenses, both cash and non-cash and grants &amp; contributions. In terms of setting its rates Council does not budget to raise rates to recover the non-cash costs of depreciation but does budget to generate sufficient operating revenue to</w:t>
      </w:r>
      <w:r>
        <w:rPr>
          <w:rFonts w:ascii="Arial" w:hAnsi="Arial" w:cs="Arial"/>
          <w:szCs w:val="24"/>
          <w:lang w:eastAsia="en-GB"/>
        </w:rPr>
        <w:t xml:space="preserve"> fund its capital works program </w:t>
      </w:r>
      <w:r w:rsidRPr="0029699C">
        <w:rPr>
          <w:rFonts w:ascii="Arial" w:hAnsi="Arial" w:cs="Arial"/>
          <w:color w:val="000000"/>
          <w:szCs w:val="24"/>
          <w:lang w:eastAsia="en-GB"/>
        </w:rPr>
        <w:t>and financing activities. Any shortfall is covered by borrowings and/or transfers from reserves.</w:t>
      </w:r>
    </w:p>
    <w:p w14:paraId="19D506D4" w14:textId="77777777" w:rsidR="0029699C" w:rsidRPr="008C1529" w:rsidRDefault="0029699C" w:rsidP="0029699C">
      <w:pPr>
        <w:autoSpaceDE w:val="0"/>
        <w:autoSpaceDN w:val="0"/>
        <w:adjustRightInd w:val="0"/>
        <w:jc w:val="both"/>
        <w:rPr>
          <w:rFonts w:ascii="Arial" w:hAnsi="Arial" w:cs="Arial"/>
          <w:szCs w:val="24"/>
          <w:lang w:eastAsia="en-GB"/>
        </w:rPr>
      </w:pPr>
    </w:p>
    <w:p w14:paraId="1C73C165" w14:textId="77777777" w:rsidR="0029699C" w:rsidRPr="008C1529" w:rsidRDefault="0029699C" w:rsidP="0029699C">
      <w:pPr>
        <w:autoSpaceDE w:val="0"/>
        <w:autoSpaceDN w:val="0"/>
        <w:adjustRightInd w:val="0"/>
        <w:jc w:val="both"/>
        <w:rPr>
          <w:rFonts w:ascii="Arial" w:hAnsi="Arial" w:cs="Arial"/>
          <w:szCs w:val="24"/>
          <w:lang w:eastAsia="en-GB"/>
        </w:rPr>
      </w:pPr>
      <w:r w:rsidRPr="008C1529">
        <w:rPr>
          <w:rFonts w:ascii="Arial" w:hAnsi="Arial" w:cs="Arial"/>
          <w:szCs w:val="24"/>
          <w:lang w:eastAsia="en-GB"/>
        </w:rPr>
        <w:t xml:space="preserve">Key factors contributing to the variances by Nature or Type between actual and revised budget are provided in this report. </w:t>
      </w:r>
    </w:p>
    <w:p w14:paraId="1FCEF305" w14:textId="77777777" w:rsidR="0029699C" w:rsidRPr="008C1529" w:rsidRDefault="0029699C" w:rsidP="0029699C">
      <w:pPr>
        <w:autoSpaceDE w:val="0"/>
        <w:autoSpaceDN w:val="0"/>
        <w:adjustRightInd w:val="0"/>
        <w:jc w:val="both"/>
        <w:rPr>
          <w:rFonts w:ascii="Arial" w:hAnsi="Arial" w:cs="Arial"/>
          <w:szCs w:val="24"/>
          <w:lang w:eastAsia="en-GB"/>
        </w:rPr>
      </w:pPr>
    </w:p>
    <w:p w14:paraId="614DCA8D" w14:textId="77777777" w:rsidR="0029699C" w:rsidRDefault="0029699C" w:rsidP="0029699C">
      <w:pPr>
        <w:autoSpaceDE w:val="0"/>
        <w:autoSpaceDN w:val="0"/>
        <w:adjustRightInd w:val="0"/>
        <w:rPr>
          <w:rFonts w:ascii="Arial" w:hAnsi="Arial" w:cs="Arial"/>
          <w:szCs w:val="24"/>
          <w:lang w:eastAsia="en-GB"/>
        </w:rPr>
      </w:pPr>
      <w:r w:rsidRPr="008C1529">
        <w:rPr>
          <w:rFonts w:ascii="Arial" w:hAnsi="Arial" w:cs="Arial"/>
          <w:szCs w:val="24"/>
          <w:lang w:eastAsia="en-GB"/>
        </w:rPr>
        <w:t>The significant reasons for the variances are:</w:t>
      </w:r>
    </w:p>
    <w:p w14:paraId="006064DC" w14:textId="77777777" w:rsidR="0029699C" w:rsidRDefault="0029699C" w:rsidP="0029699C">
      <w:pPr>
        <w:autoSpaceDE w:val="0"/>
        <w:autoSpaceDN w:val="0"/>
        <w:adjustRightInd w:val="0"/>
        <w:rPr>
          <w:rFonts w:ascii="Arial" w:hAnsi="Arial" w:cs="Arial"/>
          <w:szCs w:val="24"/>
          <w:lang w:eastAsia="en-GB"/>
        </w:rPr>
      </w:pPr>
    </w:p>
    <w:p w14:paraId="0D09F30A" w14:textId="77777777" w:rsidR="0029699C" w:rsidRPr="000843AD" w:rsidRDefault="0029699C" w:rsidP="0029699C">
      <w:pPr>
        <w:autoSpaceDE w:val="0"/>
        <w:autoSpaceDN w:val="0"/>
        <w:adjustRightInd w:val="0"/>
        <w:rPr>
          <w:rFonts w:ascii="Arial" w:hAnsi="Arial" w:cs="Arial"/>
          <w:b/>
          <w:szCs w:val="24"/>
          <w:lang w:eastAsia="en-GB"/>
        </w:rPr>
      </w:pPr>
      <w:r w:rsidRPr="000843AD">
        <w:rPr>
          <w:rFonts w:ascii="Arial" w:hAnsi="Arial" w:cs="Arial"/>
          <w:b/>
          <w:szCs w:val="24"/>
          <w:lang w:eastAsia="en-GB"/>
        </w:rPr>
        <w:t>Operating and Other Revenue</w:t>
      </w:r>
    </w:p>
    <w:p w14:paraId="51BD7311" w14:textId="77777777" w:rsidR="0029699C" w:rsidRPr="008C1529" w:rsidRDefault="0029699C" w:rsidP="0029699C">
      <w:pPr>
        <w:autoSpaceDE w:val="0"/>
        <w:autoSpaceDN w:val="0"/>
        <w:adjustRightInd w:val="0"/>
        <w:rPr>
          <w:rFonts w:ascii="Arial" w:hAnsi="Arial" w:cs="Arial"/>
          <w:szCs w:val="24"/>
          <w:lang w:eastAsia="en-GB"/>
        </w:rPr>
      </w:pPr>
    </w:p>
    <w:p w14:paraId="6BF43060" w14:textId="77777777" w:rsidR="0029699C" w:rsidRPr="00EE5F10" w:rsidRDefault="0029699C" w:rsidP="00251F5F">
      <w:pPr>
        <w:numPr>
          <w:ilvl w:val="0"/>
          <w:numId w:val="56"/>
        </w:numPr>
        <w:autoSpaceDE w:val="0"/>
        <w:autoSpaceDN w:val="0"/>
        <w:adjustRightInd w:val="0"/>
        <w:jc w:val="both"/>
        <w:rPr>
          <w:rFonts w:ascii="Arial" w:hAnsi="Arial" w:cs="Arial"/>
          <w:szCs w:val="24"/>
          <w:lang w:eastAsia="en-GB"/>
        </w:rPr>
      </w:pPr>
      <w:r w:rsidRPr="00EE5F10">
        <w:rPr>
          <w:rFonts w:ascii="Arial" w:hAnsi="Arial" w:cs="Arial"/>
          <w:szCs w:val="24"/>
          <w:lang w:eastAsia="en-GB"/>
        </w:rPr>
        <w:t>Operating revenue for the year was $32,635,622 compared to the budget of $31,752,578, which represents an increase of $833,044 (2.78%).</w:t>
      </w:r>
    </w:p>
    <w:p w14:paraId="11F0C24C" w14:textId="77777777" w:rsidR="0029699C" w:rsidRPr="00EE5F10" w:rsidRDefault="0029699C" w:rsidP="0029699C">
      <w:pPr>
        <w:autoSpaceDE w:val="0"/>
        <w:autoSpaceDN w:val="0"/>
        <w:adjustRightInd w:val="0"/>
        <w:ind w:left="709"/>
        <w:jc w:val="both"/>
        <w:rPr>
          <w:rFonts w:ascii="Arial" w:hAnsi="Arial" w:cs="Arial"/>
          <w:szCs w:val="24"/>
          <w:lang w:eastAsia="en-GB"/>
        </w:rPr>
      </w:pPr>
    </w:p>
    <w:p w14:paraId="5C5A94FB" w14:textId="77777777" w:rsidR="0029699C" w:rsidRPr="00EE5F10" w:rsidRDefault="0029699C" w:rsidP="00251F5F">
      <w:pPr>
        <w:numPr>
          <w:ilvl w:val="0"/>
          <w:numId w:val="56"/>
        </w:numPr>
        <w:rPr>
          <w:rFonts w:ascii="Arial" w:hAnsi="Arial" w:cs="Arial"/>
          <w:szCs w:val="24"/>
          <w:lang w:eastAsia="en-GB"/>
        </w:rPr>
      </w:pPr>
      <w:r w:rsidRPr="00EE5F10">
        <w:rPr>
          <w:rFonts w:ascii="Arial" w:hAnsi="Arial" w:cs="Arial"/>
          <w:szCs w:val="24"/>
          <w:lang w:eastAsia="en-GB"/>
        </w:rPr>
        <w:lastRenderedPageBreak/>
        <w:t>Rates levied were $55,481 (0.25%) higher than budget due to a small increase of 18 properties.</w:t>
      </w:r>
    </w:p>
    <w:p w14:paraId="1A1243F1" w14:textId="77777777" w:rsidR="0029699C" w:rsidRPr="00EE5F10" w:rsidRDefault="0029699C" w:rsidP="0029699C">
      <w:pPr>
        <w:rPr>
          <w:szCs w:val="24"/>
        </w:rPr>
      </w:pPr>
    </w:p>
    <w:p w14:paraId="49C53776" w14:textId="77777777" w:rsidR="0029699C" w:rsidRPr="00EE5F10" w:rsidRDefault="0029699C" w:rsidP="00251F5F">
      <w:pPr>
        <w:numPr>
          <w:ilvl w:val="0"/>
          <w:numId w:val="56"/>
        </w:numPr>
        <w:autoSpaceDE w:val="0"/>
        <w:autoSpaceDN w:val="0"/>
        <w:adjustRightInd w:val="0"/>
        <w:jc w:val="both"/>
        <w:rPr>
          <w:rFonts w:ascii="Arial" w:hAnsi="Arial" w:cs="Arial"/>
          <w:szCs w:val="24"/>
          <w:lang w:eastAsia="en-GB"/>
        </w:rPr>
      </w:pPr>
      <w:r w:rsidRPr="00EE5F10">
        <w:rPr>
          <w:rFonts w:ascii="Arial" w:hAnsi="Arial" w:cs="Arial"/>
          <w:szCs w:val="24"/>
          <w:lang w:eastAsia="en-GB"/>
        </w:rPr>
        <w:t xml:space="preserve">Operating Grants &amp; Contributions received was $412,693 (25.21%) higher than budget. This was mainly due to the receipt of $395,032 operating grants for 2018/19 which was received in advance in this financial year and therefore recorded as income in 2017/18. </w:t>
      </w:r>
    </w:p>
    <w:p w14:paraId="2DED8B93" w14:textId="77777777" w:rsidR="0029699C" w:rsidRPr="000843AD" w:rsidRDefault="0029699C" w:rsidP="0029699C">
      <w:pPr>
        <w:autoSpaceDE w:val="0"/>
        <w:autoSpaceDN w:val="0"/>
        <w:adjustRightInd w:val="0"/>
        <w:jc w:val="both"/>
        <w:rPr>
          <w:rFonts w:ascii="Arial" w:hAnsi="Arial" w:cs="Arial"/>
          <w:szCs w:val="24"/>
          <w:lang w:eastAsia="en-GB"/>
        </w:rPr>
      </w:pPr>
    </w:p>
    <w:p w14:paraId="0D105ADA" w14:textId="77777777" w:rsidR="0029699C" w:rsidRPr="00EE5F10" w:rsidRDefault="0029699C" w:rsidP="00251F5F">
      <w:pPr>
        <w:numPr>
          <w:ilvl w:val="0"/>
          <w:numId w:val="56"/>
        </w:numPr>
        <w:autoSpaceDE w:val="0"/>
        <w:autoSpaceDN w:val="0"/>
        <w:adjustRightInd w:val="0"/>
        <w:jc w:val="both"/>
        <w:rPr>
          <w:rFonts w:ascii="Arial" w:hAnsi="Arial" w:cs="Arial"/>
          <w:szCs w:val="32"/>
        </w:rPr>
      </w:pPr>
      <w:r w:rsidRPr="00EE5F10">
        <w:rPr>
          <w:rFonts w:ascii="Arial" w:hAnsi="Arial" w:cs="Arial"/>
          <w:szCs w:val="24"/>
          <w:lang w:eastAsia="en-GB"/>
        </w:rPr>
        <w:t xml:space="preserve">Fees and Charges raised were higher than budget by $132,716 (1.95%). The higher income was due to increased course fees, facility charges and </w:t>
      </w:r>
      <w:r w:rsidRPr="00EE5F10">
        <w:rPr>
          <w:rFonts w:ascii="Arial" w:hAnsi="Arial" w:cs="Arial"/>
          <w:szCs w:val="32"/>
        </w:rPr>
        <w:t xml:space="preserve">extra revenue on infrastructure services for the </w:t>
      </w:r>
      <w:proofErr w:type="spellStart"/>
      <w:r w:rsidRPr="00EE5F10">
        <w:rPr>
          <w:rFonts w:ascii="Arial" w:hAnsi="Arial" w:cs="Arial"/>
          <w:szCs w:val="32"/>
        </w:rPr>
        <w:t>Montario</w:t>
      </w:r>
      <w:proofErr w:type="spellEnd"/>
      <w:r w:rsidRPr="00EE5F10">
        <w:rPr>
          <w:rFonts w:ascii="Arial" w:hAnsi="Arial" w:cs="Arial"/>
          <w:szCs w:val="32"/>
        </w:rPr>
        <w:t xml:space="preserve"> Quarter subdivision supervision fees.</w:t>
      </w:r>
    </w:p>
    <w:p w14:paraId="477A0582" w14:textId="77777777" w:rsidR="0029699C" w:rsidRPr="00EE5F10" w:rsidRDefault="0029699C" w:rsidP="0029699C">
      <w:pPr>
        <w:autoSpaceDE w:val="0"/>
        <w:autoSpaceDN w:val="0"/>
        <w:adjustRightInd w:val="0"/>
        <w:ind w:left="709"/>
        <w:jc w:val="both"/>
        <w:rPr>
          <w:rFonts w:ascii="Arial" w:hAnsi="Arial" w:cs="Arial"/>
          <w:szCs w:val="24"/>
          <w:lang w:eastAsia="en-GB"/>
        </w:rPr>
      </w:pPr>
    </w:p>
    <w:p w14:paraId="2F321B6D" w14:textId="77777777" w:rsidR="0029699C" w:rsidRPr="00EE5F10" w:rsidRDefault="0029699C" w:rsidP="0029699C">
      <w:pPr>
        <w:autoSpaceDE w:val="0"/>
        <w:autoSpaceDN w:val="0"/>
        <w:adjustRightInd w:val="0"/>
        <w:ind w:left="709" w:hanging="720"/>
        <w:jc w:val="both"/>
        <w:rPr>
          <w:rFonts w:ascii="Arial" w:hAnsi="Arial" w:cs="Arial"/>
          <w:szCs w:val="24"/>
          <w:lang w:eastAsia="en-GB"/>
        </w:rPr>
      </w:pPr>
      <w:r w:rsidRPr="00EE5F10">
        <w:rPr>
          <w:rFonts w:ascii="Arial" w:hAnsi="Arial" w:cs="Arial"/>
          <w:szCs w:val="24"/>
          <w:lang w:eastAsia="en-GB"/>
        </w:rPr>
        <w:t>5.</w:t>
      </w:r>
      <w:r w:rsidRPr="00EE5F10">
        <w:rPr>
          <w:rFonts w:ascii="Arial" w:hAnsi="Arial" w:cs="Arial"/>
          <w:szCs w:val="24"/>
          <w:lang w:eastAsia="en-GB"/>
        </w:rPr>
        <w:tab/>
        <w:t>Interest income from investments were higher by $26,728 (4.80%) than budget due to improved cashflow management during the year.</w:t>
      </w:r>
    </w:p>
    <w:p w14:paraId="3052FE37" w14:textId="77777777" w:rsidR="0029699C" w:rsidRPr="00EE5F10" w:rsidRDefault="0029699C" w:rsidP="0029699C">
      <w:pPr>
        <w:autoSpaceDE w:val="0"/>
        <w:autoSpaceDN w:val="0"/>
        <w:adjustRightInd w:val="0"/>
        <w:ind w:left="709" w:hanging="720"/>
        <w:jc w:val="both"/>
        <w:rPr>
          <w:rFonts w:ascii="Arial" w:hAnsi="Arial" w:cs="Arial"/>
          <w:szCs w:val="24"/>
          <w:lang w:eastAsia="en-GB"/>
        </w:rPr>
      </w:pPr>
    </w:p>
    <w:p w14:paraId="7AEF40BE" w14:textId="5649F263" w:rsidR="0029699C" w:rsidRPr="00EE5F10" w:rsidRDefault="0029699C" w:rsidP="0029699C">
      <w:pPr>
        <w:autoSpaceDE w:val="0"/>
        <w:autoSpaceDN w:val="0"/>
        <w:adjustRightInd w:val="0"/>
        <w:ind w:left="709" w:hanging="720"/>
        <w:jc w:val="both"/>
        <w:rPr>
          <w:rFonts w:ascii="Arial" w:hAnsi="Arial" w:cs="Arial"/>
          <w:szCs w:val="24"/>
          <w:lang w:eastAsia="en-GB"/>
        </w:rPr>
      </w:pPr>
      <w:r w:rsidRPr="00EE5F10">
        <w:rPr>
          <w:rFonts w:ascii="Arial" w:hAnsi="Arial" w:cs="Arial"/>
          <w:szCs w:val="24"/>
          <w:lang w:eastAsia="en-GB"/>
        </w:rPr>
        <w:t>6.</w:t>
      </w:r>
      <w:r w:rsidRPr="00EE5F10">
        <w:rPr>
          <w:rFonts w:ascii="Arial" w:hAnsi="Arial" w:cs="Arial"/>
          <w:szCs w:val="24"/>
          <w:lang w:eastAsia="en-GB"/>
        </w:rPr>
        <w:tab/>
        <w:t xml:space="preserve">Other Revenue was higher than the budget by $255,426 (80.50%). This was largely due to the WESROC Project expenses of $127,672 incurred in 2016/17, which was invoiced to the member councils in 2017/18 financial year. The Hollywood parking contract was </w:t>
      </w:r>
      <w:r w:rsidR="004D215C" w:rsidRPr="00EE5F10">
        <w:rPr>
          <w:rFonts w:ascii="Arial" w:hAnsi="Arial" w:cs="Arial"/>
          <w:szCs w:val="24"/>
          <w:lang w:eastAsia="en-GB"/>
        </w:rPr>
        <w:t>extended,</w:t>
      </w:r>
      <w:r w:rsidRPr="00EE5F10">
        <w:rPr>
          <w:rFonts w:ascii="Arial" w:hAnsi="Arial" w:cs="Arial"/>
          <w:szCs w:val="24"/>
          <w:lang w:eastAsia="en-GB"/>
        </w:rPr>
        <w:t xml:space="preserve"> and we received income of $86k versus a nil budget.</w:t>
      </w:r>
    </w:p>
    <w:p w14:paraId="4793C524" w14:textId="77777777" w:rsidR="0029699C" w:rsidRPr="00EE5F10" w:rsidRDefault="0029699C" w:rsidP="0029699C">
      <w:pPr>
        <w:autoSpaceDE w:val="0"/>
        <w:autoSpaceDN w:val="0"/>
        <w:adjustRightInd w:val="0"/>
        <w:ind w:left="1440" w:hanging="720"/>
        <w:jc w:val="both"/>
        <w:rPr>
          <w:rFonts w:ascii="Arial" w:hAnsi="Arial" w:cs="Arial"/>
          <w:szCs w:val="24"/>
          <w:lang w:eastAsia="en-GB"/>
        </w:rPr>
      </w:pPr>
    </w:p>
    <w:p w14:paraId="0AFEC355" w14:textId="77777777" w:rsidR="0029699C" w:rsidRPr="00EE5F10" w:rsidRDefault="0029699C" w:rsidP="0029699C">
      <w:pPr>
        <w:autoSpaceDE w:val="0"/>
        <w:autoSpaceDN w:val="0"/>
        <w:adjustRightInd w:val="0"/>
        <w:jc w:val="both"/>
        <w:rPr>
          <w:rFonts w:ascii="Arial" w:hAnsi="Arial" w:cs="Arial"/>
          <w:b/>
          <w:bCs/>
          <w:szCs w:val="24"/>
          <w:lang w:eastAsia="en-GB"/>
        </w:rPr>
      </w:pPr>
      <w:r w:rsidRPr="00EE5F10">
        <w:rPr>
          <w:rFonts w:ascii="Arial" w:hAnsi="Arial" w:cs="Arial"/>
          <w:b/>
          <w:bCs/>
          <w:szCs w:val="24"/>
          <w:lang w:eastAsia="en-GB"/>
        </w:rPr>
        <w:t>Operating Expenses</w:t>
      </w:r>
    </w:p>
    <w:p w14:paraId="6A9851C4" w14:textId="77777777" w:rsidR="0029699C" w:rsidRPr="00EE5F10" w:rsidRDefault="0029699C" w:rsidP="0029699C">
      <w:pPr>
        <w:autoSpaceDE w:val="0"/>
        <w:autoSpaceDN w:val="0"/>
        <w:adjustRightInd w:val="0"/>
        <w:ind w:firstLine="720"/>
        <w:jc w:val="both"/>
        <w:rPr>
          <w:rFonts w:ascii="Arial" w:hAnsi="Arial" w:cs="Arial"/>
          <w:b/>
          <w:bCs/>
          <w:szCs w:val="24"/>
          <w:lang w:eastAsia="en-GB"/>
        </w:rPr>
      </w:pPr>
    </w:p>
    <w:p w14:paraId="7085CDC0" w14:textId="77777777" w:rsidR="0029699C" w:rsidRPr="00EE5F10" w:rsidRDefault="0029699C" w:rsidP="00251F5F">
      <w:pPr>
        <w:numPr>
          <w:ilvl w:val="0"/>
          <w:numId w:val="57"/>
        </w:numPr>
        <w:autoSpaceDE w:val="0"/>
        <w:autoSpaceDN w:val="0"/>
        <w:adjustRightInd w:val="0"/>
        <w:ind w:left="709" w:hanging="785"/>
        <w:jc w:val="both"/>
        <w:rPr>
          <w:rFonts w:ascii="Arial" w:hAnsi="Arial" w:cs="Arial"/>
          <w:szCs w:val="24"/>
          <w:lang w:eastAsia="en-GB"/>
        </w:rPr>
      </w:pPr>
      <w:r w:rsidRPr="00EE5F10">
        <w:rPr>
          <w:rFonts w:ascii="Arial" w:hAnsi="Arial" w:cs="Arial"/>
          <w:szCs w:val="24"/>
          <w:lang w:eastAsia="en-GB"/>
        </w:rPr>
        <w:t>Operating expenses for the year were $35,537,511 compared to the budget of $38,449,616, a decrease of $2,912,105 (7.57%).</w:t>
      </w:r>
    </w:p>
    <w:p w14:paraId="58334120" w14:textId="77777777" w:rsidR="0029699C" w:rsidRPr="00EE5F10" w:rsidRDefault="0029699C" w:rsidP="0029699C">
      <w:pPr>
        <w:autoSpaceDE w:val="0"/>
        <w:autoSpaceDN w:val="0"/>
        <w:adjustRightInd w:val="0"/>
        <w:jc w:val="both"/>
        <w:rPr>
          <w:rFonts w:ascii="Arial" w:hAnsi="Arial" w:cs="Arial"/>
          <w:szCs w:val="24"/>
          <w:lang w:eastAsia="en-GB"/>
        </w:rPr>
      </w:pPr>
      <w:r w:rsidRPr="00EE5F10">
        <w:rPr>
          <w:rFonts w:ascii="Arial" w:hAnsi="Arial" w:cs="Arial"/>
          <w:szCs w:val="24"/>
          <w:lang w:eastAsia="en-GB"/>
        </w:rPr>
        <w:t xml:space="preserve"> </w:t>
      </w:r>
    </w:p>
    <w:p w14:paraId="41564490" w14:textId="77777777" w:rsidR="0029699C" w:rsidRPr="00EE5F10" w:rsidRDefault="0029699C" w:rsidP="00251F5F">
      <w:pPr>
        <w:numPr>
          <w:ilvl w:val="0"/>
          <w:numId w:val="57"/>
        </w:numPr>
        <w:autoSpaceDE w:val="0"/>
        <w:autoSpaceDN w:val="0"/>
        <w:adjustRightInd w:val="0"/>
        <w:ind w:left="709" w:hanging="785"/>
        <w:jc w:val="both"/>
        <w:rPr>
          <w:rFonts w:ascii="Arial" w:hAnsi="Arial" w:cs="Arial"/>
          <w:szCs w:val="24"/>
          <w:lang w:eastAsia="en-GB"/>
        </w:rPr>
      </w:pPr>
      <w:r w:rsidRPr="00EE5F10">
        <w:rPr>
          <w:rFonts w:ascii="Arial" w:hAnsi="Arial" w:cs="Arial"/>
          <w:szCs w:val="24"/>
          <w:lang w:eastAsia="en-GB"/>
        </w:rPr>
        <w:t>Employee costs was lower by $244,404 (1.86%) compared to the budget. This is mainly due to increased cost control measures by management and delay in replacing staff who resigned.</w:t>
      </w:r>
    </w:p>
    <w:p w14:paraId="25911D48" w14:textId="77777777" w:rsidR="0029699C" w:rsidRPr="00EE5F10" w:rsidRDefault="0029699C" w:rsidP="0029699C">
      <w:pPr>
        <w:autoSpaceDE w:val="0"/>
        <w:autoSpaceDN w:val="0"/>
        <w:adjustRightInd w:val="0"/>
        <w:jc w:val="both"/>
        <w:rPr>
          <w:rFonts w:ascii="Arial" w:hAnsi="Arial" w:cs="Arial"/>
          <w:szCs w:val="24"/>
          <w:lang w:eastAsia="en-GB"/>
        </w:rPr>
      </w:pPr>
    </w:p>
    <w:p w14:paraId="4B1D2C3F" w14:textId="77777777" w:rsidR="0029699C" w:rsidRPr="00EE5F10" w:rsidRDefault="0029699C" w:rsidP="00251F5F">
      <w:pPr>
        <w:numPr>
          <w:ilvl w:val="0"/>
          <w:numId w:val="57"/>
        </w:numPr>
        <w:autoSpaceDE w:val="0"/>
        <w:autoSpaceDN w:val="0"/>
        <w:adjustRightInd w:val="0"/>
        <w:ind w:left="709" w:hanging="785"/>
        <w:jc w:val="both"/>
        <w:rPr>
          <w:rFonts w:ascii="Arial" w:hAnsi="Arial" w:cs="Arial"/>
          <w:szCs w:val="24"/>
          <w:lang w:eastAsia="en-GB"/>
        </w:rPr>
      </w:pPr>
      <w:r w:rsidRPr="00EE5F10">
        <w:rPr>
          <w:rFonts w:ascii="Arial" w:hAnsi="Arial" w:cs="Arial"/>
          <w:szCs w:val="24"/>
          <w:lang w:eastAsia="en-GB"/>
        </w:rPr>
        <w:t xml:space="preserve">Materials and Contracts costs decreased by $1,329,829 (8.46%) compared to the budget. This is due to the deferment of some operating projects due to factors outside the City’s control and savings due to constant monitoring of expenses. </w:t>
      </w:r>
    </w:p>
    <w:p w14:paraId="3937459A" w14:textId="77777777" w:rsidR="0029699C" w:rsidRPr="00EE5F10" w:rsidRDefault="0029699C" w:rsidP="0029699C">
      <w:pPr>
        <w:autoSpaceDE w:val="0"/>
        <w:autoSpaceDN w:val="0"/>
        <w:adjustRightInd w:val="0"/>
        <w:ind w:left="-76"/>
        <w:jc w:val="both"/>
        <w:rPr>
          <w:rFonts w:ascii="Arial" w:hAnsi="Arial" w:cs="Arial"/>
          <w:szCs w:val="24"/>
          <w:lang w:eastAsia="en-GB"/>
        </w:rPr>
      </w:pPr>
    </w:p>
    <w:p w14:paraId="1876012F" w14:textId="6DE49D8C" w:rsidR="0029699C" w:rsidRPr="007D1C45" w:rsidRDefault="0029699C" w:rsidP="00251F5F">
      <w:pPr>
        <w:numPr>
          <w:ilvl w:val="0"/>
          <w:numId w:val="57"/>
        </w:numPr>
        <w:autoSpaceDE w:val="0"/>
        <w:autoSpaceDN w:val="0"/>
        <w:adjustRightInd w:val="0"/>
        <w:ind w:left="709" w:hanging="785"/>
        <w:jc w:val="both"/>
        <w:rPr>
          <w:rFonts w:ascii="Arial" w:hAnsi="Arial" w:cs="Arial"/>
          <w:szCs w:val="24"/>
          <w:lang w:eastAsia="en-GB"/>
        </w:rPr>
      </w:pPr>
      <w:r w:rsidRPr="00DC6641">
        <w:rPr>
          <w:rFonts w:ascii="Arial" w:hAnsi="Arial" w:cs="Arial"/>
          <w:szCs w:val="24"/>
          <w:lang w:eastAsia="en-GB"/>
        </w:rPr>
        <w:t>Utility charges increased by $106,469 or (17.49%) this was due in part to a higher than expected increase in charges but also charges for 2016/17 being received after audit completion date and therefore accounted in the 2017/18 financial year</w:t>
      </w:r>
      <w:r w:rsidRPr="007D1C45">
        <w:rPr>
          <w:rFonts w:ascii="Arial" w:hAnsi="Arial" w:cs="Arial"/>
          <w:szCs w:val="24"/>
          <w:lang w:eastAsia="en-GB"/>
        </w:rPr>
        <w:t>.</w:t>
      </w:r>
    </w:p>
    <w:p w14:paraId="0218328F" w14:textId="77777777" w:rsidR="0029699C" w:rsidRPr="00EE5F10" w:rsidRDefault="0029699C" w:rsidP="0029699C">
      <w:pPr>
        <w:autoSpaceDE w:val="0"/>
        <w:autoSpaceDN w:val="0"/>
        <w:adjustRightInd w:val="0"/>
        <w:ind w:left="-76"/>
        <w:jc w:val="both"/>
        <w:rPr>
          <w:rFonts w:ascii="Arial" w:hAnsi="Arial" w:cs="Arial"/>
          <w:szCs w:val="24"/>
          <w:lang w:eastAsia="en-GB"/>
        </w:rPr>
      </w:pPr>
    </w:p>
    <w:p w14:paraId="75583A30" w14:textId="77777777" w:rsidR="0029699C" w:rsidRPr="00EE5F10" w:rsidRDefault="0029699C" w:rsidP="00251F5F">
      <w:pPr>
        <w:numPr>
          <w:ilvl w:val="0"/>
          <w:numId w:val="57"/>
        </w:numPr>
        <w:autoSpaceDE w:val="0"/>
        <w:autoSpaceDN w:val="0"/>
        <w:adjustRightInd w:val="0"/>
        <w:ind w:left="709" w:hanging="785"/>
        <w:jc w:val="both"/>
        <w:rPr>
          <w:rFonts w:ascii="Arial" w:hAnsi="Arial" w:cs="Arial"/>
          <w:szCs w:val="24"/>
          <w:lang w:eastAsia="en-GB"/>
        </w:rPr>
      </w:pPr>
      <w:r w:rsidRPr="00EE5F10">
        <w:rPr>
          <w:rFonts w:ascii="Arial" w:hAnsi="Arial" w:cs="Arial"/>
          <w:szCs w:val="24"/>
          <w:lang w:eastAsia="en-GB"/>
        </w:rPr>
        <w:t>Other Expenditure decreased by $206,119 (21.44%). This was due partly to reduced grants provided by Council.</w:t>
      </w:r>
    </w:p>
    <w:p w14:paraId="54BD4404" w14:textId="77777777" w:rsidR="0029699C" w:rsidRPr="00EE5F10" w:rsidRDefault="0029699C" w:rsidP="0029699C">
      <w:pPr>
        <w:autoSpaceDE w:val="0"/>
        <w:autoSpaceDN w:val="0"/>
        <w:adjustRightInd w:val="0"/>
        <w:jc w:val="both"/>
        <w:rPr>
          <w:rFonts w:ascii="Arial" w:hAnsi="Arial" w:cs="Arial"/>
          <w:szCs w:val="24"/>
          <w:lang w:eastAsia="en-GB"/>
        </w:rPr>
      </w:pPr>
    </w:p>
    <w:p w14:paraId="34511426" w14:textId="77777777" w:rsidR="004D215C" w:rsidRDefault="004D215C" w:rsidP="0029699C">
      <w:pPr>
        <w:autoSpaceDE w:val="0"/>
        <w:autoSpaceDN w:val="0"/>
        <w:adjustRightInd w:val="0"/>
        <w:jc w:val="both"/>
        <w:rPr>
          <w:rFonts w:ascii="Arial" w:hAnsi="Arial" w:cs="Arial"/>
          <w:b/>
          <w:bCs/>
          <w:szCs w:val="24"/>
          <w:lang w:eastAsia="en-GB"/>
        </w:rPr>
      </w:pPr>
    </w:p>
    <w:p w14:paraId="0E04B234" w14:textId="77777777" w:rsidR="004D215C" w:rsidRDefault="004D215C" w:rsidP="0029699C">
      <w:pPr>
        <w:autoSpaceDE w:val="0"/>
        <w:autoSpaceDN w:val="0"/>
        <w:adjustRightInd w:val="0"/>
        <w:jc w:val="both"/>
        <w:rPr>
          <w:rFonts w:ascii="Arial" w:hAnsi="Arial" w:cs="Arial"/>
          <w:b/>
          <w:bCs/>
          <w:szCs w:val="24"/>
          <w:lang w:eastAsia="en-GB"/>
        </w:rPr>
      </w:pPr>
    </w:p>
    <w:p w14:paraId="417D454A" w14:textId="77777777" w:rsidR="004D215C" w:rsidRDefault="004D215C" w:rsidP="0029699C">
      <w:pPr>
        <w:autoSpaceDE w:val="0"/>
        <w:autoSpaceDN w:val="0"/>
        <w:adjustRightInd w:val="0"/>
        <w:jc w:val="both"/>
        <w:rPr>
          <w:rFonts w:ascii="Arial" w:hAnsi="Arial" w:cs="Arial"/>
          <w:b/>
          <w:bCs/>
          <w:szCs w:val="24"/>
          <w:lang w:eastAsia="en-GB"/>
        </w:rPr>
      </w:pPr>
    </w:p>
    <w:p w14:paraId="61BE73C6" w14:textId="77777777" w:rsidR="004D215C" w:rsidRDefault="004D215C" w:rsidP="0029699C">
      <w:pPr>
        <w:autoSpaceDE w:val="0"/>
        <w:autoSpaceDN w:val="0"/>
        <w:adjustRightInd w:val="0"/>
        <w:jc w:val="both"/>
        <w:rPr>
          <w:rFonts w:ascii="Arial" w:hAnsi="Arial" w:cs="Arial"/>
          <w:b/>
          <w:bCs/>
          <w:szCs w:val="24"/>
          <w:lang w:eastAsia="en-GB"/>
        </w:rPr>
      </w:pPr>
    </w:p>
    <w:p w14:paraId="74D1B94C" w14:textId="77777777" w:rsidR="004D215C" w:rsidRDefault="004D215C" w:rsidP="0029699C">
      <w:pPr>
        <w:autoSpaceDE w:val="0"/>
        <w:autoSpaceDN w:val="0"/>
        <w:adjustRightInd w:val="0"/>
        <w:jc w:val="both"/>
        <w:rPr>
          <w:rFonts w:ascii="Arial" w:hAnsi="Arial" w:cs="Arial"/>
          <w:b/>
          <w:bCs/>
          <w:szCs w:val="24"/>
          <w:lang w:eastAsia="en-GB"/>
        </w:rPr>
      </w:pPr>
    </w:p>
    <w:p w14:paraId="262FFE5D" w14:textId="77777777" w:rsidR="004D215C" w:rsidRDefault="004D215C" w:rsidP="0029699C">
      <w:pPr>
        <w:autoSpaceDE w:val="0"/>
        <w:autoSpaceDN w:val="0"/>
        <w:adjustRightInd w:val="0"/>
        <w:jc w:val="both"/>
        <w:rPr>
          <w:rFonts w:ascii="Arial" w:hAnsi="Arial" w:cs="Arial"/>
          <w:b/>
          <w:bCs/>
          <w:szCs w:val="24"/>
          <w:lang w:eastAsia="en-GB"/>
        </w:rPr>
      </w:pPr>
    </w:p>
    <w:p w14:paraId="7BE732AE" w14:textId="2CBE9391" w:rsidR="0029699C" w:rsidRPr="00EE5F10" w:rsidRDefault="0029699C" w:rsidP="0029699C">
      <w:pPr>
        <w:autoSpaceDE w:val="0"/>
        <w:autoSpaceDN w:val="0"/>
        <w:adjustRightInd w:val="0"/>
        <w:jc w:val="both"/>
        <w:rPr>
          <w:rFonts w:ascii="Arial" w:hAnsi="Arial" w:cs="Arial"/>
          <w:b/>
          <w:bCs/>
          <w:szCs w:val="24"/>
          <w:lang w:eastAsia="en-GB"/>
        </w:rPr>
      </w:pPr>
      <w:r w:rsidRPr="00EE5F10">
        <w:rPr>
          <w:rFonts w:ascii="Arial" w:hAnsi="Arial" w:cs="Arial"/>
          <w:b/>
          <w:bCs/>
          <w:szCs w:val="24"/>
          <w:lang w:eastAsia="en-GB"/>
        </w:rPr>
        <w:lastRenderedPageBreak/>
        <w:t>Capital Works</w:t>
      </w:r>
    </w:p>
    <w:p w14:paraId="6F902642" w14:textId="77777777" w:rsidR="0029699C" w:rsidRPr="00EE5F10" w:rsidRDefault="0029699C" w:rsidP="0029699C">
      <w:pPr>
        <w:autoSpaceDE w:val="0"/>
        <w:autoSpaceDN w:val="0"/>
        <w:adjustRightInd w:val="0"/>
        <w:jc w:val="both"/>
        <w:rPr>
          <w:rFonts w:ascii="Arial" w:hAnsi="Arial" w:cs="Arial"/>
          <w:b/>
          <w:bCs/>
          <w:szCs w:val="24"/>
          <w:lang w:eastAsia="en-GB"/>
        </w:rPr>
      </w:pPr>
    </w:p>
    <w:p w14:paraId="0818A54C" w14:textId="77777777" w:rsidR="0029699C" w:rsidRPr="00EE5F10" w:rsidRDefault="0029699C" w:rsidP="0029699C">
      <w:pPr>
        <w:autoSpaceDE w:val="0"/>
        <w:autoSpaceDN w:val="0"/>
        <w:adjustRightInd w:val="0"/>
        <w:jc w:val="both"/>
        <w:rPr>
          <w:rFonts w:ascii="Arial" w:hAnsi="Arial" w:cs="Arial"/>
          <w:szCs w:val="24"/>
          <w:lang w:eastAsia="en-GB"/>
        </w:rPr>
      </w:pPr>
      <w:r w:rsidRPr="00EE5F10">
        <w:rPr>
          <w:rFonts w:ascii="Arial" w:hAnsi="Arial" w:cs="Arial"/>
          <w:szCs w:val="24"/>
          <w:lang w:eastAsia="en-GB"/>
        </w:rPr>
        <w:t xml:space="preserve">During the financial year the City spent $10,763,771 in carrying out its Capital Works program </w:t>
      </w:r>
      <w:bookmarkStart w:id="118" w:name="_Hlk495407317"/>
      <w:r w:rsidRPr="00EE5F10">
        <w:rPr>
          <w:rFonts w:ascii="Arial" w:hAnsi="Arial" w:cs="Arial"/>
          <w:szCs w:val="24"/>
          <w:lang w:eastAsia="en-GB"/>
        </w:rPr>
        <w:t>of which $9,212,125 was spent on improving infrastructure assets – roads, footpaths, drainage, parks and gardens and $1,551,646 was spent on upgrading and renovating the City’s buildings and purchase of plant and equipment.</w:t>
      </w:r>
      <w:bookmarkEnd w:id="118"/>
    </w:p>
    <w:p w14:paraId="3489F6B4" w14:textId="77777777" w:rsidR="0029699C" w:rsidRPr="00EE5F10" w:rsidRDefault="0029699C" w:rsidP="0029699C">
      <w:pPr>
        <w:autoSpaceDE w:val="0"/>
        <w:autoSpaceDN w:val="0"/>
        <w:adjustRightInd w:val="0"/>
        <w:jc w:val="both"/>
        <w:rPr>
          <w:rFonts w:ascii="Arial" w:hAnsi="Arial" w:cs="Arial"/>
          <w:szCs w:val="24"/>
          <w:lang w:eastAsia="en-GB"/>
        </w:rPr>
      </w:pPr>
    </w:p>
    <w:p w14:paraId="2BCA23AB" w14:textId="77777777" w:rsidR="0029699C" w:rsidRDefault="0029699C" w:rsidP="0029699C">
      <w:pPr>
        <w:autoSpaceDE w:val="0"/>
        <w:autoSpaceDN w:val="0"/>
        <w:adjustRightInd w:val="0"/>
        <w:jc w:val="both"/>
        <w:rPr>
          <w:rFonts w:ascii="Arial" w:hAnsi="Arial" w:cs="Arial"/>
          <w:szCs w:val="24"/>
          <w:lang w:eastAsia="en-GB"/>
        </w:rPr>
      </w:pPr>
      <w:r w:rsidRPr="00EE5F10">
        <w:rPr>
          <w:rFonts w:ascii="Arial" w:hAnsi="Arial" w:cs="Arial"/>
          <w:szCs w:val="24"/>
          <w:lang w:eastAsia="en-GB"/>
        </w:rPr>
        <w:t>The 2017/18 capital budget was $15,778,700, of which $13,497,940, was for improving infrastructure assets and $2,280,760 was for upgrading and renovating the City’s buildings and purchase of plant and equipment. However, a number of infrastructure projects were not completed during the year and are carried forward to the 2018/19 financial year and have been re-budgeted in the 2018/19 Budget adopted in June 2018, which include the following</w:t>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t xml:space="preserve">   </w:t>
      </w:r>
    </w:p>
    <w:p w14:paraId="04C72D84" w14:textId="77777777" w:rsidR="0029699C" w:rsidRDefault="0029699C" w:rsidP="0029699C">
      <w:pPr>
        <w:autoSpaceDE w:val="0"/>
        <w:autoSpaceDN w:val="0"/>
        <w:adjustRightInd w:val="0"/>
        <w:jc w:val="both"/>
        <w:rPr>
          <w:rFonts w:ascii="Arial" w:hAnsi="Arial" w:cs="Arial"/>
          <w:szCs w:val="24"/>
          <w:lang w:eastAsia="en-GB"/>
        </w:rPr>
      </w:pPr>
    </w:p>
    <w:p w14:paraId="6829E4FC" w14:textId="77777777" w:rsidR="0029699C" w:rsidRDefault="0029699C" w:rsidP="0029699C">
      <w:pPr>
        <w:tabs>
          <w:tab w:val="left" w:pos="5670"/>
        </w:tabs>
        <w:autoSpaceDE w:val="0"/>
        <w:autoSpaceDN w:val="0"/>
        <w:adjustRightInd w:val="0"/>
        <w:jc w:val="both"/>
        <w:rPr>
          <w:rFonts w:ascii="Arial" w:hAnsi="Arial" w:cs="Arial"/>
          <w:szCs w:val="24"/>
          <w:lang w:eastAsia="en-GB"/>
        </w:rPr>
      </w:pPr>
      <w:r w:rsidRPr="00C12215">
        <w:rPr>
          <w:rFonts w:ascii="Arial" w:hAnsi="Arial" w:cs="Arial"/>
          <w:b/>
          <w:szCs w:val="24"/>
          <w:lang w:eastAsia="en-GB"/>
        </w:rPr>
        <w:t>Projects</w:t>
      </w:r>
      <w:r>
        <w:rPr>
          <w:rFonts w:ascii="Arial" w:hAnsi="Arial" w:cs="Arial"/>
          <w:b/>
          <w:szCs w:val="24"/>
          <w:lang w:eastAsia="en-GB"/>
        </w:rPr>
        <w:tab/>
      </w:r>
      <w:r>
        <w:rPr>
          <w:rFonts w:ascii="Arial" w:hAnsi="Arial" w:cs="Arial"/>
          <w:szCs w:val="24"/>
          <w:lang w:eastAsia="en-GB"/>
        </w:rPr>
        <w:t>Amount ($)</w:t>
      </w:r>
    </w:p>
    <w:p w14:paraId="2A42950E" w14:textId="77777777" w:rsidR="0029699C" w:rsidRDefault="0029699C" w:rsidP="0029699C">
      <w:pPr>
        <w:tabs>
          <w:tab w:val="left" w:pos="5670"/>
        </w:tabs>
        <w:autoSpaceDE w:val="0"/>
        <w:autoSpaceDN w:val="0"/>
        <w:adjustRightInd w:val="0"/>
        <w:jc w:val="both"/>
        <w:rPr>
          <w:rFonts w:ascii="Arial" w:hAnsi="Arial" w:cs="Arial"/>
          <w:b/>
          <w:szCs w:val="24"/>
          <w:lang w:eastAsia="en-GB"/>
        </w:rPr>
      </w:pPr>
    </w:p>
    <w:p w14:paraId="575CF714" w14:textId="77777777" w:rsidR="0029699C" w:rsidRDefault="0029699C" w:rsidP="0029699C">
      <w:pPr>
        <w:tabs>
          <w:tab w:val="left" w:pos="5670"/>
        </w:tabs>
        <w:autoSpaceDE w:val="0"/>
        <w:autoSpaceDN w:val="0"/>
        <w:adjustRightInd w:val="0"/>
        <w:jc w:val="both"/>
        <w:rPr>
          <w:rFonts w:ascii="Arial" w:hAnsi="Arial" w:cs="Arial"/>
          <w:szCs w:val="24"/>
          <w:lang w:eastAsia="en-GB"/>
        </w:rPr>
      </w:pPr>
      <w:r>
        <w:rPr>
          <w:rFonts w:ascii="Arial" w:hAnsi="Arial" w:cs="Arial"/>
          <w:szCs w:val="24"/>
          <w:lang w:eastAsia="en-GB"/>
        </w:rPr>
        <w:t>Stirling Highway</w:t>
      </w:r>
      <w:r>
        <w:rPr>
          <w:rFonts w:ascii="Arial" w:hAnsi="Arial" w:cs="Arial"/>
          <w:szCs w:val="24"/>
          <w:lang w:eastAsia="en-GB"/>
        </w:rPr>
        <w:tab/>
        <w:t xml:space="preserve"> 260,600</w:t>
      </w:r>
    </w:p>
    <w:p w14:paraId="247F8E90" w14:textId="77777777" w:rsidR="0029699C" w:rsidRPr="00DC6641" w:rsidRDefault="0029699C" w:rsidP="0029699C">
      <w:pPr>
        <w:tabs>
          <w:tab w:val="left" w:pos="5670"/>
        </w:tabs>
        <w:autoSpaceDE w:val="0"/>
        <w:autoSpaceDN w:val="0"/>
        <w:adjustRightInd w:val="0"/>
        <w:jc w:val="both"/>
        <w:rPr>
          <w:rFonts w:ascii="Arial" w:hAnsi="Arial" w:cs="Arial"/>
          <w:szCs w:val="24"/>
          <w:lang w:eastAsia="en-GB"/>
        </w:rPr>
      </w:pPr>
      <w:r>
        <w:rPr>
          <w:rFonts w:ascii="Arial" w:hAnsi="Arial" w:cs="Arial"/>
          <w:szCs w:val="24"/>
          <w:lang w:eastAsia="en-GB"/>
        </w:rPr>
        <w:t>Carrington Street</w:t>
      </w:r>
      <w:r>
        <w:rPr>
          <w:rFonts w:ascii="Arial" w:hAnsi="Arial" w:cs="Arial"/>
          <w:szCs w:val="24"/>
          <w:lang w:eastAsia="en-GB"/>
        </w:rPr>
        <w:tab/>
        <w:t xml:space="preserve"> 260,000</w:t>
      </w:r>
    </w:p>
    <w:p w14:paraId="4C8CEB0D" w14:textId="77777777" w:rsidR="0029699C" w:rsidRDefault="0029699C" w:rsidP="0029699C">
      <w:pPr>
        <w:autoSpaceDE w:val="0"/>
        <w:autoSpaceDN w:val="0"/>
        <w:adjustRightInd w:val="0"/>
        <w:jc w:val="both"/>
        <w:rPr>
          <w:rFonts w:ascii="Arial" w:hAnsi="Arial" w:cs="Arial"/>
          <w:szCs w:val="24"/>
          <w:lang w:eastAsia="en-GB"/>
        </w:rPr>
      </w:pPr>
      <w:r>
        <w:rPr>
          <w:rFonts w:ascii="Arial" w:hAnsi="Arial" w:cs="Arial"/>
          <w:szCs w:val="24"/>
          <w:lang w:eastAsia="en-GB"/>
        </w:rPr>
        <w:t>Broome Street Depot</w:t>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t>143,000</w:t>
      </w:r>
    </w:p>
    <w:p w14:paraId="5522292A" w14:textId="77777777" w:rsidR="0029699C" w:rsidRDefault="0029699C" w:rsidP="0029699C">
      <w:pPr>
        <w:autoSpaceDE w:val="0"/>
        <w:autoSpaceDN w:val="0"/>
        <w:adjustRightInd w:val="0"/>
        <w:jc w:val="both"/>
        <w:rPr>
          <w:rFonts w:ascii="Arial" w:hAnsi="Arial" w:cs="Arial"/>
          <w:szCs w:val="24"/>
          <w:lang w:eastAsia="en-GB"/>
        </w:rPr>
      </w:pPr>
      <w:r>
        <w:rPr>
          <w:rFonts w:ascii="Arial" w:hAnsi="Arial" w:cs="Arial"/>
          <w:szCs w:val="24"/>
          <w:lang w:eastAsia="en-GB"/>
        </w:rPr>
        <w:t>Asquith Reserve</w:t>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t>278,200</w:t>
      </w:r>
    </w:p>
    <w:p w14:paraId="1A920920" w14:textId="77777777" w:rsidR="0029699C" w:rsidRDefault="0029699C" w:rsidP="0029699C">
      <w:pPr>
        <w:autoSpaceDE w:val="0"/>
        <w:autoSpaceDN w:val="0"/>
        <w:adjustRightInd w:val="0"/>
        <w:jc w:val="both"/>
        <w:rPr>
          <w:rFonts w:ascii="Arial" w:hAnsi="Arial" w:cs="Arial"/>
          <w:szCs w:val="24"/>
          <w:lang w:eastAsia="en-GB"/>
        </w:rPr>
      </w:pPr>
      <w:r>
        <w:rPr>
          <w:rFonts w:ascii="Arial" w:hAnsi="Arial" w:cs="Arial"/>
          <w:szCs w:val="24"/>
          <w:lang w:eastAsia="en-GB"/>
        </w:rPr>
        <w:t>College Park</w:t>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t>468,000</w:t>
      </w:r>
    </w:p>
    <w:p w14:paraId="6F74D46F" w14:textId="77777777" w:rsidR="0029699C" w:rsidRDefault="0029699C" w:rsidP="0029699C">
      <w:pPr>
        <w:autoSpaceDE w:val="0"/>
        <w:autoSpaceDN w:val="0"/>
        <w:adjustRightInd w:val="0"/>
        <w:jc w:val="both"/>
        <w:rPr>
          <w:rFonts w:ascii="Arial" w:hAnsi="Arial" w:cs="Arial"/>
          <w:szCs w:val="24"/>
          <w:lang w:eastAsia="en-GB"/>
        </w:rPr>
      </w:pPr>
      <w:proofErr w:type="spellStart"/>
      <w:r>
        <w:rPr>
          <w:rFonts w:ascii="Arial" w:hAnsi="Arial" w:cs="Arial"/>
          <w:szCs w:val="24"/>
          <w:lang w:eastAsia="en-GB"/>
        </w:rPr>
        <w:t>Riverwall</w:t>
      </w:r>
      <w:proofErr w:type="spellEnd"/>
      <w:r>
        <w:rPr>
          <w:rFonts w:ascii="Arial" w:hAnsi="Arial" w:cs="Arial"/>
          <w:szCs w:val="24"/>
          <w:lang w:eastAsia="en-GB"/>
        </w:rPr>
        <w:t xml:space="preserve"> Restoration</w:t>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t>500,800</w:t>
      </w:r>
    </w:p>
    <w:p w14:paraId="70068EEC" w14:textId="77777777" w:rsidR="0029699C" w:rsidRDefault="0029699C" w:rsidP="0029699C">
      <w:pPr>
        <w:autoSpaceDE w:val="0"/>
        <w:autoSpaceDN w:val="0"/>
        <w:adjustRightInd w:val="0"/>
        <w:jc w:val="both"/>
        <w:rPr>
          <w:rFonts w:ascii="Arial" w:hAnsi="Arial" w:cs="Arial"/>
          <w:szCs w:val="24"/>
          <w:lang w:eastAsia="en-GB"/>
        </w:rPr>
      </w:pPr>
    </w:p>
    <w:p w14:paraId="46A5E374" w14:textId="77777777" w:rsidR="0029699C" w:rsidRDefault="0029699C" w:rsidP="0029699C">
      <w:pPr>
        <w:autoSpaceDE w:val="0"/>
        <w:autoSpaceDN w:val="0"/>
        <w:adjustRightInd w:val="0"/>
        <w:jc w:val="both"/>
        <w:rPr>
          <w:rFonts w:ascii="Arial" w:hAnsi="Arial" w:cs="Arial"/>
          <w:szCs w:val="24"/>
          <w:lang w:eastAsia="en-GB"/>
        </w:rPr>
      </w:pPr>
      <w:r>
        <w:rPr>
          <w:rFonts w:ascii="Arial" w:hAnsi="Arial" w:cs="Arial"/>
          <w:szCs w:val="24"/>
          <w:lang w:eastAsia="en-GB"/>
        </w:rPr>
        <w:t>The following projects were not carried out due to change in external factors:</w:t>
      </w:r>
    </w:p>
    <w:p w14:paraId="6513AC62" w14:textId="77777777" w:rsidR="0029699C" w:rsidRDefault="0029699C" w:rsidP="0029699C">
      <w:pPr>
        <w:autoSpaceDE w:val="0"/>
        <w:autoSpaceDN w:val="0"/>
        <w:adjustRightInd w:val="0"/>
        <w:jc w:val="both"/>
        <w:rPr>
          <w:rFonts w:ascii="Arial" w:hAnsi="Arial" w:cs="Arial"/>
          <w:szCs w:val="24"/>
          <w:lang w:eastAsia="en-GB"/>
        </w:rPr>
      </w:pPr>
    </w:p>
    <w:p w14:paraId="3EC9243D" w14:textId="77777777" w:rsidR="0029699C" w:rsidRDefault="0029699C" w:rsidP="0029699C">
      <w:pPr>
        <w:tabs>
          <w:tab w:val="left" w:pos="5670"/>
        </w:tabs>
        <w:autoSpaceDE w:val="0"/>
        <w:autoSpaceDN w:val="0"/>
        <w:adjustRightInd w:val="0"/>
        <w:jc w:val="both"/>
        <w:rPr>
          <w:rFonts w:ascii="Arial" w:hAnsi="Arial" w:cs="Arial"/>
          <w:szCs w:val="24"/>
          <w:lang w:eastAsia="en-GB"/>
        </w:rPr>
      </w:pPr>
      <w:r w:rsidRPr="00C12215">
        <w:rPr>
          <w:rFonts w:ascii="Arial" w:hAnsi="Arial" w:cs="Arial"/>
          <w:b/>
          <w:szCs w:val="24"/>
          <w:lang w:eastAsia="en-GB"/>
        </w:rPr>
        <w:t>Projects</w:t>
      </w:r>
      <w:r>
        <w:rPr>
          <w:rFonts w:ascii="Arial" w:hAnsi="Arial" w:cs="Arial"/>
          <w:b/>
          <w:szCs w:val="24"/>
          <w:lang w:eastAsia="en-GB"/>
        </w:rPr>
        <w:tab/>
      </w:r>
      <w:r>
        <w:rPr>
          <w:rFonts w:ascii="Arial" w:hAnsi="Arial" w:cs="Arial"/>
          <w:szCs w:val="24"/>
          <w:lang w:eastAsia="en-GB"/>
        </w:rPr>
        <w:t>Amount ($)</w:t>
      </w:r>
    </w:p>
    <w:p w14:paraId="457FFC92" w14:textId="77777777" w:rsidR="0029699C" w:rsidRDefault="0029699C" w:rsidP="0029699C">
      <w:pPr>
        <w:autoSpaceDE w:val="0"/>
        <w:autoSpaceDN w:val="0"/>
        <w:adjustRightInd w:val="0"/>
        <w:jc w:val="both"/>
        <w:rPr>
          <w:rFonts w:ascii="Arial" w:hAnsi="Arial" w:cs="Arial"/>
          <w:szCs w:val="24"/>
          <w:lang w:eastAsia="en-GB"/>
        </w:rPr>
      </w:pPr>
    </w:p>
    <w:p w14:paraId="5A0940A8" w14:textId="77777777" w:rsidR="0029699C" w:rsidRDefault="0029699C" w:rsidP="0029699C">
      <w:pPr>
        <w:autoSpaceDE w:val="0"/>
        <w:autoSpaceDN w:val="0"/>
        <w:adjustRightInd w:val="0"/>
        <w:jc w:val="both"/>
        <w:rPr>
          <w:rFonts w:ascii="Arial" w:hAnsi="Arial" w:cs="Arial"/>
          <w:szCs w:val="24"/>
          <w:lang w:eastAsia="en-GB"/>
        </w:rPr>
      </w:pPr>
      <w:r>
        <w:rPr>
          <w:rFonts w:ascii="Arial" w:hAnsi="Arial" w:cs="Arial"/>
          <w:szCs w:val="24"/>
          <w:lang w:eastAsia="en-GB"/>
        </w:rPr>
        <w:t>Allen Park</w:t>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t>255,600</w:t>
      </w:r>
    </w:p>
    <w:p w14:paraId="30026225" w14:textId="77777777" w:rsidR="0029699C" w:rsidRDefault="0029699C" w:rsidP="0029699C">
      <w:pPr>
        <w:autoSpaceDE w:val="0"/>
        <w:autoSpaceDN w:val="0"/>
        <w:adjustRightInd w:val="0"/>
        <w:jc w:val="both"/>
        <w:rPr>
          <w:rFonts w:ascii="Arial" w:hAnsi="Arial" w:cs="Arial"/>
          <w:szCs w:val="24"/>
          <w:lang w:eastAsia="en-GB"/>
        </w:rPr>
      </w:pPr>
      <w:r>
        <w:rPr>
          <w:rFonts w:ascii="Arial" w:hAnsi="Arial" w:cs="Arial"/>
          <w:szCs w:val="24"/>
          <w:lang w:eastAsia="en-GB"/>
        </w:rPr>
        <w:t>Beaton Park</w:t>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t>900,000</w:t>
      </w:r>
    </w:p>
    <w:p w14:paraId="667BFB9B" w14:textId="77777777" w:rsidR="0029699C" w:rsidRDefault="0029699C" w:rsidP="0029699C">
      <w:pPr>
        <w:autoSpaceDE w:val="0"/>
        <w:autoSpaceDN w:val="0"/>
        <w:adjustRightInd w:val="0"/>
        <w:jc w:val="both"/>
        <w:rPr>
          <w:rFonts w:ascii="Arial" w:hAnsi="Arial" w:cs="Arial"/>
          <w:szCs w:val="24"/>
          <w:lang w:eastAsia="en-GB"/>
        </w:rPr>
      </w:pPr>
      <w:r>
        <w:rPr>
          <w:rFonts w:ascii="Arial" w:hAnsi="Arial" w:cs="Arial"/>
          <w:szCs w:val="24"/>
          <w:lang w:eastAsia="en-GB"/>
        </w:rPr>
        <w:t>David Cruickshank</w:t>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t>299,000</w:t>
      </w:r>
    </w:p>
    <w:p w14:paraId="3D70652A" w14:textId="77777777" w:rsidR="0029699C" w:rsidRDefault="0029699C" w:rsidP="0029699C">
      <w:pPr>
        <w:autoSpaceDE w:val="0"/>
        <w:autoSpaceDN w:val="0"/>
        <w:adjustRightInd w:val="0"/>
        <w:jc w:val="both"/>
        <w:rPr>
          <w:rFonts w:ascii="Arial" w:hAnsi="Arial" w:cs="Arial"/>
          <w:szCs w:val="24"/>
          <w:lang w:eastAsia="en-GB"/>
        </w:rPr>
      </w:pPr>
    </w:p>
    <w:p w14:paraId="1BE5DFC4" w14:textId="77777777" w:rsidR="0029699C" w:rsidRDefault="0029699C" w:rsidP="0029699C">
      <w:pPr>
        <w:autoSpaceDE w:val="0"/>
        <w:autoSpaceDN w:val="0"/>
        <w:adjustRightInd w:val="0"/>
        <w:jc w:val="both"/>
        <w:rPr>
          <w:rFonts w:ascii="Arial" w:hAnsi="Arial" w:cs="Arial"/>
          <w:szCs w:val="24"/>
          <w:lang w:eastAsia="en-GB"/>
        </w:rPr>
      </w:pPr>
      <w:r w:rsidRPr="009365EE">
        <w:rPr>
          <w:rFonts w:ascii="Arial" w:hAnsi="Arial" w:cs="Arial"/>
          <w:szCs w:val="24"/>
          <w:lang w:eastAsia="en-GB"/>
        </w:rPr>
        <w:t>Of the total fund</w:t>
      </w:r>
      <w:r>
        <w:rPr>
          <w:rFonts w:ascii="Arial" w:hAnsi="Arial" w:cs="Arial"/>
          <w:szCs w:val="24"/>
          <w:lang w:eastAsia="en-GB"/>
        </w:rPr>
        <w:t>s expended on capital works, $2,609,259</w:t>
      </w:r>
      <w:r w:rsidRPr="009365EE">
        <w:rPr>
          <w:rFonts w:ascii="Arial" w:hAnsi="Arial" w:cs="Arial"/>
          <w:szCs w:val="24"/>
          <w:lang w:eastAsia="en-GB"/>
        </w:rPr>
        <w:t xml:space="preserve"> were from grants and </w:t>
      </w:r>
      <w:r>
        <w:rPr>
          <w:rFonts w:ascii="Arial" w:hAnsi="Arial" w:cs="Arial"/>
          <w:szCs w:val="24"/>
          <w:lang w:eastAsia="en-GB"/>
        </w:rPr>
        <w:t>contributions and t</w:t>
      </w:r>
      <w:r w:rsidRPr="009365EE">
        <w:rPr>
          <w:rFonts w:ascii="Arial" w:hAnsi="Arial" w:cs="Arial"/>
          <w:szCs w:val="24"/>
          <w:lang w:eastAsia="en-GB"/>
        </w:rPr>
        <w:t>he balance w</w:t>
      </w:r>
      <w:r>
        <w:rPr>
          <w:rFonts w:ascii="Arial" w:hAnsi="Arial" w:cs="Arial"/>
          <w:szCs w:val="24"/>
          <w:lang w:eastAsia="en-GB"/>
        </w:rPr>
        <w:t>as made up of operating surplus, transfers from reserves and</w:t>
      </w:r>
      <w:r w:rsidRPr="009365EE">
        <w:rPr>
          <w:rFonts w:ascii="Arial" w:hAnsi="Arial" w:cs="Arial"/>
          <w:szCs w:val="24"/>
          <w:lang w:eastAsia="en-GB"/>
        </w:rPr>
        <w:t xml:space="preserve"> sale of pl</w:t>
      </w:r>
      <w:r>
        <w:rPr>
          <w:rFonts w:ascii="Arial" w:hAnsi="Arial" w:cs="Arial"/>
          <w:szCs w:val="24"/>
          <w:lang w:eastAsia="en-GB"/>
        </w:rPr>
        <w:t>ant.</w:t>
      </w:r>
    </w:p>
    <w:p w14:paraId="5CC61E12" w14:textId="77777777" w:rsidR="0029699C" w:rsidRPr="009365EE" w:rsidRDefault="0029699C" w:rsidP="0029699C">
      <w:pPr>
        <w:autoSpaceDE w:val="0"/>
        <w:autoSpaceDN w:val="0"/>
        <w:adjustRightInd w:val="0"/>
        <w:jc w:val="both"/>
        <w:rPr>
          <w:rFonts w:ascii="Arial" w:hAnsi="Arial" w:cs="Arial"/>
          <w:szCs w:val="24"/>
          <w:lang w:eastAsia="en-GB"/>
        </w:rPr>
      </w:pPr>
    </w:p>
    <w:p w14:paraId="377C7766" w14:textId="77777777" w:rsidR="0029699C" w:rsidRDefault="0029699C" w:rsidP="0029699C">
      <w:pPr>
        <w:pStyle w:val="NoSpacing"/>
        <w:jc w:val="both"/>
        <w:rPr>
          <w:rFonts w:cs="Arial"/>
          <w:lang w:val="en-GB" w:eastAsia="en-GB"/>
        </w:rPr>
      </w:pPr>
      <w:r w:rsidRPr="009365EE">
        <w:rPr>
          <w:rFonts w:cs="Arial"/>
          <w:lang w:val="en-GB" w:eastAsia="en-GB"/>
        </w:rPr>
        <w:t>The values of capital works completed in each of the past 5 years is shown in the following chart. It is to be noted that the</w:t>
      </w:r>
      <w:r>
        <w:rPr>
          <w:rFonts w:cs="Arial"/>
          <w:lang w:val="en-GB" w:eastAsia="en-GB"/>
        </w:rPr>
        <w:t xml:space="preserve"> major projects contributing to the </w:t>
      </w:r>
      <w:r w:rsidRPr="009365EE">
        <w:rPr>
          <w:rFonts w:cs="Arial"/>
          <w:lang w:val="en-GB" w:eastAsia="en-GB"/>
        </w:rPr>
        <w:t xml:space="preserve"> high v</w:t>
      </w:r>
      <w:r>
        <w:rPr>
          <w:rFonts w:cs="Arial"/>
          <w:lang w:val="en-GB" w:eastAsia="en-GB"/>
        </w:rPr>
        <w:t>alue of capital works in 2017/18 was due to All Abilities Play Space, Road works at Birkdale Street, Browne Street, Shann Street, Brockway Road and Brockway/Brookdale, whilst in 2016/17 it was due to All Abilities Play Space, Allen Park Lower Pavilion Renovations and Road Rehabilitation works at Gallop Road, Boronia Avenue, Leon Road and Princess Road.</w:t>
      </w:r>
    </w:p>
    <w:p w14:paraId="3CFD5C3F" w14:textId="77777777" w:rsidR="0029699C" w:rsidRPr="008C1529" w:rsidRDefault="0029699C" w:rsidP="0029699C">
      <w:pPr>
        <w:jc w:val="both"/>
        <w:rPr>
          <w:rFonts w:ascii="Arial" w:hAnsi="Arial" w:cs="Arial"/>
          <w:b/>
          <w:szCs w:val="24"/>
        </w:rPr>
      </w:pPr>
    </w:p>
    <w:p w14:paraId="5EC8AEB5" w14:textId="6E1BEE49" w:rsidR="0029699C" w:rsidRPr="008C1529" w:rsidRDefault="0029699C" w:rsidP="004D215C">
      <w:pPr>
        <w:autoSpaceDE w:val="0"/>
        <w:autoSpaceDN w:val="0"/>
        <w:adjustRightInd w:val="0"/>
        <w:jc w:val="center"/>
        <w:rPr>
          <w:rFonts w:ascii="Arial" w:hAnsi="Arial" w:cs="Arial"/>
          <w:szCs w:val="24"/>
          <w:lang w:eastAsia="en-GB"/>
        </w:rPr>
      </w:pPr>
      <w:r w:rsidRPr="0088785A">
        <w:rPr>
          <w:noProof/>
        </w:rPr>
        <w:object w:dxaOrig="7009" w:dyaOrig="4522" w14:anchorId="105D809E">
          <v:shape id="Chart 2" o:spid="_x0000_i1027" type="#_x0000_t75" style="width:350.4pt;height:226.2pt;visibility:visible" o:ole="">
            <v:imagedata r:id="rId25" o:title=""/>
            <o:lock v:ext="edit" aspectratio="f"/>
          </v:shape>
          <o:OLEObject Type="Embed" ProgID="Excel.Sheet.8" ShapeID="Chart 2" DrawAspect="Content" ObjectID="_1604515047" r:id="rId26">
            <o:FieldCodes>\s</o:FieldCodes>
          </o:OLEObject>
        </w:object>
      </w:r>
    </w:p>
    <w:p w14:paraId="53E33D14" w14:textId="77777777" w:rsidR="0029699C" w:rsidRDefault="0029699C" w:rsidP="0029699C">
      <w:pPr>
        <w:autoSpaceDE w:val="0"/>
        <w:autoSpaceDN w:val="0"/>
        <w:adjustRightInd w:val="0"/>
        <w:jc w:val="both"/>
        <w:rPr>
          <w:rFonts w:ascii="Arial" w:hAnsi="Arial" w:cs="Arial"/>
          <w:b/>
          <w:szCs w:val="24"/>
        </w:rPr>
      </w:pPr>
    </w:p>
    <w:p w14:paraId="791D6EC1" w14:textId="77777777" w:rsidR="004D215C" w:rsidRDefault="004D215C" w:rsidP="0029699C">
      <w:pPr>
        <w:autoSpaceDE w:val="0"/>
        <w:autoSpaceDN w:val="0"/>
        <w:adjustRightInd w:val="0"/>
        <w:jc w:val="both"/>
        <w:rPr>
          <w:rFonts w:ascii="Arial" w:hAnsi="Arial" w:cs="Arial"/>
          <w:b/>
          <w:szCs w:val="24"/>
        </w:rPr>
      </w:pPr>
    </w:p>
    <w:p w14:paraId="22BC4E12" w14:textId="54D13650" w:rsidR="0029699C" w:rsidRDefault="0029699C" w:rsidP="0029699C">
      <w:pPr>
        <w:autoSpaceDE w:val="0"/>
        <w:autoSpaceDN w:val="0"/>
        <w:adjustRightInd w:val="0"/>
        <w:jc w:val="both"/>
        <w:rPr>
          <w:rFonts w:ascii="Arial" w:hAnsi="Arial" w:cs="Arial"/>
          <w:b/>
          <w:szCs w:val="24"/>
        </w:rPr>
      </w:pPr>
      <w:r>
        <w:rPr>
          <w:rFonts w:ascii="Arial" w:hAnsi="Arial" w:cs="Arial"/>
          <w:b/>
          <w:szCs w:val="24"/>
        </w:rPr>
        <w:t>Cash and Cash Equivalents</w:t>
      </w:r>
    </w:p>
    <w:p w14:paraId="2D0BC036" w14:textId="77777777" w:rsidR="0029699C" w:rsidRPr="00795A4A" w:rsidRDefault="0029699C" w:rsidP="0029699C">
      <w:pPr>
        <w:autoSpaceDE w:val="0"/>
        <w:autoSpaceDN w:val="0"/>
        <w:adjustRightInd w:val="0"/>
        <w:jc w:val="both"/>
        <w:rPr>
          <w:rFonts w:ascii="Arial" w:hAnsi="Arial" w:cs="Arial"/>
          <w:b/>
          <w:szCs w:val="24"/>
        </w:rPr>
      </w:pPr>
    </w:p>
    <w:p w14:paraId="36D9AFE2" w14:textId="77777777" w:rsidR="0029699C" w:rsidRDefault="0029699C" w:rsidP="0029699C">
      <w:pPr>
        <w:autoSpaceDE w:val="0"/>
        <w:autoSpaceDN w:val="0"/>
        <w:adjustRightInd w:val="0"/>
        <w:jc w:val="both"/>
        <w:rPr>
          <w:rFonts w:ascii="Arial" w:hAnsi="Arial" w:cs="Arial"/>
          <w:szCs w:val="24"/>
        </w:rPr>
      </w:pPr>
      <w:r w:rsidRPr="00A52255">
        <w:rPr>
          <w:rFonts w:ascii="Arial" w:hAnsi="Arial" w:cs="Arial"/>
          <w:szCs w:val="24"/>
        </w:rPr>
        <w:t>The cash and cash eq</w:t>
      </w:r>
      <w:r>
        <w:rPr>
          <w:rFonts w:ascii="Arial" w:hAnsi="Arial" w:cs="Arial"/>
          <w:szCs w:val="24"/>
        </w:rPr>
        <w:t>uivalent balance at 30 June 2018</w:t>
      </w:r>
      <w:r w:rsidRPr="00A52255">
        <w:rPr>
          <w:rFonts w:ascii="Arial" w:hAnsi="Arial" w:cs="Arial"/>
          <w:szCs w:val="24"/>
        </w:rPr>
        <w:t xml:space="preserve"> was $</w:t>
      </w:r>
      <w:r>
        <w:rPr>
          <w:rFonts w:ascii="Arial" w:hAnsi="Arial" w:cs="Arial"/>
          <w:szCs w:val="24"/>
        </w:rPr>
        <w:t>11,135,046</w:t>
      </w:r>
      <w:r w:rsidRPr="00A52255">
        <w:rPr>
          <w:rFonts w:ascii="Arial" w:hAnsi="Arial" w:cs="Arial"/>
          <w:szCs w:val="24"/>
        </w:rPr>
        <w:t xml:space="preserve"> compared to $</w:t>
      </w:r>
      <w:r>
        <w:rPr>
          <w:rFonts w:ascii="Arial" w:hAnsi="Arial" w:cs="Arial"/>
          <w:szCs w:val="24"/>
        </w:rPr>
        <w:t>11,020,622, a slight increase of $114,424</w:t>
      </w:r>
      <w:r w:rsidRPr="00A52255">
        <w:rPr>
          <w:rFonts w:ascii="Arial" w:hAnsi="Arial" w:cs="Arial"/>
          <w:szCs w:val="24"/>
        </w:rPr>
        <w:t xml:space="preserve"> (</w:t>
      </w:r>
      <w:r>
        <w:rPr>
          <w:rFonts w:ascii="Arial" w:hAnsi="Arial" w:cs="Arial"/>
          <w:szCs w:val="24"/>
        </w:rPr>
        <w:t>1.04</w:t>
      </w:r>
      <w:r w:rsidRPr="00A52255">
        <w:rPr>
          <w:rFonts w:ascii="Arial" w:hAnsi="Arial" w:cs="Arial"/>
          <w:szCs w:val="24"/>
        </w:rPr>
        <w:t>%). Reserves included in this balance amounted to $</w:t>
      </w:r>
      <w:r>
        <w:rPr>
          <w:rFonts w:ascii="Arial" w:hAnsi="Arial" w:cs="Arial"/>
          <w:szCs w:val="24"/>
        </w:rPr>
        <w:t>6,037,349</w:t>
      </w:r>
      <w:r w:rsidRPr="00A52255">
        <w:rPr>
          <w:rFonts w:ascii="Arial" w:hAnsi="Arial" w:cs="Arial"/>
          <w:szCs w:val="24"/>
        </w:rPr>
        <w:t xml:space="preserve"> or </w:t>
      </w:r>
      <w:r>
        <w:rPr>
          <w:rFonts w:ascii="Arial" w:hAnsi="Arial" w:cs="Arial"/>
          <w:szCs w:val="24"/>
        </w:rPr>
        <w:t>54.21</w:t>
      </w:r>
      <w:r w:rsidRPr="00A52255">
        <w:rPr>
          <w:rFonts w:ascii="Arial" w:hAnsi="Arial" w:cs="Arial"/>
          <w:szCs w:val="24"/>
        </w:rPr>
        <w:t>% of the total.</w:t>
      </w:r>
      <w:r>
        <w:rPr>
          <w:rFonts w:ascii="Arial" w:hAnsi="Arial" w:cs="Arial"/>
          <w:szCs w:val="24"/>
        </w:rPr>
        <w:t xml:space="preserve"> </w:t>
      </w:r>
    </w:p>
    <w:p w14:paraId="583D49E4" w14:textId="77777777" w:rsidR="0029699C" w:rsidRPr="00A52255" w:rsidRDefault="0029699C" w:rsidP="0029699C">
      <w:pPr>
        <w:autoSpaceDE w:val="0"/>
        <w:autoSpaceDN w:val="0"/>
        <w:adjustRightInd w:val="0"/>
        <w:jc w:val="both"/>
        <w:rPr>
          <w:rFonts w:ascii="Arial" w:hAnsi="Arial" w:cs="Arial"/>
          <w:szCs w:val="24"/>
        </w:rPr>
      </w:pPr>
    </w:p>
    <w:p w14:paraId="42489309" w14:textId="77777777" w:rsidR="0029699C" w:rsidRDefault="0029699C" w:rsidP="0029699C">
      <w:pPr>
        <w:autoSpaceDE w:val="0"/>
        <w:autoSpaceDN w:val="0"/>
        <w:adjustRightInd w:val="0"/>
        <w:jc w:val="both"/>
        <w:rPr>
          <w:rFonts w:ascii="Arial" w:hAnsi="Arial" w:cs="Arial"/>
          <w:b/>
          <w:szCs w:val="24"/>
        </w:rPr>
      </w:pPr>
      <w:r>
        <w:rPr>
          <w:rFonts w:ascii="Arial" w:hAnsi="Arial" w:cs="Arial"/>
          <w:b/>
          <w:szCs w:val="24"/>
        </w:rPr>
        <w:t>Receivables</w:t>
      </w:r>
    </w:p>
    <w:p w14:paraId="753D86A0" w14:textId="77777777" w:rsidR="0029699C" w:rsidRPr="00294E2E" w:rsidRDefault="0029699C" w:rsidP="0029699C">
      <w:pPr>
        <w:autoSpaceDE w:val="0"/>
        <w:autoSpaceDN w:val="0"/>
        <w:adjustRightInd w:val="0"/>
        <w:jc w:val="both"/>
        <w:rPr>
          <w:rFonts w:ascii="Arial" w:hAnsi="Arial" w:cs="Arial"/>
          <w:b/>
          <w:szCs w:val="24"/>
        </w:rPr>
      </w:pPr>
    </w:p>
    <w:p w14:paraId="54629778" w14:textId="77777777" w:rsidR="0029699C" w:rsidRDefault="0029699C" w:rsidP="0029699C">
      <w:pPr>
        <w:autoSpaceDE w:val="0"/>
        <w:autoSpaceDN w:val="0"/>
        <w:adjustRightInd w:val="0"/>
        <w:jc w:val="both"/>
        <w:rPr>
          <w:rFonts w:ascii="Arial" w:hAnsi="Arial" w:cs="Arial"/>
          <w:szCs w:val="24"/>
        </w:rPr>
      </w:pPr>
      <w:r w:rsidRPr="00A52255">
        <w:rPr>
          <w:rFonts w:ascii="Arial" w:hAnsi="Arial" w:cs="Arial"/>
          <w:szCs w:val="24"/>
        </w:rPr>
        <w:t>The</w:t>
      </w:r>
      <w:r>
        <w:rPr>
          <w:rFonts w:ascii="Arial" w:hAnsi="Arial" w:cs="Arial"/>
          <w:szCs w:val="24"/>
        </w:rPr>
        <w:t xml:space="preserve"> decrease in Receivables in 2017/18</w:t>
      </w:r>
      <w:r w:rsidRPr="00A52255">
        <w:rPr>
          <w:rFonts w:ascii="Arial" w:hAnsi="Arial" w:cs="Arial"/>
          <w:szCs w:val="24"/>
        </w:rPr>
        <w:t xml:space="preserve"> </w:t>
      </w:r>
      <w:r>
        <w:rPr>
          <w:rFonts w:ascii="Arial" w:hAnsi="Arial" w:cs="Arial"/>
          <w:szCs w:val="24"/>
        </w:rPr>
        <w:t>of $142,097 compared to the previous year was main</w:t>
      </w:r>
      <w:r w:rsidRPr="00A52255">
        <w:rPr>
          <w:rFonts w:ascii="Arial" w:hAnsi="Arial" w:cs="Arial"/>
          <w:szCs w:val="24"/>
        </w:rPr>
        <w:t xml:space="preserve">ly due to </w:t>
      </w:r>
      <w:r>
        <w:rPr>
          <w:rFonts w:ascii="Arial" w:hAnsi="Arial" w:cs="Arial"/>
          <w:szCs w:val="24"/>
        </w:rPr>
        <w:t>the improved collection efforts. As a %, the rates and sundry debtors outstanding compared to rates, and fees and charges revenue for this financial year is 1.56% compared to 2.76% for the previous financial year.</w:t>
      </w:r>
    </w:p>
    <w:p w14:paraId="6559AD6F" w14:textId="77777777" w:rsidR="0029699C" w:rsidRPr="00A52255" w:rsidRDefault="0029699C" w:rsidP="0029699C">
      <w:pPr>
        <w:autoSpaceDE w:val="0"/>
        <w:autoSpaceDN w:val="0"/>
        <w:adjustRightInd w:val="0"/>
        <w:jc w:val="both"/>
        <w:rPr>
          <w:rFonts w:ascii="Arial" w:hAnsi="Arial" w:cs="Arial"/>
          <w:szCs w:val="24"/>
        </w:rPr>
      </w:pPr>
    </w:p>
    <w:p w14:paraId="3C5F692B" w14:textId="77777777" w:rsidR="0029699C" w:rsidRDefault="0029699C" w:rsidP="0029699C">
      <w:pPr>
        <w:autoSpaceDE w:val="0"/>
        <w:autoSpaceDN w:val="0"/>
        <w:adjustRightInd w:val="0"/>
        <w:jc w:val="both"/>
        <w:rPr>
          <w:rFonts w:ascii="Arial" w:hAnsi="Arial" w:cs="Arial"/>
          <w:szCs w:val="24"/>
        </w:rPr>
      </w:pPr>
      <w:r w:rsidRPr="00A52255">
        <w:rPr>
          <w:rFonts w:ascii="Arial" w:hAnsi="Arial" w:cs="Arial"/>
          <w:szCs w:val="24"/>
        </w:rPr>
        <w:t>One of the risk factors evaluated in the</w:t>
      </w:r>
      <w:r>
        <w:rPr>
          <w:rFonts w:ascii="Arial" w:hAnsi="Arial" w:cs="Arial"/>
          <w:szCs w:val="24"/>
        </w:rPr>
        <w:t xml:space="preserve"> Notes to the Accounts (Note 4</w:t>
      </w:r>
      <w:r w:rsidRPr="00A52255">
        <w:rPr>
          <w:rFonts w:ascii="Arial" w:hAnsi="Arial" w:cs="Arial"/>
          <w:szCs w:val="24"/>
        </w:rPr>
        <w:t xml:space="preserve">) is receivables – the risk that the debts may not be collected by the City. Credit risk on rates and annual charges is minimal as they are charges on the associated properties, and the City has the ability to recover these debts from the sale of the properties if necessary. </w:t>
      </w:r>
    </w:p>
    <w:p w14:paraId="33527B67" w14:textId="77777777" w:rsidR="0029699C" w:rsidRDefault="0029699C" w:rsidP="0029699C">
      <w:pPr>
        <w:autoSpaceDE w:val="0"/>
        <w:autoSpaceDN w:val="0"/>
        <w:adjustRightInd w:val="0"/>
        <w:jc w:val="both"/>
        <w:rPr>
          <w:rFonts w:ascii="Arial" w:hAnsi="Arial" w:cs="Arial"/>
          <w:szCs w:val="24"/>
        </w:rPr>
      </w:pPr>
    </w:p>
    <w:p w14:paraId="7E54DDA7" w14:textId="77777777" w:rsidR="0029699C" w:rsidRDefault="0029699C" w:rsidP="0029699C">
      <w:pPr>
        <w:autoSpaceDE w:val="0"/>
        <w:autoSpaceDN w:val="0"/>
        <w:adjustRightInd w:val="0"/>
        <w:jc w:val="both"/>
        <w:rPr>
          <w:rFonts w:ascii="Arial" w:hAnsi="Arial" w:cs="Arial"/>
          <w:b/>
          <w:szCs w:val="24"/>
        </w:rPr>
      </w:pPr>
      <w:r w:rsidRPr="003D4414">
        <w:rPr>
          <w:rFonts w:ascii="Arial" w:hAnsi="Arial" w:cs="Arial"/>
          <w:b/>
          <w:szCs w:val="24"/>
        </w:rPr>
        <w:t>Payables</w:t>
      </w:r>
    </w:p>
    <w:p w14:paraId="18C85B90" w14:textId="77777777" w:rsidR="0029699C" w:rsidRPr="003D4414" w:rsidRDefault="0029699C" w:rsidP="0029699C">
      <w:pPr>
        <w:autoSpaceDE w:val="0"/>
        <w:autoSpaceDN w:val="0"/>
        <w:adjustRightInd w:val="0"/>
        <w:jc w:val="both"/>
        <w:rPr>
          <w:rFonts w:ascii="Arial" w:hAnsi="Arial" w:cs="Arial"/>
          <w:b/>
          <w:szCs w:val="24"/>
        </w:rPr>
      </w:pPr>
    </w:p>
    <w:p w14:paraId="596D5B95" w14:textId="77777777" w:rsidR="0029699C" w:rsidRDefault="0029699C" w:rsidP="0029699C">
      <w:pPr>
        <w:autoSpaceDE w:val="0"/>
        <w:autoSpaceDN w:val="0"/>
        <w:adjustRightInd w:val="0"/>
        <w:jc w:val="both"/>
        <w:rPr>
          <w:rFonts w:ascii="Arial" w:hAnsi="Arial" w:cs="Arial"/>
          <w:szCs w:val="24"/>
        </w:rPr>
      </w:pPr>
      <w:r w:rsidRPr="003D4414">
        <w:rPr>
          <w:rFonts w:ascii="Arial" w:hAnsi="Arial" w:cs="Arial"/>
          <w:szCs w:val="24"/>
        </w:rPr>
        <w:t xml:space="preserve">The </w:t>
      </w:r>
      <w:r>
        <w:rPr>
          <w:rFonts w:ascii="Arial" w:hAnsi="Arial" w:cs="Arial"/>
          <w:szCs w:val="24"/>
        </w:rPr>
        <w:t>decrease</w:t>
      </w:r>
      <w:r w:rsidRPr="003D4414">
        <w:rPr>
          <w:rFonts w:ascii="Arial" w:hAnsi="Arial" w:cs="Arial"/>
          <w:szCs w:val="24"/>
        </w:rPr>
        <w:t xml:space="preserve"> in payables of $</w:t>
      </w:r>
      <w:r>
        <w:rPr>
          <w:rFonts w:ascii="Arial" w:hAnsi="Arial" w:cs="Arial"/>
          <w:szCs w:val="24"/>
        </w:rPr>
        <w:t>647,734</w:t>
      </w:r>
      <w:r w:rsidRPr="003D4414">
        <w:rPr>
          <w:rFonts w:ascii="Arial" w:hAnsi="Arial" w:cs="Arial"/>
          <w:szCs w:val="24"/>
        </w:rPr>
        <w:t xml:space="preserve"> was as a result of </w:t>
      </w:r>
      <w:r>
        <w:rPr>
          <w:rFonts w:ascii="Arial" w:hAnsi="Arial" w:cs="Arial"/>
          <w:szCs w:val="24"/>
        </w:rPr>
        <w:t>overall lower capital and materials and contracts expenditure during the year compared to the last financial year</w:t>
      </w:r>
      <w:r w:rsidRPr="003D4414">
        <w:rPr>
          <w:rFonts w:ascii="Arial" w:hAnsi="Arial" w:cs="Arial"/>
          <w:szCs w:val="24"/>
        </w:rPr>
        <w:t xml:space="preserve">. </w:t>
      </w:r>
    </w:p>
    <w:p w14:paraId="535F4CC7" w14:textId="77777777" w:rsidR="0029699C" w:rsidRPr="003D4414" w:rsidRDefault="0029699C" w:rsidP="0029699C">
      <w:pPr>
        <w:autoSpaceDE w:val="0"/>
        <w:autoSpaceDN w:val="0"/>
        <w:adjustRightInd w:val="0"/>
        <w:jc w:val="both"/>
        <w:rPr>
          <w:rFonts w:ascii="Arial" w:hAnsi="Arial" w:cs="Arial"/>
          <w:szCs w:val="24"/>
        </w:rPr>
      </w:pPr>
    </w:p>
    <w:p w14:paraId="160EF637" w14:textId="77777777" w:rsidR="004D215C" w:rsidRDefault="004D215C" w:rsidP="0029699C">
      <w:pPr>
        <w:autoSpaceDE w:val="0"/>
        <w:autoSpaceDN w:val="0"/>
        <w:adjustRightInd w:val="0"/>
        <w:jc w:val="both"/>
        <w:rPr>
          <w:rFonts w:ascii="Arial" w:hAnsi="Arial" w:cs="Arial"/>
          <w:b/>
          <w:szCs w:val="24"/>
        </w:rPr>
      </w:pPr>
    </w:p>
    <w:p w14:paraId="744793E6" w14:textId="77777777" w:rsidR="004D215C" w:rsidRDefault="004D215C" w:rsidP="0029699C">
      <w:pPr>
        <w:autoSpaceDE w:val="0"/>
        <w:autoSpaceDN w:val="0"/>
        <w:adjustRightInd w:val="0"/>
        <w:jc w:val="both"/>
        <w:rPr>
          <w:rFonts w:ascii="Arial" w:hAnsi="Arial" w:cs="Arial"/>
          <w:b/>
          <w:szCs w:val="24"/>
        </w:rPr>
      </w:pPr>
    </w:p>
    <w:p w14:paraId="5558E66A" w14:textId="77777777" w:rsidR="004D215C" w:rsidRDefault="004D215C" w:rsidP="0029699C">
      <w:pPr>
        <w:autoSpaceDE w:val="0"/>
        <w:autoSpaceDN w:val="0"/>
        <w:adjustRightInd w:val="0"/>
        <w:jc w:val="both"/>
        <w:rPr>
          <w:rFonts w:ascii="Arial" w:hAnsi="Arial" w:cs="Arial"/>
          <w:b/>
          <w:szCs w:val="24"/>
        </w:rPr>
      </w:pPr>
    </w:p>
    <w:p w14:paraId="7A7122F2" w14:textId="77777777" w:rsidR="004D215C" w:rsidRDefault="004D215C" w:rsidP="0029699C">
      <w:pPr>
        <w:autoSpaceDE w:val="0"/>
        <w:autoSpaceDN w:val="0"/>
        <w:adjustRightInd w:val="0"/>
        <w:jc w:val="both"/>
        <w:rPr>
          <w:rFonts w:ascii="Arial" w:hAnsi="Arial" w:cs="Arial"/>
          <w:b/>
          <w:szCs w:val="24"/>
        </w:rPr>
      </w:pPr>
    </w:p>
    <w:p w14:paraId="5061D4A6" w14:textId="77777777" w:rsidR="004D215C" w:rsidRDefault="004D215C" w:rsidP="0029699C">
      <w:pPr>
        <w:autoSpaceDE w:val="0"/>
        <w:autoSpaceDN w:val="0"/>
        <w:adjustRightInd w:val="0"/>
        <w:jc w:val="both"/>
        <w:rPr>
          <w:rFonts w:ascii="Arial" w:hAnsi="Arial" w:cs="Arial"/>
          <w:b/>
          <w:szCs w:val="24"/>
        </w:rPr>
      </w:pPr>
    </w:p>
    <w:p w14:paraId="143D7D0A" w14:textId="77777777" w:rsidR="004D215C" w:rsidRDefault="004D215C" w:rsidP="0029699C">
      <w:pPr>
        <w:autoSpaceDE w:val="0"/>
        <w:autoSpaceDN w:val="0"/>
        <w:adjustRightInd w:val="0"/>
        <w:jc w:val="both"/>
        <w:rPr>
          <w:rFonts w:ascii="Arial" w:hAnsi="Arial" w:cs="Arial"/>
          <w:b/>
          <w:szCs w:val="24"/>
        </w:rPr>
      </w:pPr>
    </w:p>
    <w:p w14:paraId="0A114C7B" w14:textId="5427C1AA" w:rsidR="0029699C" w:rsidRDefault="0029699C" w:rsidP="0029699C">
      <w:pPr>
        <w:autoSpaceDE w:val="0"/>
        <w:autoSpaceDN w:val="0"/>
        <w:adjustRightInd w:val="0"/>
        <w:jc w:val="both"/>
        <w:rPr>
          <w:rFonts w:ascii="Arial" w:hAnsi="Arial" w:cs="Arial"/>
          <w:b/>
          <w:szCs w:val="24"/>
        </w:rPr>
      </w:pPr>
      <w:r w:rsidRPr="003D4414">
        <w:rPr>
          <w:rFonts w:ascii="Arial" w:hAnsi="Arial" w:cs="Arial"/>
          <w:b/>
          <w:szCs w:val="24"/>
        </w:rPr>
        <w:lastRenderedPageBreak/>
        <w:t>Borrowings</w:t>
      </w:r>
    </w:p>
    <w:p w14:paraId="54AFCA86" w14:textId="77777777" w:rsidR="0029699C" w:rsidRPr="003D4414" w:rsidRDefault="0029699C" w:rsidP="0029699C">
      <w:pPr>
        <w:autoSpaceDE w:val="0"/>
        <w:autoSpaceDN w:val="0"/>
        <w:adjustRightInd w:val="0"/>
        <w:jc w:val="both"/>
        <w:rPr>
          <w:rFonts w:ascii="Arial" w:hAnsi="Arial" w:cs="Arial"/>
          <w:b/>
          <w:szCs w:val="24"/>
        </w:rPr>
      </w:pPr>
    </w:p>
    <w:p w14:paraId="76F94739" w14:textId="03865E02" w:rsidR="0029699C" w:rsidRPr="00AA7736" w:rsidRDefault="0029699C" w:rsidP="0029699C">
      <w:pPr>
        <w:autoSpaceDE w:val="0"/>
        <w:autoSpaceDN w:val="0"/>
        <w:adjustRightInd w:val="0"/>
        <w:jc w:val="both"/>
        <w:rPr>
          <w:rFonts w:ascii="Arial" w:hAnsi="Arial" w:cs="Arial"/>
          <w:szCs w:val="24"/>
        </w:rPr>
      </w:pPr>
      <w:r>
        <w:rPr>
          <w:rFonts w:ascii="Arial" w:hAnsi="Arial" w:cs="Arial"/>
          <w:szCs w:val="24"/>
        </w:rPr>
        <w:t xml:space="preserve">The City had additional long term borrowing of $3,233,761 and </w:t>
      </w:r>
      <w:r w:rsidR="004D215C">
        <w:rPr>
          <w:rFonts w:ascii="Arial" w:hAnsi="Arial" w:cs="Arial"/>
          <w:szCs w:val="24"/>
        </w:rPr>
        <w:t>short-term</w:t>
      </w:r>
      <w:r>
        <w:rPr>
          <w:rFonts w:ascii="Arial" w:hAnsi="Arial" w:cs="Arial"/>
          <w:szCs w:val="24"/>
        </w:rPr>
        <w:t xml:space="preserve"> borrowings of $1,652,524 for the underground power project. However, the City managed to finance all capital works without having to borrow the $1 M budgeted for that purpose. As at 30 June 2018</w:t>
      </w:r>
      <w:r w:rsidRPr="003D4414">
        <w:rPr>
          <w:rFonts w:ascii="Arial" w:hAnsi="Arial" w:cs="Arial"/>
          <w:szCs w:val="24"/>
        </w:rPr>
        <w:t>, the City had total borrowings of $</w:t>
      </w:r>
      <w:r>
        <w:rPr>
          <w:rFonts w:ascii="Arial" w:hAnsi="Arial" w:cs="Arial"/>
          <w:szCs w:val="24"/>
        </w:rPr>
        <w:t>9,998,674</w:t>
      </w:r>
      <w:r w:rsidRPr="003D4414">
        <w:rPr>
          <w:rFonts w:ascii="Arial" w:hAnsi="Arial" w:cs="Arial"/>
          <w:szCs w:val="24"/>
        </w:rPr>
        <w:t xml:space="preserve"> after principal repayment of $</w:t>
      </w:r>
      <w:r>
        <w:rPr>
          <w:rFonts w:ascii="Arial" w:hAnsi="Arial" w:cs="Arial"/>
          <w:szCs w:val="24"/>
        </w:rPr>
        <w:t>1,135,626 compare to 2016/17</w:t>
      </w:r>
      <w:r w:rsidRPr="003D4414">
        <w:rPr>
          <w:rFonts w:ascii="Arial" w:hAnsi="Arial" w:cs="Arial"/>
          <w:szCs w:val="24"/>
        </w:rPr>
        <w:t xml:space="preserve"> total borrowings of $</w:t>
      </w:r>
      <w:r>
        <w:rPr>
          <w:rFonts w:ascii="Arial" w:hAnsi="Arial" w:cs="Arial"/>
          <w:szCs w:val="24"/>
        </w:rPr>
        <w:t>6,248,015.</w:t>
      </w:r>
    </w:p>
    <w:p w14:paraId="542E6006" w14:textId="77777777" w:rsidR="0029699C" w:rsidRDefault="0029699C" w:rsidP="0029699C">
      <w:pPr>
        <w:autoSpaceDE w:val="0"/>
        <w:autoSpaceDN w:val="0"/>
        <w:adjustRightInd w:val="0"/>
        <w:jc w:val="both"/>
        <w:rPr>
          <w:rFonts w:ascii="Arial" w:hAnsi="Arial" w:cs="Arial"/>
          <w:b/>
          <w:szCs w:val="24"/>
        </w:rPr>
      </w:pPr>
    </w:p>
    <w:p w14:paraId="1226AC03" w14:textId="77777777" w:rsidR="0029699C" w:rsidRDefault="0029699C" w:rsidP="0029699C">
      <w:pPr>
        <w:autoSpaceDE w:val="0"/>
        <w:autoSpaceDN w:val="0"/>
        <w:adjustRightInd w:val="0"/>
        <w:jc w:val="both"/>
        <w:rPr>
          <w:rFonts w:ascii="Arial" w:hAnsi="Arial" w:cs="Arial"/>
          <w:b/>
          <w:szCs w:val="24"/>
        </w:rPr>
      </w:pPr>
      <w:r w:rsidRPr="003D4414">
        <w:rPr>
          <w:rFonts w:ascii="Arial" w:hAnsi="Arial" w:cs="Arial"/>
          <w:b/>
          <w:szCs w:val="24"/>
        </w:rPr>
        <w:t>Provisions</w:t>
      </w:r>
    </w:p>
    <w:p w14:paraId="70A19CCB" w14:textId="77777777" w:rsidR="0029699C" w:rsidRPr="003D4414" w:rsidRDefault="0029699C" w:rsidP="0029699C">
      <w:pPr>
        <w:autoSpaceDE w:val="0"/>
        <w:autoSpaceDN w:val="0"/>
        <w:adjustRightInd w:val="0"/>
        <w:jc w:val="both"/>
        <w:rPr>
          <w:rFonts w:ascii="Arial" w:hAnsi="Arial" w:cs="Arial"/>
          <w:b/>
          <w:szCs w:val="24"/>
        </w:rPr>
      </w:pPr>
    </w:p>
    <w:p w14:paraId="0309104F" w14:textId="77777777" w:rsidR="0029699C" w:rsidRDefault="0029699C" w:rsidP="0029699C">
      <w:pPr>
        <w:autoSpaceDE w:val="0"/>
        <w:autoSpaceDN w:val="0"/>
        <w:adjustRightInd w:val="0"/>
        <w:jc w:val="both"/>
        <w:rPr>
          <w:rFonts w:ascii="Arial" w:hAnsi="Arial" w:cs="Arial"/>
          <w:szCs w:val="24"/>
        </w:rPr>
      </w:pPr>
      <w:r w:rsidRPr="003D4414">
        <w:rPr>
          <w:rFonts w:ascii="Arial" w:hAnsi="Arial" w:cs="Arial"/>
          <w:szCs w:val="24"/>
        </w:rPr>
        <w:t xml:space="preserve">The </w:t>
      </w:r>
      <w:r>
        <w:rPr>
          <w:rFonts w:ascii="Arial" w:hAnsi="Arial" w:cs="Arial"/>
          <w:szCs w:val="24"/>
        </w:rPr>
        <w:t xml:space="preserve">leave </w:t>
      </w:r>
      <w:r w:rsidRPr="003D4414">
        <w:rPr>
          <w:rFonts w:ascii="Arial" w:hAnsi="Arial" w:cs="Arial"/>
          <w:szCs w:val="24"/>
        </w:rPr>
        <w:t xml:space="preserve">provision showed </w:t>
      </w:r>
      <w:r>
        <w:rPr>
          <w:rFonts w:ascii="Arial" w:hAnsi="Arial" w:cs="Arial"/>
          <w:szCs w:val="24"/>
        </w:rPr>
        <w:t>a decrease</w:t>
      </w:r>
      <w:r w:rsidRPr="003D4414">
        <w:rPr>
          <w:rFonts w:ascii="Arial" w:hAnsi="Arial" w:cs="Arial"/>
          <w:szCs w:val="24"/>
        </w:rPr>
        <w:t xml:space="preserve"> of $</w:t>
      </w:r>
      <w:r>
        <w:rPr>
          <w:rFonts w:ascii="Arial" w:hAnsi="Arial" w:cs="Arial"/>
          <w:szCs w:val="24"/>
        </w:rPr>
        <w:t>112,264</w:t>
      </w:r>
      <w:r w:rsidRPr="003D4414">
        <w:rPr>
          <w:rFonts w:ascii="Arial" w:hAnsi="Arial" w:cs="Arial"/>
          <w:szCs w:val="24"/>
        </w:rPr>
        <w:t xml:space="preserve"> </w:t>
      </w:r>
      <w:r>
        <w:rPr>
          <w:rFonts w:ascii="Arial" w:hAnsi="Arial" w:cs="Arial"/>
          <w:szCs w:val="24"/>
        </w:rPr>
        <w:t>due to better management of annual leave and long service leave.</w:t>
      </w:r>
    </w:p>
    <w:p w14:paraId="0DC36438" w14:textId="77777777" w:rsidR="0029699C" w:rsidRDefault="0029699C" w:rsidP="0029699C">
      <w:pPr>
        <w:autoSpaceDE w:val="0"/>
        <w:autoSpaceDN w:val="0"/>
        <w:adjustRightInd w:val="0"/>
        <w:jc w:val="both"/>
        <w:rPr>
          <w:rFonts w:ascii="Arial" w:hAnsi="Arial" w:cs="Arial"/>
          <w:szCs w:val="24"/>
        </w:rPr>
      </w:pPr>
    </w:p>
    <w:p w14:paraId="1BE870B2" w14:textId="77777777" w:rsidR="0029699C" w:rsidRPr="00907504" w:rsidRDefault="0029699C" w:rsidP="0029699C">
      <w:pPr>
        <w:rPr>
          <w:rFonts w:ascii="Arial" w:hAnsi="Arial" w:cs="Arial"/>
          <w:szCs w:val="24"/>
        </w:rPr>
      </w:pPr>
      <w:r w:rsidRPr="003D4414">
        <w:rPr>
          <w:rFonts w:ascii="Arial" w:hAnsi="Arial" w:cs="Arial"/>
          <w:b/>
          <w:szCs w:val="24"/>
        </w:rPr>
        <w:t>Financial Performance Indicators</w:t>
      </w:r>
    </w:p>
    <w:p w14:paraId="3F38178F" w14:textId="77777777" w:rsidR="0029699C" w:rsidRPr="003D4414" w:rsidRDefault="0029699C" w:rsidP="0029699C">
      <w:pPr>
        <w:autoSpaceDE w:val="0"/>
        <w:autoSpaceDN w:val="0"/>
        <w:adjustRightInd w:val="0"/>
        <w:jc w:val="both"/>
        <w:rPr>
          <w:rFonts w:ascii="Arial" w:hAnsi="Arial" w:cs="Arial"/>
          <w:b/>
          <w:szCs w:val="24"/>
        </w:rPr>
      </w:pPr>
    </w:p>
    <w:p w14:paraId="65EC99F2" w14:textId="77777777" w:rsidR="0029699C" w:rsidRDefault="0029699C" w:rsidP="0029699C">
      <w:pPr>
        <w:autoSpaceDE w:val="0"/>
        <w:autoSpaceDN w:val="0"/>
        <w:adjustRightInd w:val="0"/>
        <w:jc w:val="both"/>
        <w:rPr>
          <w:rFonts w:ascii="Arial" w:hAnsi="Arial" w:cs="Arial"/>
          <w:szCs w:val="24"/>
        </w:rPr>
      </w:pPr>
      <w:r w:rsidRPr="003D4414">
        <w:rPr>
          <w:rFonts w:ascii="Arial" w:hAnsi="Arial" w:cs="Arial"/>
          <w:szCs w:val="24"/>
        </w:rPr>
        <w:t>The Fi</w:t>
      </w:r>
      <w:r>
        <w:rPr>
          <w:rFonts w:ascii="Arial" w:hAnsi="Arial" w:cs="Arial"/>
          <w:szCs w:val="24"/>
        </w:rPr>
        <w:t>nancial Ratios in Note 33</w:t>
      </w:r>
      <w:r w:rsidRPr="003D4414">
        <w:rPr>
          <w:rFonts w:ascii="Arial" w:hAnsi="Arial" w:cs="Arial"/>
          <w:szCs w:val="24"/>
        </w:rPr>
        <w:t xml:space="preserve"> to the accounts give an overview of the financial</w:t>
      </w:r>
      <w:r>
        <w:rPr>
          <w:rFonts w:ascii="Arial" w:hAnsi="Arial" w:cs="Arial"/>
          <w:szCs w:val="24"/>
        </w:rPr>
        <w:t xml:space="preserve"> performance of the City in 2017/18</w:t>
      </w:r>
      <w:r w:rsidRPr="003D4414">
        <w:rPr>
          <w:rFonts w:ascii="Arial" w:hAnsi="Arial" w:cs="Arial"/>
          <w:szCs w:val="24"/>
        </w:rPr>
        <w:t xml:space="preserve"> compared with the previous two years. All the ratios except for the Asset Consumption ratio are within recommended standard benchmarks set by the </w:t>
      </w:r>
      <w:r>
        <w:rPr>
          <w:rFonts w:ascii="Arial" w:hAnsi="Arial" w:cs="Arial"/>
          <w:szCs w:val="24"/>
        </w:rPr>
        <w:t>Department of Local Government.</w:t>
      </w:r>
    </w:p>
    <w:p w14:paraId="40DAC051" w14:textId="77777777" w:rsidR="0029699C" w:rsidRDefault="0029699C" w:rsidP="0029699C">
      <w:pPr>
        <w:autoSpaceDE w:val="0"/>
        <w:autoSpaceDN w:val="0"/>
        <w:adjustRightInd w:val="0"/>
        <w:jc w:val="both"/>
        <w:rPr>
          <w:rFonts w:ascii="Arial" w:hAnsi="Arial" w:cs="Arial"/>
          <w:szCs w:val="24"/>
        </w:rPr>
      </w:pPr>
    </w:p>
    <w:tbl>
      <w:tblPr>
        <w:tblW w:w="8374" w:type="dxa"/>
        <w:jc w:val="center"/>
        <w:tblLayout w:type="fixed"/>
        <w:tblCellMar>
          <w:left w:w="0" w:type="dxa"/>
          <w:right w:w="0" w:type="dxa"/>
        </w:tblCellMar>
        <w:tblLook w:val="0000" w:firstRow="0" w:lastRow="0" w:firstColumn="0" w:lastColumn="0" w:noHBand="0" w:noVBand="0"/>
      </w:tblPr>
      <w:tblGrid>
        <w:gridCol w:w="3406"/>
        <w:gridCol w:w="1212"/>
        <w:gridCol w:w="1315"/>
        <w:gridCol w:w="1277"/>
        <w:gridCol w:w="1164"/>
      </w:tblGrid>
      <w:tr w:rsidR="0029699C" w:rsidRPr="00172F74" w14:paraId="625C290C" w14:textId="77777777" w:rsidTr="0029699C">
        <w:trPr>
          <w:trHeight w:hRule="exact" w:val="286"/>
          <w:jc w:val="center"/>
        </w:trPr>
        <w:tc>
          <w:tcPr>
            <w:tcW w:w="3406" w:type="dxa"/>
            <w:tcBorders>
              <w:top w:val="single" w:sz="8" w:space="0" w:color="000000"/>
              <w:left w:val="single" w:sz="8" w:space="0" w:color="000000"/>
              <w:bottom w:val="single" w:sz="4" w:space="0" w:color="000000"/>
              <w:right w:val="single" w:sz="4" w:space="0" w:color="000000"/>
            </w:tcBorders>
            <w:shd w:val="clear" w:color="auto" w:fill="9BC2E6"/>
          </w:tcPr>
          <w:p w14:paraId="2310B061" w14:textId="77777777" w:rsidR="0029699C" w:rsidRPr="00172F74" w:rsidRDefault="0029699C" w:rsidP="0029699C">
            <w:pPr>
              <w:kinsoku w:val="0"/>
              <w:overflowPunct w:val="0"/>
              <w:autoSpaceDE w:val="0"/>
              <w:autoSpaceDN w:val="0"/>
              <w:adjustRightInd w:val="0"/>
              <w:spacing w:line="271" w:lineRule="exact"/>
              <w:ind w:right="2"/>
              <w:jc w:val="center"/>
              <w:rPr>
                <w:szCs w:val="24"/>
              </w:rPr>
            </w:pPr>
            <w:r w:rsidRPr="00172F74">
              <w:rPr>
                <w:rFonts w:ascii="Arial" w:hAnsi="Arial" w:cs="Arial"/>
                <w:b/>
                <w:bCs/>
                <w:spacing w:val="-1"/>
                <w:szCs w:val="24"/>
              </w:rPr>
              <w:t>Ratio</w:t>
            </w:r>
          </w:p>
        </w:tc>
        <w:tc>
          <w:tcPr>
            <w:tcW w:w="1212" w:type="dxa"/>
            <w:tcBorders>
              <w:top w:val="single" w:sz="8" w:space="0" w:color="000000"/>
              <w:left w:val="single" w:sz="4" w:space="0" w:color="000000"/>
              <w:bottom w:val="single" w:sz="4" w:space="0" w:color="000000"/>
              <w:right w:val="single" w:sz="4" w:space="0" w:color="000000"/>
            </w:tcBorders>
            <w:shd w:val="clear" w:color="auto" w:fill="9BC2E6"/>
          </w:tcPr>
          <w:p w14:paraId="524B419E" w14:textId="77777777" w:rsidR="0029699C" w:rsidRPr="00397B7E" w:rsidRDefault="0029699C" w:rsidP="0029699C">
            <w:pPr>
              <w:kinsoku w:val="0"/>
              <w:overflowPunct w:val="0"/>
              <w:autoSpaceDE w:val="0"/>
              <w:autoSpaceDN w:val="0"/>
              <w:adjustRightInd w:val="0"/>
              <w:spacing w:line="271" w:lineRule="exact"/>
              <w:ind w:left="332"/>
              <w:jc w:val="right"/>
              <w:rPr>
                <w:b/>
                <w:szCs w:val="24"/>
              </w:rPr>
            </w:pPr>
            <w:r w:rsidRPr="00397B7E">
              <w:rPr>
                <w:rFonts w:ascii="Arial" w:hAnsi="Arial" w:cs="Arial"/>
                <w:b/>
                <w:bCs/>
                <w:spacing w:val="-1"/>
                <w:szCs w:val="24"/>
              </w:rPr>
              <w:t>Target</w:t>
            </w:r>
          </w:p>
        </w:tc>
        <w:tc>
          <w:tcPr>
            <w:tcW w:w="1315" w:type="dxa"/>
            <w:tcBorders>
              <w:top w:val="single" w:sz="8" w:space="0" w:color="000000"/>
              <w:left w:val="single" w:sz="4" w:space="0" w:color="000000"/>
              <w:bottom w:val="single" w:sz="4" w:space="0" w:color="000000"/>
              <w:right w:val="single" w:sz="4" w:space="0" w:color="000000"/>
            </w:tcBorders>
            <w:shd w:val="clear" w:color="auto" w:fill="9BC2E6"/>
          </w:tcPr>
          <w:p w14:paraId="2C213612" w14:textId="77777777" w:rsidR="0029699C" w:rsidRPr="00172F74" w:rsidRDefault="0029699C" w:rsidP="0029699C">
            <w:pPr>
              <w:kinsoku w:val="0"/>
              <w:overflowPunct w:val="0"/>
              <w:autoSpaceDE w:val="0"/>
              <w:autoSpaceDN w:val="0"/>
              <w:adjustRightInd w:val="0"/>
              <w:spacing w:line="271" w:lineRule="exact"/>
              <w:ind w:left="315"/>
              <w:jc w:val="right"/>
              <w:rPr>
                <w:szCs w:val="24"/>
              </w:rPr>
            </w:pPr>
            <w:r>
              <w:rPr>
                <w:rFonts w:ascii="Arial" w:hAnsi="Arial" w:cs="Arial"/>
                <w:b/>
                <w:bCs/>
                <w:spacing w:val="-1"/>
                <w:szCs w:val="24"/>
              </w:rPr>
              <w:t>2018</w:t>
            </w:r>
          </w:p>
        </w:tc>
        <w:tc>
          <w:tcPr>
            <w:tcW w:w="1277" w:type="dxa"/>
            <w:tcBorders>
              <w:top w:val="single" w:sz="8" w:space="0" w:color="000000"/>
              <w:left w:val="single" w:sz="4" w:space="0" w:color="000000"/>
              <w:bottom w:val="single" w:sz="4" w:space="0" w:color="000000"/>
              <w:right w:val="single" w:sz="4" w:space="0" w:color="000000"/>
            </w:tcBorders>
            <w:shd w:val="clear" w:color="auto" w:fill="9BC2E6"/>
          </w:tcPr>
          <w:p w14:paraId="11242B0E" w14:textId="77777777" w:rsidR="0029699C" w:rsidRPr="00172F74" w:rsidRDefault="0029699C" w:rsidP="0029699C">
            <w:pPr>
              <w:kinsoku w:val="0"/>
              <w:overflowPunct w:val="0"/>
              <w:autoSpaceDE w:val="0"/>
              <w:autoSpaceDN w:val="0"/>
              <w:adjustRightInd w:val="0"/>
              <w:spacing w:line="271" w:lineRule="exact"/>
              <w:ind w:left="366"/>
              <w:jc w:val="right"/>
              <w:rPr>
                <w:szCs w:val="24"/>
              </w:rPr>
            </w:pPr>
            <w:r>
              <w:rPr>
                <w:rFonts w:ascii="Arial" w:hAnsi="Arial" w:cs="Arial"/>
                <w:b/>
                <w:bCs/>
                <w:spacing w:val="-1"/>
                <w:szCs w:val="24"/>
              </w:rPr>
              <w:t>2017</w:t>
            </w:r>
          </w:p>
        </w:tc>
        <w:tc>
          <w:tcPr>
            <w:tcW w:w="1164" w:type="dxa"/>
            <w:tcBorders>
              <w:top w:val="single" w:sz="8" w:space="0" w:color="000000"/>
              <w:left w:val="single" w:sz="4" w:space="0" w:color="000000"/>
              <w:bottom w:val="single" w:sz="4" w:space="0" w:color="000000"/>
              <w:right w:val="single" w:sz="8" w:space="0" w:color="000000"/>
            </w:tcBorders>
            <w:shd w:val="clear" w:color="auto" w:fill="9BC2E6"/>
          </w:tcPr>
          <w:p w14:paraId="33947BBF" w14:textId="77777777" w:rsidR="0029699C" w:rsidRPr="00172F74" w:rsidRDefault="0029699C" w:rsidP="0029699C">
            <w:pPr>
              <w:kinsoku w:val="0"/>
              <w:overflowPunct w:val="0"/>
              <w:autoSpaceDE w:val="0"/>
              <w:autoSpaceDN w:val="0"/>
              <w:adjustRightInd w:val="0"/>
              <w:spacing w:line="271" w:lineRule="exact"/>
              <w:ind w:left="308"/>
              <w:jc w:val="right"/>
              <w:rPr>
                <w:szCs w:val="24"/>
              </w:rPr>
            </w:pPr>
            <w:r>
              <w:rPr>
                <w:rFonts w:ascii="Arial" w:hAnsi="Arial" w:cs="Arial"/>
                <w:b/>
                <w:bCs/>
                <w:spacing w:val="-1"/>
                <w:szCs w:val="24"/>
              </w:rPr>
              <w:t>2016</w:t>
            </w:r>
          </w:p>
        </w:tc>
      </w:tr>
      <w:tr w:rsidR="0029699C" w:rsidRPr="00172F74" w14:paraId="7DCEC17F" w14:textId="77777777" w:rsidTr="0029699C">
        <w:trPr>
          <w:trHeight w:hRule="exact" w:val="286"/>
          <w:jc w:val="center"/>
        </w:trPr>
        <w:tc>
          <w:tcPr>
            <w:tcW w:w="3406" w:type="dxa"/>
            <w:tcBorders>
              <w:top w:val="single" w:sz="4" w:space="0" w:color="000000"/>
              <w:left w:val="single" w:sz="8" w:space="0" w:color="000000"/>
              <w:bottom w:val="single" w:sz="4" w:space="0" w:color="000000"/>
              <w:right w:val="single" w:sz="4" w:space="0" w:color="000000"/>
            </w:tcBorders>
          </w:tcPr>
          <w:p w14:paraId="049FA953" w14:textId="77777777" w:rsidR="0029699C" w:rsidRPr="00676594" w:rsidRDefault="0029699C" w:rsidP="0029699C">
            <w:pPr>
              <w:kinsoku w:val="0"/>
              <w:overflowPunct w:val="0"/>
              <w:autoSpaceDE w:val="0"/>
              <w:autoSpaceDN w:val="0"/>
              <w:adjustRightInd w:val="0"/>
              <w:ind w:left="129"/>
              <w:rPr>
                <w:rFonts w:ascii="Arial" w:hAnsi="Arial" w:cs="Arial"/>
                <w:szCs w:val="24"/>
              </w:rPr>
            </w:pPr>
            <w:r w:rsidRPr="00676594">
              <w:rPr>
                <w:rFonts w:ascii="Arial" w:hAnsi="Arial" w:cs="Arial"/>
                <w:spacing w:val="-1"/>
                <w:szCs w:val="24"/>
              </w:rPr>
              <w:t>Liquidity</w:t>
            </w:r>
            <w:r w:rsidRPr="00676594">
              <w:rPr>
                <w:rFonts w:ascii="Arial" w:hAnsi="Arial" w:cs="Arial"/>
                <w:spacing w:val="-2"/>
                <w:szCs w:val="24"/>
              </w:rPr>
              <w:t xml:space="preserve"> </w:t>
            </w:r>
            <w:r w:rsidRPr="00676594">
              <w:rPr>
                <w:rFonts w:ascii="Arial" w:hAnsi="Arial" w:cs="Arial"/>
                <w:szCs w:val="24"/>
              </w:rPr>
              <w:t>-</w:t>
            </w:r>
            <w:r w:rsidRPr="00676594">
              <w:rPr>
                <w:rFonts w:ascii="Arial" w:hAnsi="Arial" w:cs="Arial"/>
                <w:spacing w:val="-1"/>
                <w:szCs w:val="24"/>
              </w:rPr>
              <w:t xml:space="preserve"> Current</w:t>
            </w:r>
            <w:r w:rsidRPr="00676594">
              <w:rPr>
                <w:rFonts w:ascii="Arial" w:hAnsi="Arial" w:cs="Arial"/>
                <w:szCs w:val="24"/>
              </w:rPr>
              <w:t xml:space="preserve"> </w:t>
            </w:r>
            <w:r w:rsidRPr="00676594">
              <w:rPr>
                <w:rFonts w:ascii="Arial" w:hAnsi="Arial" w:cs="Arial"/>
                <w:spacing w:val="-1"/>
                <w:szCs w:val="24"/>
              </w:rPr>
              <w:t>Ratio</w:t>
            </w:r>
          </w:p>
        </w:tc>
        <w:tc>
          <w:tcPr>
            <w:tcW w:w="1212" w:type="dxa"/>
            <w:tcBorders>
              <w:top w:val="single" w:sz="4" w:space="0" w:color="000000"/>
              <w:left w:val="single" w:sz="4" w:space="0" w:color="000000"/>
              <w:bottom w:val="single" w:sz="4" w:space="0" w:color="000000"/>
              <w:right w:val="single" w:sz="4" w:space="0" w:color="000000"/>
            </w:tcBorders>
          </w:tcPr>
          <w:p w14:paraId="7C2F8135" w14:textId="77777777" w:rsidR="0029699C" w:rsidRPr="00676594" w:rsidRDefault="0029699C" w:rsidP="0029699C">
            <w:pPr>
              <w:kinsoku w:val="0"/>
              <w:overflowPunct w:val="0"/>
              <w:autoSpaceDE w:val="0"/>
              <w:autoSpaceDN w:val="0"/>
              <w:adjustRightInd w:val="0"/>
              <w:jc w:val="right"/>
              <w:rPr>
                <w:rFonts w:ascii="Arial" w:hAnsi="Arial" w:cs="Arial"/>
                <w:szCs w:val="24"/>
              </w:rPr>
            </w:pPr>
            <w:r w:rsidRPr="00676594">
              <w:rPr>
                <w:rFonts w:ascii="Arial" w:hAnsi="Arial" w:cs="Arial"/>
                <w:bCs/>
                <w:spacing w:val="-1"/>
                <w:szCs w:val="24"/>
              </w:rPr>
              <w:t>&gt;1.00</w:t>
            </w:r>
          </w:p>
        </w:tc>
        <w:tc>
          <w:tcPr>
            <w:tcW w:w="1315" w:type="dxa"/>
            <w:tcBorders>
              <w:top w:val="single" w:sz="4" w:space="0" w:color="000000"/>
              <w:left w:val="single" w:sz="4" w:space="0" w:color="000000"/>
              <w:bottom w:val="single" w:sz="4" w:space="0" w:color="000000"/>
              <w:right w:val="single" w:sz="4" w:space="0" w:color="000000"/>
            </w:tcBorders>
          </w:tcPr>
          <w:p w14:paraId="457CC6F7" w14:textId="77777777" w:rsidR="0029699C" w:rsidRPr="00676594" w:rsidRDefault="0029699C" w:rsidP="0029699C">
            <w:pPr>
              <w:kinsoku w:val="0"/>
              <w:overflowPunct w:val="0"/>
              <w:autoSpaceDE w:val="0"/>
              <w:autoSpaceDN w:val="0"/>
              <w:adjustRightInd w:val="0"/>
              <w:jc w:val="right"/>
              <w:rPr>
                <w:rFonts w:ascii="Arial" w:hAnsi="Arial" w:cs="Arial"/>
                <w:szCs w:val="24"/>
              </w:rPr>
            </w:pPr>
            <w:r w:rsidRPr="00676594">
              <w:rPr>
                <w:rFonts w:ascii="Arial" w:hAnsi="Arial" w:cs="Arial"/>
                <w:szCs w:val="24"/>
              </w:rPr>
              <w:t>0.85</w:t>
            </w:r>
          </w:p>
        </w:tc>
        <w:tc>
          <w:tcPr>
            <w:tcW w:w="1277" w:type="dxa"/>
            <w:tcBorders>
              <w:top w:val="single" w:sz="4" w:space="0" w:color="000000"/>
              <w:left w:val="single" w:sz="4" w:space="0" w:color="000000"/>
              <w:bottom w:val="single" w:sz="4" w:space="0" w:color="000000"/>
              <w:right w:val="single" w:sz="4" w:space="0" w:color="000000"/>
            </w:tcBorders>
          </w:tcPr>
          <w:p w14:paraId="5EE9BD2F" w14:textId="77777777" w:rsidR="0029699C" w:rsidRPr="00676594" w:rsidRDefault="0029699C" w:rsidP="0029699C">
            <w:pPr>
              <w:kinsoku w:val="0"/>
              <w:overflowPunct w:val="0"/>
              <w:autoSpaceDE w:val="0"/>
              <w:autoSpaceDN w:val="0"/>
              <w:adjustRightInd w:val="0"/>
              <w:jc w:val="right"/>
              <w:rPr>
                <w:rFonts w:ascii="Arial" w:hAnsi="Arial" w:cs="Arial"/>
                <w:szCs w:val="24"/>
              </w:rPr>
            </w:pPr>
            <w:r w:rsidRPr="00676594">
              <w:rPr>
                <w:rFonts w:ascii="Arial" w:hAnsi="Arial" w:cs="Arial"/>
                <w:szCs w:val="24"/>
              </w:rPr>
              <w:t>1.31</w:t>
            </w:r>
          </w:p>
        </w:tc>
        <w:tc>
          <w:tcPr>
            <w:tcW w:w="1164" w:type="dxa"/>
            <w:tcBorders>
              <w:top w:val="single" w:sz="4" w:space="0" w:color="000000"/>
              <w:left w:val="single" w:sz="4" w:space="0" w:color="000000"/>
              <w:bottom w:val="single" w:sz="4" w:space="0" w:color="000000"/>
              <w:right w:val="single" w:sz="4" w:space="0" w:color="000000"/>
            </w:tcBorders>
          </w:tcPr>
          <w:p w14:paraId="480B8A8B" w14:textId="77777777" w:rsidR="0029699C" w:rsidRPr="00676594" w:rsidRDefault="0029699C" w:rsidP="0029699C">
            <w:pPr>
              <w:kinsoku w:val="0"/>
              <w:overflowPunct w:val="0"/>
              <w:autoSpaceDE w:val="0"/>
              <w:autoSpaceDN w:val="0"/>
              <w:adjustRightInd w:val="0"/>
              <w:jc w:val="right"/>
              <w:rPr>
                <w:rFonts w:ascii="Arial" w:hAnsi="Arial" w:cs="Arial"/>
                <w:szCs w:val="24"/>
              </w:rPr>
            </w:pPr>
            <w:r w:rsidRPr="00676594">
              <w:rPr>
                <w:rFonts w:ascii="Arial" w:hAnsi="Arial" w:cs="Arial"/>
                <w:szCs w:val="24"/>
              </w:rPr>
              <w:t>2.00</w:t>
            </w:r>
          </w:p>
        </w:tc>
      </w:tr>
      <w:tr w:rsidR="0029699C" w:rsidRPr="00172F74" w14:paraId="67B2E70E" w14:textId="77777777" w:rsidTr="0029699C">
        <w:trPr>
          <w:trHeight w:hRule="exact" w:val="564"/>
          <w:jc w:val="center"/>
        </w:trPr>
        <w:tc>
          <w:tcPr>
            <w:tcW w:w="3406" w:type="dxa"/>
            <w:tcBorders>
              <w:top w:val="single" w:sz="4" w:space="0" w:color="000000"/>
              <w:left w:val="single" w:sz="8" w:space="0" w:color="000000"/>
              <w:bottom w:val="single" w:sz="4" w:space="0" w:color="000000"/>
              <w:right w:val="single" w:sz="4" w:space="0" w:color="000000"/>
            </w:tcBorders>
          </w:tcPr>
          <w:p w14:paraId="7FE21E84" w14:textId="77777777" w:rsidR="0029699C" w:rsidRPr="00676594" w:rsidRDefault="0029699C" w:rsidP="0029699C">
            <w:pPr>
              <w:kinsoku w:val="0"/>
              <w:overflowPunct w:val="0"/>
              <w:autoSpaceDE w:val="0"/>
              <w:autoSpaceDN w:val="0"/>
              <w:adjustRightInd w:val="0"/>
              <w:ind w:left="129" w:right="636"/>
              <w:rPr>
                <w:rFonts w:ascii="Arial" w:hAnsi="Arial" w:cs="Arial"/>
                <w:szCs w:val="24"/>
              </w:rPr>
            </w:pPr>
            <w:r w:rsidRPr="00676594">
              <w:rPr>
                <w:rFonts w:ascii="Arial" w:hAnsi="Arial" w:cs="Arial"/>
                <w:spacing w:val="-1"/>
                <w:szCs w:val="24"/>
              </w:rPr>
              <w:t>Debt</w:t>
            </w:r>
            <w:r w:rsidRPr="00676594">
              <w:rPr>
                <w:rFonts w:ascii="Arial" w:hAnsi="Arial" w:cs="Arial"/>
                <w:szCs w:val="24"/>
              </w:rPr>
              <w:t xml:space="preserve"> </w:t>
            </w:r>
            <w:r w:rsidRPr="00676594">
              <w:rPr>
                <w:rFonts w:ascii="Arial" w:hAnsi="Arial" w:cs="Arial"/>
                <w:spacing w:val="-1"/>
                <w:szCs w:val="24"/>
              </w:rPr>
              <w:t>Ratio</w:t>
            </w:r>
            <w:r w:rsidRPr="00676594">
              <w:rPr>
                <w:rFonts w:ascii="Arial" w:hAnsi="Arial" w:cs="Arial"/>
                <w:spacing w:val="1"/>
                <w:szCs w:val="24"/>
              </w:rPr>
              <w:t xml:space="preserve"> </w:t>
            </w:r>
            <w:r w:rsidRPr="00676594">
              <w:rPr>
                <w:rFonts w:ascii="Arial" w:hAnsi="Arial" w:cs="Arial"/>
                <w:szCs w:val="24"/>
              </w:rPr>
              <w:t>-</w:t>
            </w:r>
            <w:r w:rsidRPr="00676594">
              <w:rPr>
                <w:rFonts w:ascii="Arial" w:hAnsi="Arial" w:cs="Arial"/>
                <w:spacing w:val="-1"/>
                <w:szCs w:val="24"/>
              </w:rPr>
              <w:t xml:space="preserve"> Debt</w:t>
            </w:r>
            <w:r w:rsidRPr="00676594">
              <w:rPr>
                <w:rFonts w:ascii="Arial" w:hAnsi="Arial" w:cs="Arial"/>
                <w:szCs w:val="24"/>
              </w:rPr>
              <w:t xml:space="preserve"> </w:t>
            </w:r>
            <w:r w:rsidRPr="00676594">
              <w:rPr>
                <w:rFonts w:ascii="Arial" w:hAnsi="Arial" w:cs="Arial"/>
                <w:spacing w:val="-2"/>
                <w:szCs w:val="24"/>
              </w:rPr>
              <w:t>Service</w:t>
            </w:r>
            <w:r w:rsidRPr="00676594">
              <w:rPr>
                <w:rFonts w:ascii="Arial" w:hAnsi="Arial" w:cs="Arial"/>
                <w:spacing w:val="23"/>
                <w:szCs w:val="24"/>
              </w:rPr>
              <w:t xml:space="preserve"> </w:t>
            </w:r>
            <w:r w:rsidRPr="00676594">
              <w:rPr>
                <w:rFonts w:ascii="Arial" w:hAnsi="Arial" w:cs="Arial"/>
                <w:spacing w:val="-1"/>
                <w:szCs w:val="24"/>
              </w:rPr>
              <w:t>Cover Ratio</w:t>
            </w:r>
          </w:p>
        </w:tc>
        <w:tc>
          <w:tcPr>
            <w:tcW w:w="1212" w:type="dxa"/>
            <w:tcBorders>
              <w:top w:val="single" w:sz="4" w:space="0" w:color="000000"/>
              <w:left w:val="single" w:sz="4" w:space="0" w:color="000000"/>
              <w:bottom w:val="single" w:sz="4" w:space="0" w:color="000000"/>
              <w:right w:val="single" w:sz="4" w:space="0" w:color="000000"/>
            </w:tcBorders>
          </w:tcPr>
          <w:p w14:paraId="20B9B80C" w14:textId="77777777" w:rsidR="0029699C" w:rsidRPr="00676594" w:rsidRDefault="0029699C" w:rsidP="0029699C">
            <w:pPr>
              <w:kinsoku w:val="0"/>
              <w:overflowPunct w:val="0"/>
              <w:autoSpaceDE w:val="0"/>
              <w:autoSpaceDN w:val="0"/>
              <w:adjustRightInd w:val="0"/>
              <w:jc w:val="right"/>
              <w:rPr>
                <w:rFonts w:ascii="Arial" w:hAnsi="Arial" w:cs="Arial"/>
                <w:sz w:val="23"/>
                <w:szCs w:val="23"/>
              </w:rPr>
            </w:pPr>
          </w:p>
          <w:p w14:paraId="0FD67536" w14:textId="77777777" w:rsidR="0029699C" w:rsidRPr="00676594" w:rsidRDefault="0029699C" w:rsidP="0029699C">
            <w:pPr>
              <w:kinsoku w:val="0"/>
              <w:overflowPunct w:val="0"/>
              <w:autoSpaceDE w:val="0"/>
              <w:autoSpaceDN w:val="0"/>
              <w:adjustRightInd w:val="0"/>
              <w:jc w:val="right"/>
              <w:rPr>
                <w:rFonts w:ascii="Arial" w:hAnsi="Arial" w:cs="Arial"/>
                <w:szCs w:val="24"/>
              </w:rPr>
            </w:pPr>
            <w:r w:rsidRPr="00676594">
              <w:rPr>
                <w:rFonts w:ascii="Arial" w:hAnsi="Arial" w:cs="Arial"/>
                <w:bCs/>
                <w:spacing w:val="-1"/>
                <w:szCs w:val="24"/>
              </w:rPr>
              <w:t>&gt;2.00</w:t>
            </w:r>
          </w:p>
        </w:tc>
        <w:tc>
          <w:tcPr>
            <w:tcW w:w="1315" w:type="dxa"/>
            <w:tcBorders>
              <w:top w:val="single" w:sz="4" w:space="0" w:color="000000"/>
              <w:left w:val="single" w:sz="4" w:space="0" w:color="000000"/>
              <w:bottom w:val="single" w:sz="4" w:space="0" w:color="000000"/>
              <w:right w:val="single" w:sz="4" w:space="0" w:color="000000"/>
            </w:tcBorders>
          </w:tcPr>
          <w:p w14:paraId="315B4BB8" w14:textId="77777777" w:rsidR="0029699C" w:rsidRPr="00676594" w:rsidRDefault="0029699C" w:rsidP="0029699C">
            <w:pPr>
              <w:kinsoku w:val="0"/>
              <w:overflowPunct w:val="0"/>
              <w:autoSpaceDE w:val="0"/>
              <w:autoSpaceDN w:val="0"/>
              <w:adjustRightInd w:val="0"/>
              <w:jc w:val="right"/>
              <w:rPr>
                <w:rFonts w:ascii="Arial" w:hAnsi="Arial" w:cs="Arial"/>
                <w:szCs w:val="24"/>
              </w:rPr>
            </w:pPr>
            <w:r w:rsidRPr="00676594">
              <w:rPr>
                <w:rFonts w:ascii="Arial" w:hAnsi="Arial" w:cs="Arial"/>
                <w:szCs w:val="24"/>
              </w:rPr>
              <w:t>1.83</w:t>
            </w:r>
          </w:p>
        </w:tc>
        <w:tc>
          <w:tcPr>
            <w:tcW w:w="1277" w:type="dxa"/>
            <w:tcBorders>
              <w:top w:val="single" w:sz="4" w:space="0" w:color="000000"/>
              <w:left w:val="single" w:sz="4" w:space="0" w:color="000000"/>
              <w:bottom w:val="single" w:sz="4" w:space="0" w:color="000000"/>
              <w:right w:val="single" w:sz="4" w:space="0" w:color="000000"/>
            </w:tcBorders>
          </w:tcPr>
          <w:p w14:paraId="1674A70A" w14:textId="77777777" w:rsidR="0029699C" w:rsidRPr="00676594" w:rsidRDefault="0029699C" w:rsidP="0029699C">
            <w:pPr>
              <w:kinsoku w:val="0"/>
              <w:overflowPunct w:val="0"/>
              <w:autoSpaceDE w:val="0"/>
              <w:autoSpaceDN w:val="0"/>
              <w:adjustRightInd w:val="0"/>
              <w:jc w:val="right"/>
              <w:rPr>
                <w:rFonts w:ascii="Arial" w:hAnsi="Arial" w:cs="Arial"/>
                <w:szCs w:val="24"/>
              </w:rPr>
            </w:pPr>
            <w:r w:rsidRPr="00676594">
              <w:rPr>
                <w:rFonts w:ascii="Arial" w:hAnsi="Arial" w:cs="Arial"/>
                <w:szCs w:val="24"/>
              </w:rPr>
              <w:t>6.44</w:t>
            </w:r>
          </w:p>
        </w:tc>
        <w:tc>
          <w:tcPr>
            <w:tcW w:w="1164" w:type="dxa"/>
            <w:tcBorders>
              <w:top w:val="single" w:sz="4" w:space="0" w:color="000000"/>
              <w:left w:val="single" w:sz="4" w:space="0" w:color="000000"/>
              <w:bottom w:val="single" w:sz="4" w:space="0" w:color="000000"/>
              <w:right w:val="single" w:sz="4" w:space="0" w:color="000000"/>
            </w:tcBorders>
          </w:tcPr>
          <w:p w14:paraId="1438F244" w14:textId="77777777" w:rsidR="0029699C" w:rsidRPr="00676594" w:rsidRDefault="0029699C" w:rsidP="0029699C">
            <w:pPr>
              <w:kinsoku w:val="0"/>
              <w:overflowPunct w:val="0"/>
              <w:autoSpaceDE w:val="0"/>
              <w:autoSpaceDN w:val="0"/>
              <w:adjustRightInd w:val="0"/>
              <w:jc w:val="right"/>
              <w:rPr>
                <w:rFonts w:ascii="Arial" w:hAnsi="Arial" w:cs="Arial"/>
                <w:szCs w:val="24"/>
              </w:rPr>
            </w:pPr>
            <w:r w:rsidRPr="00676594">
              <w:rPr>
                <w:rFonts w:ascii="Arial" w:hAnsi="Arial" w:cs="Arial"/>
                <w:szCs w:val="24"/>
              </w:rPr>
              <w:t>5.94</w:t>
            </w:r>
          </w:p>
        </w:tc>
      </w:tr>
      <w:tr w:rsidR="0029699C" w:rsidRPr="00172F74" w14:paraId="1B348893" w14:textId="77777777" w:rsidTr="0029699C">
        <w:trPr>
          <w:trHeight w:hRule="exact" w:val="562"/>
          <w:jc w:val="center"/>
        </w:trPr>
        <w:tc>
          <w:tcPr>
            <w:tcW w:w="3406" w:type="dxa"/>
            <w:tcBorders>
              <w:top w:val="single" w:sz="4" w:space="0" w:color="000000"/>
              <w:left w:val="single" w:sz="8" w:space="0" w:color="000000"/>
              <w:bottom w:val="single" w:sz="4" w:space="0" w:color="000000"/>
              <w:right w:val="single" w:sz="4" w:space="0" w:color="000000"/>
            </w:tcBorders>
          </w:tcPr>
          <w:p w14:paraId="5556E172" w14:textId="77777777" w:rsidR="0029699C" w:rsidRPr="00676594" w:rsidRDefault="0029699C" w:rsidP="0029699C">
            <w:pPr>
              <w:kinsoku w:val="0"/>
              <w:overflowPunct w:val="0"/>
              <w:autoSpaceDE w:val="0"/>
              <w:autoSpaceDN w:val="0"/>
              <w:adjustRightInd w:val="0"/>
              <w:ind w:left="129" w:right="151"/>
              <w:rPr>
                <w:rFonts w:ascii="Arial" w:hAnsi="Arial" w:cs="Arial"/>
                <w:szCs w:val="24"/>
              </w:rPr>
            </w:pPr>
            <w:r w:rsidRPr="00676594">
              <w:rPr>
                <w:rFonts w:ascii="Arial" w:hAnsi="Arial" w:cs="Arial"/>
                <w:spacing w:val="-1"/>
                <w:szCs w:val="24"/>
              </w:rPr>
              <w:t>Coverage</w:t>
            </w:r>
            <w:r w:rsidRPr="00676594">
              <w:rPr>
                <w:rFonts w:ascii="Arial" w:hAnsi="Arial" w:cs="Arial"/>
                <w:spacing w:val="1"/>
                <w:szCs w:val="24"/>
              </w:rPr>
              <w:t xml:space="preserve"> </w:t>
            </w:r>
            <w:r w:rsidRPr="00676594">
              <w:rPr>
                <w:rFonts w:ascii="Arial" w:hAnsi="Arial" w:cs="Arial"/>
                <w:spacing w:val="-1"/>
                <w:szCs w:val="24"/>
              </w:rPr>
              <w:t>Ratio</w:t>
            </w:r>
            <w:r w:rsidRPr="00676594">
              <w:rPr>
                <w:rFonts w:ascii="Arial" w:hAnsi="Arial" w:cs="Arial"/>
                <w:spacing w:val="1"/>
                <w:szCs w:val="24"/>
              </w:rPr>
              <w:t xml:space="preserve"> </w:t>
            </w:r>
            <w:r w:rsidRPr="00676594">
              <w:rPr>
                <w:rFonts w:ascii="Arial" w:hAnsi="Arial" w:cs="Arial"/>
                <w:szCs w:val="24"/>
              </w:rPr>
              <w:t>-</w:t>
            </w:r>
            <w:r w:rsidRPr="00676594">
              <w:rPr>
                <w:rFonts w:ascii="Arial" w:hAnsi="Arial" w:cs="Arial"/>
                <w:spacing w:val="-1"/>
                <w:szCs w:val="24"/>
              </w:rPr>
              <w:t xml:space="preserve"> Own</w:t>
            </w:r>
            <w:r w:rsidRPr="00676594">
              <w:rPr>
                <w:rFonts w:ascii="Arial" w:hAnsi="Arial" w:cs="Arial"/>
                <w:spacing w:val="1"/>
                <w:szCs w:val="24"/>
              </w:rPr>
              <w:t xml:space="preserve"> </w:t>
            </w:r>
            <w:r w:rsidRPr="00676594">
              <w:rPr>
                <w:rFonts w:ascii="Arial" w:hAnsi="Arial" w:cs="Arial"/>
                <w:spacing w:val="-1"/>
                <w:szCs w:val="24"/>
              </w:rPr>
              <w:t>Source</w:t>
            </w:r>
            <w:r w:rsidRPr="00676594">
              <w:rPr>
                <w:rFonts w:ascii="Arial" w:hAnsi="Arial" w:cs="Arial"/>
                <w:spacing w:val="30"/>
                <w:szCs w:val="24"/>
              </w:rPr>
              <w:t xml:space="preserve"> </w:t>
            </w:r>
            <w:r w:rsidRPr="00676594">
              <w:rPr>
                <w:rFonts w:ascii="Arial" w:hAnsi="Arial" w:cs="Arial"/>
                <w:spacing w:val="-1"/>
                <w:szCs w:val="24"/>
              </w:rPr>
              <w:t>Revenue</w:t>
            </w:r>
            <w:r w:rsidRPr="00676594">
              <w:rPr>
                <w:rFonts w:ascii="Arial" w:hAnsi="Arial" w:cs="Arial"/>
                <w:spacing w:val="1"/>
                <w:szCs w:val="24"/>
              </w:rPr>
              <w:t xml:space="preserve"> </w:t>
            </w:r>
            <w:r w:rsidRPr="00676594">
              <w:rPr>
                <w:rFonts w:ascii="Arial" w:hAnsi="Arial" w:cs="Arial"/>
                <w:spacing w:val="-1"/>
                <w:szCs w:val="24"/>
              </w:rPr>
              <w:t>Coverage</w:t>
            </w:r>
            <w:r w:rsidRPr="00676594">
              <w:rPr>
                <w:rFonts w:ascii="Arial" w:hAnsi="Arial" w:cs="Arial"/>
                <w:spacing w:val="1"/>
                <w:szCs w:val="24"/>
              </w:rPr>
              <w:t xml:space="preserve"> </w:t>
            </w:r>
            <w:r w:rsidRPr="00676594">
              <w:rPr>
                <w:rFonts w:ascii="Arial" w:hAnsi="Arial" w:cs="Arial"/>
                <w:spacing w:val="-1"/>
                <w:szCs w:val="24"/>
              </w:rPr>
              <w:t>Ratio</w:t>
            </w:r>
          </w:p>
        </w:tc>
        <w:tc>
          <w:tcPr>
            <w:tcW w:w="1212" w:type="dxa"/>
            <w:tcBorders>
              <w:top w:val="single" w:sz="4" w:space="0" w:color="000000"/>
              <w:left w:val="single" w:sz="4" w:space="0" w:color="000000"/>
              <w:bottom w:val="single" w:sz="4" w:space="0" w:color="000000"/>
              <w:right w:val="single" w:sz="4" w:space="0" w:color="000000"/>
            </w:tcBorders>
          </w:tcPr>
          <w:p w14:paraId="0113B8B2" w14:textId="77777777" w:rsidR="0029699C" w:rsidRPr="00676594" w:rsidRDefault="0029699C" w:rsidP="0029699C">
            <w:pPr>
              <w:kinsoku w:val="0"/>
              <w:overflowPunct w:val="0"/>
              <w:autoSpaceDE w:val="0"/>
              <w:autoSpaceDN w:val="0"/>
              <w:adjustRightInd w:val="0"/>
              <w:jc w:val="right"/>
              <w:rPr>
                <w:rFonts w:ascii="Arial" w:hAnsi="Arial" w:cs="Arial"/>
                <w:sz w:val="23"/>
                <w:szCs w:val="23"/>
              </w:rPr>
            </w:pPr>
          </w:p>
          <w:p w14:paraId="6CA135D1" w14:textId="77777777" w:rsidR="0029699C" w:rsidRPr="00676594" w:rsidRDefault="0029699C" w:rsidP="0029699C">
            <w:pPr>
              <w:kinsoku w:val="0"/>
              <w:overflowPunct w:val="0"/>
              <w:autoSpaceDE w:val="0"/>
              <w:autoSpaceDN w:val="0"/>
              <w:adjustRightInd w:val="0"/>
              <w:ind w:left="284"/>
              <w:jc w:val="right"/>
              <w:rPr>
                <w:rFonts w:ascii="Arial" w:hAnsi="Arial" w:cs="Arial"/>
                <w:szCs w:val="24"/>
              </w:rPr>
            </w:pPr>
            <w:r w:rsidRPr="00676594">
              <w:rPr>
                <w:rFonts w:ascii="Arial" w:hAnsi="Arial" w:cs="Arial"/>
                <w:bCs/>
                <w:spacing w:val="-1"/>
                <w:szCs w:val="24"/>
              </w:rPr>
              <w:t>&gt;40%</w:t>
            </w:r>
          </w:p>
        </w:tc>
        <w:tc>
          <w:tcPr>
            <w:tcW w:w="1315" w:type="dxa"/>
            <w:tcBorders>
              <w:top w:val="single" w:sz="4" w:space="0" w:color="000000"/>
              <w:left w:val="single" w:sz="4" w:space="0" w:color="000000"/>
              <w:bottom w:val="single" w:sz="4" w:space="0" w:color="000000"/>
              <w:right w:val="single" w:sz="4" w:space="0" w:color="000000"/>
            </w:tcBorders>
          </w:tcPr>
          <w:p w14:paraId="7F9A72C2" w14:textId="77777777" w:rsidR="0029699C" w:rsidRPr="00676594" w:rsidRDefault="0029699C" w:rsidP="0029699C">
            <w:pPr>
              <w:kinsoku w:val="0"/>
              <w:overflowPunct w:val="0"/>
              <w:autoSpaceDE w:val="0"/>
              <w:autoSpaceDN w:val="0"/>
              <w:adjustRightInd w:val="0"/>
              <w:ind w:left="577"/>
              <w:jc w:val="right"/>
              <w:rPr>
                <w:rFonts w:ascii="Arial" w:hAnsi="Arial" w:cs="Arial"/>
                <w:szCs w:val="24"/>
              </w:rPr>
            </w:pPr>
            <w:r w:rsidRPr="00676594">
              <w:rPr>
                <w:rFonts w:ascii="Arial" w:hAnsi="Arial" w:cs="Arial"/>
                <w:szCs w:val="24"/>
              </w:rPr>
              <w:t>84%</w:t>
            </w:r>
          </w:p>
        </w:tc>
        <w:tc>
          <w:tcPr>
            <w:tcW w:w="1277" w:type="dxa"/>
            <w:tcBorders>
              <w:top w:val="single" w:sz="4" w:space="0" w:color="000000"/>
              <w:left w:val="single" w:sz="4" w:space="0" w:color="000000"/>
              <w:bottom w:val="single" w:sz="4" w:space="0" w:color="000000"/>
              <w:right w:val="single" w:sz="4" w:space="0" w:color="000000"/>
            </w:tcBorders>
          </w:tcPr>
          <w:p w14:paraId="63316E24" w14:textId="77777777" w:rsidR="0029699C" w:rsidRPr="00676594" w:rsidRDefault="0029699C" w:rsidP="0029699C">
            <w:pPr>
              <w:kinsoku w:val="0"/>
              <w:overflowPunct w:val="0"/>
              <w:autoSpaceDE w:val="0"/>
              <w:autoSpaceDN w:val="0"/>
              <w:adjustRightInd w:val="0"/>
              <w:ind w:left="349"/>
              <w:jc w:val="right"/>
              <w:rPr>
                <w:rFonts w:ascii="Arial" w:hAnsi="Arial" w:cs="Arial"/>
                <w:szCs w:val="24"/>
              </w:rPr>
            </w:pPr>
            <w:r w:rsidRPr="00676594">
              <w:rPr>
                <w:rFonts w:ascii="Arial" w:hAnsi="Arial" w:cs="Arial"/>
                <w:szCs w:val="24"/>
              </w:rPr>
              <w:t>94%</w:t>
            </w:r>
          </w:p>
        </w:tc>
        <w:tc>
          <w:tcPr>
            <w:tcW w:w="1164" w:type="dxa"/>
            <w:tcBorders>
              <w:top w:val="single" w:sz="4" w:space="0" w:color="000000"/>
              <w:left w:val="single" w:sz="4" w:space="0" w:color="000000"/>
              <w:bottom w:val="single" w:sz="4" w:space="0" w:color="000000"/>
              <w:right w:val="single" w:sz="4" w:space="0" w:color="000000"/>
            </w:tcBorders>
          </w:tcPr>
          <w:p w14:paraId="7A5B4A0B" w14:textId="77777777" w:rsidR="0029699C" w:rsidRPr="00676594" w:rsidRDefault="0029699C" w:rsidP="0029699C">
            <w:pPr>
              <w:kinsoku w:val="0"/>
              <w:overflowPunct w:val="0"/>
              <w:autoSpaceDE w:val="0"/>
              <w:autoSpaceDN w:val="0"/>
              <w:adjustRightInd w:val="0"/>
              <w:ind w:left="236"/>
              <w:jc w:val="right"/>
              <w:rPr>
                <w:rFonts w:ascii="Arial" w:hAnsi="Arial" w:cs="Arial"/>
                <w:szCs w:val="24"/>
              </w:rPr>
            </w:pPr>
            <w:r w:rsidRPr="00676594">
              <w:rPr>
                <w:rFonts w:ascii="Arial" w:hAnsi="Arial" w:cs="Arial"/>
                <w:szCs w:val="24"/>
              </w:rPr>
              <w:t>92%</w:t>
            </w:r>
          </w:p>
        </w:tc>
      </w:tr>
      <w:tr w:rsidR="0029699C" w:rsidRPr="00172F74" w14:paraId="07158E36" w14:textId="77777777" w:rsidTr="0029699C">
        <w:trPr>
          <w:trHeight w:hRule="exact" w:val="562"/>
          <w:jc w:val="center"/>
        </w:trPr>
        <w:tc>
          <w:tcPr>
            <w:tcW w:w="3406" w:type="dxa"/>
            <w:tcBorders>
              <w:top w:val="single" w:sz="4" w:space="0" w:color="000000"/>
              <w:left w:val="single" w:sz="8" w:space="0" w:color="000000"/>
              <w:bottom w:val="single" w:sz="4" w:space="0" w:color="000000"/>
              <w:right w:val="single" w:sz="4" w:space="0" w:color="000000"/>
            </w:tcBorders>
          </w:tcPr>
          <w:p w14:paraId="49683D8D" w14:textId="77777777" w:rsidR="0029699C" w:rsidRPr="00676594" w:rsidRDefault="0029699C" w:rsidP="0029699C">
            <w:pPr>
              <w:kinsoku w:val="0"/>
              <w:overflowPunct w:val="0"/>
              <w:autoSpaceDE w:val="0"/>
              <w:autoSpaceDN w:val="0"/>
              <w:adjustRightInd w:val="0"/>
              <w:ind w:left="129" w:right="805"/>
              <w:rPr>
                <w:rFonts w:ascii="Arial" w:hAnsi="Arial" w:cs="Arial"/>
                <w:szCs w:val="24"/>
              </w:rPr>
            </w:pPr>
            <w:r w:rsidRPr="00676594">
              <w:rPr>
                <w:rFonts w:ascii="Arial" w:hAnsi="Arial" w:cs="Arial"/>
                <w:spacing w:val="-1"/>
                <w:szCs w:val="24"/>
              </w:rPr>
              <w:t>Financial</w:t>
            </w:r>
            <w:r w:rsidRPr="00676594">
              <w:rPr>
                <w:rFonts w:ascii="Arial" w:hAnsi="Arial" w:cs="Arial"/>
                <w:szCs w:val="24"/>
              </w:rPr>
              <w:t xml:space="preserve"> </w:t>
            </w:r>
            <w:r w:rsidRPr="00676594">
              <w:rPr>
                <w:rFonts w:ascii="Arial" w:hAnsi="Arial" w:cs="Arial"/>
                <w:spacing w:val="-1"/>
                <w:szCs w:val="24"/>
              </w:rPr>
              <w:t>Performance</w:t>
            </w:r>
            <w:r w:rsidRPr="00676594">
              <w:rPr>
                <w:rFonts w:ascii="Arial" w:hAnsi="Arial" w:cs="Arial"/>
                <w:spacing w:val="1"/>
                <w:szCs w:val="24"/>
              </w:rPr>
              <w:t xml:space="preserve"> </w:t>
            </w:r>
            <w:r w:rsidRPr="00676594">
              <w:rPr>
                <w:rFonts w:ascii="Arial" w:hAnsi="Arial" w:cs="Arial"/>
                <w:szCs w:val="24"/>
              </w:rPr>
              <w:t>-</w:t>
            </w:r>
            <w:r w:rsidRPr="00676594">
              <w:rPr>
                <w:rFonts w:ascii="Arial" w:hAnsi="Arial" w:cs="Arial"/>
                <w:spacing w:val="28"/>
                <w:szCs w:val="24"/>
              </w:rPr>
              <w:t xml:space="preserve"> </w:t>
            </w:r>
            <w:r w:rsidRPr="00676594">
              <w:rPr>
                <w:rFonts w:ascii="Arial" w:hAnsi="Arial" w:cs="Arial"/>
                <w:spacing w:val="-1"/>
                <w:szCs w:val="24"/>
              </w:rPr>
              <w:t>Operating Surplus</w:t>
            </w:r>
            <w:r w:rsidRPr="00676594">
              <w:rPr>
                <w:rFonts w:ascii="Arial" w:hAnsi="Arial" w:cs="Arial"/>
                <w:szCs w:val="24"/>
              </w:rPr>
              <w:t xml:space="preserve"> </w:t>
            </w:r>
            <w:r w:rsidRPr="00676594">
              <w:rPr>
                <w:rFonts w:ascii="Arial" w:hAnsi="Arial" w:cs="Arial"/>
                <w:spacing w:val="-1"/>
                <w:szCs w:val="24"/>
              </w:rPr>
              <w:t>Ratio</w:t>
            </w:r>
          </w:p>
        </w:tc>
        <w:tc>
          <w:tcPr>
            <w:tcW w:w="1212" w:type="dxa"/>
            <w:tcBorders>
              <w:top w:val="single" w:sz="4" w:space="0" w:color="000000"/>
              <w:left w:val="single" w:sz="4" w:space="0" w:color="000000"/>
              <w:bottom w:val="single" w:sz="4" w:space="0" w:color="000000"/>
              <w:right w:val="single" w:sz="4" w:space="0" w:color="000000"/>
            </w:tcBorders>
          </w:tcPr>
          <w:p w14:paraId="3F0E355F" w14:textId="77777777" w:rsidR="0029699C" w:rsidRPr="00676594" w:rsidRDefault="0029699C" w:rsidP="0029699C">
            <w:pPr>
              <w:kinsoku w:val="0"/>
              <w:overflowPunct w:val="0"/>
              <w:autoSpaceDE w:val="0"/>
              <w:autoSpaceDN w:val="0"/>
              <w:adjustRightInd w:val="0"/>
              <w:jc w:val="right"/>
              <w:rPr>
                <w:rFonts w:ascii="Arial" w:hAnsi="Arial" w:cs="Arial"/>
                <w:sz w:val="23"/>
                <w:szCs w:val="23"/>
              </w:rPr>
            </w:pPr>
          </w:p>
          <w:p w14:paraId="1F224D9D" w14:textId="77777777" w:rsidR="0029699C" w:rsidRPr="00676594" w:rsidRDefault="0029699C" w:rsidP="0029699C">
            <w:pPr>
              <w:kinsoku w:val="0"/>
              <w:overflowPunct w:val="0"/>
              <w:autoSpaceDE w:val="0"/>
              <w:autoSpaceDN w:val="0"/>
              <w:adjustRightInd w:val="0"/>
              <w:ind w:left="337"/>
              <w:jc w:val="right"/>
              <w:rPr>
                <w:rFonts w:ascii="Arial" w:hAnsi="Arial" w:cs="Arial"/>
                <w:szCs w:val="24"/>
              </w:rPr>
            </w:pPr>
            <w:r w:rsidRPr="00676594">
              <w:rPr>
                <w:rFonts w:ascii="Arial" w:hAnsi="Arial" w:cs="Arial"/>
                <w:bCs/>
                <w:spacing w:val="-1"/>
                <w:szCs w:val="24"/>
              </w:rPr>
              <w:t>&gt;1%</w:t>
            </w:r>
          </w:p>
        </w:tc>
        <w:tc>
          <w:tcPr>
            <w:tcW w:w="1315" w:type="dxa"/>
            <w:tcBorders>
              <w:top w:val="single" w:sz="4" w:space="0" w:color="000000"/>
              <w:left w:val="single" w:sz="4" w:space="0" w:color="000000"/>
              <w:bottom w:val="single" w:sz="4" w:space="0" w:color="000000"/>
              <w:right w:val="single" w:sz="4" w:space="0" w:color="000000"/>
            </w:tcBorders>
          </w:tcPr>
          <w:p w14:paraId="02083A2F" w14:textId="77777777" w:rsidR="0029699C" w:rsidRPr="00676594" w:rsidRDefault="0029699C" w:rsidP="0029699C">
            <w:pPr>
              <w:kinsoku w:val="0"/>
              <w:overflowPunct w:val="0"/>
              <w:autoSpaceDE w:val="0"/>
              <w:autoSpaceDN w:val="0"/>
              <w:adjustRightInd w:val="0"/>
              <w:ind w:left="711"/>
              <w:jc w:val="right"/>
              <w:rPr>
                <w:rFonts w:ascii="Arial" w:hAnsi="Arial" w:cs="Arial"/>
                <w:szCs w:val="24"/>
              </w:rPr>
            </w:pPr>
            <w:r w:rsidRPr="00676594">
              <w:rPr>
                <w:rFonts w:ascii="Arial" w:hAnsi="Arial" w:cs="Arial"/>
                <w:szCs w:val="24"/>
              </w:rPr>
              <w:t>-12%</w:t>
            </w:r>
          </w:p>
        </w:tc>
        <w:tc>
          <w:tcPr>
            <w:tcW w:w="1277" w:type="dxa"/>
            <w:tcBorders>
              <w:top w:val="single" w:sz="4" w:space="0" w:color="000000"/>
              <w:left w:val="single" w:sz="4" w:space="0" w:color="000000"/>
              <w:bottom w:val="single" w:sz="4" w:space="0" w:color="000000"/>
              <w:right w:val="single" w:sz="4" w:space="0" w:color="000000"/>
            </w:tcBorders>
          </w:tcPr>
          <w:p w14:paraId="10ACCEC1" w14:textId="77777777" w:rsidR="0029699C" w:rsidRPr="00676594" w:rsidRDefault="0029699C" w:rsidP="0029699C">
            <w:pPr>
              <w:kinsoku w:val="0"/>
              <w:overflowPunct w:val="0"/>
              <w:autoSpaceDE w:val="0"/>
              <w:autoSpaceDN w:val="0"/>
              <w:adjustRightInd w:val="0"/>
              <w:ind w:left="481"/>
              <w:jc w:val="right"/>
              <w:rPr>
                <w:rFonts w:ascii="Arial" w:hAnsi="Arial" w:cs="Arial"/>
                <w:szCs w:val="24"/>
              </w:rPr>
            </w:pPr>
            <w:r w:rsidRPr="00676594">
              <w:rPr>
                <w:rFonts w:ascii="Arial" w:hAnsi="Arial" w:cs="Arial"/>
                <w:szCs w:val="24"/>
              </w:rPr>
              <w:t>2%</w:t>
            </w:r>
          </w:p>
        </w:tc>
        <w:tc>
          <w:tcPr>
            <w:tcW w:w="1164" w:type="dxa"/>
            <w:tcBorders>
              <w:top w:val="single" w:sz="4" w:space="0" w:color="000000"/>
              <w:left w:val="single" w:sz="4" w:space="0" w:color="000000"/>
              <w:bottom w:val="single" w:sz="4" w:space="0" w:color="000000"/>
              <w:right w:val="single" w:sz="4" w:space="0" w:color="000000"/>
            </w:tcBorders>
          </w:tcPr>
          <w:p w14:paraId="50848600" w14:textId="77777777" w:rsidR="0029699C" w:rsidRPr="00676594" w:rsidRDefault="0029699C" w:rsidP="0029699C">
            <w:pPr>
              <w:kinsoku w:val="0"/>
              <w:overflowPunct w:val="0"/>
              <w:autoSpaceDE w:val="0"/>
              <w:autoSpaceDN w:val="0"/>
              <w:adjustRightInd w:val="0"/>
              <w:ind w:left="368"/>
              <w:jc w:val="right"/>
              <w:rPr>
                <w:rFonts w:ascii="Arial" w:hAnsi="Arial" w:cs="Arial"/>
                <w:szCs w:val="24"/>
              </w:rPr>
            </w:pPr>
            <w:r w:rsidRPr="00676594">
              <w:rPr>
                <w:rFonts w:ascii="Arial" w:hAnsi="Arial" w:cs="Arial"/>
                <w:szCs w:val="24"/>
              </w:rPr>
              <w:t>-3%</w:t>
            </w:r>
          </w:p>
        </w:tc>
      </w:tr>
      <w:tr w:rsidR="0029699C" w:rsidRPr="00172F74" w14:paraId="4BE6CF99" w14:textId="77777777" w:rsidTr="0029699C">
        <w:trPr>
          <w:trHeight w:hRule="exact" w:val="595"/>
          <w:jc w:val="center"/>
        </w:trPr>
        <w:tc>
          <w:tcPr>
            <w:tcW w:w="3406" w:type="dxa"/>
            <w:tcBorders>
              <w:top w:val="single" w:sz="4" w:space="0" w:color="000000"/>
              <w:left w:val="single" w:sz="8" w:space="0" w:color="000000"/>
              <w:bottom w:val="single" w:sz="4" w:space="0" w:color="000000"/>
              <w:right w:val="single" w:sz="4" w:space="0" w:color="000000"/>
            </w:tcBorders>
          </w:tcPr>
          <w:p w14:paraId="60FD69C8" w14:textId="77777777" w:rsidR="0029699C" w:rsidRPr="00676594" w:rsidRDefault="0029699C" w:rsidP="0029699C">
            <w:pPr>
              <w:kinsoku w:val="0"/>
              <w:overflowPunct w:val="0"/>
              <w:autoSpaceDE w:val="0"/>
              <w:autoSpaceDN w:val="0"/>
              <w:adjustRightInd w:val="0"/>
              <w:ind w:left="129" w:right="392"/>
              <w:rPr>
                <w:rFonts w:ascii="Arial" w:hAnsi="Arial" w:cs="Arial"/>
                <w:szCs w:val="24"/>
              </w:rPr>
            </w:pPr>
            <w:r w:rsidRPr="00676594">
              <w:rPr>
                <w:rFonts w:ascii="Arial" w:hAnsi="Arial" w:cs="Arial"/>
                <w:szCs w:val="24"/>
              </w:rPr>
              <w:t xml:space="preserve">Asset </w:t>
            </w:r>
            <w:r w:rsidRPr="00676594">
              <w:rPr>
                <w:rFonts w:ascii="Arial" w:hAnsi="Arial" w:cs="Arial"/>
                <w:spacing w:val="-1"/>
                <w:szCs w:val="24"/>
              </w:rPr>
              <w:t>Management</w:t>
            </w:r>
            <w:r w:rsidRPr="00676594">
              <w:rPr>
                <w:rFonts w:ascii="Arial" w:hAnsi="Arial" w:cs="Arial"/>
                <w:szCs w:val="24"/>
              </w:rPr>
              <w:t xml:space="preserve"> </w:t>
            </w:r>
            <w:r w:rsidRPr="00676594">
              <w:rPr>
                <w:rFonts w:ascii="Arial" w:hAnsi="Arial" w:cs="Arial"/>
                <w:spacing w:val="-1"/>
                <w:szCs w:val="24"/>
              </w:rPr>
              <w:t>Ratios</w:t>
            </w:r>
            <w:r w:rsidRPr="00676594">
              <w:rPr>
                <w:rFonts w:ascii="Arial" w:hAnsi="Arial" w:cs="Arial"/>
                <w:szCs w:val="24"/>
              </w:rPr>
              <w:t xml:space="preserve"> -</w:t>
            </w:r>
            <w:r w:rsidRPr="00676594">
              <w:rPr>
                <w:rFonts w:ascii="Arial" w:hAnsi="Arial" w:cs="Arial"/>
                <w:spacing w:val="25"/>
                <w:szCs w:val="24"/>
              </w:rPr>
              <w:t xml:space="preserve"> </w:t>
            </w:r>
            <w:r w:rsidRPr="00676594">
              <w:rPr>
                <w:rFonts w:ascii="Arial" w:hAnsi="Arial" w:cs="Arial"/>
                <w:szCs w:val="24"/>
              </w:rPr>
              <w:t xml:space="preserve">Asset </w:t>
            </w:r>
            <w:r w:rsidRPr="00676594">
              <w:rPr>
                <w:rFonts w:ascii="Arial" w:hAnsi="Arial" w:cs="Arial"/>
                <w:spacing w:val="-1"/>
                <w:szCs w:val="24"/>
              </w:rPr>
              <w:t>Sustainability</w:t>
            </w:r>
            <w:r w:rsidRPr="00676594">
              <w:rPr>
                <w:rFonts w:ascii="Arial" w:hAnsi="Arial" w:cs="Arial"/>
                <w:spacing w:val="-2"/>
                <w:szCs w:val="24"/>
              </w:rPr>
              <w:t xml:space="preserve"> </w:t>
            </w:r>
            <w:r w:rsidRPr="00676594">
              <w:rPr>
                <w:rFonts w:ascii="Arial" w:hAnsi="Arial" w:cs="Arial"/>
                <w:spacing w:val="-1"/>
                <w:szCs w:val="24"/>
              </w:rPr>
              <w:t>Ratio</w:t>
            </w:r>
          </w:p>
        </w:tc>
        <w:tc>
          <w:tcPr>
            <w:tcW w:w="1212" w:type="dxa"/>
            <w:tcBorders>
              <w:top w:val="single" w:sz="4" w:space="0" w:color="000000"/>
              <w:left w:val="single" w:sz="4" w:space="0" w:color="000000"/>
              <w:bottom w:val="single" w:sz="4" w:space="0" w:color="000000"/>
              <w:right w:val="single" w:sz="4" w:space="0" w:color="000000"/>
            </w:tcBorders>
          </w:tcPr>
          <w:p w14:paraId="74D01863" w14:textId="77777777" w:rsidR="0029699C" w:rsidRPr="00676594" w:rsidRDefault="0029699C" w:rsidP="0029699C">
            <w:pPr>
              <w:kinsoku w:val="0"/>
              <w:overflowPunct w:val="0"/>
              <w:autoSpaceDE w:val="0"/>
              <w:autoSpaceDN w:val="0"/>
              <w:adjustRightInd w:val="0"/>
              <w:jc w:val="right"/>
              <w:rPr>
                <w:rFonts w:ascii="Arial" w:hAnsi="Arial" w:cs="Arial"/>
                <w:szCs w:val="24"/>
              </w:rPr>
            </w:pPr>
          </w:p>
          <w:p w14:paraId="6E447C08" w14:textId="77777777" w:rsidR="0029699C" w:rsidRPr="00676594" w:rsidRDefault="0029699C" w:rsidP="0029699C">
            <w:pPr>
              <w:kinsoku w:val="0"/>
              <w:overflowPunct w:val="0"/>
              <w:autoSpaceDE w:val="0"/>
              <w:autoSpaceDN w:val="0"/>
              <w:adjustRightInd w:val="0"/>
              <w:jc w:val="right"/>
              <w:rPr>
                <w:rFonts w:ascii="Arial" w:hAnsi="Arial" w:cs="Arial"/>
                <w:szCs w:val="24"/>
              </w:rPr>
            </w:pPr>
            <w:r w:rsidRPr="00676594">
              <w:rPr>
                <w:rFonts w:ascii="Arial" w:hAnsi="Arial" w:cs="Arial"/>
                <w:bCs/>
                <w:spacing w:val="-1"/>
                <w:szCs w:val="24"/>
              </w:rPr>
              <w:t>&gt;50%</w:t>
            </w:r>
          </w:p>
        </w:tc>
        <w:tc>
          <w:tcPr>
            <w:tcW w:w="1315" w:type="dxa"/>
            <w:tcBorders>
              <w:top w:val="single" w:sz="4" w:space="0" w:color="000000"/>
              <w:left w:val="single" w:sz="4" w:space="0" w:color="000000"/>
              <w:bottom w:val="single" w:sz="4" w:space="0" w:color="000000"/>
              <w:right w:val="single" w:sz="4" w:space="0" w:color="000000"/>
            </w:tcBorders>
          </w:tcPr>
          <w:p w14:paraId="545738AA" w14:textId="77777777" w:rsidR="0029699C" w:rsidRPr="00676594" w:rsidRDefault="0029699C" w:rsidP="0029699C">
            <w:pPr>
              <w:kinsoku w:val="0"/>
              <w:overflowPunct w:val="0"/>
              <w:autoSpaceDE w:val="0"/>
              <w:autoSpaceDN w:val="0"/>
              <w:adjustRightInd w:val="0"/>
              <w:jc w:val="right"/>
              <w:rPr>
                <w:rFonts w:ascii="Arial" w:hAnsi="Arial" w:cs="Arial"/>
                <w:szCs w:val="24"/>
              </w:rPr>
            </w:pPr>
            <w:r w:rsidRPr="00676594">
              <w:rPr>
                <w:rFonts w:ascii="Arial" w:hAnsi="Arial" w:cs="Arial"/>
                <w:szCs w:val="24"/>
              </w:rPr>
              <w:t>145%</w:t>
            </w:r>
          </w:p>
        </w:tc>
        <w:tc>
          <w:tcPr>
            <w:tcW w:w="1277" w:type="dxa"/>
            <w:tcBorders>
              <w:top w:val="single" w:sz="4" w:space="0" w:color="000000"/>
              <w:left w:val="single" w:sz="4" w:space="0" w:color="000000"/>
              <w:bottom w:val="single" w:sz="4" w:space="0" w:color="000000"/>
              <w:right w:val="single" w:sz="4" w:space="0" w:color="000000"/>
            </w:tcBorders>
          </w:tcPr>
          <w:p w14:paraId="3125B20B" w14:textId="77777777" w:rsidR="0029699C" w:rsidRPr="00676594" w:rsidRDefault="0029699C" w:rsidP="0029699C">
            <w:pPr>
              <w:kinsoku w:val="0"/>
              <w:overflowPunct w:val="0"/>
              <w:autoSpaceDE w:val="0"/>
              <w:autoSpaceDN w:val="0"/>
              <w:adjustRightInd w:val="0"/>
              <w:ind w:left="349"/>
              <w:jc w:val="right"/>
              <w:rPr>
                <w:rFonts w:ascii="Arial" w:hAnsi="Arial" w:cs="Arial"/>
                <w:szCs w:val="24"/>
              </w:rPr>
            </w:pPr>
            <w:r w:rsidRPr="00676594">
              <w:rPr>
                <w:rFonts w:ascii="Arial" w:hAnsi="Arial" w:cs="Arial"/>
                <w:szCs w:val="24"/>
              </w:rPr>
              <w:t>165%</w:t>
            </w:r>
          </w:p>
        </w:tc>
        <w:tc>
          <w:tcPr>
            <w:tcW w:w="1164" w:type="dxa"/>
            <w:tcBorders>
              <w:top w:val="single" w:sz="4" w:space="0" w:color="000000"/>
              <w:left w:val="single" w:sz="4" w:space="0" w:color="000000"/>
              <w:bottom w:val="single" w:sz="4" w:space="0" w:color="000000"/>
              <w:right w:val="single" w:sz="4" w:space="0" w:color="000000"/>
            </w:tcBorders>
          </w:tcPr>
          <w:p w14:paraId="0E2C1323" w14:textId="77777777" w:rsidR="0029699C" w:rsidRPr="00676594" w:rsidRDefault="0029699C" w:rsidP="0029699C">
            <w:pPr>
              <w:kinsoku w:val="0"/>
              <w:overflowPunct w:val="0"/>
              <w:autoSpaceDE w:val="0"/>
              <w:autoSpaceDN w:val="0"/>
              <w:adjustRightInd w:val="0"/>
              <w:ind w:left="102"/>
              <w:jc w:val="right"/>
              <w:rPr>
                <w:rFonts w:ascii="Arial" w:hAnsi="Arial" w:cs="Arial"/>
                <w:szCs w:val="24"/>
              </w:rPr>
            </w:pPr>
            <w:r w:rsidRPr="00676594">
              <w:rPr>
                <w:rFonts w:ascii="Arial" w:hAnsi="Arial" w:cs="Arial"/>
                <w:szCs w:val="24"/>
              </w:rPr>
              <w:t>129%</w:t>
            </w:r>
          </w:p>
        </w:tc>
      </w:tr>
      <w:tr w:rsidR="0029699C" w:rsidRPr="00172F74" w14:paraId="01374A8B" w14:textId="77777777" w:rsidTr="0029699C">
        <w:trPr>
          <w:trHeight w:hRule="exact" w:val="286"/>
          <w:jc w:val="center"/>
        </w:trPr>
        <w:tc>
          <w:tcPr>
            <w:tcW w:w="3406" w:type="dxa"/>
            <w:tcBorders>
              <w:top w:val="single" w:sz="4" w:space="0" w:color="000000"/>
              <w:left w:val="single" w:sz="8" w:space="0" w:color="000000"/>
              <w:bottom w:val="single" w:sz="4" w:space="0" w:color="000000"/>
              <w:right w:val="single" w:sz="4" w:space="0" w:color="000000"/>
            </w:tcBorders>
          </w:tcPr>
          <w:p w14:paraId="70B70F06" w14:textId="77777777" w:rsidR="0029699C" w:rsidRPr="00676594" w:rsidRDefault="0029699C" w:rsidP="0029699C">
            <w:pPr>
              <w:kinsoku w:val="0"/>
              <w:overflowPunct w:val="0"/>
              <w:autoSpaceDE w:val="0"/>
              <w:autoSpaceDN w:val="0"/>
              <w:adjustRightInd w:val="0"/>
              <w:ind w:left="129"/>
              <w:rPr>
                <w:rFonts w:ascii="Arial" w:hAnsi="Arial" w:cs="Arial"/>
                <w:szCs w:val="24"/>
              </w:rPr>
            </w:pPr>
            <w:r w:rsidRPr="00676594">
              <w:rPr>
                <w:rFonts w:ascii="Arial" w:hAnsi="Arial" w:cs="Arial"/>
                <w:szCs w:val="24"/>
              </w:rPr>
              <w:t xml:space="preserve">Asset </w:t>
            </w:r>
            <w:r w:rsidRPr="00676594">
              <w:rPr>
                <w:rFonts w:ascii="Arial" w:hAnsi="Arial" w:cs="Arial"/>
                <w:spacing w:val="-1"/>
                <w:szCs w:val="24"/>
              </w:rPr>
              <w:t>Consumption</w:t>
            </w:r>
            <w:r w:rsidRPr="00676594">
              <w:rPr>
                <w:rFonts w:ascii="Arial" w:hAnsi="Arial" w:cs="Arial"/>
                <w:spacing w:val="1"/>
                <w:szCs w:val="24"/>
              </w:rPr>
              <w:t xml:space="preserve"> </w:t>
            </w:r>
            <w:r w:rsidRPr="00676594">
              <w:rPr>
                <w:rFonts w:ascii="Arial" w:hAnsi="Arial" w:cs="Arial"/>
                <w:spacing w:val="-1"/>
                <w:szCs w:val="24"/>
              </w:rPr>
              <w:t>Ratio</w:t>
            </w:r>
          </w:p>
        </w:tc>
        <w:tc>
          <w:tcPr>
            <w:tcW w:w="1212" w:type="dxa"/>
            <w:tcBorders>
              <w:top w:val="single" w:sz="4" w:space="0" w:color="000000"/>
              <w:left w:val="single" w:sz="4" w:space="0" w:color="000000"/>
              <w:bottom w:val="single" w:sz="4" w:space="0" w:color="000000"/>
              <w:right w:val="single" w:sz="4" w:space="0" w:color="000000"/>
            </w:tcBorders>
          </w:tcPr>
          <w:p w14:paraId="39C84F58" w14:textId="77777777" w:rsidR="0029699C" w:rsidRPr="00676594" w:rsidRDefault="0029699C" w:rsidP="0029699C">
            <w:pPr>
              <w:kinsoku w:val="0"/>
              <w:overflowPunct w:val="0"/>
              <w:autoSpaceDE w:val="0"/>
              <w:autoSpaceDN w:val="0"/>
              <w:adjustRightInd w:val="0"/>
              <w:jc w:val="right"/>
              <w:rPr>
                <w:rFonts w:ascii="Arial" w:hAnsi="Arial" w:cs="Arial"/>
                <w:szCs w:val="24"/>
              </w:rPr>
            </w:pPr>
            <w:r w:rsidRPr="00676594">
              <w:rPr>
                <w:rFonts w:ascii="Arial" w:hAnsi="Arial" w:cs="Arial"/>
                <w:bCs/>
                <w:spacing w:val="-1"/>
                <w:szCs w:val="24"/>
              </w:rPr>
              <w:t>90-110%</w:t>
            </w:r>
          </w:p>
        </w:tc>
        <w:tc>
          <w:tcPr>
            <w:tcW w:w="1315" w:type="dxa"/>
            <w:tcBorders>
              <w:top w:val="single" w:sz="4" w:space="0" w:color="000000"/>
              <w:left w:val="single" w:sz="4" w:space="0" w:color="000000"/>
              <w:bottom w:val="single" w:sz="4" w:space="0" w:color="000000"/>
              <w:right w:val="single" w:sz="4" w:space="0" w:color="000000"/>
            </w:tcBorders>
          </w:tcPr>
          <w:p w14:paraId="5498A7AD" w14:textId="77777777" w:rsidR="0029699C" w:rsidRPr="00676594" w:rsidRDefault="0029699C" w:rsidP="0029699C">
            <w:pPr>
              <w:kinsoku w:val="0"/>
              <w:overflowPunct w:val="0"/>
              <w:autoSpaceDE w:val="0"/>
              <w:autoSpaceDN w:val="0"/>
              <w:adjustRightInd w:val="0"/>
              <w:ind w:left="236"/>
              <w:jc w:val="right"/>
              <w:rPr>
                <w:rFonts w:ascii="Arial" w:hAnsi="Arial" w:cs="Arial"/>
                <w:szCs w:val="24"/>
              </w:rPr>
            </w:pPr>
            <w:r w:rsidRPr="00676594">
              <w:rPr>
                <w:rFonts w:ascii="Arial" w:hAnsi="Arial" w:cs="Arial"/>
                <w:szCs w:val="24"/>
              </w:rPr>
              <w:t>57%</w:t>
            </w:r>
          </w:p>
        </w:tc>
        <w:tc>
          <w:tcPr>
            <w:tcW w:w="1277" w:type="dxa"/>
            <w:tcBorders>
              <w:top w:val="single" w:sz="4" w:space="0" w:color="000000"/>
              <w:left w:val="single" w:sz="4" w:space="0" w:color="000000"/>
              <w:bottom w:val="single" w:sz="4" w:space="0" w:color="000000"/>
              <w:right w:val="single" w:sz="4" w:space="0" w:color="000000"/>
            </w:tcBorders>
          </w:tcPr>
          <w:p w14:paraId="7F658756" w14:textId="77777777" w:rsidR="0029699C" w:rsidRPr="00676594" w:rsidRDefault="0029699C" w:rsidP="0029699C">
            <w:pPr>
              <w:kinsoku w:val="0"/>
              <w:overflowPunct w:val="0"/>
              <w:autoSpaceDE w:val="0"/>
              <w:autoSpaceDN w:val="0"/>
              <w:adjustRightInd w:val="0"/>
              <w:ind w:left="349"/>
              <w:jc w:val="right"/>
              <w:rPr>
                <w:rFonts w:ascii="Arial" w:hAnsi="Arial" w:cs="Arial"/>
                <w:szCs w:val="24"/>
              </w:rPr>
            </w:pPr>
            <w:r w:rsidRPr="00676594">
              <w:rPr>
                <w:rFonts w:ascii="Arial" w:hAnsi="Arial" w:cs="Arial"/>
                <w:szCs w:val="24"/>
              </w:rPr>
              <w:t>67%</w:t>
            </w:r>
          </w:p>
        </w:tc>
        <w:tc>
          <w:tcPr>
            <w:tcW w:w="1164" w:type="dxa"/>
            <w:tcBorders>
              <w:top w:val="single" w:sz="4" w:space="0" w:color="000000"/>
              <w:left w:val="single" w:sz="4" w:space="0" w:color="000000"/>
              <w:bottom w:val="single" w:sz="4" w:space="0" w:color="000000"/>
              <w:right w:val="single" w:sz="4" w:space="0" w:color="000000"/>
            </w:tcBorders>
          </w:tcPr>
          <w:p w14:paraId="7505F93B" w14:textId="77777777" w:rsidR="0029699C" w:rsidRPr="00676594" w:rsidRDefault="0029699C" w:rsidP="0029699C">
            <w:pPr>
              <w:kinsoku w:val="0"/>
              <w:overflowPunct w:val="0"/>
              <w:autoSpaceDE w:val="0"/>
              <w:autoSpaceDN w:val="0"/>
              <w:adjustRightInd w:val="0"/>
              <w:ind w:left="236"/>
              <w:jc w:val="right"/>
              <w:rPr>
                <w:rFonts w:ascii="Arial" w:hAnsi="Arial" w:cs="Arial"/>
                <w:szCs w:val="24"/>
              </w:rPr>
            </w:pPr>
            <w:r w:rsidRPr="00676594">
              <w:rPr>
                <w:rFonts w:ascii="Arial" w:hAnsi="Arial" w:cs="Arial"/>
                <w:szCs w:val="24"/>
              </w:rPr>
              <w:t>59%</w:t>
            </w:r>
          </w:p>
        </w:tc>
      </w:tr>
      <w:tr w:rsidR="0029699C" w:rsidRPr="00172F74" w14:paraId="37ED01A4" w14:textId="77777777" w:rsidTr="0029699C">
        <w:trPr>
          <w:trHeight w:hRule="exact" w:val="307"/>
          <w:jc w:val="center"/>
        </w:trPr>
        <w:tc>
          <w:tcPr>
            <w:tcW w:w="3406" w:type="dxa"/>
            <w:tcBorders>
              <w:top w:val="single" w:sz="4" w:space="0" w:color="000000"/>
              <w:left w:val="single" w:sz="8" w:space="0" w:color="000000"/>
              <w:bottom w:val="single" w:sz="8" w:space="0" w:color="000000"/>
              <w:right w:val="single" w:sz="4" w:space="0" w:color="000000"/>
            </w:tcBorders>
          </w:tcPr>
          <w:p w14:paraId="41335E95" w14:textId="77777777" w:rsidR="0029699C" w:rsidRPr="00676594" w:rsidRDefault="0029699C" w:rsidP="0029699C">
            <w:pPr>
              <w:kinsoku w:val="0"/>
              <w:overflowPunct w:val="0"/>
              <w:autoSpaceDE w:val="0"/>
              <w:autoSpaceDN w:val="0"/>
              <w:adjustRightInd w:val="0"/>
              <w:ind w:left="129"/>
              <w:rPr>
                <w:rFonts w:ascii="Arial" w:hAnsi="Arial" w:cs="Arial"/>
                <w:szCs w:val="24"/>
              </w:rPr>
            </w:pPr>
            <w:r w:rsidRPr="00676594">
              <w:rPr>
                <w:rFonts w:ascii="Arial" w:hAnsi="Arial" w:cs="Arial"/>
                <w:szCs w:val="24"/>
              </w:rPr>
              <w:t xml:space="preserve">Asset </w:t>
            </w:r>
            <w:r w:rsidRPr="00676594">
              <w:rPr>
                <w:rFonts w:ascii="Arial" w:hAnsi="Arial" w:cs="Arial"/>
                <w:spacing w:val="-1"/>
                <w:szCs w:val="24"/>
              </w:rPr>
              <w:t>Renewal</w:t>
            </w:r>
            <w:r w:rsidRPr="00676594">
              <w:rPr>
                <w:rFonts w:ascii="Arial" w:hAnsi="Arial" w:cs="Arial"/>
                <w:szCs w:val="24"/>
              </w:rPr>
              <w:t xml:space="preserve"> </w:t>
            </w:r>
            <w:r w:rsidRPr="00676594">
              <w:rPr>
                <w:rFonts w:ascii="Arial" w:hAnsi="Arial" w:cs="Arial"/>
                <w:spacing w:val="-1"/>
                <w:szCs w:val="24"/>
              </w:rPr>
              <w:t>Funding Ratio</w:t>
            </w:r>
          </w:p>
        </w:tc>
        <w:tc>
          <w:tcPr>
            <w:tcW w:w="1212" w:type="dxa"/>
            <w:tcBorders>
              <w:top w:val="single" w:sz="4" w:space="0" w:color="000000"/>
              <w:left w:val="single" w:sz="4" w:space="0" w:color="000000"/>
              <w:bottom w:val="single" w:sz="8" w:space="0" w:color="000000"/>
              <w:right w:val="single" w:sz="4" w:space="0" w:color="000000"/>
            </w:tcBorders>
          </w:tcPr>
          <w:p w14:paraId="6AC05AC9" w14:textId="77777777" w:rsidR="0029699C" w:rsidRPr="00676594" w:rsidRDefault="0029699C" w:rsidP="0029699C">
            <w:pPr>
              <w:kinsoku w:val="0"/>
              <w:overflowPunct w:val="0"/>
              <w:autoSpaceDE w:val="0"/>
              <w:autoSpaceDN w:val="0"/>
              <w:adjustRightInd w:val="0"/>
              <w:ind w:left="284"/>
              <w:jc w:val="right"/>
              <w:rPr>
                <w:rFonts w:ascii="Arial" w:hAnsi="Arial" w:cs="Arial"/>
                <w:szCs w:val="24"/>
              </w:rPr>
            </w:pPr>
            <w:r w:rsidRPr="00676594">
              <w:rPr>
                <w:rFonts w:ascii="Arial" w:hAnsi="Arial" w:cs="Arial"/>
                <w:bCs/>
                <w:spacing w:val="-1"/>
                <w:szCs w:val="24"/>
              </w:rPr>
              <w:t>75-95%</w:t>
            </w:r>
          </w:p>
        </w:tc>
        <w:tc>
          <w:tcPr>
            <w:tcW w:w="1315" w:type="dxa"/>
            <w:tcBorders>
              <w:top w:val="single" w:sz="4" w:space="0" w:color="000000"/>
              <w:left w:val="single" w:sz="4" w:space="0" w:color="000000"/>
              <w:bottom w:val="single" w:sz="8" w:space="0" w:color="000000"/>
              <w:right w:val="single" w:sz="4" w:space="0" w:color="000000"/>
            </w:tcBorders>
          </w:tcPr>
          <w:p w14:paraId="7067C275" w14:textId="77777777" w:rsidR="0029699C" w:rsidRPr="00676594" w:rsidRDefault="0029699C" w:rsidP="0029699C">
            <w:pPr>
              <w:kinsoku w:val="0"/>
              <w:overflowPunct w:val="0"/>
              <w:autoSpaceDE w:val="0"/>
              <w:autoSpaceDN w:val="0"/>
              <w:adjustRightInd w:val="0"/>
              <w:ind w:left="370"/>
              <w:jc w:val="right"/>
              <w:rPr>
                <w:rFonts w:ascii="Arial" w:hAnsi="Arial" w:cs="Arial"/>
                <w:szCs w:val="24"/>
              </w:rPr>
            </w:pPr>
            <w:r w:rsidRPr="00676594">
              <w:rPr>
                <w:rFonts w:ascii="Arial" w:hAnsi="Arial" w:cs="Arial"/>
                <w:szCs w:val="24"/>
              </w:rPr>
              <w:t>86%</w:t>
            </w:r>
          </w:p>
        </w:tc>
        <w:tc>
          <w:tcPr>
            <w:tcW w:w="1277" w:type="dxa"/>
            <w:tcBorders>
              <w:top w:val="single" w:sz="4" w:space="0" w:color="000000"/>
              <w:left w:val="single" w:sz="4" w:space="0" w:color="000000"/>
              <w:bottom w:val="single" w:sz="8" w:space="0" w:color="000000"/>
              <w:right w:val="single" w:sz="4" w:space="0" w:color="000000"/>
            </w:tcBorders>
          </w:tcPr>
          <w:p w14:paraId="579C02DB" w14:textId="77777777" w:rsidR="0029699C" w:rsidRPr="00676594" w:rsidRDefault="0029699C" w:rsidP="0029699C">
            <w:pPr>
              <w:kinsoku w:val="0"/>
              <w:overflowPunct w:val="0"/>
              <w:autoSpaceDE w:val="0"/>
              <w:autoSpaceDN w:val="0"/>
              <w:adjustRightInd w:val="0"/>
              <w:ind w:left="349"/>
              <w:jc w:val="right"/>
              <w:rPr>
                <w:rFonts w:ascii="Arial" w:hAnsi="Arial" w:cs="Arial"/>
                <w:szCs w:val="24"/>
              </w:rPr>
            </w:pPr>
            <w:r w:rsidRPr="00676594">
              <w:rPr>
                <w:rFonts w:ascii="Arial" w:hAnsi="Arial" w:cs="Arial"/>
                <w:szCs w:val="24"/>
              </w:rPr>
              <w:t>88%</w:t>
            </w:r>
          </w:p>
        </w:tc>
        <w:tc>
          <w:tcPr>
            <w:tcW w:w="1164" w:type="dxa"/>
            <w:tcBorders>
              <w:top w:val="single" w:sz="4" w:space="0" w:color="000000"/>
              <w:left w:val="single" w:sz="4" w:space="0" w:color="000000"/>
              <w:bottom w:val="single" w:sz="8" w:space="0" w:color="000000"/>
              <w:right w:val="single" w:sz="4" w:space="0" w:color="000000"/>
            </w:tcBorders>
          </w:tcPr>
          <w:p w14:paraId="17266B3F" w14:textId="77777777" w:rsidR="0029699C" w:rsidRPr="00676594" w:rsidRDefault="0029699C" w:rsidP="0029699C">
            <w:pPr>
              <w:kinsoku w:val="0"/>
              <w:overflowPunct w:val="0"/>
              <w:autoSpaceDE w:val="0"/>
              <w:autoSpaceDN w:val="0"/>
              <w:adjustRightInd w:val="0"/>
              <w:ind w:left="236"/>
              <w:jc w:val="right"/>
              <w:rPr>
                <w:rFonts w:ascii="Arial" w:hAnsi="Arial" w:cs="Arial"/>
                <w:szCs w:val="24"/>
              </w:rPr>
            </w:pPr>
            <w:r w:rsidRPr="00676594">
              <w:rPr>
                <w:rFonts w:ascii="Arial" w:hAnsi="Arial" w:cs="Arial"/>
                <w:szCs w:val="24"/>
              </w:rPr>
              <w:t>86%</w:t>
            </w:r>
          </w:p>
        </w:tc>
      </w:tr>
    </w:tbl>
    <w:p w14:paraId="1A64BB6F" w14:textId="77777777" w:rsidR="0029699C" w:rsidRDefault="0029699C" w:rsidP="0029699C">
      <w:pPr>
        <w:autoSpaceDE w:val="0"/>
        <w:autoSpaceDN w:val="0"/>
        <w:adjustRightInd w:val="0"/>
        <w:jc w:val="both"/>
        <w:rPr>
          <w:rFonts w:ascii="Arial" w:hAnsi="Arial" w:cs="Arial"/>
          <w:szCs w:val="24"/>
        </w:rPr>
      </w:pPr>
    </w:p>
    <w:p w14:paraId="25775669" w14:textId="170293DB" w:rsidR="0029699C" w:rsidRDefault="0029699C" w:rsidP="0029699C">
      <w:pPr>
        <w:autoSpaceDE w:val="0"/>
        <w:autoSpaceDN w:val="0"/>
        <w:adjustRightInd w:val="0"/>
        <w:jc w:val="both"/>
        <w:rPr>
          <w:rFonts w:ascii="Arial" w:hAnsi="Arial" w:cs="Arial"/>
          <w:szCs w:val="24"/>
        </w:rPr>
      </w:pPr>
      <w:r>
        <w:rPr>
          <w:rFonts w:ascii="Arial" w:hAnsi="Arial" w:cs="Arial"/>
          <w:szCs w:val="24"/>
        </w:rPr>
        <w:t xml:space="preserve">The current ratio is below the target of &gt;1.00 as the City has taken short term borrowings of $1,652,524 for the owners’ portion of the Underground Power Project which was subsequently paid in October, to be replaced by a </w:t>
      </w:r>
      <w:r w:rsidR="004D215C">
        <w:rPr>
          <w:rFonts w:ascii="Arial" w:hAnsi="Arial" w:cs="Arial"/>
          <w:szCs w:val="24"/>
        </w:rPr>
        <w:t>long-term</w:t>
      </w:r>
      <w:r>
        <w:rPr>
          <w:rFonts w:ascii="Arial" w:hAnsi="Arial" w:cs="Arial"/>
          <w:szCs w:val="24"/>
        </w:rPr>
        <w:t xml:space="preserve"> borrowing.</w:t>
      </w:r>
    </w:p>
    <w:p w14:paraId="6E3ABFC0" w14:textId="77777777" w:rsidR="0029699C" w:rsidRDefault="0029699C" w:rsidP="0029699C">
      <w:pPr>
        <w:autoSpaceDE w:val="0"/>
        <w:autoSpaceDN w:val="0"/>
        <w:adjustRightInd w:val="0"/>
        <w:jc w:val="both"/>
        <w:rPr>
          <w:rFonts w:ascii="Arial" w:hAnsi="Arial" w:cs="Arial"/>
          <w:szCs w:val="24"/>
        </w:rPr>
      </w:pPr>
    </w:p>
    <w:p w14:paraId="5EDB1F23" w14:textId="77777777" w:rsidR="0029699C" w:rsidRDefault="0029699C" w:rsidP="0029699C">
      <w:pPr>
        <w:autoSpaceDE w:val="0"/>
        <w:autoSpaceDN w:val="0"/>
        <w:adjustRightInd w:val="0"/>
        <w:jc w:val="both"/>
        <w:rPr>
          <w:rFonts w:ascii="Arial" w:hAnsi="Arial" w:cs="Arial"/>
          <w:szCs w:val="24"/>
        </w:rPr>
      </w:pPr>
      <w:r w:rsidRPr="003D4414">
        <w:rPr>
          <w:rFonts w:ascii="Arial" w:hAnsi="Arial" w:cs="Arial"/>
          <w:szCs w:val="24"/>
        </w:rPr>
        <w:t>The Asset Consumption Ratio is lower than target due to the aging nature of the City’s assets which is being addressed by planned increase in capital expenditure in the coming years.</w:t>
      </w:r>
    </w:p>
    <w:p w14:paraId="17465B42" w14:textId="77777777" w:rsidR="0029699C" w:rsidRDefault="0029699C" w:rsidP="0029699C">
      <w:pPr>
        <w:autoSpaceDE w:val="0"/>
        <w:autoSpaceDN w:val="0"/>
        <w:adjustRightInd w:val="0"/>
        <w:jc w:val="both"/>
        <w:rPr>
          <w:rFonts w:ascii="Arial" w:hAnsi="Arial" w:cs="Arial"/>
          <w:szCs w:val="24"/>
        </w:rPr>
      </w:pPr>
    </w:p>
    <w:p w14:paraId="0127A8C7" w14:textId="77777777" w:rsidR="0029699C" w:rsidRDefault="0029699C" w:rsidP="0029699C">
      <w:pPr>
        <w:autoSpaceDE w:val="0"/>
        <w:autoSpaceDN w:val="0"/>
        <w:adjustRightInd w:val="0"/>
        <w:jc w:val="both"/>
        <w:rPr>
          <w:rFonts w:ascii="Arial" w:hAnsi="Arial" w:cs="Arial"/>
          <w:szCs w:val="24"/>
        </w:rPr>
      </w:pPr>
      <w:r>
        <w:rPr>
          <w:rFonts w:ascii="Arial" w:hAnsi="Arial" w:cs="Arial"/>
          <w:szCs w:val="24"/>
        </w:rPr>
        <w:t>The current ratio, debt ratio and operating surplus ratio were distorted by the early receipt of Financial Assistance Grants.</w:t>
      </w:r>
    </w:p>
    <w:p w14:paraId="69829DCD" w14:textId="58EEF83F" w:rsidR="0029699C" w:rsidRDefault="0029699C" w:rsidP="0029699C">
      <w:pPr>
        <w:autoSpaceDE w:val="0"/>
        <w:autoSpaceDN w:val="0"/>
        <w:adjustRightInd w:val="0"/>
        <w:jc w:val="both"/>
        <w:rPr>
          <w:rFonts w:ascii="Arial" w:hAnsi="Arial" w:cs="Arial"/>
          <w:szCs w:val="24"/>
        </w:rPr>
      </w:pPr>
    </w:p>
    <w:p w14:paraId="62B671DC" w14:textId="0C3AF11F" w:rsidR="004D215C" w:rsidRDefault="004D215C" w:rsidP="0029699C">
      <w:pPr>
        <w:autoSpaceDE w:val="0"/>
        <w:autoSpaceDN w:val="0"/>
        <w:adjustRightInd w:val="0"/>
        <w:jc w:val="both"/>
        <w:rPr>
          <w:rFonts w:ascii="Arial" w:hAnsi="Arial" w:cs="Arial"/>
          <w:szCs w:val="24"/>
        </w:rPr>
      </w:pPr>
    </w:p>
    <w:p w14:paraId="4C40F0D4" w14:textId="7263C230" w:rsidR="004D215C" w:rsidRDefault="004D215C" w:rsidP="0029699C">
      <w:pPr>
        <w:autoSpaceDE w:val="0"/>
        <w:autoSpaceDN w:val="0"/>
        <w:adjustRightInd w:val="0"/>
        <w:jc w:val="both"/>
        <w:rPr>
          <w:rFonts w:ascii="Arial" w:hAnsi="Arial" w:cs="Arial"/>
          <w:szCs w:val="24"/>
        </w:rPr>
      </w:pPr>
    </w:p>
    <w:p w14:paraId="781DAF15" w14:textId="77777777" w:rsidR="004D215C" w:rsidRDefault="004D215C" w:rsidP="0029699C">
      <w:pPr>
        <w:autoSpaceDE w:val="0"/>
        <w:autoSpaceDN w:val="0"/>
        <w:adjustRightInd w:val="0"/>
        <w:jc w:val="both"/>
        <w:rPr>
          <w:rFonts w:ascii="Arial" w:hAnsi="Arial" w:cs="Arial"/>
          <w:szCs w:val="24"/>
        </w:rPr>
      </w:pPr>
    </w:p>
    <w:p w14:paraId="52ECB490" w14:textId="77777777" w:rsidR="0029699C" w:rsidRDefault="0029699C" w:rsidP="0029699C">
      <w:pPr>
        <w:autoSpaceDE w:val="0"/>
        <w:autoSpaceDN w:val="0"/>
        <w:adjustRightInd w:val="0"/>
        <w:jc w:val="both"/>
        <w:rPr>
          <w:rFonts w:ascii="Arial" w:hAnsi="Arial" w:cs="Arial"/>
          <w:szCs w:val="24"/>
        </w:rPr>
      </w:pPr>
      <w:r>
        <w:rPr>
          <w:rFonts w:ascii="Arial" w:hAnsi="Arial" w:cs="Arial"/>
          <w:szCs w:val="24"/>
        </w:rPr>
        <w:lastRenderedPageBreak/>
        <w:t>The debt ratio and the financial performance ratio are below the respective targets, and the coverage ratio is distorted, by the spend on the Underground Power Project of $4.5m, and impairment loss of infrastructure assets of $1,232,307 through profit or loss.</w:t>
      </w:r>
    </w:p>
    <w:p w14:paraId="5DD7DD9D" w14:textId="77777777" w:rsidR="0029699C" w:rsidRDefault="0029699C" w:rsidP="0029699C">
      <w:pPr>
        <w:autoSpaceDE w:val="0"/>
        <w:autoSpaceDN w:val="0"/>
        <w:adjustRightInd w:val="0"/>
        <w:jc w:val="both"/>
        <w:rPr>
          <w:rFonts w:ascii="Arial" w:hAnsi="Arial" w:cs="Arial"/>
          <w:szCs w:val="24"/>
        </w:rPr>
      </w:pPr>
    </w:p>
    <w:p w14:paraId="3D5DC00E" w14:textId="77777777" w:rsidR="0029699C" w:rsidRDefault="0029699C" w:rsidP="0029699C">
      <w:pPr>
        <w:autoSpaceDE w:val="0"/>
        <w:autoSpaceDN w:val="0"/>
        <w:adjustRightInd w:val="0"/>
        <w:jc w:val="both"/>
        <w:rPr>
          <w:rFonts w:ascii="Arial" w:hAnsi="Arial" w:cs="Arial"/>
          <w:szCs w:val="24"/>
        </w:rPr>
      </w:pPr>
      <w:r>
        <w:rPr>
          <w:rFonts w:ascii="Arial" w:hAnsi="Arial" w:cs="Arial"/>
          <w:szCs w:val="24"/>
        </w:rPr>
        <w:t>If the above events did not occur, the impacted ratios would be as follows:</w:t>
      </w:r>
    </w:p>
    <w:p w14:paraId="509DA1C4" w14:textId="77777777" w:rsidR="0029699C" w:rsidRDefault="0029699C" w:rsidP="0029699C">
      <w:pPr>
        <w:autoSpaceDE w:val="0"/>
        <w:autoSpaceDN w:val="0"/>
        <w:adjustRightInd w:val="0"/>
        <w:jc w:val="both"/>
        <w:rPr>
          <w:rFonts w:ascii="Arial" w:hAnsi="Arial" w:cs="Arial"/>
          <w:b/>
          <w:bCs/>
          <w:szCs w:val="24"/>
        </w:rPr>
      </w:pPr>
    </w:p>
    <w:tbl>
      <w:tblPr>
        <w:tblW w:w="8506" w:type="dxa"/>
        <w:jc w:val="center"/>
        <w:tblLayout w:type="fixed"/>
        <w:tblCellMar>
          <w:left w:w="0" w:type="dxa"/>
          <w:right w:w="0" w:type="dxa"/>
        </w:tblCellMar>
        <w:tblLook w:val="0000" w:firstRow="0" w:lastRow="0" w:firstColumn="0" w:lastColumn="0" w:noHBand="0" w:noVBand="0"/>
      </w:tblPr>
      <w:tblGrid>
        <w:gridCol w:w="3538"/>
        <w:gridCol w:w="1212"/>
        <w:gridCol w:w="1315"/>
        <w:gridCol w:w="1277"/>
        <w:gridCol w:w="1164"/>
      </w:tblGrid>
      <w:tr w:rsidR="0029699C" w:rsidRPr="00172F74" w14:paraId="642B2E05" w14:textId="77777777" w:rsidTr="0029699C">
        <w:trPr>
          <w:trHeight w:hRule="exact" w:val="286"/>
          <w:jc w:val="center"/>
        </w:trPr>
        <w:tc>
          <w:tcPr>
            <w:tcW w:w="3538" w:type="dxa"/>
            <w:tcBorders>
              <w:top w:val="single" w:sz="8" w:space="0" w:color="000000"/>
              <w:left w:val="single" w:sz="8" w:space="0" w:color="000000"/>
              <w:bottom w:val="single" w:sz="4" w:space="0" w:color="000000"/>
              <w:right w:val="single" w:sz="4" w:space="0" w:color="000000"/>
            </w:tcBorders>
            <w:shd w:val="clear" w:color="auto" w:fill="9BC2E6"/>
          </w:tcPr>
          <w:p w14:paraId="4A53BD63" w14:textId="77777777" w:rsidR="0029699C" w:rsidRPr="00172F74" w:rsidRDefault="0029699C" w:rsidP="0029699C">
            <w:pPr>
              <w:kinsoku w:val="0"/>
              <w:overflowPunct w:val="0"/>
              <w:autoSpaceDE w:val="0"/>
              <w:autoSpaceDN w:val="0"/>
              <w:adjustRightInd w:val="0"/>
              <w:spacing w:line="271" w:lineRule="exact"/>
              <w:ind w:right="2"/>
              <w:jc w:val="center"/>
              <w:rPr>
                <w:szCs w:val="24"/>
              </w:rPr>
            </w:pPr>
            <w:r w:rsidRPr="00172F74">
              <w:rPr>
                <w:rFonts w:ascii="Arial" w:hAnsi="Arial" w:cs="Arial"/>
                <w:b/>
                <w:bCs/>
                <w:spacing w:val="-1"/>
                <w:szCs w:val="24"/>
              </w:rPr>
              <w:t>Ratio</w:t>
            </w:r>
          </w:p>
        </w:tc>
        <w:tc>
          <w:tcPr>
            <w:tcW w:w="1212" w:type="dxa"/>
            <w:tcBorders>
              <w:top w:val="single" w:sz="8" w:space="0" w:color="000000"/>
              <w:left w:val="single" w:sz="4" w:space="0" w:color="000000"/>
              <w:bottom w:val="single" w:sz="4" w:space="0" w:color="000000"/>
              <w:right w:val="single" w:sz="4" w:space="0" w:color="000000"/>
            </w:tcBorders>
            <w:shd w:val="clear" w:color="auto" w:fill="9BC2E6"/>
          </w:tcPr>
          <w:p w14:paraId="099548FF" w14:textId="77777777" w:rsidR="0029699C" w:rsidRPr="00397B7E" w:rsidRDefault="0029699C" w:rsidP="0029699C">
            <w:pPr>
              <w:kinsoku w:val="0"/>
              <w:overflowPunct w:val="0"/>
              <w:autoSpaceDE w:val="0"/>
              <w:autoSpaceDN w:val="0"/>
              <w:adjustRightInd w:val="0"/>
              <w:spacing w:line="271" w:lineRule="exact"/>
              <w:ind w:left="332"/>
              <w:jc w:val="right"/>
              <w:rPr>
                <w:b/>
                <w:szCs w:val="24"/>
              </w:rPr>
            </w:pPr>
            <w:r w:rsidRPr="00397B7E">
              <w:rPr>
                <w:rFonts w:ascii="Arial" w:hAnsi="Arial" w:cs="Arial"/>
                <w:b/>
                <w:bCs/>
                <w:spacing w:val="-1"/>
                <w:szCs w:val="24"/>
              </w:rPr>
              <w:t>Target</w:t>
            </w:r>
          </w:p>
        </w:tc>
        <w:tc>
          <w:tcPr>
            <w:tcW w:w="1315" w:type="dxa"/>
            <w:tcBorders>
              <w:top w:val="single" w:sz="8" w:space="0" w:color="000000"/>
              <w:left w:val="single" w:sz="4" w:space="0" w:color="000000"/>
              <w:bottom w:val="single" w:sz="4" w:space="0" w:color="000000"/>
              <w:right w:val="single" w:sz="4" w:space="0" w:color="000000"/>
            </w:tcBorders>
            <w:shd w:val="clear" w:color="auto" w:fill="9BC2E6"/>
          </w:tcPr>
          <w:p w14:paraId="3F1E23CC" w14:textId="77777777" w:rsidR="0029699C" w:rsidRPr="00172F74" w:rsidRDefault="0029699C" w:rsidP="0029699C">
            <w:pPr>
              <w:kinsoku w:val="0"/>
              <w:overflowPunct w:val="0"/>
              <w:autoSpaceDE w:val="0"/>
              <w:autoSpaceDN w:val="0"/>
              <w:adjustRightInd w:val="0"/>
              <w:spacing w:line="271" w:lineRule="exact"/>
              <w:ind w:left="315"/>
              <w:jc w:val="right"/>
              <w:rPr>
                <w:szCs w:val="24"/>
              </w:rPr>
            </w:pPr>
            <w:r>
              <w:rPr>
                <w:rFonts w:ascii="Arial" w:hAnsi="Arial" w:cs="Arial"/>
                <w:b/>
                <w:bCs/>
                <w:spacing w:val="-1"/>
                <w:szCs w:val="24"/>
              </w:rPr>
              <w:t>2018</w:t>
            </w:r>
          </w:p>
        </w:tc>
        <w:tc>
          <w:tcPr>
            <w:tcW w:w="1277" w:type="dxa"/>
            <w:tcBorders>
              <w:top w:val="single" w:sz="8" w:space="0" w:color="000000"/>
              <w:left w:val="single" w:sz="4" w:space="0" w:color="000000"/>
              <w:bottom w:val="single" w:sz="4" w:space="0" w:color="000000"/>
              <w:right w:val="single" w:sz="4" w:space="0" w:color="000000"/>
            </w:tcBorders>
            <w:shd w:val="clear" w:color="auto" w:fill="9BC2E6"/>
          </w:tcPr>
          <w:p w14:paraId="025015B1" w14:textId="77777777" w:rsidR="0029699C" w:rsidRPr="00172F74" w:rsidRDefault="0029699C" w:rsidP="0029699C">
            <w:pPr>
              <w:kinsoku w:val="0"/>
              <w:overflowPunct w:val="0"/>
              <w:autoSpaceDE w:val="0"/>
              <w:autoSpaceDN w:val="0"/>
              <w:adjustRightInd w:val="0"/>
              <w:spacing w:line="271" w:lineRule="exact"/>
              <w:ind w:left="366"/>
              <w:jc w:val="right"/>
              <w:rPr>
                <w:szCs w:val="24"/>
              </w:rPr>
            </w:pPr>
            <w:r>
              <w:rPr>
                <w:rFonts w:ascii="Arial" w:hAnsi="Arial" w:cs="Arial"/>
                <w:b/>
                <w:bCs/>
                <w:spacing w:val="-1"/>
                <w:szCs w:val="24"/>
              </w:rPr>
              <w:t>2017</w:t>
            </w:r>
          </w:p>
        </w:tc>
        <w:tc>
          <w:tcPr>
            <w:tcW w:w="1164" w:type="dxa"/>
            <w:tcBorders>
              <w:top w:val="single" w:sz="8" w:space="0" w:color="000000"/>
              <w:left w:val="single" w:sz="4" w:space="0" w:color="000000"/>
              <w:bottom w:val="single" w:sz="4" w:space="0" w:color="000000"/>
              <w:right w:val="single" w:sz="8" w:space="0" w:color="000000"/>
            </w:tcBorders>
            <w:shd w:val="clear" w:color="auto" w:fill="9BC2E6"/>
          </w:tcPr>
          <w:p w14:paraId="555CCCD7" w14:textId="77777777" w:rsidR="0029699C" w:rsidRPr="00172F74" w:rsidRDefault="0029699C" w:rsidP="0029699C">
            <w:pPr>
              <w:kinsoku w:val="0"/>
              <w:overflowPunct w:val="0"/>
              <w:autoSpaceDE w:val="0"/>
              <w:autoSpaceDN w:val="0"/>
              <w:adjustRightInd w:val="0"/>
              <w:spacing w:line="271" w:lineRule="exact"/>
              <w:ind w:left="308"/>
              <w:jc w:val="right"/>
              <w:rPr>
                <w:szCs w:val="24"/>
              </w:rPr>
            </w:pPr>
            <w:r>
              <w:rPr>
                <w:rFonts w:ascii="Arial" w:hAnsi="Arial" w:cs="Arial"/>
                <w:b/>
                <w:bCs/>
                <w:spacing w:val="-1"/>
                <w:szCs w:val="24"/>
              </w:rPr>
              <w:t>2016</w:t>
            </w:r>
          </w:p>
        </w:tc>
      </w:tr>
      <w:tr w:rsidR="0029699C" w:rsidRPr="00172F74" w14:paraId="0DD3012F" w14:textId="77777777" w:rsidTr="0029699C">
        <w:trPr>
          <w:trHeight w:hRule="exact" w:val="286"/>
          <w:jc w:val="center"/>
        </w:trPr>
        <w:tc>
          <w:tcPr>
            <w:tcW w:w="3538" w:type="dxa"/>
            <w:tcBorders>
              <w:top w:val="single" w:sz="4" w:space="0" w:color="000000"/>
              <w:left w:val="single" w:sz="8" w:space="0" w:color="000000"/>
              <w:bottom w:val="single" w:sz="4" w:space="0" w:color="000000"/>
              <w:right w:val="single" w:sz="4" w:space="0" w:color="000000"/>
            </w:tcBorders>
          </w:tcPr>
          <w:p w14:paraId="67916575" w14:textId="77777777" w:rsidR="0029699C" w:rsidRPr="00716EBF" w:rsidRDefault="0029699C" w:rsidP="0029699C">
            <w:pPr>
              <w:kinsoku w:val="0"/>
              <w:overflowPunct w:val="0"/>
              <w:autoSpaceDE w:val="0"/>
              <w:autoSpaceDN w:val="0"/>
              <w:adjustRightInd w:val="0"/>
              <w:spacing w:line="271" w:lineRule="exact"/>
              <w:ind w:left="164"/>
              <w:rPr>
                <w:rFonts w:ascii="Arial" w:hAnsi="Arial" w:cs="Arial"/>
                <w:szCs w:val="24"/>
              </w:rPr>
            </w:pPr>
            <w:r w:rsidRPr="00716EBF">
              <w:rPr>
                <w:rFonts w:ascii="Arial" w:hAnsi="Arial" w:cs="Arial"/>
                <w:spacing w:val="-1"/>
                <w:szCs w:val="24"/>
              </w:rPr>
              <w:t>Liquidity</w:t>
            </w:r>
            <w:r w:rsidRPr="00716EBF">
              <w:rPr>
                <w:rFonts w:ascii="Arial" w:hAnsi="Arial" w:cs="Arial"/>
                <w:spacing w:val="-2"/>
                <w:szCs w:val="24"/>
              </w:rPr>
              <w:t xml:space="preserve"> </w:t>
            </w:r>
            <w:r w:rsidRPr="00716EBF">
              <w:rPr>
                <w:rFonts w:ascii="Arial" w:hAnsi="Arial" w:cs="Arial"/>
                <w:szCs w:val="24"/>
              </w:rPr>
              <w:t>-</w:t>
            </w:r>
            <w:r w:rsidRPr="00716EBF">
              <w:rPr>
                <w:rFonts w:ascii="Arial" w:hAnsi="Arial" w:cs="Arial"/>
                <w:spacing w:val="-1"/>
                <w:szCs w:val="24"/>
              </w:rPr>
              <w:t xml:space="preserve"> Current</w:t>
            </w:r>
            <w:r w:rsidRPr="00716EBF">
              <w:rPr>
                <w:rFonts w:ascii="Arial" w:hAnsi="Arial" w:cs="Arial"/>
                <w:szCs w:val="24"/>
              </w:rPr>
              <w:t xml:space="preserve"> </w:t>
            </w:r>
            <w:r w:rsidRPr="00716EBF">
              <w:rPr>
                <w:rFonts w:ascii="Arial" w:hAnsi="Arial" w:cs="Arial"/>
                <w:spacing w:val="-1"/>
                <w:szCs w:val="24"/>
              </w:rPr>
              <w:t>Ratio</w:t>
            </w:r>
          </w:p>
        </w:tc>
        <w:tc>
          <w:tcPr>
            <w:tcW w:w="1212" w:type="dxa"/>
            <w:tcBorders>
              <w:top w:val="single" w:sz="4" w:space="0" w:color="000000"/>
              <w:left w:val="single" w:sz="4" w:space="0" w:color="000000"/>
              <w:bottom w:val="single" w:sz="4" w:space="0" w:color="000000"/>
              <w:right w:val="single" w:sz="4" w:space="0" w:color="000000"/>
            </w:tcBorders>
          </w:tcPr>
          <w:p w14:paraId="4FEE2C12" w14:textId="77777777" w:rsidR="0029699C" w:rsidRPr="00716EBF" w:rsidRDefault="0029699C" w:rsidP="0029699C">
            <w:pPr>
              <w:kinsoku w:val="0"/>
              <w:overflowPunct w:val="0"/>
              <w:autoSpaceDE w:val="0"/>
              <w:autoSpaceDN w:val="0"/>
              <w:adjustRightInd w:val="0"/>
              <w:spacing w:line="271" w:lineRule="exact"/>
              <w:jc w:val="right"/>
              <w:rPr>
                <w:rFonts w:ascii="Arial" w:hAnsi="Arial" w:cs="Arial"/>
                <w:szCs w:val="24"/>
              </w:rPr>
            </w:pPr>
            <w:r w:rsidRPr="00716EBF">
              <w:rPr>
                <w:rFonts w:ascii="Arial" w:hAnsi="Arial" w:cs="Arial"/>
                <w:bCs/>
                <w:spacing w:val="-1"/>
                <w:szCs w:val="24"/>
              </w:rPr>
              <w:t xml:space="preserve">    &gt;1.00</w:t>
            </w:r>
          </w:p>
        </w:tc>
        <w:tc>
          <w:tcPr>
            <w:tcW w:w="1315" w:type="dxa"/>
            <w:tcBorders>
              <w:top w:val="single" w:sz="4" w:space="0" w:color="000000"/>
              <w:left w:val="single" w:sz="4" w:space="0" w:color="000000"/>
              <w:bottom w:val="single" w:sz="4" w:space="0" w:color="000000"/>
              <w:right w:val="single" w:sz="4" w:space="0" w:color="000000"/>
            </w:tcBorders>
          </w:tcPr>
          <w:p w14:paraId="7F1D7DF6" w14:textId="77777777" w:rsidR="0029699C" w:rsidRPr="00716EBF" w:rsidRDefault="0029699C" w:rsidP="0029699C">
            <w:pPr>
              <w:kinsoku w:val="0"/>
              <w:overflowPunct w:val="0"/>
              <w:autoSpaceDE w:val="0"/>
              <w:autoSpaceDN w:val="0"/>
              <w:adjustRightInd w:val="0"/>
              <w:spacing w:line="271" w:lineRule="exact"/>
              <w:jc w:val="right"/>
              <w:rPr>
                <w:rFonts w:ascii="Arial" w:hAnsi="Arial" w:cs="Arial"/>
                <w:szCs w:val="24"/>
              </w:rPr>
            </w:pPr>
            <w:r>
              <w:rPr>
                <w:rFonts w:ascii="Arial" w:hAnsi="Arial" w:cs="Arial"/>
                <w:szCs w:val="24"/>
              </w:rPr>
              <w:t>1.02</w:t>
            </w:r>
          </w:p>
        </w:tc>
        <w:tc>
          <w:tcPr>
            <w:tcW w:w="1277" w:type="dxa"/>
            <w:tcBorders>
              <w:top w:val="single" w:sz="4" w:space="0" w:color="000000"/>
              <w:left w:val="single" w:sz="4" w:space="0" w:color="000000"/>
              <w:bottom w:val="single" w:sz="4" w:space="0" w:color="000000"/>
              <w:right w:val="single" w:sz="4" w:space="0" w:color="000000"/>
            </w:tcBorders>
          </w:tcPr>
          <w:p w14:paraId="297634E3" w14:textId="77777777" w:rsidR="0029699C" w:rsidRPr="00716EBF" w:rsidRDefault="0029699C" w:rsidP="0029699C">
            <w:pPr>
              <w:kinsoku w:val="0"/>
              <w:overflowPunct w:val="0"/>
              <w:autoSpaceDE w:val="0"/>
              <w:autoSpaceDN w:val="0"/>
              <w:adjustRightInd w:val="0"/>
              <w:spacing w:line="271" w:lineRule="exact"/>
              <w:jc w:val="right"/>
              <w:rPr>
                <w:rFonts w:ascii="Arial" w:hAnsi="Arial" w:cs="Arial"/>
                <w:szCs w:val="24"/>
              </w:rPr>
            </w:pPr>
            <w:r w:rsidRPr="00716EBF">
              <w:rPr>
                <w:rFonts w:ascii="Arial" w:hAnsi="Arial" w:cs="Arial"/>
                <w:szCs w:val="24"/>
              </w:rPr>
              <w:t>1.27</w:t>
            </w:r>
          </w:p>
        </w:tc>
        <w:tc>
          <w:tcPr>
            <w:tcW w:w="1164" w:type="dxa"/>
            <w:tcBorders>
              <w:top w:val="single" w:sz="4" w:space="0" w:color="000000"/>
              <w:left w:val="single" w:sz="4" w:space="0" w:color="000000"/>
              <w:bottom w:val="single" w:sz="4" w:space="0" w:color="000000"/>
              <w:right w:val="single" w:sz="4" w:space="0" w:color="000000"/>
            </w:tcBorders>
          </w:tcPr>
          <w:p w14:paraId="36D7BF4F" w14:textId="77777777" w:rsidR="0029699C" w:rsidRPr="00716EBF" w:rsidRDefault="0029699C" w:rsidP="0029699C">
            <w:pPr>
              <w:kinsoku w:val="0"/>
              <w:overflowPunct w:val="0"/>
              <w:autoSpaceDE w:val="0"/>
              <w:autoSpaceDN w:val="0"/>
              <w:adjustRightInd w:val="0"/>
              <w:spacing w:line="271" w:lineRule="exact"/>
              <w:jc w:val="right"/>
              <w:rPr>
                <w:rFonts w:ascii="Arial" w:hAnsi="Arial" w:cs="Arial"/>
                <w:szCs w:val="24"/>
              </w:rPr>
            </w:pPr>
            <w:r w:rsidRPr="00716EBF">
              <w:rPr>
                <w:rFonts w:ascii="Arial" w:hAnsi="Arial" w:cs="Arial"/>
                <w:szCs w:val="24"/>
              </w:rPr>
              <w:t>N/A</w:t>
            </w:r>
          </w:p>
        </w:tc>
      </w:tr>
      <w:tr w:rsidR="0029699C" w:rsidRPr="00172F74" w14:paraId="04D4B35A" w14:textId="77777777" w:rsidTr="0029699C">
        <w:trPr>
          <w:trHeight w:hRule="exact" w:val="564"/>
          <w:jc w:val="center"/>
        </w:trPr>
        <w:tc>
          <w:tcPr>
            <w:tcW w:w="3538" w:type="dxa"/>
            <w:tcBorders>
              <w:top w:val="single" w:sz="4" w:space="0" w:color="000000"/>
              <w:left w:val="single" w:sz="8" w:space="0" w:color="000000"/>
              <w:bottom w:val="single" w:sz="4" w:space="0" w:color="000000"/>
              <w:right w:val="single" w:sz="4" w:space="0" w:color="000000"/>
            </w:tcBorders>
          </w:tcPr>
          <w:p w14:paraId="72E1267D" w14:textId="77777777" w:rsidR="0029699C" w:rsidRPr="00716EBF" w:rsidRDefault="0029699C" w:rsidP="0029699C">
            <w:pPr>
              <w:kinsoku w:val="0"/>
              <w:overflowPunct w:val="0"/>
              <w:autoSpaceDE w:val="0"/>
              <w:autoSpaceDN w:val="0"/>
              <w:adjustRightInd w:val="0"/>
              <w:ind w:left="97" w:right="636" w:firstLine="32"/>
              <w:rPr>
                <w:rFonts w:ascii="Arial" w:hAnsi="Arial" w:cs="Arial"/>
                <w:szCs w:val="24"/>
              </w:rPr>
            </w:pPr>
            <w:r w:rsidRPr="00716EBF">
              <w:rPr>
                <w:rFonts w:ascii="Arial" w:hAnsi="Arial" w:cs="Arial"/>
                <w:spacing w:val="-1"/>
                <w:szCs w:val="24"/>
              </w:rPr>
              <w:t>Debt</w:t>
            </w:r>
            <w:r w:rsidRPr="00716EBF">
              <w:rPr>
                <w:rFonts w:ascii="Arial" w:hAnsi="Arial" w:cs="Arial"/>
                <w:szCs w:val="24"/>
              </w:rPr>
              <w:t xml:space="preserve"> </w:t>
            </w:r>
            <w:r w:rsidRPr="00716EBF">
              <w:rPr>
                <w:rFonts w:ascii="Arial" w:hAnsi="Arial" w:cs="Arial"/>
                <w:spacing w:val="-1"/>
                <w:szCs w:val="24"/>
              </w:rPr>
              <w:t>Ratio</w:t>
            </w:r>
            <w:r w:rsidRPr="00716EBF">
              <w:rPr>
                <w:rFonts w:ascii="Arial" w:hAnsi="Arial" w:cs="Arial"/>
                <w:spacing w:val="1"/>
                <w:szCs w:val="24"/>
              </w:rPr>
              <w:t xml:space="preserve"> </w:t>
            </w:r>
            <w:r w:rsidRPr="00716EBF">
              <w:rPr>
                <w:rFonts w:ascii="Arial" w:hAnsi="Arial" w:cs="Arial"/>
                <w:szCs w:val="24"/>
              </w:rPr>
              <w:t>-</w:t>
            </w:r>
            <w:r w:rsidRPr="00716EBF">
              <w:rPr>
                <w:rFonts w:ascii="Arial" w:hAnsi="Arial" w:cs="Arial"/>
                <w:spacing w:val="-1"/>
                <w:szCs w:val="24"/>
              </w:rPr>
              <w:t xml:space="preserve"> Debt</w:t>
            </w:r>
            <w:r w:rsidRPr="00716EBF">
              <w:rPr>
                <w:rFonts w:ascii="Arial" w:hAnsi="Arial" w:cs="Arial"/>
                <w:szCs w:val="24"/>
              </w:rPr>
              <w:t xml:space="preserve"> </w:t>
            </w:r>
            <w:r w:rsidRPr="00716EBF">
              <w:rPr>
                <w:rFonts w:ascii="Arial" w:hAnsi="Arial" w:cs="Arial"/>
                <w:spacing w:val="-2"/>
                <w:szCs w:val="24"/>
              </w:rPr>
              <w:t>Service</w:t>
            </w:r>
            <w:r w:rsidRPr="00716EBF">
              <w:rPr>
                <w:rFonts w:ascii="Arial" w:hAnsi="Arial" w:cs="Arial"/>
                <w:spacing w:val="23"/>
                <w:szCs w:val="24"/>
              </w:rPr>
              <w:t xml:space="preserve"> </w:t>
            </w:r>
            <w:r w:rsidRPr="00716EBF">
              <w:rPr>
                <w:rFonts w:ascii="Arial" w:hAnsi="Arial" w:cs="Arial"/>
                <w:spacing w:val="-1"/>
                <w:szCs w:val="24"/>
              </w:rPr>
              <w:t>Cover Ratio</w:t>
            </w:r>
          </w:p>
        </w:tc>
        <w:tc>
          <w:tcPr>
            <w:tcW w:w="1212" w:type="dxa"/>
            <w:tcBorders>
              <w:top w:val="single" w:sz="4" w:space="0" w:color="000000"/>
              <w:left w:val="single" w:sz="4" w:space="0" w:color="000000"/>
              <w:bottom w:val="single" w:sz="4" w:space="0" w:color="000000"/>
              <w:right w:val="single" w:sz="4" w:space="0" w:color="000000"/>
            </w:tcBorders>
          </w:tcPr>
          <w:p w14:paraId="428E6F03" w14:textId="77777777" w:rsidR="0029699C" w:rsidRPr="00716EBF" w:rsidRDefault="0029699C" w:rsidP="0029699C">
            <w:pPr>
              <w:kinsoku w:val="0"/>
              <w:overflowPunct w:val="0"/>
              <w:autoSpaceDE w:val="0"/>
              <w:autoSpaceDN w:val="0"/>
              <w:adjustRightInd w:val="0"/>
              <w:spacing w:before="9"/>
              <w:jc w:val="right"/>
              <w:rPr>
                <w:rFonts w:ascii="Arial" w:hAnsi="Arial" w:cs="Arial"/>
                <w:sz w:val="23"/>
                <w:szCs w:val="23"/>
              </w:rPr>
            </w:pPr>
          </w:p>
          <w:p w14:paraId="6D45AB9E" w14:textId="77777777" w:rsidR="0029699C" w:rsidRPr="00716EBF" w:rsidRDefault="0029699C" w:rsidP="0029699C">
            <w:pPr>
              <w:kinsoku w:val="0"/>
              <w:overflowPunct w:val="0"/>
              <w:autoSpaceDE w:val="0"/>
              <w:autoSpaceDN w:val="0"/>
              <w:adjustRightInd w:val="0"/>
              <w:jc w:val="right"/>
              <w:rPr>
                <w:rFonts w:ascii="Arial" w:hAnsi="Arial" w:cs="Arial"/>
                <w:szCs w:val="24"/>
              </w:rPr>
            </w:pPr>
            <w:r w:rsidRPr="00716EBF">
              <w:rPr>
                <w:rFonts w:ascii="Arial" w:hAnsi="Arial" w:cs="Arial"/>
                <w:bCs/>
                <w:spacing w:val="-1"/>
                <w:szCs w:val="24"/>
              </w:rPr>
              <w:t xml:space="preserve">    &gt;2.00</w:t>
            </w:r>
          </w:p>
        </w:tc>
        <w:tc>
          <w:tcPr>
            <w:tcW w:w="1315" w:type="dxa"/>
            <w:tcBorders>
              <w:top w:val="single" w:sz="4" w:space="0" w:color="000000"/>
              <w:left w:val="single" w:sz="4" w:space="0" w:color="000000"/>
              <w:bottom w:val="single" w:sz="4" w:space="0" w:color="000000"/>
              <w:right w:val="single" w:sz="4" w:space="0" w:color="000000"/>
            </w:tcBorders>
          </w:tcPr>
          <w:p w14:paraId="24D5AAF6" w14:textId="77777777" w:rsidR="0029699C" w:rsidRPr="00716EBF" w:rsidRDefault="0029699C" w:rsidP="0029699C">
            <w:pPr>
              <w:kinsoku w:val="0"/>
              <w:overflowPunct w:val="0"/>
              <w:autoSpaceDE w:val="0"/>
              <w:autoSpaceDN w:val="0"/>
              <w:adjustRightInd w:val="0"/>
              <w:jc w:val="right"/>
              <w:rPr>
                <w:rFonts w:ascii="Arial" w:hAnsi="Arial" w:cs="Arial"/>
                <w:szCs w:val="24"/>
              </w:rPr>
            </w:pPr>
            <w:r w:rsidRPr="00716EBF">
              <w:rPr>
                <w:rFonts w:ascii="Arial" w:hAnsi="Arial" w:cs="Arial"/>
                <w:szCs w:val="24"/>
              </w:rPr>
              <w:t>5.89</w:t>
            </w:r>
          </w:p>
        </w:tc>
        <w:tc>
          <w:tcPr>
            <w:tcW w:w="1277" w:type="dxa"/>
            <w:tcBorders>
              <w:top w:val="single" w:sz="4" w:space="0" w:color="000000"/>
              <w:left w:val="single" w:sz="4" w:space="0" w:color="000000"/>
              <w:bottom w:val="single" w:sz="4" w:space="0" w:color="000000"/>
              <w:right w:val="single" w:sz="4" w:space="0" w:color="000000"/>
            </w:tcBorders>
          </w:tcPr>
          <w:p w14:paraId="340C5BD6" w14:textId="77777777" w:rsidR="0029699C" w:rsidRPr="00716EBF" w:rsidRDefault="0029699C" w:rsidP="0029699C">
            <w:pPr>
              <w:kinsoku w:val="0"/>
              <w:overflowPunct w:val="0"/>
              <w:autoSpaceDE w:val="0"/>
              <w:autoSpaceDN w:val="0"/>
              <w:adjustRightInd w:val="0"/>
              <w:jc w:val="right"/>
              <w:rPr>
                <w:rFonts w:ascii="Arial" w:hAnsi="Arial" w:cs="Arial"/>
                <w:szCs w:val="24"/>
              </w:rPr>
            </w:pPr>
            <w:r w:rsidRPr="00716EBF">
              <w:rPr>
                <w:rFonts w:ascii="Arial" w:hAnsi="Arial" w:cs="Arial"/>
                <w:szCs w:val="24"/>
              </w:rPr>
              <w:t>6.12</w:t>
            </w:r>
          </w:p>
        </w:tc>
        <w:tc>
          <w:tcPr>
            <w:tcW w:w="1164" w:type="dxa"/>
            <w:tcBorders>
              <w:top w:val="single" w:sz="4" w:space="0" w:color="000000"/>
              <w:left w:val="single" w:sz="4" w:space="0" w:color="000000"/>
              <w:bottom w:val="single" w:sz="4" w:space="0" w:color="000000"/>
              <w:right w:val="single" w:sz="4" w:space="0" w:color="000000"/>
            </w:tcBorders>
          </w:tcPr>
          <w:p w14:paraId="592BEA9F" w14:textId="77777777" w:rsidR="0029699C" w:rsidRPr="00716EBF" w:rsidRDefault="0029699C" w:rsidP="0029699C">
            <w:pPr>
              <w:kinsoku w:val="0"/>
              <w:overflowPunct w:val="0"/>
              <w:autoSpaceDE w:val="0"/>
              <w:autoSpaceDN w:val="0"/>
              <w:adjustRightInd w:val="0"/>
              <w:jc w:val="right"/>
              <w:rPr>
                <w:rFonts w:ascii="Arial" w:hAnsi="Arial" w:cs="Arial"/>
                <w:szCs w:val="24"/>
              </w:rPr>
            </w:pPr>
            <w:r w:rsidRPr="00716EBF">
              <w:rPr>
                <w:rFonts w:ascii="Arial" w:hAnsi="Arial" w:cs="Arial"/>
                <w:szCs w:val="24"/>
              </w:rPr>
              <w:t>6.30</w:t>
            </w:r>
          </w:p>
        </w:tc>
      </w:tr>
      <w:tr w:rsidR="0029699C" w:rsidRPr="00172F74" w14:paraId="0843B891" w14:textId="77777777" w:rsidTr="0029699C">
        <w:trPr>
          <w:trHeight w:hRule="exact" w:val="562"/>
          <w:jc w:val="center"/>
        </w:trPr>
        <w:tc>
          <w:tcPr>
            <w:tcW w:w="3538" w:type="dxa"/>
            <w:tcBorders>
              <w:top w:val="single" w:sz="4" w:space="0" w:color="000000"/>
              <w:left w:val="single" w:sz="8" w:space="0" w:color="000000"/>
              <w:bottom w:val="single" w:sz="4" w:space="0" w:color="000000"/>
              <w:right w:val="single" w:sz="4" w:space="0" w:color="000000"/>
            </w:tcBorders>
          </w:tcPr>
          <w:p w14:paraId="6EF13226" w14:textId="77777777" w:rsidR="0029699C" w:rsidRPr="00716EBF" w:rsidRDefault="0029699C" w:rsidP="0029699C">
            <w:pPr>
              <w:kinsoku w:val="0"/>
              <w:overflowPunct w:val="0"/>
              <w:autoSpaceDE w:val="0"/>
              <w:autoSpaceDN w:val="0"/>
              <w:adjustRightInd w:val="0"/>
              <w:ind w:left="97" w:right="151" w:firstLine="32"/>
              <w:rPr>
                <w:rFonts w:ascii="Arial" w:hAnsi="Arial" w:cs="Arial"/>
                <w:szCs w:val="24"/>
              </w:rPr>
            </w:pPr>
            <w:r w:rsidRPr="00716EBF">
              <w:rPr>
                <w:rFonts w:ascii="Arial" w:hAnsi="Arial" w:cs="Arial"/>
                <w:spacing w:val="-1"/>
                <w:szCs w:val="24"/>
              </w:rPr>
              <w:t>Coverage</w:t>
            </w:r>
            <w:r w:rsidRPr="00716EBF">
              <w:rPr>
                <w:rFonts w:ascii="Arial" w:hAnsi="Arial" w:cs="Arial"/>
                <w:spacing w:val="1"/>
                <w:szCs w:val="24"/>
              </w:rPr>
              <w:t xml:space="preserve"> </w:t>
            </w:r>
            <w:r w:rsidRPr="00716EBF">
              <w:rPr>
                <w:rFonts w:ascii="Arial" w:hAnsi="Arial" w:cs="Arial"/>
                <w:spacing w:val="-1"/>
                <w:szCs w:val="24"/>
              </w:rPr>
              <w:t>Ratio</w:t>
            </w:r>
            <w:r w:rsidRPr="00716EBF">
              <w:rPr>
                <w:rFonts w:ascii="Arial" w:hAnsi="Arial" w:cs="Arial"/>
                <w:spacing w:val="1"/>
                <w:szCs w:val="24"/>
              </w:rPr>
              <w:t xml:space="preserve"> </w:t>
            </w:r>
            <w:r w:rsidRPr="00716EBF">
              <w:rPr>
                <w:rFonts w:ascii="Arial" w:hAnsi="Arial" w:cs="Arial"/>
                <w:szCs w:val="24"/>
              </w:rPr>
              <w:t>-</w:t>
            </w:r>
            <w:r w:rsidRPr="00716EBF">
              <w:rPr>
                <w:rFonts w:ascii="Arial" w:hAnsi="Arial" w:cs="Arial"/>
                <w:spacing w:val="-1"/>
                <w:szCs w:val="24"/>
              </w:rPr>
              <w:t xml:space="preserve"> Own</w:t>
            </w:r>
            <w:r w:rsidRPr="00716EBF">
              <w:rPr>
                <w:rFonts w:ascii="Arial" w:hAnsi="Arial" w:cs="Arial"/>
                <w:spacing w:val="1"/>
                <w:szCs w:val="24"/>
              </w:rPr>
              <w:t xml:space="preserve"> </w:t>
            </w:r>
            <w:r w:rsidRPr="00716EBF">
              <w:rPr>
                <w:rFonts w:ascii="Arial" w:hAnsi="Arial" w:cs="Arial"/>
                <w:spacing w:val="-1"/>
                <w:szCs w:val="24"/>
              </w:rPr>
              <w:t>Source</w:t>
            </w:r>
            <w:r w:rsidRPr="00716EBF">
              <w:rPr>
                <w:rFonts w:ascii="Arial" w:hAnsi="Arial" w:cs="Arial"/>
                <w:spacing w:val="30"/>
                <w:szCs w:val="24"/>
              </w:rPr>
              <w:t xml:space="preserve"> </w:t>
            </w:r>
            <w:r w:rsidRPr="00716EBF">
              <w:rPr>
                <w:rFonts w:ascii="Arial" w:hAnsi="Arial" w:cs="Arial"/>
                <w:spacing w:val="-1"/>
                <w:szCs w:val="24"/>
              </w:rPr>
              <w:t>Revenue</w:t>
            </w:r>
            <w:r w:rsidRPr="00716EBF">
              <w:rPr>
                <w:rFonts w:ascii="Arial" w:hAnsi="Arial" w:cs="Arial"/>
                <w:spacing w:val="1"/>
                <w:szCs w:val="24"/>
              </w:rPr>
              <w:t xml:space="preserve"> </w:t>
            </w:r>
            <w:r w:rsidRPr="00716EBF">
              <w:rPr>
                <w:rFonts w:ascii="Arial" w:hAnsi="Arial" w:cs="Arial"/>
                <w:spacing w:val="-1"/>
                <w:szCs w:val="24"/>
              </w:rPr>
              <w:t>Coverage</w:t>
            </w:r>
            <w:r w:rsidRPr="00716EBF">
              <w:rPr>
                <w:rFonts w:ascii="Arial" w:hAnsi="Arial" w:cs="Arial"/>
                <w:spacing w:val="1"/>
                <w:szCs w:val="24"/>
              </w:rPr>
              <w:t xml:space="preserve"> </w:t>
            </w:r>
            <w:r w:rsidRPr="00716EBF">
              <w:rPr>
                <w:rFonts w:ascii="Arial" w:hAnsi="Arial" w:cs="Arial"/>
                <w:spacing w:val="-1"/>
                <w:szCs w:val="24"/>
              </w:rPr>
              <w:t>Ratio</w:t>
            </w:r>
          </w:p>
        </w:tc>
        <w:tc>
          <w:tcPr>
            <w:tcW w:w="1212" w:type="dxa"/>
            <w:tcBorders>
              <w:top w:val="single" w:sz="4" w:space="0" w:color="000000"/>
              <w:left w:val="single" w:sz="4" w:space="0" w:color="000000"/>
              <w:bottom w:val="single" w:sz="4" w:space="0" w:color="000000"/>
              <w:right w:val="single" w:sz="4" w:space="0" w:color="000000"/>
            </w:tcBorders>
          </w:tcPr>
          <w:p w14:paraId="361DCD52" w14:textId="77777777" w:rsidR="0029699C" w:rsidRPr="00716EBF" w:rsidRDefault="0029699C" w:rsidP="0029699C">
            <w:pPr>
              <w:kinsoku w:val="0"/>
              <w:overflowPunct w:val="0"/>
              <w:autoSpaceDE w:val="0"/>
              <w:autoSpaceDN w:val="0"/>
              <w:adjustRightInd w:val="0"/>
              <w:spacing w:before="6"/>
              <w:jc w:val="right"/>
              <w:rPr>
                <w:rFonts w:ascii="Arial" w:hAnsi="Arial" w:cs="Arial"/>
                <w:sz w:val="23"/>
                <w:szCs w:val="23"/>
              </w:rPr>
            </w:pPr>
          </w:p>
          <w:p w14:paraId="305AA3D3" w14:textId="77777777" w:rsidR="0029699C" w:rsidRPr="00716EBF" w:rsidRDefault="0029699C" w:rsidP="0029699C">
            <w:pPr>
              <w:kinsoku w:val="0"/>
              <w:overflowPunct w:val="0"/>
              <w:autoSpaceDE w:val="0"/>
              <w:autoSpaceDN w:val="0"/>
              <w:adjustRightInd w:val="0"/>
              <w:ind w:left="284"/>
              <w:jc w:val="right"/>
              <w:rPr>
                <w:rFonts w:ascii="Arial" w:hAnsi="Arial" w:cs="Arial"/>
                <w:szCs w:val="24"/>
              </w:rPr>
            </w:pPr>
            <w:r w:rsidRPr="00716EBF">
              <w:rPr>
                <w:rFonts w:ascii="Arial" w:hAnsi="Arial" w:cs="Arial"/>
                <w:bCs/>
                <w:spacing w:val="-1"/>
                <w:szCs w:val="24"/>
              </w:rPr>
              <w:t>&gt;40%</w:t>
            </w:r>
          </w:p>
        </w:tc>
        <w:tc>
          <w:tcPr>
            <w:tcW w:w="1315" w:type="dxa"/>
            <w:tcBorders>
              <w:top w:val="single" w:sz="4" w:space="0" w:color="000000"/>
              <w:left w:val="single" w:sz="4" w:space="0" w:color="000000"/>
              <w:bottom w:val="single" w:sz="4" w:space="0" w:color="000000"/>
              <w:right w:val="single" w:sz="4" w:space="0" w:color="000000"/>
            </w:tcBorders>
          </w:tcPr>
          <w:p w14:paraId="204B91BF" w14:textId="77777777" w:rsidR="0029699C" w:rsidRPr="00716EBF" w:rsidRDefault="0029699C" w:rsidP="0029699C">
            <w:pPr>
              <w:kinsoku w:val="0"/>
              <w:overflowPunct w:val="0"/>
              <w:autoSpaceDE w:val="0"/>
              <w:autoSpaceDN w:val="0"/>
              <w:adjustRightInd w:val="0"/>
              <w:ind w:left="577"/>
              <w:jc w:val="right"/>
              <w:rPr>
                <w:rFonts w:ascii="Arial" w:hAnsi="Arial" w:cs="Arial"/>
                <w:szCs w:val="24"/>
              </w:rPr>
            </w:pPr>
            <w:r w:rsidRPr="00716EBF">
              <w:rPr>
                <w:rFonts w:ascii="Arial" w:hAnsi="Arial" w:cs="Arial"/>
                <w:szCs w:val="24"/>
              </w:rPr>
              <w:t>100%</w:t>
            </w:r>
          </w:p>
        </w:tc>
        <w:tc>
          <w:tcPr>
            <w:tcW w:w="1277" w:type="dxa"/>
            <w:tcBorders>
              <w:top w:val="single" w:sz="4" w:space="0" w:color="000000"/>
              <w:left w:val="single" w:sz="4" w:space="0" w:color="000000"/>
              <w:bottom w:val="single" w:sz="4" w:space="0" w:color="000000"/>
              <w:right w:val="single" w:sz="4" w:space="0" w:color="000000"/>
            </w:tcBorders>
          </w:tcPr>
          <w:p w14:paraId="0E2319CA" w14:textId="77777777" w:rsidR="0029699C" w:rsidRPr="00716EBF" w:rsidRDefault="0029699C" w:rsidP="0029699C">
            <w:pPr>
              <w:kinsoku w:val="0"/>
              <w:overflowPunct w:val="0"/>
              <w:autoSpaceDE w:val="0"/>
              <w:autoSpaceDN w:val="0"/>
              <w:adjustRightInd w:val="0"/>
              <w:ind w:left="349"/>
              <w:jc w:val="right"/>
              <w:rPr>
                <w:rFonts w:ascii="Arial" w:hAnsi="Arial" w:cs="Arial"/>
                <w:szCs w:val="24"/>
              </w:rPr>
            </w:pPr>
            <w:r w:rsidRPr="00716EBF">
              <w:rPr>
                <w:rFonts w:ascii="Arial" w:hAnsi="Arial" w:cs="Arial"/>
                <w:szCs w:val="24"/>
              </w:rPr>
              <w:t>N/A</w:t>
            </w:r>
          </w:p>
        </w:tc>
        <w:tc>
          <w:tcPr>
            <w:tcW w:w="1164" w:type="dxa"/>
            <w:tcBorders>
              <w:top w:val="single" w:sz="4" w:space="0" w:color="000000"/>
              <w:left w:val="single" w:sz="4" w:space="0" w:color="000000"/>
              <w:bottom w:val="single" w:sz="4" w:space="0" w:color="000000"/>
              <w:right w:val="single" w:sz="4" w:space="0" w:color="000000"/>
            </w:tcBorders>
          </w:tcPr>
          <w:p w14:paraId="73A12635" w14:textId="77777777" w:rsidR="0029699C" w:rsidRPr="00716EBF" w:rsidRDefault="0029699C" w:rsidP="0029699C">
            <w:pPr>
              <w:kinsoku w:val="0"/>
              <w:overflowPunct w:val="0"/>
              <w:autoSpaceDE w:val="0"/>
              <w:autoSpaceDN w:val="0"/>
              <w:adjustRightInd w:val="0"/>
              <w:ind w:left="236"/>
              <w:jc w:val="right"/>
              <w:rPr>
                <w:rFonts w:ascii="Arial" w:hAnsi="Arial" w:cs="Arial"/>
                <w:szCs w:val="24"/>
              </w:rPr>
            </w:pPr>
            <w:r w:rsidRPr="00716EBF">
              <w:rPr>
                <w:rFonts w:ascii="Arial" w:hAnsi="Arial" w:cs="Arial"/>
                <w:szCs w:val="24"/>
              </w:rPr>
              <w:t>N/A</w:t>
            </w:r>
          </w:p>
        </w:tc>
      </w:tr>
      <w:tr w:rsidR="0029699C" w:rsidRPr="00172F74" w14:paraId="6886983B" w14:textId="77777777" w:rsidTr="0029699C">
        <w:trPr>
          <w:trHeight w:hRule="exact" w:val="562"/>
          <w:jc w:val="center"/>
        </w:trPr>
        <w:tc>
          <w:tcPr>
            <w:tcW w:w="3538" w:type="dxa"/>
            <w:tcBorders>
              <w:top w:val="single" w:sz="4" w:space="0" w:color="000000"/>
              <w:left w:val="single" w:sz="8" w:space="0" w:color="000000"/>
              <w:bottom w:val="single" w:sz="4" w:space="0" w:color="000000"/>
              <w:right w:val="single" w:sz="4" w:space="0" w:color="000000"/>
            </w:tcBorders>
          </w:tcPr>
          <w:p w14:paraId="290C4926" w14:textId="77777777" w:rsidR="0029699C" w:rsidRPr="00716EBF" w:rsidRDefault="0029699C" w:rsidP="0029699C">
            <w:pPr>
              <w:kinsoku w:val="0"/>
              <w:overflowPunct w:val="0"/>
              <w:autoSpaceDE w:val="0"/>
              <w:autoSpaceDN w:val="0"/>
              <w:adjustRightInd w:val="0"/>
              <w:ind w:left="97" w:right="805" w:firstLine="32"/>
              <w:rPr>
                <w:rFonts w:ascii="Arial" w:hAnsi="Arial" w:cs="Arial"/>
                <w:szCs w:val="24"/>
              </w:rPr>
            </w:pPr>
            <w:r w:rsidRPr="00716EBF">
              <w:rPr>
                <w:rFonts w:ascii="Arial" w:hAnsi="Arial" w:cs="Arial"/>
                <w:spacing w:val="-1"/>
                <w:szCs w:val="24"/>
              </w:rPr>
              <w:t>Financial</w:t>
            </w:r>
            <w:r w:rsidRPr="00716EBF">
              <w:rPr>
                <w:rFonts w:ascii="Arial" w:hAnsi="Arial" w:cs="Arial"/>
                <w:szCs w:val="24"/>
              </w:rPr>
              <w:t xml:space="preserve"> </w:t>
            </w:r>
            <w:r w:rsidRPr="00716EBF">
              <w:rPr>
                <w:rFonts w:ascii="Arial" w:hAnsi="Arial" w:cs="Arial"/>
                <w:spacing w:val="-1"/>
                <w:szCs w:val="24"/>
              </w:rPr>
              <w:t>Performance</w:t>
            </w:r>
            <w:r w:rsidRPr="00716EBF">
              <w:rPr>
                <w:rFonts w:ascii="Arial" w:hAnsi="Arial" w:cs="Arial"/>
                <w:spacing w:val="1"/>
                <w:szCs w:val="24"/>
              </w:rPr>
              <w:t xml:space="preserve"> </w:t>
            </w:r>
            <w:r w:rsidRPr="00716EBF">
              <w:rPr>
                <w:rFonts w:ascii="Arial" w:hAnsi="Arial" w:cs="Arial"/>
                <w:szCs w:val="24"/>
              </w:rPr>
              <w:t>-</w:t>
            </w:r>
            <w:r w:rsidRPr="00716EBF">
              <w:rPr>
                <w:rFonts w:ascii="Arial" w:hAnsi="Arial" w:cs="Arial"/>
                <w:spacing w:val="28"/>
                <w:szCs w:val="24"/>
              </w:rPr>
              <w:t xml:space="preserve"> </w:t>
            </w:r>
            <w:r w:rsidRPr="00716EBF">
              <w:rPr>
                <w:rFonts w:ascii="Arial" w:hAnsi="Arial" w:cs="Arial"/>
                <w:spacing w:val="-1"/>
                <w:szCs w:val="24"/>
              </w:rPr>
              <w:t>Operating Surplus</w:t>
            </w:r>
            <w:r w:rsidRPr="00716EBF">
              <w:rPr>
                <w:rFonts w:ascii="Arial" w:hAnsi="Arial" w:cs="Arial"/>
                <w:szCs w:val="24"/>
              </w:rPr>
              <w:t xml:space="preserve"> </w:t>
            </w:r>
            <w:r w:rsidRPr="00716EBF">
              <w:rPr>
                <w:rFonts w:ascii="Arial" w:hAnsi="Arial" w:cs="Arial"/>
                <w:spacing w:val="-1"/>
                <w:szCs w:val="24"/>
              </w:rPr>
              <w:t>Ratio</w:t>
            </w:r>
          </w:p>
        </w:tc>
        <w:tc>
          <w:tcPr>
            <w:tcW w:w="1212" w:type="dxa"/>
            <w:tcBorders>
              <w:top w:val="single" w:sz="4" w:space="0" w:color="000000"/>
              <w:left w:val="single" w:sz="4" w:space="0" w:color="000000"/>
              <w:bottom w:val="single" w:sz="4" w:space="0" w:color="000000"/>
              <w:right w:val="single" w:sz="4" w:space="0" w:color="000000"/>
            </w:tcBorders>
          </w:tcPr>
          <w:p w14:paraId="575F12AA" w14:textId="77777777" w:rsidR="0029699C" w:rsidRPr="00716EBF" w:rsidRDefault="0029699C" w:rsidP="0029699C">
            <w:pPr>
              <w:kinsoku w:val="0"/>
              <w:overflowPunct w:val="0"/>
              <w:autoSpaceDE w:val="0"/>
              <w:autoSpaceDN w:val="0"/>
              <w:adjustRightInd w:val="0"/>
              <w:spacing w:before="6"/>
              <w:jc w:val="right"/>
              <w:rPr>
                <w:rFonts w:ascii="Arial" w:hAnsi="Arial" w:cs="Arial"/>
                <w:sz w:val="23"/>
                <w:szCs w:val="23"/>
              </w:rPr>
            </w:pPr>
          </w:p>
          <w:p w14:paraId="755BF81E" w14:textId="77777777" w:rsidR="0029699C" w:rsidRPr="00716EBF" w:rsidRDefault="0029699C" w:rsidP="0029699C">
            <w:pPr>
              <w:kinsoku w:val="0"/>
              <w:overflowPunct w:val="0"/>
              <w:autoSpaceDE w:val="0"/>
              <w:autoSpaceDN w:val="0"/>
              <w:adjustRightInd w:val="0"/>
              <w:ind w:left="337"/>
              <w:jc w:val="right"/>
              <w:rPr>
                <w:rFonts w:ascii="Arial" w:hAnsi="Arial" w:cs="Arial"/>
                <w:szCs w:val="24"/>
              </w:rPr>
            </w:pPr>
            <w:r w:rsidRPr="00716EBF">
              <w:rPr>
                <w:rFonts w:ascii="Arial" w:hAnsi="Arial" w:cs="Arial"/>
                <w:bCs/>
                <w:spacing w:val="-1"/>
                <w:szCs w:val="24"/>
              </w:rPr>
              <w:t>&gt;1%</w:t>
            </w:r>
          </w:p>
        </w:tc>
        <w:tc>
          <w:tcPr>
            <w:tcW w:w="1315" w:type="dxa"/>
            <w:tcBorders>
              <w:top w:val="single" w:sz="4" w:space="0" w:color="000000"/>
              <w:left w:val="single" w:sz="4" w:space="0" w:color="000000"/>
              <w:bottom w:val="single" w:sz="4" w:space="0" w:color="000000"/>
              <w:right w:val="single" w:sz="4" w:space="0" w:color="000000"/>
            </w:tcBorders>
          </w:tcPr>
          <w:p w14:paraId="644A9A78" w14:textId="77777777" w:rsidR="0029699C" w:rsidRPr="00716EBF" w:rsidRDefault="0029699C" w:rsidP="0029699C">
            <w:pPr>
              <w:kinsoku w:val="0"/>
              <w:overflowPunct w:val="0"/>
              <w:autoSpaceDE w:val="0"/>
              <w:autoSpaceDN w:val="0"/>
              <w:adjustRightInd w:val="0"/>
              <w:ind w:left="711"/>
              <w:jc w:val="right"/>
              <w:rPr>
                <w:rFonts w:ascii="Arial" w:hAnsi="Arial" w:cs="Arial"/>
                <w:szCs w:val="24"/>
              </w:rPr>
            </w:pPr>
            <w:r w:rsidRPr="00716EBF">
              <w:rPr>
                <w:rFonts w:ascii="Arial" w:hAnsi="Arial" w:cs="Arial"/>
                <w:szCs w:val="24"/>
              </w:rPr>
              <w:t>7%</w:t>
            </w:r>
          </w:p>
        </w:tc>
        <w:tc>
          <w:tcPr>
            <w:tcW w:w="1277" w:type="dxa"/>
            <w:tcBorders>
              <w:top w:val="single" w:sz="4" w:space="0" w:color="000000"/>
              <w:left w:val="single" w:sz="4" w:space="0" w:color="000000"/>
              <w:bottom w:val="single" w:sz="4" w:space="0" w:color="000000"/>
              <w:right w:val="single" w:sz="4" w:space="0" w:color="000000"/>
            </w:tcBorders>
          </w:tcPr>
          <w:p w14:paraId="1D14EC4D" w14:textId="77777777" w:rsidR="0029699C" w:rsidRPr="00716EBF" w:rsidRDefault="0029699C" w:rsidP="0029699C">
            <w:pPr>
              <w:kinsoku w:val="0"/>
              <w:overflowPunct w:val="0"/>
              <w:autoSpaceDE w:val="0"/>
              <w:autoSpaceDN w:val="0"/>
              <w:adjustRightInd w:val="0"/>
              <w:ind w:left="481"/>
              <w:jc w:val="right"/>
              <w:rPr>
                <w:rFonts w:ascii="Arial" w:hAnsi="Arial" w:cs="Arial"/>
                <w:szCs w:val="24"/>
              </w:rPr>
            </w:pPr>
            <w:r w:rsidRPr="00716EBF">
              <w:rPr>
                <w:rFonts w:ascii="Arial" w:hAnsi="Arial" w:cs="Arial"/>
                <w:szCs w:val="24"/>
              </w:rPr>
              <w:t>1%</w:t>
            </w:r>
          </w:p>
        </w:tc>
        <w:tc>
          <w:tcPr>
            <w:tcW w:w="1164" w:type="dxa"/>
            <w:tcBorders>
              <w:top w:val="single" w:sz="4" w:space="0" w:color="000000"/>
              <w:left w:val="single" w:sz="4" w:space="0" w:color="000000"/>
              <w:bottom w:val="single" w:sz="4" w:space="0" w:color="000000"/>
              <w:right w:val="single" w:sz="4" w:space="0" w:color="000000"/>
            </w:tcBorders>
          </w:tcPr>
          <w:p w14:paraId="46B9FF5E" w14:textId="77777777" w:rsidR="0029699C" w:rsidRPr="00716EBF" w:rsidRDefault="0029699C" w:rsidP="0029699C">
            <w:pPr>
              <w:kinsoku w:val="0"/>
              <w:overflowPunct w:val="0"/>
              <w:autoSpaceDE w:val="0"/>
              <w:autoSpaceDN w:val="0"/>
              <w:adjustRightInd w:val="0"/>
              <w:ind w:left="368"/>
              <w:jc w:val="right"/>
              <w:rPr>
                <w:rFonts w:ascii="Arial" w:hAnsi="Arial" w:cs="Arial"/>
                <w:szCs w:val="24"/>
              </w:rPr>
            </w:pPr>
            <w:r w:rsidRPr="00716EBF">
              <w:rPr>
                <w:rFonts w:ascii="Arial" w:hAnsi="Arial" w:cs="Arial"/>
                <w:szCs w:val="24"/>
              </w:rPr>
              <w:t>-2%</w:t>
            </w:r>
          </w:p>
        </w:tc>
      </w:tr>
    </w:tbl>
    <w:p w14:paraId="0E8AFC88" w14:textId="77777777" w:rsidR="0029699C" w:rsidRDefault="0029699C" w:rsidP="0029699C">
      <w:pPr>
        <w:autoSpaceDE w:val="0"/>
        <w:autoSpaceDN w:val="0"/>
        <w:adjustRightInd w:val="0"/>
        <w:jc w:val="both"/>
        <w:rPr>
          <w:rFonts w:ascii="Arial" w:hAnsi="Arial" w:cs="Arial"/>
          <w:b/>
          <w:bCs/>
          <w:szCs w:val="24"/>
        </w:rPr>
      </w:pPr>
    </w:p>
    <w:p w14:paraId="0506B2DE" w14:textId="77777777" w:rsidR="0029699C" w:rsidRDefault="0029699C" w:rsidP="0029699C">
      <w:pPr>
        <w:autoSpaceDE w:val="0"/>
        <w:autoSpaceDN w:val="0"/>
        <w:adjustRightInd w:val="0"/>
        <w:jc w:val="both"/>
        <w:rPr>
          <w:rFonts w:ascii="Arial" w:hAnsi="Arial" w:cs="Arial"/>
          <w:b/>
          <w:bCs/>
          <w:szCs w:val="24"/>
        </w:rPr>
      </w:pPr>
      <w:r>
        <w:rPr>
          <w:rFonts w:ascii="Arial" w:hAnsi="Arial" w:cs="Arial"/>
          <w:b/>
          <w:bCs/>
          <w:szCs w:val="24"/>
        </w:rPr>
        <w:t>Audit Report</w:t>
      </w:r>
    </w:p>
    <w:p w14:paraId="6D08B0BC" w14:textId="77777777" w:rsidR="0029699C" w:rsidRPr="00D02E53" w:rsidRDefault="0029699C" w:rsidP="0029699C">
      <w:pPr>
        <w:autoSpaceDE w:val="0"/>
        <w:autoSpaceDN w:val="0"/>
        <w:adjustRightInd w:val="0"/>
        <w:jc w:val="both"/>
        <w:rPr>
          <w:rFonts w:ascii="Arial" w:hAnsi="Arial" w:cs="Arial"/>
          <w:b/>
          <w:bCs/>
          <w:szCs w:val="24"/>
        </w:rPr>
      </w:pPr>
    </w:p>
    <w:p w14:paraId="0170FE15" w14:textId="77777777" w:rsidR="0029699C" w:rsidRDefault="0029699C" w:rsidP="0029699C">
      <w:pPr>
        <w:autoSpaceDE w:val="0"/>
        <w:autoSpaceDN w:val="0"/>
        <w:adjustRightInd w:val="0"/>
        <w:jc w:val="both"/>
        <w:rPr>
          <w:rFonts w:ascii="Arial" w:hAnsi="Arial" w:cs="Arial"/>
          <w:szCs w:val="24"/>
        </w:rPr>
      </w:pPr>
      <w:r w:rsidRPr="00172F74">
        <w:rPr>
          <w:rFonts w:ascii="Arial" w:hAnsi="Arial" w:cs="Arial"/>
          <w:szCs w:val="24"/>
        </w:rPr>
        <w:t xml:space="preserve">The City’s Auditor, </w:t>
      </w:r>
      <w:proofErr w:type="spellStart"/>
      <w:r w:rsidRPr="00172F74">
        <w:rPr>
          <w:rFonts w:ascii="Arial" w:hAnsi="Arial" w:cs="Arial"/>
          <w:szCs w:val="24"/>
        </w:rPr>
        <w:t>Macri</w:t>
      </w:r>
      <w:proofErr w:type="spellEnd"/>
      <w:r w:rsidRPr="00172F74">
        <w:rPr>
          <w:rFonts w:ascii="Arial" w:hAnsi="Arial" w:cs="Arial"/>
          <w:szCs w:val="24"/>
        </w:rPr>
        <w:t xml:space="preserve"> Partners, have completed the audit of the Annual Financial Statements in line with current Australian Standards and have </w:t>
      </w:r>
      <w:r>
        <w:rPr>
          <w:rFonts w:ascii="Arial" w:hAnsi="Arial" w:cs="Arial"/>
          <w:szCs w:val="24"/>
        </w:rPr>
        <w:t>provided an</w:t>
      </w:r>
      <w:r w:rsidRPr="00172F74">
        <w:rPr>
          <w:rFonts w:ascii="Arial" w:hAnsi="Arial" w:cs="Arial"/>
          <w:szCs w:val="24"/>
        </w:rPr>
        <w:t xml:space="preserve"> Unqualified Opinion following the meeting wit</w:t>
      </w:r>
      <w:r>
        <w:rPr>
          <w:rFonts w:ascii="Arial" w:hAnsi="Arial" w:cs="Arial"/>
          <w:szCs w:val="24"/>
        </w:rPr>
        <w:t>h the Audit and Risk Committee.</w:t>
      </w:r>
    </w:p>
    <w:p w14:paraId="66D020C0" w14:textId="77777777" w:rsidR="0029699C" w:rsidRDefault="0029699C" w:rsidP="0029699C">
      <w:pPr>
        <w:rPr>
          <w:rFonts w:ascii="Arial" w:hAnsi="Arial" w:cs="Arial"/>
          <w:b/>
          <w:szCs w:val="24"/>
        </w:rPr>
      </w:pPr>
    </w:p>
    <w:p w14:paraId="13A323D7" w14:textId="77777777" w:rsidR="0029699C" w:rsidRPr="001D5C8F" w:rsidRDefault="0029699C" w:rsidP="0029699C">
      <w:pPr>
        <w:jc w:val="both"/>
        <w:rPr>
          <w:rFonts w:ascii="Arial" w:hAnsi="Arial" w:cs="Arial"/>
          <w:b/>
          <w:szCs w:val="24"/>
        </w:rPr>
      </w:pPr>
      <w:r w:rsidRPr="001D5C8F">
        <w:rPr>
          <w:rFonts w:ascii="Arial" w:hAnsi="Arial" w:cs="Arial"/>
          <w:b/>
          <w:szCs w:val="24"/>
        </w:rPr>
        <w:t>Conclusion</w:t>
      </w:r>
    </w:p>
    <w:p w14:paraId="74A2A6A0" w14:textId="77777777" w:rsidR="0029699C" w:rsidRDefault="0029699C" w:rsidP="0029699C">
      <w:pPr>
        <w:jc w:val="both"/>
        <w:rPr>
          <w:rFonts w:ascii="Arial" w:hAnsi="Arial" w:cs="Arial"/>
          <w:b/>
          <w:szCs w:val="24"/>
          <w:highlight w:val="yellow"/>
        </w:rPr>
      </w:pPr>
    </w:p>
    <w:p w14:paraId="1EDF38D2" w14:textId="77777777" w:rsidR="0029699C" w:rsidRPr="001D5C8F" w:rsidRDefault="0029699C" w:rsidP="0029699C">
      <w:pPr>
        <w:jc w:val="both"/>
        <w:rPr>
          <w:rFonts w:ascii="Arial" w:hAnsi="Arial" w:cs="Arial"/>
          <w:szCs w:val="24"/>
          <w:lang w:val="en-US"/>
        </w:rPr>
      </w:pPr>
      <w:r w:rsidRPr="000611D7">
        <w:rPr>
          <w:rFonts w:ascii="Arial" w:hAnsi="Arial" w:cs="Arial"/>
          <w:szCs w:val="24"/>
        </w:rPr>
        <w:t xml:space="preserve">Council’s </w:t>
      </w:r>
      <w:r w:rsidRPr="00BD0BC7">
        <w:rPr>
          <w:rFonts w:ascii="Arial" w:hAnsi="Arial" w:cs="Arial"/>
          <w:szCs w:val="24"/>
        </w:rPr>
        <w:t>acceptance</w:t>
      </w:r>
      <w:r w:rsidRPr="000611D7">
        <w:rPr>
          <w:rFonts w:ascii="Arial" w:hAnsi="Arial" w:cs="Arial"/>
          <w:szCs w:val="24"/>
        </w:rPr>
        <w:t xml:space="preserve"> of the Annual Repor</w:t>
      </w:r>
      <w:r>
        <w:rPr>
          <w:rFonts w:ascii="Arial" w:hAnsi="Arial" w:cs="Arial"/>
          <w:szCs w:val="24"/>
        </w:rPr>
        <w:t xml:space="preserve">t for the City of Nedlands for the year ended 30 June 2018 comprising the Annual Report, Financial Report and </w:t>
      </w:r>
      <w:r w:rsidRPr="001D5C8F">
        <w:rPr>
          <w:rFonts w:ascii="Arial" w:hAnsi="Arial" w:cs="Arial"/>
          <w:szCs w:val="24"/>
          <w:lang w:val="en-US"/>
        </w:rPr>
        <w:t>the Auditor’s Report is recommended.</w:t>
      </w:r>
    </w:p>
    <w:p w14:paraId="200BC0A4" w14:textId="1BB377B1" w:rsidR="00012C59" w:rsidRPr="0029699C" w:rsidRDefault="0029699C" w:rsidP="0029699C">
      <w:pPr>
        <w:pStyle w:val="Heading1"/>
        <w:numPr>
          <w:ilvl w:val="0"/>
          <w:numId w:val="1"/>
        </w:numPr>
        <w:tabs>
          <w:tab w:val="clear" w:pos="720"/>
          <w:tab w:val="left" w:pos="0"/>
        </w:tabs>
        <w:spacing w:before="0" w:after="0"/>
        <w:ind w:left="0" w:hanging="851"/>
        <w:rPr>
          <w:rFonts w:ascii="Arial" w:hAnsi="Arial" w:cs="Arial"/>
          <w:caps w:val="0"/>
          <w:sz w:val="24"/>
          <w:szCs w:val="24"/>
          <w:u w:val="none"/>
        </w:rPr>
      </w:pPr>
      <w:r>
        <w:rPr>
          <w:rFonts w:ascii="Arial" w:hAnsi="Arial" w:cs="Arial"/>
          <w:caps w:val="0"/>
          <w:sz w:val="24"/>
          <w:szCs w:val="24"/>
          <w:u w:val="none"/>
        </w:rPr>
        <w:br w:type="page"/>
      </w:r>
      <w:bookmarkStart w:id="119" w:name="_Toc530663352"/>
      <w:r w:rsidR="00012C59" w:rsidRPr="009E6115">
        <w:rPr>
          <w:rFonts w:ascii="Arial" w:hAnsi="Arial" w:cs="Arial"/>
          <w:caps w:val="0"/>
          <w:sz w:val="24"/>
          <w:szCs w:val="24"/>
          <w:u w:val="none"/>
        </w:rPr>
        <w:lastRenderedPageBreak/>
        <w:t>Elected Members Notices of Motions of Which Previous Notice Has Been Given</w:t>
      </w:r>
      <w:bookmarkEnd w:id="119"/>
    </w:p>
    <w:p w14:paraId="200BC0A5" w14:textId="77777777" w:rsidR="00012C59" w:rsidRPr="009E6115" w:rsidRDefault="00012C59" w:rsidP="00012C59">
      <w:pPr>
        <w:tabs>
          <w:tab w:val="left" w:pos="720"/>
          <w:tab w:val="left" w:pos="1440"/>
          <w:tab w:val="left" w:pos="2410"/>
          <w:tab w:val="left" w:pos="2977"/>
          <w:tab w:val="right" w:pos="8505"/>
        </w:tabs>
        <w:rPr>
          <w:rFonts w:ascii="Arial" w:hAnsi="Arial" w:cs="Arial"/>
          <w:szCs w:val="24"/>
        </w:rPr>
      </w:pPr>
    </w:p>
    <w:p w14:paraId="200BC0A6" w14:textId="77777777" w:rsidR="00012C59" w:rsidRPr="009E6115" w:rsidRDefault="00012C59" w:rsidP="006053A2">
      <w:pPr>
        <w:tabs>
          <w:tab w:val="left" w:pos="1440"/>
          <w:tab w:val="left" w:pos="2410"/>
          <w:tab w:val="left" w:pos="2977"/>
          <w:tab w:val="right" w:pos="8505"/>
        </w:tabs>
        <w:jc w:val="both"/>
        <w:rPr>
          <w:rFonts w:ascii="Arial" w:hAnsi="Arial" w:cs="Arial"/>
          <w:sz w:val="22"/>
          <w:szCs w:val="24"/>
        </w:rPr>
      </w:pPr>
      <w:r w:rsidRPr="009E6115">
        <w:rPr>
          <w:rFonts w:ascii="Arial" w:hAnsi="Arial" w:cs="Arial"/>
          <w:sz w:val="22"/>
          <w:szCs w:val="24"/>
        </w:rPr>
        <w:t>Disclaimer:</w:t>
      </w:r>
      <w:r>
        <w:rPr>
          <w:rFonts w:ascii="Arial" w:hAnsi="Arial" w:cs="Arial"/>
          <w:sz w:val="22"/>
          <w:szCs w:val="24"/>
        </w:rPr>
        <w:t xml:space="preserve"> </w:t>
      </w:r>
      <w:r w:rsidRPr="009E6115">
        <w:rPr>
          <w:rFonts w:ascii="Arial" w:hAnsi="Arial" w:cs="Arial"/>
          <w:sz w:val="22"/>
          <w:szCs w:val="24"/>
        </w:rPr>
        <w:t>Where administration has provided any assistance with the framing and/or wording of any motion/amendment to a Councillor who has advised their intention to move it, the assistance has been provided on an impartial basis.</w:t>
      </w:r>
      <w:r>
        <w:rPr>
          <w:rFonts w:ascii="Arial" w:hAnsi="Arial" w:cs="Arial"/>
          <w:sz w:val="22"/>
          <w:szCs w:val="24"/>
        </w:rPr>
        <w:t xml:space="preserve"> </w:t>
      </w:r>
      <w:r w:rsidRPr="009E6115">
        <w:rPr>
          <w:rFonts w:ascii="Arial" w:hAnsi="Arial" w:cs="Arial"/>
          <w:sz w:val="22"/>
          <w:szCs w:val="24"/>
        </w:rPr>
        <w:t>The principle and intention expressed in any motion/amendment is solely that of the intended mover and not that of the officer/officers providing the assistance.  Under no circumstances is it to be expressed to any party that administration or any Council officer holds a view on this motion other than that expressed in an official written or verbal report by Administration to the Council meeting considering the motion.</w:t>
      </w:r>
    </w:p>
    <w:p w14:paraId="200BC0A7" w14:textId="77777777" w:rsidR="00012C59" w:rsidRDefault="00012C59" w:rsidP="00012C59">
      <w:pPr>
        <w:tabs>
          <w:tab w:val="left" w:pos="720"/>
          <w:tab w:val="left" w:pos="1440"/>
          <w:tab w:val="left" w:pos="2410"/>
          <w:tab w:val="left" w:pos="2977"/>
          <w:tab w:val="right" w:pos="8505"/>
        </w:tabs>
        <w:rPr>
          <w:rFonts w:ascii="Arial" w:hAnsi="Arial" w:cs="Arial"/>
          <w:szCs w:val="24"/>
        </w:rPr>
      </w:pPr>
    </w:p>
    <w:p w14:paraId="200BC0A8" w14:textId="77777777" w:rsidR="006053A2" w:rsidRPr="009E6115" w:rsidRDefault="006053A2" w:rsidP="003516FF">
      <w:pPr>
        <w:shd w:val="clear" w:color="auto" w:fill="FFFFFF"/>
        <w:tabs>
          <w:tab w:val="left" w:pos="720"/>
          <w:tab w:val="left" w:pos="1440"/>
          <w:tab w:val="left" w:pos="2410"/>
          <w:tab w:val="left" w:pos="2977"/>
          <w:tab w:val="right" w:pos="8505"/>
        </w:tabs>
        <w:rPr>
          <w:rFonts w:ascii="Arial" w:hAnsi="Arial" w:cs="Arial"/>
          <w:szCs w:val="24"/>
        </w:rPr>
      </w:pPr>
    </w:p>
    <w:p w14:paraId="200BC0A9" w14:textId="43E95FB3" w:rsidR="00012C59" w:rsidRPr="002C19F4" w:rsidRDefault="002C19F4" w:rsidP="003516FF">
      <w:pPr>
        <w:pStyle w:val="Heading2"/>
        <w:numPr>
          <w:ilvl w:val="1"/>
          <w:numId w:val="1"/>
        </w:numPr>
        <w:shd w:val="clear" w:color="auto" w:fill="FFFFFF"/>
        <w:tabs>
          <w:tab w:val="clear" w:pos="720"/>
          <w:tab w:val="num" w:pos="0"/>
        </w:tabs>
        <w:spacing w:before="0" w:after="0"/>
        <w:ind w:left="0" w:hanging="851"/>
        <w:rPr>
          <w:rFonts w:ascii="Arial" w:hAnsi="Arial" w:cs="Arial"/>
          <w:sz w:val="24"/>
          <w:szCs w:val="24"/>
          <w:u w:val="none"/>
        </w:rPr>
      </w:pPr>
      <w:bookmarkStart w:id="120" w:name="_Toc265248155"/>
      <w:bookmarkStart w:id="121" w:name="_Toc267402112"/>
      <w:bookmarkStart w:id="122" w:name="_Toc530663353"/>
      <w:r w:rsidRPr="002C19F4">
        <w:rPr>
          <w:rFonts w:ascii="Arial" w:hAnsi="Arial" w:cs="Arial"/>
          <w:sz w:val="24"/>
          <w:szCs w:val="24"/>
          <w:u w:val="none"/>
        </w:rPr>
        <w:t>Mayor Hipkins</w:t>
      </w:r>
      <w:r w:rsidR="00012C59" w:rsidRPr="002C19F4">
        <w:rPr>
          <w:rFonts w:ascii="Arial" w:hAnsi="Arial" w:cs="Arial"/>
          <w:sz w:val="24"/>
          <w:szCs w:val="24"/>
          <w:u w:val="none"/>
        </w:rPr>
        <w:t xml:space="preserve"> –</w:t>
      </w:r>
      <w:bookmarkEnd w:id="120"/>
      <w:bookmarkEnd w:id="121"/>
      <w:r w:rsidR="00190286">
        <w:rPr>
          <w:rFonts w:ascii="Arial" w:hAnsi="Arial" w:cs="Arial"/>
          <w:sz w:val="24"/>
          <w:szCs w:val="24"/>
          <w:u w:val="none"/>
        </w:rPr>
        <w:t xml:space="preserve"> Local Planning Strategy</w:t>
      </w:r>
      <w:bookmarkEnd w:id="122"/>
    </w:p>
    <w:p w14:paraId="200BC0AA" w14:textId="77777777" w:rsidR="00012C59" w:rsidRPr="002C19F4" w:rsidRDefault="00012C59" w:rsidP="003516FF">
      <w:pPr>
        <w:shd w:val="clear" w:color="auto" w:fill="FFFFFF"/>
        <w:tabs>
          <w:tab w:val="left" w:pos="720"/>
          <w:tab w:val="left" w:pos="1440"/>
          <w:tab w:val="left" w:pos="2410"/>
          <w:tab w:val="left" w:pos="2977"/>
          <w:tab w:val="right" w:pos="8505"/>
        </w:tabs>
        <w:rPr>
          <w:rFonts w:ascii="Arial" w:hAnsi="Arial" w:cs="Arial"/>
          <w:szCs w:val="24"/>
        </w:rPr>
      </w:pPr>
    </w:p>
    <w:p w14:paraId="200BC0AB" w14:textId="7286382F" w:rsidR="00012C59" w:rsidRPr="002C19F4" w:rsidRDefault="00012C59" w:rsidP="003516FF">
      <w:pPr>
        <w:pStyle w:val="BodyTextIndent"/>
        <w:shd w:val="clear" w:color="auto" w:fill="FFFFFF"/>
        <w:tabs>
          <w:tab w:val="clear" w:pos="720"/>
        </w:tabs>
        <w:ind w:left="0"/>
        <w:rPr>
          <w:rFonts w:ascii="Arial" w:hAnsi="Arial" w:cs="Arial"/>
          <w:szCs w:val="24"/>
        </w:rPr>
      </w:pPr>
      <w:r w:rsidRPr="002C19F4">
        <w:rPr>
          <w:rFonts w:ascii="Arial" w:hAnsi="Arial" w:cs="Arial"/>
          <w:szCs w:val="24"/>
        </w:rPr>
        <w:t xml:space="preserve">At the Council meeting on </w:t>
      </w:r>
      <w:r w:rsidR="002C19F4">
        <w:rPr>
          <w:rFonts w:ascii="Arial" w:hAnsi="Arial" w:cs="Arial"/>
          <w:szCs w:val="24"/>
        </w:rPr>
        <w:t>27 November 2018</w:t>
      </w:r>
      <w:r w:rsidRPr="002C19F4">
        <w:rPr>
          <w:rFonts w:ascii="Arial" w:hAnsi="Arial" w:cs="Arial"/>
          <w:szCs w:val="24"/>
        </w:rPr>
        <w:t xml:space="preserve"> </w:t>
      </w:r>
      <w:r w:rsidR="002C19F4">
        <w:rPr>
          <w:rFonts w:ascii="Arial" w:hAnsi="Arial" w:cs="Arial"/>
          <w:szCs w:val="24"/>
        </w:rPr>
        <w:t>Mayor</w:t>
      </w:r>
      <w:r w:rsidRPr="002C19F4">
        <w:rPr>
          <w:rFonts w:ascii="Arial" w:hAnsi="Arial" w:cs="Arial"/>
          <w:szCs w:val="24"/>
        </w:rPr>
        <w:t xml:space="preserve"> gave notice of </w:t>
      </w:r>
      <w:r w:rsidR="002C19F4">
        <w:rPr>
          <w:rFonts w:ascii="Arial" w:hAnsi="Arial" w:cs="Arial"/>
          <w:szCs w:val="24"/>
        </w:rPr>
        <w:t>his</w:t>
      </w:r>
      <w:r w:rsidRPr="002C19F4">
        <w:rPr>
          <w:rFonts w:ascii="Arial" w:hAnsi="Arial" w:cs="Arial"/>
          <w:szCs w:val="24"/>
        </w:rPr>
        <w:t xml:space="preserve"> intention to move the following at this meeting.</w:t>
      </w:r>
    </w:p>
    <w:p w14:paraId="200BC0AC" w14:textId="77777777" w:rsidR="00012C59" w:rsidRPr="002C19F4" w:rsidRDefault="00012C59" w:rsidP="003516FF">
      <w:pPr>
        <w:pStyle w:val="BodyTextIndent"/>
        <w:shd w:val="clear" w:color="auto" w:fill="FFFFFF"/>
        <w:tabs>
          <w:tab w:val="clear" w:pos="720"/>
        </w:tabs>
        <w:ind w:left="0"/>
        <w:rPr>
          <w:rFonts w:ascii="Arial" w:hAnsi="Arial" w:cs="Arial"/>
          <w:szCs w:val="24"/>
        </w:rPr>
      </w:pPr>
    </w:p>
    <w:p w14:paraId="7BB46F8D" w14:textId="77777777" w:rsidR="00B507BC" w:rsidRDefault="00B507BC" w:rsidP="00422C5B">
      <w:pPr>
        <w:pStyle w:val="BodyTextIndent"/>
        <w:tabs>
          <w:tab w:val="clear" w:pos="720"/>
        </w:tabs>
        <w:ind w:left="0"/>
        <w:rPr>
          <w:rFonts w:ascii="Arial" w:hAnsi="Arial" w:cs="Arial"/>
          <w:b/>
          <w:szCs w:val="24"/>
        </w:rPr>
      </w:pPr>
      <w:r>
        <w:rPr>
          <w:rFonts w:ascii="Arial" w:hAnsi="Arial" w:cs="Arial"/>
          <w:b/>
          <w:szCs w:val="24"/>
        </w:rPr>
        <w:t>That:</w:t>
      </w:r>
    </w:p>
    <w:p w14:paraId="54286C42" w14:textId="77777777" w:rsidR="00B507BC" w:rsidRDefault="00B507BC" w:rsidP="00422C5B">
      <w:pPr>
        <w:pStyle w:val="BodyTextIndent"/>
        <w:tabs>
          <w:tab w:val="clear" w:pos="720"/>
        </w:tabs>
        <w:ind w:left="0"/>
        <w:rPr>
          <w:rFonts w:ascii="Arial" w:hAnsi="Arial" w:cs="Arial"/>
          <w:b/>
          <w:szCs w:val="24"/>
        </w:rPr>
      </w:pPr>
    </w:p>
    <w:p w14:paraId="2DCDF984" w14:textId="77777777" w:rsidR="00B507BC" w:rsidRPr="003A2B78" w:rsidRDefault="00B507BC" w:rsidP="00251F5F">
      <w:pPr>
        <w:pStyle w:val="BodyTextIndent"/>
        <w:numPr>
          <w:ilvl w:val="0"/>
          <w:numId w:val="5"/>
        </w:numPr>
        <w:tabs>
          <w:tab w:val="clear" w:pos="720"/>
          <w:tab w:val="clear" w:pos="1440"/>
          <w:tab w:val="clear" w:pos="2410"/>
          <w:tab w:val="clear" w:pos="2977"/>
          <w:tab w:val="clear" w:pos="8335"/>
          <w:tab w:val="clear" w:pos="8505"/>
        </w:tabs>
        <w:ind w:left="567" w:hanging="567"/>
        <w:rPr>
          <w:rFonts w:ascii="Arial" w:hAnsi="Arial" w:cs="Arial"/>
          <w:b/>
          <w:szCs w:val="24"/>
        </w:rPr>
      </w:pPr>
      <w:r w:rsidRPr="003A2B78">
        <w:rPr>
          <w:rFonts w:ascii="Arial" w:hAnsi="Arial" w:cs="Arial"/>
          <w:b/>
          <w:szCs w:val="24"/>
        </w:rPr>
        <w:t>Council review its Local Planning Strategy</w:t>
      </w:r>
    </w:p>
    <w:p w14:paraId="51EA191D" w14:textId="77777777" w:rsidR="00B507BC" w:rsidRDefault="00B507BC" w:rsidP="00422C5B">
      <w:pPr>
        <w:pStyle w:val="BodyTextIndent"/>
        <w:tabs>
          <w:tab w:val="clear" w:pos="720"/>
          <w:tab w:val="clear" w:pos="1440"/>
          <w:tab w:val="clear" w:pos="2410"/>
          <w:tab w:val="clear" w:pos="2977"/>
          <w:tab w:val="clear" w:pos="8335"/>
          <w:tab w:val="clear" w:pos="8505"/>
        </w:tabs>
        <w:ind w:left="567" w:hanging="567"/>
        <w:rPr>
          <w:rFonts w:ascii="Arial" w:hAnsi="Arial" w:cs="Arial"/>
          <w:b/>
          <w:szCs w:val="24"/>
        </w:rPr>
      </w:pPr>
    </w:p>
    <w:p w14:paraId="1CD25769" w14:textId="77777777" w:rsidR="00B507BC" w:rsidRDefault="00B507BC" w:rsidP="00251F5F">
      <w:pPr>
        <w:pStyle w:val="BodyTextIndent"/>
        <w:numPr>
          <w:ilvl w:val="0"/>
          <w:numId w:val="5"/>
        </w:numPr>
        <w:tabs>
          <w:tab w:val="clear" w:pos="720"/>
          <w:tab w:val="clear" w:pos="1440"/>
          <w:tab w:val="clear" w:pos="2410"/>
          <w:tab w:val="clear" w:pos="2977"/>
          <w:tab w:val="clear" w:pos="8335"/>
          <w:tab w:val="clear" w:pos="8505"/>
        </w:tabs>
        <w:ind w:left="567" w:hanging="567"/>
        <w:rPr>
          <w:rFonts w:ascii="Arial" w:hAnsi="Arial" w:cs="Arial"/>
          <w:b/>
          <w:szCs w:val="24"/>
        </w:rPr>
      </w:pPr>
      <w:r w:rsidRPr="003A2B78">
        <w:rPr>
          <w:rFonts w:ascii="Arial" w:hAnsi="Arial" w:cs="Arial"/>
          <w:b/>
          <w:szCs w:val="24"/>
        </w:rPr>
        <w:t xml:space="preserve">Matters </w:t>
      </w:r>
      <w:r>
        <w:rPr>
          <w:rFonts w:ascii="Arial" w:hAnsi="Arial" w:cs="Arial"/>
          <w:b/>
          <w:szCs w:val="24"/>
        </w:rPr>
        <w:t xml:space="preserve">to be included in the </w:t>
      </w:r>
      <w:r w:rsidRPr="003A2B78">
        <w:rPr>
          <w:rFonts w:ascii="Arial" w:hAnsi="Arial" w:cs="Arial"/>
          <w:b/>
          <w:szCs w:val="24"/>
        </w:rPr>
        <w:t>review</w:t>
      </w:r>
      <w:r>
        <w:rPr>
          <w:rFonts w:ascii="Arial" w:hAnsi="Arial" w:cs="Arial"/>
          <w:b/>
          <w:szCs w:val="24"/>
        </w:rPr>
        <w:t>:</w:t>
      </w:r>
      <w:r w:rsidRPr="003A2B78">
        <w:rPr>
          <w:rFonts w:ascii="Arial" w:hAnsi="Arial" w:cs="Arial"/>
          <w:b/>
          <w:szCs w:val="24"/>
        </w:rPr>
        <w:t xml:space="preserve"> </w:t>
      </w:r>
    </w:p>
    <w:p w14:paraId="4C7023DF" w14:textId="77777777" w:rsidR="00B507BC" w:rsidRDefault="00B507BC" w:rsidP="00B507BC">
      <w:pPr>
        <w:ind w:left="709"/>
        <w:rPr>
          <w:rFonts w:ascii="Arial" w:hAnsi="Arial" w:cs="Arial"/>
          <w:u w:val="single"/>
        </w:rPr>
      </w:pPr>
    </w:p>
    <w:p w14:paraId="051CFBDB" w14:textId="77777777" w:rsidR="00B507BC" w:rsidRDefault="00B507BC" w:rsidP="00251F5F">
      <w:pPr>
        <w:pStyle w:val="ListParagraph"/>
        <w:numPr>
          <w:ilvl w:val="0"/>
          <w:numId w:val="6"/>
        </w:numPr>
        <w:tabs>
          <w:tab w:val="left" w:pos="1134"/>
        </w:tabs>
        <w:ind w:left="1134" w:hanging="567"/>
        <w:jc w:val="both"/>
        <w:rPr>
          <w:rFonts w:ascii="Arial" w:hAnsi="Arial" w:cs="Arial"/>
          <w:b/>
        </w:rPr>
      </w:pPr>
      <w:r>
        <w:rPr>
          <w:rFonts w:ascii="Arial" w:hAnsi="Arial" w:cs="Arial"/>
          <w:b/>
        </w:rPr>
        <w:t>Areas suitable for higher density</w:t>
      </w:r>
      <w:r w:rsidRPr="003A2B78">
        <w:rPr>
          <w:rFonts w:ascii="Arial" w:hAnsi="Arial" w:cs="Arial"/>
          <w:b/>
        </w:rPr>
        <w:t xml:space="preserve"> – </w:t>
      </w:r>
      <w:r>
        <w:rPr>
          <w:rFonts w:ascii="Arial" w:hAnsi="Arial" w:cs="Arial"/>
          <w:b/>
        </w:rPr>
        <w:t>re-examine</w:t>
      </w:r>
      <w:r w:rsidRPr="003A2B78">
        <w:rPr>
          <w:rFonts w:ascii="Arial" w:hAnsi="Arial" w:cs="Arial"/>
          <w:b/>
        </w:rPr>
        <w:t xml:space="preserve"> development potential along the railway corridor</w:t>
      </w:r>
      <w:r>
        <w:rPr>
          <w:rFonts w:ascii="Arial" w:hAnsi="Arial" w:cs="Arial"/>
          <w:b/>
        </w:rPr>
        <w:t xml:space="preserve"> and elsewhere</w:t>
      </w:r>
      <w:r w:rsidRPr="003A2B78">
        <w:rPr>
          <w:rFonts w:ascii="Arial" w:hAnsi="Arial" w:cs="Arial"/>
          <w:b/>
        </w:rPr>
        <w:t>;</w:t>
      </w:r>
      <w:r>
        <w:rPr>
          <w:rFonts w:ascii="Arial" w:hAnsi="Arial" w:cs="Arial"/>
          <w:b/>
        </w:rPr>
        <w:t xml:space="preserve"> confirm location of higher densities;</w:t>
      </w:r>
    </w:p>
    <w:p w14:paraId="43F6ABDE" w14:textId="77777777" w:rsidR="00B507BC" w:rsidRPr="003A2B78" w:rsidRDefault="00B507BC" w:rsidP="00422C5B">
      <w:pPr>
        <w:ind w:left="1134" w:hanging="567"/>
        <w:jc w:val="both"/>
        <w:rPr>
          <w:rFonts w:ascii="Arial" w:hAnsi="Arial" w:cs="Arial"/>
          <w:b/>
        </w:rPr>
      </w:pPr>
    </w:p>
    <w:p w14:paraId="692C3D09" w14:textId="77777777" w:rsidR="00B507BC" w:rsidRPr="003A2B78" w:rsidRDefault="00B507BC" w:rsidP="00251F5F">
      <w:pPr>
        <w:pStyle w:val="ListParagraph"/>
        <w:numPr>
          <w:ilvl w:val="0"/>
          <w:numId w:val="6"/>
        </w:numPr>
        <w:tabs>
          <w:tab w:val="left" w:pos="1134"/>
        </w:tabs>
        <w:ind w:left="1134" w:hanging="567"/>
        <w:jc w:val="both"/>
        <w:rPr>
          <w:rFonts w:ascii="Arial" w:hAnsi="Arial" w:cs="Arial"/>
          <w:b/>
        </w:rPr>
      </w:pPr>
      <w:r>
        <w:rPr>
          <w:rFonts w:ascii="Arial" w:hAnsi="Arial" w:cs="Arial"/>
          <w:b/>
        </w:rPr>
        <w:t>Number</w:t>
      </w:r>
      <w:r w:rsidRPr="003A2B78">
        <w:rPr>
          <w:rFonts w:ascii="Arial" w:hAnsi="Arial" w:cs="Arial"/>
          <w:b/>
        </w:rPr>
        <w:t xml:space="preserve"> of additional residential units to be accommodated – establish basis of 4,400 units; provide staging for timed distribution of higher densities; </w:t>
      </w:r>
    </w:p>
    <w:p w14:paraId="612E76DB" w14:textId="77777777" w:rsidR="00B507BC" w:rsidRPr="003A2B78" w:rsidRDefault="00B507BC" w:rsidP="00422C5B">
      <w:pPr>
        <w:ind w:left="1134" w:hanging="567"/>
        <w:jc w:val="both"/>
        <w:rPr>
          <w:rFonts w:ascii="Arial" w:hAnsi="Arial" w:cs="Arial"/>
          <w:b/>
        </w:rPr>
      </w:pPr>
      <w:r>
        <w:rPr>
          <w:rFonts w:ascii="Arial" w:hAnsi="Arial" w:cs="Arial"/>
          <w:b/>
        </w:rPr>
        <w:t xml:space="preserve"> </w:t>
      </w:r>
    </w:p>
    <w:p w14:paraId="4E92A1AC" w14:textId="0CE3C0F8" w:rsidR="00B507BC" w:rsidRDefault="00B507BC" w:rsidP="00251F5F">
      <w:pPr>
        <w:pStyle w:val="ListParagraph"/>
        <w:numPr>
          <w:ilvl w:val="0"/>
          <w:numId w:val="6"/>
        </w:numPr>
        <w:tabs>
          <w:tab w:val="left" w:pos="1134"/>
        </w:tabs>
        <w:ind w:left="1134" w:hanging="567"/>
        <w:jc w:val="both"/>
        <w:rPr>
          <w:rFonts w:ascii="Arial" w:hAnsi="Arial" w:cs="Arial"/>
          <w:b/>
        </w:rPr>
      </w:pPr>
      <w:r w:rsidRPr="003A2B78">
        <w:rPr>
          <w:rFonts w:ascii="Arial" w:hAnsi="Arial" w:cs="Arial"/>
          <w:b/>
        </w:rPr>
        <w:t>Gaps in information –include information on bikeways, heritage, the arts, water, energy and bushfire management;</w:t>
      </w:r>
    </w:p>
    <w:p w14:paraId="6A5135D3" w14:textId="77777777" w:rsidR="00B507BC" w:rsidRPr="003A2B78" w:rsidRDefault="00B507BC" w:rsidP="00422C5B">
      <w:pPr>
        <w:pStyle w:val="ListParagraph"/>
        <w:tabs>
          <w:tab w:val="left" w:pos="1134"/>
        </w:tabs>
        <w:ind w:left="1134"/>
        <w:jc w:val="both"/>
        <w:rPr>
          <w:rFonts w:ascii="Arial" w:hAnsi="Arial" w:cs="Arial"/>
          <w:b/>
        </w:rPr>
      </w:pPr>
    </w:p>
    <w:p w14:paraId="488AC089" w14:textId="77777777" w:rsidR="00B507BC" w:rsidRPr="003A2B78" w:rsidRDefault="00B507BC" w:rsidP="00251F5F">
      <w:pPr>
        <w:pStyle w:val="ListParagraph"/>
        <w:numPr>
          <w:ilvl w:val="0"/>
          <w:numId w:val="6"/>
        </w:numPr>
        <w:tabs>
          <w:tab w:val="left" w:pos="1134"/>
        </w:tabs>
        <w:ind w:left="1134" w:hanging="567"/>
        <w:jc w:val="both"/>
        <w:rPr>
          <w:rFonts w:ascii="Arial" w:hAnsi="Arial" w:cs="Arial"/>
          <w:b/>
        </w:rPr>
      </w:pPr>
      <w:r w:rsidRPr="003A2B78">
        <w:rPr>
          <w:rFonts w:ascii="Arial" w:hAnsi="Arial" w:cs="Arial"/>
          <w:b/>
        </w:rPr>
        <w:t xml:space="preserve">Residential Design Codes – </w:t>
      </w:r>
      <w:r>
        <w:rPr>
          <w:rFonts w:ascii="Arial" w:hAnsi="Arial" w:cs="Arial"/>
          <w:b/>
        </w:rPr>
        <w:t xml:space="preserve">assess applicability of proposed apartment codes to the City; </w:t>
      </w:r>
      <w:r w:rsidRPr="003A2B78">
        <w:rPr>
          <w:rFonts w:ascii="Arial" w:hAnsi="Arial" w:cs="Arial"/>
          <w:b/>
        </w:rPr>
        <w:t>apart from the 9m front setback requirement, what, if any, other variations could be considered</w:t>
      </w:r>
      <w:r>
        <w:rPr>
          <w:rFonts w:ascii="Arial" w:hAnsi="Arial" w:cs="Arial"/>
          <w:b/>
        </w:rPr>
        <w:t xml:space="preserve"> as appropriate</w:t>
      </w:r>
      <w:r w:rsidRPr="003A2B78">
        <w:rPr>
          <w:rFonts w:ascii="Arial" w:hAnsi="Arial" w:cs="Arial"/>
          <w:b/>
        </w:rPr>
        <w:t>;</w:t>
      </w:r>
    </w:p>
    <w:p w14:paraId="0E091C4B" w14:textId="77777777" w:rsidR="00B507BC" w:rsidRPr="003A2B78" w:rsidRDefault="00B507BC" w:rsidP="00422C5B">
      <w:pPr>
        <w:pStyle w:val="ListParagraph"/>
        <w:tabs>
          <w:tab w:val="left" w:pos="1134"/>
        </w:tabs>
        <w:ind w:left="1134"/>
        <w:jc w:val="both"/>
        <w:rPr>
          <w:rFonts w:ascii="Arial" w:hAnsi="Arial" w:cs="Arial"/>
          <w:b/>
        </w:rPr>
      </w:pPr>
    </w:p>
    <w:p w14:paraId="0E8F1887" w14:textId="77777777" w:rsidR="00B507BC" w:rsidRPr="003A2B78" w:rsidRDefault="00B507BC" w:rsidP="00251F5F">
      <w:pPr>
        <w:pStyle w:val="ListParagraph"/>
        <w:numPr>
          <w:ilvl w:val="0"/>
          <w:numId w:val="6"/>
        </w:numPr>
        <w:tabs>
          <w:tab w:val="left" w:pos="1134"/>
        </w:tabs>
        <w:ind w:left="1134" w:hanging="567"/>
        <w:jc w:val="both"/>
        <w:rPr>
          <w:rFonts w:ascii="Arial" w:hAnsi="Arial" w:cs="Arial"/>
          <w:b/>
        </w:rPr>
      </w:pPr>
      <w:r w:rsidRPr="003A2B78">
        <w:rPr>
          <w:rFonts w:ascii="Arial" w:hAnsi="Arial" w:cs="Arial"/>
          <w:b/>
        </w:rPr>
        <w:t>Integration of long-term planning - align the Strategy Map and the City’s Strategic Community Plan;</w:t>
      </w:r>
    </w:p>
    <w:p w14:paraId="22ACBE20" w14:textId="77777777" w:rsidR="00B507BC" w:rsidRPr="003A2B78" w:rsidRDefault="00B507BC" w:rsidP="00422C5B">
      <w:pPr>
        <w:pStyle w:val="ListParagraph"/>
        <w:tabs>
          <w:tab w:val="left" w:pos="1134"/>
        </w:tabs>
        <w:ind w:left="1134"/>
        <w:jc w:val="both"/>
        <w:rPr>
          <w:rFonts w:ascii="Arial" w:hAnsi="Arial" w:cs="Arial"/>
          <w:b/>
        </w:rPr>
      </w:pPr>
    </w:p>
    <w:p w14:paraId="58068540" w14:textId="77777777" w:rsidR="00B507BC" w:rsidRPr="003A2B78" w:rsidRDefault="00B507BC" w:rsidP="00251F5F">
      <w:pPr>
        <w:pStyle w:val="ListParagraph"/>
        <w:numPr>
          <w:ilvl w:val="0"/>
          <w:numId w:val="6"/>
        </w:numPr>
        <w:tabs>
          <w:tab w:val="left" w:pos="1134"/>
        </w:tabs>
        <w:ind w:left="1134" w:hanging="567"/>
        <w:jc w:val="both"/>
        <w:rPr>
          <w:rFonts w:ascii="Arial" w:hAnsi="Arial" w:cs="Arial"/>
          <w:b/>
        </w:rPr>
      </w:pPr>
      <w:r w:rsidRPr="003A2B78">
        <w:rPr>
          <w:rFonts w:ascii="Arial" w:hAnsi="Arial" w:cs="Arial"/>
          <w:b/>
        </w:rPr>
        <w:t>Green Paper on planning administration – explore possible evolution of planning controls, implications of consolidation of planning instruments and potential options;</w:t>
      </w:r>
    </w:p>
    <w:p w14:paraId="0D32C7DD" w14:textId="77777777" w:rsidR="00B507BC" w:rsidRPr="003A2B78" w:rsidRDefault="00B507BC" w:rsidP="00422C5B">
      <w:pPr>
        <w:ind w:left="1134" w:hanging="567"/>
        <w:jc w:val="both"/>
        <w:rPr>
          <w:rFonts w:ascii="Arial" w:hAnsi="Arial" w:cs="Arial"/>
          <w:b/>
        </w:rPr>
      </w:pPr>
    </w:p>
    <w:p w14:paraId="702A1411" w14:textId="310B8D1F" w:rsidR="00B507BC" w:rsidRDefault="00B507BC" w:rsidP="00251F5F">
      <w:pPr>
        <w:pStyle w:val="ListParagraph"/>
        <w:numPr>
          <w:ilvl w:val="0"/>
          <w:numId w:val="6"/>
        </w:numPr>
        <w:tabs>
          <w:tab w:val="left" w:pos="1134"/>
        </w:tabs>
        <w:ind w:left="1134" w:hanging="567"/>
        <w:jc w:val="both"/>
        <w:rPr>
          <w:rFonts w:ascii="Arial" w:hAnsi="Arial" w:cs="Arial"/>
          <w:b/>
        </w:rPr>
      </w:pPr>
      <w:r w:rsidRPr="003A2B78">
        <w:rPr>
          <w:rFonts w:ascii="Arial" w:hAnsi="Arial" w:cs="Arial"/>
          <w:b/>
        </w:rPr>
        <w:t>Ch</w:t>
      </w:r>
      <w:r>
        <w:rPr>
          <w:rFonts w:ascii="Arial" w:hAnsi="Arial" w:cs="Arial"/>
          <w:b/>
        </w:rPr>
        <w:t xml:space="preserve">aracter areas - define </w:t>
      </w:r>
      <w:r w:rsidR="00422C5B">
        <w:rPr>
          <w:rFonts w:ascii="Arial" w:hAnsi="Arial" w:cs="Arial"/>
          <w:b/>
        </w:rPr>
        <w:t>precinct</w:t>
      </w:r>
      <w:r w:rsidR="00422C5B" w:rsidRPr="003A2B78">
        <w:rPr>
          <w:rFonts w:ascii="Arial" w:hAnsi="Arial" w:cs="Arial"/>
          <w:b/>
        </w:rPr>
        <w:t>-based</w:t>
      </w:r>
      <w:r w:rsidRPr="003A2B78">
        <w:rPr>
          <w:rFonts w:ascii="Arial" w:hAnsi="Arial" w:cs="Arial"/>
          <w:b/>
        </w:rPr>
        <w:t xml:space="preserve"> neighbourhoods on land use, topography and subdivision pattern, particularly </w:t>
      </w:r>
      <w:r w:rsidRPr="003A2B78">
        <w:rPr>
          <w:rFonts w:ascii="Arial" w:hAnsi="Arial" w:cs="Arial"/>
          <w:b/>
        </w:rPr>
        <w:lastRenderedPageBreak/>
        <w:t>where there are opportunities to promote significant development nodes:</w:t>
      </w:r>
    </w:p>
    <w:p w14:paraId="1950C584" w14:textId="77777777" w:rsidR="00B507BC" w:rsidRPr="003A2B78" w:rsidRDefault="00B507BC" w:rsidP="00B507BC">
      <w:pPr>
        <w:ind w:left="1069"/>
        <w:rPr>
          <w:rFonts w:ascii="Arial" w:hAnsi="Arial" w:cs="Arial"/>
          <w:b/>
        </w:rPr>
      </w:pPr>
    </w:p>
    <w:p w14:paraId="4AB61DD0" w14:textId="77777777" w:rsidR="00B507BC" w:rsidRPr="003A2B78" w:rsidRDefault="00B507BC" w:rsidP="00251F5F">
      <w:pPr>
        <w:pStyle w:val="ListParagraph"/>
        <w:numPr>
          <w:ilvl w:val="1"/>
          <w:numId w:val="7"/>
        </w:numPr>
        <w:tabs>
          <w:tab w:val="left" w:pos="1701"/>
        </w:tabs>
        <w:ind w:left="1701" w:hanging="567"/>
        <w:jc w:val="both"/>
        <w:rPr>
          <w:rFonts w:ascii="Arial" w:hAnsi="Arial" w:cs="Arial"/>
          <w:b/>
        </w:rPr>
      </w:pPr>
      <w:r w:rsidRPr="003A2B78">
        <w:rPr>
          <w:rFonts w:ascii="Arial" w:hAnsi="Arial" w:cs="Arial"/>
          <w:b/>
        </w:rPr>
        <w:t>Town Centre – commercial, civic, cultural (Woolworths, Aldi)</w:t>
      </w:r>
    </w:p>
    <w:p w14:paraId="47A28BA1" w14:textId="77777777" w:rsidR="00B507BC" w:rsidRPr="003A2B78" w:rsidRDefault="00B507BC" w:rsidP="00251F5F">
      <w:pPr>
        <w:pStyle w:val="ListParagraph"/>
        <w:numPr>
          <w:ilvl w:val="1"/>
          <w:numId w:val="7"/>
        </w:numPr>
        <w:tabs>
          <w:tab w:val="left" w:pos="1701"/>
        </w:tabs>
        <w:ind w:left="1701" w:hanging="567"/>
        <w:jc w:val="both"/>
        <w:rPr>
          <w:rFonts w:ascii="Arial" w:hAnsi="Arial" w:cs="Arial"/>
          <w:b/>
        </w:rPr>
      </w:pPr>
      <w:r w:rsidRPr="003A2B78">
        <w:rPr>
          <w:rFonts w:ascii="Arial" w:hAnsi="Arial" w:cs="Arial"/>
          <w:b/>
        </w:rPr>
        <w:t xml:space="preserve">Riverfront – recreation (Sunset, </w:t>
      </w:r>
      <w:proofErr w:type="spellStart"/>
      <w:r w:rsidRPr="003A2B78">
        <w:rPr>
          <w:rFonts w:ascii="Arial" w:hAnsi="Arial" w:cs="Arial"/>
          <w:b/>
        </w:rPr>
        <w:t>Tawarri</w:t>
      </w:r>
      <w:proofErr w:type="spellEnd"/>
      <w:r w:rsidRPr="003A2B78">
        <w:rPr>
          <w:rFonts w:ascii="Arial" w:hAnsi="Arial" w:cs="Arial"/>
          <w:b/>
        </w:rPr>
        <w:t>, JWAAPS)</w:t>
      </w:r>
    </w:p>
    <w:p w14:paraId="41D37BE0" w14:textId="77777777" w:rsidR="00B507BC" w:rsidRPr="003A2B78" w:rsidRDefault="00B507BC" w:rsidP="00251F5F">
      <w:pPr>
        <w:pStyle w:val="ListParagraph"/>
        <w:numPr>
          <w:ilvl w:val="1"/>
          <w:numId w:val="7"/>
        </w:numPr>
        <w:tabs>
          <w:tab w:val="left" w:pos="1701"/>
        </w:tabs>
        <w:ind w:left="1701" w:hanging="567"/>
        <w:jc w:val="both"/>
        <w:rPr>
          <w:rFonts w:ascii="Arial" w:hAnsi="Arial" w:cs="Arial"/>
          <w:b/>
        </w:rPr>
      </w:pPr>
      <w:proofErr w:type="spellStart"/>
      <w:r w:rsidRPr="003A2B78">
        <w:rPr>
          <w:rFonts w:ascii="Arial" w:hAnsi="Arial" w:cs="Arial"/>
          <w:b/>
        </w:rPr>
        <w:t>Montario</w:t>
      </w:r>
      <w:proofErr w:type="spellEnd"/>
      <w:r w:rsidRPr="003A2B78">
        <w:rPr>
          <w:rFonts w:ascii="Arial" w:hAnsi="Arial" w:cs="Arial"/>
          <w:b/>
        </w:rPr>
        <w:t xml:space="preserve"> Quarter – mixed residential development (</w:t>
      </w:r>
      <w:proofErr w:type="spellStart"/>
      <w:r w:rsidRPr="003A2B78">
        <w:rPr>
          <w:rFonts w:ascii="Arial" w:hAnsi="Arial" w:cs="Arial"/>
          <w:b/>
        </w:rPr>
        <w:t>Landcorp</w:t>
      </w:r>
      <w:proofErr w:type="spellEnd"/>
      <w:r w:rsidRPr="003A2B78">
        <w:rPr>
          <w:rFonts w:ascii="Arial" w:hAnsi="Arial" w:cs="Arial"/>
          <w:b/>
        </w:rPr>
        <w:t xml:space="preserve">) </w:t>
      </w:r>
    </w:p>
    <w:p w14:paraId="694418CA" w14:textId="77777777" w:rsidR="00B507BC" w:rsidRPr="003A2B78" w:rsidRDefault="00B507BC" w:rsidP="00251F5F">
      <w:pPr>
        <w:pStyle w:val="ListParagraph"/>
        <w:numPr>
          <w:ilvl w:val="1"/>
          <w:numId w:val="7"/>
        </w:numPr>
        <w:tabs>
          <w:tab w:val="left" w:pos="1701"/>
        </w:tabs>
        <w:ind w:left="1701" w:hanging="567"/>
        <w:jc w:val="both"/>
        <w:rPr>
          <w:rFonts w:ascii="Arial" w:hAnsi="Arial" w:cs="Arial"/>
          <w:b/>
        </w:rPr>
      </w:pPr>
      <w:r w:rsidRPr="003A2B78">
        <w:rPr>
          <w:rFonts w:ascii="Arial" w:hAnsi="Arial" w:cs="Arial"/>
          <w:b/>
        </w:rPr>
        <w:t>Nedlands/Hollywood Village – aged care (Regis)</w:t>
      </w:r>
    </w:p>
    <w:p w14:paraId="7477E41B" w14:textId="77777777" w:rsidR="00B507BC" w:rsidRPr="003A2B78" w:rsidRDefault="00B507BC" w:rsidP="00251F5F">
      <w:pPr>
        <w:pStyle w:val="ListParagraph"/>
        <w:numPr>
          <w:ilvl w:val="1"/>
          <w:numId w:val="7"/>
        </w:numPr>
        <w:tabs>
          <w:tab w:val="left" w:pos="1701"/>
        </w:tabs>
        <w:ind w:left="1701" w:hanging="567"/>
        <w:jc w:val="both"/>
        <w:rPr>
          <w:rFonts w:ascii="Arial" w:hAnsi="Arial" w:cs="Arial"/>
          <w:b/>
        </w:rPr>
      </w:pPr>
      <w:r w:rsidRPr="003A2B78">
        <w:rPr>
          <w:rFonts w:ascii="Arial" w:hAnsi="Arial" w:cs="Arial"/>
          <w:b/>
        </w:rPr>
        <w:t>WWTP Innovation Hub – technology park (</w:t>
      </w:r>
      <w:proofErr w:type="spellStart"/>
      <w:r w:rsidRPr="003A2B78">
        <w:rPr>
          <w:rFonts w:ascii="Arial" w:hAnsi="Arial" w:cs="Arial"/>
          <w:b/>
        </w:rPr>
        <w:t>Watercorp</w:t>
      </w:r>
      <w:proofErr w:type="spellEnd"/>
      <w:r w:rsidRPr="003A2B78">
        <w:rPr>
          <w:rFonts w:ascii="Arial" w:hAnsi="Arial" w:cs="Arial"/>
          <w:b/>
        </w:rPr>
        <w:t>);</w:t>
      </w:r>
    </w:p>
    <w:p w14:paraId="3676E123" w14:textId="77777777" w:rsidR="00B507BC" w:rsidRPr="003A2B78" w:rsidRDefault="00B507BC" w:rsidP="00B507BC">
      <w:pPr>
        <w:ind w:left="1789"/>
        <w:rPr>
          <w:rFonts w:ascii="Arial" w:hAnsi="Arial" w:cs="Arial"/>
          <w:b/>
        </w:rPr>
      </w:pPr>
    </w:p>
    <w:p w14:paraId="09A7C2FA" w14:textId="77777777" w:rsidR="00B507BC" w:rsidRPr="003A2B78" w:rsidRDefault="00B507BC" w:rsidP="00251F5F">
      <w:pPr>
        <w:pStyle w:val="ListParagraph"/>
        <w:numPr>
          <w:ilvl w:val="0"/>
          <w:numId w:val="6"/>
        </w:numPr>
        <w:tabs>
          <w:tab w:val="left" w:pos="1134"/>
        </w:tabs>
        <w:ind w:left="1134" w:hanging="567"/>
        <w:jc w:val="both"/>
        <w:rPr>
          <w:rFonts w:ascii="Arial" w:hAnsi="Arial" w:cs="Arial"/>
          <w:b/>
        </w:rPr>
      </w:pPr>
      <w:r w:rsidRPr="003A2B78">
        <w:rPr>
          <w:rFonts w:ascii="Arial" w:hAnsi="Arial" w:cs="Arial"/>
          <w:b/>
        </w:rPr>
        <w:t xml:space="preserve">Lessons from submissions on LPS3 – options for overcoming major concerns, including density transitions between adjoining lots; </w:t>
      </w:r>
    </w:p>
    <w:p w14:paraId="03EF9A56" w14:textId="77777777" w:rsidR="00B507BC" w:rsidRPr="003A2B78" w:rsidRDefault="00B507BC" w:rsidP="00B507BC">
      <w:pPr>
        <w:tabs>
          <w:tab w:val="left" w:pos="851"/>
        </w:tabs>
        <w:ind w:left="1483" w:hanging="425"/>
        <w:rPr>
          <w:rFonts w:ascii="Arial" w:hAnsi="Arial" w:cs="Arial"/>
          <w:b/>
        </w:rPr>
      </w:pPr>
    </w:p>
    <w:p w14:paraId="1A007A7C" w14:textId="77777777" w:rsidR="00B507BC" w:rsidRDefault="00B507BC" w:rsidP="00251F5F">
      <w:pPr>
        <w:pStyle w:val="ListParagraph"/>
        <w:numPr>
          <w:ilvl w:val="0"/>
          <w:numId w:val="6"/>
        </w:numPr>
        <w:tabs>
          <w:tab w:val="left" w:pos="1134"/>
        </w:tabs>
        <w:ind w:left="1134" w:hanging="567"/>
        <w:jc w:val="both"/>
        <w:rPr>
          <w:rFonts w:ascii="Arial" w:hAnsi="Arial" w:cs="Arial"/>
          <w:b/>
        </w:rPr>
      </w:pPr>
      <w:r>
        <w:rPr>
          <w:rFonts w:ascii="Arial" w:hAnsi="Arial" w:cs="Arial"/>
          <w:b/>
        </w:rPr>
        <w:t>Adjoining areas – brief discussion of land use/zoning along the boundaries of the City and an appropriate response (match or contrast);</w:t>
      </w:r>
    </w:p>
    <w:p w14:paraId="1F67A517" w14:textId="77777777" w:rsidR="00B507BC" w:rsidRPr="003A2B78" w:rsidRDefault="00B507BC" w:rsidP="00B507BC">
      <w:pPr>
        <w:tabs>
          <w:tab w:val="left" w:pos="851"/>
        </w:tabs>
        <w:ind w:left="1058"/>
        <w:rPr>
          <w:rFonts w:ascii="Arial" w:hAnsi="Arial" w:cs="Arial"/>
          <w:b/>
        </w:rPr>
      </w:pPr>
    </w:p>
    <w:p w14:paraId="6635261D" w14:textId="77777777" w:rsidR="00B507BC" w:rsidRPr="003A2B78" w:rsidRDefault="00B507BC" w:rsidP="00251F5F">
      <w:pPr>
        <w:pStyle w:val="ListParagraph"/>
        <w:numPr>
          <w:ilvl w:val="0"/>
          <w:numId w:val="6"/>
        </w:numPr>
        <w:tabs>
          <w:tab w:val="left" w:pos="1134"/>
        </w:tabs>
        <w:ind w:left="1134" w:hanging="567"/>
        <w:jc w:val="both"/>
        <w:rPr>
          <w:rFonts w:ascii="Arial" w:hAnsi="Arial" w:cs="Arial"/>
          <w:b/>
        </w:rPr>
      </w:pPr>
      <w:r w:rsidRPr="003A2B78">
        <w:rPr>
          <w:rFonts w:ascii="Arial" w:hAnsi="Arial" w:cs="Arial"/>
          <w:b/>
        </w:rPr>
        <w:t xml:space="preserve">City vision – discuss the city we could be, illustrating </w:t>
      </w:r>
      <w:r>
        <w:rPr>
          <w:rFonts w:ascii="Arial" w:hAnsi="Arial" w:cs="Arial"/>
          <w:b/>
        </w:rPr>
        <w:t>future</w:t>
      </w:r>
      <w:r w:rsidRPr="003A2B78">
        <w:rPr>
          <w:rFonts w:ascii="Arial" w:hAnsi="Arial" w:cs="Arial"/>
          <w:b/>
        </w:rPr>
        <w:t xml:space="preserve"> options.</w:t>
      </w:r>
    </w:p>
    <w:p w14:paraId="200420AC" w14:textId="77777777" w:rsidR="00B507BC" w:rsidRDefault="00B507BC" w:rsidP="00B507BC">
      <w:pPr>
        <w:pStyle w:val="BodyTextIndent"/>
        <w:tabs>
          <w:tab w:val="clear" w:pos="720"/>
        </w:tabs>
        <w:ind w:left="709"/>
        <w:rPr>
          <w:rFonts w:ascii="Arial" w:hAnsi="Arial" w:cs="Arial"/>
          <w:szCs w:val="24"/>
          <w:u w:val="single"/>
        </w:rPr>
      </w:pPr>
    </w:p>
    <w:p w14:paraId="59661CCE" w14:textId="77777777" w:rsidR="00B507BC" w:rsidRPr="00B507BC" w:rsidRDefault="00B507BC" w:rsidP="00B507BC">
      <w:pPr>
        <w:pStyle w:val="BodyTextIndent"/>
        <w:tabs>
          <w:tab w:val="clear" w:pos="720"/>
        </w:tabs>
        <w:ind w:left="0"/>
        <w:rPr>
          <w:rFonts w:ascii="Arial" w:hAnsi="Arial" w:cs="Arial"/>
          <w:szCs w:val="24"/>
        </w:rPr>
      </w:pPr>
      <w:r w:rsidRPr="00B507BC">
        <w:rPr>
          <w:rFonts w:ascii="Arial" w:hAnsi="Arial" w:cs="Arial"/>
          <w:szCs w:val="24"/>
        </w:rPr>
        <w:t>Justification</w:t>
      </w:r>
    </w:p>
    <w:p w14:paraId="3D6BFF20" w14:textId="77777777" w:rsidR="00B507BC" w:rsidRDefault="00B507BC" w:rsidP="00B507BC">
      <w:pPr>
        <w:jc w:val="both"/>
      </w:pPr>
    </w:p>
    <w:p w14:paraId="732744DD" w14:textId="77777777" w:rsidR="00B507BC" w:rsidRDefault="00B507BC" w:rsidP="00B507BC">
      <w:pPr>
        <w:jc w:val="both"/>
        <w:rPr>
          <w:rFonts w:ascii="Arial" w:hAnsi="Arial" w:cs="Arial"/>
        </w:rPr>
      </w:pPr>
      <w:r w:rsidRPr="0058293C">
        <w:rPr>
          <w:rFonts w:ascii="Arial" w:hAnsi="Arial" w:cs="Arial"/>
        </w:rPr>
        <w:t>The City</w:t>
      </w:r>
      <w:r>
        <w:rPr>
          <w:rFonts w:ascii="Arial" w:hAnsi="Arial" w:cs="Arial"/>
        </w:rPr>
        <w:t xml:space="preserve">’s Local Planning Strategy was prepared in 2015, adopted by Council after advertising in August 2016 and approved by the Western Australian Planning Commission (WAPC) in September 2017.  </w:t>
      </w:r>
    </w:p>
    <w:p w14:paraId="4489D51C" w14:textId="77777777" w:rsidR="00B507BC" w:rsidRDefault="00B507BC" w:rsidP="00B507BC">
      <w:pPr>
        <w:jc w:val="both"/>
        <w:rPr>
          <w:rFonts w:ascii="Arial" w:hAnsi="Arial" w:cs="Arial"/>
        </w:rPr>
      </w:pPr>
    </w:p>
    <w:p w14:paraId="76C172B4" w14:textId="77777777" w:rsidR="00B507BC" w:rsidRDefault="00B507BC" w:rsidP="00B507BC">
      <w:pPr>
        <w:jc w:val="both"/>
        <w:rPr>
          <w:rFonts w:ascii="Arial" w:hAnsi="Arial" w:cs="Arial"/>
        </w:rPr>
      </w:pPr>
      <w:r>
        <w:rPr>
          <w:rFonts w:ascii="Arial" w:hAnsi="Arial" w:cs="Arial"/>
        </w:rPr>
        <w:t>It has now been over three years since the Strategy was prepared.  In the intervening period there has been a change in State Government, bringing a new emphasis on developing crown land assets, particularly around railway stations (</w:t>
      </w:r>
      <w:proofErr w:type="spellStart"/>
      <w:r>
        <w:rPr>
          <w:rFonts w:ascii="Arial" w:hAnsi="Arial" w:cs="Arial"/>
        </w:rPr>
        <w:t>Metronet</w:t>
      </w:r>
      <w:proofErr w:type="spellEnd"/>
      <w:r>
        <w:rPr>
          <w:rFonts w:ascii="Arial" w:hAnsi="Arial" w:cs="Arial"/>
        </w:rPr>
        <w:t>).  Significant administrative changes affecting town planning have also been signalled – the Green Paper foreshadowing legislative consolidation, a new Heritage Act and revised residential apartment codes.</w:t>
      </w:r>
    </w:p>
    <w:p w14:paraId="765A53EE" w14:textId="77777777" w:rsidR="00B507BC" w:rsidRDefault="00B507BC" w:rsidP="00B507BC">
      <w:pPr>
        <w:jc w:val="both"/>
        <w:rPr>
          <w:rFonts w:ascii="Arial" w:hAnsi="Arial" w:cs="Arial"/>
        </w:rPr>
      </w:pPr>
    </w:p>
    <w:p w14:paraId="0252CB13" w14:textId="77777777" w:rsidR="00B507BC" w:rsidRDefault="00B507BC" w:rsidP="00B507BC">
      <w:pPr>
        <w:jc w:val="both"/>
        <w:rPr>
          <w:rFonts w:ascii="Arial" w:hAnsi="Arial" w:cs="Arial"/>
        </w:rPr>
      </w:pPr>
      <w:r>
        <w:rPr>
          <w:rFonts w:ascii="Arial" w:hAnsi="Arial" w:cs="Arial"/>
        </w:rPr>
        <w:t xml:space="preserve">The advertising of the City’s Local Planning Scheme (LPS) has highlighted where the Strategy could be improved to better address current issues.  </w:t>
      </w:r>
    </w:p>
    <w:p w14:paraId="3D4543E3" w14:textId="77777777" w:rsidR="00B507BC" w:rsidRDefault="00B507BC" w:rsidP="00B507BC">
      <w:pPr>
        <w:jc w:val="both"/>
        <w:rPr>
          <w:rFonts w:ascii="Arial" w:hAnsi="Arial" w:cs="Arial"/>
        </w:rPr>
      </w:pPr>
    </w:p>
    <w:p w14:paraId="254A26D9" w14:textId="77777777" w:rsidR="00B507BC" w:rsidRDefault="00B507BC" w:rsidP="00B507BC">
      <w:pPr>
        <w:jc w:val="both"/>
        <w:rPr>
          <w:rFonts w:ascii="Arial" w:hAnsi="Arial" w:cs="Arial"/>
        </w:rPr>
      </w:pPr>
      <w:r>
        <w:rPr>
          <w:rFonts w:ascii="Arial" w:hAnsi="Arial" w:cs="Arial"/>
        </w:rPr>
        <w:t>Council resolved not to support a proposed revised LPS in July 2018, mainly because proposed residential densities were significantly higher than those in the adopted Strategy.  The Scheme is now with the WAPC for finalisation.</w:t>
      </w:r>
    </w:p>
    <w:p w14:paraId="28C112F9" w14:textId="77777777" w:rsidR="00B507BC" w:rsidRDefault="00B507BC" w:rsidP="00B507BC">
      <w:pPr>
        <w:ind w:left="709"/>
        <w:rPr>
          <w:rFonts w:ascii="Arial" w:hAnsi="Arial" w:cs="Arial"/>
        </w:rPr>
      </w:pPr>
    </w:p>
    <w:p w14:paraId="1201A085" w14:textId="77777777" w:rsidR="00B507BC" w:rsidRDefault="00B507BC" w:rsidP="00B507BC">
      <w:pPr>
        <w:jc w:val="both"/>
        <w:rPr>
          <w:rFonts w:ascii="Arial" w:hAnsi="Arial" w:cs="Arial"/>
        </w:rPr>
      </w:pPr>
      <w:r>
        <w:rPr>
          <w:rFonts w:ascii="Arial" w:hAnsi="Arial" w:cs="Arial"/>
        </w:rPr>
        <w:t xml:space="preserve">At some stage in the not too distant future the WAPC will advise the City of a revised LPS3.  When that time comes, the City must have a frame of reference for its response.  Going back to the Strategy that was adopted by Council in August 2016 is not an option.  Things have moved on – lessons have been learned from receipt of submissions on LPS3.  The City should take advantage of the delay in finalising LPS3 to take the opportunity to review its Local Planning Strategy.  As the Chairman of the WAPC advised </w:t>
      </w:r>
      <w:r>
        <w:rPr>
          <w:rFonts w:ascii="Arial" w:hAnsi="Arial" w:cs="Arial"/>
        </w:rPr>
        <w:lastRenderedPageBreak/>
        <w:t>when he met with the Council, a Planning Strategy can be reviewed at any time.  This does not mean a new Strategy is now proposed or would have to be advertised but simply an internal review should be undertaken as a prudent safeguard measure.</w:t>
      </w:r>
    </w:p>
    <w:p w14:paraId="49026B8E" w14:textId="77777777" w:rsidR="00B507BC" w:rsidRDefault="00B507BC" w:rsidP="00B507BC">
      <w:pPr>
        <w:jc w:val="both"/>
        <w:rPr>
          <w:rFonts w:ascii="Arial" w:hAnsi="Arial" w:cs="Arial"/>
        </w:rPr>
      </w:pPr>
    </w:p>
    <w:p w14:paraId="7CE4FB54" w14:textId="7CA083F1" w:rsidR="00B507BC" w:rsidRDefault="00B507BC" w:rsidP="00B507BC">
      <w:pPr>
        <w:jc w:val="both"/>
        <w:rPr>
          <w:rFonts w:ascii="Arial" w:hAnsi="Arial" w:cs="Arial"/>
        </w:rPr>
      </w:pPr>
      <w:r>
        <w:rPr>
          <w:rFonts w:ascii="Arial" w:hAnsi="Arial" w:cs="Arial"/>
        </w:rPr>
        <w:t xml:space="preserve">A review of the Strategy is not a major task, </w:t>
      </w:r>
      <w:r w:rsidR="008D2B55">
        <w:rPr>
          <w:rFonts w:ascii="Arial" w:hAnsi="Arial" w:cs="Arial"/>
        </w:rPr>
        <w:t>a</w:t>
      </w:r>
      <w:r>
        <w:rPr>
          <w:rFonts w:ascii="Arial" w:hAnsi="Arial" w:cs="Arial"/>
        </w:rPr>
        <w:t>s our Director has said, 80 per cent of it is facts and figures that won’t change.  The emphasis of the review should be to draw conclusions from the information collected, identify opportunities and constraints and more clearly present future options.</w:t>
      </w:r>
    </w:p>
    <w:p w14:paraId="778AB010" w14:textId="77777777" w:rsidR="00B507BC" w:rsidRDefault="00B507BC" w:rsidP="00B507BC">
      <w:pPr>
        <w:jc w:val="both"/>
        <w:rPr>
          <w:rFonts w:ascii="Arial" w:hAnsi="Arial" w:cs="Arial"/>
        </w:rPr>
      </w:pPr>
    </w:p>
    <w:p w14:paraId="1E913B0B" w14:textId="77777777" w:rsidR="00B507BC" w:rsidRDefault="00B507BC" w:rsidP="00B507BC">
      <w:pPr>
        <w:tabs>
          <w:tab w:val="left" w:pos="1276"/>
        </w:tabs>
        <w:jc w:val="both"/>
        <w:rPr>
          <w:rFonts w:ascii="Arial" w:hAnsi="Arial" w:cs="Arial"/>
        </w:rPr>
      </w:pPr>
      <w:r>
        <w:rPr>
          <w:rFonts w:ascii="Arial" w:hAnsi="Arial" w:cs="Arial"/>
        </w:rPr>
        <w:t xml:space="preserve">It is anticipated a review of the Local Planning Strategy will confirm the general thrust of the document approved by Council in August 2016 but with incremental improvements that will put the City in a better position to respond to the WAPC when it releases its version of LPS3. </w:t>
      </w:r>
    </w:p>
    <w:p w14:paraId="200BC0AD" w14:textId="17784324" w:rsidR="00012C59" w:rsidRPr="002C19F4" w:rsidRDefault="00012C59" w:rsidP="003516FF">
      <w:pPr>
        <w:pStyle w:val="BodyTextIndent"/>
        <w:shd w:val="clear" w:color="auto" w:fill="FFFFFF"/>
        <w:tabs>
          <w:tab w:val="clear" w:pos="720"/>
        </w:tabs>
        <w:ind w:left="0"/>
        <w:rPr>
          <w:rFonts w:ascii="Arial" w:hAnsi="Arial" w:cs="Arial"/>
          <w:b/>
          <w:szCs w:val="24"/>
        </w:rPr>
      </w:pPr>
    </w:p>
    <w:p w14:paraId="200BC0AE" w14:textId="77777777" w:rsidR="00012C59" w:rsidRPr="002C19F4" w:rsidRDefault="00012C59" w:rsidP="003516FF">
      <w:pPr>
        <w:numPr>
          <w:ilvl w:val="12"/>
          <w:numId w:val="0"/>
        </w:numPr>
        <w:shd w:val="clear" w:color="auto" w:fill="FFFFFF"/>
        <w:tabs>
          <w:tab w:val="left" w:pos="1440"/>
          <w:tab w:val="left" w:pos="2410"/>
          <w:tab w:val="left" w:pos="2977"/>
          <w:tab w:val="right" w:pos="8335"/>
          <w:tab w:val="right" w:pos="8505"/>
        </w:tabs>
        <w:jc w:val="both"/>
        <w:rPr>
          <w:rFonts w:ascii="Arial" w:hAnsi="Arial" w:cs="Arial"/>
          <w:szCs w:val="24"/>
        </w:rPr>
      </w:pPr>
    </w:p>
    <w:p w14:paraId="200BC0AF" w14:textId="77777777" w:rsidR="00714DCA" w:rsidRPr="002C19F4" w:rsidRDefault="00714DCA" w:rsidP="003516FF">
      <w:pPr>
        <w:numPr>
          <w:ilvl w:val="12"/>
          <w:numId w:val="0"/>
        </w:numPr>
        <w:shd w:val="clear" w:color="auto" w:fill="FFFFFF"/>
        <w:tabs>
          <w:tab w:val="left" w:pos="1440"/>
          <w:tab w:val="left" w:pos="2410"/>
          <w:tab w:val="left" w:pos="2977"/>
          <w:tab w:val="right" w:pos="8335"/>
          <w:tab w:val="right" w:pos="8505"/>
        </w:tabs>
        <w:jc w:val="both"/>
        <w:rPr>
          <w:rFonts w:ascii="Arial" w:hAnsi="Arial" w:cs="Arial"/>
          <w:szCs w:val="24"/>
        </w:rPr>
      </w:pPr>
      <w:r w:rsidRPr="002C19F4">
        <w:rPr>
          <w:rFonts w:ascii="Arial" w:hAnsi="Arial" w:cs="Arial"/>
          <w:szCs w:val="24"/>
        </w:rPr>
        <w:t>Administration Comment</w:t>
      </w:r>
    </w:p>
    <w:p w14:paraId="200BC0B0" w14:textId="77777777" w:rsidR="00714DCA" w:rsidRPr="002C19F4" w:rsidRDefault="00714DCA" w:rsidP="003516FF">
      <w:pPr>
        <w:pStyle w:val="BodyTextIndent"/>
        <w:shd w:val="clear" w:color="auto" w:fill="FFFFFF"/>
        <w:tabs>
          <w:tab w:val="clear" w:pos="720"/>
        </w:tabs>
        <w:ind w:left="0"/>
        <w:rPr>
          <w:rFonts w:ascii="Arial" w:hAnsi="Arial" w:cs="Arial"/>
          <w:szCs w:val="24"/>
        </w:rPr>
      </w:pPr>
    </w:p>
    <w:p w14:paraId="01000B3C" w14:textId="77777777" w:rsidR="004C55C1" w:rsidRDefault="004C55C1" w:rsidP="004C55C1">
      <w:pPr>
        <w:ind w:right="259"/>
        <w:jc w:val="both"/>
        <w:rPr>
          <w:rFonts w:ascii="Arial" w:hAnsi="Arial" w:cs="Arial"/>
        </w:rPr>
      </w:pPr>
      <w:r>
        <w:rPr>
          <w:rFonts w:ascii="Arial" w:hAnsi="Arial" w:cs="Arial"/>
        </w:rPr>
        <w:t>The motion is not supported for the following reasons:</w:t>
      </w:r>
    </w:p>
    <w:p w14:paraId="79BBA734" w14:textId="77777777" w:rsidR="004C55C1" w:rsidRDefault="004C55C1" w:rsidP="004C55C1">
      <w:pPr>
        <w:ind w:right="259"/>
        <w:jc w:val="both"/>
        <w:rPr>
          <w:rFonts w:ascii="Arial" w:hAnsi="Arial" w:cs="Arial"/>
        </w:rPr>
      </w:pPr>
    </w:p>
    <w:p w14:paraId="2F0A6EC1" w14:textId="77777777" w:rsidR="004C55C1" w:rsidRDefault="004C55C1" w:rsidP="004C55C1">
      <w:pPr>
        <w:ind w:right="259"/>
        <w:jc w:val="both"/>
        <w:rPr>
          <w:rFonts w:ascii="Arial" w:hAnsi="Arial" w:cs="Arial"/>
        </w:rPr>
      </w:pPr>
      <w:r>
        <w:rPr>
          <w:rFonts w:ascii="Arial" w:hAnsi="Arial" w:cs="Arial"/>
        </w:rPr>
        <w:t xml:space="preserve">Since the endorsement of the Local Planning Strategy (Strategy) by the Western Australian Planning Commission (WAPC) in September 2017, the City of Nedlands has not experienced any significant changes in terms of population, housing, economy, employment, retail or commerce. Although State Government have signalled future planning reform through the release of the ‘Green Paper’, there have been no significant changes to State Planning Legislation since the Strategy’s endorsement. It is therefore considered there is insufficient justification to merit an amendment to the Strategy at this time. </w:t>
      </w:r>
    </w:p>
    <w:p w14:paraId="200BC0B1" w14:textId="1BFAEC3F" w:rsidR="00714DCA" w:rsidRDefault="00714DCA" w:rsidP="003516FF">
      <w:pPr>
        <w:pStyle w:val="BodyTextIndent"/>
        <w:shd w:val="clear" w:color="auto" w:fill="FFFFFF"/>
        <w:tabs>
          <w:tab w:val="clear" w:pos="720"/>
        </w:tabs>
        <w:ind w:left="0"/>
        <w:rPr>
          <w:rFonts w:ascii="Arial" w:hAnsi="Arial" w:cs="Arial"/>
          <w:szCs w:val="24"/>
        </w:rPr>
      </w:pPr>
    </w:p>
    <w:p w14:paraId="092A640A" w14:textId="77777777" w:rsidR="00513BCB" w:rsidRPr="00513BCB" w:rsidRDefault="00513BCB" w:rsidP="00513BCB">
      <w:pPr>
        <w:pStyle w:val="BodyTextIndent"/>
        <w:shd w:val="clear" w:color="auto" w:fill="FFFFFF"/>
        <w:ind w:left="0"/>
        <w:rPr>
          <w:rFonts w:ascii="Arial" w:hAnsi="Arial" w:cs="Arial"/>
          <w:szCs w:val="24"/>
        </w:rPr>
      </w:pPr>
      <w:r w:rsidRPr="00513BCB">
        <w:rPr>
          <w:rFonts w:ascii="Arial" w:hAnsi="Arial" w:cs="Arial"/>
          <w:szCs w:val="24"/>
        </w:rPr>
        <w:t xml:space="preserve">The justification provided for the motion predominantly relates to Local Planning Scheme 3 (LPS 3) and the influence of an amended Strategy in the determination process. Following Council’s resolution on LPS 3 in July, the Planning and Development (Local Planning Schemes) Regulations 2015 (Regulations) require that the WAPC, within 120 days of receiving Councils resolution and related documentation, consider the documents and make a recommendation to the Minister. The Minister will then </w:t>
      </w:r>
      <w:proofErr w:type="gramStart"/>
      <w:r w:rsidRPr="00513BCB">
        <w:rPr>
          <w:rFonts w:ascii="Arial" w:hAnsi="Arial" w:cs="Arial"/>
          <w:szCs w:val="24"/>
        </w:rPr>
        <w:t>make a determination</w:t>
      </w:r>
      <w:proofErr w:type="gramEnd"/>
      <w:r w:rsidRPr="00513BCB">
        <w:rPr>
          <w:rFonts w:ascii="Arial" w:hAnsi="Arial" w:cs="Arial"/>
          <w:szCs w:val="24"/>
        </w:rPr>
        <w:t xml:space="preserve"> and, if approved, LPS 3 will become operational on the date it is published in the Government Gazette. </w:t>
      </w:r>
    </w:p>
    <w:p w14:paraId="3A4C805E" w14:textId="77777777" w:rsidR="00513BCB" w:rsidRPr="00513BCB" w:rsidRDefault="00513BCB" w:rsidP="00513BCB">
      <w:pPr>
        <w:pStyle w:val="BodyTextIndent"/>
        <w:shd w:val="clear" w:color="auto" w:fill="FFFFFF"/>
        <w:ind w:left="0"/>
        <w:rPr>
          <w:rFonts w:ascii="Arial" w:hAnsi="Arial" w:cs="Arial"/>
          <w:szCs w:val="24"/>
        </w:rPr>
      </w:pPr>
    </w:p>
    <w:p w14:paraId="23E55A7C" w14:textId="487E9B87" w:rsidR="00513BCB" w:rsidRPr="00513BCB" w:rsidRDefault="00513BCB" w:rsidP="00513BCB">
      <w:pPr>
        <w:pStyle w:val="BodyTextIndent"/>
        <w:shd w:val="clear" w:color="auto" w:fill="FFFFFF"/>
        <w:ind w:left="0"/>
        <w:rPr>
          <w:rFonts w:ascii="Arial" w:hAnsi="Arial" w:cs="Arial"/>
          <w:szCs w:val="24"/>
        </w:rPr>
      </w:pPr>
      <w:r w:rsidRPr="00513BCB">
        <w:rPr>
          <w:rFonts w:ascii="Arial" w:hAnsi="Arial" w:cs="Arial"/>
          <w:szCs w:val="24"/>
        </w:rPr>
        <w:t>Officers from the Department of Planning, Lands and Heritage (DPLH) have indicated WAPC are likely to consider LPS 3 in December to meet the timeframe prescribed in the Regulations. Due</w:t>
      </w:r>
      <w:r w:rsidR="003E74C5">
        <w:rPr>
          <w:rFonts w:ascii="Arial" w:hAnsi="Arial" w:cs="Arial"/>
          <w:szCs w:val="24"/>
        </w:rPr>
        <w:t xml:space="preserve"> to</w:t>
      </w:r>
      <w:r w:rsidRPr="00513BCB">
        <w:rPr>
          <w:rFonts w:ascii="Arial" w:hAnsi="Arial" w:cs="Arial"/>
          <w:szCs w:val="24"/>
        </w:rPr>
        <w:t xml:space="preserve"> these timeframes, Officers do not anticipate an ability to prepare an amendment to the Strategy and it being endorsed prior to the Minister issuing a determination on LPS 3.</w:t>
      </w:r>
    </w:p>
    <w:p w14:paraId="30CD13B3" w14:textId="77777777" w:rsidR="00513BCB" w:rsidRPr="00513BCB" w:rsidRDefault="00513BCB" w:rsidP="00513BCB">
      <w:pPr>
        <w:pStyle w:val="BodyTextIndent"/>
        <w:shd w:val="clear" w:color="auto" w:fill="FFFFFF"/>
        <w:ind w:left="0"/>
        <w:rPr>
          <w:rFonts w:ascii="Arial" w:hAnsi="Arial" w:cs="Arial"/>
          <w:szCs w:val="24"/>
        </w:rPr>
      </w:pPr>
    </w:p>
    <w:p w14:paraId="0445E456" w14:textId="46798CE6" w:rsidR="00513BCB" w:rsidRDefault="00513BCB" w:rsidP="003516FF">
      <w:pPr>
        <w:pStyle w:val="BodyTextIndent"/>
        <w:shd w:val="clear" w:color="auto" w:fill="FFFFFF"/>
        <w:tabs>
          <w:tab w:val="clear" w:pos="720"/>
        </w:tabs>
        <w:ind w:left="0"/>
        <w:rPr>
          <w:rFonts w:ascii="Arial" w:hAnsi="Arial" w:cs="Arial"/>
          <w:szCs w:val="24"/>
        </w:rPr>
      </w:pPr>
      <w:r w:rsidRPr="00513BCB">
        <w:rPr>
          <w:rFonts w:ascii="Arial" w:hAnsi="Arial" w:cs="Arial"/>
          <w:szCs w:val="24"/>
        </w:rPr>
        <w:t>Furthermore, it is considered the matters raised in the motion can be appropriately addressed without an amendment to the Strategy as set out below.</w:t>
      </w:r>
    </w:p>
    <w:p w14:paraId="08EB81FF" w14:textId="5D189069" w:rsidR="002C19F4" w:rsidRDefault="002C19F4" w:rsidP="006053A2">
      <w:pPr>
        <w:pStyle w:val="BodyTextIndent"/>
        <w:tabs>
          <w:tab w:val="clear" w:pos="720"/>
        </w:tabs>
        <w:ind w:left="0"/>
        <w:rPr>
          <w:rFonts w:ascii="Arial" w:hAnsi="Arial" w:cs="Arial"/>
          <w:szCs w:val="24"/>
        </w:rPr>
      </w:pPr>
    </w:p>
    <w:p w14:paraId="7F4D3C75" w14:textId="77777777" w:rsidR="004B7FD8" w:rsidRPr="004B7FD8" w:rsidRDefault="004B7FD8" w:rsidP="004B7FD8">
      <w:pPr>
        <w:pStyle w:val="BodyTextIndent"/>
        <w:ind w:left="0"/>
        <w:rPr>
          <w:rFonts w:ascii="Arial" w:hAnsi="Arial" w:cs="Arial"/>
          <w:szCs w:val="24"/>
        </w:rPr>
      </w:pPr>
      <w:r w:rsidRPr="004B7FD8">
        <w:rPr>
          <w:rFonts w:ascii="Arial" w:hAnsi="Arial" w:cs="Arial"/>
          <w:szCs w:val="24"/>
        </w:rPr>
        <w:lastRenderedPageBreak/>
        <w:t>The motion proposes a review of the Strategy to address a number of matters. These matters are not considered to create cause for the review of the Strategy.</w:t>
      </w:r>
    </w:p>
    <w:p w14:paraId="51155C6C" w14:textId="77777777" w:rsidR="004B7FD8" w:rsidRPr="004B7FD8" w:rsidRDefault="004B7FD8" w:rsidP="004B7FD8">
      <w:pPr>
        <w:pStyle w:val="BodyTextIndent"/>
        <w:ind w:left="0"/>
        <w:rPr>
          <w:rFonts w:ascii="Arial" w:hAnsi="Arial" w:cs="Arial"/>
          <w:szCs w:val="24"/>
        </w:rPr>
      </w:pPr>
    </w:p>
    <w:p w14:paraId="255E2921" w14:textId="604A782D" w:rsidR="00085CA5" w:rsidRDefault="004B7FD8" w:rsidP="00251F5F">
      <w:pPr>
        <w:pStyle w:val="BodyTextIndent"/>
        <w:numPr>
          <w:ilvl w:val="0"/>
          <w:numId w:val="8"/>
        </w:numPr>
        <w:tabs>
          <w:tab w:val="clear" w:pos="720"/>
          <w:tab w:val="clear" w:pos="1440"/>
          <w:tab w:val="clear" w:pos="2410"/>
          <w:tab w:val="clear" w:pos="2977"/>
          <w:tab w:val="clear" w:pos="8335"/>
          <w:tab w:val="clear" w:pos="8505"/>
        </w:tabs>
        <w:ind w:left="567"/>
        <w:rPr>
          <w:rFonts w:ascii="Arial" w:hAnsi="Arial" w:cs="Arial"/>
          <w:szCs w:val="24"/>
        </w:rPr>
      </w:pPr>
      <w:r w:rsidRPr="004B7FD8">
        <w:rPr>
          <w:rFonts w:ascii="Arial" w:hAnsi="Arial" w:cs="Arial"/>
          <w:szCs w:val="24"/>
        </w:rPr>
        <w:t>No. of additional residential units to be accommodated – establish basis of 4,400 units; provide staging for timed distribution of higher densities</w:t>
      </w:r>
    </w:p>
    <w:p w14:paraId="3B878841" w14:textId="40D77988" w:rsidR="004B7FD8" w:rsidRPr="004B7FD8" w:rsidRDefault="004B7FD8" w:rsidP="00085CA5">
      <w:pPr>
        <w:pStyle w:val="BodyTextIndent"/>
        <w:numPr>
          <w:ilvl w:val="0"/>
          <w:numId w:val="0"/>
        </w:numPr>
        <w:tabs>
          <w:tab w:val="clear" w:pos="720"/>
          <w:tab w:val="clear" w:pos="1440"/>
          <w:tab w:val="clear" w:pos="2410"/>
          <w:tab w:val="clear" w:pos="2977"/>
          <w:tab w:val="clear" w:pos="8335"/>
          <w:tab w:val="clear" w:pos="8505"/>
        </w:tabs>
        <w:ind w:left="930"/>
        <w:rPr>
          <w:rFonts w:ascii="Arial" w:hAnsi="Arial" w:cs="Arial"/>
          <w:szCs w:val="24"/>
        </w:rPr>
      </w:pPr>
      <w:r w:rsidRPr="004B7FD8">
        <w:rPr>
          <w:rFonts w:ascii="Arial" w:hAnsi="Arial" w:cs="Arial"/>
          <w:szCs w:val="24"/>
        </w:rPr>
        <w:t xml:space="preserve"> </w:t>
      </w:r>
    </w:p>
    <w:p w14:paraId="59830A77" w14:textId="77777777" w:rsidR="004B7FD8" w:rsidRPr="004B7FD8" w:rsidRDefault="004B7FD8" w:rsidP="00085CA5">
      <w:pPr>
        <w:pStyle w:val="BodyTextIndent"/>
        <w:tabs>
          <w:tab w:val="clear" w:pos="720"/>
          <w:tab w:val="clear" w:pos="1440"/>
          <w:tab w:val="clear" w:pos="2410"/>
          <w:tab w:val="clear" w:pos="2977"/>
          <w:tab w:val="clear" w:pos="8335"/>
          <w:tab w:val="clear" w:pos="8505"/>
        </w:tabs>
        <w:ind w:left="567"/>
        <w:rPr>
          <w:rFonts w:ascii="Arial" w:hAnsi="Arial" w:cs="Arial"/>
          <w:szCs w:val="24"/>
        </w:rPr>
      </w:pPr>
      <w:r w:rsidRPr="004B7FD8">
        <w:rPr>
          <w:rFonts w:ascii="Arial" w:hAnsi="Arial" w:cs="Arial"/>
          <w:szCs w:val="24"/>
        </w:rPr>
        <w:t xml:space="preserve">Perth and Peel@3.5million (Perth and Peel), the State Government’s metropolitan planning strategy, sets out infill targets for Local Government Areas. A minimum target of 4320 additional dwellings has been set for the City of Nedlands to be achieved by 2050. </w:t>
      </w:r>
    </w:p>
    <w:p w14:paraId="133563CE" w14:textId="77777777" w:rsidR="004B7FD8" w:rsidRPr="004B7FD8" w:rsidRDefault="004B7FD8" w:rsidP="00085CA5">
      <w:pPr>
        <w:pStyle w:val="BodyTextIndent"/>
        <w:tabs>
          <w:tab w:val="clear" w:pos="720"/>
          <w:tab w:val="clear" w:pos="1440"/>
          <w:tab w:val="clear" w:pos="2410"/>
          <w:tab w:val="clear" w:pos="2977"/>
          <w:tab w:val="clear" w:pos="8335"/>
          <w:tab w:val="clear" w:pos="8505"/>
        </w:tabs>
        <w:ind w:left="567" w:hanging="567"/>
        <w:rPr>
          <w:rFonts w:ascii="Arial" w:hAnsi="Arial" w:cs="Arial"/>
          <w:szCs w:val="24"/>
        </w:rPr>
      </w:pPr>
    </w:p>
    <w:p w14:paraId="024290E2" w14:textId="77777777" w:rsidR="004B7FD8" w:rsidRPr="004B7FD8" w:rsidRDefault="004B7FD8" w:rsidP="00085CA5">
      <w:pPr>
        <w:pStyle w:val="BodyTextIndent"/>
        <w:tabs>
          <w:tab w:val="clear" w:pos="720"/>
          <w:tab w:val="clear" w:pos="1440"/>
          <w:tab w:val="clear" w:pos="2410"/>
          <w:tab w:val="clear" w:pos="2977"/>
          <w:tab w:val="clear" w:pos="8335"/>
          <w:tab w:val="clear" w:pos="8505"/>
        </w:tabs>
        <w:ind w:left="567"/>
        <w:rPr>
          <w:rFonts w:ascii="Arial" w:hAnsi="Arial" w:cs="Arial"/>
          <w:szCs w:val="24"/>
        </w:rPr>
      </w:pPr>
      <w:r w:rsidRPr="004B7FD8">
        <w:rPr>
          <w:rFonts w:ascii="Arial" w:hAnsi="Arial" w:cs="Arial"/>
          <w:szCs w:val="24"/>
        </w:rPr>
        <w:t>Given the timeframes of the Regulations as advised above, Officers believe an amendment to the Strategy to re-examine the staging of increased density is unlikely to be endorsed (if supported by WAPC) prior to Minister considering of LPS 3.</w:t>
      </w:r>
    </w:p>
    <w:p w14:paraId="4EBCE6AC" w14:textId="77777777" w:rsidR="004B7FD8" w:rsidRPr="004B7FD8" w:rsidRDefault="004B7FD8" w:rsidP="004B7FD8">
      <w:pPr>
        <w:pStyle w:val="BodyTextIndent"/>
        <w:ind w:left="0"/>
        <w:rPr>
          <w:rFonts w:ascii="Arial" w:hAnsi="Arial" w:cs="Arial"/>
          <w:szCs w:val="24"/>
        </w:rPr>
      </w:pPr>
    </w:p>
    <w:p w14:paraId="3FEA33A5" w14:textId="01101035" w:rsidR="004B7FD8" w:rsidRDefault="004B7FD8" w:rsidP="00251F5F">
      <w:pPr>
        <w:pStyle w:val="BodyTextIndent"/>
        <w:numPr>
          <w:ilvl w:val="0"/>
          <w:numId w:val="8"/>
        </w:numPr>
        <w:tabs>
          <w:tab w:val="clear" w:pos="720"/>
          <w:tab w:val="clear" w:pos="1440"/>
          <w:tab w:val="clear" w:pos="2410"/>
          <w:tab w:val="clear" w:pos="2977"/>
          <w:tab w:val="clear" w:pos="8335"/>
          <w:tab w:val="clear" w:pos="8505"/>
        </w:tabs>
        <w:ind w:left="567"/>
        <w:rPr>
          <w:rFonts w:ascii="Arial" w:hAnsi="Arial" w:cs="Arial"/>
          <w:szCs w:val="24"/>
        </w:rPr>
      </w:pPr>
      <w:r w:rsidRPr="004B7FD8">
        <w:rPr>
          <w:rFonts w:ascii="Arial" w:hAnsi="Arial" w:cs="Arial"/>
          <w:szCs w:val="24"/>
        </w:rPr>
        <w:t>Residential Design Codes – additional requirements</w:t>
      </w:r>
    </w:p>
    <w:p w14:paraId="0EA6F96D" w14:textId="77777777" w:rsidR="00085CA5" w:rsidRPr="004B7FD8" w:rsidRDefault="00085CA5" w:rsidP="00085CA5">
      <w:pPr>
        <w:pStyle w:val="BodyTextIndent"/>
        <w:numPr>
          <w:ilvl w:val="0"/>
          <w:numId w:val="0"/>
        </w:numPr>
        <w:tabs>
          <w:tab w:val="clear" w:pos="720"/>
          <w:tab w:val="clear" w:pos="1440"/>
          <w:tab w:val="clear" w:pos="2410"/>
          <w:tab w:val="clear" w:pos="2977"/>
          <w:tab w:val="clear" w:pos="8335"/>
          <w:tab w:val="clear" w:pos="8505"/>
        </w:tabs>
        <w:ind w:left="930"/>
        <w:rPr>
          <w:rFonts w:ascii="Arial" w:hAnsi="Arial" w:cs="Arial"/>
          <w:szCs w:val="24"/>
        </w:rPr>
      </w:pPr>
    </w:p>
    <w:p w14:paraId="16CC25A6" w14:textId="77777777" w:rsidR="004B7FD8" w:rsidRPr="004B7FD8" w:rsidRDefault="004B7FD8" w:rsidP="00085CA5">
      <w:pPr>
        <w:pStyle w:val="BodyTextIndent"/>
        <w:ind w:left="567"/>
        <w:rPr>
          <w:rFonts w:ascii="Arial" w:hAnsi="Arial" w:cs="Arial"/>
          <w:szCs w:val="24"/>
        </w:rPr>
      </w:pPr>
      <w:r w:rsidRPr="004B7FD8">
        <w:rPr>
          <w:rFonts w:ascii="Arial" w:hAnsi="Arial" w:cs="Arial"/>
          <w:szCs w:val="24"/>
        </w:rPr>
        <w:t>Part 7.3.1 of the R-codes provides for the creation of Local Planning Policy to amend and/or replace certain deemed-to-comply provisions set out in Part 5 and/or Part 6 of the R-codes. The Local Government may with approval of the WAPC amend other provisions where it can be demonstrated the amendment is warranted due to a specific need in the locality. This Local Planning Policy can be commenced at any time.</w:t>
      </w:r>
    </w:p>
    <w:p w14:paraId="30CD0994" w14:textId="77777777" w:rsidR="004B7FD8" w:rsidRPr="004B7FD8" w:rsidRDefault="004B7FD8" w:rsidP="004B7FD8">
      <w:pPr>
        <w:pStyle w:val="BodyTextIndent"/>
        <w:ind w:left="0"/>
        <w:rPr>
          <w:rFonts w:ascii="Arial" w:hAnsi="Arial" w:cs="Arial"/>
          <w:szCs w:val="24"/>
        </w:rPr>
      </w:pPr>
    </w:p>
    <w:p w14:paraId="44F5360D" w14:textId="202330B3" w:rsidR="004B7FD8" w:rsidRDefault="004B7FD8" w:rsidP="00251F5F">
      <w:pPr>
        <w:pStyle w:val="BodyTextIndent"/>
        <w:numPr>
          <w:ilvl w:val="0"/>
          <w:numId w:val="8"/>
        </w:numPr>
        <w:tabs>
          <w:tab w:val="clear" w:pos="720"/>
          <w:tab w:val="clear" w:pos="1440"/>
          <w:tab w:val="clear" w:pos="2410"/>
          <w:tab w:val="clear" w:pos="2977"/>
          <w:tab w:val="clear" w:pos="8335"/>
          <w:tab w:val="clear" w:pos="8505"/>
        </w:tabs>
        <w:ind w:left="567"/>
        <w:rPr>
          <w:rFonts w:ascii="Arial" w:hAnsi="Arial" w:cs="Arial"/>
          <w:szCs w:val="24"/>
        </w:rPr>
      </w:pPr>
      <w:r w:rsidRPr="004B7FD8">
        <w:rPr>
          <w:rFonts w:ascii="Arial" w:hAnsi="Arial" w:cs="Arial"/>
          <w:szCs w:val="24"/>
        </w:rPr>
        <w:t>Additional information - bikeways, heritage, the arts, water, energy and bushfire management</w:t>
      </w:r>
    </w:p>
    <w:p w14:paraId="23CEB388" w14:textId="77777777" w:rsidR="00085CA5" w:rsidRPr="004B7FD8" w:rsidRDefault="00085CA5" w:rsidP="00085CA5">
      <w:pPr>
        <w:pStyle w:val="BodyTextIndent"/>
        <w:numPr>
          <w:ilvl w:val="0"/>
          <w:numId w:val="0"/>
        </w:numPr>
        <w:tabs>
          <w:tab w:val="clear" w:pos="720"/>
          <w:tab w:val="clear" w:pos="1440"/>
          <w:tab w:val="clear" w:pos="2410"/>
          <w:tab w:val="clear" w:pos="2977"/>
          <w:tab w:val="clear" w:pos="8335"/>
          <w:tab w:val="clear" w:pos="8505"/>
        </w:tabs>
        <w:ind w:left="567"/>
        <w:rPr>
          <w:rFonts w:ascii="Arial" w:hAnsi="Arial" w:cs="Arial"/>
          <w:szCs w:val="24"/>
        </w:rPr>
      </w:pPr>
    </w:p>
    <w:p w14:paraId="0E276EE9" w14:textId="77777777" w:rsidR="004B7FD8" w:rsidRPr="004B7FD8" w:rsidRDefault="004B7FD8" w:rsidP="00D70295">
      <w:pPr>
        <w:pStyle w:val="BodyTextIndent"/>
        <w:tabs>
          <w:tab w:val="clear" w:pos="720"/>
          <w:tab w:val="clear" w:pos="1440"/>
          <w:tab w:val="clear" w:pos="2410"/>
          <w:tab w:val="clear" w:pos="2977"/>
          <w:tab w:val="clear" w:pos="8335"/>
          <w:tab w:val="clear" w:pos="8505"/>
        </w:tabs>
        <w:ind w:left="1134" w:hanging="567"/>
        <w:rPr>
          <w:rFonts w:ascii="Arial" w:hAnsi="Arial" w:cs="Arial"/>
          <w:szCs w:val="24"/>
        </w:rPr>
      </w:pPr>
      <w:r w:rsidRPr="004B7FD8">
        <w:rPr>
          <w:rFonts w:ascii="Arial" w:hAnsi="Arial" w:cs="Arial"/>
          <w:szCs w:val="24"/>
        </w:rPr>
        <w:t>•</w:t>
      </w:r>
      <w:r w:rsidRPr="004B7FD8">
        <w:rPr>
          <w:rFonts w:ascii="Arial" w:hAnsi="Arial" w:cs="Arial"/>
          <w:szCs w:val="24"/>
        </w:rPr>
        <w:tab/>
        <w:t>The cycle network is already included in the Strategy, but specific Bikeway locations are not identified in the Local Planning Strategy. An amendment to the Strategy could identify bike paths for further investigation, however this process can be undertaken outside of a Strategy amendment. An Integrated Transport Plan and subsequent Bike Plan for the City would address this issue.</w:t>
      </w:r>
    </w:p>
    <w:p w14:paraId="19D6A07C" w14:textId="77777777" w:rsidR="004B7FD8" w:rsidRPr="004B7FD8" w:rsidRDefault="004B7FD8" w:rsidP="00D70295">
      <w:pPr>
        <w:pStyle w:val="BodyTextIndent"/>
        <w:tabs>
          <w:tab w:val="clear" w:pos="720"/>
          <w:tab w:val="clear" w:pos="1440"/>
          <w:tab w:val="clear" w:pos="2410"/>
          <w:tab w:val="clear" w:pos="2977"/>
          <w:tab w:val="clear" w:pos="8335"/>
          <w:tab w:val="clear" w:pos="8505"/>
        </w:tabs>
        <w:ind w:left="1134" w:hanging="567"/>
        <w:rPr>
          <w:rFonts w:ascii="Arial" w:hAnsi="Arial" w:cs="Arial"/>
          <w:szCs w:val="24"/>
        </w:rPr>
      </w:pPr>
      <w:r w:rsidRPr="004B7FD8">
        <w:rPr>
          <w:rFonts w:ascii="Arial" w:hAnsi="Arial" w:cs="Arial"/>
          <w:szCs w:val="24"/>
        </w:rPr>
        <w:t>•</w:t>
      </w:r>
      <w:r w:rsidRPr="004B7FD8">
        <w:rPr>
          <w:rFonts w:ascii="Arial" w:hAnsi="Arial" w:cs="Arial"/>
          <w:szCs w:val="24"/>
        </w:rPr>
        <w:tab/>
        <w:t xml:space="preserve">The City has an endorsed Heritage List and Municipal Inventory. The Regulations provides for the Local Government to designate heritage areas to conserve and enhance the cultural significance of an area through special planning controls. This is done through a Local Planning Policy which can be commenced at any time. </w:t>
      </w:r>
    </w:p>
    <w:p w14:paraId="59D78598" w14:textId="77777777" w:rsidR="004B7FD8" w:rsidRPr="004B7FD8" w:rsidRDefault="004B7FD8" w:rsidP="00D70295">
      <w:pPr>
        <w:pStyle w:val="BodyTextIndent"/>
        <w:tabs>
          <w:tab w:val="clear" w:pos="720"/>
          <w:tab w:val="clear" w:pos="1440"/>
          <w:tab w:val="clear" w:pos="2410"/>
          <w:tab w:val="clear" w:pos="2977"/>
          <w:tab w:val="clear" w:pos="8335"/>
          <w:tab w:val="clear" w:pos="8505"/>
        </w:tabs>
        <w:ind w:left="1134" w:hanging="567"/>
        <w:rPr>
          <w:rFonts w:ascii="Arial" w:hAnsi="Arial" w:cs="Arial"/>
          <w:szCs w:val="24"/>
        </w:rPr>
      </w:pPr>
      <w:r w:rsidRPr="004B7FD8">
        <w:rPr>
          <w:rFonts w:ascii="Arial" w:hAnsi="Arial" w:cs="Arial"/>
          <w:szCs w:val="24"/>
        </w:rPr>
        <w:t>•</w:t>
      </w:r>
      <w:r w:rsidRPr="004B7FD8">
        <w:rPr>
          <w:rFonts w:ascii="Arial" w:hAnsi="Arial" w:cs="Arial"/>
          <w:szCs w:val="24"/>
        </w:rPr>
        <w:tab/>
        <w:t xml:space="preserve">The Department of Planning, Lands and Heritage and Department of Fire and Emergency Services administer Bushfire Management legislation. Bushfire prone areas are designated by the Fire and Emergency Services (FES) Commissioner and identified on the Map of Bush Fire Prone Areas. State Planning Policy 3.7, the Guidelines for Planning in Bushfire Prone Areas, and Schedule 2 (Deemed Provisions) of the Planning and Development (Local Planning Schemes) Amendment Regulations 2015 directs how land use should address bushfire risk management in Western Australia. As the Deemed Provisions form part of every Local </w:t>
      </w:r>
      <w:r w:rsidRPr="004B7FD8">
        <w:rPr>
          <w:rFonts w:ascii="Arial" w:hAnsi="Arial" w:cs="Arial"/>
          <w:szCs w:val="24"/>
        </w:rPr>
        <w:lastRenderedPageBreak/>
        <w:t xml:space="preserve">Planning Scheme, no further information should be included in the Local Planning Scheme. It is considered the content currently provided in the endorsed Strategy in relation to Bushfire Management is appropriate to outline the relevant legislation.  </w:t>
      </w:r>
    </w:p>
    <w:p w14:paraId="3C2CFC2C" w14:textId="77777777" w:rsidR="004B7FD8" w:rsidRPr="004B7FD8" w:rsidRDefault="004B7FD8" w:rsidP="004B7FD8">
      <w:pPr>
        <w:pStyle w:val="BodyTextIndent"/>
        <w:ind w:left="0"/>
        <w:rPr>
          <w:rFonts w:ascii="Arial" w:hAnsi="Arial" w:cs="Arial"/>
          <w:szCs w:val="24"/>
        </w:rPr>
      </w:pPr>
    </w:p>
    <w:p w14:paraId="24D309AA" w14:textId="7E85C77E" w:rsidR="004B7FD8" w:rsidRDefault="004B7FD8" w:rsidP="00251F5F">
      <w:pPr>
        <w:pStyle w:val="BodyTextIndent"/>
        <w:numPr>
          <w:ilvl w:val="0"/>
          <w:numId w:val="8"/>
        </w:numPr>
        <w:tabs>
          <w:tab w:val="clear" w:pos="720"/>
          <w:tab w:val="clear" w:pos="1440"/>
          <w:tab w:val="clear" w:pos="2410"/>
          <w:tab w:val="clear" w:pos="2977"/>
          <w:tab w:val="clear" w:pos="8335"/>
          <w:tab w:val="clear" w:pos="8505"/>
        </w:tabs>
        <w:ind w:left="567"/>
        <w:rPr>
          <w:rFonts w:ascii="Arial" w:hAnsi="Arial" w:cs="Arial"/>
          <w:szCs w:val="24"/>
        </w:rPr>
      </w:pPr>
      <w:r w:rsidRPr="004B7FD8">
        <w:rPr>
          <w:rFonts w:ascii="Arial" w:hAnsi="Arial" w:cs="Arial"/>
          <w:szCs w:val="24"/>
        </w:rPr>
        <w:t>Align map with City’s Strategic Community Plan</w:t>
      </w:r>
    </w:p>
    <w:p w14:paraId="532CF37C" w14:textId="77777777" w:rsidR="00D70295" w:rsidRPr="004B7FD8" w:rsidRDefault="00D70295" w:rsidP="00D70295">
      <w:pPr>
        <w:pStyle w:val="BodyTextIndent"/>
        <w:numPr>
          <w:ilvl w:val="0"/>
          <w:numId w:val="0"/>
        </w:numPr>
        <w:ind w:left="930"/>
        <w:rPr>
          <w:rFonts w:ascii="Arial" w:hAnsi="Arial" w:cs="Arial"/>
          <w:szCs w:val="24"/>
        </w:rPr>
      </w:pPr>
    </w:p>
    <w:p w14:paraId="4F2684E4" w14:textId="77777777" w:rsidR="004B7FD8" w:rsidRPr="004B7FD8" w:rsidRDefault="004B7FD8" w:rsidP="00D70295">
      <w:pPr>
        <w:pStyle w:val="BodyTextIndent"/>
        <w:ind w:left="567"/>
        <w:rPr>
          <w:rFonts w:ascii="Arial" w:hAnsi="Arial" w:cs="Arial"/>
          <w:szCs w:val="24"/>
        </w:rPr>
      </w:pPr>
      <w:r w:rsidRPr="004B7FD8">
        <w:rPr>
          <w:rFonts w:ascii="Arial" w:hAnsi="Arial" w:cs="Arial"/>
          <w:szCs w:val="24"/>
        </w:rPr>
        <w:t xml:space="preserve">The Strategy can be amended to contain elements of the map included in the Strategic Community Plan which are consistent with relevant State Planning Policy. </w:t>
      </w:r>
    </w:p>
    <w:p w14:paraId="13C4F945" w14:textId="77777777" w:rsidR="004B7FD8" w:rsidRPr="004B7FD8" w:rsidRDefault="004B7FD8" w:rsidP="004B7FD8">
      <w:pPr>
        <w:pStyle w:val="BodyTextIndent"/>
        <w:ind w:left="0"/>
        <w:rPr>
          <w:rFonts w:ascii="Arial" w:hAnsi="Arial" w:cs="Arial"/>
          <w:szCs w:val="24"/>
        </w:rPr>
      </w:pPr>
    </w:p>
    <w:p w14:paraId="069B88C3" w14:textId="5054568D" w:rsidR="004B7FD8" w:rsidRDefault="004B7FD8" w:rsidP="00251F5F">
      <w:pPr>
        <w:pStyle w:val="BodyTextIndent"/>
        <w:numPr>
          <w:ilvl w:val="0"/>
          <w:numId w:val="8"/>
        </w:numPr>
        <w:tabs>
          <w:tab w:val="clear" w:pos="720"/>
          <w:tab w:val="clear" w:pos="1440"/>
          <w:tab w:val="clear" w:pos="2410"/>
          <w:tab w:val="clear" w:pos="2977"/>
          <w:tab w:val="clear" w:pos="8335"/>
          <w:tab w:val="clear" w:pos="8505"/>
        </w:tabs>
        <w:ind w:left="567"/>
        <w:rPr>
          <w:rFonts w:ascii="Arial" w:hAnsi="Arial" w:cs="Arial"/>
          <w:szCs w:val="24"/>
        </w:rPr>
      </w:pPr>
      <w:r w:rsidRPr="004B7FD8">
        <w:rPr>
          <w:rFonts w:ascii="Arial" w:hAnsi="Arial" w:cs="Arial"/>
          <w:szCs w:val="24"/>
        </w:rPr>
        <w:t>Re-examine railway corridor</w:t>
      </w:r>
    </w:p>
    <w:p w14:paraId="4E894CEB" w14:textId="77777777" w:rsidR="00D70295" w:rsidRPr="004B7FD8" w:rsidRDefault="00D70295" w:rsidP="00D70295">
      <w:pPr>
        <w:pStyle w:val="BodyTextIndent"/>
        <w:numPr>
          <w:ilvl w:val="0"/>
          <w:numId w:val="0"/>
        </w:numPr>
        <w:tabs>
          <w:tab w:val="clear" w:pos="720"/>
          <w:tab w:val="clear" w:pos="1440"/>
          <w:tab w:val="clear" w:pos="2410"/>
          <w:tab w:val="clear" w:pos="2977"/>
          <w:tab w:val="clear" w:pos="8335"/>
          <w:tab w:val="clear" w:pos="8505"/>
        </w:tabs>
        <w:ind w:left="567"/>
        <w:rPr>
          <w:rFonts w:ascii="Arial" w:hAnsi="Arial" w:cs="Arial"/>
          <w:szCs w:val="24"/>
        </w:rPr>
      </w:pPr>
    </w:p>
    <w:p w14:paraId="17DA5943" w14:textId="77777777" w:rsidR="004B7FD8" w:rsidRPr="004B7FD8" w:rsidRDefault="004B7FD8" w:rsidP="00D70295">
      <w:pPr>
        <w:pStyle w:val="BodyTextIndent"/>
        <w:ind w:left="567"/>
        <w:rPr>
          <w:rFonts w:ascii="Arial" w:hAnsi="Arial" w:cs="Arial"/>
          <w:szCs w:val="24"/>
        </w:rPr>
      </w:pPr>
      <w:r w:rsidRPr="004B7FD8">
        <w:rPr>
          <w:rFonts w:ascii="Arial" w:hAnsi="Arial" w:cs="Arial"/>
          <w:szCs w:val="24"/>
        </w:rPr>
        <w:t>The endorsed Strategy has examined the capacity of additional density being accommodated within walkable catchments of the train stations within the City of Nedlands and identifies these catchments on the Strategy map. The Strategy states around Loch Street and Karrakatta Stations, the residential lots are zoned R20-R40, many of which were developed in the early 2000s, and now provide limited opportunity for increased residential density.</w:t>
      </w:r>
    </w:p>
    <w:p w14:paraId="2E9F3090" w14:textId="77777777" w:rsidR="004B7FD8" w:rsidRPr="004B7FD8" w:rsidRDefault="004B7FD8" w:rsidP="004B7FD8">
      <w:pPr>
        <w:pStyle w:val="BodyTextIndent"/>
        <w:ind w:left="0"/>
        <w:rPr>
          <w:rFonts w:ascii="Arial" w:hAnsi="Arial" w:cs="Arial"/>
          <w:szCs w:val="24"/>
        </w:rPr>
      </w:pPr>
    </w:p>
    <w:p w14:paraId="2C16DA42" w14:textId="77777777" w:rsidR="004B7FD8" w:rsidRPr="004B7FD8" w:rsidRDefault="004B7FD8" w:rsidP="00D70295">
      <w:pPr>
        <w:pStyle w:val="BodyTextIndent"/>
        <w:ind w:left="567"/>
        <w:rPr>
          <w:rFonts w:ascii="Arial" w:hAnsi="Arial" w:cs="Arial"/>
          <w:szCs w:val="24"/>
        </w:rPr>
      </w:pPr>
      <w:r w:rsidRPr="004B7FD8">
        <w:rPr>
          <w:rFonts w:ascii="Arial" w:hAnsi="Arial" w:cs="Arial"/>
          <w:szCs w:val="24"/>
        </w:rPr>
        <w:t xml:space="preserve">A review could be undertaken to re-examine the potential for increased density in these locations to cater for additional growth of the City. Given the areas identified for increased density in draft LPS 3 it is recommended this is investigated as part of future review of LPS 3. </w:t>
      </w:r>
    </w:p>
    <w:p w14:paraId="03BFD692" w14:textId="77777777" w:rsidR="004B7FD8" w:rsidRPr="004B7FD8" w:rsidRDefault="004B7FD8" w:rsidP="004B7FD8">
      <w:pPr>
        <w:pStyle w:val="BodyTextIndent"/>
        <w:ind w:left="0"/>
        <w:rPr>
          <w:rFonts w:ascii="Arial" w:hAnsi="Arial" w:cs="Arial"/>
          <w:szCs w:val="24"/>
        </w:rPr>
      </w:pPr>
    </w:p>
    <w:p w14:paraId="7197422E" w14:textId="0458AA38" w:rsidR="004B7FD8" w:rsidRDefault="004B7FD8" w:rsidP="00251F5F">
      <w:pPr>
        <w:pStyle w:val="BodyTextIndent"/>
        <w:numPr>
          <w:ilvl w:val="0"/>
          <w:numId w:val="8"/>
        </w:numPr>
        <w:tabs>
          <w:tab w:val="clear" w:pos="720"/>
          <w:tab w:val="clear" w:pos="1440"/>
          <w:tab w:val="clear" w:pos="2410"/>
          <w:tab w:val="clear" w:pos="2977"/>
          <w:tab w:val="clear" w:pos="8335"/>
          <w:tab w:val="clear" w:pos="8505"/>
        </w:tabs>
        <w:ind w:left="567"/>
        <w:rPr>
          <w:rFonts w:ascii="Arial" w:hAnsi="Arial" w:cs="Arial"/>
          <w:szCs w:val="24"/>
        </w:rPr>
      </w:pPr>
      <w:r w:rsidRPr="004B7FD8">
        <w:rPr>
          <w:rFonts w:ascii="Arial" w:hAnsi="Arial" w:cs="Arial"/>
          <w:szCs w:val="24"/>
        </w:rPr>
        <w:t>Green Paper on planning administration</w:t>
      </w:r>
    </w:p>
    <w:p w14:paraId="5886C776" w14:textId="77777777" w:rsidR="00D70295" w:rsidRPr="004B7FD8" w:rsidRDefault="00D70295" w:rsidP="00D70295">
      <w:pPr>
        <w:pStyle w:val="BodyTextIndent"/>
        <w:numPr>
          <w:ilvl w:val="0"/>
          <w:numId w:val="0"/>
        </w:numPr>
        <w:tabs>
          <w:tab w:val="clear" w:pos="720"/>
          <w:tab w:val="clear" w:pos="1440"/>
          <w:tab w:val="clear" w:pos="2410"/>
          <w:tab w:val="clear" w:pos="2977"/>
          <w:tab w:val="clear" w:pos="8335"/>
          <w:tab w:val="clear" w:pos="8505"/>
        </w:tabs>
        <w:ind w:left="567"/>
        <w:rPr>
          <w:rFonts w:ascii="Arial" w:hAnsi="Arial" w:cs="Arial"/>
          <w:szCs w:val="24"/>
        </w:rPr>
      </w:pPr>
    </w:p>
    <w:p w14:paraId="52D2BFD1" w14:textId="77777777" w:rsidR="004B7FD8" w:rsidRPr="004B7FD8" w:rsidRDefault="004B7FD8" w:rsidP="00D70295">
      <w:pPr>
        <w:pStyle w:val="BodyTextIndent"/>
        <w:ind w:left="567"/>
        <w:rPr>
          <w:rFonts w:ascii="Arial" w:hAnsi="Arial" w:cs="Arial"/>
          <w:szCs w:val="24"/>
        </w:rPr>
      </w:pPr>
      <w:r w:rsidRPr="004B7FD8">
        <w:rPr>
          <w:rFonts w:ascii="Arial" w:hAnsi="Arial" w:cs="Arial"/>
          <w:szCs w:val="24"/>
        </w:rPr>
        <w:t>The green paper released for public comment in May 2018 proposed potential areas for planning reform. The Green Paper is an independent discussion paper and does not represent Government policy. Once State Government has a formal position on future planning reform the City can respond accordingly.</w:t>
      </w:r>
    </w:p>
    <w:p w14:paraId="7A159E59" w14:textId="77777777" w:rsidR="004B7FD8" w:rsidRPr="004B7FD8" w:rsidRDefault="004B7FD8" w:rsidP="004B7FD8">
      <w:pPr>
        <w:pStyle w:val="BodyTextIndent"/>
        <w:ind w:left="0"/>
        <w:rPr>
          <w:rFonts w:ascii="Arial" w:hAnsi="Arial" w:cs="Arial"/>
          <w:szCs w:val="24"/>
        </w:rPr>
      </w:pPr>
    </w:p>
    <w:p w14:paraId="2A68ABFA" w14:textId="459EDEA5" w:rsidR="004B7FD8" w:rsidRDefault="004B7FD8" w:rsidP="00251F5F">
      <w:pPr>
        <w:pStyle w:val="BodyTextIndent"/>
        <w:numPr>
          <w:ilvl w:val="0"/>
          <w:numId w:val="8"/>
        </w:numPr>
        <w:tabs>
          <w:tab w:val="clear" w:pos="720"/>
          <w:tab w:val="clear" w:pos="1440"/>
          <w:tab w:val="clear" w:pos="2410"/>
          <w:tab w:val="clear" w:pos="2977"/>
          <w:tab w:val="clear" w:pos="8335"/>
          <w:tab w:val="clear" w:pos="8505"/>
        </w:tabs>
        <w:ind w:left="567"/>
        <w:rPr>
          <w:rFonts w:ascii="Arial" w:hAnsi="Arial" w:cs="Arial"/>
          <w:szCs w:val="24"/>
        </w:rPr>
      </w:pPr>
      <w:r w:rsidRPr="004B7FD8">
        <w:rPr>
          <w:rFonts w:ascii="Arial" w:hAnsi="Arial" w:cs="Arial"/>
          <w:szCs w:val="24"/>
        </w:rPr>
        <w:t>Establish Precincts</w:t>
      </w:r>
    </w:p>
    <w:p w14:paraId="7AD0458A" w14:textId="77777777" w:rsidR="00D70295" w:rsidRPr="004B7FD8" w:rsidRDefault="00D70295" w:rsidP="00D70295">
      <w:pPr>
        <w:pStyle w:val="BodyTextIndent"/>
        <w:numPr>
          <w:ilvl w:val="0"/>
          <w:numId w:val="0"/>
        </w:numPr>
        <w:tabs>
          <w:tab w:val="clear" w:pos="720"/>
          <w:tab w:val="clear" w:pos="1440"/>
          <w:tab w:val="clear" w:pos="2410"/>
          <w:tab w:val="clear" w:pos="2977"/>
          <w:tab w:val="clear" w:pos="8335"/>
          <w:tab w:val="clear" w:pos="8505"/>
        </w:tabs>
        <w:ind w:left="567"/>
        <w:rPr>
          <w:rFonts w:ascii="Arial" w:hAnsi="Arial" w:cs="Arial"/>
          <w:szCs w:val="24"/>
        </w:rPr>
      </w:pPr>
    </w:p>
    <w:p w14:paraId="0C9A622D" w14:textId="77777777" w:rsidR="004B7FD8" w:rsidRPr="004B7FD8" w:rsidRDefault="004B7FD8" w:rsidP="00D70295">
      <w:pPr>
        <w:pStyle w:val="BodyTextIndent"/>
        <w:ind w:left="567"/>
        <w:rPr>
          <w:rFonts w:ascii="Arial" w:hAnsi="Arial" w:cs="Arial"/>
          <w:szCs w:val="24"/>
        </w:rPr>
      </w:pPr>
      <w:r w:rsidRPr="004B7FD8">
        <w:rPr>
          <w:rFonts w:ascii="Arial" w:hAnsi="Arial" w:cs="Arial"/>
          <w:szCs w:val="24"/>
        </w:rPr>
        <w:t xml:space="preserve">A precinct planning approach is possible for the ‘Town Centre’ through the development of Local Development Plans upon gazettal of LPS 3. </w:t>
      </w:r>
    </w:p>
    <w:p w14:paraId="19B50F59" w14:textId="77777777" w:rsidR="004B7FD8" w:rsidRPr="004B7FD8" w:rsidRDefault="004B7FD8" w:rsidP="004B7FD8">
      <w:pPr>
        <w:pStyle w:val="BodyTextIndent"/>
        <w:ind w:left="0"/>
        <w:rPr>
          <w:rFonts w:ascii="Arial" w:hAnsi="Arial" w:cs="Arial"/>
          <w:szCs w:val="24"/>
        </w:rPr>
      </w:pPr>
    </w:p>
    <w:p w14:paraId="521A893F" w14:textId="2308CB07" w:rsidR="004B7FD8" w:rsidRDefault="004B7FD8" w:rsidP="00251F5F">
      <w:pPr>
        <w:pStyle w:val="BodyTextIndent"/>
        <w:numPr>
          <w:ilvl w:val="0"/>
          <w:numId w:val="8"/>
        </w:numPr>
        <w:tabs>
          <w:tab w:val="clear" w:pos="720"/>
          <w:tab w:val="clear" w:pos="1440"/>
          <w:tab w:val="clear" w:pos="2410"/>
          <w:tab w:val="clear" w:pos="2977"/>
          <w:tab w:val="clear" w:pos="8335"/>
          <w:tab w:val="clear" w:pos="8505"/>
        </w:tabs>
        <w:ind w:left="567"/>
        <w:rPr>
          <w:rFonts w:ascii="Arial" w:hAnsi="Arial" w:cs="Arial"/>
          <w:szCs w:val="24"/>
        </w:rPr>
      </w:pPr>
      <w:r w:rsidRPr="004B7FD8">
        <w:rPr>
          <w:rFonts w:ascii="Arial" w:hAnsi="Arial" w:cs="Arial"/>
          <w:szCs w:val="24"/>
        </w:rPr>
        <w:t xml:space="preserve">Investigate responses to LPS 3 submissions </w:t>
      </w:r>
    </w:p>
    <w:p w14:paraId="236183D1" w14:textId="77777777" w:rsidR="00D70295" w:rsidRPr="004B7FD8" w:rsidRDefault="00D70295" w:rsidP="00D70295">
      <w:pPr>
        <w:pStyle w:val="BodyTextIndent"/>
        <w:numPr>
          <w:ilvl w:val="0"/>
          <w:numId w:val="0"/>
        </w:numPr>
        <w:tabs>
          <w:tab w:val="clear" w:pos="720"/>
          <w:tab w:val="clear" w:pos="1440"/>
          <w:tab w:val="clear" w:pos="2410"/>
          <w:tab w:val="clear" w:pos="2977"/>
          <w:tab w:val="clear" w:pos="8335"/>
          <w:tab w:val="clear" w:pos="8505"/>
        </w:tabs>
        <w:ind w:left="567"/>
        <w:rPr>
          <w:rFonts w:ascii="Arial" w:hAnsi="Arial" w:cs="Arial"/>
          <w:szCs w:val="24"/>
        </w:rPr>
      </w:pPr>
    </w:p>
    <w:p w14:paraId="5F100D67" w14:textId="77777777" w:rsidR="004B7FD8" w:rsidRPr="004B7FD8" w:rsidRDefault="004B7FD8" w:rsidP="00D70295">
      <w:pPr>
        <w:pStyle w:val="BodyTextIndent"/>
        <w:ind w:left="567"/>
        <w:rPr>
          <w:rFonts w:ascii="Arial" w:hAnsi="Arial" w:cs="Arial"/>
          <w:szCs w:val="24"/>
        </w:rPr>
      </w:pPr>
      <w:r w:rsidRPr="004B7FD8">
        <w:rPr>
          <w:rFonts w:ascii="Arial" w:hAnsi="Arial" w:cs="Arial"/>
          <w:szCs w:val="24"/>
        </w:rPr>
        <w:t xml:space="preserve">Concerns raised in submissions during advertising of LPS 3 should be addressed through statutory planning mechanisms in LPS 3 and subsequent Local Planning Policy. Should the Minister approve LPS 3 without the necessary statutory controls in place, the City has the ability to initiate Scheme Amendments to address identified planning issues. </w:t>
      </w:r>
    </w:p>
    <w:p w14:paraId="05DF0841" w14:textId="7283ABBF" w:rsidR="004B7FD8" w:rsidRDefault="004B7FD8" w:rsidP="004B7FD8">
      <w:pPr>
        <w:pStyle w:val="BodyTextIndent"/>
        <w:ind w:left="0"/>
        <w:rPr>
          <w:rFonts w:ascii="Arial" w:hAnsi="Arial" w:cs="Arial"/>
          <w:szCs w:val="24"/>
        </w:rPr>
      </w:pPr>
    </w:p>
    <w:p w14:paraId="4060BC44" w14:textId="5A235C89" w:rsidR="00D70295" w:rsidRDefault="00D70295" w:rsidP="004B7FD8">
      <w:pPr>
        <w:pStyle w:val="BodyTextIndent"/>
        <w:ind w:left="0"/>
        <w:rPr>
          <w:rFonts w:ascii="Arial" w:hAnsi="Arial" w:cs="Arial"/>
          <w:szCs w:val="24"/>
        </w:rPr>
      </w:pPr>
    </w:p>
    <w:p w14:paraId="19A1D9D3" w14:textId="712E3643" w:rsidR="00D70295" w:rsidRDefault="00D70295" w:rsidP="004B7FD8">
      <w:pPr>
        <w:pStyle w:val="BodyTextIndent"/>
        <w:ind w:left="0"/>
        <w:rPr>
          <w:rFonts w:ascii="Arial" w:hAnsi="Arial" w:cs="Arial"/>
          <w:szCs w:val="24"/>
        </w:rPr>
      </w:pPr>
    </w:p>
    <w:p w14:paraId="14E4948A" w14:textId="77777777" w:rsidR="00D70295" w:rsidRPr="004B7FD8" w:rsidRDefault="00D70295" w:rsidP="004B7FD8">
      <w:pPr>
        <w:pStyle w:val="BodyTextIndent"/>
        <w:ind w:left="0"/>
        <w:rPr>
          <w:rFonts w:ascii="Arial" w:hAnsi="Arial" w:cs="Arial"/>
          <w:szCs w:val="24"/>
        </w:rPr>
      </w:pPr>
    </w:p>
    <w:p w14:paraId="584C654D" w14:textId="6F0AAC35" w:rsidR="004B7FD8" w:rsidRDefault="004B7FD8" w:rsidP="00251F5F">
      <w:pPr>
        <w:pStyle w:val="BodyTextIndent"/>
        <w:numPr>
          <w:ilvl w:val="0"/>
          <w:numId w:val="8"/>
        </w:numPr>
        <w:tabs>
          <w:tab w:val="clear" w:pos="720"/>
          <w:tab w:val="clear" w:pos="1440"/>
          <w:tab w:val="clear" w:pos="2410"/>
          <w:tab w:val="clear" w:pos="2977"/>
          <w:tab w:val="clear" w:pos="8335"/>
          <w:tab w:val="clear" w:pos="8505"/>
        </w:tabs>
        <w:ind w:left="567"/>
        <w:rPr>
          <w:rFonts w:ascii="Arial" w:hAnsi="Arial" w:cs="Arial"/>
          <w:szCs w:val="24"/>
        </w:rPr>
      </w:pPr>
      <w:r w:rsidRPr="004B7FD8">
        <w:rPr>
          <w:rFonts w:ascii="Arial" w:hAnsi="Arial" w:cs="Arial"/>
          <w:szCs w:val="24"/>
        </w:rPr>
        <w:lastRenderedPageBreak/>
        <w:t>City Vision</w:t>
      </w:r>
    </w:p>
    <w:p w14:paraId="077D71CE" w14:textId="77777777" w:rsidR="00D70295" w:rsidRPr="004B7FD8" w:rsidRDefault="00D70295" w:rsidP="00D70295">
      <w:pPr>
        <w:pStyle w:val="BodyTextIndent"/>
        <w:numPr>
          <w:ilvl w:val="0"/>
          <w:numId w:val="0"/>
        </w:numPr>
        <w:tabs>
          <w:tab w:val="clear" w:pos="720"/>
          <w:tab w:val="clear" w:pos="1440"/>
          <w:tab w:val="clear" w:pos="2410"/>
          <w:tab w:val="clear" w:pos="2977"/>
          <w:tab w:val="clear" w:pos="8335"/>
          <w:tab w:val="clear" w:pos="8505"/>
        </w:tabs>
        <w:ind w:left="567"/>
        <w:rPr>
          <w:rFonts w:ascii="Arial" w:hAnsi="Arial" w:cs="Arial"/>
          <w:szCs w:val="24"/>
        </w:rPr>
      </w:pPr>
    </w:p>
    <w:p w14:paraId="05D723F3" w14:textId="77777777" w:rsidR="004B7FD8" w:rsidRPr="004B7FD8" w:rsidRDefault="004B7FD8" w:rsidP="00D70295">
      <w:pPr>
        <w:pStyle w:val="BodyTextIndent"/>
        <w:ind w:left="567"/>
        <w:rPr>
          <w:rFonts w:ascii="Arial" w:hAnsi="Arial" w:cs="Arial"/>
          <w:szCs w:val="24"/>
        </w:rPr>
      </w:pPr>
      <w:r w:rsidRPr="004B7FD8">
        <w:rPr>
          <w:rFonts w:ascii="Arial" w:hAnsi="Arial" w:cs="Arial"/>
          <w:szCs w:val="24"/>
        </w:rPr>
        <w:t xml:space="preserve">The endorsed Strategy contains a vision for the City which was informed by Our Vision 2030 and the subsequent Nedlands 2023 Strategic Community Plan. Should a Strategy amendment be progressed, a revised vision can be formulated. </w:t>
      </w:r>
    </w:p>
    <w:p w14:paraId="1268FD97" w14:textId="77777777" w:rsidR="004B7FD8" w:rsidRDefault="004B7FD8" w:rsidP="006053A2">
      <w:pPr>
        <w:pStyle w:val="BodyTextIndent"/>
        <w:tabs>
          <w:tab w:val="clear" w:pos="720"/>
        </w:tabs>
        <w:ind w:left="0"/>
        <w:rPr>
          <w:rFonts w:ascii="Arial" w:hAnsi="Arial" w:cs="Arial"/>
          <w:szCs w:val="24"/>
        </w:rPr>
      </w:pPr>
    </w:p>
    <w:p w14:paraId="4A7D9554" w14:textId="77777777" w:rsidR="002C19F4" w:rsidRPr="009E6115" w:rsidRDefault="002C19F4" w:rsidP="002C19F4">
      <w:pPr>
        <w:tabs>
          <w:tab w:val="left" w:pos="720"/>
          <w:tab w:val="left" w:pos="1440"/>
          <w:tab w:val="left" w:pos="2410"/>
          <w:tab w:val="left" w:pos="2977"/>
          <w:tab w:val="right" w:pos="8505"/>
        </w:tabs>
        <w:rPr>
          <w:rFonts w:ascii="Arial" w:hAnsi="Arial" w:cs="Arial"/>
          <w:szCs w:val="24"/>
        </w:rPr>
      </w:pPr>
    </w:p>
    <w:p w14:paraId="4ED69BFE" w14:textId="1422CDDF" w:rsidR="002C19F4" w:rsidRPr="00FF1887" w:rsidRDefault="002C19F4" w:rsidP="002C19F4">
      <w:pPr>
        <w:pStyle w:val="Heading2"/>
        <w:numPr>
          <w:ilvl w:val="1"/>
          <w:numId w:val="1"/>
        </w:numPr>
        <w:tabs>
          <w:tab w:val="clear" w:pos="720"/>
          <w:tab w:val="num" w:pos="0"/>
        </w:tabs>
        <w:spacing w:before="0" w:after="0"/>
        <w:ind w:left="0" w:hanging="851"/>
        <w:rPr>
          <w:rFonts w:ascii="Arial" w:hAnsi="Arial" w:cs="Arial"/>
          <w:sz w:val="24"/>
          <w:szCs w:val="24"/>
          <w:u w:val="none"/>
        </w:rPr>
      </w:pPr>
      <w:r>
        <w:rPr>
          <w:rFonts w:ascii="Arial" w:hAnsi="Arial" w:cs="Arial"/>
          <w:sz w:val="24"/>
          <w:szCs w:val="24"/>
          <w:u w:val="none"/>
        </w:rPr>
        <w:br w:type="page"/>
      </w:r>
      <w:bookmarkStart w:id="123" w:name="_Toc530663354"/>
      <w:r w:rsidRPr="006053A2">
        <w:rPr>
          <w:rFonts w:ascii="Arial" w:hAnsi="Arial" w:cs="Arial"/>
          <w:sz w:val="24"/>
          <w:szCs w:val="24"/>
          <w:u w:val="none"/>
        </w:rPr>
        <w:lastRenderedPageBreak/>
        <w:t xml:space="preserve">Councillor </w:t>
      </w:r>
      <w:r w:rsidR="000D2740">
        <w:rPr>
          <w:rFonts w:ascii="Arial" w:hAnsi="Arial" w:cs="Arial"/>
          <w:sz w:val="24"/>
          <w:szCs w:val="24"/>
          <w:u w:val="none"/>
        </w:rPr>
        <w:t>Wetherall</w:t>
      </w:r>
      <w:r w:rsidRPr="006053A2">
        <w:rPr>
          <w:rFonts w:ascii="Arial" w:hAnsi="Arial" w:cs="Arial"/>
          <w:sz w:val="24"/>
          <w:szCs w:val="24"/>
          <w:u w:val="none"/>
        </w:rPr>
        <w:t xml:space="preserve"> – </w:t>
      </w:r>
      <w:r w:rsidR="00C972C6">
        <w:rPr>
          <w:rFonts w:ascii="Arial" w:hAnsi="Arial" w:cs="Arial"/>
          <w:sz w:val="24"/>
          <w:szCs w:val="24"/>
          <w:u w:val="none"/>
        </w:rPr>
        <w:t>Residential Pro</w:t>
      </w:r>
      <w:r w:rsidR="008344F7">
        <w:rPr>
          <w:rFonts w:ascii="Arial" w:hAnsi="Arial" w:cs="Arial"/>
          <w:sz w:val="24"/>
          <w:szCs w:val="24"/>
          <w:u w:val="none"/>
        </w:rPr>
        <w:t>perty</w:t>
      </w:r>
      <w:bookmarkEnd w:id="123"/>
    </w:p>
    <w:p w14:paraId="1A2B4F5E" w14:textId="77777777" w:rsidR="002C19F4" w:rsidRPr="000F4521" w:rsidRDefault="002C19F4" w:rsidP="002C19F4">
      <w:pPr>
        <w:tabs>
          <w:tab w:val="left" w:pos="720"/>
          <w:tab w:val="left" w:pos="1440"/>
          <w:tab w:val="left" w:pos="2410"/>
          <w:tab w:val="left" w:pos="2977"/>
          <w:tab w:val="right" w:pos="8505"/>
        </w:tabs>
        <w:rPr>
          <w:rFonts w:ascii="Arial" w:hAnsi="Arial" w:cs="Arial"/>
          <w:szCs w:val="24"/>
        </w:rPr>
      </w:pPr>
    </w:p>
    <w:p w14:paraId="0A9098CD" w14:textId="76D69ADE" w:rsidR="002C19F4" w:rsidRDefault="008D6D6D" w:rsidP="002C19F4">
      <w:pPr>
        <w:pStyle w:val="BodyTextIndent"/>
        <w:tabs>
          <w:tab w:val="clear" w:pos="720"/>
        </w:tabs>
        <w:ind w:left="0"/>
        <w:rPr>
          <w:rFonts w:ascii="Arial" w:hAnsi="Arial" w:cs="Arial"/>
          <w:szCs w:val="24"/>
        </w:rPr>
      </w:pPr>
      <w:r>
        <w:rPr>
          <w:rFonts w:ascii="Arial" w:hAnsi="Arial" w:cs="Arial"/>
          <w:szCs w:val="24"/>
        </w:rPr>
        <w:t>On the 1 November 2018</w:t>
      </w:r>
      <w:r w:rsidR="002C19F4">
        <w:rPr>
          <w:rFonts w:ascii="Arial" w:hAnsi="Arial" w:cs="Arial"/>
          <w:szCs w:val="24"/>
        </w:rPr>
        <w:t xml:space="preserve"> Councillor </w:t>
      </w:r>
      <w:r>
        <w:rPr>
          <w:rFonts w:ascii="Arial" w:hAnsi="Arial" w:cs="Arial"/>
          <w:szCs w:val="24"/>
        </w:rPr>
        <w:t>Wetherall</w:t>
      </w:r>
      <w:r w:rsidR="002C19F4" w:rsidRPr="000F4521">
        <w:rPr>
          <w:rFonts w:ascii="Arial" w:hAnsi="Arial" w:cs="Arial"/>
          <w:szCs w:val="24"/>
        </w:rPr>
        <w:t xml:space="preserve"> gave notice of </w:t>
      </w:r>
      <w:r>
        <w:rPr>
          <w:rFonts w:ascii="Arial" w:hAnsi="Arial" w:cs="Arial"/>
          <w:szCs w:val="24"/>
        </w:rPr>
        <w:t>his</w:t>
      </w:r>
      <w:r w:rsidR="002C19F4" w:rsidRPr="000F4521">
        <w:rPr>
          <w:rFonts w:ascii="Arial" w:hAnsi="Arial" w:cs="Arial"/>
          <w:szCs w:val="24"/>
        </w:rPr>
        <w:t xml:space="preserve"> intention to move the following at </w:t>
      </w:r>
      <w:r w:rsidR="002C19F4">
        <w:rPr>
          <w:rFonts w:ascii="Arial" w:hAnsi="Arial" w:cs="Arial"/>
          <w:szCs w:val="24"/>
        </w:rPr>
        <w:t>this meeting</w:t>
      </w:r>
      <w:r w:rsidR="002C19F4" w:rsidRPr="000F4521">
        <w:rPr>
          <w:rFonts w:ascii="Arial" w:hAnsi="Arial" w:cs="Arial"/>
          <w:szCs w:val="24"/>
        </w:rPr>
        <w:t>.</w:t>
      </w:r>
    </w:p>
    <w:p w14:paraId="6842A72B" w14:textId="77777777" w:rsidR="002C19F4" w:rsidRPr="002D2B2B" w:rsidRDefault="002C19F4" w:rsidP="002D2B2B">
      <w:pPr>
        <w:pStyle w:val="BodyTextIndent"/>
        <w:tabs>
          <w:tab w:val="clear" w:pos="720"/>
        </w:tabs>
        <w:ind w:left="0"/>
        <w:rPr>
          <w:rFonts w:ascii="Arial" w:hAnsi="Arial" w:cs="Arial"/>
          <w:szCs w:val="24"/>
        </w:rPr>
      </w:pPr>
    </w:p>
    <w:p w14:paraId="7BDBF434" w14:textId="79E7D1BA" w:rsidR="002D2B2B" w:rsidRPr="002D2B2B" w:rsidRDefault="002D2B2B" w:rsidP="002D2B2B">
      <w:pPr>
        <w:jc w:val="both"/>
        <w:rPr>
          <w:rFonts w:ascii="Arial" w:hAnsi="Arial" w:cs="Arial"/>
          <w:b/>
        </w:rPr>
      </w:pPr>
      <w:r w:rsidRPr="002D2B2B">
        <w:rPr>
          <w:rFonts w:ascii="Arial" w:hAnsi="Arial" w:cs="Arial"/>
          <w:b/>
        </w:rPr>
        <w:t xml:space="preserve">That Council requests </w:t>
      </w:r>
      <w:r w:rsidR="003132C1">
        <w:rPr>
          <w:rFonts w:ascii="Arial" w:hAnsi="Arial" w:cs="Arial"/>
          <w:b/>
        </w:rPr>
        <w:t>the CEO</w:t>
      </w:r>
      <w:r w:rsidRPr="002D2B2B">
        <w:rPr>
          <w:rFonts w:ascii="Arial" w:hAnsi="Arial" w:cs="Arial"/>
          <w:b/>
        </w:rPr>
        <w:t xml:space="preserve">: </w:t>
      </w:r>
    </w:p>
    <w:p w14:paraId="40346401" w14:textId="77777777" w:rsidR="002D2B2B" w:rsidRPr="002D2B2B" w:rsidRDefault="002D2B2B" w:rsidP="002D2B2B">
      <w:pPr>
        <w:jc w:val="both"/>
        <w:rPr>
          <w:rFonts w:ascii="Arial" w:hAnsi="Arial" w:cs="Arial"/>
        </w:rPr>
      </w:pPr>
    </w:p>
    <w:p w14:paraId="34ED509B" w14:textId="02E5E1FB" w:rsidR="002D2B2B" w:rsidRPr="002D2B2B" w:rsidRDefault="00C80965" w:rsidP="00251F5F">
      <w:pPr>
        <w:pStyle w:val="ListParagraph"/>
        <w:numPr>
          <w:ilvl w:val="0"/>
          <w:numId w:val="9"/>
        </w:numPr>
        <w:ind w:left="567" w:hanging="567"/>
        <w:jc w:val="both"/>
        <w:rPr>
          <w:rFonts w:ascii="Arial" w:hAnsi="Arial" w:cs="Arial"/>
          <w:b/>
        </w:rPr>
      </w:pPr>
      <w:r>
        <w:rPr>
          <w:rFonts w:ascii="Arial" w:hAnsi="Arial" w:cs="Arial"/>
          <w:b/>
        </w:rPr>
        <w:t>t</w:t>
      </w:r>
      <w:r w:rsidR="002D2B2B" w:rsidRPr="002D2B2B">
        <w:rPr>
          <w:rFonts w:ascii="Arial" w:hAnsi="Arial" w:cs="Arial"/>
          <w:b/>
        </w:rPr>
        <w:t xml:space="preserve">o investigate and report to Council of the potential value to the </w:t>
      </w:r>
      <w:r w:rsidR="003132C1">
        <w:rPr>
          <w:rFonts w:ascii="Arial" w:hAnsi="Arial" w:cs="Arial"/>
          <w:b/>
        </w:rPr>
        <w:t>City of Nedlands</w:t>
      </w:r>
      <w:r w:rsidR="002D2B2B" w:rsidRPr="002D2B2B">
        <w:rPr>
          <w:rFonts w:ascii="Arial" w:hAnsi="Arial" w:cs="Arial"/>
          <w:b/>
        </w:rPr>
        <w:t xml:space="preserve"> of acquiring the residential property identified in the confidential attachment, for the purposes of creating an outdoor community facility if combined with adjacent </w:t>
      </w:r>
      <w:r w:rsidR="007C58F1">
        <w:rPr>
          <w:rFonts w:ascii="Arial" w:hAnsi="Arial" w:cs="Arial"/>
          <w:b/>
        </w:rPr>
        <w:t>City of Nedlands</w:t>
      </w:r>
      <w:r w:rsidR="002D2B2B" w:rsidRPr="002D2B2B">
        <w:rPr>
          <w:rFonts w:ascii="Arial" w:hAnsi="Arial" w:cs="Arial"/>
          <w:b/>
        </w:rPr>
        <w:t xml:space="preserve"> controlled land in this location</w:t>
      </w:r>
      <w:r w:rsidR="007C58F1">
        <w:rPr>
          <w:rFonts w:ascii="Arial" w:hAnsi="Arial" w:cs="Arial"/>
          <w:b/>
        </w:rPr>
        <w:t>;</w:t>
      </w:r>
      <w:r w:rsidR="002D2B2B" w:rsidRPr="002D2B2B">
        <w:rPr>
          <w:rFonts w:ascii="Arial" w:hAnsi="Arial" w:cs="Arial"/>
          <w:b/>
        </w:rPr>
        <w:t xml:space="preserve"> and</w:t>
      </w:r>
    </w:p>
    <w:p w14:paraId="0F3A26C6" w14:textId="77777777" w:rsidR="002D2B2B" w:rsidRPr="002D2B2B" w:rsidRDefault="002D2B2B" w:rsidP="002D2B2B">
      <w:pPr>
        <w:jc w:val="both"/>
        <w:rPr>
          <w:rFonts w:ascii="Arial" w:hAnsi="Arial" w:cs="Arial"/>
          <w:b/>
        </w:rPr>
      </w:pPr>
    </w:p>
    <w:p w14:paraId="44EE32F3" w14:textId="4037CB79" w:rsidR="002D2B2B" w:rsidRPr="002D2B2B" w:rsidRDefault="00C80965" w:rsidP="00251F5F">
      <w:pPr>
        <w:pStyle w:val="ListParagraph"/>
        <w:numPr>
          <w:ilvl w:val="0"/>
          <w:numId w:val="9"/>
        </w:numPr>
        <w:ind w:left="567" w:hanging="567"/>
        <w:jc w:val="both"/>
        <w:rPr>
          <w:rFonts w:ascii="Arial" w:hAnsi="Arial" w:cs="Arial"/>
          <w:b/>
        </w:rPr>
      </w:pPr>
      <w:r>
        <w:rPr>
          <w:rFonts w:ascii="Arial" w:hAnsi="Arial" w:cs="Arial"/>
          <w:b/>
        </w:rPr>
        <w:t>d</w:t>
      </w:r>
      <w:r w:rsidR="002D2B2B" w:rsidRPr="002D2B2B">
        <w:rPr>
          <w:rFonts w:ascii="Arial" w:hAnsi="Arial" w:cs="Arial"/>
          <w:b/>
        </w:rPr>
        <w:t xml:space="preserve">epending upon the conclusions of the abovementioned report, </w:t>
      </w:r>
      <w:r>
        <w:rPr>
          <w:rFonts w:ascii="Arial" w:hAnsi="Arial" w:cs="Arial"/>
          <w:b/>
        </w:rPr>
        <w:t>the CEO</w:t>
      </w:r>
      <w:r w:rsidR="002D2B2B" w:rsidRPr="002D2B2B">
        <w:rPr>
          <w:rFonts w:ascii="Arial" w:hAnsi="Arial" w:cs="Arial"/>
          <w:b/>
        </w:rPr>
        <w:t xml:space="preserve"> requests Council to authori</w:t>
      </w:r>
      <w:r w:rsidR="002F0720">
        <w:rPr>
          <w:rFonts w:ascii="Arial" w:hAnsi="Arial" w:cs="Arial"/>
          <w:b/>
        </w:rPr>
        <w:t>s</w:t>
      </w:r>
      <w:r w:rsidR="002D2B2B" w:rsidRPr="002D2B2B">
        <w:rPr>
          <w:rFonts w:ascii="Arial" w:hAnsi="Arial" w:cs="Arial"/>
          <w:b/>
        </w:rPr>
        <w:t>e negotiations with the current proprietor(s) of said property to secure a first right of refusal to acquire the property should it be offered for sale over the following 10 years from the date of the option agreement.</w:t>
      </w:r>
    </w:p>
    <w:p w14:paraId="468A8569" w14:textId="5A82DE7B" w:rsidR="002D2B2B" w:rsidRDefault="002D2B2B" w:rsidP="002D2B2B">
      <w:pPr>
        <w:jc w:val="both"/>
        <w:rPr>
          <w:rFonts w:ascii="Arial" w:hAnsi="Arial" w:cs="Arial"/>
        </w:rPr>
      </w:pPr>
    </w:p>
    <w:p w14:paraId="699DE8D3" w14:textId="77777777" w:rsidR="008B31BC" w:rsidRPr="002D2B2B" w:rsidRDefault="008B31BC" w:rsidP="002D2B2B">
      <w:pPr>
        <w:jc w:val="both"/>
        <w:rPr>
          <w:rFonts w:ascii="Arial" w:hAnsi="Arial" w:cs="Arial"/>
        </w:rPr>
      </w:pPr>
    </w:p>
    <w:p w14:paraId="4B2CF183" w14:textId="77777777" w:rsidR="002D2B2B" w:rsidRPr="008B31BC" w:rsidRDefault="002D2B2B" w:rsidP="002D2B2B">
      <w:pPr>
        <w:jc w:val="both"/>
        <w:rPr>
          <w:rFonts w:ascii="Arial" w:hAnsi="Arial" w:cs="Arial"/>
        </w:rPr>
      </w:pPr>
      <w:r w:rsidRPr="008B31BC">
        <w:rPr>
          <w:rFonts w:ascii="Arial" w:hAnsi="Arial" w:cs="Arial"/>
        </w:rPr>
        <w:t>Justification</w:t>
      </w:r>
    </w:p>
    <w:p w14:paraId="163A1804" w14:textId="77777777" w:rsidR="002D2B2B" w:rsidRPr="002D2B2B" w:rsidRDefault="002D2B2B" w:rsidP="002D2B2B">
      <w:pPr>
        <w:jc w:val="both"/>
        <w:rPr>
          <w:rFonts w:ascii="Arial" w:hAnsi="Arial" w:cs="Arial"/>
        </w:rPr>
      </w:pPr>
    </w:p>
    <w:p w14:paraId="4DB81ABC" w14:textId="68AEF00D" w:rsidR="002D2B2B" w:rsidRDefault="002D2B2B" w:rsidP="002D2B2B">
      <w:pPr>
        <w:jc w:val="both"/>
        <w:rPr>
          <w:rFonts w:ascii="Arial" w:hAnsi="Arial" w:cs="Arial"/>
        </w:rPr>
      </w:pPr>
      <w:r w:rsidRPr="002D2B2B">
        <w:rPr>
          <w:rFonts w:ascii="Arial" w:hAnsi="Arial" w:cs="Arial"/>
        </w:rPr>
        <w:t>The subject property is adjacent to CON owned property and of sufficient area to allow an enhanced outdoor facility for provision of community services. Further details are provided in the confidential attachment.</w:t>
      </w:r>
    </w:p>
    <w:p w14:paraId="1A3C1C7C" w14:textId="69F9E62E" w:rsidR="008B31BC" w:rsidRDefault="008B31BC" w:rsidP="002D2B2B">
      <w:pPr>
        <w:jc w:val="both"/>
        <w:rPr>
          <w:rFonts w:ascii="Arial" w:hAnsi="Arial" w:cs="Arial"/>
        </w:rPr>
      </w:pPr>
    </w:p>
    <w:p w14:paraId="33005265" w14:textId="77777777" w:rsidR="008B31BC" w:rsidRDefault="008B31BC" w:rsidP="002D2B2B">
      <w:pPr>
        <w:jc w:val="both"/>
        <w:rPr>
          <w:rFonts w:ascii="Arial" w:hAnsi="Arial" w:cs="Arial"/>
        </w:rPr>
      </w:pPr>
    </w:p>
    <w:p w14:paraId="79005F5B" w14:textId="68D8D7AC" w:rsidR="008B31BC" w:rsidRDefault="008B31BC" w:rsidP="002D2B2B">
      <w:pPr>
        <w:jc w:val="both"/>
        <w:rPr>
          <w:rFonts w:ascii="Arial" w:hAnsi="Arial" w:cs="Arial"/>
        </w:rPr>
      </w:pPr>
      <w:r>
        <w:rPr>
          <w:rFonts w:ascii="Arial" w:hAnsi="Arial" w:cs="Arial"/>
        </w:rPr>
        <w:t>Administration Comment</w:t>
      </w:r>
    </w:p>
    <w:p w14:paraId="61D6DF70" w14:textId="0B46B27E" w:rsidR="008B31BC" w:rsidRDefault="008B31BC" w:rsidP="002D2B2B">
      <w:pPr>
        <w:jc w:val="both"/>
        <w:rPr>
          <w:rFonts w:ascii="Arial" w:hAnsi="Arial" w:cs="Arial"/>
        </w:rPr>
      </w:pPr>
    </w:p>
    <w:p w14:paraId="3CB72251" w14:textId="668013C2" w:rsidR="008B31BC" w:rsidRPr="00367757" w:rsidRDefault="008B31BC" w:rsidP="00251F5F">
      <w:pPr>
        <w:pStyle w:val="ListParagraph"/>
        <w:numPr>
          <w:ilvl w:val="0"/>
          <w:numId w:val="18"/>
        </w:numPr>
        <w:ind w:left="567" w:hanging="567"/>
        <w:jc w:val="both"/>
        <w:rPr>
          <w:rFonts w:ascii="Arial" w:hAnsi="Arial" w:cs="Arial"/>
        </w:rPr>
      </w:pPr>
      <w:r w:rsidRPr="00367757">
        <w:rPr>
          <w:rFonts w:ascii="Arial" w:hAnsi="Arial" w:cs="Arial"/>
        </w:rPr>
        <w:t>The purchase of the residential property identified in the confidential attachment has not been considered nor evaluated previously.  Administration will (if Council approves) investigate the value and cost of the proposed acquisition and include the analysis in the review and update of the Long</w:t>
      </w:r>
      <w:r>
        <w:rPr>
          <w:rFonts w:ascii="Arial" w:hAnsi="Arial" w:cs="Arial"/>
        </w:rPr>
        <w:t>-</w:t>
      </w:r>
      <w:r w:rsidRPr="00367757">
        <w:rPr>
          <w:rFonts w:ascii="Arial" w:hAnsi="Arial" w:cs="Arial"/>
        </w:rPr>
        <w:t>Term Plan scheduled for a briefing in February 2019.  Consideration will also be given to zoning amendments if required</w:t>
      </w:r>
      <w:r>
        <w:rPr>
          <w:rFonts w:ascii="Arial" w:hAnsi="Arial" w:cs="Arial"/>
        </w:rPr>
        <w:t>; and</w:t>
      </w:r>
    </w:p>
    <w:p w14:paraId="58AC4DC0" w14:textId="74424AE2" w:rsidR="008B31BC" w:rsidRPr="00367757" w:rsidRDefault="008B31BC" w:rsidP="008B31BC">
      <w:pPr>
        <w:ind w:left="567" w:hanging="567"/>
        <w:jc w:val="both"/>
        <w:rPr>
          <w:rFonts w:ascii="Arial" w:hAnsi="Arial" w:cs="Arial"/>
        </w:rPr>
      </w:pPr>
    </w:p>
    <w:p w14:paraId="652F9943" w14:textId="77777777" w:rsidR="008B31BC" w:rsidRPr="00367757" w:rsidRDefault="008B31BC" w:rsidP="00251F5F">
      <w:pPr>
        <w:pStyle w:val="ListParagraph"/>
        <w:numPr>
          <w:ilvl w:val="0"/>
          <w:numId w:val="18"/>
        </w:numPr>
        <w:ind w:left="567" w:hanging="567"/>
        <w:jc w:val="both"/>
        <w:rPr>
          <w:rFonts w:ascii="Arial" w:hAnsi="Arial" w:cs="Arial"/>
        </w:rPr>
      </w:pPr>
      <w:r w:rsidRPr="00367757">
        <w:rPr>
          <w:rFonts w:ascii="Arial" w:hAnsi="Arial" w:cs="Arial"/>
        </w:rPr>
        <w:t>Noted and dependent upon 1 above</w:t>
      </w:r>
      <w:r>
        <w:rPr>
          <w:rFonts w:ascii="Arial" w:hAnsi="Arial" w:cs="Arial"/>
        </w:rPr>
        <w:t>.</w:t>
      </w:r>
      <w:r w:rsidRPr="00367757">
        <w:rPr>
          <w:rFonts w:ascii="Arial" w:hAnsi="Arial" w:cs="Arial"/>
        </w:rPr>
        <w:t xml:space="preserve">  However, it is important to recognise that any negotiations to secure an option </w:t>
      </w:r>
      <w:r>
        <w:rPr>
          <w:rFonts w:ascii="Arial" w:hAnsi="Arial" w:cs="Arial"/>
        </w:rPr>
        <w:t>do not imply future value of the property, we understand that this is not the intent of the Notice of Motion and all communications with owners need to be open and transparent on this matter</w:t>
      </w:r>
    </w:p>
    <w:p w14:paraId="323A4758" w14:textId="77777777" w:rsidR="008B31BC" w:rsidRPr="002D2B2B" w:rsidRDefault="008B31BC" w:rsidP="002D2B2B">
      <w:pPr>
        <w:jc w:val="both"/>
        <w:rPr>
          <w:rFonts w:ascii="Arial" w:hAnsi="Arial" w:cs="Arial"/>
        </w:rPr>
      </w:pPr>
    </w:p>
    <w:p w14:paraId="7C5276F6" w14:textId="77777777" w:rsidR="002C19F4" w:rsidRDefault="002C19F4" w:rsidP="002C19F4">
      <w:pPr>
        <w:numPr>
          <w:ilvl w:val="12"/>
          <w:numId w:val="0"/>
        </w:numPr>
        <w:tabs>
          <w:tab w:val="left" w:pos="1440"/>
          <w:tab w:val="left" w:pos="2410"/>
          <w:tab w:val="left" w:pos="2977"/>
          <w:tab w:val="right" w:pos="8335"/>
          <w:tab w:val="right" w:pos="8505"/>
        </w:tabs>
        <w:jc w:val="both"/>
        <w:rPr>
          <w:rFonts w:ascii="Arial" w:hAnsi="Arial" w:cs="Arial"/>
          <w:szCs w:val="24"/>
        </w:rPr>
      </w:pPr>
    </w:p>
    <w:p w14:paraId="2345DEB5" w14:textId="6B8C4295" w:rsidR="002C19F4" w:rsidRDefault="002C19F4" w:rsidP="006053A2">
      <w:pPr>
        <w:pStyle w:val="BodyTextIndent"/>
        <w:tabs>
          <w:tab w:val="clear" w:pos="720"/>
        </w:tabs>
        <w:ind w:left="0"/>
        <w:rPr>
          <w:rFonts w:ascii="Arial" w:hAnsi="Arial" w:cs="Arial"/>
          <w:szCs w:val="24"/>
        </w:rPr>
      </w:pPr>
    </w:p>
    <w:p w14:paraId="7EE35166" w14:textId="71B6BF3F" w:rsidR="002C19F4" w:rsidRDefault="002C19F4" w:rsidP="006053A2">
      <w:pPr>
        <w:pStyle w:val="BodyTextIndent"/>
        <w:tabs>
          <w:tab w:val="clear" w:pos="720"/>
        </w:tabs>
        <w:ind w:left="0"/>
        <w:rPr>
          <w:rFonts w:ascii="Arial" w:hAnsi="Arial" w:cs="Arial"/>
          <w:szCs w:val="24"/>
        </w:rPr>
      </w:pPr>
    </w:p>
    <w:p w14:paraId="791AE384" w14:textId="77777777" w:rsidR="002C19F4" w:rsidRPr="009E6115" w:rsidRDefault="002C19F4" w:rsidP="002C19F4">
      <w:pPr>
        <w:tabs>
          <w:tab w:val="left" w:pos="720"/>
          <w:tab w:val="left" w:pos="1440"/>
          <w:tab w:val="left" w:pos="2410"/>
          <w:tab w:val="left" w:pos="2977"/>
          <w:tab w:val="right" w:pos="8505"/>
        </w:tabs>
        <w:rPr>
          <w:rFonts w:ascii="Arial" w:hAnsi="Arial" w:cs="Arial"/>
          <w:szCs w:val="24"/>
        </w:rPr>
      </w:pPr>
    </w:p>
    <w:p w14:paraId="17973CFC" w14:textId="4E3D7AE0" w:rsidR="002C19F4" w:rsidRPr="00FF1887" w:rsidRDefault="002C19F4" w:rsidP="002C19F4">
      <w:pPr>
        <w:pStyle w:val="Heading2"/>
        <w:numPr>
          <w:ilvl w:val="1"/>
          <w:numId w:val="1"/>
        </w:numPr>
        <w:tabs>
          <w:tab w:val="clear" w:pos="720"/>
          <w:tab w:val="num" w:pos="0"/>
        </w:tabs>
        <w:spacing w:before="0" w:after="0"/>
        <w:ind w:left="0" w:hanging="851"/>
        <w:rPr>
          <w:rFonts w:ascii="Arial" w:hAnsi="Arial" w:cs="Arial"/>
          <w:sz w:val="24"/>
          <w:szCs w:val="24"/>
          <w:u w:val="none"/>
        </w:rPr>
      </w:pPr>
      <w:r>
        <w:rPr>
          <w:rFonts w:ascii="Arial" w:hAnsi="Arial" w:cs="Arial"/>
          <w:sz w:val="24"/>
          <w:szCs w:val="24"/>
          <w:u w:val="none"/>
        </w:rPr>
        <w:br w:type="page"/>
      </w:r>
      <w:bookmarkStart w:id="124" w:name="_Toc530663355"/>
      <w:r w:rsidRPr="006053A2">
        <w:rPr>
          <w:rFonts w:ascii="Arial" w:hAnsi="Arial" w:cs="Arial"/>
          <w:sz w:val="24"/>
          <w:szCs w:val="24"/>
          <w:u w:val="none"/>
        </w:rPr>
        <w:lastRenderedPageBreak/>
        <w:t xml:space="preserve">Councillor </w:t>
      </w:r>
      <w:r w:rsidR="00611231">
        <w:rPr>
          <w:rFonts w:ascii="Arial" w:hAnsi="Arial" w:cs="Arial"/>
          <w:sz w:val="24"/>
          <w:szCs w:val="24"/>
          <w:u w:val="none"/>
        </w:rPr>
        <w:t>Wetherall</w:t>
      </w:r>
      <w:r w:rsidRPr="006053A2">
        <w:rPr>
          <w:rFonts w:ascii="Arial" w:hAnsi="Arial" w:cs="Arial"/>
          <w:sz w:val="24"/>
          <w:szCs w:val="24"/>
          <w:u w:val="none"/>
        </w:rPr>
        <w:t xml:space="preserve"> – </w:t>
      </w:r>
      <w:r w:rsidR="00611231">
        <w:rPr>
          <w:rFonts w:ascii="Arial" w:hAnsi="Arial" w:cs="Arial"/>
          <w:sz w:val="24"/>
          <w:szCs w:val="24"/>
          <w:u w:val="none"/>
        </w:rPr>
        <w:t>Captain Stirling Hub Committee</w:t>
      </w:r>
      <w:bookmarkEnd w:id="124"/>
    </w:p>
    <w:p w14:paraId="200B571B" w14:textId="77777777" w:rsidR="002C19F4" w:rsidRPr="000F4521" w:rsidRDefault="002C19F4" w:rsidP="002C19F4">
      <w:pPr>
        <w:tabs>
          <w:tab w:val="left" w:pos="720"/>
          <w:tab w:val="left" w:pos="1440"/>
          <w:tab w:val="left" w:pos="2410"/>
          <w:tab w:val="left" w:pos="2977"/>
          <w:tab w:val="right" w:pos="8505"/>
        </w:tabs>
        <w:rPr>
          <w:rFonts w:ascii="Arial" w:hAnsi="Arial" w:cs="Arial"/>
          <w:szCs w:val="24"/>
        </w:rPr>
      </w:pPr>
    </w:p>
    <w:p w14:paraId="6E196C31" w14:textId="360A3B84" w:rsidR="002C19F4" w:rsidRDefault="005A652D" w:rsidP="002C19F4">
      <w:pPr>
        <w:pStyle w:val="BodyTextIndent"/>
        <w:tabs>
          <w:tab w:val="clear" w:pos="720"/>
        </w:tabs>
        <w:ind w:left="0"/>
        <w:rPr>
          <w:rFonts w:ascii="Arial" w:hAnsi="Arial" w:cs="Arial"/>
          <w:szCs w:val="24"/>
        </w:rPr>
      </w:pPr>
      <w:r>
        <w:rPr>
          <w:rFonts w:ascii="Arial" w:hAnsi="Arial" w:cs="Arial"/>
          <w:szCs w:val="24"/>
        </w:rPr>
        <w:t xml:space="preserve">On the 1 November 2018 </w:t>
      </w:r>
      <w:r w:rsidR="002C19F4">
        <w:rPr>
          <w:rFonts w:ascii="Arial" w:hAnsi="Arial" w:cs="Arial"/>
          <w:szCs w:val="24"/>
        </w:rPr>
        <w:t xml:space="preserve">Councillor </w:t>
      </w:r>
      <w:r>
        <w:rPr>
          <w:rFonts w:ascii="Arial" w:hAnsi="Arial" w:cs="Arial"/>
          <w:szCs w:val="24"/>
        </w:rPr>
        <w:t>Wetherall</w:t>
      </w:r>
      <w:r w:rsidR="002C19F4" w:rsidRPr="000F4521">
        <w:rPr>
          <w:rFonts w:ascii="Arial" w:hAnsi="Arial" w:cs="Arial"/>
          <w:szCs w:val="24"/>
        </w:rPr>
        <w:t xml:space="preserve"> gave notice of </w:t>
      </w:r>
      <w:r>
        <w:rPr>
          <w:rFonts w:ascii="Arial" w:hAnsi="Arial" w:cs="Arial"/>
          <w:szCs w:val="24"/>
        </w:rPr>
        <w:t>his</w:t>
      </w:r>
      <w:r w:rsidR="002C19F4" w:rsidRPr="000F4521">
        <w:rPr>
          <w:rFonts w:ascii="Arial" w:hAnsi="Arial" w:cs="Arial"/>
          <w:szCs w:val="24"/>
        </w:rPr>
        <w:t xml:space="preserve"> intention to move the following at </w:t>
      </w:r>
      <w:r w:rsidR="002C19F4">
        <w:rPr>
          <w:rFonts w:ascii="Arial" w:hAnsi="Arial" w:cs="Arial"/>
          <w:szCs w:val="24"/>
        </w:rPr>
        <w:t>this meeting</w:t>
      </w:r>
      <w:r w:rsidR="002C19F4" w:rsidRPr="000F4521">
        <w:rPr>
          <w:rFonts w:ascii="Arial" w:hAnsi="Arial" w:cs="Arial"/>
          <w:szCs w:val="24"/>
        </w:rPr>
        <w:t>.</w:t>
      </w:r>
    </w:p>
    <w:p w14:paraId="60587548" w14:textId="5FBF0A73" w:rsidR="002C19F4" w:rsidRDefault="002C19F4" w:rsidP="002C19F4">
      <w:pPr>
        <w:pStyle w:val="BodyTextIndent"/>
        <w:tabs>
          <w:tab w:val="clear" w:pos="720"/>
        </w:tabs>
        <w:ind w:left="0"/>
        <w:rPr>
          <w:rFonts w:ascii="Arial" w:hAnsi="Arial" w:cs="Arial"/>
          <w:szCs w:val="24"/>
        </w:rPr>
      </w:pPr>
    </w:p>
    <w:p w14:paraId="3F00D25E" w14:textId="284BF28C" w:rsidR="007E1B73" w:rsidRPr="007E1B73" w:rsidRDefault="007E1B73" w:rsidP="002C19F4">
      <w:pPr>
        <w:pStyle w:val="BodyTextIndent"/>
        <w:tabs>
          <w:tab w:val="clear" w:pos="720"/>
        </w:tabs>
        <w:ind w:left="0"/>
        <w:rPr>
          <w:rFonts w:ascii="Arial" w:hAnsi="Arial" w:cs="Arial"/>
          <w:b/>
          <w:szCs w:val="24"/>
        </w:rPr>
      </w:pPr>
      <w:r w:rsidRPr="007E1B73">
        <w:rPr>
          <w:rFonts w:ascii="Arial" w:hAnsi="Arial" w:cs="Arial"/>
          <w:b/>
          <w:szCs w:val="24"/>
        </w:rPr>
        <w:t>Council:</w:t>
      </w:r>
    </w:p>
    <w:p w14:paraId="04A4B3D6" w14:textId="77777777" w:rsidR="007E1B73" w:rsidRDefault="007E1B73" w:rsidP="002C19F4">
      <w:pPr>
        <w:pStyle w:val="BodyTextIndent"/>
        <w:tabs>
          <w:tab w:val="clear" w:pos="720"/>
        </w:tabs>
        <w:ind w:left="0"/>
        <w:rPr>
          <w:rFonts w:ascii="Arial" w:hAnsi="Arial" w:cs="Arial"/>
          <w:szCs w:val="24"/>
        </w:rPr>
      </w:pPr>
    </w:p>
    <w:p w14:paraId="2A39BB32" w14:textId="06D6C418" w:rsidR="007E1B73" w:rsidRPr="007E1B73" w:rsidRDefault="007E1B73" w:rsidP="00251F5F">
      <w:pPr>
        <w:pStyle w:val="ListParagraph"/>
        <w:numPr>
          <w:ilvl w:val="0"/>
          <w:numId w:val="14"/>
        </w:numPr>
        <w:ind w:left="567" w:hanging="567"/>
        <w:jc w:val="both"/>
        <w:rPr>
          <w:rFonts w:ascii="Arial" w:hAnsi="Arial" w:cs="Arial"/>
          <w:b/>
        </w:rPr>
      </w:pPr>
      <w:r w:rsidRPr="007E1B73">
        <w:rPr>
          <w:rFonts w:ascii="Arial" w:hAnsi="Arial" w:cs="Arial"/>
          <w:b/>
        </w:rPr>
        <w:t xml:space="preserve">directs the CEO to:  </w:t>
      </w:r>
    </w:p>
    <w:p w14:paraId="03CF4549" w14:textId="77777777" w:rsidR="007E1B73" w:rsidRPr="007E1B73" w:rsidRDefault="007E1B73" w:rsidP="007E1B73">
      <w:pPr>
        <w:jc w:val="both"/>
        <w:rPr>
          <w:rFonts w:ascii="Arial" w:hAnsi="Arial" w:cs="Arial"/>
          <w:b/>
        </w:rPr>
      </w:pPr>
    </w:p>
    <w:p w14:paraId="41A1A603" w14:textId="77777777" w:rsidR="007E1B73" w:rsidRPr="007E1B73" w:rsidRDefault="007E1B73" w:rsidP="00251F5F">
      <w:pPr>
        <w:pStyle w:val="ListParagraph"/>
        <w:numPr>
          <w:ilvl w:val="0"/>
          <w:numId w:val="15"/>
        </w:numPr>
        <w:ind w:left="1134" w:hanging="567"/>
        <w:jc w:val="both"/>
        <w:rPr>
          <w:rFonts w:ascii="Arial" w:hAnsi="Arial" w:cs="Arial"/>
          <w:b/>
        </w:rPr>
      </w:pPr>
      <w:r w:rsidRPr="007E1B73">
        <w:rPr>
          <w:rFonts w:ascii="Arial" w:hAnsi="Arial" w:cs="Arial"/>
          <w:b/>
        </w:rPr>
        <w:t xml:space="preserve">disband forthwith the </w:t>
      </w:r>
      <w:r w:rsidRPr="007E1B73">
        <w:rPr>
          <w:rFonts w:ascii="Arial" w:hAnsi="Arial" w:cs="Arial"/>
          <w:b/>
          <w:bCs/>
        </w:rPr>
        <w:t>Captain Stirling Local Hub Steering Committee (</w:t>
      </w:r>
      <w:r w:rsidRPr="007E1B73">
        <w:rPr>
          <w:rFonts w:ascii="Arial" w:hAnsi="Arial" w:cs="Arial"/>
          <w:b/>
        </w:rPr>
        <w:t>CSLHSC); and</w:t>
      </w:r>
    </w:p>
    <w:p w14:paraId="716A862C" w14:textId="77777777" w:rsidR="007E1B73" w:rsidRPr="007E1B73" w:rsidRDefault="007E1B73" w:rsidP="007E1B73">
      <w:pPr>
        <w:jc w:val="both"/>
        <w:rPr>
          <w:rFonts w:ascii="Arial" w:hAnsi="Arial" w:cs="Arial"/>
          <w:b/>
        </w:rPr>
      </w:pPr>
    </w:p>
    <w:p w14:paraId="1EAA31F5" w14:textId="77777777" w:rsidR="007E1B73" w:rsidRPr="007E1B73" w:rsidRDefault="007E1B73" w:rsidP="00251F5F">
      <w:pPr>
        <w:pStyle w:val="ListParagraph"/>
        <w:numPr>
          <w:ilvl w:val="0"/>
          <w:numId w:val="15"/>
        </w:numPr>
        <w:ind w:left="1134" w:hanging="567"/>
        <w:jc w:val="both"/>
        <w:rPr>
          <w:rFonts w:ascii="Arial" w:hAnsi="Arial" w:cs="Arial"/>
          <w:b/>
        </w:rPr>
      </w:pPr>
      <w:r w:rsidRPr="007E1B73">
        <w:rPr>
          <w:rFonts w:ascii="Arial" w:hAnsi="Arial" w:cs="Arial"/>
          <w:b/>
        </w:rPr>
        <w:t xml:space="preserve">write to community members of the CSLHSC to thank them for their contributions, and advise that Council, with the assistance of Administration, will resume responsibility for all planning matters relating to the Neighbourhood Centre/Town Centre in </w:t>
      </w:r>
      <w:proofErr w:type="spellStart"/>
      <w:r w:rsidRPr="007E1B73">
        <w:rPr>
          <w:rFonts w:ascii="Arial" w:hAnsi="Arial" w:cs="Arial"/>
          <w:b/>
        </w:rPr>
        <w:t>Melvista</w:t>
      </w:r>
      <w:proofErr w:type="spellEnd"/>
      <w:r w:rsidRPr="007E1B73">
        <w:rPr>
          <w:rFonts w:ascii="Arial" w:hAnsi="Arial" w:cs="Arial"/>
          <w:b/>
        </w:rPr>
        <w:t xml:space="preserve"> Ward (including rezoning contingent upon the Woolworths development application for the Captain Stirling site).</w:t>
      </w:r>
    </w:p>
    <w:p w14:paraId="024B541B" w14:textId="77777777" w:rsidR="007E1B73" w:rsidRPr="007E1B73" w:rsidRDefault="007E1B73" w:rsidP="007E1B73">
      <w:pPr>
        <w:jc w:val="both"/>
        <w:rPr>
          <w:rFonts w:ascii="Arial" w:hAnsi="Arial" w:cs="Arial"/>
          <w:b/>
        </w:rPr>
      </w:pPr>
    </w:p>
    <w:p w14:paraId="1EE649F5" w14:textId="04972705" w:rsidR="007E1B73" w:rsidRPr="007E1B73" w:rsidRDefault="007E1B73" w:rsidP="00251F5F">
      <w:pPr>
        <w:pStyle w:val="ListParagraph"/>
        <w:numPr>
          <w:ilvl w:val="0"/>
          <w:numId w:val="14"/>
        </w:numPr>
        <w:ind w:left="567" w:hanging="567"/>
        <w:jc w:val="both"/>
        <w:rPr>
          <w:rFonts w:ascii="Arial" w:hAnsi="Arial" w:cs="Arial"/>
          <w:b/>
        </w:rPr>
      </w:pPr>
      <w:r w:rsidRPr="007E1B73">
        <w:rPr>
          <w:rFonts w:ascii="Arial" w:hAnsi="Arial" w:cs="Arial"/>
          <w:b/>
        </w:rPr>
        <w:t>agrees to the formation of an informal Captain Stirling Hub Consultation Committee:</w:t>
      </w:r>
    </w:p>
    <w:p w14:paraId="03AFEDB0" w14:textId="77777777" w:rsidR="007E1B73" w:rsidRPr="007E1B73" w:rsidRDefault="007E1B73" w:rsidP="007E1B73">
      <w:pPr>
        <w:jc w:val="both"/>
        <w:rPr>
          <w:rFonts w:ascii="Arial" w:hAnsi="Arial" w:cs="Arial"/>
          <w:b/>
        </w:rPr>
      </w:pPr>
    </w:p>
    <w:p w14:paraId="0F3E2D77" w14:textId="66926FA8" w:rsidR="007E1B73" w:rsidRPr="007E1B73" w:rsidRDefault="007E1B73" w:rsidP="00251F5F">
      <w:pPr>
        <w:pStyle w:val="ListParagraph"/>
        <w:numPr>
          <w:ilvl w:val="0"/>
          <w:numId w:val="17"/>
        </w:numPr>
        <w:ind w:left="1134" w:hanging="567"/>
        <w:jc w:val="both"/>
        <w:rPr>
          <w:rFonts w:ascii="Arial" w:hAnsi="Arial" w:cs="Arial"/>
          <w:b/>
        </w:rPr>
      </w:pPr>
      <w:r w:rsidRPr="007E1B73">
        <w:rPr>
          <w:rFonts w:ascii="Arial" w:hAnsi="Arial" w:cs="Arial"/>
          <w:b/>
        </w:rPr>
        <w:t>to facilitate information exchange between Council and residents and ratepayers</w:t>
      </w:r>
      <w:r w:rsidR="00824652">
        <w:rPr>
          <w:rFonts w:ascii="Arial" w:hAnsi="Arial" w:cs="Arial"/>
          <w:b/>
        </w:rPr>
        <w:t xml:space="preserve"> </w:t>
      </w:r>
      <w:r w:rsidRPr="007E1B73">
        <w:rPr>
          <w:rFonts w:ascii="Arial" w:hAnsi="Arial" w:cs="Arial"/>
          <w:b/>
        </w:rPr>
        <w:t xml:space="preserve">interested in the Woolworths and Aldi development applications and </w:t>
      </w:r>
      <w:r w:rsidR="00FC7710">
        <w:rPr>
          <w:rFonts w:ascii="Arial" w:hAnsi="Arial" w:cs="Arial"/>
          <w:b/>
        </w:rPr>
        <w:t>C</w:t>
      </w:r>
      <w:r w:rsidRPr="007E1B73">
        <w:rPr>
          <w:rFonts w:ascii="Arial" w:hAnsi="Arial" w:cs="Arial"/>
          <w:b/>
        </w:rPr>
        <w:t xml:space="preserve">ouncillors; and </w:t>
      </w:r>
    </w:p>
    <w:p w14:paraId="5F62EE5E" w14:textId="77777777" w:rsidR="007E1B73" w:rsidRPr="007E1B73" w:rsidRDefault="007E1B73" w:rsidP="007E1B73">
      <w:pPr>
        <w:jc w:val="both"/>
        <w:rPr>
          <w:rFonts w:ascii="Arial" w:hAnsi="Arial" w:cs="Arial"/>
          <w:b/>
        </w:rPr>
      </w:pPr>
    </w:p>
    <w:p w14:paraId="715F7891" w14:textId="77777777" w:rsidR="007E1B73" w:rsidRPr="007E1B73" w:rsidRDefault="007E1B73" w:rsidP="00251F5F">
      <w:pPr>
        <w:pStyle w:val="ListParagraph"/>
        <w:numPr>
          <w:ilvl w:val="0"/>
          <w:numId w:val="17"/>
        </w:numPr>
        <w:ind w:left="1134" w:hanging="567"/>
        <w:jc w:val="both"/>
        <w:rPr>
          <w:rFonts w:ascii="Arial" w:hAnsi="Arial" w:cs="Arial"/>
          <w:b/>
        </w:rPr>
      </w:pPr>
      <w:r w:rsidRPr="007E1B73">
        <w:rPr>
          <w:rFonts w:ascii="Arial" w:hAnsi="Arial" w:cs="Arial"/>
          <w:b/>
        </w:rPr>
        <w:t xml:space="preserve">to be chaired by the Mayor, and comprise </w:t>
      </w:r>
      <w:proofErr w:type="spellStart"/>
      <w:r w:rsidRPr="007E1B73">
        <w:rPr>
          <w:rFonts w:ascii="Arial" w:hAnsi="Arial" w:cs="Arial"/>
          <w:b/>
        </w:rPr>
        <w:t>Melvista</w:t>
      </w:r>
      <w:proofErr w:type="spellEnd"/>
      <w:r w:rsidRPr="007E1B73">
        <w:rPr>
          <w:rFonts w:ascii="Arial" w:hAnsi="Arial" w:cs="Arial"/>
          <w:b/>
        </w:rPr>
        <w:t xml:space="preserve"> Ward Councillors, together with two to four </w:t>
      </w:r>
      <w:proofErr w:type="spellStart"/>
      <w:r w:rsidRPr="007E1B73">
        <w:rPr>
          <w:rFonts w:ascii="Arial" w:hAnsi="Arial" w:cs="Arial"/>
          <w:b/>
        </w:rPr>
        <w:t>Melvista</w:t>
      </w:r>
      <w:proofErr w:type="spellEnd"/>
      <w:r w:rsidRPr="007E1B73">
        <w:rPr>
          <w:rFonts w:ascii="Arial" w:hAnsi="Arial" w:cs="Arial"/>
          <w:b/>
        </w:rPr>
        <w:t xml:space="preserve"> Ward ratepayers by invitation including the chair of </w:t>
      </w:r>
      <w:proofErr w:type="spellStart"/>
      <w:r w:rsidRPr="007E1B73">
        <w:rPr>
          <w:rFonts w:ascii="Arial" w:hAnsi="Arial" w:cs="Arial"/>
          <w:b/>
        </w:rPr>
        <w:t>NedSavers</w:t>
      </w:r>
      <w:proofErr w:type="spellEnd"/>
      <w:r w:rsidRPr="007E1B73">
        <w:rPr>
          <w:rFonts w:ascii="Arial" w:hAnsi="Arial" w:cs="Arial"/>
          <w:b/>
        </w:rPr>
        <w:t>; and</w:t>
      </w:r>
    </w:p>
    <w:p w14:paraId="76A14C82" w14:textId="77777777" w:rsidR="007E1B73" w:rsidRPr="007E1B73" w:rsidRDefault="007E1B73" w:rsidP="007E1B73">
      <w:pPr>
        <w:ind w:left="360"/>
        <w:jc w:val="both"/>
        <w:rPr>
          <w:rFonts w:ascii="Arial" w:hAnsi="Arial" w:cs="Arial"/>
          <w:b/>
        </w:rPr>
      </w:pPr>
    </w:p>
    <w:p w14:paraId="2500FE8E" w14:textId="0643B0CC" w:rsidR="007E1B73" w:rsidRDefault="007E1B73" w:rsidP="00251F5F">
      <w:pPr>
        <w:pStyle w:val="ListParagraph"/>
        <w:numPr>
          <w:ilvl w:val="0"/>
          <w:numId w:val="17"/>
        </w:numPr>
        <w:ind w:left="1134" w:hanging="567"/>
        <w:jc w:val="both"/>
        <w:rPr>
          <w:rFonts w:ascii="Arial" w:hAnsi="Arial" w:cs="Arial"/>
          <w:b/>
        </w:rPr>
      </w:pPr>
      <w:r w:rsidRPr="007E1B73">
        <w:rPr>
          <w:rFonts w:ascii="Arial" w:hAnsi="Arial" w:cs="Arial"/>
          <w:b/>
        </w:rPr>
        <w:t>the Committee</w:t>
      </w:r>
      <w:r w:rsidR="00824652">
        <w:rPr>
          <w:rFonts w:ascii="Arial" w:hAnsi="Arial" w:cs="Arial"/>
          <w:b/>
        </w:rPr>
        <w:t>:</w:t>
      </w:r>
    </w:p>
    <w:p w14:paraId="6DE2344F" w14:textId="77777777" w:rsidR="00824652" w:rsidRPr="007E1B73" w:rsidRDefault="00824652" w:rsidP="00824652">
      <w:pPr>
        <w:pStyle w:val="ListParagraph"/>
        <w:ind w:left="0"/>
        <w:jc w:val="both"/>
        <w:rPr>
          <w:rFonts w:ascii="Arial" w:hAnsi="Arial" w:cs="Arial"/>
          <w:b/>
        </w:rPr>
      </w:pPr>
    </w:p>
    <w:p w14:paraId="323253A5" w14:textId="34C687CF" w:rsidR="007E1B73" w:rsidRDefault="007E1B73" w:rsidP="00251F5F">
      <w:pPr>
        <w:pStyle w:val="ListParagraph"/>
        <w:numPr>
          <w:ilvl w:val="1"/>
          <w:numId w:val="16"/>
        </w:numPr>
        <w:ind w:left="1985" w:hanging="709"/>
        <w:jc w:val="both"/>
        <w:rPr>
          <w:rFonts w:ascii="Arial" w:hAnsi="Arial" w:cs="Arial"/>
          <w:b/>
        </w:rPr>
      </w:pPr>
      <w:r w:rsidRPr="007E1B73">
        <w:rPr>
          <w:rFonts w:ascii="Arial" w:hAnsi="Arial" w:cs="Arial"/>
          <w:b/>
        </w:rPr>
        <w:t>shall not give instructions to City of Nedlands Staff</w:t>
      </w:r>
      <w:r w:rsidR="00824652">
        <w:rPr>
          <w:rFonts w:ascii="Arial" w:hAnsi="Arial" w:cs="Arial"/>
          <w:b/>
        </w:rPr>
        <w:t>;</w:t>
      </w:r>
    </w:p>
    <w:p w14:paraId="3F54EBB0" w14:textId="6A3BE2A6" w:rsidR="00824652" w:rsidRPr="007E1B73" w:rsidRDefault="00824652" w:rsidP="00251F5F">
      <w:pPr>
        <w:pStyle w:val="ListParagraph"/>
        <w:numPr>
          <w:ilvl w:val="1"/>
          <w:numId w:val="16"/>
        </w:numPr>
        <w:ind w:left="1418" w:hanging="142"/>
        <w:jc w:val="both"/>
        <w:rPr>
          <w:rFonts w:ascii="Arial" w:hAnsi="Arial" w:cs="Arial"/>
          <w:b/>
        </w:rPr>
      </w:pPr>
      <w:r>
        <w:rPr>
          <w:rFonts w:ascii="Arial" w:hAnsi="Arial" w:cs="Arial"/>
          <w:b/>
        </w:rPr>
        <w:t>shall distribute Minutes of its meetings to Councillors and t</w:t>
      </w:r>
      <w:r w:rsidR="00776876">
        <w:rPr>
          <w:rFonts w:ascii="Arial" w:hAnsi="Arial" w:cs="Arial"/>
          <w:b/>
        </w:rPr>
        <w:t>he CEO; and</w:t>
      </w:r>
    </w:p>
    <w:p w14:paraId="08790753" w14:textId="21DF5E26" w:rsidR="007E1B73" w:rsidRPr="007E1B73" w:rsidRDefault="007E1B73" w:rsidP="00251F5F">
      <w:pPr>
        <w:pStyle w:val="ListParagraph"/>
        <w:numPr>
          <w:ilvl w:val="1"/>
          <w:numId w:val="16"/>
        </w:numPr>
        <w:ind w:left="1418" w:hanging="142"/>
        <w:jc w:val="both"/>
        <w:rPr>
          <w:rFonts w:ascii="Arial" w:hAnsi="Arial" w:cs="Arial"/>
          <w:b/>
        </w:rPr>
      </w:pPr>
      <w:r w:rsidRPr="007E1B73">
        <w:rPr>
          <w:rFonts w:ascii="Arial" w:hAnsi="Arial" w:cs="Arial"/>
          <w:b/>
        </w:rPr>
        <w:t>shall when some action is considered necessary or appropriate report by way of recommendation to the Council</w:t>
      </w:r>
      <w:r w:rsidR="00824652">
        <w:rPr>
          <w:rFonts w:ascii="Arial" w:hAnsi="Arial" w:cs="Arial"/>
          <w:b/>
        </w:rPr>
        <w:t>.</w:t>
      </w:r>
    </w:p>
    <w:p w14:paraId="113C040E" w14:textId="4A855A05" w:rsidR="008B31BC" w:rsidRDefault="008B31BC" w:rsidP="007E1B73">
      <w:pPr>
        <w:jc w:val="both"/>
        <w:rPr>
          <w:rFonts w:ascii="Arial" w:hAnsi="Arial" w:cs="Arial"/>
        </w:rPr>
      </w:pPr>
    </w:p>
    <w:p w14:paraId="78DB5265" w14:textId="77777777" w:rsidR="0088729F" w:rsidRDefault="0088729F" w:rsidP="007E1B73">
      <w:pPr>
        <w:jc w:val="both"/>
        <w:rPr>
          <w:rFonts w:ascii="Arial" w:hAnsi="Arial" w:cs="Arial"/>
        </w:rPr>
      </w:pPr>
    </w:p>
    <w:p w14:paraId="4952F8A6" w14:textId="77777777" w:rsidR="007E1B73" w:rsidRPr="008B31BC" w:rsidRDefault="007E1B73" w:rsidP="007E1B73">
      <w:pPr>
        <w:jc w:val="both"/>
        <w:rPr>
          <w:rFonts w:ascii="Arial" w:hAnsi="Arial" w:cs="Arial"/>
        </w:rPr>
      </w:pPr>
      <w:r w:rsidRPr="008B31BC">
        <w:rPr>
          <w:rFonts w:ascii="Arial" w:hAnsi="Arial" w:cs="Arial"/>
        </w:rPr>
        <w:t>Justification</w:t>
      </w:r>
    </w:p>
    <w:p w14:paraId="0F19CD5A" w14:textId="77777777" w:rsidR="007E1B73" w:rsidRPr="007E1B73" w:rsidRDefault="007E1B73" w:rsidP="007E1B73">
      <w:pPr>
        <w:jc w:val="both"/>
        <w:rPr>
          <w:rFonts w:ascii="Arial" w:hAnsi="Arial" w:cs="Arial"/>
        </w:rPr>
      </w:pPr>
    </w:p>
    <w:p w14:paraId="6BE7AF63" w14:textId="5D02ABCA" w:rsidR="007E1B73" w:rsidRPr="007E1B73" w:rsidRDefault="007E1B73" w:rsidP="007E1B73">
      <w:pPr>
        <w:autoSpaceDE w:val="0"/>
        <w:autoSpaceDN w:val="0"/>
        <w:adjustRightInd w:val="0"/>
        <w:jc w:val="both"/>
        <w:rPr>
          <w:rFonts w:ascii="Arial" w:hAnsi="Arial" w:cs="Arial"/>
        </w:rPr>
      </w:pPr>
      <w:r w:rsidRPr="007E1B73">
        <w:rPr>
          <w:rFonts w:ascii="Arial" w:hAnsi="Arial" w:cs="Arial"/>
          <w:bCs/>
        </w:rPr>
        <w:t xml:space="preserve">The </w:t>
      </w:r>
      <w:r w:rsidRPr="007E1B73">
        <w:rPr>
          <w:rFonts w:ascii="Arial" w:hAnsi="Arial" w:cs="Arial"/>
        </w:rPr>
        <w:t>CSLHSC was created at the Council Meeting of the 26/5/15 as an informal Committee of Council providing communication with local residents affected by the proposed redevelopment by Woolworths of the Captain Stirling Hotel site (plus adjacent land). The ‘</w:t>
      </w:r>
      <w:proofErr w:type="spellStart"/>
      <w:r w:rsidRPr="007E1B73">
        <w:rPr>
          <w:rFonts w:ascii="Arial" w:hAnsi="Arial" w:cs="Arial"/>
        </w:rPr>
        <w:t>NedSavers</w:t>
      </w:r>
      <w:proofErr w:type="spellEnd"/>
      <w:r w:rsidRPr="007E1B73">
        <w:rPr>
          <w:rFonts w:ascii="Arial" w:hAnsi="Arial" w:cs="Arial"/>
        </w:rPr>
        <w:t xml:space="preserve">’ community group was expected to participate.  The justification for the CSLHSC was given as </w:t>
      </w:r>
      <w:r w:rsidRPr="007E1B73">
        <w:rPr>
          <w:rFonts w:ascii="Arial" w:hAnsi="Arial" w:cs="Arial"/>
          <w:i/>
        </w:rPr>
        <w:t>“It is important to establish from the outset a Steering Committee containing community members, to maintain the confidence of residents.”</w:t>
      </w:r>
      <w:r w:rsidRPr="007E1B73">
        <w:rPr>
          <w:rFonts w:ascii="Arial" w:hAnsi="Arial" w:cs="Arial"/>
        </w:rPr>
        <w:t xml:space="preserve"> At the time of</w:t>
      </w:r>
      <w:r w:rsidR="0088729F">
        <w:rPr>
          <w:rFonts w:ascii="Arial" w:hAnsi="Arial" w:cs="Arial"/>
        </w:rPr>
        <w:t xml:space="preserve"> </w:t>
      </w:r>
      <w:r w:rsidRPr="007E1B73">
        <w:rPr>
          <w:rFonts w:ascii="Arial" w:hAnsi="Arial" w:cs="Arial"/>
        </w:rPr>
        <w:lastRenderedPageBreak/>
        <w:t>its formation, Administration recommended against the formation of the CSLHSC.</w:t>
      </w:r>
    </w:p>
    <w:p w14:paraId="324063EC" w14:textId="77777777" w:rsidR="007E1B73" w:rsidRPr="007E1B73" w:rsidRDefault="007E1B73" w:rsidP="007E1B73">
      <w:pPr>
        <w:autoSpaceDE w:val="0"/>
        <w:autoSpaceDN w:val="0"/>
        <w:adjustRightInd w:val="0"/>
        <w:jc w:val="both"/>
        <w:rPr>
          <w:rFonts w:ascii="Arial" w:hAnsi="Arial" w:cs="Arial"/>
        </w:rPr>
      </w:pPr>
      <w:r w:rsidRPr="007E1B73">
        <w:rPr>
          <w:rFonts w:ascii="Arial" w:hAnsi="Arial" w:cs="Arial"/>
        </w:rPr>
        <w:t xml:space="preserve"> </w:t>
      </w:r>
    </w:p>
    <w:p w14:paraId="6B46316B" w14:textId="77777777" w:rsidR="007E1B73" w:rsidRPr="007E1B73" w:rsidRDefault="007E1B73" w:rsidP="007E1B73">
      <w:pPr>
        <w:jc w:val="both"/>
        <w:rPr>
          <w:rFonts w:ascii="Arial" w:hAnsi="Arial" w:cs="Arial"/>
        </w:rPr>
      </w:pPr>
      <w:r w:rsidRPr="007E1B73">
        <w:rPr>
          <w:rFonts w:ascii="Arial" w:hAnsi="Arial" w:cs="Arial"/>
        </w:rPr>
        <w:t>The “Terms of Reference” were not presented to councillors at the Council Meeting of the 26/5/15, nor approved by Council subsequently.</w:t>
      </w:r>
    </w:p>
    <w:p w14:paraId="7EE2CA28" w14:textId="77777777" w:rsidR="007E1B73" w:rsidRPr="007E1B73" w:rsidRDefault="007E1B73" w:rsidP="007E1B73">
      <w:pPr>
        <w:jc w:val="both"/>
        <w:rPr>
          <w:rFonts w:ascii="Arial" w:hAnsi="Arial" w:cs="Arial"/>
        </w:rPr>
      </w:pPr>
    </w:p>
    <w:p w14:paraId="5D725D23" w14:textId="77777777" w:rsidR="007E1B73" w:rsidRPr="007E1B73" w:rsidRDefault="007E1B73" w:rsidP="007E1B73">
      <w:pPr>
        <w:jc w:val="both"/>
        <w:rPr>
          <w:rFonts w:ascii="Arial" w:hAnsi="Arial" w:cs="Arial"/>
        </w:rPr>
      </w:pPr>
      <w:r w:rsidRPr="007E1B73">
        <w:rPr>
          <w:rFonts w:ascii="Arial" w:hAnsi="Arial" w:cs="Arial"/>
        </w:rPr>
        <w:t>Neither agendas nor minutes for CSLHSC meetings are circulated to councillors, and there is very little awareness of the ongoing activities of this Committee.</w:t>
      </w:r>
    </w:p>
    <w:p w14:paraId="076BE441" w14:textId="77777777" w:rsidR="007E1B73" w:rsidRPr="007E1B73" w:rsidRDefault="007E1B73" w:rsidP="007E1B73">
      <w:pPr>
        <w:jc w:val="both"/>
        <w:rPr>
          <w:rFonts w:ascii="Arial" w:hAnsi="Arial" w:cs="Arial"/>
        </w:rPr>
      </w:pPr>
    </w:p>
    <w:p w14:paraId="5120519A" w14:textId="77777777" w:rsidR="007E1B73" w:rsidRPr="007E1B73" w:rsidRDefault="007E1B73" w:rsidP="007E1B73">
      <w:pPr>
        <w:jc w:val="both"/>
        <w:rPr>
          <w:rFonts w:ascii="Arial" w:hAnsi="Arial" w:cs="Arial"/>
        </w:rPr>
      </w:pPr>
      <w:r w:rsidRPr="007E1B73">
        <w:rPr>
          <w:rFonts w:ascii="Arial" w:hAnsi="Arial" w:cs="Arial"/>
        </w:rPr>
        <w:t>The membership of the Committee was changed without reference to Council.</w:t>
      </w:r>
    </w:p>
    <w:p w14:paraId="5FE75F6E" w14:textId="77777777" w:rsidR="007E1B73" w:rsidRPr="007E1B73" w:rsidRDefault="007E1B73" w:rsidP="007E1B73">
      <w:pPr>
        <w:jc w:val="both"/>
        <w:rPr>
          <w:rFonts w:ascii="Arial" w:hAnsi="Arial" w:cs="Arial"/>
        </w:rPr>
      </w:pPr>
    </w:p>
    <w:p w14:paraId="4A44DAAC" w14:textId="060CEB37" w:rsidR="007E1B73" w:rsidRPr="007E1B73" w:rsidRDefault="007E1B73" w:rsidP="007E1B73">
      <w:pPr>
        <w:jc w:val="both"/>
        <w:rPr>
          <w:rFonts w:ascii="Arial" w:hAnsi="Arial" w:cs="Arial"/>
        </w:rPr>
      </w:pPr>
      <w:r w:rsidRPr="007E1B73">
        <w:rPr>
          <w:rFonts w:ascii="Arial" w:hAnsi="Arial" w:cs="Arial"/>
        </w:rPr>
        <w:t>It was never intended by Council that the CSLHSC would take on planning activities or act independently of Administration on planning matters.  However</w:t>
      </w:r>
      <w:r w:rsidR="008B31BC">
        <w:rPr>
          <w:rFonts w:ascii="Arial" w:hAnsi="Arial" w:cs="Arial"/>
        </w:rPr>
        <w:t>,</w:t>
      </w:r>
      <w:r w:rsidR="00C02E42">
        <w:rPr>
          <w:rFonts w:ascii="Arial" w:hAnsi="Arial" w:cs="Arial"/>
        </w:rPr>
        <w:t xml:space="preserve"> </w:t>
      </w:r>
      <w:r w:rsidRPr="007E1B73">
        <w:rPr>
          <w:rFonts w:ascii="Arial" w:hAnsi="Arial" w:cs="Arial"/>
        </w:rPr>
        <w:t>since 2017 it has seriously transgressed its authority.  Consequently, I see no alternative other than to disband the CSLHSC.  Part 1 of this NOM achieves this outcome.</w:t>
      </w:r>
    </w:p>
    <w:p w14:paraId="4E85DEE9" w14:textId="77777777" w:rsidR="007E1B73" w:rsidRPr="007E1B73" w:rsidRDefault="007E1B73" w:rsidP="007E1B73">
      <w:pPr>
        <w:jc w:val="both"/>
        <w:rPr>
          <w:rFonts w:ascii="Arial" w:hAnsi="Arial" w:cs="Arial"/>
        </w:rPr>
      </w:pPr>
    </w:p>
    <w:p w14:paraId="00C5761A" w14:textId="77777777" w:rsidR="007E1B73" w:rsidRPr="007E1B73" w:rsidRDefault="007E1B73" w:rsidP="007E1B73">
      <w:pPr>
        <w:jc w:val="both"/>
        <w:rPr>
          <w:rFonts w:ascii="Arial" w:hAnsi="Arial" w:cs="Arial"/>
        </w:rPr>
      </w:pPr>
      <w:r w:rsidRPr="007E1B73">
        <w:rPr>
          <w:rFonts w:ascii="Arial" w:hAnsi="Arial" w:cs="Arial"/>
        </w:rPr>
        <w:t xml:space="preserve">Part 2 of this NOM provides for an informal means of community consultation with ratepayers affected by the proposed developments on the Captain Stirling Woolworths/Aldi sites, should Council believe it is desirable to continue this provision. </w:t>
      </w:r>
    </w:p>
    <w:p w14:paraId="325074AD" w14:textId="77777777" w:rsidR="007E1B73" w:rsidRPr="007E1B73" w:rsidRDefault="007E1B73" w:rsidP="007E1B73">
      <w:pPr>
        <w:jc w:val="both"/>
        <w:rPr>
          <w:rFonts w:ascii="Arial" w:hAnsi="Arial" w:cs="Arial"/>
        </w:rPr>
      </w:pPr>
    </w:p>
    <w:p w14:paraId="5398D149" w14:textId="77777777" w:rsidR="007E1B73" w:rsidRPr="007E1B73" w:rsidRDefault="007E1B73" w:rsidP="007E1B73">
      <w:pPr>
        <w:jc w:val="both"/>
        <w:rPr>
          <w:rFonts w:ascii="Arial" w:hAnsi="Arial" w:cs="Arial"/>
        </w:rPr>
      </w:pPr>
      <w:r w:rsidRPr="007E1B73">
        <w:rPr>
          <w:rFonts w:ascii="Arial" w:hAnsi="Arial" w:cs="Arial"/>
        </w:rPr>
        <w:t>Further brief information is provided in the confidential attachment.</w:t>
      </w:r>
    </w:p>
    <w:p w14:paraId="3C983122" w14:textId="26912B60" w:rsidR="002C19F4" w:rsidRPr="00714DCA" w:rsidRDefault="002C19F4" w:rsidP="002C19F4">
      <w:pPr>
        <w:pStyle w:val="BodyTextIndent"/>
        <w:tabs>
          <w:tab w:val="clear" w:pos="720"/>
        </w:tabs>
        <w:ind w:left="0"/>
        <w:rPr>
          <w:rFonts w:ascii="Arial" w:hAnsi="Arial" w:cs="Arial"/>
          <w:b/>
          <w:szCs w:val="24"/>
        </w:rPr>
      </w:pPr>
    </w:p>
    <w:p w14:paraId="35A1C75C" w14:textId="77777777" w:rsidR="002C19F4" w:rsidRDefault="002C19F4" w:rsidP="002C19F4">
      <w:pPr>
        <w:numPr>
          <w:ilvl w:val="12"/>
          <w:numId w:val="0"/>
        </w:numPr>
        <w:tabs>
          <w:tab w:val="left" w:pos="1440"/>
          <w:tab w:val="left" w:pos="2410"/>
          <w:tab w:val="left" w:pos="2977"/>
          <w:tab w:val="right" w:pos="8335"/>
          <w:tab w:val="right" w:pos="8505"/>
        </w:tabs>
        <w:jc w:val="both"/>
        <w:rPr>
          <w:rFonts w:ascii="Arial" w:hAnsi="Arial" w:cs="Arial"/>
          <w:szCs w:val="24"/>
        </w:rPr>
      </w:pPr>
    </w:p>
    <w:p w14:paraId="1A69DE61" w14:textId="77777777" w:rsidR="002C19F4" w:rsidRDefault="002C19F4" w:rsidP="002C19F4">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szCs w:val="24"/>
        </w:rPr>
        <w:t>Administration Comment</w:t>
      </w:r>
    </w:p>
    <w:p w14:paraId="6A84ED6D" w14:textId="77777777" w:rsidR="002C19F4" w:rsidRDefault="002C19F4" w:rsidP="002C19F4">
      <w:pPr>
        <w:pStyle w:val="BodyTextIndent"/>
        <w:tabs>
          <w:tab w:val="clear" w:pos="720"/>
        </w:tabs>
        <w:ind w:left="0"/>
        <w:rPr>
          <w:rFonts w:ascii="Arial" w:hAnsi="Arial" w:cs="Arial"/>
          <w:szCs w:val="24"/>
        </w:rPr>
      </w:pPr>
    </w:p>
    <w:p w14:paraId="090F6970" w14:textId="77777777" w:rsidR="00C02E42" w:rsidRDefault="00C02E42" w:rsidP="00C02E42">
      <w:pPr>
        <w:pStyle w:val="PlainText"/>
        <w:jc w:val="both"/>
      </w:pPr>
      <w:r>
        <w:t>It is important that Council considers and agrees the “big picture” outcomes it wishes to see for the sites now referred to as the “Town Centre” south of Stirling Highway between Dalkeith Road and Stanley Street. Council has already signalled its intentions, at a general level, through the Local Planning Strategy and this will be further detailed in LPS3 once adopted. To this end, a workshop will be held with Council on 20 November 2018 to discuss and debate ideas within the context of the likely zoning that will be applied to the site once LPS3 is confirmed.</w:t>
      </w:r>
    </w:p>
    <w:p w14:paraId="2F4C93C1" w14:textId="77777777" w:rsidR="00C02E42" w:rsidRDefault="00C02E42" w:rsidP="00C02E42">
      <w:pPr>
        <w:pStyle w:val="PlainText"/>
        <w:jc w:val="both"/>
      </w:pPr>
    </w:p>
    <w:p w14:paraId="27CD1115" w14:textId="77777777" w:rsidR="00C02E42" w:rsidRDefault="00C02E42" w:rsidP="00C02E42">
      <w:pPr>
        <w:pStyle w:val="PlainText"/>
        <w:jc w:val="both"/>
      </w:pPr>
      <w:r>
        <w:t>Alongside the LPS3 process, planning for possible development controls at this site has been investigated by Administration in the form of a draft Local Development Plan (LDP). LDP’s are also proposed for other similar sites on Stirling Highway and Hampton Road and Broadway.</w:t>
      </w:r>
    </w:p>
    <w:p w14:paraId="01150E6D" w14:textId="77777777" w:rsidR="00C02E42" w:rsidRDefault="00C02E42" w:rsidP="00C02E42">
      <w:pPr>
        <w:pStyle w:val="PlainText"/>
        <w:jc w:val="both"/>
      </w:pPr>
    </w:p>
    <w:p w14:paraId="1FD71D21" w14:textId="77777777" w:rsidR="00C02E42" w:rsidRDefault="00C02E42" w:rsidP="00C02E42">
      <w:pPr>
        <w:pStyle w:val="PlainText"/>
        <w:jc w:val="both"/>
      </w:pPr>
      <w:r>
        <w:t>As Council clarifies its thinking around the outcomes it wants to see on the Town Centre site (always bearing in mind it is private land and Council’s influence needs to take this into account) the draft LDP will be shaped by Administration to ensure it is consistent with this vision.</w:t>
      </w:r>
    </w:p>
    <w:p w14:paraId="1A8530F1" w14:textId="77777777" w:rsidR="00C02E42" w:rsidRDefault="00C02E42" w:rsidP="00C02E42">
      <w:pPr>
        <w:pStyle w:val="PlainText"/>
        <w:jc w:val="both"/>
      </w:pPr>
    </w:p>
    <w:p w14:paraId="200BC0B3" w14:textId="76207629" w:rsidR="00714DCA" w:rsidRDefault="00C02E42" w:rsidP="00C02E42">
      <w:pPr>
        <w:pStyle w:val="PlainText"/>
        <w:jc w:val="both"/>
        <w:rPr>
          <w:rFonts w:cs="Arial"/>
          <w:szCs w:val="24"/>
        </w:rPr>
      </w:pPr>
      <w:r>
        <w:t>Ultimately it is the Council, as an elected body, who need to determine the content of any LDP applying to the Town Centre sites through the formal Council processes.</w:t>
      </w:r>
    </w:p>
    <w:p w14:paraId="200BC0B4" w14:textId="307F340D" w:rsidR="00714DCA" w:rsidRPr="006053A2" w:rsidRDefault="002A1756"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125" w:name="_Toc267402117"/>
      <w:r>
        <w:rPr>
          <w:rFonts w:ascii="Arial" w:hAnsi="Arial" w:cs="Arial"/>
          <w:caps w:val="0"/>
          <w:sz w:val="24"/>
          <w:szCs w:val="24"/>
          <w:u w:val="none"/>
        </w:rPr>
        <w:br w:type="page"/>
      </w:r>
      <w:bookmarkStart w:id="126" w:name="_Toc530663356"/>
      <w:r w:rsidR="00714DCA" w:rsidRPr="009E6115">
        <w:rPr>
          <w:rFonts w:ascii="Arial" w:hAnsi="Arial" w:cs="Arial"/>
          <w:caps w:val="0"/>
          <w:sz w:val="24"/>
          <w:szCs w:val="24"/>
          <w:u w:val="none"/>
        </w:rPr>
        <w:lastRenderedPageBreak/>
        <w:t xml:space="preserve">Elected </w:t>
      </w:r>
      <w:r w:rsidR="000B309E" w:rsidRPr="009E6115">
        <w:rPr>
          <w:rFonts w:ascii="Arial" w:hAnsi="Arial" w:cs="Arial"/>
          <w:caps w:val="0"/>
          <w:sz w:val="24"/>
          <w:szCs w:val="24"/>
          <w:u w:val="none"/>
        </w:rPr>
        <w:t xml:space="preserve">members notices of motion given at the meeting for consideration at the following ordinary meeting on </w:t>
      </w:r>
      <w:bookmarkEnd w:id="125"/>
      <w:r w:rsidR="00751142">
        <w:rPr>
          <w:rFonts w:ascii="Arial" w:hAnsi="Arial" w:cs="Arial"/>
          <w:caps w:val="0"/>
          <w:sz w:val="24"/>
          <w:szCs w:val="24"/>
          <w:u w:val="none"/>
        </w:rPr>
        <w:t>18 December 2018</w:t>
      </w:r>
      <w:bookmarkEnd w:id="126"/>
    </w:p>
    <w:p w14:paraId="200BC0B5" w14:textId="77777777" w:rsidR="00714DCA" w:rsidRPr="009E6115" w:rsidRDefault="00714DCA" w:rsidP="00714DCA">
      <w:pPr>
        <w:tabs>
          <w:tab w:val="left" w:pos="720"/>
          <w:tab w:val="left" w:pos="1440"/>
          <w:tab w:val="left" w:pos="2410"/>
          <w:tab w:val="left" w:pos="2977"/>
          <w:tab w:val="right" w:pos="8505"/>
        </w:tabs>
        <w:rPr>
          <w:rFonts w:ascii="Arial" w:hAnsi="Arial" w:cs="Arial"/>
          <w:szCs w:val="24"/>
        </w:rPr>
      </w:pPr>
    </w:p>
    <w:p w14:paraId="200BC0B6" w14:textId="77777777" w:rsidR="00714DCA" w:rsidRPr="009E6115" w:rsidRDefault="00714DCA" w:rsidP="006053A2">
      <w:pPr>
        <w:tabs>
          <w:tab w:val="left" w:pos="1440"/>
          <w:tab w:val="left" w:pos="2410"/>
          <w:tab w:val="left" w:pos="2977"/>
          <w:tab w:val="right" w:pos="8505"/>
        </w:tabs>
        <w:jc w:val="both"/>
        <w:rPr>
          <w:rFonts w:ascii="Arial" w:hAnsi="Arial" w:cs="Arial"/>
          <w:sz w:val="22"/>
          <w:szCs w:val="24"/>
        </w:rPr>
      </w:pPr>
      <w:r w:rsidRPr="009E6115">
        <w:rPr>
          <w:rFonts w:ascii="Arial" w:hAnsi="Arial" w:cs="Arial"/>
          <w:sz w:val="22"/>
          <w:szCs w:val="24"/>
        </w:rPr>
        <w:t>Disclaimer: Where administration has provided any assistance with the framing and/or wording of any motion/amendment to a Councillor who has advised their intention to move it, the assistance has been provided on an impartial basis.  The principle and intention expressed in any motion/amendment is solely that of the intended mover and not that of the officer/officers providing the assistance.  Under no circumstances is it to be expressed to any party that administration or any Council officer holds a view on this motion other than that expressed in an official written or verbal report by Administration to the Council meeting considering the motion.</w:t>
      </w:r>
    </w:p>
    <w:p w14:paraId="200BC0B7" w14:textId="77777777" w:rsidR="00714DCA" w:rsidRDefault="00714DCA" w:rsidP="006053A2">
      <w:pPr>
        <w:tabs>
          <w:tab w:val="left" w:pos="1440"/>
          <w:tab w:val="left" w:pos="2410"/>
          <w:tab w:val="left" w:pos="2977"/>
          <w:tab w:val="right" w:pos="8505"/>
        </w:tabs>
        <w:jc w:val="both"/>
        <w:rPr>
          <w:rFonts w:ascii="Arial" w:hAnsi="Arial" w:cs="Arial"/>
          <w:szCs w:val="24"/>
        </w:rPr>
      </w:pPr>
    </w:p>
    <w:p w14:paraId="200BC0B8" w14:textId="79DE8C7C" w:rsidR="00714DCA" w:rsidRPr="009E6115" w:rsidRDefault="00714DCA" w:rsidP="006053A2">
      <w:pPr>
        <w:tabs>
          <w:tab w:val="left" w:pos="1440"/>
          <w:tab w:val="left" w:pos="2410"/>
          <w:tab w:val="left" w:pos="2977"/>
          <w:tab w:val="right" w:pos="8505"/>
        </w:tabs>
        <w:jc w:val="both"/>
        <w:rPr>
          <w:rFonts w:ascii="Arial" w:hAnsi="Arial" w:cs="Arial"/>
          <w:szCs w:val="24"/>
        </w:rPr>
      </w:pPr>
      <w:r w:rsidRPr="009E6115">
        <w:rPr>
          <w:rFonts w:ascii="Arial" w:hAnsi="Arial" w:cs="Arial"/>
          <w:szCs w:val="24"/>
        </w:rPr>
        <w:t xml:space="preserve">Notices of motion for consideration at the Council Meeting to be held on </w:t>
      </w:r>
      <w:r w:rsidR="00751142">
        <w:rPr>
          <w:rFonts w:ascii="Arial" w:hAnsi="Arial" w:cs="Arial"/>
          <w:szCs w:val="24"/>
        </w:rPr>
        <w:t>18 December 2018</w:t>
      </w:r>
      <w:r w:rsidRPr="009E6115">
        <w:rPr>
          <w:rFonts w:ascii="Arial" w:hAnsi="Arial" w:cs="Arial"/>
          <w:szCs w:val="24"/>
        </w:rPr>
        <w:t xml:space="preserve"> to be tabled at this point in accordance with Clause 3.9(2) of Council’s Local Law Relating to Standing Orders.</w:t>
      </w:r>
    </w:p>
    <w:p w14:paraId="200BC0B9" w14:textId="1CE6B0D6" w:rsidR="00714DCA" w:rsidRDefault="00714DCA" w:rsidP="00714DCA">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591AC34E" w14:textId="77777777" w:rsidR="00D60671" w:rsidRDefault="00D60671" w:rsidP="00714DCA">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BB" w14:textId="6EFA8C56" w:rsidR="00D05D60" w:rsidRPr="006053A2" w:rsidRDefault="00A53BD3"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127" w:name="_Toc530663357"/>
      <w:r w:rsidRPr="00180419">
        <w:rPr>
          <w:rFonts w:ascii="Arial" w:hAnsi="Arial" w:cs="Arial"/>
          <w:caps w:val="0"/>
          <w:sz w:val="24"/>
          <w:szCs w:val="24"/>
          <w:u w:val="none"/>
        </w:rPr>
        <w:t xml:space="preserve">Urgent Business Approved </w:t>
      </w:r>
      <w:proofErr w:type="gramStart"/>
      <w:r w:rsidRPr="00180419">
        <w:rPr>
          <w:rFonts w:ascii="Arial" w:hAnsi="Arial" w:cs="Arial"/>
          <w:caps w:val="0"/>
          <w:sz w:val="24"/>
          <w:szCs w:val="24"/>
          <w:u w:val="none"/>
        </w:rPr>
        <w:t>By</w:t>
      </w:r>
      <w:proofErr w:type="gramEnd"/>
      <w:r w:rsidRPr="00180419">
        <w:rPr>
          <w:rFonts w:ascii="Arial" w:hAnsi="Arial" w:cs="Arial"/>
          <w:caps w:val="0"/>
          <w:sz w:val="24"/>
          <w:szCs w:val="24"/>
          <w:u w:val="none"/>
        </w:rPr>
        <w:t xml:space="preserve"> </w:t>
      </w:r>
      <w:r w:rsidR="00465A04" w:rsidRPr="00180419">
        <w:rPr>
          <w:rFonts w:ascii="Arial" w:hAnsi="Arial" w:cs="Arial"/>
          <w:caps w:val="0"/>
          <w:sz w:val="24"/>
          <w:szCs w:val="24"/>
          <w:u w:val="none"/>
        </w:rPr>
        <w:t>the</w:t>
      </w:r>
      <w:r w:rsidRPr="00180419">
        <w:rPr>
          <w:rFonts w:ascii="Arial" w:hAnsi="Arial" w:cs="Arial"/>
          <w:caps w:val="0"/>
          <w:sz w:val="24"/>
          <w:szCs w:val="24"/>
          <w:u w:val="none"/>
        </w:rPr>
        <w:t xml:space="preserve"> Presiding Member </w:t>
      </w:r>
      <w:r w:rsidR="00465A04" w:rsidRPr="00180419">
        <w:rPr>
          <w:rFonts w:ascii="Arial" w:hAnsi="Arial" w:cs="Arial"/>
          <w:caps w:val="0"/>
          <w:sz w:val="24"/>
          <w:szCs w:val="24"/>
          <w:u w:val="none"/>
        </w:rPr>
        <w:t>or</w:t>
      </w:r>
      <w:r w:rsidRPr="00180419">
        <w:rPr>
          <w:rFonts w:ascii="Arial" w:hAnsi="Arial" w:cs="Arial"/>
          <w:caps w:val="0"/>
          <w:sz w:val="24"/>
          <w:szCs w:val="24"/>
          <w:u w:val="none"/>
        </w:rPr>
        <w:t xml:space="preserve"> By Decision</w:t>
      </w:r>
      <w:bookmarkEnd w:id="127"/>
    </w:p>
    <w:p w14:paraId="200BC0BC" w14:textId="77777777" w:rsidR="00D05D60" w:rsidRPr="00180419" w:rsidRDefault="00D05D60" w:rsidP="00765E9D">
      <w:pPr>
        <w:tabs>
          <w:tab w:val="left" w:pos="720"/>
          <w:tab w:val="left" w:pos="1440"/>
          <w:tab w:val="left" w:pos="2410"/>
          <w:tab w:val="left" w:pos="2977"/>
          <w:tab w:val="right" w:pos="8505"/>
        </w:tabs>
        <w:ind w:left="720"/>
        <w:jc w:val="both"/>
        <w:rPr>
          <w:rFonts w:ascii="Arial" w:hAnsi="Arial" w:cs="Arial"/>
          <w:szCs w:val="24"/>
        </w:rPr>
      </w:pPr>
    </w:p>
    <w:p w14:paraId="200BC0BD" w14:textId="77777777" w:rsidR="00D05D60" w:rsidRPr="00180419" w:rsidRDefault="00D05D60" w:rsidP="006053A2">
      <w:pPr>
        <w:numPr>
          <w:ilvl w:val="12"/>
          <w:numId w:val="0"/>
        </w:numPr>
        <w:tabs>
          <w:tab w:val="left" w:pos="1440"/>
          <w:tab w:val="left" w:pos="2410"/>
          <w:tab w:val="left" w:pos="2977"/>
          <w:tab w:val="right" w:pos="8335"/>
          <w:tab w:val="right" w:pos="8505"/>
        </w:tabs>
        <w:jc w:val="both"/>
        <w:rPr>
          <w:rFonts w:ascii="Arial" w:hAnsi="Arial" w:cs="Arial"/>
          <w:szCs w:val="24"/>
        </w:rPr>
      </w:pPr>
      <w:bookmarkStart w:id="128" w:name="OLE_LINK10"/>
      <w:bookmarkStart w:id="129" w:name="OLE_LINK11"/>
      <w:r w:rsidRPr="00180419">
        <w:rPr>
          <w:rFonts w:ascii="Arial" w:hAnsi="Arial" w:cs="Arial"/>
          <w:szCs w:val="24"/>
        </w:rPr>
        <w:t>Any urgent business to be considered at this point.</w:t>
      </w:r>
    </w:p>
    <w:bookmarkEnd w:id="128"/>
    <w:bookmarkEnd w:id="129"/>
    <w:p w14:paraId="200BC0BE" w14:textId="72C35EB3" w:rsidR="00D05D60" w:rsidRDefault="00D05D60" w:rsidP="00765E9D">
      <w:pPr>
        <w:tabs>
          <w:tab w:val="left" w:pos="720"/>
          <w:tab w:val="left" w:pos="1440"/>
          <w:tab w:val="left" w:pos="2410"/>
          <w:tab w:val="left" w:pos="2977"/>
          <w:tab w:val="right" w:pos="8505"/>
        </w:tabs>
        <w:ind w:left="720"/>
        <w:jc w:val="both"/>
        <w:rPr>
          <w:rFonts w:ascii="Arial" w:hAnsi="Arial" w:cs="Arial"/>
          <w:szCs w:val="24"/>
        </w:rPr>
      </w:pPr>
    </w:p>
    <w:p w14:paraId="4C14F149" w14:textId="77777777" w:rsidR="00D60671" w:rsidRDefault="00D60671" w:rsidP="00765E9D">
      <w:pPr>
        <w:tabs>
          <w:tab w:val="left" w:pos="720"/>
          <w:tab w:val="left" w:pos="1440"/>
          <w:tab w:val="left" w:pos="2410"/>
          <w:tab w:val="left" w:pos="2977"/>
          <w:tab w:val="right" w:pos="8505"/>
        </w:tabs>
        <w:ind w:left="720"/>
        <w:jc w:val="both"/>
        <w:rPr>
          <w:rFonts w:ascii="Arial" w:hAnsi="Arial" w:cs="Arial"/>
          <w:szCs w:val="24"/>
        </w:rPr>
      </w:pPr>
    </w:p>
    <w:p w14:paraId="200BC0BF" w14:textId="77777777" w:rsidR="00D05D60" w:rsidRPr="006053A2" w:rsidRDefault="00A53BD3"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130" w:name="_Toc530663358"/>
      <w:r w:rsidRPr="00180419">
        <w:rPr>
          <w:rFonts w:ascii="Arial" w:hAnsi="Arial" w:cs="Arial"/>
          <w:caps w:val="0"/>
          <w:sz w:val="24"/>
          <w:szCs w:val="24"/>
          <w:u w:val="none"/>
        </w:rPr>
        <w:t>Confidential Items</w:t>
      </w:r>
      <w:bookmarkEnd w:id="130"/>
    </w:p>
    <w:p w14:paraId="200BC0C0" w14:textId="77777777" w:rsidR="00D05D60" w:rsidRPr="00180419"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15A401B" w14:textId="1B4BD1BC" w:rsidR="00574775" w:rsidRDefault="00465A04" w:rsidP="00574775">
      <w:pPr>
        <w:numPr>
          <w:ilvl w:val="12"/>
          <w:numId w:val="0"/>
        </w:numPr>
        <w:tabs>
          <w:tab w:val="left" w:pos="1440"/>
          <w:tab w:val="left" w:pos="2410"/>
          <w:tab w:val="left" w:pos="2977"/>
          <w:tab w:val="right" w:pos="8335"/>
          <w:tab w:val="right" w:pos="8505"/>
        </w:tabs>
        <w:jc w:val="both"/>
        <w:rPr>
          <w:rFonts w:ascii="Arial" w:hAnsi="Arial" w:cs="Arial"/>
          <w:szCs w:val="24"/>
        </w:rPr>
      </w:pPr>
      <w:r w:rsidRPr="00465A04">
        <w:rPr>
          <w:rFonts w:ascii="Arial" w:hAnsi="Arial" w:cs="Arial"/>
          <w:szCs w:val="24"/>
        </w:rPr>
        <w:t xml:space="preserve">Any </w:t>
      </w:r>
      <w:r>
        <w:rPr>
          <w:rFonts w:ascii="Arial" w:hAnsi="Arial" w:cs="Arial"/>
          <w:szCs w:val="24"/>
        </w:rPr>
        <w:t xml:space="preserve">confidential items </w:t>
      </w:r>
      <w:r w:rsidRPr="00465A04">
        <w:rPr>
          <w:rFonts w:ascii="Arial" w:hAnsi="Arial" w:cs="Arial"/>
          <w:szCs w:val="24"/>
        </w:rPr>
        <w:t>to be considered at this point.</w:t>
      </w:r>
    </w:p>
    <w:p w14:paraId="46B9D4DD" w14:textId="77777777" w:rsidR="00574775" w:rsidRPr="00574775" w:rsidRDefault="00574775" w:rsidP="00574775">
      <w:pPr>
        <w:numPr>
          <w:ilvl w:val="12"/>
          <w:numId w:val="0"/>
        </w:numPr>
        <w:tabs>
          <w:tab w:val="left" w:pos="1440"/>
          <w:tab w:val="left" w:pos="2410"/>
          <w:tab w:val="left" w:pos="2977"/>
          <w:tab w:val="right" w:pos="8335"/>
          <w:tab w:val="right" w:pos="8505"/>
        </w:tabs>
        <w:jc w:val="both"/>
        <w:rPr>
          <w:rFonts w:ascii="Arial" w:hAnsi="Arial" w:cs="Arial"/>
          <w:szCs w:val="24"/>
        </w:rPr>
      </w:pPr>
    </w:p>
    <w:p w14:paraId="02800D33" w14:textId="0586FCDA" w:rsidR="00574775" w:rsidRPr="00574775" w:rsidRDefault="00574775" w:rsidP="00574775">
      <w:pPr>
        <w:pStyle w:val="Heading2"/>
        <w:numPr>
          <w:ilvl w:val="1"/>
          <w:numId w:val="1"/>
        </w:numPr>
        <w:tabs>
          <w:tab w:val="clear" w:pos="720"/>
          <w:tab w:val="num" w:pos="0"/>
        </w:tabs>
        <w:spacing w:before="0" w:after="0"/>
        <w:ind w:left="0" w:hanging="851"/>
        <w:rPr>
          <w:rFonts w:ascii="Arial" w:hAnsi="Arial" w:cs="Arial"/>
          <w:sz w:val="24"/>
          <w:szCs w:val="24"/>
          <w:u w:val="none"/>
        </w:rPr>
      </w:pPr>
      <w:bookmarkStart w:id="131" w:name="_Toc530663359"/>
      <w:r w:rsidRPr="00574775">
        <w:rPr>
          <w:rFonts w:ascii="Arial" w:hAnsi="Arial" w:cs="Arial"/>
          <w:sz w:val="24"/>
          <w:szCs w:val="24"/>
          <w:u w:val="none"/>
        </w:rPr>
        <w:t>Recruitment and Selection of Chief Executive Officer 2018</w:t>
      </w:r>
      <w:bookmarkEnd w:id="131"/>
    </w:p>
    <w:p w14:paraId="200BC0C2" w14:textId="62280BA2" w:rsidR="00D05D60" w:rsidRDefault="00D05D60" w:rsidP="00AC42C8">
      <w:pPr>
        <w:pStyle w:val="CouncilHeading"/>
      </w:pPr>
    </w:p>
    <w:p w14:paraId="35532E87" w14:textId="26EC54D7" w:rsidR="00574775" w:rsidRDefault="00574775" w:rsidP="00AC42C8">
      <w:pPr>
        <w:pStyle w:val="CouncilHeading"/>
      </w:pPr>
      <w:r w:rsidRPr="00AC42C8">
        <w:t>Confiden</w:t>
      </w:r>
      <w:r w:rsidR="00AC42C8" w:rsidRPr="00AC42C8">
        <w:t>tial Report circulated separately to Councillors.</w:t>
      </w:r>
    </w:p>
    <w:p w14:paraId="537F85D6" w14:textId="7F328CD8" w:rsidR="00AC42C8" w:rsidRDefault="00AC42C8" w:rsidP="00AC42C8">
      <w:pPr>
        <w:pStyle w:val="CouncilHeading"/>
      </w:pPr>
    </w:p>
    <w:p w14:paraId="51523BB8" w14:textId="77777777" w:rsidR="00AC42C8" w:rsidRDefault="00AC42C8" w:rsidP="00AC42C8">
      <w:pPr>
        <w:pStyle w:val="CouncilHeading"/>
      </w:pPr>
    </w:p>
    <w:p w14:paraId="200BC0C4" w14:textId="4385CDBC" w:rsidR="00D05D60" w:rsidRPr="00180419" w:rsidRDefault="00A53BD3" w:rsidP="006053A2">
      <w:pPr>
        <w:pStyle w:val="Heading1"/>
        <w:numPr>
          <w:ilvl w:val="0"/>
          <w:numId w:val="0"/>
        </w:numPr>
        <w:spacing w:before="0" w:after="0"/>
        <w:ind w:left="-851"/>
        <w:rPr>
          <w:rFonts w:ascii="Arial" w:hAnsi="Arial" w:cs="Arial"/>
          <w:sz w:val="24"/>
          <w:szCs w:val="24"/>
          <w:u w:val="none"/>
        </w:rPr>
      </w:pPr>
      <w:bookmarkStart w:id="132" w:name="_Toc530663360"/>
      <w:r w:rsidRPr="00180419">
        <w:rPr>
          <w:rFonts w:ascii="Arial" w:hAnsi="Arial" w:cs="Arial"/>
          <w:caps w:val="0"/>
          <w:sz w:val="24"/>
          <w:szCs w:val="24"/>
          <w:u w:val="none"/>
        </w:rPr>
        <w:t>Declaration of Closure</w:t>
      </w:r>
      <w:bookmarkEnd w:id="132"/>
    </w:p>
    <w:p w14:paraId="200BC0C5" w14:textId="77777777" w:rsidR="00D05D60" w:rsidRPr="00180419" w:rsidRDefault="00D05D60" w:rsidP="006053A2">
      <w:pPr>
        <w:ind w:left="-567"/>
        <w:jc w:val="both"/>
        <w:rPr>
          <w:rFonts w:ascii="Arial" w:hAnsi="Arial" w:cs="Arial"/>
          <w:szCs w:val="24"/>
        </w:rPr>
      </w:pPr>
    </w:p>
    <w:p w14:paraId="200BC0C6" w14:textId="77777777" w:rsidR="00D05D60" w:rsidRPr="00180419" w:rsidRDefault="00D05D60" w:rsidP="006053A2">
      <w:pPr>
        <w:ind w:left="-851"/>
        <w:jc w:val="both"/>
        <w:rPr>
          <w:rFonts w:ascii="Arial" w:hAnsi="Arial" w:cs="Arial"/>
          <w:szCs w:val="24"/>
        </w:rPr>
      </w:pPr>
      <w:r w:rsidRPr="00180419">
        <w:rPr>
          <w:rFonts w:ascii="Arial" w:hAnsi="Arial" w:cs="Arial"/>
          <w:szCs w:val="24"/>
        </w:rPr>
        <w:t>There being no further business, the Presiding Member will declare the meeting closed.</w:t>
      </w:r>
    </w:p>
    <w:p w14:paraId="200BC0C7" w14:textId="77777777" w:rsidR="00D05D60" w:rsidRPr="00180419" w:rsidRDefault="00D05D60" w:rsidP="00765E9D">
      <w:pPr>
        <w:tabs>
          <w:tab w:val="left" w:pos="720"/>
          <w:tab w:val="left" w:pos="1440"/>
          <w:tab w:val="left" w:pos="2410"/>
          <w:tab w:val="left" w:pos="2977"/>
          <w:tab w:val="right" w:pos="8335"/>
          <w:tab w:val="right" w:pos="8505"/>
        </w:tabs>
        <w:jc w:val="both"/>
        <w:rPr>
          <w:rFonts w:ascii="Arial" w:hAnsi="Arial" w:cs="Arial"/>
          <w:szCs w:val="24"/>
        </w:rPr>
      </w:pPr>
    </w:p>
    <w:sectPr w:rsidR="00D05D60" w:rsidRPr="00180419" w:rsidSect="00162798">
      <w:pgSz w:w="11907" w:h="16840" w:code="9"/>
      <w:pgMar w:top="1440" w:right="1797" w:bottom="1440" w:left="1797" w:header="720" w:footer="720" w:gutter="0"/>
      <w:paperSrc w:first="260" w:other="26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607740" w14:textId="77777777" w:rsidR="008C5CC8" w:rsidRDefault="008C5CC8" w:rsidP="00D05D60">
      <w:pPr>
        <w:pStyle w:val="TOC3"/>
      </w:pPr>
      <w:r>
        <w:separator/>
      </w:r>
    </w:p>
  </w:endnote>
  <w:endnote w:type="continuationSeparator" w:id="0">
    <w:p w14:paraId="1E1F374B" w14:textId="77777777" w:rsidR="008C5CC8" w:rsidRDefault="008C5CC8" w:rsidP="00D05D60">
      <w:pPr>
        <w:pStyle w:val="TOC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BC0D4" w14:textId="77777777" w:rsidR="008C5CC8" w:rsidRDefault="008C5C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0BC0D5" w14:textId="77777777" w:rsidR="008C5CC8" w:rsidRDefault="008C5C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BC0D6" w14:textId="640CB18F" w:rsidR="008C5CC8" w:rsidRPr="00180419" w:rsidRDefault="008C5CC8">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Pr>
        <w:rStyle w:val="PageNumber"/>
        <w:rFonts w:ascii="Arial" w:hAnsi="Arial" w:cs="Arial"/>
        <w:noProof/>
        <w:sz w:val="22"/>
        <w:szCs w:val="22"/>
      </w:rPr>
      <w:t>2</w:t>
    </w:r>
    <w:r w:rsidRPr="00180419">
      <w:rPr>
        <w:rStyle w:val="PageNumber"/>
        <w:rFonts w:ascii="Arial" w:hAnsi="Arial" w:cs="Arial"/>
        <w:sz w:val="22"/>
        <w:szCs w:val="22"/>
      </w:rPr>
      <w:fldChar w:fldCharType="end"/>
    </w:r>
  </w:p>
  <w:p w14:paraId="200BC0D7" w14:textId="4F6432C5" w:rsidR="008C5CC8" w:rsidRPr="00180419" w:rsidRDefault="008C5CC8">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BC0D9" w14:textId="440C578E" w:rsidR="008C5CC8" w:rsidRPr="00180419" w:rsidRDefault="008C5CC8">
    <w:pPr>
      <w:pStyle w:val="Footer"/>
      <w:framePr w:wrap="around" w:vAnchor="text" w:hAnchor="margin" w:xAlign="right" w:y="1"/>
      <w:rPr>
        <w:rStyle w:val="PageNumber"/>
        <w:rFonts w:ascii="Arial" w:hAnsi="Arial" w:cs="Arial"/>
        <w:color w:val="1F497D"/>
        <w:sz w:val="22"/>
        <w:szCs w:val="22"/>
      </w:rPr>
    </w:pPr>
    <w:r w:rsidRPr="00180419">
      <w:rPr>
        <w:rStyle w:val="PageNumber"/>
        <w:rFonts w:ascii="Arial" w:hAnsi="Arial" w:cs="Arial"/>
        <w:color w:val="1F497D"/>
        <w:sz w:val="22"/>
        <w:szCs w:val="22"/>
      </w:rPr>
      <w:fldChar w:fldCharType="begin"/>
    </w:r>
    <w:r w:rsidRPr="00180419">
      <w:rPr>
        <w:rStyle w:val="PageNumber"/>
        <w:rFonts w:ascii="Arial" w:hAnsi="Arial" w:cs="Arial"/>
        <w:color w:val="1F497D"/>
        <w:sz w:val="22"/>
        <w:szCs w:val="22"/>
      </w:rPr>
      <w:instrText xml:space="preserve">PAGE  </w:instrText>
    </w:r>
    <w:r w:rsidRPr="00180419">
      <w:rPr>
        <w:rStyle w:val="PageNumber"/>
        <w:rFonts w:ascii="Arial" w:hAnsi="Arial" w:cs="Arial"/>
        <w:color w:val="1F497D"/>
        <w:sz w:val="22"/>
        <w:szCs w:val="22"/>
      </w:rPr>
      <w:fldChar w:fldCharType="separate"/>
    </w:r>
    <w:r>
      <w:rPr>
        <w:rStyle w:val="PageNumber"/>
        <w:rFonts w:ascii="Arial" w:hAnsi="Arial" w:cs="Arial"/>
        <w:noProof/>
        <w:color w:val="1F497D"/>
        <w:sz w:val="22"/>
        <w:szCs w:val="22"/>
      </w:rPr>
      <w:t>1</w:t>
    </w:r>
    <w:r w:rsidRPr="00180419">
      <w:rPr>
        <w:rStyle w:val="PageNumber"/>
        <w:rFonts w:ascii="Arial" w:hAnsi="Arial" w:cs="Arial"/>
        <w:color w:val="1F497D"/>
        <w:sz w:val="22"/>
        <w:szCs w:val="22"/>
      </w:rPr>
      <w:fldChar w:fldCharType="end"/>
    </w:r>
  </w:p>
  <w:p w14:paraId="200BC0DA" w14:textId="2C36DA5F" w:rsidR="008C5CC8" w:rsidRPr="00180419" w:rsidRDefault="008C5CC8">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BC0DD" w14:textId="77777777" w:rsidR="008C5CC8" w:rsidRDefault="008C5C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0BC0DE" w14:textId="77777777" w:rsidR="008C5CC8" w:rsidRDefault="008C5CC8">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BC0DF" w14:textId="14AD7FAC" w:rsidR="008C5CC8" w:rsidRPr="00180419" w:rsidRDefault="008C5CC8">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Pr>
        <w:rStyle w:val="PageNumber"/>
        <w:rFonts w:ascii="Arial" w:hAnsi="Arial" w:cs="Arial"/>
        <w:noProof/>
        <w:sz w:val="22"/>
        <w:szCs w:val="22"/>
      </w:rPr>
      <w:t>6</w:t>
    </w:r>
    <w:r w:rsidRPr="00180419">
      <w:rPr>
        <w:rStyle w:val="PageNumber"/>
        <w:rFonts w:ascii="Arial" w:hAnsi="Arial" w:cs="Arial"/>
        <w:sz w:val="22"/>
        <w:szCs w:val="22"/>
      </w:rPr>
      <w:fldChar w:fldCharType="end"/>
    </w:r>
  </w:p>
  <w:p w14:paraId="200BC0E0" w14:textId="62EAAD06" w:rsidR="008C5CC8" w:rsidRPr="00180419" w:rsidRDefault="008C5CC8">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BC0E1" w14:textId="3F629007" w:rsidR="008C5CC8" w:rsidRPr="00180419" w:rsidRDefault="008C5CC8">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Pr>
        <w:rStyle w:val="PageNumber"/>
        <w:rFonts w:ascii="Arial" w:hAnsi="Arial" w:cs="Arial"/>
        <w:noProof/>
        <w:sz w:val="22"/>
        <w:szCs w:val="22"/>
      </w:rPr>
      <w:t>3</w:t>
    </w:r>
    <w:r w:rsidRPr="00180419">
      <w:rPr>
        <w:rStyle w:val="PageNumber"/>
        <w:rFonts w:ascii="Arial" w:hAnsi="Arial" w:cs="Arial"/>
        <w:sz w:val="22"/>
        <w:szCs w:val="22"/>
      </w:rPr>
      <w:fldChar w:fldCharType="end"/>
    </w:r>
  </w:p>
  <w:p w14:paraId="200BC0E2" w14:textId="51FC9B9D" w:rsidR="008C5CC8" w:rsidRPr="00180419" w:rsidRDefault="008C5CC8">
    <w:pPr>
      <w:pStyle w:val="Footer"/>
      <w:ind w:right="360"/>
      <w:rPr>
        <w:rFonts w:ascii="Arial" w:hAnsi="Arial" w:cs="Arial"/>
        <w:sz w:val="22"/>
        <w:szCs w:val="22"/>
      </w:rPr>
    </w:pPr>
    <w:r w:rsidRPr="00180419">
      <w:rPr>
        <w:rFonts w:ascii="Arial" w:hAnsi="Arial"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C9D47" w14:textId="77777777" w:rsidR="008C5CC8" w:rsidRDefault="008C5CC8" w:rsidP="00D05D60">
      <w:pPr>
        <w:pStyle w:val="TOC3"/>
      </w:pPr>
      <w:r>
        <w:separator/>
      </w:r>
    </w:p>
  </w:footnote>
  <w:footnote w:type="continuationSeparator" w:id="0">
    <w:p w14:paraId="23B7FE73" w14:textId="77777777" w:rsidR="008C5CC8" w:rsidRDefault="008C5CC8" w:rsidP="00D05D60">
      <w:pPr>
        <w:pStyle w:val="TOC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2E6F8" w14:textId="7F9484BA" w:rsidR="008C5CC8" w:rsidRDefault="008C5CC8">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BC0DB" w14:textId="5C8E4BAB" w:rsidR="008C5CC8" w:rsidRPr="00180419" w:rsidRDefault="008C5CC8" w:rsidP="00180419">
    <w:pPr>
      <w:pStyle w:val="Header"/>
      <w:jc w:val="right"/>
      <w:rPr>
        <w:rFonts w:ascii="Arial" w:hAnsi="Arial"/>
        <w:sz w:val="22"/>
      </w:rPr>
    </w:pPr>
    <w:r w:rsidRPr="00180419">
      <w:rPr>
        <w:rFonts w:ascii="Arial" w:hAnsi="Arial"/>
        <w:sz w:val="22"/>
      </w:rPr>
      <w:t>Council Agenda</w:t>
    </w:r>
    <w:r>
      <w:rPr>
        <w:rFonts w:ascii="Arial" w:hAnsi="Arial"/>
        <w:sz w:val="22"/>
      </w:rPr>
      <w:t xml:space="preserve"> 27 November 2018</w:t>
    </w:r>
  </w:p>
  <w:p w14:paraId="200BC0DC" w14:textId="77777777" w:rsidR="008C5CC8" w:rsidRDefault="008C5C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2D6EC" w14:textId="77777777" w:rsidR="008C5CC8" w:rsidRDefault="008C5C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7C7"/>
    <w:multiLevelType w:val="hybridMultilevel"/>
    <w:tmpl w:val="6E88DA5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21E6BB3"/>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124FA5"/>
    <w:multiLevelType w:val="hybridMultilevel"/>
    <w:tmpl w:val="74BE32A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04462550"/>
    <w:multiLevelType w:val="hybridMultilevel"/>
    <w:tmpl w:val="86D2A84E"/>
    <w:lvl w:ilvl="0" w:tplc="E27EAE76">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67325E9"/>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CB5695"/>
    <w:multiLevelType w:val="hybridMultilevel"/>
    <w:tmpl w:val="C19C32DC"/>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70619C9"/>
    <w:multiLevelType w:val="hybridMultilevel"/>
    <w:tmpl w:val="6E88DA5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08654A2F"/>
    <w:multiLevelType w:val="hybridMultilevel"/>
    <w:tmpl w:val="68B4386A"/>
    <w:lvl w:ilvl="0" w:tplc="AFF27020">
      <w:start w:val="1"/>
      <w:numFmt w:val="decimal"/>
      <w:lvlText w:val="%1."/>
      <w:lvlJc w:val="left"/>
      <w:pPr>
        <w:ind w:left="720" w:hanging="360"/>
      </w:pPr>
      <w:rPr>
        <w:rFonts w:ascii="Arial" w:hAnsi="Arial" w:cs="Arial" w:hint="default"/>
        <w:sz w:val="24"/>
        <w:szCs w:val="24"/>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AC83AEB"/>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F84324"/>
    <w:multiLevelType w:val="hybridMultilevel"/>
    <w:tmpl w:val="6E88DA5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17D33C8E"/>
    <w:multiLevelType w:val="hybridMultilevel"/>
    <w:tmpl w:val="9B8CEC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8327C2B"/>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373D2A"/>
    <w:multiLevelType w:val="hybridMultilevel"/>
    <w:tmpl w:val="45620F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85B7F2C"/>
    <w:multiLevelType w:val="hybridMultilevel"/>
    <w:tmpl w:val="F856B9D2"/>
    <w:lvl w:ilvl="0" w:tplc="3CB41D62">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8FE6D07"/>
    <w:multiLevelType w:val="hybridMultilevel"/>
    <w:tmpl w:val="9FC616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B071223"/>
    <w:multiLevelType w:val="hybridMultilevel"/>
    <w:tmpl w:val="6E88DA5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21E21227"/>
    <w:multiLevelType w:val="hybridMultilevel"/>
    <w:tmpl w:val="C832C6A0"/>
    <w:lvl w:ilvl="0" w:tplc="9E5232B6">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7" w15:restartNumberingAfterBreak="0">
    <w:nsid w:val="233145F7"/>
    <w:multiLevelType w:val="hybridMultilevel"/>
    <w:tmpl w:val="9238DCD4"/>
    <w:lvl w:ilvl="0" w:tplc="0C090001">
      <w:start w:val="1"/>
      <w:numFmt w:val="bullet"/>
      <w:lvlText w:val=""/>
      <w:lvlJc w:val="left"/>
      <w:pPr>
        <w:ind w:left="1713" w:hanging="360"/>
      </w:pPr>
      <w:rPr>
        <w:rFonts w:ascii="Symbol" w:hAnsi="Symbol" w:hint="default"/>
      </w:rPr>
    </w:lvl>
    <w:lvl w:ilvl="1" w:tplc="61DEF320">
      <w:start w:val="1"/>
      <w:numFmt w:val="bullet"/>
      <w:lvlText w:val=""/>
      <w:lvlJc w:val="left"/>
      <w:pPr>
        <w:ind w:left="2433" w:hanging="360"/>
      </w:pPr>
      <w:rPr>
        <w:rFonts w:ascii="Symbol" w:hAnsi="Symbol"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18" w15:restartNumberingAfterBreak="0">
    <w:nsid w:val="28173A1A"/>
    <w:multiLevelType w:val="hybridMultilevel"/>
    <w:tmpl w:val="6E88DA5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28A27E13"/>
    <w:multiLevelType w:val="hybridMultilevel"/>
    <w:tmpl w:val="FB08F0DC"/>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EC45D5B"/>
    <w:multiLevelType w:val="hybridMultilevel"/>
    <w:tmpl w:val="8D02E90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30933406"/>
    <w:multiLevelType w:val="hybridMultilevel"/>
    <w:tmpl w:val="49001852"/>
    <w:lvl w:ilvl="0" w:tplc="32CE7844">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15F3FA6"/>
    <w:multiLevelType w:val="hybridMultilevel"/>
    <w:tmpl w:val="F9F6E3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21502F1"/>
    <w:multiLevelType w:val="hybridMultilevel"/>
    <w:tmpl w:val="740EB20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327A2F32"/>
    <w:multiLevelType w:val="multilevel"/>
    <w:tmpl w:val="2C7AB14C"/>
    <w:lvl w:ilvl="0">
      <w:start w:val="1"/>
      <w:numFmt w:val="decimal"/>
      <w:lvlText w:val="%1."/>
      <w:lvlJc w:val="left"/>
      <w:pPr>
        <w:tabs>
          <w:tab w:val="num" w:pos="720"/>
        </w:tabs>
        <w:ind w:left="720" w:hanging="720"/>
      </w:pPr>
      <w:rPr>
        <w:b/>
        <w:i w:val="0"/>
        <w:sz w:val="28"/>
        <w:u w:val="none"/>
      </w:rPr>
    </w:lvl>
    <w:lvl w:ilvl="1">
      <w:start w:val="1"/>
      <w:numFmt w:val="decimal"/>
      <w:pStyle w:val="Heading2"/>
      <w:lvlText w:val="%1.%2"/>
      <w:lvlJc w:val="left"/>
      <w:pPr>
        <w:tabs>
          <w:tab w:val="num" w:pos="720"/>
        </w:tabs>
        <w:ind w:left="720" w:hanging="720"/>
      </w:pPr>
      <w:rPr>
        <w:rFonts w:ascii="Times New Roman" w:hAnsi="Times New Roman"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5" w15:restartNumberingAfterBreak="0">
    <w:nsid w:val="37BD1E06"/>
    <w:multiLevelType w:val="hybridMultilevel"/>
    <w:tmpl w:val="1402F9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81E17D7"/>
    <w:multiLevelType w:val="hybridMultilevel"/>
    <w:tmpl w:val="6E88DA5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38E61E72"/>
    <w:multiLevelType w:val="hybridMultilevel"/>
    <w:tmpl w:val="E916AF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3C7928D1"/>
    <w:multiLevelType w:val="hybridMultilevel"/>
    <w:tmpl w:val="036C98C6"/>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D482FA6"/>
    <w:multiLevelType w:val="hybridMultilevel"/>
    <w:tmpl w:val="A7C47F7C"/>
    <w:lvl w:ilvl="0" w:tplc="D0ECA6DC">
      <w:start w:val="1"/>
      <w:numFmt w:val="decimal"/>
      <w:lvlText w:val="%1."/>
      <w:lvlJc w:val="left"/>
      <w:pPr>
        <w:ind w:left="709" w:hanging="720"/>
      </w:pPr>
      <w:rPr>
        <w:rFonts w:hint="default"/>
      </w:rPr>
    </w:lvl>
    <w:lvl w:ilvl="1" w:tplc="0C090019" w:tentative="1">
      <w:start w:val="1"/>
      <w:numFmt w:val="lowerLetter"/>
      <w:lvlText w:val="%2."/>
      <w:lvlJc w:val="left"/>
      <w:pPr>
        <w:ind w:left="1069" w:hanging="360"/>
      </w:pPr>
    </w:lvl>
    <w:lvl w:ilvl="2" w:tplc="0C09001B" w:tentative="1">
      <w:start w:val="1"/>
      <w:numFmt w:val="lowerRoman"/>
      <w:lvlText w:val="%3."/>
      <w:lvlJc w:val="right"/>
      <w:pPr>
        <w:ind w:left="1789" w:hanging="180"/>
      </w:pPr>
    </w:lvl>
    <w:lvl w:ilvl="3" w:tplc="0C09000F" w:tentative="1">
      <w:start w:val="1"/>
      <w:numFmt w:val="decimal"/>
      <w:lvlText w:val="%4."/>
      <w:lvlJc w:val="left"/>
      <w:pPr>
        <w:ind w:left="2509" w:hanging="360"/>
      </w:pPr>
    </w:lvl>
    <w:lvl w:ilvl="4" w:tplc="0C090019" w:tentative="1">
      <w:start w:val="1"/>
      <w:numFmt w:val="lowerLetter"/>
      <w:lvlText w:val="%5."/>
      <w:lvlJc w:val="left"/>
      <w:pPr>
        <w:ind w:left="3229" w:hanging="360"/>
      </w:pPr>
    </w:lvl>
    <w:lvl w:ilvl="5" w:tplc="0C09001B" w:tentative="1">
      <w:start w:val="1"/>
      <w:numFmt w:val="lowerRoman"/>
      <w:lvlText w:val="%6."/>
      <w:lvlJc w:val="right"/>
      <w:pPr>
        <w:ind w:left="3949" w:hanging="180"/>
      </w:pPr>
    </w:lvl>
    <w:lvl w:ilvl="6" w:tplc="0C09000F" w:tentative="1">
      <w:start w:val="1"/>
      <w:numFmt w:val="decimal"/>
      <w:lvlText w:val="%7."/>
      <w:lvlJc w:val="left"/>
      <w:pPr>
        <w:ind w:left="4669" w:hanging="360"/>
      </w:pPr>
    </w:lvl>
    <w:lvl w:ilvl="7" w:tplc="0C090019" w:tentative="1">
      <w:start w:val="1"/>
      <w:numFmt w:val="lowerLetter"/>
      <w:lvlText w:val="%8."/>
      <w:lvlJc w:val="left"/>
      <w:pPr>
        <w:ind w:left="5389" w:hanging="360"/>
      </w:pPr>
    </w:lvl>
    <w:lvl w:ilvl="8" w:tplc="0C09001B" w:tentative="1">
      <w:start w:val="1"/>
      <w:numFmt w:val="lowerRoman"/>
      <w:lvlText w:val="%9."/>
      <w:lvlJc w:val="right"/>
      <w:pPr>
        <w:ind w:left="6109" w:hanging="180"/>
      </w:pPr>
    </w:lvl>
  </w:abstractNum>
  <w:abstractNum w:abstractNumId="30" w15:restartNumberingAfterBreak="0">
    <w:nsid w:val="3D9676D9"/>
    <w:multiLevelType w:val="hybridMultilevel"/>
    <w:tmpl w:val="97DC3C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DD859C0"/>
    <w:multiLevelType w:val="hybridMultilevel"/>
    <w:tmpl w:val="42A4D98C"/>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32E6B30"/>
    <w:multiLevelType w:val="hybridMultilevel"/>
    <w:tmpl w:val="97DC3C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33B7F8A"/>
    <w:multiLevelType w:val="hybridMultilevel"/>
    <w:tmpl w:val="4C78E4EC"/>
    <w:lvl w:ilvl="0" w:tplc="F3C68F1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4" w15:restartNumberingAfterBreak="0">
    <w:nsid w:val="44BD450F"/>
    <w:multiLevelType w:val="hybridMultilevel"/>
    <w:tmpl w:val="2E12B32A"/>
    <w:lvl w:ilvl="0" w:tplc="0C09000F">
      <w:start w:val="1"/>
      <w:numFmt w:val="decimal"/>
      <w:lvlText w:val="%1."/>
      <w:lvlJc w:val="left"/>
      <w:pPr>
        <w:ind w:left="720" w:hanging="360"/>
      </w:pPr>
    </w:lvl>
    <w:lvl w:ilvl="1" w:tplc="F314D462">
      <w:start w:val="1"/>
      <w:numFmt w:val="decimal"/>
      <w:lvlText w:val="(%2)"/>
      <w:lvlJc w:val="left"/>
      <w:pPr>
        <w:ind w:left="1620" w:hanging="5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A667AA9"/>
    <w:multiLevelType w:val="hybridMultilevel"/>
    <w:tmpl w:val="071ADA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C203159"/>
    <w:multiLevelType w:val="multilevel"/>
    <w:tmpl w:val="0618274C"/>
    <w:lvl w:ilvl="0">
      <w:start w:val="1"/>
      <w:numFmt w:val="decimal"/>
      <w:lvlText w:val="%1."/>
      <w:lvlJc w:val="left"/>
      <w:pPr>
        <w:tabs>
          <w:tab w:val="num" w:pos="720"/>
        </w:tabs>
        <w:ind w:left="720" w:hanging="720"/>
      </w:pPr>
      <w:rPr>
        <w:b/>
        <w:i w:val="0"/>
        <w:sz w:val="24"/>
        <w:u w:val="none"/>
      </w:rPr>
    </w:lvl>
    <w:lvl w:ilvl="1">
      <w:start w:val="1"/>
      <w:numFmt w:val="decimal"/>
      <w:lvlText w:val="%1.%2"/>
      <w:lvlJc w:val="left"/>
      <w:pPr>
        <w:tabs>
          <w:tab w:val="num" w:pos="720"/>
        </w:tabs>
        <w:ind w:left="720" w:hanging="720"/>
      </w:pPr>
      <w:rPr>
        <w:rFonts w:ascii="Arial" w:hAnsi="Arial" w:cs="Arial"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37" w15:restartNumberingAfterBreak="0">
    <w:nsid w:val="4EDF7A13"/>
    <w:multiLevelType w:val="hybridMultilevel"/>
    <w:tmpl w:val="036C98C6"/>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FA400C5"/>
    <w:multiLevelType w:val="hybridMultilevel"/>
    <w:tmpl w:val="1DF21B3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9" w15:restartNumberingAfterBreak="0">
    <w:nsid w:val="53872550"/>
    <w:multiLevelType w:val="hybridMultilevel"/>
    <w:tmpl w:val="7758D5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4F80412"/>
    <w:multiLevelType w:val="singleLevel"/>
    <w:tmpl w:val="42423C32"/>
    <w:lvl w:ilvl="0">
      <w:start w:val="1"/>
      <w:numFmt w:val="decimal"/>
      <w:pStyle w:val="Heading1"/>
      <w:lvlText w:val="%1."/>
      <w:lvlJc w:val="left"/>
      <w:pPr>
        <w:tabs>
          <w:tab w:val="num" w:pos="360"/>
        </w:tabs>
        <w:ind w:left="360" w:hanging="360"/>
      </w:pPr>
    </w:lvl>
  </w:abstractNum>
  <w:abstractNum w:abstractNumId="41" w15:restartNumberingAfterBreak="0">
    <w:nsid w:val="58726773"/>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9665411"/>
    <w:multiLevelType w:val="hybridMultilevel"/>
    <w:tmpl w:val="E390CBBC"/>
    <w:lvl w:ilvl="0" w:tplc="0C090017">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15:restartNumberingAfterBreak="0">
    <w:nsid w:val="5BE22EF7"/>
    <w:multiLevelType w:val="hybridMultilevel"/>
    <w:tmpl w:val="7488E2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EFB1598"/>
    <w:multiLevelType w:val="hybridMultilevel"/>
    <w:tmpl w:val="FB08F0DC"/>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5" w15:restartNumberingAfterBreak="0">
    <w:nsid w:val="5F811A74"/>
    <w:multiLevelType w:val="multilevel"/>
    <w:tmpl w:val="8AC4E6EC"/>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605C751B"/>
    <w:multiLevelType w:val="hybridMultilevel"/>
    <w:tmpl w:val="6E88DA5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7" w15:restartNumberingAfterBreak="0">
    <w:nsid w:val="60F02CBE"/>
    <w:multiLevelType w:val="hybridMultilevel"/>
    <w:tmpl w:val="2E12B32A"/>
    <w:lvl w:ilvl="0" w:tplc="0C09000F">
      <w:start w:val="1"/>
      <w:numFmt w:val="decimal"/>
      <w:lvlText w:val="%1."/>
      <w:lvlJc w:val="left"/>
      <w:pPr>
        <w:ind w:left="720" w:hanging="360"/>
      </w:pPr>
    </w:lvl>
    <w:lvl w:ilvl="1" w:tplc="F314D462">
      <w:start w:val="1"/>
      <w:numFmt w:val="decimal"/>
      <w:lvlText w:val="(%2)"/>
      <w:lvlJc w:val="left"/>
      <w:pPr>
        <w:ind w:left="1620" w:hanging="5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62CC098F"/>
    <w:multiLevelType w:val="hybridMultilevel"/>
    <w:tmpl w:val="036C98C6"/>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66133E26"/>
    <w:multiLevelType w:val="hybridMultilevel"/>
    <w:tmpl w:val="DE02896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0" w15:restartNumberingAfterBreak="0">
    <w:nsid w:val="683E523A"/>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91A4688"/>
    <w:multiLevelType w:val="hybridMultilevel"/>
    <w:tmpl w:val="6E88DA5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2" w15:restartNumberingAfterBreak="0">
    <w:nsid w:val="6DF945DB"/>
    <w:multiLevelType w:val="hybridMultilevel"/>
    <w:tmpl w:val="463E0E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6F3C11BF"/>
    <w:multiLevelType w:val="multilevel"/>
    <w:tmpl w:val="9C9ECF74"/>
    <w:lvl w:ilvl="0">
      <w:start w:val="74"/>
      <w:numFmt w:val="decimal"/>
      <w:pStyle w:val="StyleHeading1Left0cmHanging2cmRightSinglesolid"/>
      <w:lvlText w:val="D%1.05"/>
      <w:lvlJc w:val="left"/>
      <w:pPr>
        <w:tabs>
          <w:tab w:val="num" w:pos="1134"/>
        </w:tabs>
        <w:ind w:left="1134" w:hanging="1134"/>
      </w:pPr>
      <w:rPr>
        <w:rFonts w:ascii="Arial" w:hAnsi="Arial" w:hint="default"/>
        <w:b/>
        <w:i/>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15:restartNumberingAfterBreak="0">
    <w:nsid w:val="6F973837"/>
    <w:multiLevelType w:val="hybridMultilevel"/>
    <w:tmpl w:val="42A4D98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709B43AC"/>
    <w:multiLevelType w:val="hybridMultilevel"/>
    <w:tmpl w:val="9B8CEC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731119CB"/>
    <w:multiLevelType w:val="hybridMultilevel"/>
    <w:tmpl w:val="F08481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74912F53"/>
    <w:multiLevelType w:val="hybridMultilevel"/>
    <w:tmpl w:val="E2F0A5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7FD56186"/>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6"/>
  </w:num>
  <w:num w:numId="2">
    <w:abstractNumId w:val="40"/>
  </w:num>
  <w:num w:numId="3">
    <w:abstractNumId w:val="24"/>
  </w:num>
  <w:num w:numId="4">
    <w:abstractNumId w:val="53"/>
  </w:num>
  <w:num w:numId="5">
    <w:abstractNumId w:val="16"/>
  </w:num>
  <w:num w:numId="6">
    <w:abstractNumId w:val="49"/>
  </w:num>
  <w:num w:numId="7">
    <w:abstractNumId w:val="17"/>
  </w:num>
  <w:num w:numId="8">
    <w:abstractNumId w:val="3"/>
  </w:num>
  <w:num w:numId="9">
    <w:abstractNumId w:val="22"/>
  </w:num>
  <w:num w:numId="10">
    <w:abstractNumId w:val="35"/>
  </w:num>
  <w:num w:numId="11">
    <w:abstractNumId w:val="14"/>
  </w:num>
  <w:num w:numId="12">
    <w:abstractNumId w:val="57"/>
  </w:num>
  <w:num w:numId="13">
    <w:abstractNumId w:val="50"/>
  </w:num>
  <w:num w:numId="14">
    <w:abstractNumId w:val="27"/>
  </w:num>
  <w:num w:numId="15">
    <w:abstractNumId w:val="32"/>
  </w:num>
  <w:num w:numId="16">
    <w:abstractNumId w:val="5"/>
  </w:num>
  <w:num w:numId="17">
    <w:abstractNumId w:val="30"/>
  </w:num>
  <w:num w:numId="18">
    <w:abstractNumId w:val="52"/>
  </w:num>
  <w:num w:numId="19">
    <w:abstractNumId w:val="46"/>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3"/>
  </w:num>
  <w:num w:numId="23">
    <w:abstractNumId w:val="2"/>
  </w:num>
  <w:num w:numId="24">
    <w:abstractNumId w:val="45"/>
  </w:num>
  <w:num w:numId="25">
    <w:abstractNumId w:val="42"/>
  </w:num>
  <w:num w:numId="26">
    <w:abstractNumId w:val="33"/>
  </w:num>
  <w:num w:numId="27">
    <w:abstractNumId w:val="38"/>
  </w:num>
  <w:num w:numId="28">
    <w:abstractNumId w:val="7"/>
  </w:num>
  <w:num w:numId="29">
    <w:abstractNumId w:val="21"/>
  </w:num>
  <w:num w:numId="30">
    <w:abstractNumId w:val="0"/>
  </w:num>
  <w:num w:numId="31">
    <w:abstractNumId w:val="47"/>
  </w:num>
  <w:num w:numId="32">
    <w:abstractNumId w:val="34"/>
  </w:num>
  <w:num w:numId="33">
    <w:abstractNumId w:val="9"/>
  </w:num>
  <w:num w:numId="34">
    <w:abstractNumId w:val="26"/>
  </w:num>
  <w:num w:numId="35">
    <w:abstractNumId w:val="18"/>
  </w:num>
  <w:num w:numId="36">
    <w:abstractNumId w:val="56"/>
  </w:num>
  <w:num w:numId="37">
    <w:abstractNumId w:val="6"/>
  </w:num>
  <w:num w:numId="38">
    <w:abstractNumId w:val="44"/>
  </w:num>
  <w:num w:numId="39">
    <w:abstractNumId w:val="51"/>
  </w:num>
  <w:num w:numId="40">
    <w:abstractNumId w:val="55"/>
  </w:num>
  <w:num w:numId="41">
    <w:abstractNumId w:val="10"/>
  </w:num>
  <w:num w:numId="42">
    <w:abstractNumId w:val="25"/>
  </w:num>
  <w:num w:numId="43">
    <w:abstractNumId w:val="54"/>
  </w:num>
  <w:num w:numId="44">
    <w:abstractNumId w:val="28"/>
  </w:num>
  <w:num w:numId="45">
    <w:abstractNumId w:val="31"/>
  </w:num>
  <w:num w:numId="46">
    <w:abstractNumId w:val="48"/>
  </w:num>
  <w:num w:numId="47">
    <w:abstractNumId w:val="58"/>
  </w:num>
  <w:num w:numId="48">
    <w:abstractNumId w:val="8"/>
  </w:num>
  <w:num w:numId="49">
    <w:abstractNumId w:val="41"/>
  </w:num>
  <w:num w:numId="50">
    <w:abstractNumId w:val="37"/>
  </w:num>
  <w:num w:numId="51">
    <w:abstractNumId w:val="23"/>
  </w:num>
  <w:num w:numId="52">
    <w:abstractNumId w:val="43"/>
  </w:num>
  <w:num w:numId="53">
    <w:abstractNumId w:val="11"/>
  </w:num>
  <w:num w:numId="54">
    <w:abstractNumId w:val="12"/>
  </w:num>
  <w:num w:numId="55">
    <w:abstractNumId w:val="39"/>
  </w:num>
  <w:num w:numId="56">
    <w:abstractNumId w:val="29"/>
  </w:num>
  <w:num w:numId="57">
    <w:abstractNumId w:val="20"/>
  </w:num>
  <w:num w:numId="58">
    <w:abstractNumId w:val="4"/>
  </w:num>
  <w:num w:numId="59">
    <w:abstractNumId w:val="1"/>
  </w:num>
  <w:num w:numId="60">
    <w:abstractNumId w:val="2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ocumentProtection w:edit="readOnly" w:enforcement="1" w:cryptProviderType="rsaAES" w:cryptAlgorithmClass="hash" w:cryptAlgorithmType="typeAny" w:cryptAlgorithmSid="14" w:cryptSpinCount="100000" w:hash="BSIdJHSND8ANAybqI83aVdZdttJHVd2/2mY2Yjc6uDHrDm2Nmhwt51Rf7VTNoN+OM7gJEvne27CGw7qrtsBfpw==" w:salt="MUDM4ipzEQ3/VVVzGcQcFQ=="/>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6A8D"/>
    <w:rsid w:val="00012C59"/>
    <w:rsid w:val="00013F59"/>
    <w:rsid w:val="000162D2"/>
    <w:rsid w:val="00040B16"/>
    <w:rsid w:val="0004239A"/>
    <w:rsid w:val="00066879"/>
    <w:rsid w:val="00081687"/>
    <w:rsid w:val="00085B7F"/>
    <w:rsid w:val="00085CA5"/>
    <w:rsid w:val="000B309E"/>
    <w:rsid w:val="000C4E68"/>
    <w:rsid w:val="000C6B5F"/>
    <w:rsid w:val="000D2740"/>
    <w:rsid w:val="000D547F"/>
    <w:rsid w:val="000E0501"/>
    <w:rsid w:val="000F4EB7"/>
    <w:rsid w:val="000F57B8"/>
    <w:rsid w:val="000F6BAD"/>
    <w:rsid w:val="001126B8"/>
    <w:rsid w:val="00124B02"/>
    <w:rsid w:val="00155D2E"/>
    <w:rsid w:val="00162798"/>
    <w:rsid w:val="00180419"/>
    <w:rsid w:val="00182CC1"/>
    <w:rsid w:val="00190286"/>
    <w:rsid w:val="001915F5"/>
    <w:rsid w:val="001B0C54"/>
    <w:rsid w:val="001D304E"/>
    <w:rsid w:val="001F506B"/>
    <w:rsid w:val="00204C9E"/>
    <w:rsid w:val="0023480C"/>
    <w:rsid w:val="002373B5"/>
    <w:rsid w:val="00244636"/>
    <w:rsid w:val="00251F5F"/>
    <w:rsid w:val="00257F09"/>
    <w:rsid w:val="00272A75"/>
    <w:rsid w:val="002763D4"/>
    <w:rsid w:val="00295839"/>
    <w:rsid w:val="0029699C"/>
    <w:rsid w:val="002A1756"/>
    <w:rsid w:val="002C19F4"/>
    <w:rsid w:val="002D2B2B"/>
    <w:rsid w:val="002F0720"/>
    <w:rsid w:val="003045E6"/>
    <w:rsid w:val="003132C1"/>
    <w:rsid w:val="00327E61"/>
    <w:rsid w:val="003311C9"/>
    <w:rsid w:val="003516FF"/>
    <w:rsid w:val="00355804"/>
    <w:rsid w:val="003620B4"/>
    <w:rsid w:val="003D70E2"/>
    <w:rsid w:val="003E516E"/>
    <w:rsid w:val="003E74C5"/>
    <w:rsid w:val="003F4684"/>
    <w:rsid w:val="0041442E"/>
    <w:rsid w:val="00414CEC"/>
    <w:rsid w:val="004217BA"/>
    <w:rsid w:val="00422C5B"/>
    <w:rsid w:val="0044714C"/>
    <w:rsid w:val="004527E4"/>
    <w:rsid w:val="00465A04"/>
    <w:rsid w:val="00477C38"/>
    <w:rsid w:val="004A5EB2"/>
    <w:rsid w:val="004B7FD8"/>
    <w:rsid w:val="004C55C1"/>
    <w:rsid w:val="004C5F20"/>
    <w:rsid w:val="004D215C"/>
    <w:rsid w:val="004D4709"/>
    <w:rsid w:val="004E6963"/>
    <w:rsid w:val="004F3154"/>
    <w:rsid w:val="005021F3"/>
    <w:rsid w:val="00513BCB"/>
    <w:rsid w:val="00516A8D"/>
    <w:rsid w:val="00550A22"/>
    <w:rsid w:val="00551112"/>
    <w:rsid w:val="005522B9"/>
    <w:rsid w:val="0055577F"/>
    <w:rsid w:val="00562866"/>
    <w:rsid w:val="00574775"/>
    <w:rsid w:val="0058576F"/>
    <w:rsid w:val="005A652D"/>
    <w:rsid w:val="005B6BE0"/>
    <w:rsid w:val="006053A2"/>
    <w:rsid w:val="00611231"/>
    <w:rsid w:val="006176FF"/>
    <w:rsid w:val="006207D2"/>
    <w:rsid w:val="00683A50"/>
    <w:rsid w:val="0069679E"/>
    <w:rsid w:val="00697021"/>
    <w:rsid w:val="006A06A9"/>
    <w:rsid w:val="006C01A1"/>
    <w:rsid w:val="006C4030"/>
    <w:rsid w:val="0070410F"/>
    <w:rsid w:val="00704115"/>
    <w:rsid w:val="0071406B"/>
    <w:rsid w:val="00714DCA"/>
    <w:rsid w:val="007501E3"/>
    <w:rsid w:val="00751142"/>
    <w:rsid w:val="00751290"/>
    <w:rsid w:val="00765E9D"/>
    <w:rsid w:val="00775A5D"/>
    <w:rsid w:val="00776876"/>
    <w:rsid w:val="00782F7C"/>
    <w:rsid w:val="00785EBA"/>
    <w:rsid w:val="00786CCC"/>
    <w:rsid w:val="0079370A"/>
    <w:rsid w:val="00796556"/>
    <w:rsid w:val="007A0543"/>
    <w:rsid w:val="007A5F60"/>
    <w:rsid w:val="007B2AD2"/>
    <w:rsid w:val="007C58F1"/>
    <w:rsid w:val="007D162E"/>
    <w:rsid w:val="007E1B73"/>
    <w:rsid w:val="00806A90"/>
    <w:rsid w:val="00824652"/>
    <w:rsid w:val="008313F0"/>
    <w:rsid w:val="008326C6"/>
    <w:rsid w:val="008344F7"/>
    <w:rsid w:val="008367BC"/>
    <w:rsid w:val="00840139"/>
    <w:rsid w:val="008412B1"/>
    <w:rsid w:val="00841C35"/>
    <w:rsid w:val="0086268C"/>
    <w:rsid w:val="008766D4"/>
    <w:rsid w:val="0088729F"/>
    <w:rsid w:val="00887FA3"/>
    <w:rsid w:val="008B31BC"/>
    <w:rsid w:val="008C5CC8"/>
    <w:rsid w:val="008D2B55"/>
    <w:rsid w:val="008D5B76"/>
    <w:rsid w:val="008D6D6D"/>
    <w:rsid w:val="008E5A62"/>
    <w:rsid w:val="00927A88"/>
    <w:rsid w:val="009368F4"/>
    <w:rsid w:val="0095033D"/>
    <w:rsid w:val="009507BB"/>
    <w:rsid w:val="0095600A"/>
    <w:rsid w:val="00977FCC"/>
    <w:rsid w:val="00980917"/>
    <w:rsid w:val="0098368E"/>
    <w:rsid w:val="00996DF7"/>
    <w:rsid w:val="009A1705"/>
    <w:rsid w:val="009E2D4C"/>
    <w:rsid w:val="009E4FAB"/>
    <w:rsid w:val="009E5692"/>
    <w:rsid w:val="009F05B8"/>
    <w:rsid w:val="00A10F38"/>
    <w:rsid w:val="00A53261"/>
    <w:rsid w:val="00A53BD3"/>
    <w:rsid w:val="00A6435A"/>
    <w:rsid w:val="00A7511F"/>
    <w:rsid w:val="00A7662B"/>
    <w:rsid w:val="00AC102A"/>
    <w:rsid w:val="00AC42C8"/>
    <w:rsid w:val="00AC5DFC"/>
    <w:rsid w:val="00AD1A48"/>
    <w:rsid w:val="00AD6A0F"/>
    <w:rsid w:val="00AE4443"/>
    <w:rsid w:val="00AE59BD"/>
    <w:rsid w:val="00B00C1D"/>
    <w:rsid w:val="00B1257B"/>
    <w:rsid w:val="00B26BE4"/>
    <w:rsid w:val="00B27B6A"/>
    <w:rsid w:val="00B31C39"/>
    <w:rsid w:val="00B507BC"/>
    <w:rsid w:val="00B60CB0"/>
    <w:rsid w:val="00B667F8"/>
    <w:rsid w:val="00B76255"/>
    <w:rsid w:val="00BC35A9"/>
    <w:rsid w:val="00C02E42"/>
    <w:rsid w:val="00C06047"/>
    <w:rsid w:val="00C6315F"/>
    <w:rsid w:val="00C66BB9"/>
    <w:rsid w:val="00C7367D"/>
    <w:rsid w:val="00C8019B"/>
    <w:rsid w:val="00C80965"/>
    <w:rsid w:val="00C9322F"/>
    <w:rsid w:val="00C972C6"/>
    <w:rsid w:val="00CC0542"/>
    <w:rsid w:val="00CE76CD"/>
    <w:rsid w:val="00D05D60"/>
    <w:rsid w:val="00D56747"/>
    <w:rsid w:val="00D60671"/>
    <w:rsid w:val="00D61F5F"/>
    <w:rsid w:val="00D70295"/>
    <w:rsid w:val="00D80CEC"/>
    <w:rsid w:val="00DA5088"/>
    <w:rsid w:val="00DC6458"/>
    <w:rsid w:val="00DD51F5"/>
    <w:rsid w:val="00DE24AF"/>
    <w:rsid w:val="00E41851"/>
    <w:rsid w:val="00E42CF6"/>
    <w:rsid w:val="00E44A9C"/>
    <w:rsid w:val="00E4513B"/>
    <w:rsid w:val="00E7045D"/>
    <w:rsid w:val="00E77B8E"/>
    <w:rsid w:val="00E822AC"/>
    <w:rsid w:val="00E84961"/>
    <w:rsid w:val="00E9360C"/>
    <w:rsid w:val="00EF3625"/>
    <w:rsid w:val="00F07D85"/>
    <w:rsid w:val="00F100D8"/>
    <w:rsid w:val="00F41BB7"/>
    <w:rsid w:val="00F47226"/>
    <w:rsid w:val="00F547FF"/>
    <w:rsid w:val="00F702C2"/>
    <w:rsid w:val="00F844FE"/>
    <w:rsid w:val="00F853CA"/>
    <w:rsid w:val="00F90ED0"/>
    <w:rsid w:val="00F925FF"/>
    <w:rsid w:val="00FC7710"/>
    <w:rsid w:val="00FE5471"/>
    <w:rsid w:val="00FF14EC"/>
    <w:rsid w:val="00FF18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00BBFDF"/>
  <w15:docId w15:val="{E833B48D-A9CC-45F9-A403-4EC92D058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D162E"/>
    <w:rPr>
      <w:sz w:val="24"/>
      <w:lang w:eastAsia="en-US"/>
    </w:rPr>
  </w:style>
  <w:style w:type="paragraph" w:styleId="Heading1">
    <w:name w:val="heading 1"/>
    <w:basedOn w:val="Normal"/>
    <w:next w:val="Normal"/>
    <w:link w:val="Heading1Char"/>
    <w:qFormat/>
    <w:rsid w:val="007D162E"/>
    <w:pPr>
      <w:keepNext/>
      <w:numPr>
        <w:numId w:val="2"/>
      </w:numPr>
      <w:tabs>
        <w:tab w:val="left" w:pos="720"/>
        <w:tab w:val="left" w:pos="2410"/>
        <w:tab w:val="left" w:pos="2977"/>
        <w:tab w:val="right" w:pos="8335"/>
        <w:tab w:val="right" w:pos="8505"/>
      </w:tabs>
      <w:spacing w:before="240" w:after="60"/>
      <w:jc w:val="both"/>
      <w:outlineLvl w:val="0"/>
    </w:pPr>
    <w:rPr>
      <w:b/>
      <w:caps/>
      <w:kern w:val="28"/>
      <w:sz w:val="28"/>
      <w:u w:val="single"/>
    </w:rPr>
  </w:style>
  <w:style w:type="paragraph" w:styleId="Heading2">
    <w:name w:val="heading 2"/>
    <w:basedOn w:val="Heading1"/>
    <w:next w:val="Normal"/>
    <w:qFormat/>
    <w:rsid w:val="007D162E"/>
    <w:pPr>
      <w:numPr>
        <w:ilvl w:val="1"/>
        <w:numId w:val="3"/>
      </w:numPr>
      <w:tabs>
        <w:tab w:val="clear" w:pos="720"/>
      </w:tabs>
      <w:outlineLvl w:val="1"/>
    </w:pPr>
    <w:rPr>
      <w:caps w:val="0"/>
    </w:rPr>
  </w:style>
  <w:style w:type="paragraph" w:styleId="Heading3">
    <w:name w:val="heading 3"/>
    <w:basedOn w:val="Normal"/>
    <w:next w:val="Normal"/>
    <w:autoRedefine/>
    <w:qFormat/>
    <w:rsid w:val="007D162E"/>
    <w:pPr>
      <w:keepNext/>
      <w:pBdr>
        <w:top w:val="single" w:sz="4" w:space="1" w:color="auto"/>
        <w:left w:val="single" w:sz="4" w:space="4" w:color="auto"/>
        <w:bottom w:val="single" w:sz="4" w:space="1" w:color="auto"/>
        <w:right w:val="single" w:sz="4" w:space="4" w:color="auto"/>
      </w:pBdr>
      <w:spacing w:before="240" w:after="60"/>
      <w:ind w:left="873"/>
      <w:jc w:val="both"/>
      <w:outlineLvl w:val="2"/>
    </w:pPr>
    <w:rPr>
      <w:rFonts w:ascii="Arial" w:hAnsi="Arial"/>
      <w:b/>
      <w:i/>
    </w:rPr>
  </w:style>
  <w:style w:type="paragraph" w:styleId="Heading4">
    <w:name w:val="heading 4"/>
    <w:basedOn w:val="Normal"/>
    <w:next w:val="Normal"/>
    <w:qFormat/>
    <w:rsid w:val="007D162E"/>
    <w:pPr>
      <w:keepNext/>
      <w:spacing w:before="240" w:after="60"/>
      <w:outlineLvl w:val="3"/>
    </w:pPr>
    <w:rPr>
      <w:b/>
      <w:i/>
    </w:rPr>
  </w:style>
  <w:style w:type="paragraph" w:styleId="Heading5">
    <w:name w:val="heading 5"/>
    <w:basedOn w:val="Normal"/>
    <w:next w:val="Normal"/>
    <w:qFormat/>
    <w:rsid w:val="00C8019B"/>
    <w:pPr>
      <w:keepNext/>
      <w:numPr>
        <w:ilvl w:val="12"/>
      </w:numPr>
      <w:tabs>
        <w:tab w:val="left" w:pos="720"/>
        <w:tab w:val="left" w:pos="1440"/>
        <w:tab w:val="left" w:pos="2410"/>
        <w:tab w:val="left" w:pos="2977"/>
        <w:tab w:val="right" w:pos="8335"/>
        <w:tab w:val="right" w:pos="8505"/>
      </w:tabs>
      <w:ind w:left="2127" w:hanging="709"/>
      <w:jc w:val="both"/>
      <w:outlineLvl w:val="4"/>
    </w:pPr>
    <w:rPr>
      <w:b/>
      <w:u w:val="single"/>
    </w:rPr>
  </w:style>
  <w:style w:type="paragraph" w:styleId="Heading6">
    <w:name w:val="heading 6"/>
    <w:basedOn w:val="Normal"/>
    <w:next w:val="Normal"/>
    <w:qFormat/>
    <w:rsid w:val="00C8019B"/>
    <w:pPr>
      <w:keepNext/>
      <w:tabs>
        <w:tab w:val="left" w:pos="720"/>
        <w:tab w:val="left" w:pos="1440"/>
        <w:tab w:val="left" w:pos="2410"/>
        <w:tab w:val="left" w:pos="2977"/>
        <w:tab w:val="right" w:pos="8335"/>
        <w:tab w:val="right" w:pos="8505"/>
      </w:tabs>
      <w:jc w:val="center"/>
      <w:outlineLvl w:val="5"/>
    </w:pPr>
    <w:rPr>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Arial, 9 Pt"/>
    <w:basedOn w:val="Normal"/>
    <w:link w:val="HeaderChar"/>
    <w:rsid w:val="007D162E"/>
    <w:pPr>
      <w:tabs>
        <w:tab w:val="center" w:pos="4153"/>
        <w:tab w:val="right" w:pos="8306"/>
      </w:tabs>
    </w:pPr>
  </w:style>
  <w:style w:type="paragraph" w:styleId="Footer">
    <w:name w:val="footer"/>
    <w:basedOn w:val="Normal"/>
    <w:rsid w:val="00C8019B"/>
    <w:pPr>
      <w:tabs>
        <w:tab w:val="center" w:pos="4153"/>
        <w:tab w:val="right" w:pos="8306"/>
      </w:tabs>
    </w:pPr>
  </w:style>
  <w:style w:type="character" w:styleId="PageNumber">
    <w:name w:val="page number"/>
    <w:basedOn w:val="DefaultParagraphFont"/>
    <w:rsid w:val="00C8019B"/>
  </w:style>
  <w:style w:type="paragraph" w:styleId="BodyTextIndent">
    <w:name w:val="Body Text Indent"/>
    <w:basedOn w:val="Normal"/>
    <w:link w:val="BodyTextIndentChar"/>
    <w:rsid w:val="007D162E"/>
    <w:pPr>
      <w:numPr>
        <w:ilvl w:val="12"/>
      </w:numPr>
      <w:tabs>
        <w:tab w:val="left" w:pos="720"/>
        <w:tab w:val="left" w:pos="1440"/>
        <w:tab w:val="left" w:pos="2410"/>
        <w:tab w:val="left" w:pos="2977"/>
        <w:tab w:val="right" w:pos="8335"/>
        <w:tab w:val="right" w:pos="8505"/>
      </w:tabs>
      <w:ind w:left="720"/>
      <w:jc w:val="both"/>
    </w:pPr>
  </w:style>
  <w:style w:type="paragraph" w:styleId="BodyTextIndent2">
    <w:name w:val="Body Text Indent 2"/>
    <w:basedOn w:val="Normal"/>
    <w:rsid w:val="00C8019B"/>
    <w:pPr>
      <w:tabs>
        <w:tab w:val="left" w:pos="720"/>
        <w:tab w:val="left" w:pos="1440"/>
        <w:tab w:val="left" w:pos="2410"/>
        <w:tab w:val="left" w:pos="2977"/>
        <w:tab w:val="right" w:pos="8505"/>
      </w:tabs>
      <w:ind w:left="720"/>
    </w:pPr>
  </w:style>
  <w:style w:type="paragraph" w:styleId="BodyTextIndent3">
    <w:name w:val="Body Text Indent 3"/>
    <w:basedOn w:val="Normal"/>
    <w:rsid w:val="00C8019B"/>
    <w:pPr>
      <w:numPr>
        <w:ilvl w:val="12"/>
      </w:numPr>
      <w:tabs>
        <w:tab w:val="left" w:pos="720"/>
        <w:tab w:val="left" w:pos="1440"/>
        <w:tab w:val="left" w:pos="2410"/>
        <w:tab w:val="left" w:pos="2977"/>
        <w:tab w:val="right" w:pos="8335"/>
        <w:tab w:val="right" w:pos="8505"/>
      </w:tabs>
      <w:ind w:left="720" w:hanging="11"/>
      <w:jc w:val="both"/>
    </w:pPr>
  </w:style>
  <w:style w:type="paragraph" w:styleId="BodyText">
    <w:name w:val="Body Text"/>
    <w:basedOn w:val="Normal"/>
    <w:rsid w:val="007D162E"/>
    <w:pPr>
      <w:numPr>
        <w:ilvl w:val="12"/>
      </w:numPr>
      <w:tabs>
        <w:tab w:val="left" w:pos="720"/>
        <w:tab w:val="left" w:pos="1440"/>
        <w:tab w:val="left" w:pos="2410"/>
        <w:tab w:val="left" w:pos="2977"/>
        <w:tab w:val="right" w:pos="8335"/>
        <w:tab w:val="right" w:pos="8505"/>
      </w:tabs>
      <w:jc w:val="both"/>
    </w:pPr>
  </w:style>
  <w:style w:type="paragraph" w:customStyle="1" w:styleId="agendasminutes">
    <w:name w:val="agendas/minutes"/>
    <w:basedOn w:val="Heading2"/>
    <w:rsid w:val="00C8019B"/>
    <w:pPr>
      <w:pBdr>
        <w:top w:val="single" w:sz="4" w:space="1" w:color="auto"/>
        <w:left w:val="single" w:sz="4" w:space="4" w:color="auto"/>
        <w:bottom w:val="single" w:sz="4" w:space="1" w:color="auto"/>
        <w:right w:val="single" w:sz="4" w:space="4" w:color="auto"/>
      </w:pBdr>
      <w:shd w:val="pct15" w:color="auto" w:fill="FFFFFF"/>
    </w:pPr>
  </w:style>
  <w:style w:type="paragraph" w:customStyle="1" w:styleId="CouncilHeadings">
    <w:name w:val="Council Headings"/>
    <w:basedOn w:val="Normal"/>
    <w:rsid w:val="00C8019B"/>
    <w:pPr>
      <w:tabs>
        <w:tab w:val="left" w:pos="720"/>
        <w:tab w:val="left" w:pos="1440"/>
        <w:tab w:val="left" w:pos="2410"/>
        <w:tab w:val="left" w:pos="2977"/>
        <w:tab w:val="right" w:pos="8335"/>
        <w:tab w:val="right" w:pos="8505"/>
      </w:tabs>
      <w:jc w:val="both"/>
    </w:pPr>
    <w:rPr>
      <w:b/>
      <w:u w:val="single"/>
    </w:rPr>
  </w:style>
  <w:style w:type="paragraph" w:customStyle="1" w:styleId="CouncilHeading">
    <w:name w:val="Council Heading"/>
    <w:basedOn w:val="Title"/>
    <w:autoRedefine/>
    <w:rsid w:val="00AC42C8"/>
    <w:pPr>
      <w:tabs>
        <w:tab w:val="left" w:pos="720"/>
        <w:tab w:val="left" w:pos="1440"/>
        <w:tab w:val="left" w:pos="2410"/>
        <w:tab w:val="left" w:pos="2977"/>
        <w:tab w:val="right" w:pos="8335"/>
        <w:tab w:val="right" w:pos="8505"/>
      </w:tabs>
      <w:spacing w:before="0" w:after="0"/>
      <w:jc w:val="both"/>
      <w:outlineLvl w:val="9"/>
    </w:pPr>
    <w:rPr>
      <w:rFonts w:cs="Arial"/>
      <w:b w:val="0"/>
      <w:kern w:val="0"/>
      <w:sz w:val="24"/>
      <w:szCs w:val="24"/>
    </w:rPr>
  </w:style>
  <w:style w:type="paragraph" w:styleId="Title">
    <w:name w:val="Title"/>
    <w:basedOn w:val="Normal"/>
    <w:qFormat/>
    <w:rsid w:val="00C8019B"/>
    <w:pPr>
      <w:spacing w:before="240" w:after="60"/>
      <w:jc w:val="center"/>
      <w:outlineLvl w:val="0"/>
    </w:pPr>
    <w:rPr>
      <w:rFonts w:ascii="Arial" w:hAnsi="Arial"/>
      <w:b/>
      <w:kern w:val="28"/>
      <w:sz w:val="32"/>
    </w:rPr>
  </w:style>
  <w:style w:type="paragraph" w:styleId="TOC2">
    <w:name w:val="toc 2"/>
    <w:basedOn w:val="Normal"/>
    <w:next w:val="Normal"/>
    <w:autoRedefine/>
    <w:uiPriority w:val="39"/>
    <w:rsid w:val="007D162E"/>
    <w:pPr>
      <w:tabs>
        <w:tab w:val="left" w:pos="1418"/>
        <w:tab w:val="right" w:leader="dot" w:pos="8222"/>
      </w:tabs>
      <w:ind w:left="1134" w:right="851" w:hanging="1134"/>
    </w:pPr>
    <w:rPr>
      <w:noProof/>
    </w:rPr>
  </w:style>
  <w:style w:type="paragraph" w:styleId="TOC3">
    <w:name w:val="toc 3"/>
    <w:basedOn w:val="Normal"/>
    <w:next w:val="Normal"/>
    <w:autoRedefine/>
    <w:semiHidden/>
    <w:rsid w:val="007D162E"/>
    <w:pPr>
      <w:widowControl w:val="0"/>
      <w:tabs>
        <w:tab w:val="left" w:pos="2127"/>
        <w:tab w:val="left" w:leader="dot" w:pos="2157"/>
        <w:tab w:val="right" w:leader="dot" w:pos="8222"/>
      </w:tabs>
      <w:ind w:right="-51"/>
      <w:outlineLvl w:val="0"/>
    </w:pPr>
    <w:rPr>
      <w:b/>
      <w:noProof/>
    </w:rPr>
  </w:style>
  <w:style w:type="paragraph" w:styleId="BodyText2">
    <w:name w:val="Body Text 2"/>
    <w:basedOn w:val="Normal"/>
    <w:rsid w:val="007D162E"/>
    <w:pPr>
      <w:jc w:val="both"/>
    </w:pPr>
    <w:rPr>
      <w:i/>
      <w:snapToGrid w:val="0"/>
    </w:rPr>
  </w:style>
  <w:style w:type="paragraph" w:customStyle="1" w:styleId="Style3">
    <w:name w:val="Style3"/>
    <w:basedOn w:val="TOC2"/>
    <w:rsid w:val="009F05B8"/>
    <w:rPr>
      <w:rFonts w:cs="Arial"/>
    </w:rPr>
  </w:style>
  <w:style w:type="paragraph" w:customStyle="1" w:styleId="MinuteIndex">
    <w:name w:val="Minute Index"/>
    <w:basedOn w:val="Normal"/>
    <w:autoRedefine/>
    <w:rsid w:val="005B6BE0"/>
    <w:pPr>
      <w:numPr>
        <w:ilvl w:val="12"/>
      </w:numPr>
      <w:tabs>
        <w:tab w:val="left" w:pos="567"/>
        <w:tab w:val="left" w:pos="1701"/>
        <w:tab w:val="left" w:leader="dot" w:pos="8222"/>
      </w:tabs>
      <w:ind w:left="1418" w:hanging="709"/>
      <w:jc w:val="both"/>
    </w:pPr>
    <w:rPr>
      <w:rFonts w:ascii="Arial" w:hAnsi="Arial" w:cs="Arial"/>
      <w:szCs w:val="24"/>
    </w:rPr>
  </w:style>
  <w:style w:type="character" w:styleId="CommentReference">
    <w:name w:val="annotation reference"/>
    <w:semiHidden/>
    <w:rsid w:val="007D162E"/>
    <w:rPr>
      <w:sz w:val="16"/>
      <w:szCs w:val="16"/>
    </w:rPr>
  </w:style>
  <w:style w:type="paragraph" w:styleId="ListBullet">
    <w:name w:val="List Bullet"/>
    <w:basedOn w:val="Normal"/>
    <w:rsid w:val="007D162E"/>
    <w:pPr>
      <w:keepLines/>
      <w:spacing w:before="60" w:line="300" w:lineRule="exact"/>
    </w:pPr>
    <w:rPr>
      <w:rFonts w:ascii="Arial" w:hAnsi="Arial"/>
      <w:sz w:val="20"/>
      <w:szCs w:val="24"/>
    </w:rPr>
  </w:style>
  <w:style w:type="paragraph" w:customStyle="1" w:styleId="StyleHeading1Left0cmHanging2cmRightSinglesolid">
    <w:name w:val="Style Heading 1 + Left:  0 cm Hanging:  2 cm Right: (Single solid..."/>
    <w:basedOn w:val="Heading1"/>
    <w:autoRedefine/>
    <w:rsid w:val="007D162E"/>
    <w:pPr>
      <w:numPr>
        <w:numId w:val="4"/>
      </w:numPr>
      <w:pBdr>
        <w:top w:val="single" w:sz="4" w:space="1" w:color="auto"/>
        <w:left w:val="single" w:sz="4" w:space="4" w:color="auto"/>
        <w:bottom w:val="single" w:sz="4" w:space="1" w:color="auto"/>
        <w:right w:val="single" w:sz="4" w:space="2" w:color="auto"/>
      </w:pBdr>
      <w:tabs>
        <w:tab w:val="clear" w:pos="720"/>
        <w:tab w:val="clear" w:pos="2410"/>
        <w:tab w:val="clear" w:pos="2977"/>
        <w:tab w:val="clear" w:pos="8335"/>
        <w:tab w:val="clear" w:pos="8505"/>
      </w:tabs>
      <w:spacing w:before="0" w:after="0"/>
      <w:jc w:val="left"/>
    </w:pPr>
    <w:rPr>
      <w:rFonts w:ascii="Arial" w:hAnsi="Arial"/>
      <w:bCs/>
      <w:i/>
      <w:iCs/>
      <w:caps w:val="0"/>
      <w:kern w:val="0"/>
      <w:sz w:val="24"/>
      <w:u w:val="none"/>
    </w:rPr>
  </w:style>
  <w:style w:type="paragraph" w:customStyle="1" w:styleId="StyleHeading3Left125cmHanging256cm">
    <w:name w:val="Style Heading 3 + Left:  1.25 cm Hanging:  2.56 cm"/>
    <w:basedOn w:val="Heading3"/>
    <w:autoRedefine/>
    <w:rsid w:val="007D162E"/>
    <w:pPr>
      <w:ind w:left="2325" w:hanging="1452"/>
    </w:pPr>
    <w:rPr>
      <w:bCs/>
      <w:iCs/>
    </w:rPr>
  </w:style>
  <w:style w:type="paragraph" w:customStyle="1" w:styleId="StyleHeading3Left125cmHanging256cm1">
    <w:name w:val="Style Heading 3 + Left:  1.25 cm Hanging:  2.56 cm1"/>
    <w:basedOn w:val="Heading3"/>
    <w:autoRedefine/>
    <w:rsid w:val="007D162E"/>
    <w:pPr>
      <w:ind w:left="2325" w:hanging="1452"/>
    </w:pPr>
    <w:rPr>
      <w:bCs/>
      <w:iCs/>
    </w:rPr>
  </w:style>
  <w:style w:type="paragraph" w:styleId="TOC1">
    <w:name w:val="toc 1"/>
    <w:basedOn w:val="Normal"/>
    <w:next w:val="Normal"/>
    <w:autoRedefine/>
    <w:uiPriority w:val="39"/>
    <w:rsid w:val="007D162E"/>
  </w:style>
  <w:style w:type="character" w:styleId="Hyperlink">
    <w:name w:val="Hyperlink"/>
    <w:uiPriority w:val="99"/>
    <w:unhideWhenUsed/>
    <w:rsid w:val="00180419"/>
    <w:rPr>
      <w:color w:val="0000FF"/>
      <w:u w:val="single"/>
    </w:rPr>
  </w:style>
  <w:style w:type="character" w:customStyle="1" w:styleId="HeaderChar">
    <w:name w:val="Header Char"/>
    <w:aliases w:val=" Arial Char, 9 Pt Char"/>
    <w:link w:val="Header"/>
    <w:locked/>
    <w:rsid w:val="00180419"/>
    <w:rPr>
      <w:sz w:val="24"/>
      <w:lang w:val="en-AU" w:eastAsia="en-US"/>
    </w:rPr>
  </w:style>
  <w:style w:type="character" w:customStyle="1" w:styleId="Heading1Char">
    <w:name w:val="Heading 1 Char"/>
    <w:link w:val="Heading1"/>
    <w:rsid w:val="00012C59"/>
    <w:rPr>
      <w:b/>
      <w:caps/>
      <w:kern w:val="28"/>
      <w:sz w:val="28"/>
      <w:u w:val="single"/>
      <w:lang w:eastAsia="en-US"/>
    </w:rPr>
  </w:style>
  <w:style w:type="character" w:customStyle="1" w:styleId="BodyTextIndentChar">
    <w:name w:val="Body Text Indent Char"/>
    <w:link w:val="BodyTextIndent"/>
    <w:rsid w:val="00012C59"/>
    <w:rPr>
      <w:sz w:val="24"/>
      <w:lang w:val="en-AU" w:eastAsia="en-US"/>
    </w:rPr>
  </w:style>
  <w:style w:type="table" w:styleId="TableGrid">
    <w:name w:val="Table Grid"/>
    <w:basedOn w:val="TableNormal"/>
    <w:uiPriority w:val="59"/>
    <w:rsid w:val="00237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07BC"/>
    <w:pPr>
      <w:ind w:left="720"/>
      <w:contextualSpacing/>
    </w:pPr>
  </w:style>
  <w:style w:type="paragraph" w:styleId="PlainText">
    <w:name w:val="Plain Text"/>
    <w:basedOn w:val="Normal"/>
    <w:link w:val="PlainTextChar"/>
    <w:uiPriority w:val="99"/>
    <w:unhideWhenUsed/>
    <w:rsid w:val="00C02E42"/>
    <w:rPr>
      <w:rFonts w:ascii="Arial" w:hAnsi="Arial"/>
      <w:szCs w:val="21"/>
      <w:lang w:eastAsia="en-AU"/>
    </w:rPr>
  </w:style>
  <w:style w:type="character" w:customStyle="1" w:styleId="PlainTextChar">
    <w:name w:val="Plain Text Char"/>
    <w:link w:val="PlainText"/>
    <w:uiPriority w:val="99"/>
    <w:rsid w:val="00C02E42"/>
    <w:rPr>
      <w:rFonts w:ascii="Arial" w:hAnsi="Arial"/>
      <w:sz w:val="24"/>
      <w:szCs w:val="21"/>
    </w:rPr>
  </w:style>
  <w:style w:type="paragraph" w:customStyle="1" w:styleId="Default">
    <w:name w:val="Default"/>
    <w:rsid w:val="0095600A"/>
    <w:pPr>
      <w:autoSpaceDE w:val="0"/>
      <w:autoSpaceDN w:val="0"/>
      <w:adjustRightInd w:val="0"/>
    </w:pPr>
    <w:rPr>
      <w:rFonts w:ascii="Arial" w:eastAsia="Calibri" w:hAnsi="Arial" w:cs="Arial"/>
      <w:color w:val="000000"/>
      <w:sz w:val="24"/>
      <w:szCs w:val="24"/>
    </w:rPr>
  </w:style>
  <w:style w:type="paragraph" w:styleId="NoSpacing">
    <w:name w:val="No Spacing"/>
    <w:uiPriority w:val="1"/>
    <w:qFormat/>
    <w:rsid w:val="0029699C"/>
    <w:rPr>
      <w:rFonts w:ascii="Arial" w:hAnsi="Arial"/>
      <w:sz w:val="24"/>
      <w:szCs w:val="24"/>
      <w:lang w:val="en-US" w:eastAsia="en-US"/>
    </w:rPr>
  </w:style>
  <w:style w:type="paragraph" w:styleId="TOCHeading">
    <w:name w:val="TOC Heading"/>
    <w:basedOn w:val="Heading1"/>
    <w:next w:val="Normal"/>
    <w:uiPriority w:val="39"/>
    <w:unhideWhenUsed/>
    <w:qFormat/>
    <w:rsid w:val="003516FF"/>
    <w:pPr>
      <w:keepLines/>
      <w:numPr>
        <w:numId w:val="0"/>
      </w:numPr>
      <w:tabs>
        <w:tab w:val="clear" w:pos="720"/>
        <w:tab w:val="clear" w:pos="2410"/>
        <w:tab w:val="clear" w:pos="2977"/>
        <w:tab w:val="clear" w:pos="8335"/>
        <w:tab w:val="clear" w:pos="8505"/>
      </w:tabs>
      <w:spacing w:after="0" w:line="259" w:lineRule="auto"/>
      <w:jc w:val="left"/>
      <w:outlineLvl w:val="9"/>
    </w:pPr>
    <w:rPr>
      <w:rFonts w:ascii="Calibri Light" w:hAnsi="Calibri Light"/>
      <w:b w:val="0"/>
      <w:caps w:val="0"/>
      <w:color w:val="2F5496"/>
      <w:kern w:val="0"/>
      <w:sz w:val="32"/>
      <w:szCs w:val="32"/>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375873">
      <w:bodyDiv w:val="1"/>
      <w:marLeft w:val="0"/>
      <w:marRight w:val="0"/>
      <w:marTop w:val="0"/>
      <w:marBottom w:val="0"/>
      <w:divBdr>
        <w:top w:val="none" w:sz="0" w:space="0" w:color="auto"/>
        <w:left w:val="none" w:sz="0" w:space="0" w:color="auto"/>
        <w:bottom w:val="none" w:sz="0" w:space="0" w:color="auto"/>
        <w:right w:val="none" w:sz="0" w:space="0" w:color="auto"/>
      </w:divBdr>
    </w:div>
    <w:div w:id="503017146">
      <w:bodyDiv w:val="1"/>
      <w:marLeft w:val="0"/>
      <w:marRight w:val="0"/>
      <w:marTop w:val="0"/>
      <w:marBottom w:val="0"/>
      <w:divBdr>
        <w:top w:val="none" w:sz="0" w:space="0" w:color="auto"/>
        <w:left w:val="none" w:sz="0" w:space="0" w:color="auto"/>
        <w:bottom w:val="none" w:sz="0" w:space="0" w:color="auto"/>
        <w:right w:val="none" w:sz="0" w:space="0" w:color="auto"/>
      </w:divBdr>
    </w:div>
    <w:div w:id="875699640">
      <w:bodyDiv w:val="1"/>
      <w:marLeft w:val="0"/>
      <w:marRight w:val="0"/>
      <w:marTop w:val="0"/>
      <w:marBottom w:val="0"/>
      <w:divBdr>
        <w:top w:val="none" w:sz="0" w:space="0" w:color="auto"/>
        <w:left w:val="none" w:sz="0" w:space="0" w:color="auto"/>
        <w:bottom w:val="none" w:sz="0" w:space="0" w:color="auto"/>
        <w:right w:val="none" w:sz="0" w:space="0" w:color="auto"/>
      </w:divBdr>
    </w:div>
    <w:div w:id="15402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26" Type="http://schemas.openxmlformats.org/officeDocument/2006/relationships/oleObject" Target="embeddings/Microsoft_Excel_97-2003_Worksheet1.xls"/><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Excel_97-2003_Worksheet.xls"/><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2b462e0-950b-4d18-8f56-efe6ec8fd98e">ORGN-317801165-4579</_dlc_DocId>
    <_dlc_DocIdUrl xmlns="02b462e0-950b-4d18-8f56-efe6ec8fd98e">
      <Url>https://nedlands365.sharepoint.com/sites/organisation/council/_layouts/15/DocIdRedir.aspx?ID=ORGN-317801165-4579</Url>
      <Description>ORGN-317801165-4579</Description>
    </_dlc_DocIdUrl>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aa216eff-3449-4bd9-a57e-8ddebac59c1d</TermId>
        </TermInfo>
      </Terms>
    </l5218a67820a405eab41420940e22386>
    <TaxCatchAll xmlns="02b462e0-950b-4d18-8f56-efe6ec8fd98e">
      <Value>153</Value>
      <Value>139</Value>
      <Value>4</Value>
      <Value>140</Value>
      <Value>154</Value>
    </TaxCatchAll>
    <Additional_x0020_Info xmlns="7dce4f99-cff1-4fd8-801c-290f26aab7b1">Template - Agenda - Council Meetings</Additional_x0020_Info>
    <V3Comments xmlns="http://schemas.microsoft.com/sharepoint/v3">CEO-011834</V3Comments>
    <eDMS_x0020_Library xmlns="7dce4f99-cff1-4fd8-801c-290f26aab7b1">Meetings</eDMS_x0020_Library>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e9dab8bc-19a9-476e-9804-8565541956eb</TermId>
        </TermInfo>
      </Terms>
    </c17adc3306e5490dbb62a9b09578c603>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1b90c5f6-ddf7-405d-b0aa-a573170e1a5d</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Meeting</TermName>
          <TermId xmlns="http://schemas.microsoft.com/office/infopath/2007/PartnerControls">1f576ca3-e898-4889-9bff-971fa1197b35</TermId>
        </TermInfo>
      </Terms>
    </j6438741ad114f2786113428657618e6>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DMS Document" ma:contentTypeID="0x010100DBE2AFA49EAD6847BCAE523F8D149C8E000566C0B26DA3DE4E9B2DCE89672D6D34" ma:contentTypeVersion="12" ma:contentTypeDescription="" ma:contentTypeScope="" ma:versionID="4b0c1c30a88533b16bf7231d90199ce6">
  <xsd:schema xmlns:xsd="http://www.w3.org/2001/XMLSchema" xmlns:xs="http://www.w3.org/2001/XMLSchema" xmlns:p="http://schemas.microsoft.com/office/2006/metadata/properties" xmlns:ns1="http://schemas.microsoft.com/sharepoint/v3" xmlns:ns2="7dce4f99-cff1-4fd8-801c-290f26aab7b1" xmlns:ns3="a4569545-3f5c-4d76-b5ef-e21c01e673e6" xmlns:ns4="02b462e0-950b-4d18-8f56-efe6ec8fd98e" xmlns:ns5="82dc8473-40ba-4f11-b935-f34260e482de" xmlns:ns6="b3dba301-5620-44c7-a8fe-21bd50c42e00" targetNamespace="http://schemas.microsoft.com/office/2006/metadata/properties" ma:root="true" ma:fieldsID="c2d1b32d1e571c3ed7b63e78c805eae3" ns1:_="" ns2:_="" ns3:_="" ns4:_="" ns5:_="" ns6:_="">
    <xsd:import namespace="http://schemas.microsoft.com/sharepoint/v3"/>
    <xsd:import namespace="7dce4f99-cff1-4fd8-801c-290f26aab7b1"/>
    <xsd:import namespace="a4569545-3f5c-4d76-b5ef-e21c01e673e6"/>
    <xsd:import namespace="02b462e0-950b-4d18-8f56-efe6ec8fd98e"/>
    <xsd:import namespace="82dc8473-40ba-4f11-b935-f34260e482de"/>
    <xsd:import namespace="b3dba301-5620-44c7-a8fe-21bd50c42e00"/>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6:MediaServiceEventHashCode" minOccurs="0"/>
                <xsd:element ref="ns6: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ce4f99-cff1-4fd8-801c-290f26aab7b1"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236D51B-5DEC-410E-8849-EF343E22C857}" ma:internalName="TaxCatchAll" ma:showField="CatchAllData"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236D51B-5DEC-410E-8849-EF343E22C857}" ma:internalName="TaxCatchAllLabel" ma:readOnly="true" ma:showField="CatchAllDataLabel"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dba301-5620-44c7-a8fe-21bd50c42e00"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8D3E4-89BF-49D8-A228-F8F339558EC2}">
  <ds:schemaRefs>
    <ds:schemaRef ds:uri="http://schemas.microsoft.com/office/infopath/2007/PartnerControls"/>
    <ds:schemaRef ds:uri="a4569545-3f5c-4d76-b5ef-e21c01e673e6"/>
    <ds:schemaRef ds:uri="http://purl.org/dc/terms/"/>
    <ds:schemaRef ds:uri="http://schemas.microsoft.com/office/2006/documentManagement/types"/>
    <ds:schemaRef ds:uri="http://purl.org/dc/dcmitype/"/>
    <ds:schemaRef ds:uri="http://schemas.microsoft.com/sharepoint/v3"/>
    <ds:schemaRef ds:uri="7dce4f99-cff1-4fd8-801c-290f26aab7b1"/>
    <ds:schemaRef ds:uri="b3dba301-5620-44c7-a8fe-21bd50c42e00"/>
    <ds:schemaRef ds:uri="http://purl.org/dc/elements/1.1/"/>
    <ds:schemaRef ds:uri="http://schemas.openxmlformats.org/package/2006/metadata/core-properties"/>
    <ds:schemaRef ds:uri="http://schemas.microsoft.com/office/2006/metadata/properties"/>
    <ds:schemaRef ds:uri="82dc8473-40ba-4f11-b935-f34260e482de"/>
    <ds:schemaRef ds:uri="02b462e0-950b-4d18-8f56-efe6ec8fd98e"/>
    <ds:schemaRef ds:uri="http://www.w3.org/XML/1998/namespace"/>
  </ds:schemaRefs>
</ds:datastoreItem>
</file>

<file path=customXml/itemProps2.xml><?xml version="1.0" encoding="utf-8"?>
<ds:datastoreItem xmlns:ds="http://schemas.openxmlformats.org/officeDocument/2006/customXml" ds:itemID="{023235A6-533E-4856-AAFC-F9ACADBCA4D4}">
  <ds:schemaRefs>
    <ds:schemaRef ds:uri="http://schemas.microsoft.com/sharepoint/events"/>
  </ds:schemaRefs>
</ds:datastoreItem>
</file>

<file path=customXml/itemProps3.xml><?xml version="1.0" encoding="utf-8"?>
<ds:datastoreItem xmlns:ds="http://schemas.openxmlformats.org/officeDocument/2006/customXml" ds:itemID="{7501B0E3-7793-4FDE-BC86-07B490C8A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ce4f99-cff1-4fd8-801c-290f26aab7b1"/>
    <ds:schemaRef ds:uri="a4569545-3f5c-4d76-b5ef-e21c01e673e6"/>
    <ds:schemaRef ds:uri="02b462e0-950b-4d18-8f56-efe6ec8fd98e"/>
    <ds:schemaRef ds:uri="82dc8473-40ba-4f11-b935-f34260e482de"/>
    <ds:schemaRef ds:uri="b3dba301-5620-44c7-a8fe-21bd50c42e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3D46FE-7CBA-4EFE-BF99-8F9BA0A95F29}">
  <ds:schemaRefs>
    <ds:schemaRef ds:uri="http://schemas.microsoft.com/sharepoint/v3/contenttype/forms"/>
  </ds:schemaRefs>
</ds:datastoreItem>
</file>

<file path=customXml/itemProps5.xml><?xml version="1.0" encoding="utf-8"?>
<ds:datastoreItem xmlns:ds="http://schemas.openxmlformats.org/officeDocument/2006/customXml" ds:itemID="{8CBC7A1C-E402-43DA-AD2D-BD4E0714A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8DDC202B</Template>
  <TotalTime>650</TotalTime>
  <Pages>67</Pages>
  <Words>15658</Words>
  <Characters>89253</Characters>
  <Application>Microsoft Office Word</Application>
  <DocSecurity>8</DocSecurity>
  <Lines>743</Lines>
  <Paragraphs>209</Paragraphs>
  <ScaleCrop>false</ScaleCrop>
  <HeadingPairs>
    <vt:vector size="2" baseType="variant">
      <vt:variant>
        <vt:lpstr>Title</vt:lpstr>
      </vt:variant>
      <vt:variant>
        <vt:i4>1</vt:i4>
      </vt:variant>
    </vt:vector>
  </HeadingPairs>
  <TitlesOfParts>
    <vt:vector size="1" baseType="lpstr">
      <vt:lpstr/>
    </vt:vector>
  </TitlesOfParts>
  <Company>City of Nedlands</Company>
  <LinksUpToDate>false</LinksUpToDate>
  <CharactersWithSpaces>104702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ceosec</dc:creator>
  <cp:keywords/>
  <dc:description/>
  <cp:lastModifiedBy>Nicole Ceric</cp:lastModifiedBy>
  <cp:revision>116</cp:revision>
  <cp:lastPrinted>1899-12-31T16:00:00Z</cp:lastPrinted>
  <dcterms:created xsi:type="dcterms:W3CDTF">2010-08-10T00:59:00Z</dcterms:created>
  <dcterms:modified xsi:type="dcterms:W3CDTF">2018-11-23T13:51:00Z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0x010100DBE2AFA49EAD6847BCAE523F8D149C8E000566C0B26DA3DE4E9B2DCE89672D6D34</vt:lpwstr>
  </property>
  <property fmtid="{D5CDD505-2E9C-101B-9397-08002B2CF9AE}" pid="3" name="_dlc_DocIdItemGuid">
    <vt:lpwstr>dfe9d633-96bc-46f9-8d6b-30c98afdefed</vt:lpwstr>
  </property>
  <property fmtid="{D5CDD505-2E9C-101B-9397-08002B2CF9AE}" pid="4" name="Document Set Status">
    <vt:lpwstr/>
  </property>
  <property fmtid="{D5CDD505-2E9C-101B-9397-08002B2CF9AE}" pid="5" name="Entity">
    <vt:lpwstr>4;#City of Nedlands|e1cb6260-fbdb-4707-a83e-0c933e524b72</vt:lpwstr>
  </property>
  <property fmtid="{D5CDD505-2E9C-101B-9397-08002B2CF9AE}" pid="6" name="Activity">
    <vt:lpwstr>139;#Meetings|1b90c5f6-ddf7-405d-b0aa-a573170e1a5d</vt:lpwstr>
  </property>
  <property fmtid="{D5CDD505-2E9C-101B-9397-08002B2CF9AE}" pid="7" name="DocumentSetDescription">
    <vt:lpwstr/>
  </property>
  <property fmtid="{D5CDD505-2E9C-101B-9397-08002B2CF9AE}" pid="8" name="eDMS Site">
    <vt:lpwstr>154;#Council|aa216eff-3449-4bd9-a57e-8ddebac59c1d</vt:lpwstr>
  </property>
  <property fmtid="{D5CDD505-2E9C-101B-9397-08002B2CF9AE}" pid="9" name="Function">
    <vt:lpwstr>153;#Council|e9dab8bc-19a9-476e-9804-8565541956eb</vt:lpwstr>
  </property>
  <property fmtid="{D5CDD505-2E9C-101B-9397-08002B2CF9AE}" pid="10" name="Subject Matter">
    <vt:lpwstr>140;#Meeting|1f576ca3-e898-4889-9bff-971fa1197b35</vt:lpwstr>
  </property>
</Properties>
</file>