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0E47ACF8" w14:textId="77777777" w:rsidR="002A7586" w:rsidRDefault="002A7586"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p>
    <w:p w14:paraId="49C7646E" w14:textId="40C2DA90"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6EC353B9" w:rsidR="00E413BC" w:rsidRDefault="00E413BC" w:rsidP="66C09357">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566FD1CC" w14:textId="77777777" w:rsidR="002A7586" w:rsidRPr="00046B3A" w:rsidRDefault="002A7586"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7417F02"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76C6C7CF" w:rsidR="00180419" w:rsidRPr="00046B3A" w:rsidRDefault="00BA1737"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27</w:t>
      </w:r>
      <w:r w:rsidR="00CF0048">
        <w:rPr>
          <w:rFonts w:ascii="Arial" w:hAnsi="Arial" w:cs="Arial"/>
          <w:b/>
          <w:color w:val="003876"/>
          <w:sz w:val="40"/>
          <w:szCs w:val="56"/>
          <w:lang w:val="en-GB" w:eastAsia="en-GB"/>
        </w:rPr>
        <w:t xml:space="preserve"> September 2022</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4EAC07C" w14:textId="77777777" w:rsidR="002A7586" w:rsidRDefault="002A7586"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946EB6F" w14:textId="77777777" w:rsidR="002A7586" w:rsidRDefault="002A7586"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9C76476" w14:textId="7CE71CC0" w:rsidR="00180419" w:rsidRPr="00046B3A" w:rsidRDefault="006D3A2F" w:rsidP="00A153CB">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A153C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A153CB">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A153C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5168F389" w:rsidR="003E516E" w:rsidRPr="00046B3A" w:rsidRDefault="003D10A2"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CF0048">
        <w:rPr>
          <w:rFonts w:ascii="Arial" w:hAnsi="Arial" w:cs="Arial"/>
          <w:color w:val="17365D"/>
          <w:sz w:val="28"/>
          <w:szCs w:val="22"/>
        </w:rPr>
        <w:t>,</w:t>
      </w:r>
      <w:r w:rsidR="007C1FF1">
        <w:rPr>
          <w:rFonts w:ascii="Arial" w:hAnsi="Arial" w:cs="Arial"/>
          <w:color w:val="17365D"/>
          <w:sz w:val="28"/>
          <w:szCs w:val="22"/>
        </w:rPr>
        <w:t xml:space="preserve"> </w:t>
      </w:r>
      <w:r w:rsidR="00A10366">
        <w:rPr>
          <w:rFonts w:ascii="Arial" w:hAnsi="Arial" w:cs="Arial"/>
          <w:color w:val="17365D"/>
          <w:sz w:val="28"/>
          <w:szCs w:val="22"/>
        </w:rPr>
        <w:t>27</w:t>
      </w:r>
      <w:r w:rsidR="00CF0048">
        <w:rPr>
          <w:rFonts w:ascii="Arial" w:hAnsi="Arial" w:cs="Arial"/>
          <w:color w:val="17365D"/>
          <w:sz w:val="28"/>
          <w:szCs w:val="22"/>
        </w:rPr>
        <w:t xml:space="preserve"> September</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49C76479" w14:textId="77777777" w:rsidR="003E516E" w:rsidRPr="00046B3A" w:rsidRDefault="003E516E" w:rsidP="00A153C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77777777" w:rsidR="00765E9D" w:rsidRPr="00046B3A" w:rsidRDefault="00765E9D"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0149A730" w14:textId="77777777" w:rsidR="004B6F93" w:rsidRDefault="004B6F93"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r>
        <w:rPr>
          <w:noProof/>
        </w:rPr>
        <w:drawing>
          <wp:inline distT="0" distB="0" distL="0" distR="0" wp14:anchorId="175EB0B6" wp14:editId="26AE03BF">
            <wp:extent cx="1574298" cy="723669"/>
            <wp:effectExtent l="0" t="0" r="6985" b="635"/>
            <wp:docPr id="1" name="Picture 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sect&#10;&#10;Description automatically generated"/>
                    <pic:cNvPicPr/>
                  </pic:nvPicPr>
                  <pic:blipFill>
                    <a:blip r:embed="rId12"/>
                    <a:stretch>
                      <a:fillRect/>
                    </a:stretch>
                  </pic:blipFill>
                  <pic:spPr>
                    <a:xfrm>
                      <a:off x="0" y="0"/>
                      <a:ext cx="1586781" cy="729407"/>
                    </a:xfrm>
                    <a:prstGeom prst="rect">
                      <a:avLst/>
                    </a:prstGeom>
                  </pic:spPr>
                </pic:pic>
              </a:graphicData>
            </a:graphic>
          </wp:inline>
        </w:drawing>
      </w:r>
    </w:p>
    <w:p w14:paraId="49C7647D" w14:textId="1B5404D2" w:rsidR="00180419" w:rsidRPr="00046B3A" w:rsidRDefault="0042672C"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51FE1FFD" w:rsidR="00180419" w:rsidRPr="00046B3A" w:rsidRDefault="00A10366" w:rsidP="00A153C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21</w:t>
      </w:r>
      <w:r w:rsidR="007C1FF1">
        <w:rPr>
          <w:rFonts w:ascii="Arial" w:hAnsi="Arial" w:cs="Arial"/>
          <w:color w:val="17365D"/>
          <w:sz w:val="28"/>
          <w:szCs w:val="22"/>
        </w:rPr>
        <w:t xml:space="preserve"> September 2022</w:t>
      </w:r>
    </w:p>
    <w:p w14:paraId="7CA2F23B" w14:textId="77777777" w:rsidR="00587059" w:rsidRPr="00046B3A" w:rsidRDefault="00180419" w:rsidP="00271B9E">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587059" w:rsidRPr="00046B3A">
        <w:rPr>
          <w:rFonts w:ascii="Arial" w:hAnsi="Arial" w:cs="Arial"/>
          <w:b/>
          <w:color w:val="17365D" w:themeColor="text2" w:themeShade="BF"/>
          <w:sz w:val="32"/>
          <w:szCs w:val="24"/>
        </w:rPr>
        <w:lastRenderedPageBreak/>
        <w:t>Information</w:t>
      </w:r>
    </w:p>
    <w:p w14:paraId="1233B041" w14:textId="77777777" w:rsidR="00587059" w:rsidRPr="00046B3A" w:rsidRDefault="00587059" w:rsidP="00271B9E">
      <w:pPr>
        <w:tabs>
          <w:tab w:val="left" w:pos="9356"/>
        </w:tabs>
        <w:ind w:left="-1134" w:right="187"/>
        <w:jc w:val="both"/>
        <w:rPr>
          <w:rFonts w:ascii="Arial" w:hAnsi="Arial" w:cs="Arial"/>
          <w:b/>
          <w:color w:val="17365D" w:themeColor="text2" w:themeShade="BF"/>
        </w:rPr>
      </w:pPr>
    </w:p>
    <w:p w14:paraId="63FD79F7" w14:textId="77777777" w:rsidR="00AA39E3" w:rsidRPr="00046B3A" w:rsidRDefault="00587059" w:rsidP="00271B9E">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0E3CD618" w14:textId="77777777" w:rsidR="002B6245" w:rsidRDefault="002B6245" w:rsidP="00271B9E">
      <w:pPr>
        <w:tabs>
          <w:tab w:val="left" w:pos="9356"/>
        </w:tabs>
        <w:ind w:left="-1134" w:right="187"/>
        <w:jc w:val="both"/>
        <w:rPr>
          <w:rFonts w:ascii="Arial" w:hAnsi="Arial" w:cs="Arial"/>
          <w:bCs/>
          <w:color w:val="17365D" w:themeColor="text2" w:themeShade="BF"/>
        </w:rPr>
      </w:pPr>
    </w:p>
    <w:p w14:paraId="4EEE16A2" w14:textId="77777777" w:rsidR="001445EE" w:rsidRPr="00046B3A" w:rsidRDefault="001445EE" w:rsidP="00271B9E">
      <w:pPr>
        <w:tabs>
          <w:tab w:val="left" w:pos="9356"/>
        </w:tabs>
        <w:ind w:left="-1134" w:right="187"/>
        <w:jc w:val="both"/>
        <w:rPr>
          <w:rFonts w:ascii="Arial" w:hAnsi="Arial" w:cs="Arial"/>
          <w:bCs/>
          <w:color w:val="17365D" w:themeColor="text2" w:themeShade="BF"/>
        </w:rPr>
      </w:pPr>
    </w:p>
    <w:p w14:paraId="1EE71C5F" w14:textId="77777777" w:rsidR="002B6245" w:rsidRPr="00046B3A" w:rsidRDefault="002B6245" w:rsidP="00271B9E">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233821FC" w14:textId="77777777" w:rsidR="002B6245" w:rsidRPr="00046B3A" w:rsidRDefault="002B6245" w:rsidP="00271B9E">
      <w:pPr>
        <w:tabs>
          <w:tab w:val="left" w:pos="9356"/>
        </w:tabs>
        <w:ind w:left="-1134"/>
        <w:jc w:val="both"/>
        <w:rPr>
          <w:rFonts w:ascii="Arial" w:hAnsi="Arial" w:cs="Arial"/>
          <w:bCs/>
          <w:color w:val="17365D" w:themeColor="text2" w:themeShade="BF"/>
        </w:rPr>
      </w:pPr>
    </w:p>
    <w:p w14:paraId="3B7C803D" w14:textId="77777777" w:rsidR="00587059" w:rsidRPr="00046B3A" w:rsidRDefault="00587059" w:rsidP="00271B9E">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325066C6" w14:textId="77777777" w:rsidR="00587059" w:rsidRPr="00046B3A" w:rsidRDefault="00587059" w:rsidP="00271B9E">
      <w:pPr>
        <w:tabs>
          <w:tab w:val="left" w:pos="9356"/>
        </w:tabs>
        <w:ind w:left="-1134"/>
        <w:jc w:val="both"/>
        <w:rPr>
          <w:rFonts w:ascii="Arial" w:hAnsi="Arial" w:cs="Arial"/>
          <w:bCs/>
        </w:rPr>
      </w:pPr>
    </w:p>
    <w:p w14:paraId="51837FC3" w14:textId="77777777" w:rsidR="00587059" w:rsidRPr="00046B3A" w:rsidRDefault="00587059" w:rsidP="00271B9E">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4" w:history="1">
        <w:r w:rsidRPr="00046B3A">
          <w:rPr>
            <w:rStyle w:val="Hyperlink"/>
            <w:rFonts w:ascii="Arial" w:hAnsi="Arial" w:cs="Arial"/>
            <w:color w:val="1F497D"/>
          </w:rPr>
          <w:t>Public question time | City of Nedlands</w:t>
        </w:r>
      </w:hyperlink>
    </w:p>
    <w:p w14:paraId="3CC940C5" w14:textId="77777777" w:rsidR="00587059" w:rsidRPr="00046B3A" w:rsidRDefault="00587059" w:rsidP="00271B9E">
      <w:pPr>
        <w:tabs>
          <w:tab w:val="left" w:pos="9356"/>
        </w:tabs>
        <w:ind w:left="-1134"/>
        <w:jc w:val="both"/>
        <w:rPr>
          <w:rFonts w:ascii="Arial" w:hAnsi="Arial" w:cs="Arial"/>
          <w:bCs/>
        </w:rPr>
      </w:pPr>
    </w:p>
    <w:p w14:paraId="0FC692BF" w14:textId="77777777" w:rsidR="00587059" w:rsidRPr="00046B3A" w:rsidRDefault="00587059" w:rsidP="00271B9E">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FF8604F" w14:textId="77777777" w:rsidR="00587059" w:rsidRDefault="00587059" w:rsidP="00271B9E">
      <w:pPr>
        <w:tabs>
          <w:tab w:val="left" w:pos="9356"/>
        </w:tabs>
        <w:ind w:left="-1134"/>
        <w:jc w:val="both"/>
        <w:rPr>
          <w:rFonts w:ascii="Arial" w:hAnsi="Arial" w:cs="Arial"/>
          <w:bCs/>
        </w:rPr>
      </w:pPr>
    </w:p>
    <w:p w14:paraId="06939603" w14:textId="77777777" w:rsidR="00587059" w:rsidRPr="00046B3A" w:rsidRDefault="00587059" w:rsidP="00271B9E">
      <w:pPr>
        <w:tabs>
          <w:tab w:val="left" w:pos="9356"/>
        </w:tabs>
        <w:ind w:left="-1134"/>
        <w:jc w:val="both"/>
        <w:rPr>
          <w:rFonts w:ascii="Arial" w:hAnsi="Arial" w:cs="Arial"/>
          <w:bCs/>
        </w:rPr>
      </w:pPr>
    </w:p>
    <w:p w14:paraId="66EEA65D" w14:textId="77777777" w:rsidR="00587059" w:rsidRPr="00046B3A" w:rsidRDefault="00587059" w:rsidP="00271B9E">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6C711D3E" w14:textId="77777777" w:rsidR="00587059" w:rsidRPr="00046B3A" w:rsidRDefault="00587059" w:rsidP="00271B9E">
      <w:pPr>
        <w:tabs>
          <w:tab w:val="left" w:pos="9356"/>
        </w:tabs>
        <w:ind w:left="-1134"/>
        <w:jc w:val="both"/>
        <w:rPr>
          <w:rFonts w:ascii="Arial" w:hAnsi="Arial" w:cs="Arial"/>
          <w:b/>
          <w:color w:val="17365D" w:themeColor="text2" w:themeShade="BF"/>
          <w:sz w:val="28"/>
          <w:szCs w:val="22"/>
        </w:rPr>
      </w:pPr>
    </w:p>
    <w:p w14:paraId="4A7BBD19" w14:textId="77777777" w:rsidR="00587059" w:rsidRPr="00046B3A" w:rsidRDefault="00587059" w:rsidP="00271B9E">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5" w:history="1">
        <w:r w:rsidRPr="00046B3A">
          <w:rPr>
            <w:rStyle w:val="Hyperlink"/>
            <w:rFonts w:ascii="Arial" w:hAnsi="Arial" w:cs="Arial"/>
            <w:color w:val="1F497D" w:themeColor="text2"/>
          </w:rPr>
          <w:t>Public Address Registration Form | City of Nedlands</w:t>
        </w:r>
      </w:hyperlink>
    </w:p>
    <w:p w14:paraId="08123F61" w14:textId="77777777" w:rsidR="00587059" w:rsidRPr="00046B3A" w:rsidRDefault="00587059" w:rsidP="00271B9E">
      <w:pPr>
        <w:tabs>
          <w:tab w:val="left" w:pos="9356"/>
        </w:tabs>
        <w:ind w:left="-1134"/>
        <w:jc w:val="both"/>
        <w:rPr>
          <w:rFonts w:ascii="Arial" w:hAnsi="Arial" w:cs="Arial"/>
          <w:b/>
          <w:color w:val="17365D" w:themeColor="text2" w:themeShade="BF"/>
          <w:sz w:val="28"/>
          <w:szCs w:val="22"/>
        </w:rPr>
      </w:pPr>
    </w:p>
    <w:p w14:paraId="3F1610CE" w14:textId="77777777" w:rsidR="00587059" w:rsidRPr="00046B3A" w:rsidRDefault="00587059" w:rsidP="00271B9E">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4C8F7AE3" w14:textId="77777777" w:rsidR="00636FDA" w:rsidRPr="00046B3A" w:rsidRDefault="00636FDA" w:rsidP="00271B9E">
      <w:pPr>
        <w:tabs>
          <w:tab w:val="left" w:pos="9356"/>
        </w:tabs>
        <w:ind w:left="-1134"/>
        <w:jc w:val="both"/>
        <w:rPr>
          <w:rFonts w:ascii="Arial" w:hAnsi="Arial" w:cs="Arial"/>
        </w:rPr>
      </w:pPr>
    </w:p>
    <w:p w14:paraId="376A3E51" w14:textId="77777777" w:rsidR="0068513C" w:rsidRPr="00046B3A" w:rsidRDefault="0068513C" w:rsidP="00271B9E">
      <w:pPr>
        <w:tabs>
          <w:tab w:val="left" w:pos="9356"/>
        </w:tabs>
        <w:ind w:left="-1134"/>
        <w:jc w:val="both"/>
        <w:rPr>
          <w:rFonts w:ascii="Arial" w:hAnsi="Arial" w:cs="Arial"/>
          <w:bCs/>
        </w:rPr>
      </w:pPr>
    </w:p>
    <w:p w14:paraId="01E579D4" w14:textId="77777777" w:rsidR="00636FDA" w:rsidRPr="00046B3A" w:rsidRDefault="00636FDA" w:rsidP="00271B9E">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5B7F69AB" w14:textId="77777777" w:rsidR="00636FDA" w:rsidRPr="00046B3A" w:rsidRDefault="00636FDA" w:rsidP="00271B9E">
      <w:pPr>
        <w:pStyle w:val="BodyText"/>
        <w:tabs>
          <w:tab w:val="left" w:pos="9356"/>
        </w:tabs>
        <w:ind w:left="-1134"/>
        <w:rPr>
          <w:rFonts w:ascii="Arial" w:hAnsi="Arial" w:cs="Arial"/>
          <w:sz w:val="22"/>
          <w:szCs w:val="24"/>
        </w:rPr>
      </w:pPr>
    </w:p>
    <w:p w14:paraId="4205B30B" w14:textId="77777777" w:rsidR="00636FDA" w:rsidRPr="00046B3A" w:rsidRDefault="00636FDA" w:rsidP="00271B9E">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w:t>
      </w:r>
      <w:r w:rsidR="00587059" w:rsidRPr="00046B3A">
        <w:rPr>
          <w:rFonts w:ascii="Arial" w:hAnsi="Arial" w:cs="Arial"/>
          <w:i w:val="0"/>
          <w:szCs w:val="28"/>
        </w:rPr>
        <w:t>meetings</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6FB28961" w14:textId="77777777" w:rsidR="00636FDA" w:rsidRPr="00046B3A" w:rsidRDefault="00636FDA" w:rsidP="00271B9E">
      <w:pPr>
        <w:pStyle w:val="BodyText2"/>
        <w:tabs>
          <w:tab w:val="left" w:pos="9356"/>
        </w:tabs>
        <w:ind w:left="-1134"/>
        <w:rPr>
          <w:rFonts w:ascii="Arial" w:hAnsi="Arial" w:cs="Arial"/>
          <w:i w:val="0"/>
          <w:szCs w:val="28"/>
        </w:rPr>
      </w:pPr>
    </w:p>
    <w:p w14:paraId="2F4D4D05" w14:textId="77777777" w:rsidR="00636FDA" w:rsidRPr="00046B3A" w:rsidRDefault="00636FDA" w:rsidP="00271B9E">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4390792E" w:rsidR="00636FDA" w:rsidRPr="00046B3A" w:rsidRDefault="00636FDA" w:rsidP="00271B9E">
      <w:pPr>
        <w:tabs>
          <w:tab w:val="left" w:pos="9356"/>
        </w:tabs>
        <w:ind w:left="-1134" w:right="187"/>
        <w:jc w:val="both"/>
        <w:rPr>
          <w:rFonts w:ascii="Arial" w:hAnsi="Arial" w:cs="Arial"/>
          <w:b/>
          <w:color w:val="17365D" w:themeColor="text2" w:themeShade="BF"/>
          <w:sz w:val="28"/>
          <w:szCs w:val="22"/>
        </w:rPr>
      </w:pPr>
    </w:p>
    <w:p w14:paraId="49C76481" w14:textId="5203C846" w:rsidR="00180419" w:rsidRDefault="00AA39E3" w:rsidP="00271B9E">
      <w:pPr>
        <w:tabs>
          <w:tab w:val="left" w:pos="720"/>
          <w:tab w:val="left" w:pos="1440"/>
          <w:tab w:val="left" w:pos="2410"/>
          <w:tab w:val="left" w:pos="2977"/>
          <w:tab w:val="right" w:pos="8335"/>
          <w:tab w:val="right" w:pos="8505"/>
          <w:tab w:val="left" w:pos="9356"/>
        </w:tabs>
        <w:ind w:left="-1134" w:right="187"/>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76271093" w14:textId="77777777" w:rsidR="002A7586" w:rsidRPr="00046B3A" w:rsidRDefault="002A7586"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p>
    <w:sdt>
      <w:sdtPr>
        <w:rPr>
          <w:rFonts w:asciiTheme="majorHAnsi" w:eastAsiaTheme="majorEastAsia" w:hAnsiTheme="majorHAnsi" w:cstheme="majorBidi"/>
          <w:color w:val="365F91" w:themeColor="accent1" w:themeShade="BF"/>
          <w:sz w:val="32"/>
          <w:szCs w:val="32"/>
          <w:lang w:val="en-US"/>
        </w:rPr>
        <w:id w:val="-384260442"/>
        <w:docPartObj>
          <w:docPartGallery w:val="Table of Contents"/>
          <w:docPartUnique/>
        </w:docPartObj>
      </w:sdtPr>
      <w:sdtEndPr>
        <w:rPr>
          <w:rFonts w:ascii="Arial" w:eastAsia="Times New Roman" w:hAnsi="Arial" w:cs="Arial"/>
          <w:noProof/>
          <w:color w:val="auto"/>
          <w:sz w:val="24"/>
          <w:szCs w:val="24"/>
          <w:lang w:val="en-AU"/>
        </w:rPr>
      </w:sdtEndPr>
      <w:sdtContent>
        <w:p w14:paraId="675BEDF2" w14:textId="0C072708" w:rsidR="00271B9E" w:rsidRPr="00412204" w:rsidRDefault="002A7586" w:rsidP="006E2A5F">
          <w:pPr>
            <w:pStyle w:val="TOC1"/>
            <w:rPr>
              <w:rFonts w:ascii="Arial" w:eastAsiaTheme="minorEastAsia" w:hAnsi="Arial" w:cs="Arial"/>
              <w:noProof/>
              <w:szCs w:val="24"/>
              <w:lang w:eastAsia="en-AU"/>
            </w:rPr>
          </w:pPr>
          <w:r w:rsidRPr="006E2A5F">
            <w:fldChar w:fldCharType="begin"/>
          </w:r>
          <w:r w:rsidRPr="006E2A5F">
            <w:instrText xml:space="preserve"> TOC \o "1-3" \h \z \u </w:instrText>
          </w:r>
          <w:r w:rsidRPr="006E2A5F">
            <w:fldChar w:fldCharType="separate"/>
          </w:r>
          <w:hyperlink w:anchor="_Toc114686821" w:history="1">
            <w:r w:rsidR="00271B9E" w:rsidRPr="00412204">
              <w:rPr>
                <w:rStyle w:val="Hyperlink"/>
                <w:rFonts w:ascii="Arial" w:hAnsi="Arial" w:cs="Arial"/>
                <w:noProof/>
                <w:color w:val="auto"/>
                <w:szCs w:val="24"/>
              </w:rPr>
              <w:t>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Declaration of Opening</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_Toc114686821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4CC44CC8" w14:textId="54EAC949" w:rsidR="00271B9E" w:rsidRPr="00412204" w:rsidRDefault="0025461C" w:rsidP="006E2A5F">
          <w:pPr>
            <w:pStyle w:val="TOC1"/>
            <w:rPr>
              <w:rFonts w:ascii="Arial" w:eastAsiaTheme="minorEastAsia" w:hAnsi="Arial" w:cs="Arial"/>
              <w:noProof/>
              <w:szCs w:val="24"/>
              <w:lang w:eastAsia="en-AU"/>
            </w:rPr>
          </w:pPr>
          <w:hyperlink w:anchor="_Toc114686822" w:history="1">
            <w:r w:rsidR="00271B9E" w:rsidRPr="00412204">
              <w:rPr>
                <w:rStyle w:val="Hyperlink"/>
                <w:rFonts w:ascii="Arial" w:hAnsi="Arial" w:cs="Arial"/>
                <w:noProof/>
                <w:color w:val="auto"/>
                <w:szCs w:val="24"/>
              </w:rPr>
              <w:t>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Present and Apologies and Leave of Absence (Previously Approved)</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_Toc114686822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21C275C4" w14:textId="75FEBC81" w:rsidR="00271B9E" w:rsidRPr="00412204" w:rsidRDefault="0025461C" w:rsidP="006E2A5F">
          <w:pPr>
            <w:pStyle w:val="TOC1"/>
            <w:rPr>
              <w:rFonts w:ascii="Arial" w:eastAsiaTheme="minorEastAsia" w:hAnsi="Arial" w:cs="Arial"/>
              <w:noProof/>
              <w:szCs w:val="24"/>
              <w:lang w:eastAsia="en-AU"/>
            </w:rPr>
          </w:pPr>
          <w:hyperlink w:anchor="_Toc114686823" w:history="1">
            <w:r w:rsidR="00271B9E" w:rsidRPr="00412204">
              <w:rPr>
                <w:rStyle w:val="Hyperlink"/>
                <w:rFonts w:ascii="Arial" w:hAnsi="Arial" w:cs="Arial"/>
                <w:noProof/>
                <w:color w:val="auto"/>
                <w:szCs w:val="24"/>
              </w:rPr>
              <w:t>3.</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Public Question Time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_Toc114686823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3C2CA344" w14:textId="38A7C40D" w:rsidR="00271B9E" w:rsidRPr="00412204" w:rsidRDefault="0025461C" w:rsidP="006E2A5F">
          <w:pPr>
            <w:pStyle w:val="TOC1"/>
            <w:rPr>
              <w:rFonts w:ascii="Arial" w:eastAsiaTheme="minorEastAsia" w:hAnsi="Arial" w:cs="Arial"/>
              <w:noProof/>
              <w:szCs w:val="24"/>
              <w:lang w:eastAsia="en-AU"/>
            </w:rPr>
          </w:pPr>
          <w:hyperlink w:anchor="_Toc114686824" w:history="1">
            <w:r w:rsidR="00271B9E" w:rsidRPr="00412204">
              <w:rPr>
                <w:rStyle w:val="Hyperlink"/>
                <w:rFonts w:ascii="Arial" w:hAnsi="Arial" w:cs="Arial"/>
                <w:noProof/>
                <w:color w:val="auto"/>
                <w:szCs w:val="24"/>
              </w:rPr>
              <w:t>4.</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Addresses by Members of the Public</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_Toc114686824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178030FC" w14:textId="315D7258" w:rsidR="00271B9E" w:rsidRPr="00412204" w:rsidRDefault="0025461C" w:rsidP="006E2A5F">
          <w:pPr>
            <w:pStyle w:val="TOC1"/>
            <w:rPr>
              <w:rFonts w:ascii="Arial" w:eastAsiaTheme="minorEastAsia" w:hAnsi="Arial" w:cs="Arial"/>
              <w:noProof/>
              <w:szCs w:val="24"/>
              <w:lang w:eastAsia="en-AU"/>
            </w:rPr>
          </w:pPr>
          <w:hyperlink w:anchor="_Toc114686825" w:history="1">
            <w:r w:rsidR="00271B9E" w:rsidRPr="00412204">
              <w:rPr>
                <w:rStyle w:val="Hyperlink"/>
                <w:rFonts w:ascii="Arial" w:hAnsi="Arial" w:cs="Arial"/>
                <w:noProof/>
                <w:color w:val="auto"/>
                <w:szCs w:val="24"/>
              </w:rPr>
              <w:t>5.</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Requests for Leave of Absence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_Toc114686825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2BE3FFC0" w14:textId="1D8B48DE" w:rsidR="00271B9E" w:rsidRPr="00412204" w:rsidRDefault="0025461C" w:rsidP="006E2A5F">
          <w:pPr>
            <w:pStyle w:val="TOC1"/>
            <w:rPr>
              <w:rFonts w:ascii="Arial" w:eastAsiaTheme="minorEastAsia" w:hAnsi="Arial" w:cs="Arial"/>
              <w:noProof/>
              <w:szCs w:val="24"/>
              <w:lang w:eastAsia="en-AU"/>
            </w:rPr>
          </w:pPr>
          <w:hyperlink w:anchor="_Toc114686826" w:history="1">
            <w:r w:rsidR="00271B9E" w:rsidRPr="00412204">
              <w:rPr>
                <w:rStyle w:val="Hyperlink"/>
                <w:rFonts w:ascii="Arial" w:hAnsi="Arial" w:cs="Arial"/>
                <w:noProof/>
                <w:color w:val="auto"/>
                <w:szCs w:val="24"/>
              </w:rPr>
              <w:t>6.</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Petitions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_Toc114686826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64D7382C" w14:textId="0CC79569" w:rsidR="00271B9E" w:rsidRPr="00412204" w:rsidRDefault="0025461C" w:rsidP="006E2A5F">
          <w:pPr>
            <w:pStyle w:val="TOC1"/>
            <w:rPr>
              <w:rFonts w:ascii="Arial" w:eastAsiaTheme="minorEastAsia" w:hAnsi="Arial" w:cs="Arial"/>
              <w:noProof/>
              <w:szCs w:val="24"/>
              <w:lang w:eastAsia="en-AU"/>
            </w:rPr>
          </w:pPr>
          <w:hyperlink w:anchor="_Toc114686827" w:history="1">
            <w:r w:rsidR="00271B9E" w:rsidRPr="00412204">
              <w:rPr>
                <w:rStyle w:val="Hyperlink"/>
                <w:rFonts w:ascii="Arial" w:hAnsi="Arial" w:cs="Arial"/>
                <w:noProof/>
                <w:color w:val="auto"/>
                <w:szCs w:val="24"/>
              </w:rPr>
              <w:t>7.</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Disclosures of Financial / Proximity Interest</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_Toc114686827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w:t>
            </w:r>
            <w:r w:rsidR="00271B9E" w:rsidRPr="00412204">
              <w:rPr>
                <w:rFonts w:ascii="Arial" w:hAnsi="Arial" w:cs="Arial"/>
                <w:noProof/>
                <w:webHidden/>
                <w:szCs w:val="24"/>
              </w:rPr>
              <w:fldChar w:fldCharType="end"/>
            </w:r>
          </w:hyperlink>
        </w:p>
        <w:p w14:paraId="2F92DE81" w14:textId="3C28F898" w:rsidR="00271B9E" w:rsidRPr="00412204" w:rsidRDefault="0025461C" w:rsidP="006E2A5F">
          <w:pPr>
            <w:pStyle w:val="TOC1"/>
            <w:rPr>
              <w:rFonts w:ascii="Arial" w:eastAsiaTheme="minorEastAsia" w:hAnsi="Arial" w:cs="Arial"/>
              <w:noProof/>
              <w:szCs w:val="24"/>
              <w:lang w:eastAsia="en-AU"/>
            </w:rPr>
          </w:pPr>
          <w:hyperlink w:anchor="_Toc114686828" w:history="1">
            <w:r w:rsidR="00271B9E" w:rsidRPr="00412204">
              <w:rPr>
                <w:rStyle w:val="Hyperlink"/>
                <w:rFonts w:ascii="Arial" w:hAnsi="Arial" w:cs="Arial"/>
                <w:noProof/>
                <w:color w:val="auto"/>
                <w:szCs w:val="24"/>
              </w:rPr>
              <w:t>8.</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Disclosures of Interests Affecting Impartiality</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_Toc114686828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w:t>
            </w:r>
            <w:r w:rsidR="00271B9E" w:rsidRPr="00412204">
              <w:rPr>
                <w:rFonts w:ascii="Arial" w:hAnsi="Arial" w:cs="Arial"/>
                <w:noProof/>
                <w:webHidden/>
                <w:szCs w:val="24"/>
              </w:rPr>
              <w:fldChar w:fldCharType="end"/>
            </w:r>
          </w:hyperlink>
        </w:p>
        <w:p w14:paraId="306ED1A2" w14:textId="445A23EC" w:rsidR="00271B9E" w:rsidRPr="00412204" w:rsidRDefault="0025461C" w:rsidP="006E2A5F">
          <w:pPr>
            <w:pStyle w:val="TOC1"/>
            <w:rPr>
              <w:rFonts w:ascii="Arial" w:eastAsiaTheme="minorEastAsia" w:hAnsi="Arial" w:cs="Arial"/>
              <w:noProof/>
              <w:szCs w:val="24"/>
              <w:lang w:eastAsia="en-AU"/>
            </w:rPr>
          </w:pPr>
          <w:hyperlink w:anchor="_Toc114686829" w:history="1">
            <w:r w:rsidR="00271B9E" w:rsidRPr="00412204">
              <w:rPr>
                <w:rStyle w:val="Hyperlink"/>
                <w:rFonts w:ascii="Arial" w:hAnsi="Arial" w:cs="Arial"/>
                <w:noProof/>
                <w:color w:val="auto"/>
                <w:szCs w:val="24"/>
              </w:rPr>
              <w:t>9.</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Declarations by Members That They Have Not Given Due Consideration to Papers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_Toc114686829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w:t>
            </w:r>
            <w:r w:rsidR="00271B9E" w:rsidRPr="00412204">
              <w:rPr>
                <w:rFonts w:ascii="Arial" w:hAnsi="Arial" w:cs="Arial"/>
                <w:noProof/>
                <w:webHidden/>
                <w:szCs w:val="24"/>
              </w:rPr>
              <w:fldChar w:fldCharType="end"/>
            </w:r>
          </w:hyperlink>
        </w:p>
        <w:p w14:paraId="266CF45E" w14:textId="785BE456" w:rsidR="00271B9E" w:rsidRPr="00412204" w:rsidRDefault="0025461C" w:rsidP="006E2A5F">
          <w:pPr>
            <w:pStyle w:val="TOC1"/>
            <w:rPr>
              <w:rFonts w:ascii="Arial" w:eastAsiaTheme="minorEastAsia" w:hAnsi="Arial" w:cs="Arial"/>
              <w:noProof/>
              <w:szCs w:val="24"/>
              <w:lang w:eastAsia="en-AU"/>
            </w:rPr>
          </w:pPr>
          <w:hyperlink w:anchor="_Toc114686830" w:history="1">
            <w:r w:rsidR="00271B9E" w:rsidRPr="00412204">
              <w:rPr>
                <w:rStyle w:val="Hyperlink"/>
                <w:rFonts w:ascii="Arial" w:hAnsi="Arial" w:cs="Arial"/>
                <w:noProof/>
                <w:color w:val="auto"/>
                <w:szCs w:val="24"/>
              </w:rPr>
              <w:t>10.</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Confirmation of Minutes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_Toc114686830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w:t>
            </w:r>
            <w:r w:rsidR="00271B9E" w:rsidRPr="00412204">
              <w:rPr>
                <w:rFonts w:ascii="Arial" w:hAnsi="Arial" w:cs="Arial"/>
                <w:noProof/>
                <w:webHidden/>
                <w:szCs w:val="24"/>
              </w:rPr>
              <w:fldChar w:fldCharType="end"/>
            </w:r>
          </w:hyperlink>
        </w:p>
        <w:p w14:paraId="3CE77CAF" w14:textId="3F1BBD4D" w:rsidR="00271B9E" w:rsidRPr="00412204" w:rsidRDefault="0025461C" w:rsidP="006E2A5F">
          <w:pPr>
            <w:pStyle w:val="TOC1"/>
            <w:rPr>
              <w:rFonts w:ascii="Arial" w:eastAsiaTheme="minorEastAsia" w:hAnsi="Arial" w:cs="Arial"/>
              <w:noProof/>
              <w:szCs w:val="24"/>
              <w:lang w:eastAsia="en-AU"/>
            </w:rPr>
          </w:pPr>
          <w:hyperlink w:anchor="_Toc114686831" w:history="1">
            <w:r w:rsidR="00271B9E" w:rsidRPr="00412204">
              <w:rPr>
                <w:rStyle w:val="Hyperlink"/>
                <w:rFonts w:ascii="Arial" w:hAnsi="Arial" w:cs="Arial"/>
                <w:noProof/>
                <w:color w:val="auto"/>
                <w:szCs w:val="24"/>
              </w:rPr>
              <w:t>11.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Announcements of the Presiding Member without discussion.</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_Toc114686831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w:t>
            </w:r>
            <w:r w:rsidR="00271B9E" w:rsidRPr="00412204">
              <w:rPr>
                <w:rFonts w:ascii="Arial" w:hAnsi="Arial" w:cs="Arial"/>
                <w:noProof/>
                <w:webHidden/>
                <w:szCs w:val="24"/>
              </w:rPr>
              <w:fldChar w:fldCharType="end"/>
            </w:r>
          </w:hyperlink>
        </w:p>
        <w:p w14:paraId="17A72ACE" w14:textId="1C215834" w:rsidR="00271B9E" w:rsidRPr="00412204" w:rsidRDefault="0025461C" w:rsidP="006E2A5F">
          <w:pPr>
            <w:pStyle w:val="TOC1"/>
            <w:rPr>
              <w:rFonts w:ascii="Arial" w:eastAsiaTheme="minorEastAsia" w:hAnsi="Arial" w:cs="Arial"/>
              <w:noProof/>
              <w:szCs w:val="24"/>
              <w:lang w:eastAsia="en-AU"/>
            </w:rPr>
          </w:pPr>
          <w:hyperlink w:anchor="_Toc114686832" w:history="1">
            <w:r w:rsidR="00271B9E" w:rsidRPr="00412204">
              <w:rPr>
                <w:rStyle w:val="Hyperlink"/>
                <w:rFonts w:ascii="Arial" w:hAnsi="Arial" w:cs="Arial"/>
                <w:noProof/>
                <w:color w:val="auto"/>
                <w:szCs w:val="24"/>
              </w:rPr>
              <w:t>12.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Members Announcements without discussion.</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_Toc114686832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w:t>
            </w:r>
            <w:r w:rsidR="00271B9E" w:rsidRPr="00412204">
              <w:rPr>
                <w:rFonts w:ascii="Arial" w:hAnsi="Arial" w:cs="Arial"/>
                <w:noProof/>
                <w:webHidden/>
                <w:szCs w:val="24"/>
              </w:rPr>
              <w:fldChar w:fldCharType="end"/>
            </w:r>
          </w:hyperlink>
        </w:p>
        <w:p w14:paraId="0321E387" w14:textId="59247D49" w:rsidR="00271B9E" w:rsidRPr="00412204" w:rsidRDefault="0025461C" w:rsidP="006E2A5F">
          <w:pPr>
            <w:pStyle w:val="TOC1"/>
            <w:rPr>
              <w:rFonts w:ascii="Arial" w:eastAsiaTheme="minorEastAsia" w:hAnsi="Arial" w:cs="Arial"/>
              <w:noProof/>
              <w:szCs w:val="24"/>
              <w:lang w:eastAsia="en-AU"/>
            </w:rPr>
          </w:pPr>
          <w:hyperlink w:anchor="_Toc114686833" w:history="1">
            <w:r w:rsidR="00271B9E" w:rsidRPr="00412204">
              <w:rPr>
                <w:rStyle w:val="Hyperlink"/>
                <w:rFonts w:ascii="Arial" w:hAnsi="Arial" w:cs="Arial"/>
                <w:noProof/>
                <w:color w:val="auto"/>
                <w:szCs w:val="24"/>
              </w:rPr>
              <w:t>13.</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Matters for Which the Meeting May Be Closed</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_Toc114686833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w:t>
            </w:r>
            <w:r w:rsidR="00271B9E" w:rsidRPr="00412204">
              <w:rPr>
                <w:rFonts w:ascii="Arial" w:hAnsi="Arial" w:cs="Arial"/>
                <w:noProof/>
                <w:webHidden/>
                <w:szCs w:val="24"/>
              </w:rPr>
              <w:fldChar w:fldCharType="end"/>
            </w:r>
          </w:hyperlink>
        </w:p>
        <w:p w14:paraId="4622587B" w14:textId="2B14A8D2" w:rsidR="00271B9E" w:rsidRPr="00412204" w:rsidRDefault="0025461C" w:rsidP="006E2A5F">
          <w:pPr>
            <w:pStyle w:val="TOC1"/>
            <w:rPr>
              <w:rFonts w:ascii="Arial" w:eastAsiaTheme="minorEastAsia" w:hAnsi="Arial" w:cs="Arial"/>
              <w:noProof/>
              <w:szCs w:val="24"/>
              <w:lang w:eastAsia="en-AU"/>
            </w:rPr>
          </w:pPr>
          <w:hyperlink w:anchor="_Toc114686834" w:history="1">
            <w:r w:rsidR="00271B9E" w:rsidRPr="00412204">
              <w:rPr>
                <w:rStyle w:val="Hyperlink"/>
                <w:rFonts w:ascii="Arial" w:hAnsi="Arial" w:cs="Arial"/>
                <w:noProof/>
                <w:color w:val="auto"/>
                <w:szCs w:val="24"/>
              </w:rPr>
              <w:t>14.</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En Bloc Items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_Toc114686834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w:t>
            </w:r>
            <w:r w:rsidR="00271B9E" w:rsidRPr="00412204">
              <w:rPr>
                <w:rFonts w:ascii="Arial" w:hAnsi="Arial" w:cs="Arial"/>
                <w:noProof/>
                <w:webHidden/>
                <w:szCs w:val="24"/>
              </w:rPr>
              <w:fldChar w:fldCharType="end"/>
            </w:r>
          </w:hyperlink>
        </w:p>
        <w:p w14:paraId="2EA9477F" w14:textId="7724D1DA" w:rsidR="00271B9E" w:rsidRPr="00412204" w:rsidRDefault="0025461C" w:rsidP="006E2A5F">
          <w:pPr>
            <w:pStyle w:val="TOC1"/>
            <w:rPr>
              <w:rFonts w:ascii="Arial" w:eastAsiaTheme="minorEastAsia" w:hAnsi="Arial" w:cs="Arial"/>
              <w:noProof/>
              <w:szCs w:val="24"/>
              <w:lang w:eastAsia="en-AU"/>
            </w:rPr>
          </w:pPr>
          <w:hyperlink w:anchor="_Toc114686835" w:history="1">
            <w:r w:rsidR="00271B9E" w:rsidRPr="00412204">
              <w:rPr>
                <w:rStyle w:val="Hyperlink"/>
                <w:rFonts w:ascii="Arial" w:hAnsi="Arial" w:cs="Arial"/>
                <w:noProof/>
                <w:color w:val="auto"/>
                <w:szCs w:val="24"/>
              </w:rPr>
              <w:t>15.</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Minutes of Council Committees and Administrative Liaison Working Groups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_Toc114686835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w:t>
            </w:r>
            <w:r w:rsidR="00271B9E" w:rsidRPr="00412204">
              <w:rPr>
                <w:rFonts w:ascii="Arial" w:hAnsi="Arial" w:cs="Arial"/>
                <w:noProof/>
                <w:webHidden/>
                <w:szCs w:val="24"/>
              </w:rPr>
              <w:fldChar w:fldCharType="end"/>
            </w:r>
          </w:hyperlink>
        </w:p>
        <w:p w14:paraId="2F289154" w14:textId="67E07A1D" w:rsidR="00271B9E" w:rsidRPr="00412204" w:rsidRDefault="0025461C" w:rsidP="006E2A5F">
          <w:pPr>
            <w:pStyle w:val="TOC1"/>
            <w:rPr>
              <w:rFonts w:ascii="Arial" w:eastAsiaTheme="minorEastAsia" w:hAnsi="Arial" w:cs="Arial"/>
              <w:noProof/>
              <w:szCs w:val="24"/>
              <w:lang w:eastAsia="en-AU"/>
            </w:rPr>
          </w:pPr>
          <w:hyperlink w:anchor="_Toc114686836" w:history="1">
            <w:r w:rsidR="00271B9E" w:rsidRPr="00412204">
              <w:rPr>
                <w:rStyle w:val="Hyperlink"/>
                <w:rFonts w:ascii="Arial" w:hAnsi="Arial" w:cs="Arial"/>
                <w:noProof/>
                <w:color w:val="auto"/>
                <w:szCs w:val="24"/>
              </w:rPr>
              <w:t>15.1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Minutes of the following Committee Meetings (in date order) are to be received:</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_Toc114686836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w:t>
            </w:r>
            <w:r w:rsidR="00271B9E" w:rsidRPr="00412204">
              <w:rPr>
                <w:rFonts w:ascii="Arial" w:hAnsi="Arial" w:cs="Arial"/>
                <w:noProof/>
                <w:webHidden/>
                <w:szCs w:val="24"/>
              </w:rPr>
              <w:fldChar w:fldCharType="end"/>
            </w:r>
          </w:hyperlink>
        </w:p>
        <w:p w14:paraId="425C1437" w14:textId="51D811D7" w:rsidR="00271B9E" w:rsidRPr="00412204" w:rsidRDefault="0025461C" w:rsidP="006E2A5F">
          <w:pPr>
            <w:pStyle w:val="TOC1"/>
            <w:rPr>
              <w:rFonts w:ascii="Arial" w:eastAsiaTheme="minorEastAsia" w:hAnsi="Arial" w:cs="Arial"/>
              <w:noProof/>
              <w:szCs w:val="24"/>
              <w:lang w:eastAsia="en-AU"/>
            </w:rPr>
          </w:pPr>
          <w:hyperlink w:anchor="_Toc114686837" w:history="1">
            <w:r w:rsidR="00271B9E" w:rsidRPr="00412204">
              <w:rPr>
                <w:rStyle w:val="Hyperlink"/>
                <w:rFonts w:ascii="Arial" w:hAnsi="Arial" w:cs="Arial"/>
                <w:noProof/>
                <w:color w:val="auto"/>
                <w:szCs w:val="24"/>
              </w:rPr>
              <w:t>16.</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Divisional Reports - Planning &amp; Development Report No’s PD58.09.22 to PD63.09.22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_Toc114686837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8</w:t>
            </w:r>
            <w:r w:rsidR="00271B9E" w:rsidRPr="00412204">
              <w:rPr>
                <w:rFonts w:ascii="Arial" w:hAnsi="Arial" w:cs="Arial"/>
                <w:noProof/>
                <w:webHidden/>
                <w:szCs w:val="24"/>
              </w:rPr>
              <w:fldChar w:fldCharType="end"/>
            </w:r>
          </w:hyperlink>
        </w:p>
        <w:p w14:paraId="61804D82" w14:textId="2470573F" w:rsidR="00271B9E" w:rsidRPr="00412204" w:rsidRDefault="0025461C" w:rsidP="006E2A5F">
          <w:pPr>
            <w:pStyle w:val="TOC1"/>
            <w:rPr>
              <w:rFonts w:ascii="Arial" w:eastAsiaTheme="minorEastAsia" w:hAnsi="Arial" w:cs="Arial"/>
              <w:noProof/>
              <w:szCs w:val="24"/>
              <w:lang w:eastAsia="en-AU"/>
            </w:rPr>
          </w:pPr>
          <w:hyperlink w:anchor="_Toc114686838" w:history="1">
            <w:r w:rsidR="00271B9E" w:rsidRPr="00412204">
              <w:rPr>
                <w:rStyle w:val="Hyperlink"/>
                <w:rFonts w:ascii="Arial" w:hAnsi="Arial" w:cs="Arial"/>
                <w:noProof/>
                <w:color w:val="auto"/>
                <w:szCs w:val="24"/>
              </w:rPr>
              <w:t>16.1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 xml:space="preserve">PD58.09.22 Consideration of Development Application – Partial change of use to “Small </w:t>
            </w:r>
            <w:r w:rsidR="006E2A5F" w:rsidRPr="00412204">
              <w:rPr>
                <w:rStyle w:val="Hyperlink"/>
                <w:rFonts w:ascii="Arial" w:hAnsi="Arial" w:cs="Arial"/>
                <w:noProof/>
                <w:color w:val="auto"/>
                <w:szCs w:val="24"/>
              </w:rPr>
              <w:t xml:space="preserve"> </w:t>
            </w:r>
            <w:r w:rsidR="00271B9E" w:rsidRPr="00412204">
              <w:rPr>
                <w:rStyle w:val="Hyperlink"/>
                <w:rFonts w:ascii="Arial" w:hAnsi="Arial" w:cs="Arial"/>
                <w:noProof/>
                <w:color w:val="auto"/>
                <w:szCs w:val="24"/>
              </w:rPr>
              <w:t>bar” and additions to an existing commercial tenancy (patio) – 161 Broadway, Nedlands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_Toc114686838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8</w:t>
            </w:r>
            <w:r w:rsidR="00271B9E" w:rsidRPr="00412204">
              <w:rPr>
                <w:rFonts w:ascii="Arial" w:hAnsi="Arial" w:cs="Arial"/>
                <w:noProof/>
                <w:webHidden/>
                <w:szCs w:val="24"/>
              </w:rPr>
              <w:fldChar w:fldCharType="end"/>
            </w:r>
          </w:hyperlink>
        </w:p>
        <w:p w14:paraId="122A51AA" w14:textId="358A8F4E" w:rsidR="00271B9E" w:rsidRPr="00412204" w:rsidRDefault="0025461C" w:rsidP="006E2A5F">
          <w:pPr>
            <w:pStyle w:val="TOC1"/>
            <w:rPr>
              <w:rFonts w:ascii="Arial" w:eastAsiaTheme="minorEastAsia" w:hAnsi="Arial" w:cs="Arial"/>
              <w:noProof/>
              <w:szCs w:val="24"/>
              <w:lang w:eastAsia="en-AU"/>
            </w:rPr>
          </w:pPr>
          <w:hyperlink w:anchor="_Toc114686839" w:history="1">
            <w:r w:rsidR="00271B9E" w:rsidRPr="00412204">
              <w:rPr>
                <w:rStyle w:val="Hyperlink"/>
                <w:rFonts w:ascii="Arial" w:hAnsi="Arial" w:cs="Arial"/>
                <w:noProof/>
                <w:color w:val="auto"/>
                <w:szCs w:val="24"/>
              </w:rPr>
              <w:t>16.2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PD59.09.22 Consideration of Adoption of Local Planning Policy for Advertising – Nedlands Stirling Highway Activity Corridor - Residential Precinct Design Response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_Toc114686839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26</w:t>
            </w:r>
            <w:r w:rsidR="00271B9E" w:rsidRPr="00412204">
              <w:rPr>
                <w:rFonts w:ascii="Arial" w:hAnsi="Arial" w:cs="Arial"/>
                <w:noProof/>
                <w:webHidden/>
                <w:szCs w:val="24"/>
              </w:rPr>
              <w:fldChar w:fldCharType="end"/>
            </w:r>
          </w:hyperlink>
        </w:p>
        <w:p w14:paraId="7C8BADA3" w14:textId="1CE863C2" w:rsidR="00271B9E" w:rsidRPr="00412204" w:rsidRDefault="0025461C" w:rsidP="006E2A5F">
          <w:pPr>
            <w:pStyle w:val="TOC1"/>
            <w:rPr>
              <w:rFonts w:ascii="Arial" w:eastAsiaTheme="minorEastAsia" w:hAnsi="Arial" w:cs="Arial"/>
              <w:noProof/>
              <w:szCs w:val="24"/>
              <w:lang w:eastAsia="en-AU"/>
            </w:rPr>
          </w:pPr>
          <w:hyperlink w:anchor="_Toc114686840" w:history="1">
            <w:r w:rsidR="00271B9E" w:rsidRPr="00412204">
              <w:rPr>
                <w:rStyle w:val="Hyperlink"/>
                <w:rFonts w:ascii="Arial" w:hAnsi="Arial" w:cs="Arial"/>
                <w:noProof/>
                <w:color w:val="auto"/>
                <w:szCs w:val="24"/>
              </w:rPr>
              <w:t>16.3</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PD60.09.22 Consideration of Development Application – Large Format Digital Sign at Langoulant Road Overpass, Swanbourne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_Toc114686840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37</w:t>
            </w:r>
            <w:r w:rsidR="00271B9E" w:rsidRPr="00412204">
              <w:rPr>
                <w:rFonts w:ascii="Arial" w:hAnsi="Arial" w:cs="Arial"/>
                <w:noProof/>
                <w:webHidden/>
                <w:szCs w:val="24"/>
              </w:rPr>
              <w:fldChar w:fldCharType="end"/>
            </w:r>
          </w:hyperlink>
        </w:p>
        <w:p w14:paraId="15913FFA" w14:textId="4C9BD4A6" w:rsidR="00271B9E" w:rsidRPr="00412204" w:rsidRDefault="0025461C" w:rsidP="006E2A5F">
          <w:pPr>
            <w:pStyle w:val="TOC1"/>
            <w:rPr>
              <w:rFonts w:ascii="Arial" w:eastAsiaTheme="minorEastAsia" w:hAnsi="Arial" w:cs="Arial"/>
              <w:noProof/>
              <w:szCs w:val="24"/>
              <w:lang w:eastAsia="en-AU"/>
            </w:rPr>
          </w:pPr>
          <w:hyperlink w:anchor="_Toc114686841" w:history="1">
            <w:r w:rsidR="00271B9E" w:rsidRPr="00412204">
              <w:rPr>
                <w:rStyle w:val="Hyperlink"/>
                <w:rFonts w:ascii="Arial" w:hAnsi="Arial" w:cs="Arial"/>
                <w:noProof/>
                <w:color w:val="auto"/>
                <w:szCs w:val="24"/>
              </w:rPr>
              <w:t>16.4</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PD61.09.22 Western Suburbs Greening Plan 2020-2025</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_Toc114686841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44</w:t>
            </w:r>
            <w:r w:rsidR="00271B9E" w:rsidRPr="00412204">
              <w:rPr>
                <w:rFonts w:ascii="Arial" w:hAnsi="Arial" w:cs="Arial"/>
                <w:noProof/>
                <w:webHidden/>
                <w:szCs w:val="24"/>
              </w:rPr>
              <w:fldChar w:fldCharType="end"/>
            </w:r>
          </w:hyperlink>
        </w:p>
        <w:p w14:paraId="005013BE" w14:textId="70B3326D" w:rsidR="00271B9E" w:rsidRPr="00412204" w:rsidRDefault="0025461C" w:rsidP="006E2A5F">
          <w:pPr>
            <w:pStyle w:val="TOC1"/>
            <w:rPr>
              <w:rFonts w:ascii="Arial" w:eastAsiaTheme="minorEastAsia" w:hAnsi="Arial" w:cs="Arial"/>
              <w:noProof/>
              <w:szCs w:val="24"/>
              <w:lang w:eastAsia="en-AU"/>
            </w:rPr>
          </w:pPr>
          <w:hyperlink w:anchor="_Toc114686842" w:history="1">
            <w:r w:rsidR="00271B9E" w:rsidRPr="00412204">
              <w:rPr>
                <w:rStyle w:val="Hyperlink"/>
                <w:rFonts w:ascii="Arial" w:hAnsi="Arial" w:cs="Arial"/>
                <w:noProof/>
                <w:color w:val="auto"/>
                <w:szCs w:val="24"/>
              </w:rPr>
              <w:t>16.5</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PD62.09.22 Permeable Ground Stabilisation Point Resolution</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_Toc114686842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56</w:t>
            </w:r>
            <w:r w:rsidR="00271B9E" w:rsidRPr="00412204">
              <w:rPr>
                <w:rFonts w:ascii="Arial" w:hAnsi="Arial" w:cs="Arial"/>
                <w:noProof/>
                <w:webHidden/>
                <w:szCs w:val="24"/>
              </w:rPr>
              <w:fldChar w:fldCharType="end"/>
            </w:r>
          </w:hyperlink>
        </w:p>
        <w:p w14:paraId="1B122329" w14:textId="66CE44A1" w:rsidR="00271B9E" w:rsidRPr="00412204" w:rsidRDefault="0025461C" w:rsidP="006E2A5F">
          <w:pPr>
            <w:pStyle w:val="TOC1"/>
            <w:rPr>
              <w:rFonts w:ascii="Arial" w:eastAsiaTheme="minorEastAsia" w:hAnsi="Arial" w:cs="Arial"/>
              <w:noProof/>
              <w:szCs w:val="24"/>
              <w:lang w:eastAsia="en-AU"/>
            </w:rPr>
          </w:pPr>
          <w:hyperlink w:anchor="_Toc114686843" w:history="1">
            <w:r w:rsidR="00271B9E" w:rsidRPr="00412204">
              <w:rPr>
                <w:rStyle w:val="Hyperlink"/>
                <w:rFonts w:ascii="Arial" w:hAnsi="Arial" w:cs="Arial"/>
                <w:noProof/>
                <w:color w:val="auto"/>
                <w:szCs w:val="24"/>
              </w:rPr>
              <w:t>16.6</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PD63.09.22 Procurement of Consultant - RFQ 2022-23.01 - Public Open Space Strategy and Local Planning Policy</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_Toc114686843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60</w:t>
            </w:r>
            <w:r w:rsidR="00271B9E" w:rsidRPr="00412204">
              <w:rPr>
                <w:rFonts w:ascii="Arial" w:hAnsi="Arial" w:cs="Arial"/>
                <w:noProof/>
                <w:webHidden/>
                <w:szCs w:val="24"/>
              </w:rPr>
              <w:fldChar w:fldCharType="end"/>
            </w:r>
          </w:hyperlink>
        </w:p>
        <w:p w14:paraId="21DBAC25" w14:textId="31AEB3F9" w:rsidR="00271B9E" w:rsidRPr="00412204" w:rsidRDefault="0025461C" w:rsidP="006E2A5F">
          <w:pPr>
            <w:pStyle w:val="TOC1"/>
            <w:rPr>
              <w:rFonts w:ascii="Arial" w:eastAsiaTheme="minorEastAsia" w:hAnsi="Arial" w:cs="Arial"/>
              <w:noProof/>
              <w:szCs w:val="24"/>
              <w:lang w:eastAsia="en-AU"/>
            </w:rPr>
          </w:pPr>
          <w:hyperlink w:anchor="_Toc114686844" w:history="1">
            <w:r w:rsidR="00271B9E" w:rsidRPr="00412204">
              <w:rPr>
                <w:rStyle w:val="Hyperlink"/>
                <w:rFonts w:ascii="Arial" w:hAnsi="Arial" w:cs="Arial"/>
                <w:noProof/>
                <w:color w:val="auto"/>
                <w:szCs w:val="24"/>
              </w:rPr>
              <w:t>17.</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Divisional Reports - Technical Services Report No’s TS20.09.22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_Toc114686844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64</w:t>
            </w:r>
            <w:r w:rsidR="00271B9E" w:rsidRPr="00412204">
              <w:rPr>
                <w:rFonts w:ascii="Arial" w:hAnsi="Arial" w:cs="Arial"/>
                <w:noProof/>
                <w:webHidden/>
                <w:szCs w:val="24"/>
              </w:rPr>
              <w:fldChar w:fldCharType="end"/>
            </w:r>
          </w:hyperlink>
        </w:p>
        <w:p w14:paraId="0367DDEA" w14:textId="75020342" w:rsidR="00271B9E" w:rsidRPr="00412204" w:rsidRDefault="0025461C" w:rsidP="006E2A5F">
          <w:pPr>
            <w:pStyle w:val="TOC1"/>
            <w:rPr>
              <w:rFonts w:ascii="Arial" w:eastAsiaTheme="minorEastAsia" w:hAnsi="Arial" w:cs="Arial"/>
              <w:noProof/>
              <w:szCs w:val="24"/>
              <w:lang w:eastAsia="en-AU"/>
            </w:rPr>
          </w:pPr>
          <w:hyperlink w:anchor="_Toc114686845" w:history="1">
            <w:r w:rsidR="00271B9E" w:rsidRPr="00412204">
              <w:rPr>
                <w:rStyle w:val="Hyperlink"/>
                <w:rFonts w:ascii="Arial" w:hAnsi="Arial" w:cs="Arial"/>
                <w:noProof/>
                <w:color w:val="auto"/>
                <w:szCs w:val="24"/>
              </w:rPr>
              <w:t>17.1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TS20.09.22 RFQ 2022-23.06 Supply and Application of Crack Sealing</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_Toc114686845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64</w:t>
            </w:r>
            <w:r w:rsidR="00271B9E" w:rsidRPr="00412204">
              <w:rPr>
                <w:rFonts w:ascii="Arial" w:hAnsi="Arial" w:cs="Arial"/>
                <w:noProof/>
                <w:webHidden/>
                <w:szCs w:val="24"/>
              </w:rPr>
              <w:fldChar w:fldCharType="end"/>
            </w:r>
          </w:hyperlink>
        </w:p>
        <w:p w14:paraId="42B8FEA6" w14:textId="6C78AE87" w:rsidR="00271B9E" w:rsidRPr="00412204" w:rsidRDefault="0025461C" w:rsidP="006E2A5F">
          <w:pPr>
            <w:pStyle w:val="TOC1"/>
            <w:rPr>
              <w:rFonts w:ascii="Arial" w:eastAsiaTheme="minorEastAsia" w:hAnsi="Arial" w:cs="Arial"/>
              <w:noProof/>
              <w:szCs w:val="24"/>
              <w:lang w:eastAsia="en-AU"/>
            </w:rPr>
          </w:pPr>
          <w:hyperlink w:anchor="_Toc114686846" w:history="1">
            <w:r w:rsidR="00271B9E" w:rsidRPr="00412204">
              <w:rPr>
                <w:rStyle w:val="Hyperlink"/>
                <w:rFonts w:ascii="Arial" w:hAnsi="Arial" w:cs="Arial"/>
                <w:noProof/>
                <w:color w:val="auto"/>
                <w:szCs w:val="24"/>
              </w:rPr>
              <w:t>18.</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Divisional Reports - Community Services &amp; Development Report No’s CSD05.09.22 to CSD06.09.22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_Toc114686846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69</w:t>
            </w:r>
            <w:r w:rsidR="00271B9E" w:rsidRPr="00412204">
              <w:rPr>
                <w:rFonts w:ascii="Arial" w:hAnsi="Arial" w:cs="Arial"/>
                <w:noProof/>
                <w:webHidden/>
                <w:szCs w:val="24"/>
              </w:rPr>
              <w:fldChar w:fldCharType="end"/>
            </w:r>
          </w:hyperlink>
        </w:p>
        <w:p w14:paraId="4E0DF953" w14:textId="76B49726" w:rsidR="00271B9E" w:rsidRPr="00412204" w:rsidRDefault="0025461C" w:rsidP="006E2A5F">
          <w:pPr>
            <w:pStyle w:val="TOC1"/>
            <w:rPr>
              <w:rFonts w:ascii="Arial" w:eastAsiaTheme="minorEastAsia" w:hAnsi="Arial" w:cs="Arial"/>
              <w:noProof/>
              <w:szCs w:val="24"/>
              <w:lang w:eastAsia="en-AU"/>
            </w:rPr>
          </w:pPr>
          <w:hyperlink w:anchor="_Toc114686847" w:history="1">
            <w:r w:rsidR="00271B9E" w:rsidRPr="00412204">
              <w:rPr>
                <w:rStyle w:val="Hyperlink"/>
                <w:rFonts w:ascii="Arial" w:hAnsi="Arial" w:cs="Arial"/>
                <w:noProof/>
                <w:color w:val="auto"/>
                <w:szCs w:val="24"/>
              </w:rPr>
              <w:t>18.1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CSD06.09.22 Cricket Turf Wicket Maintenance Agreements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_Toc114686847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69</w:t>
            </w:r>
            <w:r w:rsidR="00271B9E" w:rsidRPr="00412204">
              <w:rPr>
                <w:rFonts w:ascii="Arial" w:hAnsi="Arial" w:cs="Arial"/>
                <w:noProof/>
                <w:webHidden/>
                <w:szCs w:val="24"/>
              </w:rPr>
              <w:fldChar w:fldCharType="end"/>
            </w:r>
          </w:hyperlink>
        </w:p>
        <w:p w14:paraId="0922C8E3" w14:textId="6835CFB6" w:rsidR="00271B9E" w:rsidRPr="00412204" w:rsidRDefault="0025461C" w:rsidP="006E2A5F">
          <w:pPr>
            <w:pStyle w:val="TOC1"/>
            <w:rPr>
              <w:rFonts w:ascii="Arial" w:eastAsiaTheme="minorEastAsia" w:hAnsi="Arial" w:cs="Arial"/>
              <w:noProof/>
              <w:szCs w:val="24"/>
              <w:lang w:eastAsia="en-AU"/>
            </w:rPr>
          </w:pPr>
          <w:hyperlink w:anchor="_Toc114686848" w:history="1">
            <w:r w:rsidR="00271B9E" w:rsidRPr="00412204">
              <w:rPr>
                <w:rStyle w:val="Hyperlink"/>
                <w:rFonts w:ascii="Arial" w:hAnsi="Arial" w:cs="Arial"/>
                <w:noProof/>
                <w:color w:val="auto"/>
                <w:szCs w:val="24"/>
              </w:rPr>
              <w:t>18.2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CSD06.09.22 CRSFF Application Nedlands Yacht Club Sail Training Centre Redevelopment</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_Toc114686848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75</w:t>
            </w:r>
            <w:r w:rsidR="00271B9E" w:rsidRPr="00412204">
              <w:rPr>
                <w:rFonts w:ascii="Arial" w:hAnsi="Arial" w:cs="Arial"/>
                <w:noProof/>
                <w:webHidden/>
                <w:szCs w:val="24"/>
              </w:rPr>
              <w:fldChar w:fldCharType="end"/>
            </w:r>
          </w:hyperlink>
        </w:p>
        <w:p w14:paraId="168156E1" w14:textId="6E9BC2B1" w:rsidR="00271B9E" w:rsidRPr="00412204" w:rsidRDefault="0025461C" w:rsidP="006E2A5F">
          <w:pPr>
            <w:pStyle w:val="TOC1"/>
            <w:rPr>
              <w:rFonts w:ascii="Arial" w:eastAsiaTheme="minorEastAsia" w:hAnsi="Arial" w:cs="Arial"/>
              <w:noProof/>
              <w:szCs w:val="24"/>
              <w:lang w:eastAsia="en-AU"/>
            </w:rPr>
          </w:pPr>
          <w:hyperlink w:anchor="_Toc114686849" w:history="1">
            <w:r w:rsidR="00271B9E" w:rsidRPr="00412204">
              <w:rPr>
                <w:rStyle w:val="Hyperlink"/>
                <w:rFonts w:ascii="Arial" w:hAnsi="Arial" w:cs="Arial"/>
                <w:noProof/>
                <w:color w:val="auto"/>
                <w:szCs w:val="24"/>
              </w:rPr>
              <w:t>19.</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Divisional Reports - Corporate &amp; Strategy Report No’s CPS39.09.22 to CPS45.09.22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_Toc114686849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81</w:t>
            </w:r>
            <w:r w:rsidR="00271B9E" w:rsidRPr="00412204">
              <w:rPr>
                <w:rFonts w:ascii="Arial" w:hAnsi="Arial" w:cs="Arial"/>
                <w:noProof/>
                <w:webHidden/>
                <w:szCs w:val="24"/>
              </w:rPr>
              <w:fldChar w:fldCharType="end"/>
            </w:r>
          </w:hyperlink>
        </w:p>
        <w:p w14:paraId="7AEEA1DE" w14:textId="6BAE5D8E" w:rsidR="00271B9E" w:rsidRPr="00412204" w:rsidRDefault="0025461C" w:rsidP="006E2A5F">
          <w:pPr>
            <w:pStyle w:val="TOC1"/>
            <w:rPr>
              <w:rFonts w:ascii="Arial" w:eastAsiaTheme="minorEastAsia" w:hAnsi="Arial" w:cs="Arial"/>
              <w:noProof/>
              <w:szCs w:val="24"/>
              <w:lang w:eastAsia="en-AU"/>
            </w:rPr>
          </w:pPr>
          <w:hyperlink w:anchor="_Toc114686850" w:history="1">
            <w:r w:rsidR="00271B9E" w:rsidRPr="00412204">
              <w:rPr>
                <w:rStyle w:val="Hyperlink"/>
                <w:rFonts w:ascii="Arial" w:hAnsi="Arial" w:cs="Arial"/>
                <w:noProof/>
                <w:color w:val="auto"/>
                <w:szCs w:val="24"/>
              </w:rPr>
              <w:t>19.1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CPS39.09.22 Lease to Leo Heaney Pty Ltd – Portion of Reserve 45054 John XXIII Depot in Mt Claremont</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_Toc114686850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81</w:t>
            </w:r>
            <w:r w:rsidR="00271B9E" w:rsidRPr="00412204">
              <w:rPr>
                <w:rFonts w:ascii="Arial" w:hAnsi="Arial" w:cs="Arial"/>
                <w:noProof/>
                <w:webHidden/>
                <w:szCs w:val="24"/>
              </w:rPr>
              <w:fldChar w:fldCharType="end"/>
            </w:r>
          </w:hyperlink>
        </w:p>
        <w:p w14:paraId="2FC4C154" w14:textId="34B65E34" w:rsidR="00271B9E" w:rsidRPr="00412204" w:rsidRDefault="0025461C" w:rsidP="006E2A5F">
          <w:pPr>
            <w:pStyle w:val="TOC1"/>
            <w:rPr>
              <w:rFonts w:ascii="Arial" w:eastAsiaTheme="minorEastAsia" w:hAnsi="Arial" w:cs="Arial"/>
              <w:noProof/>
              <w:szCs w:val="24"/>
              <w:lang w:eastAsia="en-AU"/>
            </w:rPr>
          </w:pPr>
          <w:hyperlink w:anchor="_Toc114686851" w:history="1">
            <w:r w:rsidR="00271B9E" w:rsidRPr="00412204">
              <w:rPr>
                <w:rStyle w:val="Hyperlink"/>
                <w:rFonts w:ascii="Arial" w:hAnsi="Arial" w:cs="Arial"/>
                <w:noProof/>
                <w:color w:val="auto"/>
                <w:szCs w:val="24"/>
              </w:rPr>
              <w:t>19.2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CPS40.09.22 Lease to WMRC – City of Nedlands John XXIII Depot in Mt Claremont, Portion of Reserve 45054, Lot 502 on Deposited Plan 73830, Mt Claremont</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_Toc114686851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87</w:t>
            </w:r>
            <w:r w:rsidR="00271B9E" w:rsidRPr="00412204">
              <w:rPr>
                <w:rFonts w:ascii="Arial" w:hAnsi="Arial" w:cs="Arial"/>
                <w:noProof/>
                <w:webHidden/>
                <w:szCs w:val="24"/>
              </w:rPr>
              <w:fldChar w:fldCharType="end"/>
            </w:r>
          </w:hyperlink>
        </w:p>
        <w:p w14:paraId="2A397AC6" w14:textId="2BD54B40" w:rsidR="00271B9E" w:rsidRPr="00412204" w:rsidRDefault="0025461C" w:rsidP="006E2A5F">
          <w:pPr>
            <w:pStyle w:val="TOC1"/>
            <w:rPr>
              <w:rFonts w:ascii="Arial" w:eastAsiaTheme="minorEastAsia" w:hAnsi="Arial" w:cs="Arial"/>
              <w:noProof/>
              <w:szCs w:val="24"/>
              <w:lang w:eastAsia="en-AU"/>
            </w:rPr>
          </w:pPr>
          <w:hyperlink w:anchor="_Toc114686852" w:history="1">
            <w:r w:rsidR="00271B9E" w:rsidRPr="00412204">
              <w:rPr>
                <w:rStyle w:val="Hyperlink"/>
                <w:rFonts w:ascii="Arial" w:hAnsi="Arial" w:cs="Arial"/>
                <w:noProof/>
                <w:color w:val="auto"/>
                <w:szCs w:val="24"/>
              </w:rPr>
              <w:t>19.3</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CPS41.09.22 Tawarri Hot Springs Pty Ltd – Request licence to occupy portion of Reserve 17391 Esplanade Dalkeith</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_Toc114686852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95</w:t>
            </w:r>
            <w:r w:rsidR="00271B9E" w:rsidRPr="00412204">
              <w:rPr>
                <w:rFonts w:ascii="Arial" w:hAnsi="Arial" w:cs="Arial"/>
                <w:noProof/>
                <w:webHidden/>
                <w:szCs w:val="24"/>
              </w:rPr>
              <w:fldChar w:fldCharType="end"/>
            </w:r>
          </w:hyperlink>
        </w:p>
        <w:p w14:paraId="7A27CDCD" w14:textId="1F330FC3" w:rsidR="00271B9E" w:rsidRPr="00412204" w:rsidRDefault="0025461C" w:rsidP="006E2A5F">
          <w:pPr>
            <w:pStyle w:val="TOC1"/>
            <w:rPr>
              <w:rFonts w:ascii="Arial" w:eastAsiaTheme="minorEastAsia" w:hAnsi="Arial" w:cs="Arial"/>
              <w:noProof/>
              <w:szCs w:val="24"/>
              <w:lang w:eastAsia="en-AU"/>
            </w:rPr>
          </w:pPr>
          <w:hyperlink w:anchor="_Toc114686853" w:history="1">
            <w:r w:rsidR="00271B9E" w:rsidRPr="00412204">
              <w:rPr>
                <w:rStyle w:val="Hyperlink"/>
                <w:rFonts w:ascii="Arial" w:hAnsi="Arial" w:cs="Arial"/>
                <w:noProof/>
                <w:color w:val="auto"/>
                <w:szCs w:val="24"/>
              </w:rPr>
              <w:t>19.4</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CPS42.09.22 Reclassification of Crown Reserve – Swanbourne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_Toc114686853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100</w:t>
            </w:r>
            <w:r w:rsidR="00271B9E" w:rsidRPr="00412204">
              <w:rPr>
                <w:rFonts w:ascii="Arial" w:hAnsi="Arial" w:cs="Arial"/>
                <w:noProof/>
                <w:webHidden/>
                <w:szCs w:val="24"/>
              </w:rPr>
              <w:fldChar w:fldCharType="end"/>
            </w:r>
          </w:hyperlink>
        </w:p>
        <w:p w14:paraId="640F2370" w14:textId="1711FABE" w:rsidR="00271B9E" w:rsidRPr="00412204" w:rsidRDefault="0025461C" w:rsidP="006E2A5F">
          <w:pPr>
            <w:pStyle w:val="TOC1"/>
            <w:rPr>
              <w:rFonts w:ascii="Arial" w:eastAsiaTheme="minorEastAsia" w:hAnsi="Arial" w:cs="Arial"/>
              <w:noProof/>
              <w:szCs w:val="24"/>
              <w:lang w:eastAsia="en-AU"/>
            </w:rPr>
          </w:pPr>
          <w:hyperlink w:anchor="_Toc114686854" w:history="1">
            <w:r w:rsidR="00271B9E" w:rsidRPr="00412204">
              <w:rPr>
                <w:rStyle w:val="Hyperlink"/>
                <w:rFonts w:ascii="Arial" w:hAnsi="Arial" w:cs="Arial"/>
                <w:noProof/>
                <w:color w:val="auto"/>
                <w:szCs w:val="24"/>
              </w:rPr>
              <w:t>19.5</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CPS43.09.22 Monthly Financial Report – August 2022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_Toc114686854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108</w:t>
            </w:r>
            <w:r w:rsidR="00271B9E" w:rsidRPr="00412204">
              <w:rPr>
                <w:rFonts w:ascii="Arial" w:hAnsi="Arial" w:cs="Arial"/>
                <w:noProof/>
                <w:webHidden/>
                <w:szCs w:val="24"/>
              </w:rPr>
              <w:fldChar w:fldCharType="end"/>
            </w:r>
          </w:hyperlink>
        </w:p>
        <w:p w14:paraId="33CF642B" w14:textId="01C47E37" w:rsidR="00271B9E" w:rsidRPr="00412204" w:rsidRDefault="0025461C" w:rsidP="006E2A5F">
          <w:pPr>
            <w:pStyle w:val="TOC1"/>
            <w:rPr>
              <w:rFonts w:ascii="Arial" w:eastAsiaTheme="minorEastAsia" w:hAnsi="Arial" w:cs="Arial"/>
              <w:noProof/>
              <w:szCs w:val="24"/>
              <w:lang w:eastAsia="en-AU"/>
            </w:rPr>
          </w:pPr>
          <w:hyperlink w:anchor="_Toc114686855" w:history="1">
            <w:r w:rsidR="00271B9E" w:rsidRPr="00412204">
              <w:rPr>
                <w:rStyle w:val="Hyperlink"/>
                <w:rFonts w:ascii="Arial" w:hAnsi="Arial" w:cs="Arial"/>
                <w:noProof/>
                <w:color w:val="auto"/>
                <w:szCs w:val="24"/>
              </w:rPr>
              <w:t>19.6</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CPS44.09.22   Monthly Investment Report – August 2022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_Toc114686855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114</w:t>
            </w:r>
            <w:r w:rsidR="00271B9E" w:rsidRPr="00412204">
              <w:rPr>
                <w:rFonts w:ascii="Arial" w:hAnsi="Arial" w:cs="Arial"/>
                <w:noProof/>
                <w:webHidden/>
                <w:szCs w:val="24"/>
              </w:rPr>
              <w:fldChar w:fldCharType="end"/>
            </w:r>
          </w:hyperlink>
        </w:p>
        <w:p w14:paraId="36428F5A" w14:textId="029F02C3" w:rsidR="00271B9E" w:rsidRPr="00412204" w:rsidRDefault="0025461C" w:rsidP="006E2A5F">
          <w:pPr>
            <w:pStyle w:val="TOC1"/>
            <w:rPr>
              <w:rFonts w:ascii="Arial" w:eastAsiaTheme="minorEastAsia" w:hAnsi="Arial" w:cs="Arial"/>
              <w:noProof/>
              <w:szCs w:val="24"/>
              <w:lang w:eastAsia="en-AU"/>
            </w:rPr>
          </w:pPr>
          <w:hyperlink w:anchor="_Toc114686856" w:history="1">
            <w:r w:rsidR="00271B9E" w:rsidRPr="00412204">
              <w:rPr>
                <w:rStyle w:val="Hyperlink"/>
                <w:rFonts w:ascii="Arial" w:hAnsi="Arial" w:cs="Arial"/>
                <w:noProof/>
                <w:color w:val="auto"/>
                <w:szCs w:val="24"/>
              </w:rPr>
              <w:t>19.7</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CPS45.09.22 List of Account Paid – August 2022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_Toc114686856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117</w:t>
            </w:r>
            <w:r w:rsidR="00271B9E" w:rsidRPr="00412204">
              <w:rPr>
                <w:rFonts w:ascii="Arial" w:hAnsi="Arial" w:cs="Arial"/>
                <w:noProof/>
                <w:webHidden/>
                <w:szCs w:val="24"/>
              </w:rPr>
              <w:fldChar w:fldCharType="end"/>
            </w:r>
          </w:hyperlink>
        </w:p>
        <w:p w14:paraId="32823F58" w14:textId="22EACBE5" w:rsidR="00271B9E" w:rsidRPr="00412204" w:rsidRDefault="0025461C" w:rsidP="006E2A5F">
          <w:pPr>
            <w:pStyle w:val="TOC1"/>
            <w:rPr>
              <w:rFonts w:ascii="Arial" w:eastAsiaTheme="minorEastAsia" w:hAnsi="Arial" w:cs="Arial"/>
              <w:noProof/>
              <w:szCs w:val="24"/>
              <w:lang w:eastAsia="en-AU"/>
            </w:rPr>
          </w:pPr>
          <w:hyperlink w:anchor="_Toc114686857" w:history="1">
            <w:r w:rsidR="00271B9E" w:rsidRPr="00412204">
              <w:rPr>
                <w:rStyle w:val="Hyperlink"/>
                <w:rFonts w:ascii="Arial" w:hAnsi="Arial" w:cs="Arial"/>
                <w:noProof/>
                <w:color w:val="auto"/>
                <w:szCs w:val="24"/>
              </w:rPr>
              <w:t>20.</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Reports by the Chief Executive Officer CEO10.09.22 to CEO11.09.22</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_Toc114686857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119</w:t>
            </w:r>
            <w:r w:rsidR="00271B9E" w:rsidRPr="00412204">
              <w:rPr>
                <w:rFonts w:ascii="Arial" w:hAnsi="Arial" w:cs="Arial"/>
                <w:noProof/>
                <w:webHidden/>
                <w:szCs w:val="24"/>
              </w:rPr>
              <w:fldChar w:fldCharType="end"/>
            </w:r>
          </w:hyperlink>
        </w:p>
        <w:p w14:paraId="49C4F008" w14:textId="322CEDB1" w:rsidR="00271B9E" w:rsidRPr="00412204" w:rsidRDefault="0025461C" w:rsidP="006E2A5F">
          <w:pPr>
            <w:pStyle w:val="TOC1"/>
            <w:rPr>
              <w:rFonts w:ascii="Arial" w:eastAsiaTheme="minorEastAsia" w:hAnsi="Arial" w:cs="Arial"/>
              <w:noProof/>
              <w:szCs w:val="24"/>
              <w:lang w:eastAsia="en-AU"/>
            </w:rPr>
          </w:pPr>
          <w:hyperlink w:anchor="_Toc114686858" w:history="1">
            <w:r w:rsidR="00271B9E" w:rsidRPr="00412204">
              <w:rPr>
                <w:rStyle w:val="Hyperlink"/>
                <w:rFonts w:ascii="Arial" w:hAnsi="Arial" w:cs="Arial"/>
                <w:noProof/>
                <w:color w:val="auto"/>
                <w:szCs w:val="24"/>
              </w:rPr>
              <w:t>20.1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CEO10.09.22 Annual Review of the City of Nedlands Register of Delegations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_Toc114686858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119</w:t>
            </w:r>
            <w:r w:rsidR="00271B9E" w:rsidRPr="00412204">
              <w:rPr>
                <w:rFonts w:ascii="Arial" w:hAnsi="Arial" w:cs="Arial"/>
                <w:noProof/>
                <w:webHidden/>
                <w:szCs w:val="24"/>
              </w:rPr>
              <w:fldChar w:fldCharType="end"/>
            </w:r>
          </w:hyperlink>
        </w:p>
        <w:p w14:paraId="23392D50" w14:textId="3346D29B" w:rsidR="00271B9E" w:rsidRPr="00412204" w:rsidRDefault="0025461C" w:rsidP="006E2A5F">
          <w:pPr>
            <w:pStyle w:val="TOC1"/>
            <w:rPr>
              <w:rFonts w:ascii="Arial" w:eastAsiaTheme="minorEastAsia" w:hAnsi="Arial" w:cs="Arial"/>
              <w:noProof/>
              <w:szCs w:val="24"/>
              <w:lang w:eastAsia="en-AU"/>
            </w:rPr>
          </w:pPr>
          <w:hyperlink w:anchor="_Toc114686859" w:history="1">
            <w:r w:rsidR="00271B9E" w:rsidRPr="00412204">
              <w:rPr>
                <w:rStyle w:val="Hyperlink"/>
                <w:rFonts w:ascii="Arial" w:hAnsi="Arial" w:cs="Arial"/>
                <w:noProof/>
                <w:color w:val="auto"/>
                <w:szCs w:val="24"/>
              </w:rPr>
              <w:t>20.2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CEO11.09.22 United Nations Sustainable Development Goals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_Toc114686859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129</w:t>
            </w:r>
            <w:r w:rsidR="00271B9E" w:rsidRPr="00412204">
              <w:rPr>
                <w:rFonts w:ascii="Arial" w:hAnsi="Arial" w:cs="Arial"/>
                <w:noProof/>
                <w:webHidden/>
                <w:szCs w:val="24"/>
              </w:rPr>
              <w:fldChar w:fldCharType="end"/>
            </w:r>
          </w:hyperlink>
        </w:p>
        <w:p w14:paraId="638C17B3" w14:textId="09F62A10" w:rsidR="00271B9E" w:rsidRPr="00412204" w:rsidRDefault="0025461C" w:rsidP="006E2A5F">
          <w:pPr>
            <w:pStyle w:val="TOC1"/>
            <w:rPr>
              <w:rFonts w:ascii="Arial" w:eastAsiaTheme="minorEastAsia" w:hAnsi="Arial" w:cs="Arial"/>
              <w:noProof/>
              <w:szCs w:val="24"/>
              <w:lang w:eastAsia="en-AU"/>
            </w:rPr>
          </w:pPr>
          <w:hyperlink w:anchor="_Toc114686860" w:history="1">
            <w:r w:rsidR="00271B9E" w:rsidRPr="00412204">
              <w:rPr>
                <w:rStyle w:val="Hyperlink"/>
                <w:rFonts w:ascii="Arial" w:hAnsi="Arial" w:cs="Arial"/>
                <w:noProof/>
                <w:color w:val="auto"/>
                <w:szCs w:val="24"/>
              </w:rPr>
              <w:t>21.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Reports from the Workforce Plan Implementation Committee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_Toc114686860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137</w:t>
            </w:r>
            <w:r w:rsidR="00271B9E" w:rsidRPr="00412204">
              <w:rPr>
                <w:rFonts w:ascii="Arial" w:hAnsi="Arial" w:cs="Arial"/>
                <w:noProof/>
                <w:webHidden/>
                <w:szCs w:val="24"/>
              </w:rPr>
              <w:fldChar w:fldCharType="end"/>
            </w:r>
          </w:hyperlink>
        </w:p>
        <w:p w14:paraId="10760C5E" w14:textId="11E39F72" w:rsidR="00271B9E" w:rsidRPr="00412204" w:rsidRDefault="0025461C" w:rsidP="006E2A5F">
          <w:pPr>
            <w:pStyle w:val="TOC1"/>
            <w:rPr>
              <w:rFonts w:ascii="Arial" w:eastAsiaTheme="minorEastAsia" w:hAnsi="Arial" w:cs="Arial"/>
              <w:noProof/>
              <w:szCs w:val="24"/>
              <w:lang w:eastAsia="en-AU"/>
            </w:rPr>
          </w:pPr>
          <w:hyperlink w:anchor="_Toc114686861" w:history="1">
            <w:r w:rsidR="00271B9E" w:rsidRPr="00412204">
              <w:rPr>
                <w:rStyle w:val="Hyperlink"/>
                <w:rFonts w:ascii="Arial" w:hAnsi="Arial" w:cs="Arial"/>
                <w:noProof/>
                <w:color w:val="auto"/>
                <w:szCs w:val="24"/>
              </w:rPr>
              <w:t>21.1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WPIC01.09.22 Workforce Plan Implementation Committee Terms of Reference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_Toc114686861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137</w:t>
            </w:r>
            <w:r w:rsidR="00271B9E" w:rsidRPr="00412204">
              <w:rPr>
                <w:rFonts w:ascii="Arial" w:hAnsi="Arial" w:cs="Arial"/>
                <w:noProof/>
                <w:webHidden/>
                <w:szCs w:val="24"/>
              </w:rPr>
              <w:fldChar w:fldCharType="end"/>
            </w:r>
          </w:hyperlink>
        </w:p>
        <w:p w14:paraId="1BC51990" w14:textId="1CE7B7AE" w:rsidR="00271B9E" w:rsidRPr="00412204" w:rsidRDefault="0025461C" w:rsidP="006E2A5F">
          <w:pPr>
            <w:pStyle w:val="TOC1"/>
            <w:rPr>
              <w:rFonts w:ascii="Arial" w:eastAsiaTheme="minorEastAsia" w:hAnsi="Arial" w:cs="Arial"/>
              <w:noProof/>
              <w:szCs w:val="24"/>
              <w:lang w:eastAsia="en-AU"/>
            </w:rPr>
          </w:pPr>
          <w:hyperlink w:anchor="_Toc114686862" w:history="1">
            <w:r w:rsidR="00271B9E" w:rsidRPr="00412204">
              <w:rPr>
                <w:rStyle w:val="Hyperlink"/>
                <w:rFonts w:ascii="Arial" w:hAnsi="Arial" w:cs="Arial"/>
                <w:noProof/>
                <w:color w:val="auto"/>
                <w:szCs w:val="24"/>
              </w:rPr>
              <w:t>22.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Council Members Notice of Motions of Which Previous Notice Has Been Given</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_Toc114686862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144</w:t>
            </w:r>
            <w:r w:rsidR="00271B9E" w:rsidRPr="00412204">
              <w:rPr>
                <w:rFonts w:ascii="Arial" w:hAnsi="Arial" w:cs="Arial"/>
                <w:noProof/>
                <w:webHidden/>
                <w:szCs w:val="24"/>
              </w:rPr>
              <w:fldChar w:fldCharType="end"/>
            </w:r>
          </w:hyperlink>
        </w:p>
        <w:p w14:paraId="7372719E" w14:textId="0800DF39" w:rsidR="00271B9E" w:rsidRPr="00412204" w:rsidRDefault="0025461C" w:rsidP="006E2A5F">
          <w:pPr>
            <w:pStyle w:val="TOC1"/>
            <w:rPr>
              <w:rFonts w:ascii="Arial" w:eastAsiaTheme="minorEastAsia" w:hAnsi="Arial" w:cs="Arial"/>
              <w:noProof/>
              <w:szCs w:val="24"/>
              <w:lang w:eastAsia="en-AU"/>
            </w:rPr>
          </w:pPr>
          <w:hyperlink w:anchor="_Toc114686863" w:history="1">
            <w:r w:rsidR="00271B9E" w:rsidRPr="00412204">
              <w:rPr>
                <w:rStyle w:val="Hyperlink"/>
                <w:rFonts w:ascii="Arial" w:hAnsi="Arial" w:cs="Arial"/>
                <w:noProof/>
                <w:color w:val="auto"/>
                <w:szCs w:val="24"/>
              </w:rPr>
              <w:t>22.1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Councillor Mangano – Sealing of Laneways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_Toc114686863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144</w:t>
            </w:r>
            <w:r w:rsidR="00271B9E" w:rsidRPr="00412204">
              <w:rPr>
                <w:rFonts w:ascii="Arial" w:hAnsi="Arial" w:cs="Arial"/>
                <w:noProof/>
                <w:webHidden/>
                <w:szCs w:val="24"/>
              </w:rPr>
              <w:fldChar w:fldCharType="end"/>
            </w:r>
          </w:hyperlink>
        </w:p>
        <w:p w14:paraId="087D9F1B" w14:textId="687F57AB" w:rsidR="00271B9E" w:rsidRPr="00412204" w:rsidRDefault="0025461C" w:rsidP="006E2A5F">
          <w:pPr>
            <w:pStyle w:val="TOC1"/>
            <w:rPr>
              <w:rFonts w:ascii="Arial" w:eastAsiaTheme="minorEastAsia" w:hAnsi="Arial" w:cs="Arial"/>
              <w:noProof/>
              <w:szCs w:val="24"/>
              <w:lang w:eastAsia="en-AU"/>
            </w:rPr>
          </w:pPr>
          <w:hyperlink w:anchor="_Toc114686864" w:history="1">
            <w:r w:rsidR="00271B9E" w:rsidRPr="00412204">
              <w:rPr>
                <w:rStyle w:val="Hyperlink"/>
                <w:rFonts w:ascii="Arial" w:hAnsi="Arial" w:cs="Arial"/>
                <w:noProof/>
                <w:color w:val="auto"/>
                <w:szCs w:val="24"/>
              </w:rPr>
              <w:t>22.2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Councillor Mangano – Leveling of Verge – 52 Jutland Parade, Dalkeith</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_Toc114686864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145</w:t>
            </w:r>
            <w:r w:rsidR="00271B9E" w:rsidRPr="00412204">
              <w:rPr>
                <w:rFonts w:ascii="Arial" w:hAnsi="Arial" w:cs="Arial"/>
                <w:noProof/>
                <w:webHidden/>
                <w:szCs w:val="24"/>
              </w:rPr>
              <w:fldChar w:fldCharType="end"/>
            </w:r>
          </w:hyperlink>
        </w:p>
        <w:p w14:paraId="564D8714" w14:textId="26DD9CFD" w:rsidR="00271B9E" w:rsidRPr="00412204" w:rsidRDefault="0025461C" w:rsidP="006E2A5F">
          <w:pPr>
            <w:pStyle w:val="TOC1"/>
            <w:rPr>
              <w:rFonts w:ascii="Arial" w:eastAsiaTheme="minorEastAsia" w:hAnsi="Arial" w:cs="Arial"/>
              <w:noProof/>
              <w:szCs w:val="24"/>
              <w:lang w:eastAsia="en-AU"/>
            </w:rPr>
          </w:pPr>
          <w:hyperlink w:anchor="_Toc114686865" w:history="1">
            <w:r w:rsidR="00271B9E" w:rsidRPr="00412204">
              <w:rPr>
                <w:rStyle w:val="Hyperlink"/>
                <w:rFonts w:ascii="Arial" w:hAnsi="Arial" w:cs="Arial"/>
                <w:noProof/>
                <w:color w:val="auto"/>
                <w:szCs w:val="24"/>
              </w:rPr>
              <w:t>22.3</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Councillor Mangano – Carpark at Tawarri</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_Toc114686865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147</w:t>
            </w:r>
            <w:r w:rsidR="00271B9E" w:rsidRPr="00412204">
              <w:rPr>
                <w:rFonts w:ascii="Arial" w:hAnsi="Arial" w:cs="Arial"/>
                <w:noProof/>
                <w:webHidden/>
                <w:szCs w:val="24"/>
              </w:rPr>
              <w:fldChar w:fldCharType="end"/>
            </w:r>
          </w:hyperlink>
        </w:p>
        <w:p w14:paraId="7743F3E9" w14:textId="092DF0A2" w:rsidR="00271B9E" w:rsidRPr="00412204" w:rsidRDefault="0025461C" w:rsidP="006E2A5F">
          <w:pPr>
            <w:pStyle w:val="TOC1"/>
            <w:rPr>
              <w:rFonts w:ascii="Arial" w:eastAsiaTheme="minorEastAsia" w:hAnsi="Arial" w:cs="Arial"/>
              <w:noProof/>
              <w:szCs w:val="24"/>
              <w:lang w:eastAsia="en-AU"/>
            </w:rPr>
          </w:pPr>
          <w:hyperlink w:anchor="_Toc114686866" w:history="1">
            <w:r w:rsidR="00271B9E" w:rsidRPr="00412204">
              <w:rPr>
                <w:rStyle w:val="Hyperlink"/>
                <w:rFonts w:ascii="Arial" w:hAnsi="Arial" w:cs="Arial"/>
                <w:noProof/>
                <w:color w:val="auto"/>
                <w:szCs w:val="24"/>
              </w:rPr>
              <w:t>22.4</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Councillor Youngman – Underground Power</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_Toc114686866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148</w:t>
            </w:r>
            <w:r w:rsidR="00271B9E" w:rsidRPr="00412204">
              <w:rPr>
                <w:rFonts w:ascii="Arial" w:hAnsi="Arial" w:cs="Arial"/>
                <w:noProof/>
                <w:webHidden/>
                <w:szCs w:val="24"/>
              </w:rPr>
              <w:fldChar w:fldCharType="end"/>
            </w:r>
          </w:hyperlink>
        </w:p>
        <w:p w14:paraId="04F13632" w14:textId="24BA609F" w:rsidR="00271B9E" w:rsidRPr="00412204" w:rsidRDefault="0025461C" w:rsidP="006E2A5F">
          <w:pPr>
            <w:pStyle w:val="TOC1"/>
            <w:rPr>
              <w:rFonts w:ascii="Arial" w:eastAsiaTheme="minorEastAsia" w:hAnsi="Arial" w:cs="Arial"/>
              <w:noProof/>
              <w:szCs w:val="24"/>
              <w:lang w:eastAsia="en-AU"/>
            </w:rPr>
          </w:pPr>
          <w:hyperlink w:anchor="_Toc114686867" w:history="1">
            <w:r w:rsidR="00271B9E" w:rsidRPr="00412204">
              <w:rPr>
                <w:rStyle w:val="Hyperlink"/>
                <w:rFonts w:ascii="Arial" w:hAnsi="Arial" w:cs="Arial"/>
                <w:noProof/>
                <w:color w:val="auto"/>
                <w:szCs w:val="24"/>
              </w:rPr>
              <w:t>23.</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Urgent Business Approved By the Presiding Member or By Decision</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_Toc114686867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149</w:t>
            </w:r>
            <w:r w:rsidR="00271B9E" w:rsidRPr="00412204">
              <w:rPr>
                <w:rFonts w:ascii="Arial" w:hAnsi="Arial" w:cs="Arial"/>
                <w:noProof/>
                <w:webHidden/>
                <w:szCs w:val="24"/>
              </w:rPr>
              <w:fldChar w:fldCharType="end"/>
            </w:r>
          </w:hyperlink>
        </w:p>
        <w:p w14:paraId="34B8DC14" w14:textId="72D3DE3E" w:rsidR="00271B9E" w:rsidRPr="00412204" w:rsidRDefault="0025461C" w:rsidP="006E2A5F">
          <w:pPr>
            <w:pStyle w:val="TOC1"/>
            <w:rPr>
              <w:rFonts w:ascii="Arial" w:eastAsiaTheme="minorEastAsia" w:hAnsi="Arial" w:cs="Arial"/>
              <w:noProof/>
              <w:szCs w:val="24"/>
              <w:lang w:eastAsia="en-AU"/>
            </w:rPr>
          </w:pPr>
          <w:hyperlink w:anchor="_Toc114686868" w:history="1">
            <w:r w:rsidR="00271B9E" w:rsidRPr="00412204">
              <w:rPr>
                <w:rStyle w:val="Hyperlink"/>
                <w:rFonts w:ascii="Arial" w:hAnsi="Arial" w:cs="Arial"/>
                <w:noProof/>
                <w:color w:val="auto"/>
                <w:szCs w:val="24"/>
              </w:rPr>
              <w:t>23.1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CPRC03.09.22 CEO Performance Review Committee Terms of Reference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_Toc114686868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149</w:t>
            </w:r>
            <w:r w:rsidR="00271B9E" w:rsidRPr="00412204">
              <w:rPr>
                <w:rFonts w:ascii="Arial" w:hAnsi="Arial" w:cs="Arial"/>
                <w:noProof/>
                <w:webHidden/>
                <w:szCs w:val="24"/>
              </w:rPr>
              <w:fldChar w:fldCharType="end"/>
            </w:r>
          </w:hyperlink>
        </w:p>
        <w:p w14:paraId="32DFC2C8" w14:textId="75912BEB" w:rsidR="00271B9E" w:rsidRPr="00412204" w:rsidRDefault="0025461C" w:rsidP="006E2A5F">
          <w:pPr>
            <w:pStyle w:val="TOC1"/>
            <w:rPr>
              <w:rFonts w:ascii="Arial" w:eastAsiaTheme="minorEastAsia" w:hAnsi="Arial" w:cs="Arial"/>
              <w:noProof/>
              <w:szCs w:val="24"/>
              <w:lang w:eastAsia="en-AU"/>
            </w:rPr>
          </w:pPr>
          <w:hyperlink w:anchor="_Toc114686869" w:history="1">
            <w:r w:rsidR="00271B9E" w:rsidRPr="00412204">
              <w:rPr>
                <w:rStyle w:val="Hyperlink"/>
                <w:rFonts w:ascii="Arial" w:hAnsi="Arial" w:cs="Arial"/>
                <w:noProof/>
                <w:color w:val="auto"/>
                <w:szCs w:val="24"/>
              </w:rPr>
              <w:t>23.2</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CPRC04.09.22 CEO Performance Review Committee – Appointment of Consultant</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_Toc114686869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154</w:t>
            </w:r>
            <w:r w:rsidR="00271B9E" w:rsidRPr="00412204">
              <w:rPr>
                <w:rFonts w:ascii="Arial" w:hAnsi="Arial" w:cs="Arial"/>
                <w:noProof/>
                <w:webHidden/>
                <w:szCs w:val="24"/>
              </w:rPr>
              <w:fldChar w:fldCharType="end"/>
            </w:r>
          </w:hyperlink>
        </w:p>
        <w:p w14:paraId="4D40527D" w14:textId="346AF87F" w:rsidR="00271B9E" w:rsidRPr="00412204" w:rsidRDefault="0025461C" w:rsidP="006E2A5F">
          <w:pPr>
            <w:pStyle w:val="TOC1"/>
            <w:rPr>
              <w:rFonts w:ascii="Arial" w:eastAsiaTheme="minorEastAsia" w:hAnsi="Arial" w:cs="Arial"/>
              <w:noProof/>
              <w:szCs w:val="24"/>
              <w:lang w:eastAsia="en-AU"/>
            </w:rPr>
          </w:pPr>
          <w:hyperlink w:anchor="_Toc114686870" w:history="1">
            <w:r w:rsidR="00271B9E" w:rsidRPr="00412204">
              <w:rPr>
                <w:rStyle w:val="Hyperlink"/>
                <w:rFonts w:ascii="Arial" w:hAnsi="Arial" w:cs="Arial"/>
                <w:noProof/>
                <w:color w:val="auto"/>
                <w:szCs w:val="24"/>
              </w:rPr>
              <w:t>24.</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Confidential Items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_Toc114686870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158</w:t>
            </w:r>
            <w:r w:rsidR="00271B9E" w:rsidRPr="00412204">
              <w:rPr>
                <w:rFonts w:ascii="Arial" w:hAnsi="Arial" w:cs="Arial"/>
                <w:noProof/>
                <w:webHidden/>
                <w:szCs w:val="24"/>
              </w:rPr>
              <w:fldChar w:fldCharType="end"/>
            </w:r>
          </w:hyperlink>
        </w:p>
        <w:p w14:paraId="37A96B77" w14:textId="5B3BD23D" w:rsidR="00271B9E" w:rsidRPr="00412204" w:rsidRDefault="0025461C" w:rsidP="006E2A5F">
          <w:pPr>
            <w:pStyle w:val="TOC1"/>
            <w:rPr>
              <w:rFonts w:ascii="Arial" w:eastAsiaTheme="minorEastAsia" w:hAnsi="Arial" w:cs="Arial"/>
              <w:noProof/>
              <w:szCs w:val="24"/>
              <w:lang w:eastAsia="en-AU"/>
            </w:rPr>
          </w:pPr>
          <w:hyperlink w:anchor="_Toc114686871" w:history="1">
            <w:r w:rsidR="00271B9E" w:rsidRPr="00412204">
              <w:rPr>
                <w:rStyle w:val="Hyperlink"/>
                <w:rFonts w:ascii="Arial" w:hAnsi="Arial" w:cs="Arial"/>
                <w:noProof/>
                <w:color w:val="auto"/>
                <w:szCs w:val="24"/>
              </w:rPr>
              <w:t>24.1</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CEO12.09.22 Appointment of Designated Employee – Director Technical Services</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_Toc114686871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158</w:t>
            </w:r>
            <w:r w:rsidR="00271B9E" w:rsidRPr="00412204">
              <w:rPr>
                <w:rFonts w:ascii="Arial" w:hAnsi="Arial" w:cs="Arial"/>
                <w:noProof/>
                <w:webHidden/>
                <w:szCs w:val="24"/>
              </w:rPr>
              <w:fldChar w:fldCharType="end"/>
            </w:r>
          </w:hyperlink>
        </w:p>
        <w:p w14:paraId="798C76D7" w14:textId="3371AF20" w:rsidR="00271B9E" w:rsidRPr="00412204" w:rsidRDefault="0025461C" w:rsidP="006E2A5F">
          <w:pPr>
            <w:pStyle w:val="TOC1"/>
            <w:rPr>
              <w:rFonts w:ascii="Arial" w:eastAsiaTheme="minorEastAsia" w:hAnsi="Arial" w:cs="Arial"/>
              <w:noProof/>
              <w:szCs w:val="24"/>
              <w:lang w:eastAsia="en-AU"/>
            </w:rPr>
          </w:pPr>
          <w:hyperlink w:anchor="_Toc114686872" w:history="1">
            <w:r w:rsidR="00271B9E" w:rsidRPr="00412204">
              <w:rPr>
                <w:rStyle w:val="Hyperlink"/>
                <w:rFonts w:ascii="Arial" w:hAnsi="Arial" w:cs="Arial"/>
                <w:noProof/>
                <w:color w:val="auto"/>
                <w:szCs w:val="24"/>
              </w:rPr>
              <w:t>25.</w:t>
            </w:r>
            <w:r w:rsidR="00271B9E" w:rsidRPr="00412204">
              <w:rPr>
                <w:rFonts w:ascii="Arial" w:eastAsiaTheme="minorEastAsia" w:hAnsi="Arial" w:cs="Arial"/>
                <w:noProof/>
                <w:szCs w:val="24"/>
                <w:lang w:eastAsia="en-AU"/>
              </w:rPr>
              <w:tab/>
            </w:r>
            <w:r w:rsidR="00271B9E" w:rsidRPr="00412204">
              <w:rPr>
                <w:rStyle w:val="Hyperlink"/>
                <w:rFonts w:ascii="Arial" w:hAnsi="Arial" w:cs="Arial"/>
                <w:noProof/>
                <w:color w:val="auto"/>
                <w:szCs w:val="24"/>
              </w:rPr>
              <w:t>Declaration of Closure</w:t>
            </w:r>
            <w:r w:rsidR="00271B9E" w:rsidRPr="00412204">
              <w:rPr>
                <w:rFonts w:ascii="Arial" w:hAnsi="Arial" w:cs="Arial"/>
                <w:noProof/>
                <w:webHidden/>
                <w:szCs w:val="24"/>
              </w:rPr>
              <w:tab/>
            </w:r>
            <w:r w:rsidR="00271B9E" w:rsidRPr="00412204">
              <w:rPr>
                <w:rFonts w:ascii="Arial" w:hAnsi="Arial" w:cs="Arial"/>
                <w:noProof/>
                <w:webHidden/>
                <w:szCs w:val="24"/>
              </w:rPr>
              <w:fldChar w:fldCharType="begin"/>
            </w:r>
            <w:r w:rsidR="00271B9E" w:rsidRPr="00412204">
              <w:rPr>
                <w:rFonts w:ascii="Arial" w:hAnsi="Arial" w:cs="Arial"/>
                <w:noProof/>
                <w:webHidden/>
                <w:szCs w:val="24"/>
              </w:rPr>
              <w:instrText xml:space="preserve"> PAGEREF _Toc114686872 \h </w:instrText>
            </w:r>
            <w:r w:rsidR="00271B9E" w:rsidRPr="00412204">
              <w:rPr>
                <w:rFonts w:ascii="Arial" w:hAnsi="Arial" w:cs="Arial"/>
                <w:noProof/>
                <w:webHidden/>
                <w:szCs w:val="24"/>
              </w:rPr>
            </w:r>
            <w:r w:rsidR="00271B9E" w:rsidRPr="00412204">
              <w:rPr>
                <w:rFonts w:ascii="Arial" w:hAnsi="Arial" w:cs="Arial"/>
                <w:noProof/>
                <w:webHidden/>
                <w:szCs w:val="24"/>
              </w:rPr>
              <w:fldChar w:fldCharType="separate"/>
            </w:r>
            <w:r w:rsidR="0056407B">
              <w:rPr>
                <w:rFonts w:ascii="Arial" w:hAnsi="Arial" w:cs="Arial"/>
                <w:noProof/>
                <w:webHidden/>
                <w:szCs w:val="24"/>
              </w:rPr>
              <w:t>159</w:t>
            </w:r>
            <w:r w:rsidR="00271B9E" w:rsidRPr="00412204">
              <w:rPr>
                <w:rFonts w:ascii="Arial" w:hAnsi="Arial" w:cs="Arial"/>
                <w:noProof/>
                <w:webHidden/>
                <w:szCs w:val="24"/>
              </w:rPr>
              <w:fldChar w:fldCharType="end"/>
            </w:r>
          </w:hyperlink>
        </w:p>
        <w:p w14:paraId="65CB7932" w14:textId="1CB8024E" w:rsidR="002A7586" w:rsidRPr="006E2A5F" w:rsidRDefault="002A7586" w:rsidP="006E2A5F">
          <w:pPr>
            <w:tabs>
              <w:tab w:val="left" w:pos="-284"/>
            </w:tabs>
            <w:ind w:left="-1134"/>
            <w:rPr>
              <w:rFonts w:ascii="Arial" w:hAnsi="Arial" w:cs="Arial"/>
              <w:szCs w:val="24"/>
            </w:rPr>
          </w:pPr>
          <w:r w:rsidRPr="006E2A5F">
            <w:rPr>
              <w:rFonts w:ascii="Arial" w:hAnsi="Arial" w:cs="Arial"/>
              <w:noProof/>
              <w:szCs w:val="24"/>
            </w:rP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046B3A" w:rsidRDefault="00562866"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24"/>
          <w:u w:val="none"/>
        </w:rPr>
      </w:pPr>
      <w:bookmarkStart w:id="0" w:name="_Toc114686821"/>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A153CB">
      <w:p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9C76494" w14:textId="71DDA00D" w:rsidR="00683A50" w:rsidRPr="00046B3A" w:rsidRDefault="00683A50" w:rsidP="00A153CB">
      <w:pPr>
        <w:ind w:left="-284" w:right="283"/>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A153CB">
      <w:pPr>
        <w:tabs>
          <w:tab w:val="left" w:pos="720"/>
          <w:tab w:val="left" w:pos="1440"/>
          <w:tab w:val="left" w:pos="2410"/>
          <w:tab w:val="left" w:pos="2977"/>
          <w:tab w:val="right" w:pos="8335"/>
          <w:tab w:val="right" w:pos="8505"/>
        </w:tabs>
        <w:ind w:left="-1134" w:right="283"/>
        <w:jc w:val="both"/>
        <w:rPr>
          <w:rFonts w:ascii="Arial" w:hAnsi="Arial" w:cs="Arial"/>
          <w:sz w:val="22"/>
        </w:rPr>
      </w:pPr>
    </w:p>
    <w:p w14:paraId="5CE3F108" w14:textId="77777777" w:rsidR="0020090F" w:rsidRPr="00046B3A" w:rsidRDefault="0020090F" w:rsidP="00A153CB">
      <w:pPr>
        <w:tabs>
          <w:tab w:val="left" w:pos="720"/>
          <w:tab w:val="left" w:pos="1440"/>
          <w:tab w:val="left" w:pos="2410"/>
          <w:tab w:val="left" w:pos="2977"/>
          <w:tab w:val="right" w:pos="8335"/>
          <w:tab w:val="right" w:pos="8505"/>
        </w:tabs>
        <w:ind w:left="-1134" w:right="283"/>
        <w:jc w:val="both"/>
        <w:rPr>
          <w:rFonts w:ascii="Arial" w:hAnsi="Arial" w:cs="Arial"/>
          <w:sz w:val="22"/>
        </w:rPr>
      </w:pPr>
    </w:p>
    <w:p w14:paraId="49C76498" w14:textId="2535DEC7" w:rsidR="00D05D60" w:rsidRPr="00164E62" w:rsidRDefault="00562866"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 w:name="_Toc114686822"/>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A153CB">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szCs w:val="24"/>
        </w:rPr>
      </w:pPr>
    </w:p>
    <w:p w14:paraId="4E3827AD" w14:textId="79DE8316" w:rsidR="009346C2" w:rsidRPr="00046B3A" w:rsidRDefault="00180419" w:rsidP="00A153CB">
      <w:pPr>
        <w:numPr>
          <w:ilvl w:val="12"/>
          <w:numId w:val="0"/>
        </w:numPr>
        <w:tabs>
          <w:tab w:val="left" w:pos="720"/>
          <w:tab w:val="left" w:pos="1440"/>
          <w:tab w:val="left" w:pos="1985"/>
          <w:tab w:val="left" w:pos="2410"/>
          <w:tab w:val="left" w:pos="2977"/>
          <w:tab w:val="right" w:pos="9356"/>
        </w:tabs>
        <w:ind w:left="-284" w:right="283"/>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7C1FF1" w:rsidRPr="007C1FF1">
        <w:rPr>
          <w:rFonts w:ascii="Arial" w:hAnsi="Arial" w:cs="Arial"/>
          <w:szCs w:val="24"/>
        </w:rPr>
        <w:t>Councillor B G Hodsdon</w:t>
      </w:r>
      <w:r w:rsidR="007C1FF1" w:rsidRPr="007C1FF1">
        <w:rPr>
          <w:rFonts w:ascii="Arial" w:hAnsi="Arial" w:cs="Arial"/>
          <w:szCs w:val="24"/>
        </w:rPr>
        <w:tab/>
        <w:t>Hollywood Ward</w:t>
      </w:r>
    </w:p>
    <w:p w14:paraId="5CAE52DB" w14:textId="26AD9252" w:rsidR="009346C2" w:rsidRDefault="00307CFE" w:rsidP="00A153CB">
      <w:pPr>
        <w:numPr>
          <w:ilvl w:val="12"/>
          <w:numId w:val="0"/>
        </w:numPr>
        <w:tabs>
          <w:tab w:val="left" w:pos="720"/>
          <w:tab w:val="left" w:pos="1440"/>
          <w:tab w:val="left" w:pos="1985"/>
          <w:tab w:val="left" w:pos="2410"/>
          <w:tab w:val="left" w:pos="2977"/>
          <w:tab w:val="right" w:pos="8335"/>
          <w:tab w:val="right" w:pos="8505"/>
        </w:tabs>
        <w:ind w:left="-284" w:right="283"/>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A153CB">
      <w:pPr>
        <w:numPr>
          <w:ilvl w:val="12"/>
          <w:numId w:val="0"/>
        </w:numPr>
        <w:tabs>
          <w:tab w:val="left" w:pos="720"/>
          <w:tab w:val="left" w:pos="1440"/>
          <w:tab w:val="left" w:pos="1985"/>
          <w:tab w:val="left" w:pos="2410"/>
          <w:tab w:val="left" w:pos="2977"/>
          <w:tab w:val="right" w:pos="8335"/>
          <w:tab w:val="right" w:pos="8505"/>
        </w:tabs>
        <w:ind w:left="-284" w:right="283"/>
        <w:jc w:val="both"/>
        <w:rPr>
          <w:rFonts w:ascii="Arial" w:hAnsi="Arial" w:cs="Arial"/>
          <w:b/>
        </w:rPr>
      </w:pPr>
    </w:p>
    <w:p w14:paraId="49C7649D" w14:textId="633ADD37" w:rsidR="00180419" w:rsidRPr="00046B3A" w:rsidRDefault="00180419" w:rsidP="00A153CB">
      <w:pPr>
        <w:numPr>
          <w:ilvl w:val="12"/>
          <w:numId w:val="0"/>
        </w:numPr>
        <w:tabs>
          <w:tab w:val="left" w:pos="720"/>
          <w:tab w:val="left" w:pos="1440"/>
          <w:tab w:val="left" w:pos="1985"/>
          <w:tab w:val="left" w:pos="2410"/>
          <w:tab w:val="left" w:pos="2977"/>
          <w:tab w:val="right" w:pos="8335"/>
          <w:tab w:val="right" w:pos="8505"/>
        </w:tabs>
        <w:ind w:left="-284" w:right="283"/>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05D30E97" w:rsidR="00180419" w:rsidRDefault="00180419" w:rsidP="00A153CB">
      <w:pPr>
        <w:tabs>
          <w:tab w:val="left" w:pos="720"/>
          <w:tab w:val="left" w:pos="1440"/>
          <w:tab w:val="left" w:pos="1985"/>
          <w:tab w:val="left" w:pos="2410"/>
          <w:tab w:val="left" w:pos="2977"/>
          <w:tab w:val="right" w:pos="8335"/>
          <w:tab w:val="right" w:pos="8505"/>
        </w:tabs>
        <w:ind w:left="-567" w:right="283"/>
        <w:jc w:val="both"/>
        <w:rPr>
          <w:rFonts w:ascii="Arial" w:hAnsi="Arial" w:cs="Arial"/>
          <w:i/>
        </w:rPr>
      </w:pPr>
    </w:p>
    <w:p w14:paraId="49C764A6" w14:textId="77777777" w:rsidR="00D05D60" w:rsidRPr="00046B3A" w:rsidRDefault="00D05D60" w:rsidP="00A153CB">
      <w:pPr>
        <w:tabs>
          <w:tab w:val="left" w:pos="720"/>
          <w:tab w:val="left" w:pos="1440"/>
          <w:tab w:val="left" w:pos="2410"/>
          <w:tab w:val="left" w:pos="2977"/>
          <w:tab w:val="right" w:pos="8335"/>
          <w:tab w:val="right" w:pos="8505"/>
        </w:tabs>
        <w:ind w:left="-567" w:right="283"/>
        <w:jc w:val="both"/>
        <w:rPr>
          <w:rFonts w:ascii="Arial" w:hAnsi="Arial" w:cs="Arial"/>
          <w:szCs w:val="24"/>
        </w:rPr>
      </w:pPr>
    </w:p>
    <w:p w14:paraId="49C764A7" w14:textId="77777777" w:rsidR="00683A50" w:rsidRPr="00046B3A" w:rsidRDefault="00562866"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24"/>
          <w:u w:val="none"/>
        </w:rPr>
      </w:pPr>
      <w:bookmarkStart w:id="2" w:name="_Toc114686823"/>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A153CB">
      <w:pPr>
        <w:tabs>
          <w:tab w:val="left" w:pos="1440"/>
          <w:tab w:val="left" w:pos="2410"/>
          <w:tab w:val="left" w:pos="2977"/>
          <w:tab w:val="right" w:pos="8505"/>
        </w:tabs>
        <w:ind w:left="-1134" w:right="283"/>
        <w:jc w:val="both"/>
        <w:rPr>
          <w:rFonts w:ascii="Arial" w:hAnsi="Arial" w:cs="Arial"/>
          <w:szCs w:val="24"/>
        </w:rPr>
      </w:pPr>
    </w:p>
    <w:p w14:paraId="15CDEAB0" w14:textId="77777777" w:rsidR="009141E0" w:rsidRPr="009141E0" w:rsidRDefault="009141E0" w:rsidP="00587059">
      <w:pPr>
        <w:numPr>
          <w:ilvl w:val="12"/>
          <w:numId w:val="0"/>
        </w:numPr>
        <w:tabs>
          <w:tab w:val="left" w:pos="1440"/>
          <w:tab w:val="left" w:pos="2410"/>
          <w:tab w:val="left" w:pos="2977"/>
          <w:tab w:val="right" w:pos="9356"/>
        </w:tabs>
        <w:ind w:left="-284" w:right="283"/>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17B12527" w14:textId="77777777" w:rsidR="009141E0" w:rsidRPr="009141E0" w:rsidRDefault="009141E0" w:rsidP="00587059">
      <w:pPr>
        <w:numPr>
          <w:ilvl w:val="12"/>
          <w:numId w:val="0"/>
        </w:numPr>
        <w:tabs>
          <w:tab w:val="left" w:pos="1440"/>
          <w:tab w:val="left" w:pos="2410"/>
          <w:tab w:val="left" w:pos="2977"/>
          <w:tab w:val="right" w:pos="9356"/>
        </w:tabs>
        <w:ind w:right="283"/>
        <w:jc w:val="both"/>
        <w:rPr>
          <w:rFonts w:ascii="Arial" w:hAnsi="Arial" w:cs="Arial"/>
          <w:szCs w:val="24"/>
        </w:rPr>
      </w:pPr>
    </w:p>
    <w:p w14:paraId="01EAFA06" w14:textId="77777777" w:rsidR="00587059" w:rsidRPr="00765E9D" w:rsidRDefault="009141E0" w:rsidP="00587059">
      <w:pPr>
        <w:numPr>
          <w:ilvl w:val="12"/>
          <w:numId w:val="0"/>
        </w:numPr>
        <w:tabs>
          <w:tab w:val="left" w:pos="1440"/>
          <w:tab w:val="left" w:pos="2410"/>
          <w:tab w:val="left" w:pos="2977"/>
          <w:tab w:val="right" w:pos="9356"/>
        </w:tabs>
        <w:ind w:left="-284" w:right="283"/>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1CFE1A7" w14:textId="3F108142" w:rsidR="00452F7E" w:rsidRPr="00046B3A" w:rsidRDefault="00452F7E" w:rsidP="00587059">
      <w:pPr>
        <w:ind w:left="-709" w:right="283"/>
        <w:jc w:val="both"/>
        <w:rPr>
          <w:rFonts w:ascii="Arial" w:hAnsi="Arial" w:cs="Arial"/>
          <w:szCs w:val="24"/>
        </w:rPr>
      </w:pPr>
    </w:p>
    <w:p w14:paraId="773BA6A7" w14:textId="77777777" w:rsidR="00452F7E" w:rsidRDefault="00452F7E" w:rsidP="00A153CB">
      <w:pPr>
        <w:ind w:left="-709" w:right="283"/>
        <w:jc w:val="both"/>
        <w:rPr>
          <w:rFonts w:ascii="Arial" w:hAnsi="Arial" w:cs="Arial"/>
          <w:szCs w:val="24"/>
        </w:rPr>
      </w:pPr>
    </w:p>
    <w:p w14:paraId="4CB3B383" w14:textId="77777777" w:rsidR="00683A50" w:rsidRPr="00164E62" w:rsidRDefault="009141E0" w:rsidP="00587059">
      <w:pPr>
        <w:pStyle w:val="Heading1"/>
        <w:numPr>
          <w:ilvl w:val="0"/>
          <w:numId w:val="1"/>
        </w:numPr>
        <w:tabs>
          <w:tab w:val="clear" w:pos="720"/>
          <w:tab w:val="clear" w:pos="2410"/>
          <w:tab w:val="clear" w:pos="2977"/>
          <w:tab w:val="clear" w:pos="8335"/>
          <w:tab w:val="clear" w:pos="8505"/>
          <w:tab w:val="num" w:pos="360"/>
        </w:tabs>
        <w:spacing w:before="0" w:after="0"/>
        <w:ind w:left="-284" w:right="283" w:hanging="850"/>
        <w:rPr>
          <w:rFonts w:ascii="Arial" w:hAnsi="Arial" w:cs="Arial"/>
          <w:caps w:val="0"/>
          <w:color w:val="17365D" w:themeColor="text2" w:themeShade="BF"/>
          <w:szCs w:val="28"/>
          <w:u w:val="none"/>
        </w:rPr>
      </w:pPr>
      <w:bookmarkStart w:id="3" w:name="_Toc109311676"/>
      <w:bookmarkStart w:id="4" w:name="_Toc111730412"/>
      <w:bookmarkStart w:id="5" w:name="_Toc114686824"/>
      <w:r>
        <w:rPr>
          <w:rFonts w:ascii="Arial" w:hAnsi="Arial" w:cs="Arial"/>
          <w:caps w:val="0"/>
          <w:color w:val="17365D" w:themeColor="text2" w:themeShade="BF"/>
          <w:szCs w:val="28"/>
          <w:u w:val="none"/>
        </w:rPr>
        <w:t>Addresses by Members of the Public</w:t>
      </w:r>
      <w:bookmarkEnd w:id="3"/>
      <w:bookmarkEnd w:id="4"/>
      <w:bookmarkEnd w:id="5"/>
    </w:p>
    <w:p w14:paraId="24FA916B" w14:textId="77777777" w:rsidR="00683A50" w:rsidRPr="00046B3A" w:rsidRDefault="00683A50" w:rsidP="00A153CB">
      <w:pPr>
        <w:tabs>
          <w:tab w:val="left" w:pos="720"/>
          <w:tab w:val="left" w:pos="1440"/>
          <w:tab w:val="left" w:pos="2410"/>
          <w:tab w:val="left" w:pos="2977"/>
          <w:tab w:val="right" w:pos="8505"/>
        </w:tabs>
        <w:ind w:left="-1134" w:right="283"/>
        <w:jc w:val="both"/>
        <w:rPr>
          <w:rFonts w:ascii="Arial" w:hAnsi="Arial" w:cs="Arial"/>
          <w:szCs w:val="24"/>
        </w:rPr>
      </w:pPr>
    </w:p>
    <w:p w14:paraId="3BA96DC5" w14:textId="77777777" w:rsidR="00D162B4" w:rsidRDefault="00D162B4"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49C764B1" w14:textId="2F5A0CBD" w:rsidR="00562866" w:rsidRDefault="00562866" w:rsidP="00A153CB">
      <w:pPr>
        <w:numPr>
          <w:ilvl w:val="12"/>
          <w:numId w:val="0"/>
        </w:numPr>
        <w:tabs>
          <w:tab w:val="left" w:pos="720"/>
          <w:tab w:val="left" w:pos="1440"/>
          <w:tab w:val="left" w:pos="2410"/>
          <w:tab w:val="left" w:pos="2977"/>
          <w:tab w:val="right" w:pos="8335"/>
          <w:tab w:val="right" w:pos="8505"/>
        </w:tabs>
        <w:ind w:left="-567" w:right="283"/>
        <w:jc w:val="both"/>
        <w:rPr>
          <w:rFonts w:ascii="Arial" w:hAnsi="Arial" w:cs="Arial"/>
          <w:szCs w:val="24"/>
        </w:rPr>
      </w:pPr>
    </w:p>
    <w:p w14:paraId="2CA78AF9" w14:textId="77777777" w:rsidR="00F46E54" w:rsidRPr="00046B3A" w:rsidRDefault="00F46E54" w:rsidP="00A153CB">
      <w:pPr>
        <w:numPr>
          <w:ilvl w:val="12"/>
          <w:numId w:val="0"/>
        </w:numPr>
        <w:tabs>
          <w:tab w:val="left" w:pos="720"/>
          <w:tab w:val="left" w:pos="1440"/>
          <w:tab w:val="left" w:pos="2410"/>
          <w:tab w:val="left" w:pos="2977"/>
          <w:tab w:val="right" w:pos="8335"/>
          <w:tab w:val="right" w:pos="8505"/>
        </w:tabs>
        <w:ind w:left="-567" w:right="283"/>
        <w:jc w:val="both"/>
        <w:rPr>
          <w:rFonts w:ascii="Arial" w:hAnsi="Arial" w:cs="Arial"/>
          <w:szCs w:val="24"/>
        </w:rPr>
      </w:pPr>
    </w:p>
    <w:p w14:paraId="287C2729" w14:textId="41C6EE6D" w:rsidR="00F46E54" w:rsidRPr="00164E62" w:rsidRDefault="00F46E54"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6" w:name="_Toc114686825"/>
      <w:r w:rsidRPr="00164E62">
        <w:rPr>
          <w:rFonts w:ascii="Arial" w:hAnsi="Arial" w:cs="Arial"/>
          <w:caps w:val="0"/>
          <w:color w:val="17365D" w:themeColor="text2" w:themeShade="BF"/>
          <w:szCs w:val="28"/>
          <w:u w:val="none"/>
        </w:rPr>
        <w:t>Requests for Leave of Absence</w:t>
      </w:r>
      <w:bookmarkEnd w:id="6"/>
    </w:p>
    <w:p w14:paraId="45E1CF1B" w14:textId="77777777" w:rsidR="00F46E54" w:rsidRPr="00F46E54" w:rsidRDefault="00F46E54" w:rsidP="00A153CB">
      <w:pPr>
        <w:tabs>
          <w:tab w:val="left" w:pos="720"/>
          <w:tab w:val="left" w:pos="1440"/>
          <w:tab w:val="left" w:pos="2410"/>
          <w:tab w:val="left" w:pos="2977"/>
          <w:tab w:val="right" w:pos="8335"/>
          <w:tab w:val="right" w:pos="8505"/>
        </w:tabs>
        <w:ind w:left="-1134" w:right="283"/>
        <w:jc w:val="both"/>
        <w:rPr>
          <w:rFonts w:ascii="Arial" w:hAnsi="Arial" w:cs="Arial"/>
          <w:szCs w:val="24"/>
        </w:rPr>
      </w:pPr>
    </w:p>
    <w:p w14:paraId="6B5D61B2" w14:textId="77777777" w:rsidR="00B17211" w:rsidRDefault="00B17211" w:rsidP="00587059">
      <w:pPr>
        <w:ind w:left="-284" w:right="283"/>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7FF59885" w14:textId="0EA6B078" w:rsidR="00F46E54" w:rsidRDefault="00F46E54" w:rsidP="00A153CB">
      <w:pPr>
        <w:tabs>
          <w:tab w:val="left" w:pos="720"/>
          <w:tab w:val="left" w:pos="1440"/>
          <w:tab w:val="left" w:pos="2410"/>
          <w:tab w:val="left" w:pos="2977"/>
          <w:tab w:val="right" w:pos="8335"/>
          <w:tab w:val="right" w:pos="8505"/>
        </w:tabs>
        <w:ind w:left="-567" w:right="283"/>
        <w:jc w:val="both"/>
        <w:rPr>
          <w:rFonts w:ascii="Arial" w:hAnsi="Arial" w:cs="Arial"/>
          <w:szCs w:val="24"/>
        </w:rPr>
      </w:pPr>
    </w:p>
    <w:p w14:paraId="2BCCB7A6" w14:textId="77777777" w:rsidR="00F46E54" w:rsidRDefault="00F46E54" w:rsidP="00A153CB">
      <w:pPr>
        <w:tabs>
          <w:tab w:val="left" w:pos="720"/>
          <w:tab w:val="left" w:pos="1440"/>
          <w:tab w:val="left" w:pos="2410"/>
          <w:tab w:val="left" w:pos="2977"/>
          <w:tab w:val="right" w:pos="8335"/>
          <w:tab w:val="right" w:pos="8505"/>
        </w:tabs>
        <w:ind w:left="-567" w:right="283"/>
        <w:jc w:val="both"/>
        <w:rPr>
          <w:rFonts w:ascii="Arial" w:hAnsi="Arial" w:cs="Arial"/>
          <w:szCs w:val="24"/>
        </w:rPr>
      </w:pPr>
    </w:p>
    <w:p w14:paraId="1BD6B113" w14:textId="0C384A8F" w:rsidR="00F46E54" w:rsidRPr="00164E62" w:rsidRDefault="00F46E54"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7" w:name="_Toc114686826"/>
      <w:r w:rsidRPr="00164E62">
        <w:rPr>
          <w:rFonts w:ascii="Arial" w:hAnsi="Arial" w:cs="Arial"/>
          <w:caps w:val="0"/>
          <w:color w:val="17365D" w:themeColor="text2" w:themeShade="BF"/>
          <w:szCs w:val="28"/>
          <w:u w:val="none"/>
        </w:rPr>
        <w:t>Petitions</w:t>
      </w:r>
      <w:bookmarkEnd w:id="7"/>
    </w:p>
    <w:p w14:paraId="7DFE3225" w14:textId="77777777" w:rsidR="00F46E54" w:rsidRDefault="00F46E54" w:rsidP="00A153CB">
      <w:pPr>
        <w:tabs>
          <w:tab w:val="left" w:pos="720"/>
          <w:tab w:val="left" w:pos="1440"/>
          <w:tab w:val="left" w:pos="2410"/>
          <w:tab w:val="left" w:pos="2977"/>
          <w:tab w:val="right" w:pos="8335"/>
          <w:tab w:val="right" w:pos="8505"/>
        </w:tabs>
        <w:ind w:left="-567" w:right="283"/>
        <w:jc w:val="both"/>
        <w:rPr>
          <w:rFonts w:ascii="Arial" w:hAnsi="Arial" w:cs="Arial"/>
          <w:szCs w:val="24"/>
        </w:rPr>
      </w:pPr>
    </w:p>
    <w:p w14:paraId="66332CD0" w14:textId="10A8C775" w:rsidR="00F46E54" w:rsidRPr="00046B3A" w:rsidRDefault="00C77AF0" w:rsidP="00587059">
      <w:pPr>
        <w:tabs>
          <w:tab w:val="left" w:pos="720"/>
          <w:tab w:val="left" w:pos="1440"/>
          <w:tab w:val="left" w:pos="2410"/>
          <w:tab w:val="left" w:pos="2977"/>
          <w:tab w:val="right" w:pos="8335"/>
          <w:tab w:val="right" w:pos="8505"/>
        </w:tabs>
        <w:ind w:left="-284" w:right="283"/>
        <w:jc w:val="both"/>
        <w:rPr>
          <w:rFonts w:ascii="Arial" w:hAnsi="Arial" w:cs="Arial"/>
          <w:szCs w:val="24"/>
        </w:rPr>
      </w:pPr>
      <w:r w:rsidRPr="000464B4">
        <w:rPr>
          <w:rFonts w:ascii="Arial" w:hAnsi="Arial" w:cs="Arial"/>
          <w:szCs w:val="24"/>
        </w:rPr>
        <w:t>Petitions to be tabled at this point.</w:t>
      </w:r>
    </w:p>
    <w:p w14:paraId="35F89D29" w14:textId="1DB1F694" w:rsidR="00587059" w:rsidRDefault="00587059" w:rsidP="00587059">
      <w:pPr>
        <w:tabs>
          <w:tab w:val="left" w:pos="720"/>
          <w:tab w:val="left" w:pos="1440"/>
          <w:tab w:val="left" w:pos="2410"/>
          <w:tab w:val="left" w:pos="2977"/>
          <w:tab w:val="right" w:pos="8335"/>
          <w:tab w:val="right" w:pos="8505"/>
        </w:tabs>
        <w:ind w:left="-567" w:right="283"/>
        <w:jc w:val="both"/>
        <w:rPr>
          <w:rFonts w:ascii="Arial" w:hAnsi="Arial" w:cs="Arial"/>
          <w:szCs w:val="24"/>
        </w:rPr>
      </w:pPr>
    </w:p>
    <w:p w14:paraId="4F4D4695" w14:textId="77777777" w:rsidR="00587059" w:rsidRPr="00046B3A" w:rsidRDefault="00587059" w:rsidP="00587059">
      <w:pPr>
        <w:tabs>
          <w:tab w:val="left" w:pos="720"/>
          <w:tab w:val="left" w:pos="1440"/>
          <w:tab w:val="left" w:pos="2410"/>
          <w:tab w:val="left" w:pos="2977"/>
          <w:tab w:val="right" w:pos="8335"/>
          <w:tab w:val="right" w:pos="8505"/>
        </w:tabs>
        <w:ind w:left="-567" w:right="283"/>
        <w:jc w:val="both"/>
        <w:rPr>
          <w:rFonts w:ascii="Arial" w:hAnsi="Arial" w:cs="Arial"/>
          <w:szCs w:val="24"/>
        </w:rPr>
      </w:pPr>
    </w:p>
    <w:p w14:paraId="49C764B3" w14:textId="6D5B066B" w:rsidR="00D05D60" w:rsidRPr="00164E62" w:rsidRDefault="00562866" w:rsidP="00A153CB">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8" w:name="_Toc114686827"/>
      <w:r w:rsidRPr="00164E62">
        <w:rPr>
          <w:rFonts w:ascii="Arial" w:hAnsi="Arial" w:cs="Arial"/>
          <w:caps w:val="0"/>
          <w:color w:val="17365D" w:themeColor="text2" w:themeShade="BF"/>
          <w:szCs w:val="28"/>
          <w:u w:val="none"/>
        </w:rPr>
        <w:t xml:space="preserve">Disclosures of Financial </w:t>
      </w:r>
      <w:r w:rsidR="00587059">
        <w:rPr>
          <w:rFonts w:ascii="Arial" w:hAnsi="Arial" w:cs="Arial"/>
          <w:caps w:val="0"/>
          <w:color w:val="17365D" w:themeColor="text2" w:themeShade="BF"/>
          <w:szCs w:val="28"/>
          <w:u w:val="none"/>
        </w:rPr>
        <w:t>/ Proximity</w:t>
      </w:r>
      <w:r w:rsidRPr="00164E62">
        <w:rPr>
          <w:rFonts w:ascii="Arial" w:hAnsi="Arial" w:cs="Arial"/>
          <w:caps w:val="0"/>
          <w:color w:val="17365D" w:themeColor="text2" w:themeShade="BF"/>
          <w:szCs w:val="28"/>
          <w:u w:val="none"/>
        </w:rPr>
        <w:t xml:space="preserve"> Interest</w:t>
      </w:r>
      <w:bookmarkEnd w:id="8"/>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A153CB">
      <w:p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9C764B5" w14:textId="1534C845" w:rsidR="00D05D60" w:rsidRPr="00046B3A" w:rsidRDefault="00D05D60" w:rsidP="00783545">
      <w:pPr>
        <w:ind w:left="-284" w:right="283"/>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16B22AD9" w:rsidR="00D05D60" w:rsidRPr="00046B3A" w:rsidRDefault="00D05D60" w:rsidP="00783545">
      <w:pPr>
        <w:ind w:left="-284" w:right="283"/>
        <w:jc w:val="both"/>
        <w:rPr>
          <w:rFonts w:ascii="Arial" w:hAnsi="Arial" w:cs="Arial"/>
          <w:szCs w:val="24"/>
        </w:rPr>
      </w:pPr>
    </w:p>
    <w:p w14:paraId="4C22865F" w14:textId="6389C58C" w:rsidR="00AA7BA1" w:rsidRDefault="00AA7BA1" w:rsidP="00587059">
      <w:pPr>
        <w:ind w:left="-284" w:right="283"/>
        <w:jc w:val="both"/>
        <w:rPr>
          <w:rFonts w:ascii="Arial" w:hAnsi="Arial" w:cs="Arial"/>
          <w:szCs w:val="24"/>
        </w:rPr>
      </w:pPr>
    </w:p>
    <w:p w14:paraId="376C804C" w14:textId="77777777" w:rsidR="00AA7BA1" w:rsidRPr="00046B3A" w:rsidRDefault="00AA7BA1" w:rsidP="00587059">
      <w:pPr>
        <w:ind w:left="-284" w:right="283"/>
        <w:jc w:val="both"/>
        <w:rPr>
          <w:rFonts w:ascii="Arial" w:hAnsi="Arial" w:cs="Arial"/>
          <w:szCs w:val="24"/>
        </w:rPr>
      </w:pPr>
    </w:p>
    <w:p w14:paraId="49C764B7" w14:textId="5882C7CA" w:rsidR="00AE4443" w:rsidRPr="00A46244" w:rsidRDefault="00AE4443" w:rsidP="00783545">
      <w:pPr>
        <w:ind w:left="-284" w:right="283"/>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2C37649B" w14:textId="77777777" w:rsidR="00AE4443" w:rsidRDefault="00AE4443" w:rsidP="00783545">
      <w:pPr>
        <w:ind w:left="-284" w:right="283"/>
        <w:jc w:val="both"/>
        <w:rPr>
          <w:rFonts w:ascii="Arial" w:hAnsi="Arial" w:cs="Arial"/>
          <w:szCs w:val="24"/>
        </w:rPr>
      </w:pPr>
    </w:p>
    <w:p w14:paraId="49C764B9" w14:textId="40704E50" w:rsidR="00562866" w:rsidRDefault="00AE4443" w:rsidP="00783545">
      <w:pPr>
        <w:ind w:left="-284" w:right="283"/>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587059">
      <w:pPr>
        <w:ind w:left="-284" w:right="283"/>
        <w:jc w:val="both"/>
        <w:rPr>
          <w:rFonts w:ascii="Arial" w:hAnsi="Arial" w:cs="Arial"/>
          <w:szCs w:val="24"/>
        </w:rPr>
      </w:pPr>
    </w:p>
    <w:p w14:paraId="4A85FE77" w14:textId="77777777" w:rsidR="009346C2" w:rsidRPr="00A46244" w:rsidRDefault="009346C2" w:rsidP="005122F0">
      <w:pPr>
        <w:ind w:left="-284" w:right="283"/>
        <w:jc w:val="both"/>
        <w:rPr>
          <w:rFonts w:ascii="Arial" w:hAnsi="Arial" w:cs="Arial"/>
          <w:szCs w:val="24"/>
        </w:rPr>
      </w:pPr>
    </w:p>
    <w:p w14:paraId="49C764BC" w14:textId="77777777" w:rsidR="00683A50" w:rsidRPr="00164E62" w:rsidRDefault="00562866"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9" w:name="_Toc114686828"/>
      <w:r w:rsidRPr="00164E62">
        <w:rPr>
          <w:rFonts w:ascii="Arial" w:hAnsi="Arial" w:cs="Arial"/>
          <w:caps w:val="0"/>
          <w:color w:val="17365D" w:themeColor="text2" w:themeShade="BF"/>
          <w:szCs w:val="28"/>
          <w:u w:val="none"/>
        </w:rPr>
        <w:t>Disclosures of Interests Affecting Impartiality</w:t>
      </w:r>
      <w:bookmarkEnd w:id="9"/>
    </w:p>
    <w:p w14:paraId="49C764BD" w14:textId="77777777" w:rsidR="00D05D60" w:rsidRPr="00046B3A" w:rsidRDefault="00D05D60" w:rsidP="005122F0">
      <w:pPr>
        <w:pStyle w:val="BodyTextIndent"/>
        <w:ind w:left="-1134" w:right="283"/>
        <w:rPr>
          <w:rFonts w:ascii="Arial" w:hAnsi="Arial" w:cs="Arial"/>
          <w:szCs w:val="24"/>
        </w:rPr>
      </w:pPr>
    </w:p>
    <w:p w14:paraId="18F930D4" w14:textId="41BDA8DA" w:rsidR="003757D2" w:rsidRPr="00046B3A" w:rsidRDefault="003757D2" w:rsidP="005122F0">
      <w:pPr>
        <w:ind w:left="-284" w:right="283"/>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5122F0">
      <w:pPr>
        <w:ind w:left="-284" w:right="283"/>
        <w:jc w:val="both"/>
        <w:rPr>
          <w:rFonts w:ascii="Arial" w:hAnsi="Arial" w:cs="Arial"/>
          <w:szCs w:val="24"/>
        </w:rPr>
      </w:pPr>
    </w:p>
    <w:p w14:paraId="78EE92C7" w14:textId="767255AD" w:rsidR="003757D2" w:rsidRPr="00684E96" w:rsidRDefault="003757D2" w:rsidP="005122F0">
      <w:pPr>
        <w:ind w:left="-284" w:right="283"/>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5122F0">
      <w:pPr>
        <w:ind w:left="-284" w:right="283"/>
        <w:jc w:val="both"/>
        <w:rPr>
          <w:rFonts w:ascii="Arial" w:hAnsi="Arial" w:cs="Arial"/>
          <w:szCs w:val="24"/>
        </w:rPr>
      </w:pPr>
    </w:p>
    <w:p w14:paraId="56C133A5" w14:textId="77777777" w:rsidR="003757D2" w:rsidRPr="00684E96" w:rsidRDefault="003757D2" w:rsidP="005122F0">
      <w:pPr>
        <w:ind w:left="-284" w:right="283"/>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5122F0">
      <w:pPr>
        <w:ind w:left="-284" w:right="283"/>
        <w:jc w:val="both"/>
        <w:rPr>
          <w:rFonts w:ascii="Arial" w:hAnsi="Arial" w:cs="Arial"/>
          <w:szCs w:val="24"/>
        </w:rPr>
      </w:pPr>
    </w:p>
    <w:p w14:paraId="5BC41C41" w14:textId="77777777" w:rsidR="003757D2" w:rsidRPr="00684E96" w:rsidRDefault="003757D2" w:rsidP="005122F0">
      <w:pPr>
        <w:ind w:left="-284" w:right="283"/>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5122F0">
      <w:pPr>
        <w:ind w:left="-284" w:right="283"/>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5122F0">
      <w:pPr>
        <w:ind w:left="-284" w:right="283"/>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5122F0">
      <w:pPr>
        <w:pStyle w:val="BodyTextIndent"/>
        <w:ind w:left="-567" w:right="283"/>
        <w:rPr>
          <w:rFonts w:ascii="Arial" w:hAnsi="Arial" w:cs="Arial"/>
          <w:szCs w:val="24"/>
        </w:rPr>
      </w:pPr>
    </w:p>
    <w:p w14:paraId="65FB70F5" w14:textId="77777777" w:rsidR="003757D2" w:rsidRPr="00684E96" w:rsidRDefault="003757D2" w:rsidP="005122F0">
      <w:pPr>
        <w:ind w:left="-284" w:right="283"/>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5122F0">
      <w:pPr>
        <w:pStyle w:val="BodyTextIndent"/>
        <w:ind w:left="-1134" w:right="283"/>
        <w:rPr>
          <w:rFonts w:ascii="Arial" w:hAnsi="Arial" w:cs="Arial"/>
          <w:sz w:val="22"/>
          <w:szCs w:val="24"/>
        </w:rPr>
      </w:pPr>
    </w:p>
    <w:p w14:paraId="27D00D68" w14:textId="77777777" w:rsidR="00E24F6A" w:rsidRPr="00046B3A" w:rsidRDefault="00E24F6A" w:rsidP="005122F0">
      <w:pPr>
        <w:pStyle w:val="BodyTextIndent"/>
        <w:ind w:left="-1134" w:right="283"/>
        <w:rPr>
          <w:rFonts w:ascii="Arial" w:hAnsi="Arial" w:cs="Arial"/>
          <w:sz w:val="22"/>
          <w:szCs w:val="24"/>
        </w:rPr>
      </w:pPr>
    </w:p>
    <w:p w14:paraId="49C764C9" w14:textId="2A85B4A4" w:rsidR="00D05D60" w:rsidRPr="00164E62" w:rsidRDefault="00562866"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0" w:name="_Toc114686829"/>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10"/>
    </w:p>
    <w:p w14:paraId="49C764CA" w14:textId="77777777" w:rsidR="00D05D60" w:rsidRPr="00046B3A" w:rsidRDefault="00D05D60"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1E367D9E" w14:textId="77777777" w:rsidR="00FE5C05" w:rsidRPr="00046B3A" w:rsidRDefault="00FE5C05" w:rsidP="00587059">
      <w:pPr>
        <w:ind w:left="-284" w:right="283"/>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szCs w:val="24"/>
        </w:rPr>
      </w:pPr>
    </w:p>
    <w:p w14:paraId="786548EA" w14:textId="77777777" w:rsidR="00E24F6A" w:rsidRPr="00046B3A" w:rsidRDefault="00E24F6A"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szCs w:val="24"/>
        </w:rPr>
      </w:pPr>
    </w:p>
    <w:p w14:paraId="49C764CE" w14:textId="649E2316" w:rsidR="00D05D60" w:rsidRDefault="00F46E54"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1" w:name="_Toc114686830"/>
      <w:r w:rsidRPr="00164E62">
        <w:rPr>
          <w:rFonts w:ascii="Arial" w:hAnsi="Arial" w:cs="Arial"/>
          <w:caps w:val="0"/>
          <w:color w:val="17365D" w:themeColor="text2" w:themeShade="BF"/>
          <w:szCs w:val="28"/>
          <w:u w:val="none"/>
        </w:rPr>
        <w:t>Confirmation of Minutes</w:t>
      </w:r>
      <w:bookmarkEnd w:id="11"/>
    </w:p>
    <w:p w14:paraId="49C764CF" w14:textId="77777777" w:rsidR="00251C14" w:rsidRPr="00046B3A" w:rsidRDefault="00251C14" w:rsidP="00587059">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67B96B53" w14:textId="1A7212E3" w:rsidR="00251C14" w:rsidRPr="00705A50" w:rsidRDefault="00251C14" w:rsidP="00587059">
      <w:pPr>
        <w:numPr>
          <w:ilvl w:val="12"/>
          <w:numId w:val="0"/>
        </w:numPr>
        <w:tabs>
          <w:tab w:val="left" w:pos="-284"/>
          <w:tab w:val="left" w:pos="1440"/>
          <w:tab w:val="left" w:pos="2410"/>
          <w:tab w:val="left" w:pos="2977"/>
          <w:tab w:val="right" w:pos="8335"/>
          <w:tab w:val="right" w:pos="8505"/>
        </w:tabs>
        <w:ind w:left="-1134" w:right="283"/>
        <w:jc w:val="both"/>
        <w:rPr>
          <w:rFonts w:ascii="Arial" w:hAnsi="Arial" w:cs="Arial"/>
          <w:b/>
          <w:color w:val="244061" w:themeColor="accent1" w:themeShade="80"/>
          <w:sz w:val="28"/>
          <w:szCs w:val="28"/>
        </w:rPr>
      </w:pPr>
      <w:r w:rsidRPr="00705A50">
        <w:rPr>
          <w:rFonts w:ascii="Arial" w:hAnsi="Arial" w:cs="Arial"/>
          <w:b/>
          <w:color w:val="244061" w:themeColor="accent1" w:themeShade="80"/>
          <w:sz w:val="28"/>
          <w:szCs w:val="28"/>
        </w:rPr>
        <w:t>10.1</w:t>
      </w:r>
      <w:r w:rsidRPr="00705A50">
        <w:rPr>
          <w:rFonts w:ascii="Arial" w:hAnsi="Arial" w:cs="Arial"/>
          <w:b/>
          <w:color w:val="244061" w:themeColor="accent1" w:themeShade="80"/>
          <w:sz w:val="28"/>
          <w:szCs w:val="28"/>
        </w:rPr>
        <w:tab/>
        <w:t xml:space="preserve">Ordinary Council Meeting Minutes – </w:t>
      </w:r>
      <w:r>
        <w:rPr>
          <w:rFonts w:ascii="Arial" w:hAnsi="Arial" w:cs="Arial"/>
          <w:b/>
          <w:color w:val="244061" w:themeColor="accent1" w:themeShade="80"/>
          <w:sz w:val="28"/>
          <w:szCs w:val="28"/>
        </w:rPr>
        <w:t>23 August</w:t>
      </w:r>
      <w:r w:rsidRPr="00705A50">
        <w:rPr>
          <w:rFonts w:ascii="Arial" w:hAnsi="Arial" w:cs="Arial"/>
          <w:b/>
          <w:color w:val="244061" w:themeColor="accent1" w:themeShade="80"/>
          <w:sz w:val="28"/>
          <w:szCs w:val="28"/>
        </w:rPr>
        <w:t xml:space="preserve"> 2022</w:t>
      </w:r>
    </w:p>
    <w:p w14:paraId="4F57367A" w14:textId="77777777" w:rsidR="00251C14" w:rsidRPr="00046B3A" w:rsidRDefault="00251C14" w:rsidP="00587059">
      <w:pPr>
        <w:numPr>
          <w:ilvl w:val="12"/>
          <w:numId w:val="0"/>
        </w:numPr>
        <w:tabs>
          <w:tab w:val="left" w:pos="-284"/>
          <w:tab w:val="left" w:pos="1440"/>
          <w:tab w:val="left" w:pos="2410"/>
          <w:tab w:val="left" w:pos="2977"/>
          <w:tab w:val="right" w:pos="8335"/>
          <w:tab w:val="right" w:pos="8505"/>
        </w:tabs>
        <w:ind w:left="-1134" w:right="283"/>
        <w:jc w:val="both"/>
        <w:rPr>
          <w:rFonts w:ascii="Arial" w:hAnsi="Arial" w:cs="Arial"/>
          <w:b/>
          <w:szCs w:val="24"/>
        </w:rPr>
      </w:pPr>
    </w:p>
    <w:p w14:paraId="5FD1D2AA" w14:textId="3D031EBF" w:rsidR="00251C14" w:rsidRPr="00A94B79" w:rsidRDefault="00251C14"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Cs/>
          <w:szCs w:val="24"/>
        </w:rPr>
      </w:pPr>
      <w:r w:rsidRPr="00A94B79">
        <w:rPr>
          <w:rFonts w:ascii="Arial" w:hAnsi="Arial" w:cs="Arial"/>
          <w:bCs/>
          <w:szCs w:val="24"/>
        </w:rPr>
        <w:t xml:space="preserve">The minutes of the Ordinary Council Meeting held </w:t>
      </w:r>
      <w:r>
        <w:rPr>
          <w:rFonts w:ascii="Arial" w:hAnsi="Arial" w:cs="Arial"/>
          <w:bCs/>
          <w:szCs w:val="24"/>
        </w:rPr>
        <w:t>23 August</w:t>
      </w:r>
      <w:r w:rsidRPr="00A94B79">
        <w:rPr>
          <w:rFonts w:ascii="Arial" w:hAnsi="Arial" w:cs="Arial"/>
          <w:bCs/>
          <w:szCs w:val="24"/>
        </w:rPr>
        <w:t xml:space="preserve"> 2022 are to be confirmed.</w:t>
      </w:r>
    </w:p>
    <w:p w14:paraId="0F8BB6A0" w14:textId="77777777" w:rsidR="00D05D60" w:rsidRDefault="00D05D60" w:rsidP="00587059">
      <w:pPr>
        <w:pStyle w:val="CouncilHeading"/>
        <w:ind w:right="283"/>
      </w:pPr>
    </w:p>
    <w:p w14:paraId="7DE9DD0E" w14:textId="77777777" w:rsidR="0093705B" w:rsidRDefault="0093705B" w:rsidP="00587059">
      <w:pPr>
        <w:pStyle w:val="CouncilHeading"/>
        <w:ind w:right="283"/>
      </w:pPr>
    </w:p>
    <w:p w14:paraId="0FD2667D" w14:textId="1DCBCF88" w:rsidR="00587059" w:rsidRPr="00705A50" w:rsidRDefault="00587059" w:rsidP="00587059">
      <w:pPr>
        <w:numPr>
          <w:ilvl w:val="12"/>
          <w:numId w:val="0"/>
        </w:numPr>
        <w:tabs>
          <w:tab w:val="left" w:pos="-284"/>
          <w:tab w:val="left" w:pos="1440"/>
          <w:tab w:val="left" w:pos="2410"/>
          <w:tab w:val="left" w:pos="2977"/>
          <w:tab w:val="right" w:pos="8335"/>
          <w:tab w:val="right" w:pos="8505"/>
        </w:tabs>
        <w:ind w:left="-1134" w:right="283"/>
        <w:jc w:val="both"/>
        <w:rPr>
          <w:rFonts w:ascii="Arial" w:hAnsi="Arial" w:cs="Arial"/>
          <w:b/>
          <w:color w:val="244061" w:themeColor="accent1" w:themeShade="80"/>
          <w:sz w:val="28"/>
          <w:szCs w:val="28"/>
        </w:rPr>
      </w:pPr>
      <w:r w:rsidRPr="00705A50">
        <w:rPr>
          <w:rFonts w:ascii="Arial" w:hAnsi="Arial" w:cs="Arial"/>
          <w:b/>
          <w:color w:val="244061" w:themeColor="accent1" w:themeShade="80"/>
          <w:sz w:val="28"/>
          <w:szCs w:val="28"/>
        </w:rPr>
        <w:t>10.</w:t>
      </w:r>
      <w:r>
        <w:rPr>
          <w:rFonts w:ascii="Arial" w:hAnsi="Arial" w:cs="Arial"/>
          <w:b/>
          <w:color w:val="244061" w:themeColor="accent1" w:themeShade="80"/>
          <w:sz w:val="28"/>
          <w:szCs w:val="28"/>
        </w:rPr>
        <w:t>2</w:t>
      </w:r>
      <w:r w:rsidRPr="00705A50">
        <w:rPr>
          <w:rFonts w:ascii="Arial" w:hAnsi="Arial" w:cs="Arial"/>
          <w:b/>
          <w:color w:val="244061" w:themeColor="accent1" w:themeShade="80"/>
          <w:sz w:val="28"/>
          <w:szCs w:val="28"/>
        </w:rPr>
        <w:tab/>
      </w:r>
      <w:r>
        <w:rPr>
          <w:rFonts w:ascii="Arial" w:hAnsi="Arial" w:cs="Arial"/>
          <w:b/>
          <w:color w:val="244061" w:themeColor="accent1" w:themeShade="80"/>
          <w:sz w:val="28"/>
          <w:szCs w:val="28"/>
        </w:rPr>
        <w:t>Special</w:t>
      </w:r>
      <w:r w:rsidRPr="00705A50">
        <w:rPr>
          <w:rFonts w:ascii="Arial" w:hAnsi="Arial" w:cs="Arial"/>
          <w:b/>
          <w:color w:val="244061" w:themeColor="accent1" w:themeShade="80"/>
          <w:sz w:val="28"/>
          <w:szCs w:val="28"/>
        </w:rPr>
        <w:t xml:space="preserve"> Council Meeting Minutes – </w:t>
      </w:r>
      <w:r>
        <w:rPr>
          <w:rFonts w:ascii="Arial" w:hAnsi="Arial" w:cs="Arial"/>
          <w:b/>
          <w:color w:val="244061" w:themeColor="accent1" w:themeShade="80"/>
          <w:sz w:val="28"/>
          <w:szCs w:val="28"/>
        </w:rPr>
        <w:t>6 September 2022</w:t>
      </w:r>
    </w:p>
    <w:p w14:paraId="15B27B64" w14:textId="77777777" w:rsidR="00587059" w:rsidRPr="00046B3A" w:rsidRDefault="00587059" w:rsidP="00587059">
      <w:pPr>
        <w:numPr>
          <w:ilvl w:val="12"/>
          <w:numId w:val="0"/>
        </w:numPr>
        <w:tabs>
          <w:tab w:val="left" w:pos="-284"/>
          <w:tab w:val="left" w:pos="1440"/>
          <w:tab w:val="left" w:pos="2410"/>
          <w:tab w:val="left" w:pos="2977"/>
          <w:tab w:val="right" w:pos="8335"/>
          <w:tab w:val="right" w:pos="8505"/>
        </w:tabs>
        <w:ind w:left="-1134" w:right="283"/>
        <w:jc w:val="both"/>
        <w:rPr>
          <w:rFonts w:ascii="Arial" w:hAnsi="Arial" w:cs="Arial"/>
          <w:b/>
          <w:szCs w:val="24"/>
        </w:rPr>
      </w:pPr>
    </w:p>
    <w:p w14:paraId="7B3464B8" w14:textId="1D270993" w:rsidR="00587059" w:rsidRPr="00A94B79" w:rsidRDefault="00587059" w:rsidP="00587059">
      <w:pPr>
        <w:numPr>
          <w:ilvl w:val="12"/>
          <w:numId w:val="0"/>
        </w:numPr>
        <w:tabs>
          <w:tab w:val="left" w:pos="720"/>
          <w:tab w:val="left" w:pos="1440"/>
          <w:tab w:val="left" w:pos="2410"/>
          <w:tab w:val="left" w:pos="2977"/>
          <w:tab w:val="right" w:pos="8335"/>
          <w:tab w:val="right" w:pos="8505"/>
        </w:tabs>
        <w:ind w:left="-284" w:right="283"/>
        <w:jc w:val="both"/>
        <w:rPr>
          <w:rFonts w:ascii="Arial" w:hAnsi="Arial" w:cs="Arial"/>
          <w:bCs/>
          <w:szCs w:val="24"/>
        </w:rPr>
      </w:pPr>
      <w:r w:rsidRPr="00A94B79">
        <w:rPr>
          <w:rFonts w:ascii="Arial" w:hAnsi="Arial" w:cs="Arial"/>
          <w:bCs/>
          <w:szCs w:val="24"/>
        </w:rPr>
        <w:t xml:space="preserve">The minutes of the </w:t>
      </w:r>
      <w:r>
        <w:rPr>
          <w:rFonts w:ascii="Arial" w:hAnsi="Arial" w:cs="Arial"/>
          <w:bCs/>
          <w:szCs w:val="24"/>
        </w:rPr>
        <w:t xml:space="preserve">Special </w:t>
      </w:r>
      <w:r w:rsidRPr="00A94B79">
        <w:rPr>
          <w:rFonts w:ascii="Arial" w:hAnsi="Arial" w:cs="Arial"/>
          <w:bCs/>
          <w:szCs w:val="24"/>
        </w:rPr>
        <w:t xml:space="preserve">Council Meeting held </w:t>
      </w:r>
      <w:r>
        <w:rPr>
          <w:rFonts w:ascii="Arial" w:hAnsi="Arial" w:cs="Arial"/>
          <w:bCs/>
          <w:szCs w:val="24"/>
        </w:rPr>
        <w:t xml:space="preserve">6 September </w:t>
      </w:r>
      <w:r w:rsidRPr="00A94B79">
        <w:rPr>
          <w:rFonts w:ascii="Arial" w:hAnsi="Arial" w:cs="Arial"/>
          <w:bCs/>
          <w:szCs w:val="24"/>
        </w:rPr>
        <w:t>2022 are to be confirmed.</w:t>
      </w:r>
    </w:p>
    <w:p w14:paraId="49C764D3" w14:textId="4242E4D5" w:rsidR="003D10A2" w:rsidRPr="00164E62" w:rsidRDefault="00F46E54"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2" w:name="_Toc114686831"/>
      <w:r w:rsidRPr="00164E62">
        <w:rPr>
          <w:rFonts w:ascii="Arial" w:hAnsi="Arial" w:cs="Arial"/>
          <w:caps w:val="0"/>
          <w:color w:val="17365D" w:themeColor="text2" w:themeShade="BF"/>
          <w:szCs w:val="28"/>
          <w:u w:val="none"/>
        </w:rPr>
        <w:t>Announcements of the Presiding Member without discussion.</w:t>
      </w:r>
      <w:bookmarkEnd w:id="12"/>
    </w:p>
    <w:p w14:paraId="49C764D4" w14:textId="77777777" w:rsidR="003D10A2" w:rsidRPr="00046B3A" w:rsidRDefault="003D10A2"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2504CD01" w14:textId="77777777" w:rsidR="00890D6F" w:rsidRPr="008B041B" w:rsidRDefault="00890D6F" w:rsidP="00587059">
      <w:pPr>
        <w:pStyle w:val="CouncilHeading"/>
        <w:ind w:right="283"/>
      </w:pPr>
      <w:r>
        <w:t>Any written or verbal announcements by the Presiding Member to be tabled at this point.</w:t>
      </w:r>
    </w:p>
    <w:p w14:paraId="49C764D6" w14:textId="3C573220" w:rsidR="003D10A2" w:rsidRDefault="003D10A2" w:rsidP="00587059">
      <w:pPr>
        <w:pStyle w:val="CouncilHeading"/>
        <w:ind w:right="283"/>
      </w:pPr>
    </w:p>
    <w:p w14:paraId="782AC918" w14:textId="50C25F49" w:rsidR="00046B3A" w:rsidRDefault="00046B3A" w:rsidP="00587059">
      <w:pPr>
        <w:pStyle w:val="CouncilHeading"/>
        <w:ind w:right="283"/>
      </w:pPr>
    </w:p>
    <w:p w14:paraId="4F478938" w14:textId="46181AA3" w:rsidR="00F46E54" w:rsidRPr="00164E62" w:rsidRDefault="00F46E54"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3" w:name="_Toc114686832"/>
      <w:r w:rsidRPr="00164E62">
        <w:rPr>
          <w:rFonts w:ascii="Arial" w:hAnsi="Arial" w:cs="Arial"/>
          <w:caps w:val="0"/>
          <w:color w:val="17365D" w:themeColor="text2" w:themeShade="BF"/>
          <w:szCs w:val="28"/>
          <w:u w:val="none"/>
        </w:rPr>
        <w:t>Members Announcements without discussion.</w:t>
      </w:r>
      <w:bookmarkEnd w:id="13"/>
    </w:p>
    <w:p w14:paraId="0667F9AC" w14:textId="77777777" w:rsidR="00F46E54" w:rsidRPr="00046B3A" w:rsidRDefault="00F46E54" w:rsidP="005122F0">
      <w:pPr>
        <w:numPr>
          <w:ilvl w:val="12"/>
          <w:numId w:val="0"/>
        </w:numPr>
        <w:tabs>
          <w:tab w:val="left" w:pos="720"/>
          <w:tab w:val="left" w:pos="1440"/>
          <w:tab w:val="left" w:pos="2410"/>
          <w:tab w:val="left" w:pos="2977"/>
          <w:tab w:val="right" w:pos="8335"/>
          <w:tab w:val="right" w:pos="8505"/>
        </w:tabs>
        <w:ind w:left="-1134" w:right="283"/>
        <w:jc w:val="both"/>
        <w:rPr>
          <w:rFonts w:ascii="Arial" w:hAnsi="Arial" w:cs="Arial"/>
          <w:b/>
          <w:szCs w:val="24"/>
        </w:rPr>
      </w:pPr>
    </w:p>
    <w:p w14:paraId="463CC580" w14:textId="77777777" w:rsidR="00304934" w:rsidRDefault="00304934" w:rsidP="00F81C30">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BCE56CD" w14:textId="45E4C3CC" w:rsidR="00F46E54" w:rsidRDefault="00F46E54" w:rsidP="00587059">
      <w:pPr>
        <w:pStyle w:val="CouncilHeading"/>
        <w:ind w:right="283"/>
      </w:pPr>
    </w:p>
    <w:p w14:paraId="74385454" w14:textId="300817F2" w:rsidR="00F46E54" w:rsidRDefault="00F46E54" w:rsidP="00587059">
      <w:pPr>
        <w:pStyle w:val="CouncilHeading"/>
        <w:ind w:right="283"/>
      </w:pPr>
    </w:p>
    <w:p w14:paraId="418B7B73" w14:textId="383CB70A" w:rsidR="00F46E54" w:rsidRPr="00164E62" w:rsidRDefault="00F46E54" w:rsidP="00F81C3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4" w:name="_Toc114686833"/>
      <w:r w:rsidRPr="00164E62">
        <w:rPr>
          <w:rFonts w:ascii="Arial" w:hAnsi="Arial" w:cs="Arial"/>
          <w:caps w:val="0"/>
          <w:color w:val="17365D" w:themeColor="text2" w:themeShade="BF"/>
          <w:szCs w:val="28"/>
          <w:u w:val="none"/>
        </w:rPr>
        <w:t>Matters for Which the Meeting May Be Closed</w:t>
      </w:r>
      <w:bookmarkEnd w:id="14"/>
    </w:p>
    <w:p w14:paraId="2362BD7A" w14:textId="1E0BA6AC" w:rsidR="00F46E54" w:rsidRDefault="00F46E54" w:rsidP="00587059">
      <w:pPr>
        <w:pStyle w:val="CouncilHeading"/>
        <w:ind w:right="283"/>
      </w:pPr>
    </w:p>
    <w:p w14:paraId="1A6E411E" w14:textId="77777777" w:rsidR="00F81C30" w:rsidRDefault="00F81C30" w:rsidP="00F81C30">
      <w:pPr>
        <w:ind w:left="-284" w:right="283"/>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65AF7147" w14:textId="1699A1A3" w:rsidR="00F46E54" w:rsidRDefault="00F46E54" w:rsidP="005122F0">
      <w:pPr>
        <w:ind w:left="-567" w:right="283"/>
        <w:jc w:val="both"/>
        <w:rPr>
          <w:rFonts w:ascii="Arial" w:hAnsi="Arial" w:cs="Arial"/>
          <w:szCs w:val="24"/>
        </w:rPr>
      </w:pPr>
    </w:p>
    <w:p w14:paraId="632B0A9D" w14:textId="77777777" w:rsidR="00A546D9" w:rsidRDefault="00A546D9" w:rsidP="005122F0">
      <w:pPr>
        <w:ind w:left="-567" w:right="283"/>
        <w:jc w:val="both"/>
        <w:rPr>
          <w:rFonts w:ascii="Arial" w:hAnsi="Arial" w:cs="Arial"/>
          <w:szCs w:val="24"/>
        </w:rPr>
      </w:pPr>
    </w:p>
    <w:p w14:paraId="433389E7" w14:textId="219852B8" w:rsidR="005949FF" w:rsidRPr="00164E62" w:rsidRDefault="005949FF"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5" w:name="_Toc114686834"/>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5"/>
    </w:p>
    <w:p w14:paraId="26A9349B" w14:textId="4453D41B" w:rsidR="005949FF" w:rsidRPr="005949FF" w:rsidRDefault="005949FF" w:rsidP="005122F0">
      <w:pPr>
        <w:ind w:left="-567" w:right="283"/>
        <w:jc w:val="both"/>
        <w:rPr>
          <w:rFonts w:ascii="Arial" w:hAnsi="Arial" w:cs="Arial"/>
          <w:b/>
          <w:bCs/>
          <w:szCs w:val="24"/>
        </w:rPr>
      </w:pPr>
    </w:p>
    <w:p w14:paraId="148EA5B1" w14:textId="1D5A8277" w:rsidR="00957735" w:rsidRPr="00EF6DD7" w:rsidRDefault="00957735" w:rsidP="00957735">
      <w:pPr>
        <w:ind w:left="-284" w:right="283"/>
        <w:jc w:val="both"/>
        <w:rPr>
          <w:rFonts w:ascii="Arial" w:hAnsi="Arial" w:cs="Arial"/>
          <w:szCs w:val="24"/>
        </w:rPr>
      </w:pPr>
      <w:r w:rsidRPr="00B22FE2">
        <w:rPr>
          <w:rFonts w:ascii="Arial" w:hAnsi="Arial" w:cs="Arial"/>
        </w:rPr>
        <w:t xml:space="preserve">That the officer recommendations for Items </w:t>
      </w:r>
      <w:r w:rsidRPr="00B22FE2">
        <w:rPr>
          <w:rFonts w:ascii="Arial" w:hAnsi="Arial" w:cs="Arial"/>
          <w:szCs w:val="24"/>
        </w:rPr>
        <w:t>15.1, 16.1, 16.2, 16.3, 16.4, 16.5, 16.6, 17.1, 18.1, 18.2, 19.1, 19.2, 19.3, 19.4, 19.5, 19.6, 19.7, 20.1, 20.2, 21.1</w:t>
      </w:r>
      <w:r w:rsidR="00B22FE2" w:rsidRPr="00B22FE2">
        <w:rPr>
          <w:rFonts w:ascii="Arial" w:hAnsi="Arial" w:cs="Arial"/>
          <w:szCs w:val="24"/>
        </w:rPr>
        <w:t xml:space="preserve"> </w:t>
      </w:r>
      <w:r w:rsidRPr="00B22FE2">
        <w:rPr>
          <w:rFonts w:ascii="Arial" w:hAnsi="Arial" w:cs="Arial"/>
        </w:rPr>
        <w:t xml:space="preserve">be adopted </w:t>
      </w:r>
      <w:proofErr w:type="spellStart"/>
      <w:r w:rsidRPr="00B22FE2">
        <w:rPr>
          <w:rFonts w:ascii="Arial" w:hAnsi="Arial" w:cs="Arial"/>
        </w:rPr>
        <w:t>en</w:t>
      </w:r>
      <w:proofErr w:type="spellEnd"/>
      <w:r w:rsidRPr="00B22FE2">
        <w:rPr>
          <w:rFonts w:ascii="Arial" w:hAnsi="Arial" w:cs="Arial"/>
        </w:rPr>
        <w:t xml:space="preserve"> bloc and the remaining items</w:t>
      </w:r>
      <w:r w:rsidR="00B22FE2" w:rsidRPr="00B22FE2">
        <w:rPr>
          <w:rFonts w:ascii="Arial" w:hAnsi="Arial" w:cs="Arial"/>
        </w:rPr>
        <w:t xml:space="preserve"> 23.1, 23.2, and 24.1</w:t>
      </w:r>
      <w:r w:rsidRPr="00B22FE2">
        <w:rPr>
          <w:rFonts w:ascii="Arial" w:hAnsi="Arial" w:cs="Arial"/>
        </w:rPr>
        <w:t xml:space="preserve"> will be dealt with separately.</w:t>
      </w:r>
    </w:p>
    <w:p w14:paraId="1104E231" w14:textId="036619AB" w:rsidR="005949FF" w:rsidRDefault="005949FF" w:rsidP="005122F0">
      <w:pPr>
        <w:ind w:left="-567" w:right="283"/>
        <w:jc w:val="both"/>
        <w:rPr>
          <w:rFonts w:ascii="Arial" w:hAnsi="Arial" w:cs="Arial"/>
          <w:szCs w:val="24"/>
        </w:rPr>
      </w:pPr>
    </w:p>
    <w:p w14:paraId="7EF35A82" w14:textId="77777777" w:rsidR="005949FF" w:rsidRPr="009E2D4C" w:rsidRDefault="005949FF" w:rsidP="005122F0">
      <w:pPr>
        <w:ind w:left="-567" w:right="283"/>
        <w:jc w:val="both"/>
        <w:rPr>
          <w:rFonts w:ascii="Arial" w:hAnsi="Arial" w:cs="Arial"/>
          <w:szCs w:val="24"/>
        </w:rPr>
      </w:pPr>
    </w:p>
    <w:p w14:paraId="69294AC1" w14:textId="17634793" w:rsidR="00F46E54" w:rsidRPr="00164E62" w:rsidRDefault="00671F60"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rFonts w:ascii="Arial" w:hAnsi="Arial" w:cs="Arial"/>
          <w:caps w:val="0"/>
          <w:color w:val="17365D" w:themeColor="text2" w:themeShade="BF"/>
          <w:szCs w:val="28"/>
          <w:u w:val="none"/>
        </w:rPr>
      </w:pPr>
      <w:bookmarkStart w:id="16" w:name="_Toc114686835"/>
      <w:r w:rsidRPr="00164E62">
        <w:rPr>
          <w:rFonts w:ascii="Arial" w:hAnsi="Arial" w:cs="Arial"/>
          <w:caps w:val="0"/>
          <w:color w:val="17365D" w:themeColor="text2" w:themeShade="BF"/>
          <w:szCs w:val="28"/>
          <w:u w:val="none"/>
        </w:rPr>
        <w:t>Minutes of Council Committees and Administrative Liaison Working Groups</w:t>
      </w:r>
      <w:bookmarkEnd w:id="16"/>
    </w:p>
    <w:p w14:paraId="4005D48C" w14:textId="42C38225" w:rsidR="00F46E54" w:rsidRDefault="00F46E54" w:rsidP="00587059">
      <w:pPr>
        <w:pStyle w:val="CouncilHeading"/>
        <w:ind w:right="283"/>
      </w:pPr>
    </w:p>
    <w:p w14:paraId="768C2B97" w14:textId="2EFD1878" w:rsidR="00671F60" w:rsidRPr="00164E62" w:rsidRDefault="00671F60" w:rsidP="005122F0">
      <w:pPr>
        <w:pStyle w:val="Heading1"/>
        <w:numPr>
          <w:ilvl w:val="1"/>
          <w:numId w:val="1"/>
        </w:numPr>
        <w:tabs>
          <w:tab w:val="clear" w:pos="720"/>
          <w:tab w:val="clear" w:pos="2410"/>
          <w:tab w:val="clear" w:pos="2977"/>
          <w:tab w:val="clear" w:pos="8335"/>
          <w:tab w:val="clear" w:pos="8505"/>
        </w:tabs>
        <w:spacing w:before="0" w:after="0"/>
        <w:ind w:left="-284" w:right="283" w:hanging="850"/>
        <w:rPr>
          <w:color w:val="17365D" w:themeColor="text2" w:themeShade="BF"/>
          <w:sz w:val="32"/>
          <w:szCs w:val="22"/>
        </w:rPr>
      </w:pPr>
      <w:bookmarkStart w:id="17" w:name="_Toc114686836"/>
      <w:r w:rsidRPr="00164E62">
        <w:rPr>
          <w:rFonts w:ascii="Arial" w:hAnsi="Arial" w:cs="Arial"/>
          <w:caps w:val="0"/>
          <w:color w:val="17365D" w:themeColor="text2" w:themeShade="BF"/>
          <w:szCs w:val="28"/>
          <w:u w:val="none"/>
        </w:rPr>
        <w:t>Minutes of the following Committee Meetings (in date order) are to be received:</w:t>
      </w:r>
      <w:bookmarkEnd w:id="17"/>
    </w:p>
    <w:p w14:paraId="6CF49FBB" w14:textId="77777777" w:rsidR="00671F60" w:rsidRPr="00671F60" w:rsidRDefault="00671F60" w:rsidP="005122F0">
      <w:pPr>
        <w:ind w:right="283"/>
      </w:pPr>
    </w:p>
    <w:p w14:paraId="7FA0B919" w14:textId="77777777" w:rsidR="00671F60" w:rsidRPr="007A1A78" w:rsidRDefault="00671F60" w:rsidP="005122F0">
      <w:pPr>
        <w:tabs>
          <w:tab w:val="left" w:pos="1440"/>
          <w:tab w:val="left" w:pos="2410"/>
          <w:tab w:val="left" w:pos="2977"/>
          <w:tab w:val="right" w:pos="8505"/>
        </w:tabs>
        <w:ind w:left="-284" w:right="283"/>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53E9F123" w14:textId="77777777" w:rsidR="00671F60" w:rsidRDefault="00671F60" w:rsidP="00587059">
      <w:pPr>
        <w:pStyle w:val="CouncilHeading"/>
        <w:ind w:right="283"/>
      </w:pPr>
    </w:p>
    <w:p w14:paraId="50D4ABB3" w14:textId="77777777" w:rsidR="00587059" w:rsidRDefault="00587059" w:rsidP="00587059">
      <w:pPr>
        <w:tabs>
          <w:tab w:val="left" w:pos="1440"/>
          <w:tab w:val="left" w:pos="2410"/>
          <w:tab w:val="left" w:pos="2977"/>
          <w:tab w:val="right" w:pos="8505"/>
        </w:tabs>
        <w:ind w:left="-284" w:right="283"/>
        <w:jc w:val="both"/>
        <w:rPr>
          <w:rFonts w:ascii="Arial" w:hAnsi="Arial" w:cs="Arial"/>
          <w:b/>
          <w:color w:val="244061" w:themeColor="accent1" w:themeShade="80"/>
          <w:szCs w:val="24"/>
        </w:rPr>
      </w:pPr>
      <w:r w:rsidRPr="009E0E4E">
        <w:rPr>
          <w:rFonts w:ascii="Arial" w:hAnsi="Arial" w:cs="Arial"/>
          <w:b/>
          <w:color w:val="244061" w:themeColor="accent1" w:themeShade="80"/>
          <w:szCs w:val="24"/>
        </w:rPr>
        <w:t xml:space="preserve">The Minutes of the following Committee Meetings </w:t>
      </w:r>
      <w:r>
        <w:rPr>
          <w:rFonts w:ascii="Arial" w:hAnsi="Arial" w:cs="Arial"/>
          <w:b/>
          <w:color w:val="244061" w:themeColor="accent1" w:themeShade="80"/>
          <w:szCs w:val="24"/>
        </w:rPr>
        <w:t xml:space="preserve">&amp; Working Group Meetings </w:t>
      </w:r>
      <w:r w:rsidRPr="009E0E4E">
        <w:rPr>
          <w:rFonts w:ascii="Arial" w:hAnsi="Arial" w:cs="Arial"/>
          <w:b/>
          <w:color w:val="244061" w:themeColor="accent1" w:themeShade="80"/>
          <w:szCs w:val="24"/>
        </w:rPr>
        <w:t>(in date order) are to be received:</w:t>
      </w:r>
    </w:p>
    <w:p w14:paraId="09CBBFA8" w14:textId="77777777" w:rsidR="00587059" w:rsidRPr="008C0757" w:rsidRDefault="00587059" w:rsidP="00587059">
      <w:pPr>
        <w:tabs>
          <w:tab w:val="left" w:pos="1440"/>
          <w:tab w:val="left" w:pos="2410"/>
          <w:tab w:val="left" w:pos="2977"/>
          <w:tab w:val="right" w:pos="8505"/>
        </w:tabs>
        <w:ind w:left="-284" w:right="283"/>
        <w:jc w:val="both"/>
        <w:rPr>
          <w:rFonts w:ascii="Arial" w:hAnsi="Arial" w:cs="Arial"/>
          <w:b/>
          <w:color w:val="244061" w:themeColor="accent1" w:themeShade="80"/>
          <w:szCs w:val="24"/>
        </w:rPr>
      </w:pPr>
    </w:p>
    <w:p w14:paraId="68844A66" w14:textId="31B2549B" w:rsidR="00587059" w:rsidRPr="00D765D3" w:rsidRDefault="00587059" w:rsidP="00587059">
      <w:pPr>
        <w:tabs>
          <w:tab w:val="left" w:pos="1440"/>
          <w:tab w:val="left" w:pos="2410"/>
          <w:tab w:val="left" w:pos="2977"/>
          <w:tab w:val="right" w:pos="9356"/>
        </w:tabs>
        <w:ind w:left="-284" w:right="283"/>
        <w:rPr>
          <w:rFonts w:ascii="Arial" w:hAnsi="Arial" w:cs="Arial"/>
          <w:b/>
          <w:color w:val="244061" w:themeColor="accent1" w:themeShade="80"/>
          <w:szCs w:val="24"/>
        </w:rPr>
      </w:pPr>
      <w:r w:rsidRPr="00D765D3">
        <w:rPr>
          <w:rFonts w:ascii="Arial" w:hAnsi="Arial" w:cs="Arial"/>
          <w:b/>
          <w:color w:val="244061" w:themeColor="accent1" w:themeShade="80"/>
          <w:szCs w:val="24"/>
        </w:rPr>
        <w:t>Foreshore Management Steering Committee Meeting</w:t>
      </w:r>
      <w:r w:rsidRPr="00D765D3">
        <w:rPr>
          <w:rFonts w:ascii="Arial" w:hAnsi="Arial" w:cs="Arial"/>
          <w:b/>
          <w:color w:val="244061" w:themeColor="accent1" w:themeShade="80"/>
          <w:szCs w:val="24"/>
        </w:rPr>
        <w:tab/>
      </w:r>
      <w:r w:rsidR="00272BB9" w:rsidRPr="00D765D3">
        <w:rPr>
          <w:rFonts w:ascii="Arial" w:hAnsi="Arial" w:cs="Arial"/>
          <w:b/>
          <w:color w:val="244061" w:themeColor="accent1" w:themeShade="80"/>
          <w:szCs w:val="24"/>
        </w:rPr>
        <w:t>22</w:t>
      </w:r>
      <w:r w:rsidRPr="00D765D3">
        <w:rPr>
          <w:rFonts w:ascii="Arial" w:hAnsi="Arial" w:cs="Arial"/>
          <w:b/>
          <w:color w:val="244061" w:themeColor="accent1" w:themeShade="80"/>
          <w:szCs w:val="24"/>
        </w:rPr>
        <w:t xml:space="preserve"> August 2022</w:t>
      </w:r>
    </w:p>
    <w:p w14:paraId="36271800" w14:textId="0D572DAD" w:rsidR="00587059" w:rsidRPr="00D765D3" w:rsidRDefault="00587059" w:rsidP="00587059">
      <w:pPr>
        <w:tabs>
          <w:tab w:val="left" w:pos="1440"/>
          <w:tab w:val="left" w:pos="2410"/>
          <w:tab w:val="left" w:pos="2977"/>
          <w:tab w:val="right" w:pos="8222"/>
        </w:tabs>
        <w:ind w:left="-284" w:right="283"/>
        <w:rPr>
          <w:rFonts w:ascii="Arial" w:hAnsi="Arial" w:cs="Arial"/>
          <w:color w:val="244061" w:themeColor="accent1" w:themeShade="80"/>
          <w:sz w:val="22"/>
          <w:szCs w:val="24"/>
        </w:rPr>
      </w:pPr>
      <w:r w:rsidRPr="00D765D3">
        <w:rPr>
          <w:rFonts w:ascii="Arial" w:hAnsi="Arial" w:cs="Arial"/>
          <w:color w:val="244061" w:themeColor="accent1" w:themeShade="80"/>
          <w:sz w:val="22"/>
          <w:szCs w:val="24"/>
        </w:rPr>
        <w:t xml:space="preserve">Unconfirmed, circulated to Councillors on </w:t>
      </w:r>
      <w:r w:rsidR="00474237" w:rsidRPr="00D765D3">
        <w:rPr>
          <w:rFonts w:ascii="Arial" w:hAnsi="Arial" w:cs="Arial"/>
          <w:color w:val="244061" w:themeColor="accent1" w:themeShade="80"/>
          <w:sz w:val="22"/>
          <w:szCs w:val="24"/>
        </w:rPr>
        <w:t>5 September 2022</w:t>
      </w:r>
    </w:p>
    <w:p w14:paraId="1C0B5CA5" w14:textId="76F9DD27" w:rsidR="00474237" w:rsidRPr="00D765D3" w:rsidRDefault="00474237"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0441D2A6" w14:textId="76F9DD27" w:rsidR="00D765D3" w:rsidRPr="00D765D3" w:rsidRDefault="00D765D3" w:rsidP="00D765D3">
      <w:pPr>
        <w:tabs>
          <w:tab w:val="left" w:pos="1440"/>
          <w:tab w:val="left" w:pos="2410"/>
          <w:tab w:val="left" w:pos="2977"/>
          <w:tab w:val="right" w:pos="9356"/>
        </w:tabs>
        <w:ind w:left="-284" w:right="283"/>
        <w:rPr>
          <w:rFonts w:ascii="Arial" w:hAnsi="Arial" w:cs="Arial"/>
          <w:b/>
          <w:color w:val="244061" w:themeColor="accent1" w:themeShade="80"/>
        </w:rPr>
      </w:pPr>
      <w:r w:rsidRPr="1AC78DB3">
        <w:rPr>
          <w:rFonts w:ascii="Arial" w:hAnsi="Arial" w:cs="Arial"/>
          <w:b/>
          <w:color w:val="244061" w:themeColor="accent1" w:themeShade="80"/>
        </w:rPr>
        <w:t>Audit &amp; Risk Committee Meeting</w:t>
      </w:r>
      <w:r>
        <w:tab/>
      </w:r>
      <w:r w:rsidRPr="1AC78DB3">
        <w:rPr>
          <w:rFonts w:ascii="Arial" w:hAnsi="Arial" w:cs="Arial"/>
          <w:b/>
          <w:color w:val="244061" w:themeColor="accent1" w:themeShade="80"/>
        </w:rPr>
        <w:t>29 August 2022</w:t>
      </w:r>
    </w:p>
    <w:p w14:paraId="6C3ACE1E" w14:textId="76F9DD27" w:rsidR="00D765D3" w:rsidRDefault="00D765D3" w:rsidP="00D765D3">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Unconfirmed, circulated to Councillors on 2 September 2022</w:t>
      </w:r>
    </w:p>
    <w:p w14:paraId="4D5B810F" w14:textId="76F9DD27" w:rsidR="00D765D3" w:rsidRDefault="00D765D3"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66F7FBE6" w14:textId="77777777" w:rsidR="006C37E9" w:rsidRPr="000C3657" w:rsidRDefault="00474237" w:rsidP="000C3657">
      <w:pPr>
        <w:tabs>
          <w:tab w:val="left" w:pos="1440"/>
          <w:tab w:val="left" w:pos="2410"/>
          <w:tab w:val="left" w:pos="2977"/>
          <w:tab w:val="right" w:pos="9356"/>
        </w:tabs>
        <w:ind w:left="-284" w:right="283"/>
        <w:rPr>
          <w:rFonts w:ascii="Arial" w:hAnsi="Arial" w:cs="Arial"/>
          <w:b/>
          <w:bCs/>
          <w:color w:val="244061" w:themeColor="accent1" w:themeShade="80"/>
          <w:szCs w:val="28"/>
        </w:rPr>
      </w:pPr>
      <w:r w:rsidRPr="000C3657">
        <w:rPr>
          <w:rFonts w:ascii="Arial" w:hAnsi="Arial" w:cs="Arial"/>
          <w:b/>
          <w:bCs/>
          <w:color w:val="244061" w:themeColor="accent1" w:themeShade="80"/>
          <w:szCs w:val="28"/>
        </w:rPr>
        <w:t xml:space="preserve">CEO Performance Review Committee Meeting </w:t>
      </w:r>
      <w:r w:rsidR="00BB4E8A">
        <w:tab/>
      </w:r>
      <w:r w:rsidR="006C37E9" w:rsidRPr="000C3657">
        <w:rPr>
          <w:rFonts w:ascii="Arial" w:hAnsi="Arial" w:cs="Arial"/>
          <w:b/>
          <w:bCs/>
          <w:color w:val="244061" w:themeColor="accent1" w:themeShade="80"/>
          <w:szCs w:val="28"/>
        </w:rPr>
        <w:t>6 September 2022</w:t>
      </w:r>
    </w:p>
    <w:p w14:paraId="376BC54A" w14:textId="05E232C0" w:rsidR="006C37E9" w:rsidRDefault="006C37E9" w:rsidP="006C37E9">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 xml:space="preserve">Unconfirmed, circulated to Councillors on </w:t>
      </w:r>
      <w:r w:rsidR="000C3657">
        <w:rPr>
          <w:rFonts w:ascii="Arial" w:hAnsi="Arial" w:cs="Arial"/>
          <w:color w:val="244061" w:themeColor="accent1" w:themeShade="80"/>
          <w:sz w:val="22"/>
          <w:szCs w:val="22"/>
        </w:rPr>
        <w:t>19</w:t>
      </w:r>
      <w:r w:rsidRPr="1AC78DB3">
        <w:rPr>
          <w:rFonts w:ascii="Arial" w:hAnsi="Arial" w:cs="Arial"/>
          <w:color w:val="244061" w:themeColor="accent1" w:themeShade="80"/>
          <w:sz w:val="22"/>
          <w:szCs w:val="22"/>
        </w:rPr>
        <w:t xml:space="preserve"> September 2022</w:t>
      </w:r>
    </w:p>
    <w:p w14:paraId="1674D91A" w14:textId="70CFF739" w:rsidR="00474237" w:rsidRDefault="00474237"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31ECA98E" w14:textId="70CFF739" w:rsidR="0029734D" w:rsidRPr="00FF0B82" w:rsidRDefault="0029734D" w:rsidP="00587059">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45C28CFD" w14:textId="0ED1BFA5" w:rsidR="000C3657" w:rsidRPr="000C3657" w:rsidRDefault="000C3657" w:rsidP="000C3657">
      <w:pPr>
        <w:tabs>
          <w:tab w:val="left" w:pos="1440"/>
          <w:tab w:val="left" w:pos="2410"/>
          <w:tab w:val="left" w:pos="2977"/>
          <w:tab w:val="right" w:pos="9356"/>
        </w:tabs>
        <w:ind w:left="-284" w:right="283"/>
        <w:rPr>
          <w:rFonts w:ascii="Arial" w:hAnsi="Arial" w:cs="Arial"/>
          <w:color w:val="244061" w:themeColor="accent1" w:themeShade="80"/>
          <w:szCs w:val="28"/>
        </w:rPr>
      </w:pPr>
      <w:r w:rsidRPr="000C3657">
        <w:rPr>
          <w:rFonts w:ascii="Arial" w:hAnsi="Arial" w:cs="Arial"/>
          <w:b/>
          <w:bCs/>
          <w:color w:val="244061" w:themeColor="accent1" w:themeShade="80"/>
          <w:szCs w:val="28"/>
        </w:rPr>
        <w:t xml:space="preserve">CEO Performance Review Committee Meeting </w:t>
      </w:r>
      <w:r>
        <w:tab/>
      </w:r>
      <w:r w:rsidR="0029734D">
        <w:rPr>
          <w:rFonts w:ascii="Arial" w:hAnsi="Arial" w:cs="Arial"/>
          <w:color w:val="244061" w:themeColor="accent1" w:themeShade="80"/>
          <w:szCs w:val="28"/>
        </w:rPr>
        <w:t>19</w:t>
      </w:r>
      <w:r w:rsidRPr="000C3657">
        <w:rPr>
          <w:rFonts w:ascii="Arial" w:hAnsi="Arial" w:cs="Arial"/>
          <w:color w:val="244061" w:themeColor="accent1" w:themeShade="80"/>
          <w:szCs w:val="28"/>
        </w:rPr>
        <w:t xml:space="preserve"> September 2022</w:t>
      </w:r>
    </w:p>
    <w:p w14:paraId="53A7A751" w14:textId="70CFF739" w:rsidR="000C3657" w:rsidRDefault="000C3657" w:rsidP="000C3657">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Unconfirmed, circulated to Councillors on</w:t>
      </w:r>
      <w:r w:rsidR="0029734D">
        <w:rPr>
          <w:rFonts w:ascii="Arial" w:hAnsi="Arial" w:cs="Arial"/>
          <w:color w:val="244061" w:themeColor="accent1" w:themeShade="80"/>
          <w:sz w:val="22"/>
          <w:szCs w:val="22"/>
        </w:rPr>
        <w:t xml:space="preserve"> 20</w:t>
      </w:r>
      <w:r w:rsidRPr="1AC78DB3">
        <w:rPr>
          <w:rFonts w:ascii="Arial" w:hAnsi="Arial" w:cs="Arial"/>
          <w:color w:val="244061" w:themeColor="accent1" w:themeShade="80"/>
          <w:sz w:val="22"/>
          <w:szCs w:val="22"/>
        </w:rPr>
        <w:t xml:space="preserve"> September 2022</w:t>
      </w:r>
    </w:p>
    <w:p w14:paraId="4F7F770C" w14:textId="70CFF739" w:rsidR="0029734D" w:rsidRDefault="0029734D" w:rsidP="000C3657">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73704B4A" w14:textId="70CFF739" w:rsidR="0029734D" w:rsidRPr="000C3657" w:rsidRDefault="0029734D" w:rsidP="0029734D">
      <w:pPr>
        <w:tabs>
          <w:tab w:val="left" w:pos="1440"/>
          <w:tab w:val="left" w:pos="2410"/>
          <w:tab w:val="left" w:pos="2977"/>
          <w:tab w:val="right" w:pos="9356"/>
        </w:tabs>
        <w:ind w:left="-284" w:right="283"/>
        <w:rPr>
          <w:rFonts w:ascii="Arial" w:hAnsi="Arial" w:cs="Arial"/>
          <w:color w:val="244061" w:themeColor="accent1" w:themeShade="80"/>
        </w:rPr>
      </w:pPr>
      <w:r w:rsidRPr="47017B44">
        <w:rPr>
          <w:rFonts w:ascii="Arial" w:hAnsi="Arial" w:cs="Arial"/>
          <w:b/>
          <w:color w:val="244061" w:themeColor="accent1" w:themeShade="80"/>
        </w:rPr>
        <w:t xml:space="preserve">CEO Performance Review Committee Meeting </w:t>
      </w:r>
      <w:r>
        <w:tab/>
      </w:r>
      <w:r w:rsidRPr="47017B44">
        <w:rPr>
          <w:rFonts w:ascii="Arial" w:hAnsi="Arial" w:cs="Arial"/>
          <w:color w:val="244061" w:themeColor="accent1" w:themeShade="80"/>
        </w:rPr>
        <w:t>20 September 2022</w:t>
      </w:r>
    </w:p>
    <w:p w14:paraId="36054142" w14:textId="70CFF739" w:rsidR="0029734D" w:rsidRDefault="0029734D" w:rsidP="0029734D">
      <w:pPr>
        <w:tabs>
          <w:tab w:val="left" w:pos="1440"/>
          <w:tab w:val="left" w:pos="2410"/>
          <w:tab w:val="left" w:pos="2977"/>
          <w:tab w:val="right" w:pos="8222"/>
        </w:tabs>
        <w:ind w:left="-284" w:right="283"/>
        <w:rPr>
          <w:rFonts w:ascii="Arial" w:hAnsi="Arial" w:cs="Arial"/>
          <w:color w:val="244061" w:themeColor="accent1" w:themeShade="80"/>
          <w:sz w:val="22"/>
          <w:szCs w:val="22"/>
        </w:rPr>
      </w:pPr>
      <w:r w:rsidRPr="1AC78DB3">
        <w:rPr>
          <w:rFonts w:ascii="Arial" w:hAnsi="Arial" w:cs="Arial"/>
          <w:color w:val="244061" w:themeColor="accent1" w:themeShade="80"/>
          <w:sz w:val="22"/>
          <w:szCs w:val="22"/>
        </w:rPr>
        <w:t>Unconfirmed, circulated to Councillors on</w:t>
      </w:r>
      <w:r>
        <w:rPr>
          <w:rFonts w:ascii="Arial" w:hAnsi="Arial" w:cs="Arial"/>
          <w:color w:val="244061" w:themeColor="accent1" w:themeShade="80"/>
          <w:sz w:val="22"/>
          <w:szCs w:val="22"/>
        </w:rPr>
        <w:t xml:space="preserve"> 21</w:t>
      </w:r>
      <w:r w:rsidRPr="1AC78DB3">
        <w:rPr>
          <w:rFonts w:ascii="Arial" w:hAnsi="Arial" w:cs="Arial"/>
          <w:color w:val="244061" w:themeColor="accent1" w:themeShade="80"/>
          <w:sz w:val="22"/>
          <w:szCs w:val="22"/>
        </w:rPr>
        <w:t xml:space="preserve"> September 2022</w:t>
      </w:r>
    </w:p>
    <w:p w14:paraId="0C60AA42" w14:textId="70CFF739" w:rsidR="0029734D" w:rsidRDefault="0029734D" w:rsidP="000C3657">
      <w:pPr>
        <w:tabs>
          <w:tab w:val="left" w:pos="1440"/>
          <w:tab w:val="left" w:pos="2410"/>
          <w:tab w:val="left" w:pos="2977"/>
          <w:tab w:val="right" w:pos="8222"/>
        </w:tabs>
        <w:ind w:left="-284" w:right="283"/>
        <w:rPr>
          <w:rFonts w:ascii="Arial" w:hAnsi="Arial" w:cs="Arial"/>
          <w:color w:val="244061" w:themeColor="accent1" w:themeShade="80"/>
          <w:sz w:val="22"/>
          <w:szCs w:val="22"/>
        </w:rPr>
      </w:pPr>
    </w:p>
    <w:p w14:paraId="5DD7991E" w14:textId="4317A12F" w:rsidR="00B22FE2" w:rsidRDefault="00B22FE2">
      <w:pPr>
        <w:rPr>
          <w:rFonts w:ascii="Arial" w:hAnsi="Arial" w:cs="Arial"/>
          <w:b/>
          <w:color w:val="17365D" w:themeColor="text2" w:themeShade="BF"/>
          <w:kern w:val="28"/>
          <w:sz w:val="28"/>
          <w:szCs w:val="28"/>
        </w:rPr>
      </w:pPr>
      <w:bookmarkStart w:id="18" w:name="_Toc114686837"/>
    </w:p>
    <w:p w14:paraId="2AE0FEE0" w14:textId="344BDFDB" w:rsidR="00F50013" w:rsidRPr="00164E62" w:rsidRDefault="0095739B" w:rsidP="005122F0">
      <w:pPr>
        <w:pStyle w:val="Heading1"/>
        <w:numPr>
          <w:ilvl w:val="0"/>
          <w:numId w:val="1"/>
        </w:numPr>
        <w:tabs>
          <w:tab w:val="clear" w:pos="720"/>
          <w:tab w:val="clear" w:pos="2410"/>
          <w:tab w:val="clear" w:pos="2977"/>
          <w:tab w:val="clear" w:pos="8335"/>
          <w:tab w:val="clear" w:pos="8505"/>
        </w:tabs>
        <w:spacing w:before="0" w:after="0"/>
        <w:ind w:left="-284" w:right="283" w:hanging="850"/>
        <w:rPr>
          <w:sz w:val="32"/>
          <w:szCs w:val="22"/>
        </w:rPr>
      </w:pPr>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D062C4">
        <w:rPr>
          <w:rFonts w:ascii="Arial" w:hAnsi="Arial" w:cs="Arial"/>
          <w:caps w:val="0"/>
          <w:color w:val="17365D" w:themeColor="text2" w:themeShade="BF"/>
          <w:szCs w:val="28"/>
          <w:u w:val="none"/>
        </w:rPr>
        <w:t>58.09.22</w:t>
      </w:r>
      <w:r w:rsidR="00F50013" w:rsidRPr="00164E62">
        <w:rPr>
          <w:rFonts w:ascii="Arial" w:hAnsi="Arial" w:cs="Arial"/>
          <w:caps w:val="0"/>
          <w:color w:val="17365D" w:themeColor="text2" w:themeShade="BF"/>
          <w:szCs w:val="28"/>
          <w:u w:val="none"/>
        </w:rPr>
        <w:t xml:space="preserve"> to PD</w:t>
      </w:r>
      <w:r w:rsidR="00D062C4">
        <w:rPr>
          <w:rFonts w:ascii="Arial" w:hAnsi="Arial" w:cs="Arial"/>
          <w:caps w:val="0"/>
          <w:color w:val="17365D" w:themeColor="text2" w:themeShade="BF"/>
          <w:szCs w:val="28"/>
          <w:u w:val="none"/>
        </w:rPr>
        <w:t>63.09.22</w:t>
      </w:r>
      <w:bookmarkEnd w:id="18"/>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5122F0">
      <w:pPr>
        <w:pStyle w:val="CouncilHeading"/>
        <w:ind w:right="283"/>
      </w:pPr>
    </w:p>
    <w:p w14:paraId="3F486264" w14:textId="127159B9" w:rsidR="00B40CA6" w:rsidRPr="00B40CA6" w:rsidRDefault="00A30D8A" w:rsidP="005122F0">
      <w:pPr>
        <w:pStyle w:val="Heading1"/>
        <w:numPr>
          <w:ilvl w:val="1"/>
          <w:numId w:val="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18"/>
          <w:u w:val="none"/>
        </w:rPr>
      </w:pPr>
      <w:bookmarkStart w:id="19" w:name="_Toc114686838"/>
      <w:r>
        <w:rPr>
          <w:rFonts w:ascii="Arial" w:hAnsi="Arial" w:cs="Arial"/>
          <w:caps w:val="0"/>
          <w:color w:val="17365D" w:themeColor="text2" w:themeShade="BF"/>
          <w:u w:val="none"/>
        </w:rPr>
        <w:t>PD58.09.22 Consideration of Development Application – Partial change of use to “Small bar” and additions to an existing commercial tenancy (patio) – 161 Broadway, Nedlands</w:t>
      </w:r>
      <w:bookmarkEnd w:id="19"/>
    </w:p>
    <w:p w14:paraId="558CD7D6" w14:textId="24401C7B"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BF7E24" w:rsidRPr="004677D4" w14:paraId="07C840D6" w14:textId="77777777" w:rsidTr="009B5704">
        <w:tc>
          <w:tcPr>
            <w:tcW w:w="2349" w:type="dxa"/>
          </w:tcPr>
          <w:p w14:paraId="77873D6E" w14:textId="77777777" w:rsidR="00A30D8A" w:rsidRPr="004677D4" w:rsidRDefault="00A30D8A" w:rsidP="009B5704">
            <w:pPr>
              <w:ind w:right="110"/>
              <w:jc w:val="both"/>
              <w:rPr>
                <w:rFonts w:ascii="Arial" w:eastAsia="Calibri" w:hAnsi="Arial" w:cs="Arial"/>
                <w:b/>
                <w:color w:val="244061"/>
                <w:szCs w:val="24"/>
              </w:rPr>
            </w:pPr>
            <w:r w:rsidRPr="004677D4">
              <w:rPr>
                <w:rFonts w:ascii="Arial" w:eastAsia="Calibri" w:hAnsi="Arial" w:cs="Arial"/>
                <w:b/>
                <w:color w:val="244061"/>
                <w:szCs w:val="24"/>
              </w:rPr>
              <w:t>Meeting &amp; Date</w:t>
            </w:r>
          </w:p>
        </w:tc>
        <w:tc>
          <w:tcPr>
            <w:tcW w:w="7291" w:type="dxa"/>
          </w:tcPr>
          <w:p w14:paraId="1A4C9A4D" w14:textId="1F6D3086"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 xml:space="preserve">Council </w:t>
            </w:r>
            <w:r>
              <w:rPr>
                <w:rFonts w:ascii="Arial" w:eastAsia="Calibri" w:hAnsi="Arial" w:cs="Arial"/>
                <w:szCs w:val="24"/>
              </w:rPr>
              <w:t xml:space="preserve">Meeting </w:t>
            </w:r>
            <w:r w:rsidRPr="004677D4">
              <w:rPr>
                <w:rFonts w:ascii="Arial" w:eastAsia="Calibri" w:hAnsi="Arial" w:cs="Arial"/>
                <w:szCs w:val="24"/>
              </w:rPr>
              <w:t>– 27 September 2022</w:t>
            </w:r>
          </w:p>
        </w:tc>
      </w:tr>
      <w:tr w:rsidR="00BF7E24" w:rsidRPr="004677D4" w14:paraId="5F19AFE3" w14:textId="77777777" w:rsidTr="009B5704">
        <w:tc>
          <w:tcPr>
            <w:tcW w:w="2349" w:type="dxa"/>
          </w:tcPr>
          <w:p w14:paraId="286C0273" w14:textId="77777777" w:rsidR="00A30D8A" w:rsidRPr="004677D4" w:rsidRDefault="00A30D8A" w:rsidP="009B5704">
            <w:pPr>
              <w:ind w:right="110"/>
              <w:jc w:val="both"/>
              <w:rPr>
                <w:rFonts w:ascii="Arial" w:eastAsia="Calibri" w:hAnsi="Arial" w:cs="Arial"/>
                <w:b/>
                <w:color w:val="244061"/>
                <w:szCs w:val="24"/>
              </w:rPr>
            </w:pPr>
            <w:r w:rsidRPr="004677D4">
              <w:rPr>
                <w:rFonts w:ascii="Arial" w:eastAsia="Calibri" w:hAnsi="Arial" w:cs="Arial"/>
                <w:b/>
                <w:color w:val="244061"/>
                <w:szCs w:val="24"/>
              </w:rPr>
              <w:t>Applicant</w:t>
            </w:r>
          </w:p>
        </w:tc>
        <w:tc>
          <w:tcPr>
            <w:tcW w:w="7291" w:type="dxa"/>
          </w:tcPr>
          <w:p w14:paraId="52A6ABCD" w14:textId="77777777"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Peter Webb &amp; Associates</w:t>
            </w:r>
          </w:p>
        </w:tc>
      </w:tr>
      <w:tr w:rsidR="00BF7E24" w:rsidRPr="004677D4" w14:paraId="6EBB04BD" w14:textId="77777777" w:rsidTr="009B5704">
        <w:tc>
          <w:tcPr>
            <w:tcW w:w="2349" w:type="dxa"/>
          </w:tcPr>
          <w:p w14:paraId="777D7E30" w14:textId="77777777" w:rsidR="00A30D8A" w:rsidRPr="004677D4" w:rsidRDefault="00A30D8A" w:rsidP="009B5704">
            <w:pPr>
              <w:ind w:right="110"/>
              <w:rPr>
                <w:rFonts w:ascii="Arial" w:eastAsia="Calibri" w:hAnsi="Arial" w:cs="Arial"/>
                <w:b/>
                <w:bCs/>
                <w:color w:val="244061"/>
                <w:szCs w:val="24"/>
              </w:rPr>
            </w:pPr>
            <w:r w:rsidRPr="004677D4">
              <w:rPr>
                <w:rFonts w:ascii="Arial" w:eastAsia="Calibri" w:hAnsi="Arial" w:cs="Arial"/>
                <w:b/>
                <w:bCs/>
                <w:color w:val="244061"/>
                <w:szCs w:val="24"/>
              </w:rPr>
              <w:t xml:space="preserve">Employee Disclosure under section 5.70 Local Government Act 1995 </w:t>
            </w:r>
          </w:p>
        </w:tc>
        <w:tc>
          <w:tcPr>
            <w:tcW w:w="7291" w:type="dxa"/>
          </w:tcPr>
          <w:p w14:paraId="245EF8C4" w14:textId="77777777" w:rsidR="00A30D8A" w:rsidRPr="004677D4" w:rsidRDefault="00A30D8A" w:rsidP="009B5704">
            <w:pPr>
              <w:tabs>
                <w:tab w:val="right" w:pos="595"/>
              </w:tabs>
              <w:ind w:right="39"/>
              <w:rPr>
                <w:rFonts w:ascii="Arial" w:eastAsia="Times New Roman" w:hAnsi="Arial" w:cs="Arial"/>
                <w:szCs w:val="24"/>
                <w:lang w:eastAsia="en-AU"/>
              </w:rPr>
            </w:pPr>
            <w:r w:rsidRPr="004677D4">
              <w:rPr>
                <w:rFonts w:ascii="Arial" w:eastAsia="Times New Roman" w:hAnsi="Arial" w:cs="Arial"/>
                <w:szCs w:val="24"/>
                <w:lang w:eastAsia="en-AU"/>
              </w:rPr>
              <w:t>The author, reviewers and authoriser of this report declare they have no financial or impartiality interest with this matter.</w:t>
            </w:r>
          </w:p>
          <w:p w14:paraId="6A7A3E75" w14:textId="77777777" w:rsidR="00A30D8A" w:rsidRPr="004677D4" w:rsidRDefault="00A30D8A" w:rsidP="009B5704">
            <w:pPr>
              <w:ind w:right="39"/>
              <w:rPr>
                <w:rFonts w:ascii="Arial" w:eastAsia="Times New Roman" w:hAnsi="Arial" w:cs="Arial"/>
                <w:szCs w:val="24"/>
                <w:lang w:eastAsia="en-AU"/>
              </w:rPr>
            </w:pPr>
            <w:r w:rsidRPr="004677D4">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BF7E24" w:rsidRPr="004677D4" w14:paraId="07DE220B" w14:textId="77777777" w:rsidTr="009B5704">
        <w:tc>
          <w:tcPr>
            <w:tcW w:w="2349" w:type="dxa"/>
          </w:tcPr>
          <w:p w14:paraId="17B1B8A1" w14:textId="77777777" w:rsidR="00A30D8A" w:rsidRPr="004677D4" w:rsidRDefault="00A30D8A" w:rsidP="009B5704">
            <w:pPr>
              <w:ind w:right="110"/>
              <w:jc w:val="both"/>
              <w:rPr>
                <w:rFonts w:ascii="Arial" w:eastAsia="Calibri" w:hAnsi="Arial" w:cs="Arial"/>
                <w:b/>
                <w:color w:val="244061"/>
                <w:szCs w:val="24"/>
              </w:rPr>
            </w:pPr>
            <w:r w:rsidRPr="004677D4">
              <w:rPr>
                <w:rFonts w:ascii="Arial" w:eastAsia="Calibri" w:hAnsi="Arial" w:cs="Arial"/>
                <w:b/>
                <w:color w:val="244061"/>
                <w:szCs w:val="24"/>
              </w:rPr>
              <w:t>Report Author</w:t>
            </w:r>
          </w:p>
        </w:tc>
        <w:tc>
          <w:tcPr>
            <w:tcW w:w="7291" w:type="dxa"/>
          </w:tcPr>
          <w:p w14:paraId="1804B69B" w14:textId="77777777"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Roy Winslow – Manager Urban Planning</w:t>
            </w:r>
          </w:p>
        </w:tc>
      </w:tr>
      <w:tr w:rsidR="00BF7E24" w:rsidRPr="004677D4" w14:paraId="6CEC8AE5" w14:textId="77777777" w:rsidTr="009B5704">
        <w:tc>
          <w:tcPr>
            <w:tcW w:w="2349" w:type="dxa"/>
          </w:tcPr>
          <w:p w14:paraId="6FCCA947" w14:textId="03C55173" w:rsidR="00A30D8A" w:rsidRPr="004677D4" w:rsidRDefault="00783545" w:rsidP="009B5704">
            <w:pPr>
              <w:ind w:right="110"/>
              <w:jc w:val="both"/>
              <w:rPr>
                <w:rFonts w:ascii="Arial" w:eastAsia="Calibri" w:hAnsi="Arial" w:cs="Arial"/>
                <w:b/>
                <w:color w:val="244061"/>
                <w:szCs w:val="24"/>
              </w:rPr>
            </w:pPr>
            <w:r>
              <w:rPr>
                <w:rFonts w:ascii="Arial" w:eastAsia="Calibri" w:hAnsi="Arial" w:cs="Arial"/>
                <w:b/>
                <w:color w:val="244061"/>
                <w:szCs w:val="24"/>
              </w:rPr>
              <w:t>Director</w:t>
            </w:r>
          </w:p>
        </w:tc>
        <w:tc>
          <w:tcPr>
            <w:tcW w:w="7291" w:type="dxa"/>
          </w:tcPr>
          <w:p w14:paraId="19870C38" w14:textId="77777777" w:rsidR="00A30D8A" w:rsidRPr="004677D4" w:rsidRDefault="00A30D8A" w:rsidP="009B5704">
            <w:pPr>
              <w:ind w:right="39"/>
              <w:jc w:val="both"/>
              <w:rPr>
                <w:rFonts w:ascii="Arial" w:eastAsia="Calibri" w:hAnsi="Arial" w:cs="Arial"/>
                <w:szCs w:val="24"/>
              </w:rPr>
            </w:pPr>
            <w:r w:rsidRPr="004677D4">
              <w:rPr>
                <w:rFonts w:ascii="Arial" w:eastAsia="Calibri" w:hAnsi="Arial" w:cs="Arial"/>
                <w:szCs w:val="24"/>
              </w:rPr>
              <w:t>Tony Free – Director Planning and Development</w:t>
            </w:r>
          </w:p>
        </w:tc>
      </w:tr>
      <w:tr w:rsidR="00BF7E24" w:rsidRPr="004677D4" w14:paraId="05AE8616" w14:textId="77777777" w:rsidTr="009B5704">
        <w:tc>
          <w:tcPr>
            <w:tcW w:w="2349" w:type="dxa"/>
          </w:tcPr>
          <w:p w14:paraId="49996921" w14:textId="77777777" w:rsidR="00A30D8A" w:rsidRPr="0003677A" w:rsidRDefault="00A30D8A" w:rsidP="009B5704">
            <w:pPr>
              <w:ind w:right="110"/>
              <w:jc w:val="both"/>
              <w:rPr>
                <w:rFonts w:ascii="Arial" w:eastAsia="Calibri" w:hAnsi="Arial" w:cs="Arial"/>
                <w:b/>
                <w:color w:val="244061"/>
                <w:szCs w:val="24"/>
              </w:rPr>
            </w:pPr>
            <w:r w:rsidRPr="0003677A">
              <w:rPr>
                <w:rFonts w:ascii="Arial" w:eastAsia="Calibri" w:hAnsi="Arial" w:cs="Arial"/>
                <w:b/>
                <w:color w:val="244061"/>
                <w:szCs w:val="24"/>
              </w:rPr>
              <w:t>Attachments</w:t>
            </w:r>
          </w:p>
        </w:tc>
        <w:tc>
          <w:tcPr>
            <w:tcW w:w="7291" w:type="dxa"/>
          </w:tcPr>
          <w:p w14:paraId="1D62ED3C" w14:textId="77777777" w:rsidR="00A30D8A" w:rsidRPr="0003677A" w:rsidRDefault="00A30D8A" w:rsidP="007F5528">
            <w:pPr>
              <w:numPr>
                <w:ilvl w:val="0"/>
                <w:numId w:val="24"/>
              </w:numPr>
              <w:contextualSpacing/>
              <w:jc w:val="both"/>
              <w:rPr>
                <w:rFonts w:ascii="Arial" w:eastAsia="Calibri" w:hAnsi="Arial" w:cs="Arial"/>
                <w:szCs w:val="24"/>
              </w:rPr>
            </w:pPr>
            <w:r w:rsidRPr="0003677A">
              <w:rPr>
                <w:rFonts w:ascii="Arial" w:eastAsia="Calibri" w:hAnsi="Arial" w:cs="Arial"/>
                <w:szCs w:val="24"/>
              </w:rPr>
              <w:t>Aerial Image and Zoning Map</w:t>
            </w:r>
          </w:p>
          <w:p w14:paraId="7733CCE4" w14:textId="77777777" w:rsidR="00A30D8A" w:rsidRPr="0003677A" w:rsidRDefault="00A30D8A" w:rsidP="007F5528">
            <w:pPr>
              <w:numPr>
                <w:ilvl w:val="0"/>
                <w:numId w:val="24"/>
              </w:numPr>
              <w:contextualSpacing/>
              <w:jc w:val="both"/>
              <w:rPr>
                <w:rFonts w:ascii="Arial" w:eastAsia="Calibri" w:hAnsi="Arial" w:cs="Arial"/>
                <w:szCs w:val="24"/>
              </w:rPr>
            </w:pPr>
            <w:r w:rsidRPr="0003677A">
              <w:rPr>
                <w:rFonts w:ascii="Arial" w:eastAsia="Calibri" w:hAnsi="Arial" w:cs="Arial"/>
                <w:szCs w:val="24"/>
              </w:rPr>
              <w:t>Development Plans and Planning Report</w:t>
            </w:r>
          </w:p>
          <w:p w14:paraId="19484C94" w14:textId="77777777" w:rsidR="00A30D8A" w:rsidRPr="0003677A" w:rsidRDefault="00A30D8A" w:rsidP="007F5528">
            <w:pPr>
              <w:numPr>
                <w:ilvl w:val="0"/>
                <w:numId w:val="24"/>
              </w:numPr>
              <w:contextualSpacing/>
              <w:jc w:val="both"/>
              <w:rPr>
                <w:rFonts w:ascii="Arial" w:eastAsia="Calibri" w:hAnsi="Arial" w:cs="Arial"/>
                <w:szCs w:val="32"/>
              </w:rPr>
            </w:pPr>
            <w:r w:rsidRPr="0003677A">
              <w:rPr>
                <w:rFonts w:ascii="Arial" w:eastAsia="Calibri" w:hAnsi="Arial" w:cs="Arial"/>
                <w:color w:val="000000"/>
                <w:szCs w:val="24"/>
              </w:rPr>
              <w:t>CONFIDENTIAL ATTACHMENT - Submissions</w:t>
            </w:r>
          </w:p>
        </w:tc>
      </w:tr>
    </w:tbl>
    <w:p w14:paraId="135AB5F0" w14:textId="77777777" w:rsidR="00A30D8A" w:rsidRPr="004677D4" w:rsidRDefault="00A30D8A" w:rsidP="005122F0">
      <w:pPr>
        <w:ind w:right="283"/>
        <w:jc w:val="both"/>
        <w:rPr>
          <w:rFonts w:ascii="Arial" w:eastAsia="Calibri" w:hAnsi="Arial" w:cs="Arial"/>
          <w:b/>
          <w:szCs w:val="32"/>
        </w:rPr>
      </w:pPr>
    </w:p>
    <w:p w14:paraId="1A0277A8" w14:textId="77777777" w:rsidR="00A30D8A" w:rsidRPr="004677D4" w:rsidRDefault="00A30D8A" w:rsidP="005122F0">
      <w:pPr>
        <w:ind w:left="-284" w:right="283"/>
        <w:jc w:val="both"/>
        <w:rPr>
          <w:rFonts w:ascii="Arial" w:eastAsia="Calibri" w:hAnsi="Arial" w:cs="Arial"/>
          <w:b/>
          <w:color w:val="244061"/>
          <w:sz w:val="28"/>
          <w:szCs w:val="32"/>
        </w:rPr>
      </w:pPr>
      <w:r w:rsidRPr="004677D4">
        <w:rPr>
          <w:rFonts w:ascii="Arial" w:eastAsia="Calibri" w:hAnsi="Arial" w:cs="Arial"/>
          <w:b/>
          <w:color w:val="244061"/>
          <w:sz w:val="28"/>
          <w:szCs w:val="32"/>
        </w:rPr>
        <w:t>Purpose</w:t>
      </w:r>
    </w:p>
    <w:p w14:paraId="6BB515BC" w14:textId="77777777" w:rsidR="00A30D8A" w:rsidRPr="004677D4" w:rsidRDefault="00A30D8A" w:rsidP="005122F0">
      <w:pPr>
        <w:ind w:left="-567" w:right="283"/>
        <w:jc w:val="both"/>
        <w:rPr>
          <w:rFonts w:ascii="Arial" w:eastAsia="Calibri" w:hAnsi="Arial" w:cs="Arial"/>
          <w:b/>
          <w:szCs w:val="32"/>
        </w:rPr>
      </w:pPr>
    </w:p>
    <w:p w14:paraId="1D0FC5DC" w14:textId="77777777" w:rsidR="00A30D8A" w:rsidRPr="004677D4" w:rsidRDefault="00A30D8A" w:rsidP="005122F0">
      <w:pPr>
        <w:ind w:left="-284" w:right="283"/>
        <w:jc w:val="both"/>
        <w:rPr>
          <w:rFonts w:ascii="Arial" w:eastAsia="Calibri" w:hAnsi="Arial" w:cs="Arial"/>
          <w:b/>
          <w:szCs w:val="32"/>
        </w:rPr>
      </w:pPr>
      <w:r w:rsidRPr="004677D4">
        <w:rPr>
          <w:rFonts w:ascii="Arial" w:eastAsia="Calibri" w:hAnsi="Arial" w:cs="Arial"/>
          <w:szCs w:val="32"/>
        </w:rPr>
        <w:t>The purpose of this report is for Council to consider a development application for a partial change of use to “Small bar” and additions to an existing commercial tenancy (patio) at 161 Broadway, Nedlands (“The Little Way”).</w:t>
      </w:r>
    </w:p>
    <w:p w14:paraId="01264671" w14:textId="77777777" w:rsidR="00A30D8A" w:rsidRPr="004677D4" w:rsidRDefault="00A30D8A" w:rsidP="005122F0">
      <w:pPr>
        <w:ind w:left="-567" w:right="283"/>
        <w:jc w:val="both"/>
        <w:rPr>
          <w:rFonts w:ascii="Arial" w:eastAsia="Calibri" w:hAnsi="Arial" w:cs="Arial"/>
          <w:b/>
          <w:szCs w:val="32"/>
        </w:rPr>
      </w:pPr>
    </w:p>
    <w:p w14:paraId="34691566" w14:textId="77777777" w:rsidR="00A30D8A" w:rsidRPr="004677D4" w:rsidRDefault="00A30D8A" w:rsidP="005122F0">
      <w:pPr>
        <w:ind w:left="-284" w:right="283"/>
        <w:jc w:val="both"/>
        <w:rPr>
          <w:rFonts w:ascii="Arial" w:eastAsia="Calibri" w:hAnsi="Arial" w:cs="Arial"/>
          <w:b/>
          <w:color w:val="244061"/>
          <w:sz w:val="28"/>
          <w:szCs w:val="32"/>
        </w:rPr>
      </w:pPr>
      <w:r w:rsidRPr="004677D4">
        <w:rPr>
          <w:rFonts w:ascii="Arial" w:eastAsia="Calibri" w:hAnsi="Arial" w:cs="Arial"/>
          <w:b/>
          <w:color w:val="244061"/>
          <w:sz w:val="28"/>
          <w:szCs w:val="32"/>
        </w:rPr>
        <w:t>Recommendation</w:t>
      </w:r>
    </w:p>
    <w:p w14:paraId="3E66B44F" w14:textId="77777777" w:rsidR="00A30D8A" w:rsidRPr="004677D4" w:rsidRDefault="00A30D8A" w:rsidP="005122F0">
      <w:pPr>
        <w:ind w:left="-567" w:right="283"/>
        <w:jc w:val="both"/>
        <w:rPr>
          <w:rFonts w:ascii="Arial" w:eastAsia="Calibri" w:hAnsi="Arial" w:cs="Arial"/>
          <w:b/>
          <w:color w:val="244061"/>
          <w:sz w:val="28"/>
          <w:szCs w:val="32"/>
        </w:rPr>
      </w:pPr>
    </w:p>
    <w:p w14:paraId="05202045" w14:textId="77777777" w:rsidR="00A30D8A" w:rsidRPr="004677D4" w:rsidRDefault="00A30D8A" w:rsidP="005122F0">
      <w:pPr>
        <w:ind w:left="-284" w:right="283"/>
        <w:jc w:val="both"/>
        <w:rPr>
          <w:rFonts w:ascii="Arial" w:eastAsia="Calibri" w:hAnsi="Arial" w:cs="Arial"/>
          <w:b/>
          <w:color w:val="244061"/>
          <w:szCs w:val="24"/>
          <w:highlight w:val="yellow"/>
        </w:rPr>
      </w:pPr>
      <w:r w:rsidRPr="004677D4">
        <w:rPr>
          <w:rFonts w:ascii="Arial" w:eastAsia="Calibri" w:hAnsi="Arial" w:cs="Arial"/>
          <w:b/>
          <w:color w:val="244061"/>
          <w:szCs w:val="24"/>
        </w:rPr>
        <w:t>In accordance with Clause 68(2)(c) of the Deemed Provisions of the Planning and Development (Local Planning Schemes) Regulations 2015, Council refuses the development application in accordance with the plans date stamped 20 June 2022 for a partial change of use to “Small bar” and additions to an existing commercial tenancy (patio) at 161 (Lot 735) Broadway, Nedlands, for the following reasons:</w:t>
      </w:r>
    </w:p>
    <w:p w14:paraId="3C829F87" w14:textId="77777777" w:rsidR="00A30D8A" w:rsidRPr="004677D4" w:rsidRDefault="00A30D8A" w:rsidP="005122F0">
      <w:pPr>
        <w:ind w:left="-284" w:right="283"/>
        <w:jc w:val="both"/>
        <w:rPr>
          <w:rFonts w:ascii="Arial" w:eastAsia="Calibri" w:hAnsi="Arial" w:cs="Arial"/>
          <w:b/>
          <w:color w:val="244061"/>
          <w:szCs w:val="24"/>
        </w:rPr>
      </w:pPr>
    </w:p>
    <w:p w14:paraId="7A2EDB2D" w14:textId="77777777"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729B4515" w14:textId="77777777" w:rsidR="00A30D8A" w:rsidRPr="004677D4" w:rsidRDefault="00A30D8A" w:rsidP="005122F0">
      <w:pPr>
        <w:ind w:left="-283" w:right="283"/>
        <w:jc w:val="both"/>
        <w:rPr>
          <w:rFonts w:ascii="Arial" w:eastAsia="Calibri" w:hAnsi="Arial" w:cs="Arial"/>
          <w:b/>
          <w:color w:val="244061"/>
          <w:szCs w:val="24"/>
          <w:lang w:val="en-GB"/>
        </w:rPr>
      </w:pPr>
    </w:p>
    <w:p w14:paraId="49B61AA8" w14:textId="77777777"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 xml:space="preserve">The proposal is inconsistent with the City’s Parking Local Planning Policy and has the potential to exacerbate existing parking problems within the locality. The proposed patio addition will limit the future ability for the property to provide parking within the rear of the site. </w:t>
      </w:r>
    </w:p>
    <w:p w14:paraId="6A298BC0" w14:textId="77777777" w:rsidR="00A30D8A" w:rsidRPr="004677D4" w:rsidRDefault="00A30D8A" w:rsidP="005122F0">
      <w:pPr>
        <w:ind w:left="-283" w:right="283"/>
        <w:jc w:val="both"/>
        <w:rPr>
          <w:rFonts w:ascii="Arial" w:eastAsia="Calibri" w:hAnsi="Arial" w:cs="Arial"/>
          <w:b/>
          <w:color w:val="244061"/>
          <w:szCs w:val="24"/>
          <w:lang w:val="en-GB"/>
        </w:rPr>
      </w:pPr>
    </w:p>
    <w:p w14:paraId="56E33418" w14:textId="77777777"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 xml:space="preserve">The proposal provides inadequate access to the site, and no arrangement for loading, unloading, </w:t>
      </w:r>
      <w:proofErr w:type="gramStart"/>
      <w:r w:rsidRPr="004677D4">
        <w:rPr>
          <w:rFonts w:ascii="Arial" w:eastAsia="Calibri" w:hAnsi="Arial" w:cs="Arial"/>
          <w:b/>
          <w:color w:val="244061"/>
          <w:szCs w:val="24"/>
          <w:lang w:val="en-GB"/>
        </w:rPr>
        <w:t>manoeuvring</w:t>
      </w:r>
      <w:proofErr w:type="gramEnd"/>
      <w:r w:rsidRPr="004677D4">
        <w:rPr>
          <w:rFonts w:ascii="Arial" w:eastAsia="Calibri" w:hAnsi="Arial" w:cs="Arial"/>
          <w:b/>
          <w:color w:val="244061"/>
          <w:szCs w:val="24"/>
          <w:lang w:val="en-GB"/>
        </w:rPr>
        <w:t xml:space="preserve"> and parking of vehicles. </w:t>
      </w:r>
    </w:p>
    <w:p w14:paraId="65525369" w14:textId="77777777" w:rsidR="00A30D8A" w:rsidRPr="004677D4" w:rsidRDefault="00A30D8A" w:rsidP="005122F0">
      <w:pPr>
        <w:ind w:left="-283" w:right="283"/>
        <w:jc w:val="both"/>
        <w:rPr>
          <w:rFonts w:ascii="Arial" w:eastAsia="Calibri" w:hAnsi="Arial" w:cs="Arial"/>
          <w:b/>
          <w:color w:val="244061"/>
          <w:szCs w:val="24"/>
          <w:lang w:val="en-GB"/>
        </w:rPr>
      </w:pPr>
    </w:p>
    <w:p w14:paraId="2256C30E" w14:textId="77777777" w:rsidR="00A30D8A" w:rsidRPr="004677D4" w:rsidRDefault="00A30D8A" w:rsidP="005122F0">
      <w:pPr>
        <w:numPr>
          <w:ilvl w:val="0"/>
          <w:numId w:val="32"/>
        </w:numPr>
        <w:ind w:left="284" w:right="283" w:hanging="567"/>
        <w:contextualSpacing/>
        <w:jc w:val="both"/>
        <w:rPr>
          <w:rFonts w:ascii="Arial" w:eastAsia="Calibri" w:hAnsi="Arial" w:cs="Arial"/>
          <w:b/>
          <w:color w:val="244061"/>
          <w:szCs w:val="24"/>
          <w:lang w:val="en-GB"/>
        </w:rPr>
      </w:pPr>
      <w:r w:rsidRPr="004677D4">
        <w:rPr>
          <w:rFonts w:ascii="Arial" w:eastAsia="Calibri" w:hAnsi="Arial" w:cs="Arial"/>
          <w:b/>
          <w:color w:val="244061"/>
          <w:szCs w:val="24"/>
          <w:lang w:val="en-GB"/>
        </w:rPr>
        <w:t>The application has not adequality demonstrated that noise from the premises will achieve compliance with the Environmental Protection (Noise) Regulations 1997.</w:t>
      </w:r>
    </w:p>
    <w:p w14:paraId="7585B6BE" w14:textId="77777777" w:rsidR="00A30D8A" w:rsidRPr="004677D4" w:rsidRDefault="00A30D8A" w:rsidP="005122F0">
      <w:pPr>
        <w:ind w:left="-284" w:right="283"/>
        <w:jc w:val="both"/>
        <w:rPr>
          <w:rFonts w:ascii="Arial" w:eastAsia="Calibri" w:hAnsi="Arial" w:cs="Arial"/>
          <w:b/>
          <w:color w:val="17365D"/>
          <w:sz w:val="28"/>
          <w:szCs w:val="32"/>
        </w:rPr>
      </w:pPr>
    </w:p>
    <w:p w14:paraId="25C07BE1" w14:textId="77777777" w:rsidR="00A30D8A" w:rsidRPr="004677D4" w:rsidRDefault="00A30D8A" w:rsidP="005122F0">
      <w:pPr>
        <w:ind w:left="-284" w:right="283"/>
        <w:jc w:val="both"/>
        <w:rPr>
          <w:rFonts w:ascii="Arial" w:eastAsia="Calibri" w:hAnsi="Arial" w:cs="Arial"/>
          <w:b/>
          <w:bCs/>
          <w:color w:val="000000"/>
          <w:sz w:val="28"/>
          <w:szCs w:val="28"/>
        </w:rPr>
      </w:pPr>
      <w:r w:rsidRPr="004677D4">
        <w:rPr>
          <w:rFonts w:ascii="Arial" w:eastAsia="Calibri" w:hAnsi="Arial" w:cs="Arial"/>
          <w:b/>
          <w:color w:val="17365D"/>
          <w:sz w:val="28"/>
          <w:szCs w:val="32"/>
        </w:rPr>
        <w:t>Voting Requirement</w:t>
      </w:r>
    </w:p>
    <w:p w14:paraId="645D2D18" w14:textId="77777777" w:rsidR="00A30D8A" w:rsidRPr="004677D4" w:rsidRDefault="00A30D8A" w:rsidP="005122F0">
      <w:pPr>
        <w:ind w:left="-284" w:right="283"/>
        <w:jc w:val="both"/>
        <w:rPr>
          <w:rFonts w:ascii="Arial" w:eastAsia="Calibri" w:hAnsi="Arial" w:cs="Arial"/>
          <w:color w:val="000000"/>
          <w:szCs w:val="24"/>
        </w:rPr>
      </w:pPr>
    </w:p>
    <w:p w14:paraId="6597E10F"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 xml:space="preserve">Simple Majority. </w:t>
      </w:r>
    </w:p>
    <w:p w14:paraId="0EA1F982" w14:textId="77777777" w:rsidR="00A30D8A" w:rsidRPr="004677D4" w:rsidRDefault="00A30D8A" w:rsidP="005122F0">
      <w:pPr>
        <w:ind w:left="-284" w:right="283"/>
        <w:jc w:val="both"/>
        <w:rPr>
          <w:rFonts w:ascii="Arial" w:eastAsia="Calibri" w:hAnsi="Arial" w:cs="Arial"/>
          <w:color w:val="000000"/>
          <w:szCs w:val="24"/>
        </w:rPr>
      </w:pPr>
    </w:p>
    <w:p w14:paraId="76EDA9C5"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 xml:space="preserve">This report is of a </w:t>
      </w:r>
      <w:proofErr w:type="spellStart"/>
      <w:proofErr w:type="gramStart"/>
      <w:r w:rsidRPr="004677D4">
        <w:rPr>
          <w:rFonts w:ascii="Arial" w:eastAsia="Calibri" w:hAnsi="Arial" w:cs="Arial"/>
          <w:color w:val="000000"/>
          <w:szCs w:val="24"/>
        </w:rPr>
        <w:t>quasi judicial</w:t>
      </w:r>
      <w:proofErr w:type="spellEnd"/>
      <w:proofErr w:type="gramEnd"/>
      <w:r w:rsidRPr="004677D4">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696D797" w14:textId="77777777" w:rsidR="00A30D8A" w:rsidRPr="004677D4" w:rsidRDefault="00A30D8A" w:rsidP="005122F0">
      <w:pPr>
        <w:ind w:left="-284" w:right="283"/>
        <w:jc w:val="both"/>
        <w:rPr>
          <w:rFonts w:ascii="Arial" w:eastAsia="Calibri" w:hAnsi="Arial" w:cs="Arial"/>
          <w:color w:val="000000"/>
          <w:szCs w:val="24"/>
        </w:rPr>
      </w:pPr>
    </w:p>
    <w:p w14:paraId="33D97A6C"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93A4E69" w14:textId="77777777" w:rsidR="00A30D8A" w:rsidRPr="004677D4" w:rsidRDefault="00A30D8A" w:rsidP="005122F0">
      <w:pPr>
        <w:ind w:left="-284" w:right="283"/>
        <w:jc w:val="both"/>
        <w:rPr>
          <w:rFonts w:ascii="Arial" w:eastAsia="Calibri" w:hAnsi="Arial" w:cs="Arial"/>
          <w:color w:val="000000"/>
          <w:szCs w:val="24"/>
        </w:rPr>
      </w:pPr>
    </w:p>
    <w:p w14:paraId="0CDEEF6F" w14:textId="77777777" w:rsidR="00A30D8A" w:rsidRPr="004677D4" w:rsidRDefault="00A30D8A" w:rsidP="005122F0">
      <w:pPr>
        <w:ind w:left="-284" w:right="283"/>
        <w:jc w:val="both"/>
        <w:rPr>
          <w:rFonts w:ascii="Arial" w:eastAsia="Calibri" w:hAnsi="Arial" w:cs="Arial"/>
          <w:b/>
          <w:sz w:val="28"/>
          <w:szCs w:val="32"/>
        </w:rPr>
      </w:pPr>
      <w:r w:rsidRPr="004677D4">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F942E45" w14:textId="77777777" w:rsidR="00A30D8A" w:rsidRPr="004677D4" w:rsidRDefault="00A30D8A" w:rsidP="005122F0">
      <w:pPr>
        <w:ind w:left="-284" w:right="283"/>
        <w:jc w:val="both"/>
        <w:rPr>
          <w:rFonts w:ascii="Arial" w:eastAsia="Calibri" w:hAnsi="Arial" w:cs="Arial"/>
          <w:b/>
          <w:sz w:val="28"/>
          <w:szCs w:val="32"/>
        </w:rPr>
      </w:pPr>
    </w:p>
    <w:p w14:paraId="52BFE8B4" w14:textId="77777777" w:rsidR="00A30D8A" w:rsidRPr="004677D4" w:rsidRDefault="00A30D8A" w:rsidP="005122F0">
      <w:pPr>
        <w:ind w:left="-284" w:right="283"/>
        <w:jc w:val="both"/>
        <w:rPr>
          <w:rFonts w:ascii="Arial" w:eastAsia="Calibri" w:hAnsi="Arial" w:cs="Arial"/>
          <w:b/>
          <w:color w:val="244061"/>
          <w:sz w:val="28"/>
          <w:szCs w:val="32"/>
        </w:rPr>
      </w:pPr>
      <w:r w:rsidRPr="004677D4">
        <w:rPr>
          <w:rFonts w:ascii="Arial" w:eastAsia="Calibri" w:hAnsi="Arial" w:cs="Arial"/>
          <w:b/>
          <w:color w:val="244061"/>
          <w:sz w:val="28"/>
          <w:szCs w:val="32"/>
        </w:rPr>
        <w:t xml:space="preserve">Background </w:t>
      </w:r>
    </w:p>
    <w:p w14:paraId="274F20DA" w14:textId="77777777" w:rsidR="00A30D8A" w:rsidRPr="004677D4" w:rsidRDefault="00A30D8A" w:rsidP="005122F0">
      <w:pPr>
        <w:ind w:left="-284" w:right="283"/>
        <w:jc w:val="both"/>
        <w:rPr>
          <w:rFonts w:ascii="Arial" w:eastAsia="Calibri" w:hAnsi="Arial" w:cs="Arial"/>
          <w:b/>
          <w:sz w:val="28"/>
          <w:szCs w:val="32"/>
        </w:rPr>
      </w:pPr>
    </w:p>
    <w:p w14:paraId="21AC0E68" w14:textId="77777777" w:rsidR="00A30D8A" w:rsidRPr="004677D4" w:rsidRDefault="00A30D8A" w:rsidP="005122F0">
      <w:pPr>
        <w:ind w:left="-284" w:right="283"/>
        <w:jc w:val="both"/>
        <w:rPr>
          <w:rFonts w:ascii="Arial" w:eastAsia="Calibri" w:hAnsi="Arial" w:cs="Arial"/>
          <w:b/>
          <w:bCs/>
          <w:szCs w:val="24"/>
        </w:rPr>
      </w:pPr>
      <w:r w:rsidRPr="004677D4">
        <w:rPr>
          <w:rFonts w:ascii="Arial" w:eastAsia="Calibri" w:hAnsi="Arial" w:cs="Arial"/>
          <w:b/>
          <w:bCs/>
          <w:szCs w:val="24"/>
        </w:rPr>
        <w:t>Deferral</w:t>
      </w:r>
    </w:p>
    <w:p w14:paraId="60B182FF"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This application was previously presented to Council for determination at the 23 August 2022 Ordinary Council Meeting. The application was deferred to the 27 September Council Meeting to allow for additional noise management measures to be presented to Council for consideration.</w:t>
      </w:r>
    </w:p>
    <w:p w14:paraId="14FB5AF7" w14:textId="77777777" w:rsidR="00A30D8A" w:rsidRPr="004677D4" w:rsidRDefault="00A30D8A" w:rsidP="005122F0">
      <w:pPr>
        <w:ind w:left="-284" w:right="283"/>
        <w:jc w:val="both"/>
        <w:rPr>
          <w:rFonts w:ascii="Arial" w:eastAsia="Calibri" w:hAnsi="Arial" w:cs="Arial"/>
          <w:b/>
          <w:sz w:val="28"/>
          <w:szCs w:val="32"/>
        </w:rPr>
      </w:pPr>
    </w:p>
    <w:p w14:paraId="09DD5F8B" w14:textId="42BEADA2" w:rsidR="00A30D8A" w:rsidRDefault="00A30D8A" w:rsidP="005122F0">
      <w:pPr>
        <w:ind w:left="-284" w:right="283"/>
        <w:jc w:val="both"/>
        <w:rPr>
          <w:rFonts w:ascii="Arial" w:eastAsia="Calibri" w:hAnsi="Arial" w:cs="Arial"/>
          <w:b/>
          <w:bCs/>
          <w:color w:val="000000"/>
        </w:rPr>
      </w:pPr>
      <w:r w:rsidRPr="004677D4">
        <w:rPr>
          <w:rFonts w:ascii="Arial" w:eastAsia="Calibri" w:hAnsi="Arial" w:cs="Arial"/>
          <w:b/>
          <w:bCs/>
          <w:color w:val="000000"/>
        </w:rPr>
        <w:t>Land Details</w:t>
      </w:r>
    </w:p>
    <w:p w14:paraId="2817E7EF" w14:textId="77777777" w:rsidR="00A30D8A" w:rsidRPr="004677D4" w:rsidRDefault="00A30D8A" w:rsidP="005122F0">
      <w:pPr>
        <w:ind w:left="-284" w:right="283"/>
        <w:jc w:val="both"/>
        <w:rPr>
          <w:rFonts w:ascii="Arial" w:eastAsia="Calibri" w:hAnsi="Arial" w:cs="Arial"/>
          <w:b/>
          <w:bCs/>
          <w:color w:val="000000"/>
        </w:rPr>
      </w:pPr>
    </w:p>
    <w:tbl>
      <w:tblPr>
        <w:tblStyle w:val="TableGrid"/>
        <w:tblW w:w="9782" w:type="dxa"/>
        <w:tblInd w:w="-289" w:type="dxa"/>
        <w:tblLook w:val="04A0" w:firstRow="1" w:lastRow="0" w:firstColumn="1" w:lastColumn="0" w:noHBand="0" w:noVBand="1"/>
      </w:tblPr>
      <w:tblGrid>
        <w:gridCol w:w="5671"/>
        <w:gridCol w:w="4111"/>
      </w:tblGrid>
      <w:tr w:rsidR="00C771D3" w:rsidRPr="004677D4" w14:paraId="0AEC477B" w14:textId="77777777" w:rsidTr="00A30D8A">
        <w:tc>
          <w:tcPr>
            <w:tcW w:w="5671" w:type="dxa"/>
            <w:vAlign w:val="center"/>
          </w:tcPr>
          <w:p w14:paraId="0CA7189D"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Metropolitan Region Scheme Zone</w:t>
            </w:r>
          </w:p>
        </w:tc>
        <w:tc>
          <w:tcPr>
            <w:tcW w:w="4111" w:type="dxa"/>
            <w:vAlign w:val="center"/>
          </w:tcPr>
          <w:p w14:paraId="0167EC99"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Urban</w:t>
            </w:r>
          </w:p>
        </w:tc>
      </w:tr>
      <w:tr w:rsidR="00C771D3" w:rsidRPr="004677D4" w14:paraId="68BAC6A5" w14:textId="77777777" w:rsidTr="00A30D8A">
        <w:tc>
          <w:tcPr>
            <w:tcW w:w="5671" w:type="dxa"/>
            <w:vAlign w:val="center"/>
          </w:tcPr>
          <w:p w14:paraId="257EFF5F"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Local Planning Scheme Zone</w:t>
            </w:r>
          </w:p>
        </w:tc>
        <w:tc>
          <w:tcPr>
            <w:tcW w:w="4111" w:type="dxa"/>
            <w:vAlign w:val="center"/>
          </w:tcPr>
          <w:p w14:paraId="14179BA5"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Mixed Use</w:t>
            </w:r>
          </w:p>
        </w:tc>
      </w:tr>
      <w:tr w:rsidR="00C771D3" w:rsidRPr="004677D4" w14:paraId="1769B54E" w14:textId="77777777" w:rsidTr="00A30D8A">
        <w:tc>
          <w:tcPr>
            <w:tcW w:w="5671" w:type="dxa"/>
            <w:vAlign w:val="center"/>
          </w:tcPr>
          <w:p w14:paraId="606384E3"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R-Code</w:t>
            </w:r>
          </w:p>
        </w:tc>
        <w:tc>
          <w:tcPr>
            <w:tcW w:w="4111" w:type="dxa"/>
            <w:vAlign w:val="center"/>
          </w:tcPr>
          <w:p w14:paraId="64EDF1FF"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R-AC3</w:t>
            </w:r>
          </w:p>
        </w:tc>
      </w:tr>
      <w:tr w:rsidR="00C771D3" w:rsidRPr="004677D4" w14:paraId="6A9E3F76" w14:textId="77777777" w:rsidTr="00A30D8A">
        <w:tc>
          <w:tcPr>
            <w:tcW w:w="5671" w:type="dxa"/>
            <w:vAlign w:val="center"/>
          </w:tcPr>
          <w:p w14:paraId="4D5D39DE"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Land area</w:t>
            </w:r>
          </w:p>
        </w:tc>
        <w:tc>
          <w:tcPr>
            <w:tcW w:w="4111" w:type="dxa"/>
            <w:vAlign w:val="center"/>
          </w:tcPr>
          <w:p w14:paraId="0C81CCE6"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769m2</w:t>
            </w:r>
          </w:p>
        </w:tc>
      </w:tr>
      <w:tr w:rsidR="00C771D3" w:rsidRPr="004677D4" w14:paraId="313F3A47" w14:textId="77777777" w:rsidTr="00A30D8A">
        <w:tc>
          <w:tcPr>
            <w:tcW w:w="5671" w:type="dxa"/>
            <w:vAlign w:val="center"/>
          </w:tcPr>
          <w:p w14:paraId="53F57CA4"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Existing Land Use</w:t>
            </w:r>
          </w:p>
        </w:tc>
        <w:tc>
          <w:tcPr>
            <w:tcW w:w="4111" w:type="dxa"/>
            <w:vAlign w:val="center"/>
          </w:tcPr>
          <w:p w14:paraId="0BBB7334"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Restaurant/café</w:t>
            </w:r>
          </w:p>
        </w:tc>
      </w:tr>
      <w:tr w:rsidR="00C771D3" w:rsidRPr="004677D4" w14:paraId="66F6A86D" w14:textId="77777777" w:rsidTr="00A30D8A">
        <w:tc>
          <w:tcPr>
            <w:tcW w:w="5671" w:type="dxa"/>
            <w:vAlign w:val="center"/>
          </w:tcPr>
          <w:p w14:paraId="61AB8BF5"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Proposed Land Use</w:t>
            </w:r>
          </w:p>
        </w:tc>
        <w:tc>
          <w:tcPr>
            <w:tcW w:w="4111" w:type="dxa"/>
            <w:vAlign w:val="center"/>
          </w:tcPr>
          <w:p w14:paraId="0D2531DD"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 xml:space="preserve">Restaurant/café and </w:t>
            </w:r>
            <w:proofErr w:type="gramStart"/>
            <w:r w:rsidRPr="004677D4">
              <w:rPr>
                <w:rFonts w:ascii="Arial" w:eastAsia="Calibri" w:hAnsi="Arial" w:cs="Arial"/>
                <w:color w:val="000000"/>
                <w:szCs w:val="24"/>
              </w:rPr>
              <w:t>Small</w:t>
            </w:r>
            <w:proofErr w:type="gramEnd"/>
            <w:r w:rsidRPr="004677D4">
              <w:rPr>
                <w:rFonts w:ascii="Arial" w:eastAsia="Calibri" w:hAnsi="Arial" w:cs="Arial"/>
                <w:color w:val="000000"/>
                <w:szCs w:val="24"/>
              </w:rPr>
              <w:t xml:space="preserve"> bar</w:t>
            </w:r>
          </w:p>
        </w:tc>
      </w:tr>
      <w:tr w:rsidR="00856CE0" w:rsidRPr="004677D4" w14:paraId="2D341791" w14:textId="77777777" w:rsidTr="00A30D8A">
        <w:tc>
          <w:tcPr>
            <w:tcW w:w="5671" w:type="dxa"/>
            <w:vAlign w:val="center"/>
          </w:tcPr>
          <w:p w14:paraId="1FA83FD5" w14:textId="77777777" w:rsidR="00A30D8A" w:rsidRPr="004677D4" w:rsidRDefault="00A30D8A" w:rsidP="005122F0">
            <w:pPr>
              <w:ind w:right="283"/>
              <w:jc w:val="both"/>
              <w:rPr>
                <w:rFonts w:ascii="Arial" w:eastAsia="Calibri" w:hAnsi="Arial" w:cs="Arial"/>
                <w:b/>
                <w:color w:val="000000"/>
                <w:szCs w:val="24"/>
              </w:rPr>
            </w:pPr>
            <w:r w:rsidRPr="004677D4">
              <w:rPr>
                <w:rFonts w:ascii="Arial" w:eastAsia="Calibri" w:hAnsi="Arial" w:cs="Arial"/>
                <w:b/>
                <w:color w:val="000000"/>
                <w:szCs w:val="24"/>
              </w:rPr>
              <w:t>Use Class</w:t>
            </w:r>
          </w:p>
        </w:tc>
        <w:tc>
          <w:tcPr>
            <w:tcW w:w="4111" w:type="dxa"/>
            <w:shd w:val="clear" w:color="auto" w:fill="auto"/>
            <w:vAlign w:val="center"/>
          </w:tcPr>
          <w:p w14:paraId="14A586E1" w14:textId="77777777" w:rsidR="00A30D8A" w:rsidRPr="004677D4" w:rsidRDefault="00A30D8A" w:rsidP="005122F0">
            <w:pPr>
              <w:ind w:right="283"/>
              <w:jc w:val="both"/>
              <w:rPr>
                <w:rFonts w:ascii="Arial" w:eastAsia="Calibri" w:hAnsi="Arial" w:cs="Arial"/>
                <w:color w:val="000000"/>
                <w:szCs w:val="24"/>
              </w:rPr>
            </w:pPr>
            <w:r w:rsidRPr="004677D4">
              <w:rPr>
                <w:rFonts w:ascii="Arial" w:eastAsia="Calibri" w:hAnsi="Arial" w:cs="Arial"/>
                <w:color w:val="000000"/>
                <w:szCs w:val="24"/>
              </w:rPr>
              <w:t>‘A’ Use</w:t>
            </w:r>
          </w:p>
        </w:tc>
      </w:tr>
    </w:tbl>
    <w:p w14:paraId="4278E77F" w14:textId="77777777" w:rsidR="00A30D8A" w:rsidRPr="004677D4" w:rsidRDefault="00A30D8A" w:rsidP="005122F0">
      <w:pPr>
        <w:ind w:left="-142" w:right="283"/>
        <w:jc w:val="both"/>
        <w:rPr>
          <w:rFonts w:ascii="Arial" w:eastAsia="Calibri" w:hAnsi="Arial" w:cs="Arial"/>
          <w:b/>
          <w:sz w:val="28"/>
          <w:szCs w:val="32"/>
        </w:rPr>
      </w:pPr>
    </w:p>
    <w:p w14:paraId="3355DA77"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site is located towards the south end of Broadway within the street block bounded by </w:t>
      </w:r>
      <w:proofErr w:type="spellStart"/>
      <w:r w:rsidRPr="004677D4">
        <w:rPr>
          <w:rFonts w:ascii="Arial" w:eastAsia="Calibri" w:hAnsi="Arial" w:cs="Arial"/>
          <w:szCs w:val="24"/>
        </w:rPr>
        <w:t>Hillway</w:t>
      </w:r>
      <w:proofErr w:type="spellEnd"/>
      <w:r w:rsidRPr="004677D4">
        <w:rPr>
          <w:rFonts w:ascii="Arial" w:eastAsia="Calibri" w:hAnsi="Arial" w:cs="Arial"/>
          <w:szCs w:val="24"/>
        </w:rPr>
        <w:t xml:space="preserve"> to the north and The Avenue to the south. The site is zoned Mixed Use R-AC3. The lots directly abutting the site to the west are zoned Residential R60. On the eastern side of Broadway is the City of Perth Local Government Area and are zoned Residential R80.</w:t>
      </w:r>
    </w:p>
    <w:p w14:paraId="7FAACD36" w14:textId="77777777" w:rsidR="00A30D8A" w:rsidRPr="004677D4" w:rsidRDefault="00A30D8A" w:rsidP="005122F0">
      <w:pPr>
        <w:ind w:left="-284" w:right="283"/>
        <w:jc w:val="both"/>
        <w:rPr>
          <w:rFonts w:ascii="Arial" w:eastAsia="Calibri" w:hAnsi="Arial" w:cs="Arial"/>
          <w:szCs w:val="24"/>
        </w:rPr>
      </w:pPr>
    </w:p>
    <w:p w14:paraId="568F837B"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site currently operates as a “restaurant/café” known as “The Little Way”. </w:t>
      </w:r>
    </w:p>
    <w:p w14:paraId="4878409F" w14:textId="77777777" w:rsidR="005122F0" w:rsidRDefault="005122F0" w:rsidP="005122F0">
      <w:pPr>
        <w:ind w:left="-284" w:right="283"/>
        <w:jc w:val="both"/>
        <w:rPr>
          <w:rFonts w:ascii="Arial" w:eastAsia="Calibri" w:hAnsi="Arial" w:cs="Arial"/>
          <w:szCs w:val="24"/>
        </w:rPr>
      </w:pPr>
    </w:p>
    <w:p w14:paraId="58952A2F" w14:textId="77777777" w:rsidR="005122F0" w:rsidRPr="004677D4" w:rsidRDefault="005122F0" w:rsidP="005122F0">
      <w:pPr>
        <w:ind w:left="-284" w:right="283"/>
        <w:jc w:val="both"/>
        <w:rPr>
          <w:rFonts w:ascii="Arial" w:eastAsia="Calibri" w:hAnsi="Arial" w:cs="Arial"/>
          <w:szCs w:val="24"/>
        </w:rPr>
      </w:pPr>
    </w:p>
    <w:p w14:paraId="44338B17" w14:textId="77777777" w:rsidR="00A30D8A" w:rsidRPr="004677D4" w:rsidRDefault="00A30D8A" w:rsidP="005122F0">
      <w:pPr>
        <w:ind w:left="-284" w:right="283"/>
        <w:jc w:val="both"/>
        <w:rPr>
          <w:rFonts w:ascii="Arial" w:eastAsia="Calibri" w:hAnsi="Arial" w:cs="Arial"/>
          <w:b/>
          <w:bCs/>
          <w:color w:val="000000"/>
        </w:rPr>
      </w:pPr>
      <w:r w:rsidRPr="004677D4">
        <w:rPr>
          <w:rFonts w:ascii="Arial" w:eastAsia="Calibri" w:hAnsi="Arial" w:cs="Arial"/>
          <w:b/>
          <w:bCs/>
          <w:color w:val="000000"/>
        </w:rPr>
        <w:t xml:space="preserve">History </w:t>
      </w:r>
    </w:p>
    <w:p w14:paraId="086BC581" w14:textId="77777777" w:rsidR="00A30D8A" w:rsidRPr="004677D4" w:rsidRDefault="00A30D8A" w:rsidP="005122F0">
      <w:pPr>
        <w:ind w:left="-284" w:right="283"/>
        <w:jc w:val="both"/>
        <w:rPr>
          <w:rFonts w:ascii="Arial" w:eastAsia="Calibri" w:hAnsi="Arial" w:cs="Arial"/>
          <w:b/>
          <w:bCs/>
          <w:color w:val="000000"/>
        </w:rPr>
      </w:pPr>
    </w:p>
    <w:p w14:paraId="298498AB"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1985 – 1991</w:t>
      </w:r>
    </w:p>
    <w:p w14:paraId="5EE19171" w14:textId="77777777" w:rsidR="00A30D8A" w:rsidRPr="004677D4" w:rsidRDefault="00A30D8A" w:rsidP="005122F0">
      <w:pPr>
        <w:ind w:left="-284" w:right="283"/>
        <w:jc w:val="both"/>
        <w:rPr>
          <w:rFonts w:ascii="Arial" w:eastAsia="Calibri" w:hAnsi="Arial" w:cs="Arial"/>
          <w:color w:val="000000"/>
          <w:szCs w:val="24"/>
        </w:rPr>
      </w:pPr>
    </w:p>
    <w:p w14:paraId="0E95742B"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City’s records of the subject site begin circa 1985, and the property had a complex history between 1985-1991. During this time, the premises was operating as “Caffe Greco”. The City’s records contain various correspondence detailing approved seating numbers and car parking arrangements. </w:t>
      </w:r>
    </w:p>
    <w:p w14:paraId="1696607A" w14:textId="77777777" w:rsidR="00A30D8A" w:rsidRPr="004677D4" w:rsidRDefault="00A30D8A" w:rsidP="005122F0">
      <w:pPr>
        <w:ind w:left="-284" w:right="283"/>
        <w:jc w:val="both"/>
        <w:rPr>
          <w:rFonts w:ascii="Arial" w:eastAsia="Calibri" w:hAnsi="Arial" w:cs="Arial"/>
          <w:szCs w:val="24"/>
          <w:shd w:val="clear" w:color="auto" w:fill="BFBFBF"/>
        </w:rPr>
      </w:pPr>
    </w:p>
    <w:p w14:paraId="21FFED68"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1991 Approval</w:t>
      </w:r>
    </w:p>
    <w:p w14:paraId="72437463" w14:textId="77777777" w:rsidR="00A30D8A" w:rsidRPr="004677D4" w:rsidRDefault="00A30D8A" w:rsidP="005122F0">
      <w:pPr>
        <w:ind w:left="-284" w:right="283"/>
        <w:jc w:val="both"/>
        <w:rPr>
          <w:rFonts w:ascii="Arial" w:eastAsia="Calibri" w:hAnsi="Arial" w:cs="Arial"/>
          <w:color w:val="000000"/>
          <w:szCs w:val="24"/>
        </w:rPr>
      </w:pPr>
    </w:p>
    <w:p w14:paraId="20D4F05B"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On 7 March 1991, a Change of Use approval for ‘restaurant’ was granted, subject to a condition of a maximum of 142 seats and minimum 16 car bays on site. </w:t>
      </w:r>
    </w:p>
    <w:p w14:paraId="2415863D" w14:textId="77777777" w:rsidR="00A30D8A" w:rsidRPr="004677D4" w:rsidRDefault="00A30D8A" w:rsidP="005122F0">
      <w:pPr>
        <w:ind w:left="-284" w:right="283"/>
        <w:jc w:val="both"/>
        <w:rPr>
          <w:rFonts w:ascii="Arial" w:eastAsia="Calibri" w:hAnsi="Arial" w:cs="Arial"/>
          <w:szCs w:val="24"/>
        </w:rPr>
      </w:pPr>
    </w:p>
    <w:p w14:paraId="68CB87F5"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This application required 23 car parking bays, however a reduction to 16 was approved. The 16 parking bays were accommodated at the rear of the lot, with access via 165 (Lot 736) Broadway (</w:t>
      </w:r>
      <w:r w:rsidRPr="004677D4">
        <w:rPr>
          <w:rFonts w:ascii="Arial" w:eastAsia="Calibri" w:hAnsi="Arial" w:cs="Arial"/>
          <w:b/>
          <w:bCs/>
          <w:szCs w:val="24"/>
        </w:rPr>
        <w:t>Figure 1</w:t>
      </w:r>
      <w:r w:rsidRPr="004677D4">
        <w:rPr>
          <w:rFonts w:ascii="Arial" w:eastAsia="Calibri" w:hAnsi="Arial" w:cs="Arial"/>
          <w:szCs w:val="24"/>
        </w:rPr>
        <w:t xml:space="preserve">). The City’s records show that there was an informal License Agreement in place dated 1992, between the owners of 165 Broadway and 161 Broadway to allow for access over a portion of 165 Broadway to access the parking. </w:t>
      </w:r>
    </w:p>
    <w:p w14:paraId="1D6DA378" w14:textId="77777777" w:rsidR="00A30D8A" w:rsidRPr="004677D4" w:rsidRDefault="00A30D8A" w:rsidP="005122F0">
      <w:pPr>
        <w:ind w:left="-284" w:right="283"/>
        <w:jc w:val="both"/>
        <w:rPr>
          <w:rFonts w:ascii="Arial" w:eastAsia="Calibri" w:hAnsi="Arial" w:cs="Arial"/>
          <w:szCs w:val="24"/>
        </w:rPr>
      </w:pPr>
    </w:p>
    <w:p w14:paraId="1224E613" w14:textId="77777777" w:rsidR="00A30D8A" w:rsidRPr="004677D4" w:rsidRDefault="00A30D8A" w:rsidP="005122F0">
      <w:pPr>
        <w:ind w:left="-284" w:right="283"/>
        <w:jc w:val="center"/>
        <w:rPr>
          <w:rFonts w:ascii="Arial" w:eastAsia="Calibri" w:hAnsi="Arial" w:cs="Arial"/>
          <w:szCs w:val="24"/>
        </w:rPr>
      </w:pPr>
      <w:r w:rsidRPr="004677D4">
        <w:rPr>
          <w:rFonts w:ascii="Calibri" w:eastAsia="Calibri" w:hAnsi="Calibri" w:cs="Arial"/>
          <w:noProof/>
        </w:rPr>
        <w:drawing>
          <wp:inline distT="0" distB="0" distL="0" distR="0" wp14:anchorId="0722E109" wp14:editId="79C73E16">
            <wp:extent cx="3056255" cy="3267182"/>
            <wp:effectExtent l="0" t="0" r="0"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stretch>
                      <a:fillRect/>
                    </a:stretch>
                  </pic:blipFill>
                  <pic:spPr>
                    <a:xfrm>
                      <a:off x="0" y="0"/>
                      <a:ext cx="3098793" cy="3312655"/>
                    </a:xfrm>
                    <a:prstGeom prst="rect">
                      <a:avLst/>
                    </a:prstGeom>
                  </pic:spPr>
                </pic:pic>
              </a:graphicData>
            </a:graphic>
          </wp:inline>
        </w:drawing>
      </w:r>
    </w:p>
    <w:p w14:paraId="2C9B1236" w14:textId="77777777" w:rsidR="00A30D8A" w:rsidRPr="004677D4" w:rsidRDefault="00A30D8A" w:rsidP="005122F0">
      <w:pPr>
        <w:ind w:left="-284" w:right="283"/>
        <w:jc w:val="center"/>
        <w:rPr>
          <w:rFonts w:ascii="Arial" w:eastAsia="Calibri" w:hAnsi="Arial" w:cs="Arial"/>
        </w:rPr>
      </w:pPr>
      <w:r w:rsidRPr="004677D4">
        <w:rPr>
          <w:rFonts w:ascii="Arial" w:eastAsia="Calibri" w:hAnsi="Arial" w:cs="Arial"/>
          <w:b/>
          <w:bCs/>
        </w:rPr>
        <w:t>Figure 1:</w:t>
      </w:r>
      <w:r w:rsidRPr="004677D4">
        <w:rPr>
          <w:rFonts w:ascii="Arial" w:eastAsia="Calibri" w:hAnsi="Arial" w:cs="Arial"/>
        </w:rPr>
        <w:t xml:space="preserve"> 1991 approval - 16 car bays at the rear of 161 Broadway accessed via a License Agreement over the red shaded portion of 165 Broadway. 1993 approval - maximum of 15 car bays shared between Services Station (165 Broadway) and 161 Broadway. </w:t>
      </w:r>
    </w:p>
    <w:p w14:paraId="7D79C9F3"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A further application was approved on 29 July 1993 to “extend the car parking for Cafe Greco at 161 Broadway onto the adjoining Shell Service Station property at 169 Broadway” (</w:t>
      </w:r>
      <w:r w:rsidRPr="004677D4">
        <w:rPr>
          <w:rFonts w:ascii="Arial" w:eastAsia="Calibri" w:hAnsi="Arial" w:cs="Arial"/>
          <w:b/>
          <w:bCs/>
          <w:szCs w:val="24"/>
        </w:rPr>
        <w:t>Figure 1</w:t>
      </w:r>
      <w:r w:rsidRPr="004677D4">
        <w:rPr>
          <w:rFonts w:ascii="Arial" w:eastAsia="Calibri" w:hAnsi="Arial" w:cs="Arial"/>
          <w:szCs w:val="24"/>
        </w:rPr>
        <w:t xml:space="preserve">). This approval was subject to a satisfactory agreement being negotiated between the two landowners and a maximum of 15 car bays being provided for within 169 Broadway. </w:t>
      </w:r>
    </w:p>
    <w:p w14:paraId="44456165" w14:textId="77777777" w:rsidR="00A30D8A" w:rsidRPr="004677D4" w:rsidRDefault="00A30D8A" w:rsidP="005122F0">
      <w:pPr>
        <w:ind w:left="-284" w:right="283"/>
        <w:jc w:val="both"/>
        <w:rPr>
          <w:rFonts w:ascii="Arial" w:eastAsia="Calibri" w:hAnsi="Arial" w:cs="Arial"/>
          <w:szCs w:val="24"/>
        </w:rPr>
      </w:pPr>
    </w:p>
    <w:p w14:paraId="34B62BBF" w14:textId="77777777" w:rsidR="00A30D8A" w:rsidRPr="004677D4" w:rsidRDefault="00A30D8A" w:rsidP="005122F0">
      <w:pPr>
        <w:ind w:left="-284" w:right="283"/>
        <w:jc w:val="both"/>
        <w:rPr>
          <w:rFonts w:ascii="Arial" w:eastAsia="Calibri" w:hAnsi="Arial" w:cs="Arial"/>
          <w:color w:val="000000"/>
          <w:szCs w:val="24"/>
        </w:rPr>
      </w:pPr>
      <w:r w:rsidRPr="004677D4">
        <w:rPr>
          <w:rFonts w:ascii="Arial" w:eastAsia="Calibri" w:hAnsi="Arial" w:cs="Arial"/>
          <w:color w:val="000000"/>
          <w:szCs w:val="24"/>
        </w:rPr>
        <w:t>2015/16 Approvals</w:t>
      </w:r>
    </w:p>
    <w:p w14:paraId="4BB8FFE0" w14:textId="77777777" w:rsidR="00A30D8A" w:rsidRPr="004677D4" w:rsidRDefault="00A30D8A" w:rsidP="005122F0">
      <w:pPr>
        <w:ind w:left="-284" w:right="283"/>
        <w:jc w:val="both"/>
        <w:rPr>
          <w:rFonts w:ascii="Arial" w:eastAsia="Calibri" w:hAnsi="Arial" w:cs="Arial"/>
          <w:color w:val="000000"/>
          <w:szCs w:val="24"/>
        </w:rPr>
      </w:pPr>
    </w:p>
    <w:p w14:paraId="133D04C7"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On 25 January 2000 the Council approved a </w:t>
      </w:r>
      <w:proofErr w:type="gramStart"/>
      <w:r w:rsidRPr="004677D4">
        <w:rPr>
          <w:rFonts w:ascii="Arial" w:eastAsia="Calibri" w:hAnsi="Arial" w:cs="Arial"/>
          <w:szCs w:val="24"/>
        </w:rPr>
        <w:t>Mixed Use</w:t>
      </w:r>
      <w:proofErr w:type="gramEnd"/>
      <w:r w:rsidRPr="004677D4">
        <w:rPr>
          <w:rFonts w:ascii="Arial" w:eastAsia="Calibri" w:hAnsi="Arial" w:cs="Arial"/>
          <w:szCs w:val="24"/>
        </w:rPr>
        <w:t xml:space="preserve"> development at 169 Broadway (now 29 The Avenue), the old Service Station site. It is assumed that the redevelopment of this site in effect removed the previous reciprocal parking arrangements with the landowner of 161 Broadway. In August 2000, the informal License Agreement with 165 Broadway was terminated due to a “breach”. The combination of these two factors effectively removed all onsite and offsite parking from 161 Broadway. </w:t>
      </w:r>
    </w:p>
    <w:p w14:paraId="26ECF5F3" w14:textId="77777777" w:rsidR="00A30D8A" w:rsidRPr="004677D4" w:rsidRDefault="00A30D8A" w:rsidP="005122F0">
      <w:pPr>
        <w:ind w:left="-284" w:right="283"/>
        <w:jc w:val="both"/>
        <w:rPr>
          <w:rFonts w:ascii="Arial" w:eastAsia="Calibri" w:hAnsi="Arial" w:cs="Arial"/>
          <w:szCs w:val="24"/>
        </w:rPr>
      </w:pPr>
    </w:p>
    <w:p w14:paraId="6BA432D5"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In 2015, to address this, the </w:t>
      </w:r>
      <w:proofErr w:type="gramStart"/>
      <w:r w:rsidRPr="004677D4">
        <w:rPr>
          <w:rFonts w:ascii="Arial" w:eastAsia="Calibri" w:hAnsi="Arial" w:cs="Arial"/>
          <w:szCs w:val="24"/>
        </w:rPr>
        <w:t>City</w:t>
      </w:r>
      <w:proofErr w:type="gramEnd"/>
      <w:r w:rsidRPr="004677D4">
        <w:rPr>
          <w:rFonts w:ascii="Arial" w:eastAsia="Calibri" w:hAnsi="Arial" w:cs="Arial"/>
          <w:szCs w:val="24"/>
        </w:rPr>
        <w:t xml:space="preserve"> requested that the applicant lodge a retrospective development application to consider the continuation of the restaurant land use without any onsite parking. At the 27 October 2015 Ordinary Council Meeting, Council resolved to approve the development application for the continuation of the restaurant land use. The approval contained conditions which limited the capacity to 120 seats in total, and restricted opening hours from Monday to Sunday 7:30am - midnight. The approval of this application effectively revoked the 1991 condition for 16 bays to be provided on site. At the Council meeting, it was moved that the following advice note be included on the determination notice:</w:t>
      </w:r>
    </w:p>
    <w:p w14:paraId="153F0121" w14:textId="77777777" w:rsidR="00A30D8A" w:rsidRPr="004677D4" w:rsidRDefault="00A30D8A" w:rsidP="005122F0">
      <w:pPr>
        <w:ind w:left="-284" w:right="283"/>
        <w:jc w:val="both"/>
        <w:rPr>
          <w:rFonts w:ascii="Arial" w:eastAsia="Calibri" w:hAnsi="Arial" w:cs="Arial"/>
          <w:szCs w:val="24"/>
        </w:rPr>
      </w:pPr>
    </w:p>
    <w:p w14:paraId="2D1B0A42" w14:textId="77777777" w:rsidR="00A30D8A" w:rsidRPr="004677D4" w:rsidRDefault="00A30D8A" w:rsidP="005122F0">
      <w:pPr>
        <w:numPr>
          <w:ilvl w:val="0"/>
          <w:numId w:val="33"/>
        </w:numPr>
        <w:ind w:right="283"/>
        <w:contextualSpacing/>
        <w:jc w:val="both"/>
        <w:rPr>
          <w:rFonts w:ascii="Arial" w:eastAsia="Calibri" w:hAnsi="Arial" w:cs="Arial"/>
          <w:szCs w:val="24"/>
        </w:rPr>
      </w:pPr>
      <w:r w:rsidRPr="004677D4">
        <w:rPr>
          <w:rFonts w:ascii="Arial" w:eastAsia="Calibri" w:hAnsi="Arial" w:cs="Arial"/>
          <w:szCs w:val="24"/>
        </w:rPr>
        <w:t xml:space="preserve">The landowner/applicants are advised that in the event of any future change to the premise being proposed it is unlikely that the approval will be granted unless access to the rear of the property is </w:t>
      </w:r>
      <w:proofErr w:type="gramStart"/>
      <w:r w:rsidRPr="004677D4">
        <w:rPr>
          <w:rFonts w:ascii="Arial" w:eastAsia="Calibri" w:hAnsi="Arial" w:cs="Arial"/>
          <w:szCs w:val="24"/>
        </w:rPr>
        <w:t>restored</w:t>
      </w:r>
      <w:proofErr w:type="gramEnd"/>
      <w:r w:rsidRPr="004677D4">
        <w:rPr>
          <w:rFonts w:ascii="Arial" w:eastAsia="Calibri" w:hAnsi="Arial" w:cs="Arial"/>
          <w:szCs w:val="24"/>
        </w:rPr>
        <w:t xml:space="preserve"> and parking provided in the rear open area.</w:t>
      </w:r>
    </w:p>
    <w:p w14:paraId="01655375" w14:textId="77777777" w:rsidR="00A30D8A" w:rsidRPr="004677D4" w:rsidRDefault="00A30D8A" w:rsidP="005122F0">
      <w:pPr>
        <w:ind w:left="-284" w:right="283"/>
        <w:jc w:val="both"/>
        <w:rPr>
          <w:rFonts w:ascii="Arial" w:eastAsia="Calibri" w:hAnsi="Arial" w:cs="Arial"/>
          <w:szCs w:val="24"/>
        </w:rPr>
      </w:pPr>
    </w:p>
    <w:p w14:paraId="273F5BF0" w14:textId="77777777" w:rsidR="00A30D8A" w:rsidRPr="004677D4" w:rsidRDefault="00A30D8A" w:rsidP="005122F0">
      <w:pPr>
        <w:ind w:left="-284" w:right="283"/>
        <w:jc w:val="both"/>
        <w:rPr>
          <w:rFonts w:ascii="Arial" w:eastAsia="Calibri" w:hAnsi="Arial" w:cs="Arial"/>
          <w:i/>
          <w:iCs/>
          <w:szCs w:val="24"/>
        </w:rPr>
      </w:pPr>
      <w:r w:rsidRPr="004677D4">
        <w:rPr>
          <w:rFonts w:ascii="Arial" w:eastAsia="Calibri" w:hAnsi="Arial" w:cs="Arial"/>
          <w:szCs w:val="24"/>
        </w:rPr>
        <w:t>A second development application was approved at the 27 September 2016 Ordinary Council Meeting for a new 65m</w:t>
      </w:r>
      <w:r w:rsidRPr="004677D4">
        <w:rPr>
          <w:rFonts w:ascii="Arial" w:eastAsia="Calibri" w:hAnsi="Arial" w:cs="Arial"/>
          <w:szCs w:val="24"/>
          <w:vertAlign w:val="superscript"/>
        </w:rPr>
        <w:t>2</w:t>
      </w:r>
      <w:r w:rsidRPr="004677D4">
        <w:rPr>
          <w:rFonts w:ascii="Arial" w:eastAsia="Calibri" w:hAnsi="Arial" w:cs="Arial"/>
          <w:szCs w:val="24"/>
        </w:rPr>
        <w:t xml:space="preserve"> outdoor seating area (</w:t>
      </w:r>
      <w:r w:rsidRPr="004677D4">
        <w:rPr>
          <w:rFonts w:ascii="Arial" w:eastAsia="Calibri" w:hAnsi="Arial" w:cs="Arial"/>
          <w:b/>
          <w:bCs/>
          <w:szCs w:val="24"/>
        </w:rPr>
        <w:t>Figure 2</w:t>
      </w:r>
      <w:r w:rsidRPr="004677D4">
        <w:rPr>
          <w:rFonts w:ascii="Arial" w:eastAsia="Calibri" w:hAnsi="Arial" w:cs="Arial"/>
          <w:szCs w:val="24"/>
        </w:rPr>
        <w:t>). This approval also conditioned the operating hours and 120 seating capacity consistent with the 2015 approval. The application resulted in an increase in the existing car parking shortfall from 60 to 83 bays. A further advice note was placed on the determination notice stating:</w:t>
      </w:r>
      <w:r w:rsidRPr="004677D4">
        <w:rPr>
          <w:rFonts w:ascii="Arial" w:eastAsia="Calibri" w:hAnsi="Arial" w:cs="Arial"/>
          <w:i/>
          <w:iCs/>
          <w:szCs w:val="24"/>
        </w:rPr>
        <w:t xml:space="preserve"> </w:t>
      </w:r>
    </w:p>
    <w:p w14:paraId="44B6D503" w14:textId="77777777" w:rsidR="00A30D8A" w:rsidRPr="004677D4" w:rsidRDefault="00A30D8A" w:rsidP="005122F0">
      <w:pPr>
        <w:ind w:left="-284" w:right="283"/>
        <w:jc w:val="both"/>
        <w:rPr>
          <w:rFonts w:ascii="Arial" w:eastAsia="Calibri" w:hAnsi="Arial" w:cs="Arial"/>
          <w:i/>
          <w:iCs/>
          <w:szCs w:val="24"/>
        </w:rPr>
      </w:pPr>
    </w:p>
    <w:p w14:paraId="44530BA1" w14:textId="108D608E" w:rsidR="00A30D8A" w:rsidRPr="004677D4" w:rsidRDefault="00A30D8A" w:rsidP="005122F0">
      <w:pPr>
        <w:numPr>
          <w:ilvl w:val="0"/>
          <w:numId w:val="34"/>
        </w:numPr>
        <w:ind w:right="283"/>
        <w:contextualSpacing/>
        <w:jc w:val="both"/>
        <w:rPr>
          <w:rFonts w:ascii="Arial" w:eastAsia="Calibri" w:hAnsi="Arial" w:cs="Arial"/>
          <w:szCs w:val="24"/>
        </w:rPr>
      </w:pPr>
      <w:r w:rsidRPr="004677D4">
        <w:rPr>
          <w:rFonts w:ascii="Arial" w:eastAsia="Calibri" w:hAnsi="Arial" w:cs="Arial"/>
          <w:szCs w:val="24"/>
        </w:rPr>
        <w:t>The landowners/applicants are advised that should any further seats or seating be proposed to the restaurant, there will be a requirement for on-site car bays to be provided.</w:t>
      </w:r>
    </w:p>
    <w:p w14:paraId="40F1F415" w14:textId="77777777" w:rsidR="00A30D8A" w:rsidRPr="004677D4" w:rsidRDefault="00A30D8A" w:rsidP="005122F0">
      <w:pPr>
        <w:ind w:left="-284" w:right="283"/>
        <w:jc w:val="center"/>
        <w:rPr>
          <w:rFonts w:ascii="Arial" w:eastAsia="Calibri" w:hAnsi="Arial" w:cs="Arial"/>
          <w:szCs w:val="24"/>
        </w:rPr>
      </w:pPr>
      <w:r w:rsidRPr="004677D4">
        <w:rPr>
          <w:rFonts w:ascii="Calibri" w:eastAsia="Calibri" w:hAnsi="Calibri" w:cs="Arial"/>
          <w:noProof/>
        </w:rPr>
        <w:drawing>
          <wp:inline distT="0" distB="0" distL="0" distR="0" wp14:anchorId="3C6C2E80" wp14:editId="4EA1649B">
            <wp:extent cx="5599430" cy="2194560"/>
            <wp:effectExtent l="0" t="0" r="127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stretch>
                      <a:fillRect/>
                    </a:stretch>
                  </pic:blipFill>
                  <pic:spPr>
                    <a:xfrm>
                      <a:off x="0" y="0"/>
                      <a:ext cx="5623327" cy="2203926"/>
                    </a:xfrm>
                    <a:prstGeom prst="rect">
                      <a:avLst/>
                    </a:prstGeom>
                  </pic:spPr>
                </pic:pic>
              </a:graphicData>
            </a:graphic>
          </wp:inline>
        </w:drawing>
      </w:r>
    </w:p>
    <w:p w14:paraId="1D2DA63E" w14:textId="77777777" w:rsidR="00A30D8A" w:rsidRPr="004677D4" w:rsidRDefault="00A30D8A" w:rsidP="005122F0">
      <w:pPr>
        <w:ind w:left="-284" w:right="283"/>
        <w:jc w:val="center"/>
        <w:rPr>
          <w:rFonts w:ascii="Arial" w:eastAsia="Calibri" w:hAnsi="Arial" w:cs="Arial"/>
          <w:shd w:val="clear" w:color="auto" w:fill="BFBFBF"/>
        </w:rPr>
      </w:pPr>
      <w:r w:rsidRPr="004677D4">
        <w:rPr>
          <w:rFonts w:ascii="Arial" w:eastAsia="Calibri" w:hAnsi="Arial" w:cs="Arial"/>
          <w:b/>
          <w:bCs/>
        </w:rPr>
        <w:t>Figure 2:</w:t>
      </w:r>
      <w:r w:rsidRPr="004677D4">
        <w:rPr>
          <w:rFonts w:ascii="Arial" w:eastAsia="Calibri" w:hAnsi="Arial" w:cs="Arial"/>
        </w:rPr>
        <w:t xml:space="preserve"> 2016 approval – 65m</w:t>
      </w:r>
      <w:r w:rsidRPr="004677D4">
        <w:rPr>
          <w:rFonts w:ascii="Arial" w:eastAsia="Calibri" w:hAnsi="Arial" w:cs="Arial"/>
          <w:vertAlign w:val="superscript"/>
        </w:rPr>
        <w:t>2</w:t>
      </w:r>
      <w:r w:rsidRPr="004677D4">
        <w:rPr>
          <w:rFonts w:ascii="Arial" w:eastAsia="Calibri" w:hAnsi="Arial" w:cs="Arial"/>
        </w:rPr>
        <w:t xml:space="preserve"> new outdoor seating area highlighted in yellow</w:t>
      </w:r>
    </w:p>
    <w:p w14:paraId="2F0ECC0C" w14:textId="77777777" w:rsidR="00A30D8A" w:rsidRDefault="00A30D8A" w:rsidP="005122F0">
      <w:pPr>
        <w:ind w:left="-284" w:right="283"/>
        <w:jc w:val="both"/>
        <w:rPr>
          <w:rFonts w:ascii="Arial" w:eastAsia="Calibri" w:hAnsi="Arial" w:cs="Arial"/>
          <w:b/>
          <w:color w:val="000000"/>
          <w:szCs w:val="24"/>
        </w:rPr>
      </w:pPr>
      <w:r w:rsidRPr="005122F0">
        <w:rPr>
          <w:rFonts w:ascii="Arial" w:eastAsia="Calibri" w:hAnsi="Arial" w:cs="Arial"/>
          <w:b/>
          <w:color w:val="000000"/>
          <w:szCs w:val="24"/>
        </w:rPr>
        <w:t>Current Application</w:t>
      </w:r>
    </w:p>
    <w:p w14:paraId="65B6C498"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161 Broadway currently holds a </w:t>
      </w:r>
      <w:proofErr w:type="gramStart"/>
      <w:r w:rsidRPr="004677D4">
        <w:rPr>
          <w:rFonts w:ascii="Arial" w:eastAsia="Calibri" w:hAnsi="Arial" w:cs="Arial"/>
          <w:szCs w:val="24"/>
        </w:rPr>
        <w:t>Small</w:t>
      </w:r>
      <w:proofErr w:type="gramEnd"/>
      <w:r w:rsidRPr="004677D4">
        <w:rPr>
          <w:rFonts w:ascii="Arial" w:eastAsia="Calibri" w:hAnsi="Arial" w:cs="Arial"/>
          <w:szCs w:val="24"/>
        </w:rPr>
        <w:t xml:space="preserve"> bar liquor license for part of the premises. On 23 October 2021, the Little Way applied for a Section 40 Certificate to extend the </w:t>
      </w:r>
      <w:proofErr w:type="gramStart"/>
      <w:r w:rsidRPr="004677D4">
        <w:rPr>
          <w:rFonts w:ascii="Arial" w:eastAsia="Calibri" w:hAnsi="Arial" w:cs="Arial"/>
          <w:szCs w:val="24"/>
        </w:rPr>
        <w:t>Small</w:t>
      </w:r>
      <w:proofErr w:type="gramEnd"/>
      <w:r w:rsidRPr="004677D4">
        <w:rPr>
          <w:rFonts w:ascii="Arial" w:eastAsia="Calibri" w:hAnsi="Arial" w:cs="Arial"/>
          <w:szCs w:val="24"/>
        </w:rPr>
        <w:t xml:space="preserve"> bar liquor license into a new 168m</w:t>
      </w:r>
      <w:r w:rsidRPr="004677D4">
        <w:rPr>
          <w:rFonts w:ascii="Arial" w:eastAsia="Calibri" w:hAnsi="Arial" w:cs="Arial"/>
          <w:szCs w:val="24"/>
          <w:vertAlign w:val="superscript"/>
        </w:rPr>
        <w:t>2</w:t>
      </w:r>
      <w:r w:rsidRPr="004677D4">
        <w:rPr>
          <w:rFonts w:ascii="Arial" w:eastAsia="Calibri" w:hAnsi="Arial" w:cs="Arial"/>
          <w:szCs w:val="24"/>
        </w:rPr>
        <w:t xml:space="preserve"> outdoor area called “The Park” (</w:t>
      </w:r>
      <w:r w:rsidRPr="004677D4">
        <w:rPr>
          <w:rFonts w:ascii="Arial" w:eastAsia="Calibri" w:hAnsi="Arial" w:cs="Arial"/>
          <w:b/>
          <w:bCs/>
          <w:szCs w:val="24"/>
        </w:rPr>
        <w:t>Figure 3</w:t>
      </w:r>
      <w:r w:rsidRPr="004677D4">
        <w:rPr>
          <w:rFonts w:ascii="Arial" w:eastAsia="Calibri" w:hAnsi="Arial" w:cs="Arial"/>
          <w:szCs w:val="24"/>
        </w:rPr>
        <w:t xml:space="preserve">). Upon lodgement of the Section 40 the City became aware that unauthorised works had been undertaken within “The Park” area. A retrospective development application was approved on 14 January 2022 for the following works: </w:t>
      </w:r>
    </w:p>
    <w:p w14:paraId="2FA0EC10"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 </w:t>
      </w:r>
    </w:p>
    <w:p w14:paraId="4B8CEA6B"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 xml:space="preserve">1.5m high breezeblock </w:t>
      </w:r>
      <w:proofErr w:type="gramStart"/>
      <w:r w:rsidRPr="004677D4">
        <w:rPr>
          <w:rFonts w:ascii="Arial" w:eastAsia="Calibri" w:hAnsi="Arial" w:cs="Arial"/>
          <w:szCs w:val="24"/>
        </w:rPr>
        <w:t>wall;</w:t>
      </w:r>
      <w:proofErr w:type="gramEnd"/>
    </w:p>
    <w:p w14:paraId="7809E515"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 xml:space="preserve">0.8m high limestone </w:t>
      </w:r>
      <w:proofErr w:type="gramStart"/>
      <w:r w:rsidRPr="004677D4">
        <w:rPr>
          <w:rFonts w:ascii="Arial" w:eastAsia="Calibri" w:hAnsi="Arial" w:cs="Arial"/>
          <w:szCs w:val="24"/>
        </w:rPr>
        <w:t>planter;</w:t>
      </w:r>
      <w:proofErr w:type="gramEnd"/>
    </w:p>
    <w:p w14:paraId="2EA64B25"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two x 0.42m high limestone planters; and</w:t>
      </w:r>
    </w:p>
    <w:p w14:paraId="3C9D8F4D" w14:textId="77777777" w:rsidR="00A30D8A" w:rsidRPr="004677D4" w:rsidRDefault="00A30D8A" w:rsidP="005122F0">
      <w:pPr>
        <w:numPr>
          <w:ilvl w:val="0"/>
          <w:numId w:val="28"/>
        </w:numPr>
        <w:ind w:left="142" w:right="283"/>
        <w:contextualSpacing/>
        <w:jc w:val="both"/>
        <w:rPr>
          <w:rFonts w:ascii="Arial" w:eastAsia="Calibri" w:hAnsi="Arial" w:cs="Arial"/>
          <w:szCs w:val="24"/>
        </w:rPr>
      </w:pPr>
      <w:r w:rsidRPr="004677D4">
        <w:rPr>
          <w:rFonts w:ascii="Arial" w:eastAsia="Calibri" w:hAnsi="Arial" w:cs="Arial"/>
          <w:szCs w:val="24"/>
        </w:rPr>
        <w:t>various paving and landscaping works.</w:t>
      </w:r>
    </w:p>
    <w:p w14:paraId="038F540B" w14:textId="77777777" w:rsidR="00A30D8A" w:rsidRPr="004677D4" w:rsidRDefault="00A30D8A" w:rsidP="005122F0">
      <w:pPr>
        <w:ind w:left="76" w:right="283"/>
        <w:jc w:val="both"/>
        <w:rPr>
          <w:rFonts w:ascii="Arial" w:eastAsia="Calibri" w:hAnsi="Arial" w:cs="Arial"/>
          <w:szCs w:val="24"/>
        </w:rPr>
      </w:pPr>
    </w:p>
    <w:p w14:paraId="2C97E005"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Note that car parking was not assessed as part of this application as there was no proposed change to the land use. The land use approval of “Restaurant/café” granted in 2015 currently applies to the whole of the lot.</w:t>
      </w:r>
    </w:p>
    <w:p w14:paraId="5979F83B" w14:textId="77777777" w:rsidR="00A30D8A" w:rsidRPr="004677D4" w:rsidRDefault="00A30D8A" w:rsidP="005122F0">
      <w:pPr>
        <w:ind w:left="-284" w:right="283"/>
        <w:jc w:val="both"/>
        <w:rPr>
          <w:rFonts w:ascii="Arial" w:eastAsia="Calibri" w:hAnsi="Arial" w:cs="Arial"/>
          <w:szCs w:val="24"/>
        </w:rPr>
      </w:pPr>
    </w:p>
    <w:p w14:paraId="3734D629"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On 18 November 2021 the </w:t>
      </w:r>
      <w:proofErr w:type="gramStart"/>
      <w:r w:rsidRPr="004677D4">
        <w:rPr>
          <w:rFonts w:ascii="Arial" w:eastAsia="Calibri" w:hAnsi="Arial" w:cs="Arial"/>
          <w:szCs w:val="24"/>
        </w:rPr>
        <w:t>City</w:t>
      </w:r>
      <w:proofErr w:type="gramEnd"/>
      <w:r w:rsidRPr="004677D4">
        <w:rPr>
          <w:rFonts w:ascii="Arial" w:eastAsia="Calibri" w:hAnsi="Arial" w:cs="Arial"/>
          <w:szCs w:val="24"/>
        </w:rPr>
        <w:t xml:space="preserve"> advised that it was not in a position to support the Section 40 application for a “Small bar” as it was inconsistent with the approved ‘Restaurant/café’ land use. The applicant was advised that for the City to issue a Section 40 for The Park area, a development application for a change of use, or partial change of use, to “Small bar” would have to be applied for and approved by the City. </w:t>
      </w:r>
    </w:p>
    <w:p w14:paraId="0108BDDD" w14:textId="77777777" w:rsidR="00A30D8A" w:rsidRPr="004677D4" w:rsidRDefault="00A30D8A" w:rsidP="005122F0">
      <w:pPr>
        <w:ind w:left="-284" w:right="283"/>
        <w:jc w:val="both"/>
        <w:rPr>
          <w:rFonts w:ascii="Arial" w:eastAsia="Calibri" w:hAnsi="Arial" w:cs="Arial"/>
          <w:szCs w:val="24"/>
        </w:rPr>
      </w:pPr>
    </w:p>
    <w:p w14:paraId="47686807" w14:textId="77777777" w:rsidR="00A30D8A" w:rsidRPr="004677D4" w:rsidRDefault="00A30D8A" w:rsidP="005122F0">
      <w:pPr>
        <w:ind w:left="-284" w:right="283"/>
        <w:jc w:val="center"/>
        <w:rPr>
          <w:rFonts w:ascii="Arial" w:eastAsia="Calibri" w:hAnsi="Arial" w:cs="Arial"/>
          <w:b/>
          <w:bCs/>
          <w:szCs w:val="24"/>
        </w:rPr>
      </w:pPr>
      <w:r w:rsidRPr="004677D4">
        <w:rPr>
          <w:rFonts w:ascii="Calibri" w:eastAsia="Calibri" w:hAnsi="Calibri" w:cs="Arial"/>
          <w:noProof/>
          <w:sz w:val="20"/>
        </w:rPr>
        <w:drawing>
          <wp:inline distT="0" distB="0" distL="0" distR="0" wp14:anchorId="597F2E02" wp14:editId="0C5015ED">
            <wp:extent cx="5324209" cy="297595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4"/>
                    <a:stretch>
                      <a:fillRect/>
                    </a:stretch>
                  </pic:blipFill>
                  <pic:spPr>
                    <a:xfrm>
                      <a:off x="0" y="0"/>
                      <a:ext cx="5342503" cy="2986182"/>
                    </a:xfrm>
                    <a:prstGeom prst="rect">
                      <a:avLst/>
                    </a:prstGeom>
                  </pic:spPr>
                </pic:pic>
              </a:graphicData>
            </a:graphic>
          </wp:inline>
        </w:drawing>
      </w:r>
    </w:p>
    <w:p w14:paraId="0B6BBCD9" w14:textId="77777777" w:rsidR="00A30D8A" w:rsidRPr="004677D4" w:rsidRDefault="00A30D8A" w:rsidP="005122F0">
      <w:pPr>
        <w:ind w:left="-284" w:right="283"/>
        <w:jc w:val="center"/>
        <w:rPr>
          <w:rFonts w:ascii="Arial" w:eastAsia="Calibri" w:hAnsi="Arial" w:cs="Arial"/>
          <w:b/>
          <w:bCs/>
        </w:rPr>
      </w:pPr>
      <w:r w:rsidRPr="004677D4">
        <w:rPr>
          <w:rFonts w:ascii="Arial" w:eastAsia="Calibri" w:hAnsi="Arial" w:cs="Arial"/>
          <w:b/>
          <w:bCs/>
        </w:rPr>
        <w:t xml:space="preserve">Figure 3: </w:t>
      </w:r>
      <w:r w:rsidRPr="004677D4">
        <w:rPr>
          <w:rFonts w:ascii="Arial" w:eastAsia="Calibri" w:hAnsi="Arial" w:cs="Arial"/>
        </w:rPr>
        <w:t>Boundary of existing “Small bar” liquor license and proposed area “The Park”</w:t>
      </w:r>
    </w:p>
    <w:p w14:paraId="3F3889C7" w14:textId="77777777" w:rsidR="00A30D8A" w:rsidRPr="004677D4" w:rsidRDefault="00A30D8A" w:rsidP="005122F0">
      <w:pPr>
        <w:ind w:left="-284" w:right="283"/>
        <w:jc w:val="both"/>
        <w:rPr>
          <w:rFonts w:ascii="Arial" w:eastAsia="Calibri" w:hAnsi="Arial" w:cs="Arial"/>
          <w:b/>
          <w:bCs/>
          <w:szCs w:val="24"/>
        </w:rPr>
      </w:pPr>
    </w:p>
    <w:p w14:paraId="770A72ED" w14:textId="77777777" w:rsidR="00A30D8A" w:rsidRPr="004677D4" w:rsidRDefault="00A30D8A" w:rsidP="005122F0">
      <w:pPr>
        <w:ind w:left="-284" w:right="283"/>
        <w:jc w:val="both"/>
        <w:rPr>
          <w:rFonts w:ascii="Arial" w:eastAsia="Calibri" w:hAnsi="Arial" w:cs="Arial"/>
          <w:b/>
          <w:bCs/>
          <w:szCs w:val="24"/>
        </w:rPr>
      </w:pPr>
      <w:r w:rsidRPr="004677D4">
        <w:rPr>
          <w:rFonts w:ascii="Arial" w:eastAsia="Calibri" w:hAnsi="Arial" w:cs="Arial"/>
          <w:b/>
          <w:bCs/>
          <w:szCs w:val="24"/>
        </w:rPr>
        <w:t>Application Details</w:t>
      </w:r>
    </w:p>
    <w:p w14:paraId="66E7F3E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24"/>
        </w:rPr>
        <w:t xml:space="preserve">This development application seeks approval for </w:t>
      </w:r>
      <w:r w:rsidRPr="004677D4">
        <w:rPr>
          <w:rFonts w:ascii="Arial" w:eastAsia="Calibri" w:hAnsi="Arial" w:cs="Arial"/>
          <w:szCs w:val="32"/>
        </w:rPr>
        <w:t xml:space="preserve">a partial change of use to “Small bar” and a patio addition to the existing “restaurant/café” at 161 Broadway, Nedlands (“The Little Way”), as detailed below. </w:t>
      </w:r>
    </w:p>
    <w:p w14:paraId="6B856818" w14:textId="77777777" w:rsidR="00A30D8A" w:rsidRPr="004677D4" w:rsidRDefault="00A30D8A" w:rsidP="005122F0">
      <w:pPr>
        <w:ind w:left="-284" w:right="283"/>
        <w:jc w:val="both"/>
        <w:rPr>
          <w:rFonts w:ascii="Arial" w:eastAsia="Calibri" w:hAnsi="Arial" w:cs="Arial"/>
          <w:szCs w:val="32"/>
        </w:rPr>
      </w:pPr>
    </w:p>
    <w:p w14:paraId="39574BAE" w14:textId="77777777" w:rsidR="005122F0" w:rsidRDefault="005122F0" w:rsidP="005122F0">
      <w:pPr>
        <w:ind w:left="-284" w:right="283"/>
        <w:jc w:val="both"/>
        <w:rPr>
          <w:rFonts w:ascii="Arial" w:eastAsia="Calibri" w:hAnsi="Arial" w:cs="Arial"/>
          <w:szCs w:val="32"/>
        </w:rPr>
      </w:pPr>
    </w:p>
    <w:p w14:paraId="1A91014D" w14:textId="77777777" w:rsidR="005122F0" w:rsidRPr="004677D4" w:rsidRDefault="005122F0" w:rsidP="005122F0">
      <w:pPr>
        <w:ind w:left="-284" w:right="283"/>
        <w:jc w:val="both"/>
        <w:rPr>
          <w:rFonts w:ascii="Arial" w:eastAsia="Calibri" w:hAnsi="Arial" w:cs="Arial"/>
          <w:szCs w:val="32"/>
        </w:rPr>
      </w:pPr>
    </w:p>
    <w:p w14:paraId="77F745DE" w14:textId="77777777" w:rsidR="00A30D8A" w:rsidRPr="005122F0" w:rsidRDefault="00A30D8A" w:rsidP="005122F0">
      <w:pPr>
        <w:ind w:left="-284" w:right="283"/>
        <w:jc w:val="both"/>
        <w:rPr>
          <w:rFonts w:ascii="Arial" w:eastAsia="Calibri" w:hAnsi="Arial" w:cs="Arial"/>
          <w:b/>
          <w:color w:val="000000"/>
          <w:szCs w:val="24"/>
        </w:rPr>
      </w:pPr>
      <w:r w:rsidRPr="005122F0">
        <w:rPr>
          <w:rFonts w:ascii="Arial" w:eastAsia="Calibri" w:hAnsi="Arial" w:cs="Arial"/>
          <w:b/>
          <w:color w:val="000000"/>
          <w:szCs w:val="24"/>
        </w:rPr>
        <w:t>Works</w:t>
      </w:r>
    </w:p>
    <w:p w14:paraId="64405E3E"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32"/>
        </w:rPr>
        <w:t>The application proposes a skillion roof patio in the rear of the lot in the new outdoor area known as “The Park” (</w:t>
      </w:r>
      <w:r w:rsidRPr="004677D4">
        <w:rPr>
          <w:rFonts w:ascii="Arial" w:eastAsia="Calibri" w:hAnsi="Arial" w:cs="Arial"/>
          <w:b/>
          <w:bCs/>
          <w:szCs w:val="32"/>
        </w:rPr>
        <w:t>Figure 4</w:t>
      </w:r>
      <w:r w:rsidRPr="004677D4">
        <w:rPr>
          <w:rFonts w:ascii="Arial" w:eastAsia="Calibri" w:hAnsi="Arial" w:cs="Arial"/>
          <w:szCs w:val="32"/>
        </w:rPr>
        <w:t xml:space="preserve">). The patio measures 6.5m x 6.4m and is a maximum height 3.2m. </w:t>
      </w:r>
    </w:p>
    <w:p w14:paraId="146C4F76" w14:textId="77777777" w:rsidR="00A30D8A" w:rsidRPr="004677D4" w:rsidRDefault="00A30D8A" w:rsidP="005122F0">
      <w:pPr>
        <w:ind w:left="-284" w:right="283"/>
        <w:jc w:val="center"/>
        <w:rPr>
          <w:rFonts w:ascii="Arial" w:eastAsia="Calibri" w:hAnsi="Arial" w:cs="Arial"/>
          <w:b/>
          <w:sz w:val="28"/>
          <w:szCs w:val="32"/>
        </w:rPr>
      </w:pPr>
      <w:r w:rsidRPr="004677D4">
        <w:rPr>
          <w:rFonts w:ascii="Calibri" w:eastAsia="Calibri" w:hAnsi="Calibri" w:cs="Arial"/>
          <w:noProof/>
        </w:rPr>
        <w:drawing>
          <wp:inline distT="0" distB="0" distL="0" distR="0" wp14:anchorId="5E449983" wp14:editId="08C20EC9">
            <wp:extent cx="5731510" cy="2438400"/>
            <wp:effectExtent l="0" t="0" r="2540" b="0"/>
            <wp:docPr id="29" name="Picture 2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low confidence"/>
                    <pic:cNvPicPr/>
                  </pic:nvPicPr>
                  <pic:blipFill>
                    <a:blip r:embed="rId25"/>
                    <a:stretch>
                      <a:fillRect/>
                    </a:stretch>
                  </pic:blipFill>
                  <pic:spPr>
                    <a:xfrm>
                      <a:off x="0" y="0"/>
                      <a:ext cx="5731510" cy="2438400"/>
                    </a:xfrm>
                    <a:prstGeom prst="rect">
                      <a:avLst/>
                    </a:prstGeom>
                  </pic:spPr>
                </pic:pic>
              </a:graphicData>
            </a:graphic>
          </wp:inline>
        </w:drawing>
      </w:r>
    </w:p>
    <w:p w14:paraId="1A311AAA" w14:textId="77777777" w:rsidR="00A30D8A" w:rsidRPr="004677D4" w:rsidRDefault="00A30D8A" w:rsidP="005122F0">
      <w:pPr>
        <w:ind w:left="-284" w:right="283"/>
        <w:jc w:val="center"/>
        <w:rPr>
          <w:rFonts w:ascii="Arial" w:eastAsia="Calibri" w:hAnsi="Arial" w:cs="Arial"/>
          <w:b/>
          <w:bCs/>
        </w:rPr>
      </w:pPr>
      <w:r w:rsidRPr="004677D4">
        <w:rPr>
          <w:rFonts w:ascii="Arial" w:eastAsia="Calibri" w:hAnsi="Arial" w:cs="Arial"/>
          <w:b/>
          <w:bCs/>
        </w:rPr>
        <w:t xml:space="preserve">Figure 4: </w:t>
      </w:r>
      <w:r w:rsidRPr="004677D4">
        <w:rPr>
          <w:rFonts w:ascii="Arial" w:eastAsia="Calibri" w:hAnsi="Arial" w:cs="Arial"/>
        </w:rPr>
        <w:t>Patio as proposed by current application.</w:t>
      </w:r>
    </w:p>
    <w:p w14:paraId="2D18B716" w14:textId="77777777" w:rsidR="005122F0" w:rsidRDefault="005122F0" w:rsidP="005122F0">
      <w:pPr>
        <w:ind w:left="-284" w:right="283"/>
        <w:jc w:val="both"/>
        <w:rPr>
          <w:rFonts w:ascii="Arial" w:eastAsia="Calibri" w:hAnsi="Arial" w:cs="Arial"/>
          <w:b/>
          <w:bCs/>
          <w:color w:val="000000"/>
          <w:szCs w:val="24"/>
        </w:rPr>
      </w:pPr>
    </w:p>
    <w:p w14:paraId="68D8B975" w14:textId="77777777" w:rsidR="00A30D8A" w:rsidRPr="005122F0" w:rsidRDefault="00A30D8A" w:rsidP="005122F0">
      <w:pPr>
        <w:ind w:left="-284" w:right="283"/>
        <w:jc w:val="both"/>
        <w:rPr>
          <w:rFonts w:ascii="Arial" w:eastAsia="Calibri" w:hAnsi="Arial" w:cs="Arial"/>
          <w:b/>
          <w:color w:val="000000"/>
          <w:szCs w:val="24"/>
        </w:rPr>
      </w:pPr>
      <w:r w:rsidRPr="005122F0">
        <w:rPr>
          <w:rFonts w:ascii="Arial" w:eastAsia="Calibri" w:hAnsi="Arial" w:cs="Arial"/>
          <w:b/>
          <w:color w:val="000000"/>
          <w:szCs w:val="24"/>
        </w:rPr>
        <w:t>Land Use</w:t>
      </w:r>
    </w:p>
    <w:p w14:paraId="5D4FA534"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application seeks to add a “Small bar” land use to the existing approved land use of “Restaurant/café”. “Small bar” is defined in Local Planning Scheme No. 3 (LPS 3) as being a premises subject of a small bar license granted under the </w:t>
      </w:r>
      <w:r w:rsidRPr="004677D4">
        <w:rPr>
          <w:rFonts w:ascii="Arial" w:eastAsia="Calibri" w:hAnsi="Arial" w:cs="Arial"/>
          <w:i/>
          <w:iCs/>
          <w:szCs w:val="32"/>
        </w:rPr>
        <w:t xml:space="preserve">Liquor Control Act 1988. </w:t>
      </w:r>
      <w:r w:rsidRPr="004677D4">
        <w:rPr>
          <w:rFonts w:ascii="Arial" w:eastAsia="Calibri" w:hAnsi="Arial" w:cs="Arial"/>
          <w:szCs w:val="32"/>
        </w:rPr>
        <w:t xml:space="preserve">The small bar license limits the number of persons who may be on the licensed premises to 120. Should the application be approved, both land uses would apply to the entirety of the lot. </w:t>
      </w:r>
    </w:p>
    <w:p w14:paraId="5381A4B7" w14:textId="77777777" w:rsidR="00A30D8A" w:rsidRPr="004677D4" w:rsidRDefault="00A30D8A" w:rsidP="005122F0">
      <w:pPr>
        <w:ind w:left="-284" w:right="283"/>
        <w:jc w:val="both"/>
        <w:rPr>
          <w:rFonts w:ascii="Arial" w:eastAsia="Calibri" w:hAnsi="Arial" w:cs="Arial"/>
          <w:szCs w:val="32"/>
        </w:rPr>
      </w:pPr>
    </w:p>
    <w:p w14:paraId="2F98DEB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trading hours approved via the 2015 approval </w:t>
      </w:r>
      <w:r w:rsidRPr="004677D4">
        <w:rPr>
          <w:rFonts w:ascii="Arial" w:eastAsia="Calibri" w:hAnsi="Arial" w:cs="Arial"/>
          <w:szCs w:val="24"/>
        </w:rPr>
        <w:t>are Monday to Sunday 7.30am – midnight. The application states that there are no proposed changes to the current operating hours which are as follows:</w:t>
      </w:r>
    </w:p>
    <w:p w14:paraId="16A5E5D5" w14:textId="77777777" w:rsidR="00A30D8A" w:rsidRPr="004677D4" w:rsidRDefault="00A30D8A" w:rsidP="005122F0">
      <w:pPr>
        <w:ind w:left="-284" w:right="283"/>
        <w:jc w:val="both"/>
        <w:rPr>
          <w:rFonts w:ascii="Arial" w:eastAsia="Calibri" w:hAnsi="Arial" w:cs="Arial"/>
          <w:szCs w:val="24"/>
        </w:rPr>
      </w:pPr>
    </w:p>
    <w:p w14:paraId="756EE8CE" w14:textId="77777777" w:rsidR="00A30D8A" w:rsidRPr="004677D4" w:rsidRDefault="00A30D8A" w:rsidP="005122F0">
      <w:pPr>
        <w:numPr>
          <w:ilvl w:val="0"/>
          <w:numId w:val="31"/>
        </w:numPr>
        <w:ind w:left="142" w:right="283"/>
        <w:contextualSpacing/>
        <w:jc w:val="both"/>
        <w:rPr>
          <w:rFonts w:ascii="Arial" w:eastAsia="Calibri" w:hAnsi="Arial" w:cs="Arial"/>
          <w:szCs w:val="32"/>
        </w:rPr>
      </w:pPr>
      <w:r w:rsidRPr="004677D4">
        <w:rPr>
          <w:rFonts w:ascii="Arial" w:eastAsia="Calibri" w:hAnsi="Arial" w:cs="Arial"/>
          <w:szCs w:val="32"/>
        </w:rPr>
        <w:t>Monday – Saturday: 7.30am – 10pm.</w:t>
      </w:r>
    </w:p>
    <w:p w14:paraId="3AE60B2A" w14:textId="77777777" w:rsidR="00A30D8A" w:rsidRPr="004677D4" w:rsidRDefault="00A30D8A" w:rsidP="005122F0">
      <w:pPr>
        <w:numPr>
          <w:ilvl w:val="0"/>
          <w:numId w:val="31"/>
        </w:numPr>
        <w:ind w:left="142" w:right="283"/>
        <w:contextualSpacing/>
        <w:jc w:val="both"/>
        <w:rPr>
          <w:rFonts w:ascii="Arial" w:eastAsia="Calibri" w:hAnsi="Arial" w:cs="Arial"/>
          <w:szCs w:val="32"/>
        </w:rPr>
      </w:pPr>
      <w:r w:rsidRPr="004677D4">
        <w:rPr>
          <w:rFonts w:ascii="Arial" w:eastAsia="Calibri" w:hAnsi="Arial" w:cs="Arial"/>
          <w:szCs w:val="32"/>
        </w:rPr>
        <w:t>Sunday: 7.30am – 3.30pm.</w:t>
      </w:r>
    </w:p>
    <w:p w14:paraId="26472C7E" w14:textId="77777777" w:rsidR="00A30D8A" w:rsidRPr="004677D4" w:rsidRDefault="00A30D8A" w:rsidP="005122F0">
      <w:pPr>
        <w:ind w:left="-284" w:right="283"/>
        <w:jc w:val="both"/>
        <w:rPr>
          <w:rFonts w:ascii="Arial" w:eastAsia="Calibri" w:hAnsi="Arial" w:cs="Arial"/>
          <w:b/>
          <w:sz w:val="28"/>
          <w:szCs w:val="32"/>
        </w:rPr>
      </w:pPr>
    </w:p>
    <w:p w14:paraId="13829646"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application proposes a maximum occupancy of 120 people. This is consistent with the 2015 approval (“120 seats”), and the definitions of the “Small bar” land use. There is no proposed increase to the maximum patronage as part of this application. </w:t>
      </w:r>
    </w:p>
    <w:p w14:paraId="13CBAD43" w14:textId="7D0A23FA" w:rsidR="00A30D8A" w:rsidRDefault="00A30D8A" w:rsidP="005122F0">
      <w:pPr>
        <w:ind w:left="-284" w:right="283"/>
        <w:jc w:val="both"/>
        <w:rPr>
          <w:rFonts w:ascii="Arial" w:eastAsia="Calibri" w:hAnsi="Arial" w:cs="Arial"/>
          <w:b/>
          <w:sz w:val="28"/>
          <w:szCs w:val="32"/>
        </w:rPr>
      </w:pPr>
    </w:p>
    <w:p w14:paraId="091324BC" w14:textId="77777777" w:rsidR="00A67043" w:rsidRPr="004677D4" w:rsidRDefault="00A67043" w:rsidP="005122F0">
      <w:pPr>
        <w:ind w:left="-284" w:right="283"/>
        <w:jc w:val="both"/>
        <w:rPr>
          <w:rFonts w:ascii="Arial" w:eastAsia="Calibri" w:hAnsi="Arial" w:cs="Arial"/>
          <w:b/>
          <w:sz w:val="28"/>
          <w:szCs w:val="32"/>
        </w:rPr>
      </w:pPr>
    </w:p>
    <w:p w14:paraId="07C28ECD"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Discussion</w:t>
      </w:r>
    </w:p>
    <w:p w14:paraId="4DED0F6F" w14:textId="77777777" w:rsidR="00A30D8A" w:rsidRPr="004677D4" w:rsidRDefault="00A30D8A" w:rsidP="005122F0">
      <w:pPr>
        <w:ind w:left="-284" w:right="283"/>
        <w:jc w:val="both"/>
        <w:rPr>
          <w:rFonts w:ascii="Arial" w:eastAsia="Calibri" w:hAnsi="Arial" w:cs="Arial"/>
          <w:b/>
          <w:color w:val="17365D"/>
          <w:sz w:val="28"/>
          <w:szCs w:val="32"/>
        </w:rPr>
      </w:pPr>
    </w:p>
    <w:p w14:paraId="1A7601AC"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Local Planning Scheme No. 3</w:t>
      </w:r>
    </w:p>
    <w:p w14:paraId="3C2AEFFD"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A “Small bar” is an ‘A’ use within the </w:t>
      </w:r>
      <w:proofErr w:type="gramStart"/>
      <w:r w:rsidRPr="004677D4">
        <w:rPr>
          <w:rFonts w:ascii="Arial" w:eastAsia="Calibri" w:hAnsi="Arial" w:cs="Arial"/>
          <w:szCs w:val="32"/>
        </w:rPr>
        <w:t>Mixed Use</w:t>
      </w:r>
      <w:proofErr w:type="gramEnd"/>
      <w:r w:rsidRPr="004677D4">
        <w:rPr>
          <w:rFonts w:ascii="Arial" w:eastAsia="Calibri" w:hAnsi="Arial" w:cs="Arial"/>
          <w:szCs w:val="32"/>
        </w:rPr>
        <w:t xml:space="preserve"> zone in accordance with LPS 3 Clause 17 Zoning Table. This means that the use is not permitted unless the Local Government has exercised its discretion by granting approval and after conducting public consultation. In considering approving a discretionary land use, the proposal must be consistent with the objectives of the zone.</w:t>
      </w:r>
    </w:p>
    <w:p w14:paraId="564581D8" w14:textId="77777777" w:rsidR="00A30D8A" w:rsidRPr="004677D4" w:rsidRDefault="00A30D8A" w:rsidP="005122F0">
      <w:pPr>
        <w:ind w:left="-284" w:right="283"/>
        <w:jc w:val="both"/>
        <w:rPr>
          <w:rFonts w:ascii="Arial" w:eastAsia="Calibri" w:hAnsi="Arial" w:cs="Arial"/>
          <w:szCs w:val="32"/>
        </w:rPr>
      </w:pPr>
    </w:p>
    <w:p w14:paraId="43931981"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The proposed partial change of use to “Small bar” in this case is not considered to meet the following objective of the Mixed-Use zone:</w:t>
      </w:r>
    </w:p>
    <w:p w14:paraId="7D464220" w14:textId="77777777" w:rsidR="00A30D8A" w:rsidRPr="004677D4" w:rsidRDefault="00A30D8A" w:rsidP="005122F0">
      <w:pPr>
        <w:ind w:left="-284" w:right="283"/>
        <w:jc w:val="both"/>
        <w:rPr>
          <w:rFonts w:ascii="Arial" w:eastAsia="Calibri" w:hAnsi="Arial" w:cs="Arial"/>
          <w:szCs w:val="32"/>
        </w:rPr>
      </w:pPr>
    </w:p>
    <w:p w14:paraId="0B63C4C8" w14:textId="77777777" w:rsidR="00A30D8A"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To allow for the development of a mix of varied but compatible land uses such as housing, offices, showrooms, amusement centres and eating establishments which do not generate nuisances detrimental to the amenity of the district or to the health, </w:t>
      </w:r>
      <w:proofErr w:type="gramStart"/>
      <w:r w:rsidRPr="004677D4">
        <w:rPr>
          <w:rFonts w:ascii="Arial" w:eastAsia="Calibri" w:hAnsi="Arial" w:cs="Arial"/>
          <w:szCs w:val="32"/>
        </w:rPr>
        <w:t>welfare</w:t>
      </w:r>
      <w:proofErr w:type="gramEnd"/>
      <w:r w:rsidRPr="004677D4">
        <w:rPr>
          <w:rFonts w:ascii="Arial" w:eastAsia="Calibri" w:hAnsi="Arial" w:cs="Arial"/>
          <w:szCs w:val="32"/>
        </w:rPr>
        <w:t xml:space="preserve"> and safety of its residents.</w:t>
      </w:r>
    </w:p>
    <w:p w14:paraId="0D80E994" w14:textId="77777777" w:rsidR="00A30D8A" w:rsidRPr="004677D4" w:rsidRDefault="00A30D8A" w:rsidP="005122F0">
      <w:pPr>
        <w:ind w:right="283"/>
        <w:jc w:val="both"/>
        <w:rPr>
          <w:rFonts w:ascii="Arial" w:eastAsia="Calibri" w:hAnsi="Arial" w:cs="Arial"/>
          <w:szCs w:val="32"/>
        </w:rPr>
      </w:pPr>
    </w:p>
    <w:p w14:paraId="258D79B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proposed “Small bar” land use is not considered appropriate given the proximity of the site to residential properties and potential noise concerns, and the lack of parking on site, as further detailed in this report. </w:t>
      </w:r>
    </w:p>
    <w:p w14:paraId="3F83BFCB" w14:textId="77777777" w:rsidR="00A30D8A" w:rsidRPr="004677D4" w:rsidRDefault="00A30D8A" w:rsidP="005122F0">
      <w:pPr>
        <w:ind w:left="-284" w:right="283"/>
        <w:jc w:val="both"/>
        <w:rPr>
          <w:rFonts w:ascii="Arial" w:eastAsia="Calibri" w:hAnsi="Arial" w:cs="Arial"/>
          <w:b/>
          <w:bCs/>
          <w:szCs w:val="32"/>
        </w:rPr>
      </w:pPr>
    </w:p>
    <w:p w14:paraId="3C61A5D0"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Noise</w:t>
      </w:r>
    </w:p>
    <w:p w14:paraId="0922F8F4"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The applicant has provided an Acoustic Assessment to consider the potential noise impact of the “Small bar” land use on adjacent areas. Of particular concern is the impact on the immediately adjoining Residential R60 properties. The site has a history of receiving noise complaints, mostly in relation to live music and private functions. It is acknowledged that the City has not received any noise complaints regarding the venue since 2019. However, adding a patio into the rear of the lot is likely to extend potential noise generating activities closer to the residential lots to the rear.</w:t>
      </w:r>
    </w:p>
    <w:p w14:paraId="1DB55AB2" w14:textId="77777777" w:rsidR="00A30D8A" w:rsidRPr="004677D4" w:rsidRDefault="00A30D8A" w:rsidP="005122F0">
      <w:pPr>
        <w:ind w:left="-284" w:right="283"/>
        <w:jc w:val="both"/>
        <w:rPr>
          <w:rFonts w:ascii="Arial" w:eastAsia="Calibri" w:hAnsi="Arial" w:cs="Arial"/>
          <w:szCs w:val="24"/>
        </w:rPr>
      </w:pPr>
    </w:p>
    <w:p w14:paraId="51651F07" w14:textId="77777777" w:rsidR="00A30D8A"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w:t>
      </w:r>
      <w:r w:rsidRPr="004677D4">
        <w:rPr>
          <w:rFonts w:ascii="Arial" w:eastAsia="Calibri" w:hAnsi="Arial" w:cs="Arial"/>
          <w:szCs w:val="32"/>
        </w:rPr>
        <w:t>premises</w:t>
      </w:r>
      <w:r w:rsidRPr="004677D4">
        <w:rPr>
          <w:rFonts w:ascii="Arial" w:eastAsia="Calibri" w:hAnsi="Arial" w:cs="Arial"/>
          <w:szCs w:val="24"/>
        </w:rPr>
        <w:t xml:space="preserve"> must comply with </w:t>
      </w:r>
      <w:r w:rsidRPr="004677D4">
        <w:rPr>
          <w:rFonts w:ascii="Arial" w:hAnsi="Arial" w:cs="Arial"/>
          <w:i/>
          <w:iCs/>
          <w:szCs w:val="24"/>
        </w:rPr>
        <w:t xml:space="preserve">Environmental Protection (Noise) Regulations 1997 </w:t>
      </w:r>
      <w:r w:rsidRPr="004677D4">
        <w:rPr>
          <w:rFonts w:ascii="Arial" w:hAnsi="Arial" w:cs="Arial"/>
          <w:szCs w:val="24"/>
        </w:rPr>
        <w:t xml:space="preserve">(Noise Regulations). </w:t>
      </w:r>
      <w:r w:rsidRPr="004677D4">
        <w:rPr>
          <w:rFonts w:ascii="Arial" w:eastAsia="Calibri" w:hAnsi="Arial" w:cs="Arial"/>
          <w:szCs w:val="24"/>
        </w:rPr>
        <w:t>To adequately address and control noise emissions from a development, an approach based on the hierarchy of control method should be used, this being:</w:t>
      </w:r>
    </w:p>
    <w:p w14:paraId="2F642A82" w14:textId="77777777" w:rsidR="00A30D8A" w:rsidRPr="004677D4" w:rsidRDefault="00A30D8A" w:rsidP="005122F0">
      <w:pPr>
        <w:ind w:left="-284" w:right="283"/>
        <w:jc w:val="both"/>
        <w:rPr>
          <w:rFonts w:ascii="Arial" w:eastAsia="Calibri" w:hAnsi="Arial" w:cs="Arial"/>
          <w:szCs w:val="24"/>
        </w:rPr>
      </w:pPr>
    </w:p>
    <w:p w14:paraId="30BF8456"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Elimination – remove the noise source</w:t>
      </w:r>
    </w:p>
    <w:p w14:paraId="3E44992E"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Substitution – use quieter alternatives</w:t>
      </w:r>
    </w:p>
    <w:p w14:paraId="68B54D8E"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 xml:space="preserve">Isolation/Engineering Control - solutions that do not require human interference e.g., permanent barriers, enclosures </w:t>
      </w:r>
      <w:proofErr w:type="spellStart"/>
      <w:r w:rsidRPr="004677D4">
        <w:rPr>
          <w:rFonts w:ascii="Arial" w:eastAsia="Calibri" w:hAnsi="Arial" w:cs="Arial"/>
          <w:szCs w:val="24"/>
          <w:lang w:val="en-US"/>
        </w:rPr>
        <w:t>etc</w:t>
      </w:r>
      <w:proofErr w:type="spellEnd"/>
    </w:p>
    <w:p w14:paraId="0E6D243E" w14:textId="77777777" w:rsidR="00A30D8A" w:rsidRPr="004677D4" w:rsidRDefault="00A30D8A" w:rsidP="005122F0">
      <w:pPr>
        <w:numPr>
          <w:ilvl w:val="0"/>
          <w:numId w:val="29"/>
        </w:numPr>
        <w:ind w:left="284" w:right="283" w:hanging="567"/>
        <w:contextualSpacing/>
        <w:jc w:val="both"/>
        <w:rPr>
          <w:rFonts w:ascii="Arial" w:eastAsia="Calibri" w:hAnsi="Arial" w:cs="Arial"/>
          <w:szCs w:val="24"/>
          <w:lang w:val="en-US"/>
        </w:rPr>
      </w:pPr>
      <w:r w:rsidRPr="004677D4">
        <w:rPr>
          <w:rFonts w:ascii="Arial" w:eastAsia="Calibri" w:hAnsi="Arial" w:cs="Arial"/>
          <w:szCs w:val="24"/>
          <w:lang w:val="en-US"/>
        </w:rPr>
        <w:t>Administration – operational measures/noise management plan</w:t>
      </w:r>
    </w:p>
    <w:p w14:paraId="0C142855" w14:textId="77777777" w:rsidR="00A30D8A" w:rsidRPr="004677D4" w:rsidRDefault="00A30D8A" w:rsidP="005122F0">
      <w:pPr>
        <w:ind w:left="-284" w:right="283"/>
        <w:jc w:val="both"/>
        <w:rPr>
          <w:rFonts w:ascii="Arial" w:eastAsia="Calibri" w:hAnsi="Arial" w:cs="Arial"/>
          <w:szCs w:val="24"/>
        </w:rPr>
      </w:pPr>
    </w:p>
    <w:p w14:paraId="7C5BF521"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Best practice is the use of a combination of control methods.</w:t>
      </w:r>
      <w:r w:rsidRPr="004677D4">
        <w:rPr>
          <w:rFonts w:ascii="Arial" w:eastAsia="Calibri" w:hAnsi="Arial" w:cs="Arial"/>
          <w:szCs w:val="32"/>
        </w:rPr>
        <w:t xml:space="preserve"> However, the applicant’s Acoustic assessment</w:t>
      </w:r>
      <w:r w:rsidRPr="004677D4">
        <w:rPr>
          <w:rFonts w:ascii="Arial" w:eastAsia="Calibri" w:hAnsi="Arial" w:cs="Arial"/>
          <w:szCs w:val="24"/>
        </w:rPr>
        <w:t xml:space="preserve"> relies solely on management measures to control noise from the premises, including the proposed rear outdoor area, rather than any engineering solutions. Officers are not supportive of relying solely on management to actively mitigate noise impacts, and an engineering solution should be implemented should the application be considered for approval. </w:t>
      </w:r>
    </w:p>
    <w:p w14:paraId="6ED7F24A" w14:textId="77777777" w:rsidR="00A30D8A" w:rsidRPr="004677D4" w:rsidRDefault="00A30D8A" w:rsidP="005122F0">
      <w:pPr>
        <w:ind w:left="-284" w:right="283"/>
        <w:jc w:val="both"/>
        <w:rPr>
          <w:rFonts w:ascii="Arial" w:eastAsia="Calibri" w:hAnsi="Arial" w:cs="Arial"/>
          <w:szCs w:val="24"/>
        </w:rPr>
      </w:pPr>
    </w:p>
    <w:p w14:paraId="6D76F219"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applicant’s acoustic report notes “there is reasonable risk of exceeding Assigned Noise Levels, particularly in the context of the rear outdoor area and residences to the immediate southwest”, and that “the outdoor garden areas would further benefit from sound absorptive panels”. Despite this advice from the applicant’s Acoustic consultants, no acoustic absorptive panels or similar have been proposed as part of this application. </w:t>
      </w:r>
    </w:p>
    <w:p w14:paraId="0732949C" w14:textId="77777777" w:rsidR="00A30D8A" w:rsidRPr="004677D4" w:rsidRDefault="00A30D8A" w:rsidP="005122F0">
      <w:pPr>
        <w:ind w:left="-284" w:right="283"/>
        <w:jc w:val="both"/>
        <w:rPr>
          <w:rFonts w:ascii="Arial" w:eastAsia="Calibri" w:hAnsi="Arial" w:cs="Arial"/>
          <w:szCs w:val="24"/>
        </w:rPr>
      </w:pPr>
    </w:p>
    <w:p w14:paraId="3A7BCAF6"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The acoustic report notes that a 3.2m high wall with sound absorptive material facings would be effective towards achieving compliance with the Noise Regulations assigned noise limits. Should the application be considered for approval, the City would recommend that the application be deferred to facilitate further discussions with the applicant in relation to noise management. The provision of a sound absorptive wall is considered a sub-optimal measure. </w:t>
      </w:r>
    </w:p>
    <w:p w14:paraId="3A26123D" w14:textId="77777777" w:rsidR="00A30D8A" w:rsidRPr="004677D4" w:rsidRDefault="00A30D8A" w:rsidP="005122F0">
      <w:pPr>
        <w:ind w:left="-284" w:right="283"/>
        <w:jc w:val="both"/>
        <w:rPr>
          <w:rFonts w:ascii="Arial" w:eastAsia="Calibri" w:hAnsi="Arial" w:cs="Arial"/>
          <w:szCs w:val="24"/>
        </w:rPr>
      </w:pPr>
    </w:p>
    <w:p w14:paraId="619683F4"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szCs w:val="24"/>
        </w:rPr>
        <w:t>Further, the sound modelling of the proposed wall is based only on the existing surrounding development. The abutting R60 coded properties may accommodate residential development up to three storeys. Should these properties choose to redevelop to this extent, the 3.2m high sound absorptive wall would likely be inadequate to ensure the top floors are protected from noise.</w:t>
      </w:r>
    </w:p>
    <w:p w14:paraId="665100A7" w14:textId="77777777" w:rsidR="00A30D8A" w:rsidRPr="004677D4" w:rsidRDefault="00A30D8A" w:rsidP="005122F0">
      <w:pPr>
        <w:ind w:left="-284" w:right="283"/>
        <w:jc w:val="both"/>
        <w:rPr>
          <w:rFonts w:ascii="Arial" w:eastAsia="Calibri" w:hAnsi="Arial" w:cs="Arial"/>
          <w:szCs w:val="24"/>
        </w:rPr>
      </w:pPr>
    </w:p>
    <w:p w14:paraId="4C92FEC7" w14:textId="77777777" w:rsidR="00A30D8A" w:rsidRDefault="00A30D8A" w:rsidP="005122F0">
      <w:pPr>
        <w:ind w:left="-284" w:right="283"/>
        <w:jc w:val="both"/>
        <w:rPr>
          <w:rFonts w:ascii="Arial" w:eastAsia="Calibri" w:hAnsi="Arial" w:cs="Arial"/>
          <w:szCs w:val="24"/>
        </w:rPr>
      </w:pPr>
      <w:r w:rsidRPr="004677D4">
        <w:rPr>
          <w:rFonts w:ascii="Arial" w:eastAsia="Calibri" w:hAnsi="Arial" w:cs="Arial"/>
          <w:szCs w:val="24"/>
        </w:rPr>
        <w:t xml:space="preserve">Wholistically it is not appropriate to entertain a “Small bar” land use in an unenclosed space which abuts residential properties. </w:t>
      </w:r>
    </w:p>
    <w:p w14:paraId="3E44F8A7" w14:textId="77777777" w:rsidR="00A30D8A" w:rsidRPr="004677D4" w:rsidRDefault="00A30D8A" w:rsidP="005122F0">
      <w:pPr>
        <w:ind w:left="-284" w:right="283"/>
        <w:jc w:val="both"/>
        <w:rPr>
          <w:rFonts w:ascii="Arial" w:eastAsia="Calibri" w:hAnsi="Arial" w:cs="Arial"/>
          <w:szCs w:val="24"/>
        </w:rPr>
      </w:pPr>
    </w:p>
    <w:p w14:paraId="7703E8C5"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Parking Local Planning Policy</w:t>
      </w:r>
    </w:p>
    <w:p w14:paraId="6C05C00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Car parking requirements for commercial development are defined within the City’s Parking Local Planning Policy (Parking LPP). The Parking LPP is not clearly applied where a single tenancy contains multiple land uses. For the purposes of this assessment, only the additional 168m</w:t>
      </w:r>
      <w:r w:rsidRPr="004677D4">
        <w:rPr>
          <w:rFonts w:ascii="Arial" w:eastAsia="Calibri" w:hAnsi="Arial" w:cs="Arial"/>
          <w:szCs w:val="32"/>
          <w:vertAlign w:val="superscript"/>
        </w:rPr>
        <w:t>2</w:t>
      </w:r>
      <w:r w:rsidRPr="004677D4">
        <w:rPr>
          <w:rFonts w:ascii="Arial" w:eastAsia="Calibri" w:hAnsi="Arial" w:cs="Arial"/>
          <w:szCs w:val="32"/>
        </w:rPr>
        <w:t xml:space="preserve"> of seating/public area proposed as ‘The Park’ has been considered, and an average of the ‘Restaurant/café’ and ‘Small bar’ land uses has been regarded, as detailed in </w:t>
      </w:r>
      <w:r w:rsidRPr="004677D4">
        <w:rPr>
          <w:rFonts w:ascii="Arial" w:eastAsia="Calibri" w:hAnsi="Arial" w:cs="Arial"/>
          <w:b/>
          <w:bCs/>
          <w:szCs w:val="32"/>
        </w:rPr>
        <w:t>Table 1</w:t>
      </w:r>
      <w:r w:rsidRPr="004677D4">
        <w:rPr>
          <w:rFonts w:ascii="Arial" w:eastAsia="Calibri" w:hAnsi="Arial" w:cs="Arial"/>
          <w:szCs w:val="32"/>
        </w:rPr>
        <w:t>.</w:t>
      </w:r>
    </w:p>
    <w:p w14:paraId="33A5C7E8" w14:textId="77777777" w:rsidR="00A30D8A" w:rsidRPr="004677D4" w:rsidRDefault="00A30D8A" w:rsidP="005122F0">
      <w:pPr>
        <w:ind w:left="-284" w:right="283"/>
        <w:jc w:val="both"/>
        <w:rPr>
          <w:rFonts w:ascii="Arial" w:eastAsia="Calibri" w:hAnsi="Arial" w:cs="Arial"/>
          <w:szCs w:val="32"/>
        </w:rPr>
      </w:pPr>
    </w:p>
    <w:tbl>
      <w:tblPr>
        <w:tblStyle w:val="TableGrid"/>
        <w:tblW w:w="9640" w:type="dxa"/>
        <w:tblInd w:w="-289" w:type="dxa"/>
        <w:tblLook w:val="04A0" w:firstRow="1" w:lastRow="0" w:firstColumn="1" w:lastColumn="0" w:noHBand="0" w:noVBand="1"/>
      </w:tblPr>
      <w:tblGrid>
        <w:gridCol w:w="2247"/>
        <w:gridCol w:w="3403"/>
        <w:gridCol w:w="2076"/>
        <w:gridCol w:w="1914"/>
      </w:tblGrid>
      <w:tr w:rsidR="00E74502" w:rsidRPr="004677D4" w14:paraId="74E0B336" w14:textId="77777777" w:rsidTr="009B5704">
        <w:tc>
          <w:tcPr>
            <w:tcW w:w="9640" w:type="dxa"/>
            <w:gridSpan w:val="4"/>
            <w:shd w:val="clear" w:color="auto" w:fill="D9D9D9"/>
          </w:tcPr>
          <w:p w14:paraId="79F2DBA1" w14:textId="77777777" w:rsidR="00A30D8A" w:rsidRPr="004677D4" w:rsidRDefault="00A30D8A" w:rsidP="005122F0">
            <w:pPr>
              <w:ind w:right="283"/>
              <w:jc w:val="center"/>
              <w:rPr>
                <w:rFonts w:ascii="Arial" w:eastAsia="Calibri" w:hAnsi="Arial" w:cs="Arial"/>
                <w:b/>
              </w:rPr>
            </w:pPr>
            <w:r w:rsidRPr="004677D4">
              <w:rPr>
                <w:rFonts w:ascii="Arial" w:eastAsia="Calibri" w:hAnsi="Arial" w:cs="Arial"/>
                <w:b/>
              </w:rPr>
              <w:t xml:space="preserve">Table 1: Parking LPP Assessment </w:t>
            </w:r>
          </w:p>
        </w:tc>
      </w:tr>
      <w:tr w:rsidR="00C066EA" w:rsidRPr="004677D4" w14:paraId="374D494E" w14:textId="77777777" w:rsidTr="009B5704">
        <w:tc>
          <w:tcPr>
            <w:tcW w:w="1844" w:type="dxa"/>
            <w:shd w:val="clear" w:color="auto" w:fill="D9D9D9"/>
          </w:tcPr>
          <w:p w14:paraId="6B48050B"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 xml:space="preserve">Land Use </w:t>
            </w:r>
          </w:p>
        </w:tc>
        <w:tc>
          <w:tcPr>
            <w:tcW w:w="3685" w:type="dxa"/>
            <w:shd w:val="clear" w:color="auto" w:fill="D9D9D9"/>
          </w:tcPr>
          <w:p w14:paraId="44F65C86"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LPP provisions</w:t>
            </w:r>
          </w:p>
        </w:tc>
        <w:tc>
          <w:tcPr>
            <w:tcW w:w="2126" w:type="dxa"/>
            <w:shd w:val="clear" w:color="auto" w:fill="D9D9D9"/>
          </w:tcPr>
          <w:p w14:paraId="3A485F51"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Required</w:t>
            </w:r>
          </w:p>
        </w:tc>
        <w:tc>
          <w:tcPr>
            <w:tcW w:w="1985" w:type="dxa"/>
            <w:shd w:val="clear" w:color="auto" w:fill="D9D9D9"/>
          </w:tcPr>
          <w:p w14:paraId="057D69B7" w14:textId="77777777" w:rsidR="00A30D8A" w:rsidRPr="004677D4" w:rsidRDefault="00A30D8A" w:rsidP="005122F0">
            <w:pPr>
              <w:ind w:right="283"/>
              <w:rPr>
                <w:rFonts w:ascii="Arial" w:eastAsia="Calibri" w:hAnsi="Arial" w:cs="Arial"/>
                <w:bCs/>
              </w:rPr>
            </w:pPr>
            <w:r w:rsidRPr="004677D4">
              <w:rPr>
                <w:rFonts w:ascii="Arial" w:eastAsia="Calibri" w:hAnsi="Arial" w:cs="Arial"/>
                <w:bCs/>
              </w:rPr>
              <w:t>Available on Site</w:t>
            </w:r>
          </w:p>
        </w:tc>
      </w:tr>
      <w:tr w:rsidR="0037766A" w:rsidRPr="004677D4" w14:paraId="4C625D21" w14:textId="77777777" w:rsidTr="009B5704">
        <w:tc>
          <w:tcPr>
            <w:tcW w:w="1844" w:type="dxa"/>
          </w:tcPr>
          <w:p w14:paraId="2B01F52D" w14:textId="77777777" w:rsidR="00A30D8A" w:rsidRPr="004677D4" w:rsidRDefault="00A30D8A" w:rsidP="005122F0">
            <w:pPr>
              <w:ind w:right="283"/>
              <w:rPr>
                <w:rFonts w:ascii="Arial" w:eastAsia="Calibri" w:hAnsi="Arial" w:cs="Arial"/>
                <w:highlight w:val="yellow"/>
              </w:rPr>
            </w:pPr>
            <w:r w:rsidRPr="004677D4">
              <w:rPr>
                <w:rFonts w:ascii="Arial" w:eastAsia="Calibri" w:hAnsi="Arial" w:cs="Arial"/>
              </w:rPr>
              <w:t>Restaurant/Cafe</w:t>
            </w:r>
          </w:p>
        </w:tc>
        <w:tc>
          <w:tcPr>
            <w:tcW w:w="3685" w:type="dxa"/>
          </w:tcPr>
          <w:p w14:paraId="05278FE6" w14:textId="77777777" w:rsidR="00A30D8A" w:rsidRPr="004677D4" w:rsidRDefault="00A30D8A" w:rsidP="005122F0">
            <w:pPr>
              <w:ind w:right="283"/>
              <w:rPr>
                <w:rFonts w:ascii="Arial" w:eastAsia="Calibri" w:hAnsi="Arial" w:cs="Arial"/>
                <w:highlight w:val="yellow"/>
              </w:rPr>
            </w:pPr>
            <w:r w:rsidRPr="004677D4">
              <w:rPr>
                <w:rFonts w:ascii="Arial" w:eastAsia="Calibri" w:hAnsi="Arial" w:cs="Arial"/>
              </w:rPr>
              <w:t>1 per 2.6m</w:t>
            </w:r>
            <w:r w:rsidRPr="004677D4">
              <w:rPr>
                <w:rFonts w:ascii="Arial" w:eastAsia="Calibri" w:hAnsi="Arial" w:cs="Arial"/>
                <w:vertAlign w:val="superscript"/>
              </w:rPr>
              <w:t xml:space="preserve">2 </w:t>
            </w:r>
            <w:r w:rsidRPr="004677D4">
              <w:rPr>
                <w:rFonts w:ascii="Arial" w:eastAsia="Calibri" w:hAnsi="Arial" w:cs="Arial"/>
              </w:rPr>
              <w:t>of restaurant seating area or 1 per 2 persons (whichever is greater)</w:t>
            </w:r>
          </w:p>
        </w:tc>
        <w:tc>
          <w:tcPr>
            <w:tcW w:w="2126" w:type="dxa"/>
            <w:vAlign w:val="center"/>
          </w:tcPr>
          <w:p w14:paraId="59C82825" w14:textId="77777777" w:rsidR="00A30D8A" w:rsidRPr="004677D4" w:rsidRDefault="00A30D8A" w:rsidP="005122F0">
            <w:pPr>
              <w:ind w:right="283"/>
              <w:jc w:val="center"/>
              <w:rPr>
                <w:rFonts w:ascii="Arial" w:eastAsia="Calibri" w:hAnsi="Arial" w:cs="Arial"/>
              </w:rPr>
            </w:pPr>
            <w:bookmarkStart w:id="20" w:name="_Hlk104813086"/>
            <w:r w:rsidRPr="004677D4">
              <w:rPr>
                <w:rFonts w:ascii="Arial" w:eastAsia="Calibri" w:hAnsi="Arial" w:cs="Arial"/>
              </w:rPr>
              <w:t>65 bays</w:t>
            </w:r>
          </w:p>
          <w:bookmarkEnd w:id="20"/>
          <w:p w14:paraId="6EB8F91E" w14:textId="77777777" w:rsidR="00A30D8A" w:rsidRPr="004677D4" w:rsidRDefault="00A30D8A" w:rsidP="005122F0">
            <w:pPr>
              <w:ind w:right="283"/>
              <w:jc w:val="center"/>
              <w:rPr>
                <w:rFonts w:ascii="Arial" w:eastAsia="Calibri" w:hAnsi="Arial" w:cs="Arial"/>
              </w:rPr>
            </w:pPr>
          </w:p>
        </w:tc>
        <w:tc>
          <w:tcPr>
            <w:tcW w:w="1985" w:type="dxa"/>
            <w:vMerge w:val="restart"/>
            <w:vAlign w:val="center"/>
          </w:tcPr>
          <w:p w14:paraId="4939E065" w14:textId="77777777" w:rsidR="00A30D8A" w:rsidRPr="004677D4" w:rsidRDefault="00A30D8A" w:rsidP="005122F0">
            <w:pPr>
              <w:ind w:right="283"/>
              <w:jc w:val="center"/>
              <w:rPr>
                <w:rFonts w:ascii="Arial" w:eastAsia="Calibri" w:hAnsi="Arial" w:cs="Arial"/>
              </w:rPr>
            </w:pPr>
            <w:r w:rsidRPr="004677D4">
              <w:rPr>
                <w:rFonts w:ascii="Arial" w:eastAsia="Calibri" w:hAnsi="Arial" w:cs="Arial"/>
              </w:rPr>
              <w:t>Nil</w:t>
            </w:r>
          </w:p>
        </w:tc>
      </w:tr>
      <w:tr w:rsidR="0037766A" w:rsidRPr="004677D4" w14:paraId="6E48000D" w14:textId="77777777" w:rsidTr="009B5704">
        <w:tc>
          <w:tcPr>
            <w:tcW w:w="1844" w:type="dxa"/>
          </w:tcPr>
          <w:p w14:paraId="749B9E0A" w14:textId="77777777" w:rsidR="00A30D8A" w:rsidRPr="004677D4" w:rsidRDefault="00A30D8A" w:rsidP="005122F0">
            <w:pPr>
              <w:ind w:right="283"/>
              <w:rPr>
                <w:rFonts w:ascii="Arial" w:eastAsia="Calibri" w:hAnsi="Arial" w:cs="Arial"/>
              </w:rPr>
            </w:pPr>
            <w:r w:rsidRPr="004677D4">
              <w:rPr>
                <w:rFonts w:ascii="Arial" w:eastAsia="Calibri" w:hAnsi="Arial" w:cs="Arial"/>
              </w:rPr>
              <w:t>Small Bar</w:t>
            </w:r>
          </w:p>
        </w:tc>
        <w:tc>
          <w:tcPr>
            <w:tcW w:w="3685" w:type="dxa"/>
          </w:tcPr>
          <w:p w14:paraId="110AEAC9" w14:textId="77777777" w:rsidR="00A30D8A" w:rsidRPr="004677D4" w:rsidRDefault="00A30D8A" w:rsidP="005122F0">
            <w:pPr>
              <w:ind w:right="283"/>
              <w:rPr>
                <w:rFonts w:ascii="Arial" w:eastAsia="Calibri" w:hAnsi="Arial" w:cs="Arial"/>
              </w:rPr>
            </w:pPr>
            <w:r w:rsidRPr="004677D4">
              <w:rPr>
                <w:rFonts w:ascii="Arial" w:eastAsia="Calibri" w:hAnsi="Arial" w:cs="Arial"/>
              </w:rPr>
              <w:t>1 per 1.3m</w:t>
            </w:r>
            <w:r w:rsidRPr="004677D4">
              <w:rPr>
                <w:rFonts w:ascii="Arial" w:eastAsia="Calibri" w:hAnsi="Arial" w:cs="Arial"/>
                <w:vertAlign w:val="superscript"/>
              </w:rPr>
              <w:t>2</w:t>
            </w:r>
            <w:r w:rsidRPr="004677D4">
              <w:rPr>
                <w:rFonts w:ascii="Arial" w:eastAsia="Calibri" w:hAnsi="Arial" w:cs="Arial"/>
              </w:rPr>
              <w:t xml:space="preserve"> of bar and public areas (excluding toilets); </w:t>
            </w:r>
            <w:r w:rsidRPr="004677D4">
              <w:rPr>
                <w:rFonts w:ascii="Arial" w:eastAsia="Calibri" w:hAnsi="Arial" w:cs="Arial"/>
                <w:u w:val="single"/>
              </w:rPr>
              <w:t>and</w:t>
            </w:r>
            <w:r w:rsidRPr="004677D4">
              <w:rPr>
                <w:rFonts w:ascii="Arial" w:eastAsia="Calibri" w:hAnsi="Arial" w:cs="Arial"/>
              </w:rPr>
              <w:t xml:space="preserve"> 1 per employee.</w:t>
            </w:r>
          </w:p>
        </w:tc>
        <w:tc>
          <w:tcPr>
            <w:tcW w:w="2126" w:type="dxa"/>
            <w:vAlign w:val="center"/>
          </w:tcPr>
          <w:p w14:paraId="6ADDCBF3" w14:textId="77777777" w:rsidR="00A30D8A" w:rsidRPr="004677D4" w:rsidRDefault="00A30D8A" w:rsidP="005122F0">
            <w:pPr>
              <w:ind w:right="283"/>
              <w:jc w:val="center"/>
              <w:rPr>
                <w:rFonts w:ascii="Arial" w:eastAsia="Calibri" w:hAnsi="Arial" w:cs="Arial"/>
              </w:rPr>
            </w:pPr>
            <w:r w:rsidRPr="004677D4">
              <w:rPr>
                <w:rFonts w:ascii="Arial" w:eastAsia="Calibri" w:hAnsi="Arial" w:cs="Arial"/>
              </w:rPr>
              <w:t>129 bays</w:t>
            </w:r>
          </w:p>
        </w:tc>
        <w:tc>
          <w:tcPr>
            <w:tcW w:w="1985" w:type="dxa"/>
            <w:vMerge/>
          </w:tcPr>
          <w:p w14:paraId="59E62C8D" w14:textId="77777777" w:rsidR="00A30D8A" w:rsidRPr="004677D4" w:rsidRDefault="00A30D8A" w:rsidP="005122F0">
            <w:pPr>
              <w:ind w:right="283"/>
              <w:jc w:val="both"/>
              <w:rPr>
                <w:rFonts w:ascii="Arial" w:eastAsia="Calibri" w:hAnsi="Arial" w:cs="Arial"/>
              </w:rPr>
            </w:pPr>
          </w:p>
        </w:tc>
      </w:tr>
      <w:tr w:rsidR="0037766A" w:rsidRPr="004677D4" w14:paraId="7F6E3AD1" w14:textId="77777777" w:rsidTr="009B5704">
        <w:tc>
          <w:tcPr>
            <w:tcW w:w="5529" w:type="dxa"/>
            <w:gridSpan w:val="2"/>
          </w:tcPr>
          <w:p w14:paraId="5B36E2F7" w14:textId="77777777" w:rsidR="00A30D8A" w:rsidRPr="004677D4" w:rsidRDefault="00A30D8A" w:rsidP="005122F0">
            <w:pPr>
              <w:ind w:right="283"/>
              <w:rPr>
                <w:rFonts w:ascii="Arial" w:eastAsia="Calibri" w:hAnsi="Arial" w:cs="Arial"/>
              </w:rPr>
            </w:pPr>
            <w:r w:rsidRPr="004677D4">
              <w:rPr>
                <w:rFonts w:ascii="Arial" w:eastAsia="Calibri" w:hAnsi="Arial" w:cs="Arial"/>
              </w:rPr>
              <w:t>Average</w:t>
            </w:r>
          </w:p>
        </w:tc>
        <w:tc>
          <w:tcPr>
            <w:tcW w:w="2126" w:type="dxa"/>
            <w:vAlign w:val="center"/>
          </w:tcPr>
          <w:p w14:paraId="63ADFB77" w14:textId="77777777" w:rsidR="00A30D8A" w:rsidRPr="004677D4" w:rsidRDefault="00A30D8A" w:rsidP="005122F0">
            <w:pPr>
              <w:numPr>
                <w:ilvl w:val="0"/>
                <w:numId w:val="30"/>
              </w:numPr>
              <w:ind w:right="283"/>
              <w:contextualSpacing/>
              <w:jc w:val="center"/>
              <w:rPr>
                <w:rFonts w:ascii="Arial" w:eastAsia="Calibri" w:hAnsi="Arial" w:cs="Arial"/>
                <w:b/>
                <w:bCs/>
              </w:rPr>
            </w:pPr>
            <w:r w:rsidRPr="004677D4">
              <w:rPr>
                <w:rFonts w:ascii="Arial" w:eastAsia="Calibri" w:hAnsi="Arial" w:cs="Arial"/>
                <w:b/>
                <w:bCs/>
              </w:rPr>
              <w:t>bays</w:t>
            </w:r>
          </w:p>
        </w:tc>
        <w:tc>
          <w:tcPr>
            <w:tcW w:w="1985" w:type="dxa"/>
            <w:vMerge/>
          </w:tcPr>
          <w:p w14:paraId="2494E6FD" w14:textId="77777777" w:rsidR="00A30D8A" w:rsidRPr="004677D4" w:rsidRDefault="00A30D8A" w:rsidP="005122F0">
            <w:pPr>
              <w:ind w:right="283"/>
              <w:jc w:val="both"/>
              <w:rPr>
                <w:rFonts w:ascii="Arial" w:eastAsia="Calibri" w:hAnsi="Arial" w:cs="Arial"/>
              </w:rPr>
            </w:pPr>
          </w:p>
        </w:tc>
      </w:tr>
    </w:tbl>
    <w:p w14:paraId="42D36BFF" w14:textId="77777777" w:rsidR="00A30D8A" w:rsidRPr="004677D4" w:rsidRDefault="00A30D8A" w:rsidP="005122F0">
      <w:pPr>
        <w:ind w:left="-284" w:right="283"/>
        <w:jc w:val="both"/>
        <w:rPr>
          <w:rFonts w:ascii="Arial" w:eastAsia="Calibri" w:hAnsi="Arial" w:cs="Arial"/>
          <w:szCs w:val="32"/>
        </w:rPr>
      </w:pPr>
    </w:p>
    <w:p w14:paraId="43E2EA15"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It is important to note that the 2016 approval, approved a shortfall of 83 car bays. In considering the entire site, this application seeks to increase the overall parking shortfall to 180 bays. </w:t>
      </w:r>
    </w:p>
    <w:p w14:paraId="733AF64D" w14:textId="77777777" w:rsidR="00A30D8A" w:rsidRPr="004677D4" w:rsidRDefault="00A30D8A" w:rsidP="005122F0">
      <w:pPr>
        <w:ind w:left="-284" w:right="283"/>
        <w:jc w:val="both"/>
        <w:rPr>
          <w:rFonts w:ascii="Arial" w:eastAsia="Calibri" w:hAnsi="Arial" w:cs="Arial"/>
          <w:szCs w:val="32"/>
        </w:rPr>
      </w:pPr>
    </w:p>
    <w:p w14:paraId="3807DD89"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It is acknowledged that it would not be feasible to provide 180 car bays on the site. Given the planning approval limits the patrons to 120, it may be appropriate, given the limitations of the Parking LPP to consider that maximum parking shortfall as 120 bays. </w:t>
      </w:r>
    </w:p>
    <w:p w14:paraId="20CAAA76" w14:textId="77777777" w:rsidR="00A30D8A" w:rsidRPr="004677D4" w:rsidRDefault="00A30D8A" w:rsidP="005122F0">
      <w:pPr>
        <w:ind w:left="-284" w:right="283"/>
        <w:jc w:val="both"/>
        <w:rPr>
          <w:rFonts w:ascii="Arial" w:eastAsia="Calibri" w:hAnsi="Arial" w:cs="Arial"/>
          <w:szCs w:val="32"/>
        </w:rPr>
      </w:pPr>
    </w:p>
    <w:p w14:paraId="19FA349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Along Broadway there is one hour street parking available, time limited between 8am-5pm weekdays. Whilst this can be used by customers of the Little Way, the street parking is not plentiful, having only 7 bays available on the western side of Broadway between </w:t>
      </w:r>
      <w:proofErr w:type="spellStart"/>
      <w:r w:rsidRPr="004677D4">
        <w:rPr>
          <w:rFonts w:ascii="Arial" w:eastAsia="Calibri" w:hAnsi="Arial" w:cs="Arial"/>
          <w:szCs w:val="32"/>
        </w:rPr>
        <w:t>Hillway</w:t>
      </w:r>
      <w:proofErr w:type="spellEnd"/>
      <w:r w:rsidRPr="004677D4">
        <w:rPr>
          <w:rFonts w:ascii="Arial" w:eastAsia="Calibri" w:hAnsi="Arial" w:cs="Arial"/>
          <w:szCs w:val="32"/>
        </w:rPr>
        <w:t xml:space="preserve"> and The Avenue. Further, the street parking does not cater to staff, who require parking for extended periods of time. </w:t>
      </w:r>
    </w:p>
    <w:p w14:paraId="2EC0D994" w14:textId="77777777" w:rsidR="00A30D8A" w:rsidRPr="004677D4" w:rsidRDefault="00A30D8A" w:rsidP="005122F0">
      <w:pPr>
        <w:ind w:left="-284" w:right="283"/>
        <w:jc w:val="both"/>
        <w:rPr>
          <w:rFonts w:ascii="Arial" w:eastAsia="Calibri" w:hAnsi="Arial" w:cs="Arial"/>
          <w:szCs w:val="32"/>
        </w:rPr>
      </w:pPr>
    </w:p>
    <w:p w14:paraId="01C0CE75" w14:textId="77777777" w:rsidR="005122F0" w:rsidRPr="004677D4" w:rsidRDefault="005122F0" w:rsidP="005122F0">
      <w:pPr>
        <w:ind w:left="-284" w:right="283"/>
        <w:jc w:val="both"/>
        <w:rPr>
          <w:rFonts w:ascii="Arial" w:eastAsia="Calibri" w:hAnsi="Arial" w:cs="Arial"/>
          <w:szCs w:val="32"/>
        </w:rPr>
      </w:pPr>
    </w:p>
    <w:p w14:paraId="3767D03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City’s records show that staff and owners of the subject site have previously contacted the </w:t>
      </w:r>
      <w:proofErr w:type="gramStart"/>
      <w:r w:rsidRPr="004677D4">
        <w:rPr>
          <w:rFonts w:ascii="Arial" w:eastAsia="Calibri" w:hAnsi="Arial" w:cs="Arial"/>
          <w:szCs w:val="32"/>
        </w:rPr>
        <w:t>City</w:t>
      </w:r>
      <w:proofErr w:type="gramEnd"/>
      <w:r w:rsidRPr="004677D4">
        <w:rPr>
          <w:rFonts w:ascii="Arial" w:eastAsia="Calibri" w:hAnsi="Arial" w:cs="Arial"/>
          <w:szCs w:val="32"/>
        </w:rPr>
        <w:t xml:space="preserve"> with complaints about the lack of street parking available and requesting parking permits. The </w:t>
      </w:r>
      <w:proofErr w:type="gramStart"/>
      <w:r w:rsidRPr="004677D4">
        <w:rPr>
          <w:rFonts w:ascii="Arial" w:eastAsia="Calibri" w:hAnsi="Arial" w:cs="Arial"/>
          <w:szCs w:val="32"/>
        </w:rPr>
        <w:t>City</w:t>
      </w:r>
      <w:proofErr w:type="gramEnd"/>
      <w:r w:rsidRPr="004677D4">
        <w:rPr>
          <w:rFonts w:ascii="Arial" w:eastAsia="Calibri" w:hAnsi="Arial" w:cs="Arial"/>
          <w:szCs w:val="32"/>
        </w:rPr>
        <w:t xml:space="preserve"> does not offer parking permits for business proprietors. Other businesses in the area utilise a combination of both on-site parking and street parking. </w:t>
      </w:r>
    </w:p>
    <w:p w14:paraId="24ACAD52" w14:textId="77777777" w:rsidR="00A30D8A" w:rsidRPr="004677D4" w:rsidRDefault="00A30D8A" w:rsidP="005122F0">
      <w:pPr>
        <w:ind w:left="-284" w:right="283"/>
        <w:jc w:val="both"/>
        <w:rPr>
          <w:rFonts w:ascii="Arial" w:eastAsia="Calibri" w:hAnsi="Arial" w:cs="Arial"/>
          <w:szCs w:val="32"/>
        </w:rPr>
      </w:pPr>
    </w:p>
    <w:p w14:paraId="0F81F19E"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There are some public transport options available including the No. 24 Bus to Claremont station with a stop approximately 130m from the site and the </w:t>
      </w:r>
      <w:proofErr w:type="gramStart"/>
      <w:r w:rsidRPr="004677D4">
        <w:rPr>
          <w:rFonts w:ascii="Arial" w:eastAsia="Calibri" w:hAnsi="Arial" w:cs="Arial"/>
          <w:szCs w:val="32"/>
        </w:rPr>
        <w:t>Purple</w:t>
      </w:r>
      <w:proofErr w:type="gramEnd"/>
      <w:r w:rsidRPr="004677D4">
        <w:rPr>
          <w:rFonts w:ascii="Arial" w:eastAsia="Calibri" w:hAnsi="Arial" w:cs="Arial"/>
          <w:szCs w:val="32"/>
        </w:rPr>
        <w:t xml:space="preserve"> CAT bus with a stop 210m from the site. </w:t>
      </w:r>
    </w:p>
    <w:p w14:paraId="071EF12D" w14:textId="77777777" w:rsidR="00A30D8A" w:rsidRPr="004677D4" w:rsidRDefault="00A30D8A" w:rsidP="005122F0">
      <w:pPr>
        <w:ind w:left="-284" w:right="283"/>
        <w:jc w:val="both"/>
        <w:rPr>
          <w:rFonts w:ascii="Arial" w:eastAsia="Calibri" w:hAnsi="Arial" w:cs="Arial"/>
          <w:szCs w:val="32"/>
        </w:rPr>
      </w:pPr>
    </w:p>
    <w:p w14:paraId="4916F65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It is acknowledged that there is no proposed increase in the patron numbers </w:t>
      </w:r>
      <w:proofErr w:type="gramStart"/>
      <w:r w:rsidRPr="004677D4">
        <w:rPr>
          <w:rFonts w:ascii="Arial" w:eastAsia="Calibri" w:hAnsi="Arial" w:cs="Arial"/>
          <w:szCs w:val="32"/>
        </w:rPr>
        <w:t>as a result of</w:t>
      </w:r>
      <w:proofErr w:type="gramEnd"/>
      <w:r w:rsidRPr="004677D4">
        <w:rPr>
          <w:rFonts w:ascii="Arial" w:eastAsia="Calibri" w:hAnsi="Arial" w:cs="Arial"/>
          <w:szCs w:val="32"/>
        </w:rPr>
        <w:t xml:space="preserve"> this application. Thus, the proposed use of The Park as part of the “Small bar” use, may have little, if any additional impact on parking demand within the area. The proposal is contrary to the Council’s advice of 2015 and 2016, being that any change to the premise would require the provision of car parking on site. Practically parking being provided on site will require, the formal agreement of adjacent landowner, with No. 153 Broadway providing the most practical access, to facilitate the provision of 4 bays on No. 161 Broadway, the loss of bays on No. 153 and the inability of the proposed patio to go ahead. Further modifications at No. 161 could facilitate up to 12 car parking spaces on site. Other access options would require further modifications at No.161 and/or agreement with other landowners. </w:t>
      </w:r>
    </w:p>
    <w:p w14:paraId="10F5E4F1" w14:textId="77777777" w:rsidR="00A30D8A" w:rsidRDefault="00A30D8A" w:rsidP="005122F0">
      <w:pPr>
        <w:ind w:left="-284" w:right="283"/>
        <w:jc w:val="both"/>
        <w:rPr>
          <w:rFonts w:ascii="Arial" w:eastAsia="Calibri" w:hAnsi="Arial" w:cs="Arial"/>
          <w:b/>
          <w:bCs/>
          <w:szCs w:val="32"/>
        </w:rPr>
      </w:pPr>
    </w:p>
    <w:p w14:paraId="445CA9E6" w14:textId="77777777" w:rsidR="00A30D8A" w:rsidRPr="004677D4" w:rsidRDefault="00A30D8A" w:rsidP="005122F0">
      <w:pPr>
        <w:ind w:left="-284" w:right="283"/>
        <w:jc w:val="both"/>
        <w:rPr>
          <w:rFonts w:ascii="Arial" w:eastAsia="Calibri" w:hAnsi="Arial" w:cs="Arial"/>
          <w:b/>
          <w:bCs/>
          <w:szCs w:val="32"/>
        </w:rPr>
      </w:pPr>
      <w:r w:rsidRPr="004677D4">
        <w:rPr>
          <w:rFonts w:ascii="Arial" w:eastAsia="Calibri" w:hAnsi="Arial" w:cs="Arial"/>
          <w:b/>
          <w:bCs/>
          <w:szCs w:val="32"/>
        </w:rPr>
        <w:t>Cash in Lieu</w:t>
      </w:r>
    </w:p>
    <w:p w14:paraId="31EEA6CF"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w:t>
      </w:r>
      <w:proofErr w:type="gramStart"/>
      <w:r w:rsidRPr="004677D4">
        <w:rPr>
          <w:rFonts w:ascii="Arial" w:eastAsia="Calibri" w:hAnsi="Arial" w:cs="Arial"/>
          <w:szCs w:val="32"/>
        </w:rPr>
        <w:t>City</w:t>
      </w:r>
      <w:proofErr w:type="gramEnd"/>
      <w:r w:rsidRPr="004677D4">
        <w:rPr>
          <w:rFonts w:ascii="Arial" w:eastAsia="Calibri" w:hAnsi="Arial" w:cs="Arial"/>
          <w:szCs w:val="32"/>
        </w:rPr>
        <w:t xml:space="preserve"> does not currently have a Payment in Lieu of Parking Plan and the imposition of cash in lieu for the shortfall in parking is not an option in consideration of this development application. </w:t>
      </w:r>
    </w:p>
    <w:p w14:paraId="253F6BA3" w14:textId="0D11174C" w:rsidR="00A67043" w:rsidRDefault="00A67043" w:rsidP="005122F0">
      <w:pPr>
        <w:ind w:left="1418" w:right="283"/>
        <w:rPr>
          <w:rFonts w:ascii="Arial" w:hAnsi="Arial" w:cs="Arial"/>
          <w:szCs w:val="24"/>
          <w:highlight w:val="yellow"/>
        </w:rPr>
      </w:pPr>
    </w:p>
    <w:p w14:paraId="63B7723C" w14:textId="77777777" w:rsidR="00A67043" w:rsidRPr="004677D4" w:rsidRDefault="00A67043" w:rsidP="005122F0">
      <w:pPr>
        <w:ind w:left="1418" w:right="283"/>
        <w:rPr>
          <w:rFonts w:ascii="Arial" w:hAnsi="Arial" w:cs="Arial"/>
          <w:szCs w:val="24"/>
          <w:highlight w:val="yellow"/>
        </w:rPr>
      </w:pPr>
    </w:p>
    <w:p w14:paraId="3C0F49EB"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Consultation</w:t>
      </w:r>
    </w:p>
    <w:p w14:paraId="31938966" w14:textId="77777777" w:rsidR="00A30D8A" w:rsidRPr="004677D4" w:rsidRDefault="00A30D8A" w:rsidP="005122F0">
      <w:pPr>
        <w:ind w:left="-284" w:right="283"/>
        <w:jc w:val="both"/>
        <w:rPr>
          <w:rFonts w:ascii="Arial" w:eastAsia="Calibri" w:hAnsi="Arial" w:cs="Arial"/>
          <w:b/>
          <w:color w:val="17365D"/>
          <w:sz w:val="28"/>
          <w:szCs w:val="32"/>
        </w:rPr>
      </w:pPr>
    </w:p>
    <w:p w14:paraId="040ADD68"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The development application 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 </w:t>
      </w:r>
    </w:p>
    <w:p w14:paraId="2FDC9FF8" w14:textId="77777777" w:rsidR="00A30D8A" w:rsidRPr="004677D4" w:rsidRDefault="00A30D8A" w:rsidP="005122F0">
      <w:pPr>
        <w:ind w:left="-284" w:right="283"/>
        <w:jc w:val="both"/>
        <w:rPr>
          <w:rFonts w:ascii="Arial" w:eastAsia="Calibri" w:hAnsi="Arial" w:cs="Arial"/>
          <w:szCs w:val="32"/>
        </w:rPr>
      </w:pPr>
    </w:p>
    <w:p w14:paraId="3DF1C7FB"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b/>
          <w:bCs/>
          <w:szCs w:val="32"/>
        </w:rPr>
        <w:t>Table 2</w:t>
      </w:r>
      <w:r w:rsidRPr="004677D4">
        <w:rPr>
          <w:rFonts w:ascii="Arial" w:eastAsia="Calibri" w:hAnsi="Arial" w:cs="Arial"/>
          <w:szCs w:val="32"/>
        </w:rPr>
        <w:t xml:space="preserve"> provides a summary of the objections raised and the Administration’s responses.</w:t>
      </w:r>
    </w:p>
    <w:p w14:paraId="7F91CEAF" w14:textId="77777777" w:rsidR="00A30D8A" w:rsidRPr="004677D4" w:rsidRDefault="00A30D8A" w:rsidP="005122F0">
      <w:pPr>
        <w:ind w:left="-284" w:right="283"/>
        <w:jc w:val="both"/>
        <w:rPr>
          <w:rFonts w:ascii="Arial" w:eastAsia="Calibri" w:hAnsi="Arial" w:cs="Arial"/>
          <w:szCs w:val="32"/>
        </w:rPr>
      </w:pPr>
    </w:p>
    <w:tbl>
      <w:tblPr>
        <w:tblStyle w:val="TableGrid"/>
        <w:tblW w:w="9640" w:type="dxa"/>
        <w:tblInd w:w="-289" w:type="dxa"/>
        <w:tblLook w:val="04A0" w:firstRow="1" w:lastRow="0" w:firstColumn="1" w:lastColumn="0" w:noHBand="0" w:noVBand="1"/>
      </w:tblPr>
      <w:tblGrid>
        <w:gridCol w:w="3828"/>
        <w:gridCol w:w="5812"/>
      </w:tblGrid>
      <w:tr w:rsidR="00E74502" w:rsidRPr="004677D4" w14:paraId="487A392E" w14:textId="77777777" w:rsidTr="009B5704">
        <w:tc>
          <w:tcPr>
            <w:tcW w:w="9640" w:type="dxa"/>
            <w:gridSpan w:val="2"/>
            <w:shd w:val="clear" w:color="auto" w:fill="D9D9D9"/>
          </w:tcPr>
          <w:p w14:paraId="17B2FC00" w14:textId="77777777" w:rsidR="00A30D8A" w:rsidRPr="004677D4" w:rsidRDefault="00A30D8A" w:rsidP="00DD63C6">
            <w:pPr>
              <w:jc w:val="center"/>
              <w:rPr>
                <w:rFonts w:ascii="Arial" w:eastAsia="Calibri" w:hAnsi="Arial" w:cs="Arial"/>
                <w:b/>
              </w:rPr>
            </w:pPr>
            <w:r w:rsidRPr="004677D4">
              <w:rPr>
                <w:rFonts w:ascii="Arial" w:eastAsia="Calibri" w:hAnsi="Arial" w:cs="Arial"/>
                <w:b/>
              </w:rPr>
              <w:t>Table 2: Summary of Submissions</w:t>
            </w:r>
          </w:p>
        </w:tc>
      </w:tr>
      <w:tr w:rsidR="00ED0764" w:rsidRPr="004677D4" w14:paraId="36AB77F4" w14:textId="77777777" w:rsidTr="009B5704">
        <w:tc>
          <w:tcPr>
            <w:tcW w:w="3828" w:type="dxa"/>
            <w:shd w:val="clear" w:color="auto" w:fill="D9D9D9"/>
          </w:tcPr>
          <w:p w14:paraId="13F087DC" w14:textId="77777777" w:rsidR="00A30D8A" w:rsidRPr="004677D4" w:rsidRDefault="00A30D8A" w:rsidP="00DD63C6">
            <w:pPr>
              <w:rPr>
                <w:rFonts w:ascii="Arial" w:eastAsia="Calibri" w:hAnsi="Arial" w:cs="Arial"/>
                <w:bCs/>
              </w:rPr>
            </w:pPr>
            <w:r w:rsidRPr="004677D4">
              <w:rPr>
                <w:rFonts w:ascii="Arial" w:eastAsia="Calibri" w:hAnsi="Arial" w:cs="Arial"/>
                <w:bCs/>
              </w:rPr>
              <w:t>Concern</w:t>
            </w:r>
          </w:p>
        </w:tc>
        <w:tc>
          <w:tcPr>
            <w:tcW w:w="5812" w:type="dxa"/>
            <w:shd w:val="clear" w:color="auto" w:fill="D9D9D9"/>
          </w:tcPr>
          <w:p w14:paraId="0D98B6DA" w14:textId="77777777" w:rsidR="00A30D8A" w:rsidRPr="004677D4" w:rsidRDefault="00A30D8A" w:rsidP="00DD63C6">
            <w:pPr>
              <w:rPr>
                <w:rFonts w:ascii="Arial" w:eastAsia="Calibri" w:hAnsi="Arial" w:cs="Arial"/>
                <w:bCs/>
              </w:rPr>
            </w:pPr>
            <w:r w:rsidRPr="004677D4">
              <w:rPr>
                <w:rFonts w:ascii="Arial" w:eastAsia="Calibri" w:hAnsi="Arial" w:cs="Arial"/>
                <w:bCs/>
              </w:rPr>
              <w:t>Response</w:t>
            </w:r>
          </w:p>
        </w:tc>
      </w:tr>
      <w:tr w:rsidR="00BF7E24" w:rsidRPr="004677D4" w14:paraId="5DF70CEA" w14:textId="77777777" w:rsidTr="009B5704">
        <w:tc>
          <w:tcPr>
            <w:tcW w:w="3828" w:type="dxa"/>
          </w:tcPr>
          <w:p w14:paraId="6B258C4D" w14:textId="77777777" w:rsidR="00A30D8A" w:rsidRPr="004677D4" w:rsidRDefault="00A30D8A" w:rsidP="00DD63C6">
            <w:pPr>
              <w:rPr>
                <w:rFonts w:ascii="Arial" w:eastAsia="Calibri" w:hAnsi="Arial" w:cs="Arial"/>
              </w:rPr>
            </w:pPr>
            <w:r w:rsidRPr="004677D4">
              <w:rPr>
                <w:rFonts w:ascii="Arial" w:eastAsia="Calibri" w:hAnsi="Arial" w:cs="Arial"/>
              </w:rPr>
              <w:t xml:space="preserve">Noise </w:t>
            </w:r>
          </w:p>
          <w:p w14:paraId="1A845CD0" w14:textId="77777777" w:rsidR="00A30D8A" w:rsidRPr="004677D4" w:rsidRDefault="00A30D8A" w:rsidP="00DD63C6">
            <w:pPr>
              <w:numPr>
                <w:ilvl w:val="0"/>
                <w:numId w:val="25"/>
              </w:numPr>
              <w:contextualSpacing/>
              <w:rPr>
                <w:rFonts w:ascii="Arial" w:eastAsia="Calibri" w:hAnsi="Arial" w:cs="Arial"/>
              </w:rPr>
            </w:pPr>
            <w:r w:rsidRPr="004677D4">
              <w:rPr>
                <w:rFonts w:ascii="Arial" w:eastAsia="Calibri" w:hAnsi="Arial" w:cs="Arial"/>
              </w:rPr>
              <w:t xml:space="preserve">Noted history of the premises receiving noise complaints. </w:t>
            </w:r>
          </w:p>
          <w:p w14:paraId="62E94E55" w14:textId="77777777" w:rsidR="00A30D8A" w:rsidRPr="004677D4" w:rsidRDefault="00A30D8A" w:rsidP="00DD63C6">
            <w:pPr>
              <w:numPr>
                <w:ilvl w:val="0"/>
                <w:numId w:val="25"/>
              </w:numPr>
              <w:contextualSpacing/>
              <w:rPr>
                <w:rFonts w:ascii="Arial" w:eastAsia="Calibri" w:hAnsi="Arial" w:cs="Arial"/>
              </w:rPr>
            </w:pPr>
            <w:r w:rsidRPr="004677D4">
              <w:rPr>
                <w:rFonts w:ascii="Arial" w:eastAsia="Calibri" w:hAnsi="Arial" w:cs="Arial"/>
              </w:rPr>
              <w:t>Concerns with the open-air area resulting in excessive noise.</w:t>
            </w:r>
          </w:p>
        </w:tc>
        <w:tc>
          <w:tcPr>
            <w:tcW w:w="5812" w:type="dxa"/>
          </w:tcPr>
          <w:p w14:paraId="2B6F0A9E" w14:textId="77777777" w:rsidR="00A30D8A" w:rsidRPr="004677D4" w:rsidRDefault="00A30D8A" w:rsidP="00DD63C6">
            <w:pPr>
              <w:rPr>
                <w:rFonts w:ascii="Arial" w:eastAsia="Calibri" w:hAnsi="Arial" w:cs="Arial"/>
              </w:rPr>
            </w:pPr>
            <w:r w:rsidRPr="004677D4">
              <w:rPr>
                <w:rFonts w:ascii="Arial" w:eastAsia="Calibri" w:hAnsi="Arial" w:cs="Arial"/>
              </w:rPr>
              <w:t xml:space="preserve">This concern is upheld and is one of the reasons </w:t>
            </w:r>
            <w:proofErr w:type="gramStart"/>
            <w:r w:rsidRPr="004677D4">
              <w:rPr>
                <w:rFonts w:ascii="Arial" w:eastAsia="Calibri" w:hAnsi="Arial" w:cs="Arial"/>
              </w:rPr>
              <w:t>refusal</w:t>
            </w:r>
            <w:proofErr w:type="gramEnd"/>
            <w:r w:rsidRPr="004677D4">
              <w:rPr>
                <w:rFonts w:ascii="Arial" w:eastAsia="Calibri" w:hAnsi="Arial" w:cs="Arial"/>
              </w:rPr>
              <w:t xml:space="preserve"> is recommended. Should Council approve the application it is recommended that a 3.2m high sound absorptive panels be installed to partially mitigate potential noise issues. </w:t>
            </w:r>
          </w:p>
        </w:tc>
      </w:tr>
      <w:tr w:rsidR="00BF7E24" w:rsidRPr="004677D4" w14:paraId="7AED23D7" w14:textId="77777777" w:rsidTr="009B5704">
        <w:tc>
          <w:tcPr>
            <w:tcW w:w="3828" w:type="dxa"/>
          </w:tcPr>
          <w:p w14:paraId="69B74BB7" w14:textId="77777777" w:rsidR="00A30D8A" w:rsidRPr="004677D4" w:rsidRDefault="00A30D8A" w:rsidP="00DD63C6">
            <w:pPr>
              <w:rPr>
                <w:rFonts w:ascii="Arial" w:eastAsia="Calibri" w:hAnsi="Arial" w:cs="Arial"/>
              </w:rPr>
            </w:pPr>
            <w:r w:rsidRPr="004677D4">
              <w:rPr>
                <w:rFonts w:ascii="Arial" w:eastAsia="Calibri" w:hAnsi="Arial" w:cs="Arial"/>
              </w:rPr>
              <w:t>Parking</w:t>
            </w:r>
          </w:p>
          <w:p w14:paraId="37E09C19" w14:textId="77777777" w:rsidR="00A30D8A" w:rsidRPr="004677D4" w:rsidRDefault="00A30D8A" w:rsidP="00DD63C6">
            <w:pPr>
              <w:numPr>
                <w:ilvl w:val="0"/>
                <w:numId w:val="26"/>
              </w:numPr>
              <w:contextualSpacing/>
              <w:rPr>
                <w:rFonts w:ascii="Arial" w:eastAsia="Calibri" w:hAnsi="Arial" w:cs="Arial"/>
              </w:rPr>
            </w:pPr>
            <w:r w:rsidRPr="004677D4">
              <w:rPr>
                <w:rFonts w:ascii="Arial" w:eastAsia="Calibri" w:hAnsi="Arial" w:cs="Arial"/>
              </w:rPr>
              <w:t>Oppose no on-site parking.</w:t>
            </w:r>
          </w:p>
          <w:p w14:paraId="3ED14525" w14:textId="77777777" w:rsidR="00A30D8A" w:rsidRPr="004677D4" w:rsidRDefault="00A30D8A" w:rsidP="00DD63C6">
            <w:pPr>
              <w:numPr>
                <w:ilvl w:val="0"/>
                <w:numId w:val="26"/>
              </w:numPr>
              <w:contextualSpacing/>
              <w:rPr>
                <w:rFonts w:ascii="Arial" w:eastAsia="Calibri" w:hAnsi="Arial" w:cs="Arial"/>
              </w:rPr>
            </w:pPr>
            <w:r w:rsidRPr="004677D4">
              <w:rPr>
                <w:rFonts w:ascii="Arial" w:eastAsia="Calibri" w:hAnsi="Arial" w:cs="Arial"/>
              </w:rPr>
              <w:t>Existing customers parking on private property of neighbouring businesses.</w:t>
            </w:r>
          </w:p>
        </w:tc>
        <w:tc>
          <w:tcPr>
            <w:tcW w:w="5812" w:type="dxa"/>
          </w:tcPr>
          <w:p w14:paraId="7D568304" w14:textId="77777777" w:rsidR="00A30D8A" w:rsidRPr="004677D4" w:rsidRDefault="00A30D8A" w:rsidP="00DD63C6">
            <w:pPr>
              <w:rPr>
                <w:rFonts w:ascii="Arial" w:eastAsia="Calibri" w:hAnsi="Arial" w:cs="Arial"/>
              </w:rPr>
            </w:pPr>
            <w:r w:rsidRPr="004677D4">
              <w:rPr>
                <w:rFonts w:ascii="Arial" w:eastAsia="Calibri" w:hAnsi="Arial" w:cs="Arial"/>
              </w:rPr>
              <w:t xml:space="preserve">This concern is upheld and is one of the reasons </w:t>
            </w:r>
            <w:proofErr w:type="gramStart"/>
            <w:r w:rsidRPr="004677D4">
              <w:rPr>
                <w:rFonts w:ascii="Arial" w:eastAsia="Calibri" w:hAnsi="Arial" w:cs="Arial"/>
              </w:rPr>
              <w:t>refusal</w:t>
            </w:r>
            <w:proofErr w:type="gramEnd"/>
            <w:r w:rsidRPr="004677D4">
              <w:rPr>
                <w:rFonts w:ascii="Arial" w:eastAsia="Calibri" w:hAnsi="Arial" w:cs="Arial"/>
              </w:rPr>
              <w:t xml:space="preserve"> is recommended. It is considered that the applicant should provide evidence demonstrating that the possibility of rear access, or alternate parking arrangements, have been thoroughly investigated prior to any further parking shortfall being granted.</w:t>
            </w:r>
          </w:p>
        </w:tc>
      </w:tr>
      <w:tr w:rsidR="00BF7E24" w:rsidRPr="004677D4" w14:paraId="585DAE7D" w14:textId="77777777" w:rsidTr="009B5704">
        <w:tc>
          <w:tcPr>
            <w:tcW w:w="3828" w:type="dxa"/>
          </w:tcPr>
          <w:p w14:paraId="7684E4D1" w14:textId="77777777" w:rsidR="00A30D8A" w:rsidRPr="004677D4" w:rsidRDefault="00A30D8A" w:rsidP="00DD63C6">
            <w:pPr>
              <w:rPr>
                <w:rFonts w:ascii="Arial" w:eastAsia="Calibri" w:hAnsi="Arial" w:cs="Arial"/>
              </w:rPr>
            </w:pPr>
            <w:r w:rsidRPr="004677D4">
              <w:rPr>
                <w:rFonts w:ascii="Arial" w:eastAsia="Calibri" w:hAnsi="Arial" w:cs="Arial"/>
              </w:rPr>
              <w:t xml:space="preserve">Land Use </w:t>
            </w:r>
          </w:p>
          <w:p w14:paraId="634B0D8D" w14:textId="77777777" w:rsidR="00A30D8A" w:rsidRPr="004677D4" w:rsidRDefault="00A30D8A" w:rsidP="00DD63C6">
            <w:pPr>
              <w:numPr>
                <w:ilvl w:val="0"/>
                <w:numId w:val="27"/>
              </w:numPr>
              <w:contextualSpacing/>
              <w:rPr>
                <w:rFonts w:ascii="Arial" w:eastAsia="Calibri" w:hAnsi="Arial" w:cs="Arial"/>
              </w:rPr>
            </w:pPr>
            <w:r w:rsidRPr="004677D4">
              <w:rPr>
                <w:rFonts w:ascii="Arial" w:eastAsia="Calibri" w:hAnsi="Arial" w:cs="Arial"/>
              </w:rPr>
              <w:t>Concerns regarding the potential use as a function centre.</w:t>
            </w:r>
          </w:p>
        </w:tc>
        <w:tc>
          <w:tcPr>
            <w:tcW w:w="5812" w:type="dxa"/>
          </w:tcPr>
          <w:p w14:paraId="5153BC27" w14:textId="77777777" w:rsidR="00A30D8A" w:rsidRPr="004677D4" w:rsidRDefault="00A30D8A" w:rsidP="00DD63C6">
            <w:pPr>
              <w:rPr>
                <w:rFonts w:ascii="Arial" w:eastAsia="Calibri" w:hAnsi="Arial" w:cs="Arial"/>
              </w:rPr>
            </w:pPr>
            <w:r w:rsidRPr="004677D4">
              <w:rPr>
                <w:rFonts w:ascii="Arial" w:eastAsia="Calibri" w:hAnsi="Arial" w:cs="Arial"/>
              </w:rPr>
              <w:t xml:space="preserve">The application is for a partial change of use to “Small bar” and does not seek any “Reception Centre” land use. A “Reception Centre” is an ‘X’ use in the </w:t>
            </w:r>
            <w:proofErr w:type="gramStart"/>
            <w:r w:rsidRPr="004677D4">
              <w:rPr>
                <w:rFonts w:ascii="Arial" w:eastAsia="Calibri" w:hAnsi="Arial" w:cs="Arial"/>
              </w:rPr>
              <w:t>Mixed Use</w:t>
            </w:r>
            <w:proofErr w:type="gramEnd"/>
            <w:r w:rsidRPr="004677D4">
              <w:rPr>
                <w:rFonts w:ascii="Arial" w:eastAsia="Calibri" w:hAnsi="Arial" w:cs="Arial"/>
              </w:rPr>
              <w:t xml:space="preserve"> Zone. </w:t>
            </w:r>
          </w:p>
          <w:p w14:paraId="14660D85" w14:textId="77777777" w:rsidR="00A30D8A" w:rsidRPr="004677D4" w:rsidRDefault="00A30D8A" w:rsidP="00DD63C6">
            <w:pPr>
              <w:rPr>
                <w:rFonts w:ascii="Arial" w:eastAsia="Calibri" w:hAnsi="Arial" w:cs="Arial"/>
              </w:rPr>
            </w:pPr>
          </w:p>
          <w:p w14:paraId="2A2169A1" w14:textId="77777777" w:rsidR="00A30D8A" w:rsidRPr="004677D4" w:rsidRDefault="00A30D8A" w:rsidP="00DD63C6">
            <w:pPr>
              <w:rPr>
                <w:rFonts w:ascii="Arial" w:eastAsia="Calibri" w:hAnsi="Arial" w:cs="Arial"/>
              </w:rPr>
            </w:pPr>
            <w:r w:rsidRPr="004677D4">
              <w:rPr>
                <w:rFonts w:ascii="Arial" w:eastAsia="Calibri" w:hAnsi="Arial" w:cs="Arial"/>
              </w:rPr>
              <w:t xml:space="preserve">It is acknowledged that the City has previously provided advice to The Little Way in 2019 that informal functions can occur ancillary to the existing ‘Restaurant/café’ land use subject to the following: </w:t>
            </w:r>
          </w:p>
          <w:p w14:paraId="5EDE15CF" w14:textId="77777777" w:rsidR="00A30D8A" w:rsidRPr="004677D4" w:rsidRDefault="00A30D8A" w:rsidP="00DD63C6">
            <w:pPr>
              <w:numPr>
                <w:ilvl w:val="0"/>
                <w:numId w:val="27"/>
              </w:numPr>
              <w:contextualSpacing/>
              <w:rPr>
                <w:rFonts w:ascii="Arial" w:eastAsia="Calibri" w:hAnsi="Arial" w:cs="Arial"/>
              </w:rPr>
            </w:pPr>
            <w:r w:rsidRPr="004677D4">
              <w:rPr>
                <w:rFonts w:ascii="Arial" w:eastAsia="Calibri" w:hAnsi="Arial" w:cs="Arial"/>
              </w:rPr>
              <w:t xml:space="preserve">Maximum 50 persons (within the total </w:t>
            </w:r>
            <w:proofErr w:type="gramStart"/>
            <w:r w:rsidRPr="004677D4">
              <w:rPr>
                <w:rFonts w:ascii="Arial" w:eastAsia="Calibri" w:hAnsi="Arial" w:cs="Arial"/>
              </w:rPr>
              <w:t>120 person</w:t>
            </w:r>
            <w:proofErr w:type="gramEnd"/>
            <w:r w:rsidRPr="004677D4">
              <w:rPr>
                <w:rFonts w:ascii="Arial" w:eastAsia="Calibri" w:hAnsi="Arial" w:cs="Arial"/>
              </w:rPr>
              <w:t xml:space="preserve"> seating limit); and</w:t>
            </w:r>
          </w:p>
          <w:p w14:paraId="08F79B9E" w14:textId="77777777" w:rsidR="00A30D8A" w:rsidRPr="004677D4" w:rsidRDefault="00A30D8A" w:rsidP="00DD63C6">
            <w:pPr>
              <w:numPr>
                <w:ilvl w:val="0"/>
                <w:numId w:val="27"/>
              </w:numPr>
              <w:contextualSpacing/>
              <w:rPr>
                <w:rFonts w:ascii="Arial" w:eastAsia="Calibri" w:hAnsi="Arial" w:cs="Arial"/>
              </w:rPr>
            </w:pPr>
            <w:r w:rsidRPr="004677D4">
              <w:rPr>
                <w:rFonts w:ascii="Arial" w:eastAsia="Calibri" w:hAnsi="Arial" w:cs="Arial"/>
              </w:rPr>
              <w:t xml:space="preserve">May include sectioning off an area from the </w:t>
            </w:r>
            <w:proofErr w:type="gramStart"/>
            <w:r w:rsidRPr="004677D4">
              <w:rPr>
                <w:rFonts w:ascii="Arial" w:eastAsia="Calibri" w:hAnsi="Arial" w:cs="Arial"/>
              </w:rPr>
              <w:t>general public</w:t>
            </w:r>
            <w:proofErr w:type="gramEnd"/>
            <w:r w:rsidRPr="004677D4">
              <w:rPr>
                <w:rFonts w:ascii="Arial" w:eastAsia="Calibri" w:hAnsi="Arial" w:cs="Arial"/>
              </w:rPr>
              <w:t xml:space="preserve">, but not the entire restaurant. </w:t>
            </w:r>
          </w:p>
          <w:p w14:paraId="1E19A1B7" w14:textId="77777777" w:rsidR="00A30D8A" w:rsidRPr="004677D4" w:rsidRDefault="00A30D8A" w:rsidP="00DD63C6">
            <w:pPr>
              <w:rPr>
                <w:rFonts w:ascii="Arial" w:eastAsia="Calibri" w:hAnsi="Arial" w:cs="Arial"/>
              </w:rPr>
            </w:pPr>
            <w:r w:rsidRPr="004677D4">
              <w:rPr>
                <w:rFonts w:ascii="Arial" w:eastAsia="Calibri" w:hAnsi="Arial" w:cs="Arial"/>
              </w:rPr>
              <w:t xml:space="preserve">This advice remains unchanged. </w:t>
            </w:r>
          </w:p>
        </w:tc>
      </w:tr>
    </w:tbl>
    <w:p w14:paraId="1CFBD66A" w14:textId="51E94D76" w:rsidR="00A30D8A" w:rsidRDefault="00A30D8A" w:rsidP="005122F0">
      <w:pPr>
        <w:ind w:left="-284" w:right="283"/>
        <w:jc w:val="both"/>
        <w:rPr>
          <w:rFonts w:ascii="Arial" w:eastAsia="Calibri" w:hAnsi="Arial" w:cs="Arial"/>
          <w:b/>
          <w:color w:val="17365D"/>
          <w:sz w:val="28"/>
          <w:szCs w:val="32"/>
        </w:rPr>
      </w:pPr>
    </w:p>
    <w:p w14:paraId="045D74A8"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Strategic Implications</w:t>
      </w:r>
    </w:p>
    <w:p w14:paraId="105103D6" w14:textId="77777777" w:rsidR="00A30D8A" w:rsidRPr="004677D4" w:rsidRDefault="00A30D8A" w:rsidP="005122F0">
      <w:pPr>
        <w:ind w:left="-284" w:right="283"/>
        <w:jc w:val="both"/>
        <w:rPr>
          <w:rFonts w:ascii="Arial" w:eastAsia="Calibri" w:hAnsi="Arial" w:cs="Arial"/>
          <w:szCs w:val="32"/>
        </w:rPr>
      </w:pPr>
    </w:p>
    <w:p w14:paraId="0F0CE211" w14:textId="77777777" w:rsidR="00A30D8A" w:rsidRPr="004677D4" w:rsidRDefault="00A30D8A" w:rsidP="005122F0">
      <w:pPr>
        <w:ind w:left="-284" w:right="283"/>
        <w:jc w:val="both"/>
        <w:rPr>
          <w:rFonts w:ascii="Arial" w:eastAsia="Calibri" w:hAnsi="Arial" w:cs="Arial"/>
          <w:szCs w:val="32"/>
        </w:rPr>
      </w:pPr>
      <w:r w:rsidRPr="004677D4">
        <w:rPr>
          <w:rFonts w:ascii="Arial" w:eastAsia="Calibri" w:hAnsi="Arial" w:cs="Arial"/>
          <w:szCs w:val="32"/>
        </w:rPr>
        <w:t xml:space="preserve">This item relates to the following elements from the City’s Strategic Community Plan. </w:t>
      </w:r>
    </w:p>
    <w:p w14:paraId="7C4957ED" w14:textId="77777777" w:rsidR="00A30D8A" w:rsidRPr="004677D4" w:rsidRDefault="00A30D8A" w:rsidP="005122F0">
      <w:pPr>
        <w:ind w:right="283"/>
        <w:jc w:val="both"/>
        <w:rPr>
          <w:rFonts w:ascii="Arial" w:eastAsia="Calibri" w:hAnsi="Arial" w:cs="Arial"/>
          <w:b/>
          <w:color w:val="17365D"/>
          <w:szCs w:val="24"/>
        </w:rPr>
      </w:pPr>
    </w:p>
    <w:p w14:paraId="24BF1051" w14:textId="77777777" w:rsidR="00A30D8A" w:rsidRPr="004677D4" w:rsidRDefault="00A30D8A" w:rsidP="005122F0">
      <w:pPr>
        <w:ind w:left="-284" w:right="283"/>
        <w:jc w:val="both"/>
        <w:rPr>
          <w:rFonts w:ascii="Arial" w:eastAsia="Calibri" w:hAnsi="Arial" w:cs="Arial"/>
          <w:szCs w:val="24"/>
        </w:rPr>
      </w:pPr>
      <w:r w:rsidRPr="004677D4">
        <w:rPr>
          <w:rFonts w:ascii="Arial" w:eastAsia="Calibri" w:hAnsi="Arial" w:cs="Arial"/>
          <w:b/>
          <w:color w:val="17365D"/>
          <w:szCs w:val="24"/>
        </w:rPr>
        <w:t>Vision</w:t>
      </w:r>
      <w:r w:rsidRPr="004677D4">
        <w:rPr>
          <w:rFonts w:ascii="Arial" w:eastAsia="Calibri" w:hAnsi="Arial" w:cs="Arial"/>
          <w:szCs w:val="24"/>
        </w:rPr>
        <w:t xml:space="preserve"> </w:t>
      </w:r>
      <w:r w:rsidRPr="004677D4">
        <w:rPr>
          <w:rFonts w:ascii="Arial" w:eastAsia="Calibri" w:hAnsi="Arial" w:cs="Arial"/>
        </w:rPr>
        <w:tab/>
      </w:r>
      <w:r w:rsidRPr="004677D4">
        <w:rPr>
          <w:rFonts w:ascii="Arial" w:eastAsia="Calibri" w:hAnsi="Arial" w:cs="Arial"/>
        </w:rPr>
        <w:tab/>
      </w:r>
      <w:r w:rsidRPr="004677D4">
        <w:rPr>
          <w:rFonts w:ascii="Arial" w:eastAsia="Calibri" w:hAnsi="Arial" w:cs="Arial"/>
          <w:szCs w:val="24"/>
        </w:rPr>
        <w:t xml:space="preserve">Our city will be an </w:t>
      </w:r>
      <w:proofErr w:type="gramStart"/>
      <w:r w:rsidRPr="004677D4">
        <w:rPr>
          <w:rFonts w:ascii="Arial" w:eastAsia="Calibri" w:hAnsi="Arial" w:cs="Arial"/>
          <w:szCs w:val="24"/>
        </w:rPr>
        <w:t>environmentally-sensitive</w:t>
      </w:r>
      <w:proofErr w:type="gramEnd"/>
      <w:r w:rsidRPr="004677D4">
        <w:rPr>
          <w:rFonts w:ascii="Arial" w:eastAsia="Calibri" w:hAnsi="Arial" w:cs="Arial"/>
          <w:szCs w:val="24"/>
        </w:rPr>
        <w:t>, beautiful and inclusive place.</w:t>
      </w:r>
    </w:p>
    <w:p w14:paraId="50E1B895" w14:textId="0FA64769" w:rsidR="00A30D8A" w:rsidRDefault="00A30D8A" w:rsidP="005122F0">
      <w:pPr>
        <w:ind w:left="-567" w:right="283"/>
        <w:jc w:val="both"/>
        <w:rPr>
          <w:rFonts w:ascii="Arial" w:eastAsia="Calibri" w:hAnsi="Arial" w:cs="Arial"/>
          <w:szCs w:val="24"/>
        </w:rPr>
      </w:pPr>
    </w:p>
    <w:p w14:paraId="790E31ED" w14:textId="309E4670" w:rsidR="00A67043" w:rsidRDefault="00A67043" w:rsidP="005122F0">
      <w:pPr>
        <w:ind w:left="-567" w:right="283"/>
        <w:jc w:val="both"/>
        <w:rPr>
          <w:rFonts w:ascii="Arial" w:eastAsia="Calibri" w:hAnsi="Arial" w:cs="Arial"/>
          <w:szCs w:val="24"/>
        </w:rPr>
      </w:pPr>
    </w:p>
    <w:p w14:paraId="4300FB8C" w14:textId="17BF00EE" w:rsidR="00A67043" w:rsidRDefault="00A67043" w:rsidP="005122F0">
      <w:pPr>
        <w:ind w:left="-567" w:right="283"/>
        <w:jc w:val="both"/>
        <w:rPr>
          <w:rFonts w:ascii="Arial" w:eastAsia="Calibri" w:hAnsi="Arial" w:cs="Arial"/>
          <w:szCs w:val="24"/>
        </w:rPr>
      </w:pPr>
    </w:p>
    <w:p w14:paraId="7E731F11" w14:textId="77777777" w:rsidR="00A30D8A" w:rsidRPr="004677D4" w:rsidRDefault="00A30D8A" w:rsidP="005122F0">
      <w:pPr>
        <w:ind w:left="-284" w:right="283"/>
        <w:jc w:val="both"/>
        <w:rPr>
          <w:rFonts w:ascii="Arial" w:eastAsia="Calibri" w:hAnsi="Arial" w:cs="Arial"/>
          <w:b/>
          <w:szCs w:val="28"/>
        </w:rPr>
      </w:pPr>
      <w:r w:rsidRPr="004677D4">
        <w:rPr>
          <w:rFonts w:ascii="Arial" w:eastAsia="Calibri" w:hAnsi="Arial" w:cs="Arial"/>
          <w:b/>
          <w:color w:val="17365D"/>
          <w:szCs w:val="28"/>
        </w:rPr>
        <w:t>Values</w:t>
      </w:r>
      <w:r w:rsidRPr="004677D4">
        <w:rPr>
          <w:rFonts w:ascii="Arial" w:eastAsia="Calibri" w:hAnsi="Arial" w:cs="Arial"/>
          <w:bCs/>
          <w:szCs w:val="28"/>
        </w:rPr>
        <w:tab/>
      </w:r>
      <w:r w:rsidRPr="004677D4">
        <w:rPr>
          <w:rFonts w:ascii="Arial" w:eastAsia="Calibri" w:hAnsi="Arial" w:cs="Arial"/>
          <w:bCs/>
          <w:szCs w:val="28"/>
        </w:rPr>
        <w:tab/>
      </w:r>
      <w:r w:rsidRPr="004677D4">
        <w:rPr>
          <w:rFonts w:ascii="Arial" w:eastAsia="Calibri" w:hAnsi="Arial" w:cs="Arial"/>
          <w:b/>
          <w:szCs w:val="28"/>
        </w:rPr>
        <w:t>Great Natural and Built Environment</w:t>
      </w:r>
    </w:p>
    <w:p w14:paraId="217BC172" w14:textId="77777777" w:rsidR="00A30D8A" w:rsidRPr="004677D4" w:rsidRDefault="00A30D8A" w:rsidP="005122F0">
      <w:pPr>
        <w:ind w:left="1440" w:right="283"/>
        <w:jc w:val="both"/>
        <w:rPr>
          <w:rFonts w:ascii="Arial" w:eastAsia="Calibri" w:hAnsi="Arial" w:cs="Arial"/>
          <w:bCs/>
          <w:szCs w:val="28"/>
        </w:rPr>
      </w:pPr>
      <w:r w:rsidRPr="004677D4">
        <w:rPr>
          <w:rFonts w:ascii="Arial" w:eastAsia="Calibri" w:hAnsi="Arial" w:cs="Arial"/>
          <w:bCs/>
          <w:szCs w:val="28"/>
        </w:rPr>
        <w:t xml:space="preserve">We protect our enhanced, engaging community spaces, heritage, the natural </w:t>
      </w:r>
      <w:proofErr w:type="gramStart"/>
      <w:r w:rsidRPr="004677D4">
        <w:rPr>
          <w:rFonts w:ascii="Arial" w:eastAsia="Calibri" w:hAnsi="Arial" w:cs="Arial"/>
          <w:bCs/>
          <w:szCs w:val="28"/>
        </w:rPr>
        <w:t>environment</w:t>
      </w:r>
      <w:proofErr w:type="gramEnd"/>
      <w:r w:rsidRPr="004677D4">
        <w:rPr>
          <w:rFonts w:ascii="Arial" w:eastAsia="Calibri" w:hAnsi="Arial" w:cs="Arial"/>
          <w:bCs/>
          <w:szCs w:val="28"/>
        </w:rPr>
        <w:t xml:space="preserve"> and our biodiversity through well-planned and managed development.</w:t>
      </w:r>
    </w:p>
    <w:p w14:paraId="23B8E60B" w14:textId="77777777" w:rsidR="00A30D8A" w:rsidRPr="004677D4" w:rsidRDefault="00A30D8A" w:rsidP="005122F0">
      <w:pPr>
        <w:ind w:left="-284" w:right="283"/>
        <w:jc w:val="both"/>
        <w:rPr>
          <w:rFonts w:ascii="Arial" w:eastAsia="Calibri" w:hAnsi="Arial" w:cs="Arial"/>
          <w:bCs/>
          <w:szCs w:val="28"/>
        </w:rPr>
      </w:pPr>
    </w:p>
    <w:p w14:paraId="075DED3F" w14:textId="77777777" w:rsidR="00A30D8A" w:rsidRPr="004677D4" w:rsidRDefault="00A30D8A" w:rsidP="005122F0">
      <w:pPr>
        <w:ind w:left="-284" w:right="283"/>
        <w:jc w:val="both"/>
        <w:rPr>
          <w:rFonts w:ascii="Arial" w:eastAsia="Calibri" w:hAnsi="Arial" w:cs="Arial"/>
          <w:b/>
          <w:bCs/>
          <w:color w:val="17365D"/>
          <w:szCs w:val="24"/>
        </w:rPr>
      </w:pPr>
      <w:r w:rsidRPr="004677D4">
        <w:rPr>
          <w:rFonts w:ascii="Arial" w:eastAsia="Acumin Pro" w:hAnsi="Arial" w:cs="Arial"/>
          <w:b/>
          <w:bCs/>
          <w:color w:val="17365D"/>
          <w:szCs w:val="24"/>
        </w:rPr>
        <w:t>Priority</w:t>
      </w:r>
      <w:r w:rsidRPr="004677D4">
        <w:rPr>
          <w:rFonts w:ascii="Arial" w:eastAsia="Calibri" w:hAnsi="Arial" w:cs="Arial"/>
          <w:b/>
          <w:bCs/>
          <w:color w:val="17365D"/>
          <w:szCs w:val="24"/>
        </w:rPr>
        <w:t xml:space="preserve"> Area</w:t>
      </w:r>
    </w:p>
    <w:p w14:paraId="396334AC" w14:textId="77777777" w:rsidR="00A30D8A" w:rsidRPr="004677D4" w:rsidRDefault="00A30D8A" w:rsidP="005122F0">
      <w:pPr>
        <w:ind w:left="-567" w:right="283"/>
        <w:jc w:val="both"/>
        <w:rPr>
          <w:rFonts w:ascii="Arial" w:eastAsia="Calibri" w:hAnsi="Arial" w:cs="Arial"/>
          <w:b/>
          <w:color w:val="17365D"/>
          <w:szCs w:val="28"/>
        </w:rPr>
      </w:pPr>
    </w:p>
    <w:p w14:paraId="2DE87976" w14:textId="77777777" w:rsidR="00A30D8A" w:rsidRPr="004677D4" w:rsidRDefault="00A30D8A" w:rsidP="005122F0">
      <w:pPr>
        <w:numPr>
          <w:ilvl w:val="0"/>
          <w:numId w:val="15"/>
        </w:numPr>
        <w:ind w:left="284" w:right="283" w:hanging="567"/>
        <w:contextualSpacing/>
        <w:jc w:val="both"/>
        <w:rPr>
          <w:rFonts w:ascii="Arial" w:eastAsia="Calibri" w:hAnsi="Arial" w:cs="Arial"/>
          <w:szCs w:val="24"/>
        </w:rPr>
      </w:pPr>
      <w:r w:rsidRPr="004677D4">
        <w:rPr>
          <w:rFonts w:ascii="Arial" w:eastAsia="Calibri" w:hAnsi="Arial" w:cs="Arial"/>
          <w:szCs w:val="24"/>
        </w:rPr>
        <w:t>Urban form - protecting our quality living environment</w:t>
      </w:r>
    </w:p>
    <w:p w14:paraId="4A886893" w14:textId="1CA7868D" w:rsidR="00A30D8A" w:rsidRDefault="00A30D8A" w:rsidP="005122F0">
      <w:pPr>
        <w:ind w:left="-567" w:right="283"/>
        <w:jc w:val="both"/>
        <w:rPr>
          <w:rFonts w:ascii="Arial" w:eastAsia="Calibri" w:hAnsi="Arial" w:cs="Arial"/>
          <w:b/>
          <w:sz w:val="28"/>
          <w:szCs w:val="32"/>
        </w:rPr>
      </w:pPr>
    </w:p>
    <w:p w14:paraId="61E18133" w14:textId="77777777" w:rsidR="00A67043" w:rsidRPr="004677D4" w:rsidRDefault="00A67043" w:rsidP="005122F0">
      <w:pPr>
        <w:ind w:left="-567" w:right="283"/>
        <w:jc w:val="both"/>
        <w:rPr>
          <w:rFonts w:ascii="Arial" w:eastAsia="Calibri" w:hAnsi="Arial" w:cs="Arial"/>
          <w:b/>
          <w:sz w:val="28"/>
          <w:szCs w:val="32"/>
        </w:rPr>
      </w:pPr>
    </w:p>
    <w:p w14:paraId="6E20BEE5" w14:textId="77777777" w:rsidR="00A30D8A" w:rsidRPr="004677D4" w:rsidRDefault="00A30D8A" w:rsidP="005122F0">
      <w:pPr>
        <w:ind w:left="-284" w:right="283"/>
        <w:jc w:val="both"/>
        <w:rPr>
          <w:rFonts w:ascii="Arial" w:eastAsia="Calibri" w:hAnsi="Arial" w:cs="Arial"/>
          <w:b/>
          <w:sz w:val="28"/>
          <w:szCs w:val="32"/>
        </w:rPr>
      </w:pPr>
      <w:r w:rsidRPr="004677D4">
        <w:rPr>
          <w:rFonts w:ascii="Arial" w:eastAsia="Calibri" w:hAnsi="Arial" w:cs="Arial"/>
          <w:b/>
          <w:color w:val="17365D"/>
          <w:sz w:val="28"/>
          <w:szCs w:val="32"/>
        </w:rPr>
        <w:t>Budget/Financial Implications</w:t>
      </w:r>
    </w:p>
    <w:p w14:paraId="79483BD1" w14:textId="77777777" w:rsidR="00A30D8A" w:rsidRPr="004677D4" w:rsidRDefault="00A30D8A" w:rsidP="005122F0">
      <w:pPr>
        <w:ind w:left="-284" w:right="283"/>
        <w:jc w:val="both"/>
        <w:rPr>
          <w:rFonts w:ascii="Arial" w:eastAsia="Calibri" w:hAnsi="Arial" w:cs="Arial"/>
          <w:b/>
          <w:szCs w:val="32"/>
          <w:highlight w:val="yellow"/>
        </w:rPr>
      </w:pPr>
    </w:p>
    <w:p w14:paraId="632BBF07" w14:textId="77777777" w:rsidR="00A30D8A" w:rsidRPr="004677D4" w:rsidRDefault="00A30D8A" w:rsidP="005122F0">
      <w:pPr>
        <w:ind w:left="-284" w:right="283"/>
        <w:jc w:val="both"/>
        <w:rPr>
          <w:rFonts w:ascii="Arial" w:eastAsia="Calibri" w:hAnsi="Arial" w:cs="Arial"/>
          <w:bCs/>
          <w:szCs w:val="32"/>
        </w:rPr>
      </w:pPr>
      <w:r w:rsidRPr="004677D4">
        <w:rPr>
          <w:rFonts w:ascii="Arial" w:eastAsia="Calibri" w:hAnsi="Arial" w:cs="Arial"/>
          <w:bCs/>
          <w:szCs w:val="32"/>
        </w:rPr>
        <w:t>N/A</w:t>
      </w:r>
    </w:p>
    <w:p w14:paraId="204C645C" w14:textId="2326614A" w:rsidR="00A30D8A" w:rsidRDefault="00A30D8A" w:rsidP="005122F0">
      <w:pPr>
        <w:ind w:left="-284" w:right="283"/>
        <w:jc w:val="both"/>
        <w:rPr>
          <w:rFonts w:ascii="Arial" w:eastAsia="Calibri" w:hAnsi="Arial" w:cs="Arial"/>
          <w:szCs w:val="24"/>
          <w:highlight w:val="yellow"/>
        </w:rPr>
      </w:pPr>
    </w:p>
    <w:p w14:paraId="126F0C9B" w14:textId="77777777" w:rsidR="00A67043" w:rsidRPr="004677D4" w:rsidRDefault="00A67043" w:rsidP="005122F0">
      <w:pPr>
        <w:ind w:left="-284" w:right="283"/>
        <w:jc w:val="both"/>
        <w:rPr>
          <w:rFonts w:ascii="Arial" w:eastAsia="Calibri" w:hAnsi="Arial" w:cs="Arial"/>
          <w:szCs w:val="24"/>
          <w:highlight w:val="yellow"/>
        </w:rPr>
      </w:pPr>
    </w:p>
    <w:p w14:paraId="2DB2D7B8"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Legislative and Policy Implications</w:t>
      </w:r>
    </w:p>
    <w:p w14:paraId="410A6D75" w14:textId="77777777" w:rsidR="00A30D8A" w:rsidRPr="004677D4" w:rsidRDefault="00A30D8A" w:rsidP="005122F0">
      <w:pPr>
        <w:ind w:left="-284" w:right="283"/>
        <w:jc w:val="both"/>
        <w:rPr>
          <w:rFonts w:ascii="Arial" w:eastAsia="Calibri" w:hAnsi="Arial" w:cs="Arial"/>
          <w:b/>
          <w:sz w:val="28"/>
          <w:szCs w:val="32"/>
        </w:rPr>
      </w:pPr>
    </w:p>
    <w:p w14:paraId="48160383" w14:textId="1EDFD200" w:rsidR="00A30D8A" w:rsidRDefault="00A30D8A" w:rsidP="005122F0">
      <w:pPr>
        <w:ind w:left="-284" w:right="283"/>
        <w:jc w:val="both"/>
        <w:rPr>
          <w:rFonts w:ascii="Arial" w:eastAsia="Calibri" w:hAnsi="Arial" w:cs="Arial"/>
          <w:bCs/>
          <w:szCs w:val="24"/>
        </w:rPr>
      </w:pPr>
      <w:r w:rsidRPr="004677D4">
        <w:rPr>
          <w:rFonts w:ascii="Arial" w:eastAsia="Calibri" w:hAnsi="Arial" w:cs="Arial"/>
          <w:bCs/>
          <w:szCs w:val="24"/>
        </w:rPr>
        <w:t xml:space="preserve">Council is requested to make a decision in accordance with clause 68(2) of the </w:t>
      </w:r>
      <w:hyperlink r:id="rId26" w:history="1">
        <w:r w:rsidRPr="004677D4">
          <w:rPr>
            <w:rFonts w:ascii="Arial" w:eastAsia="Calibri" w:hAnsi="Arial" w:cs="Arial"/>
            <w:bCs/>
            <w:color w:val="0000FF"/>
            <w:szCs w:val="24"/>
            <w:u w:val="single"/>
          </w:rPr>
          <w:t>Deemed Provisions</w:t>
        </w:r>
      </w:hyperlink>
      <w:r w:rsidRPr="004677D4">
        <w:rPr>
          <w:rFonts w:ascii="Arial" w:eastAsia="Calibri" w:hAnsi="Arial" w:cs="Arial"/>
          <w:bCs/>
          <w:szCs w:val="24"/>
        </w:rPr>
        <w:t>. Council may determine to approve the development without conditions (cl.68(2)(a)), approve with development with conditions (cl.68(2)(b)), or refuse the development (cl.68(2)(c)).</w:t>
      </w:r>
    </w:p>
    <w:p w14:paraId="0B881515" w14:textId="7E9D7A40" w:rsidR="00DD63C6" w:rsidRDefault="00DD63C6" w:rsidP="005122F0">
      <w:pPr>
        <w:ind w:left="-284" w:right="283"/>
        <w:jc w:val="both"/>
        <w:rPr>
          <w:rFonts w:ascii="Arial" w:eastAsia="Calibri" w:hAnsi="Arial" w:cs="Arial"/>
          <w:bCs/>
          <w:szCs w:val="24"/>
        </w:rPr>
      </w:pPr>
    </w:p>
    <w:p w14:paraId="7A67EF38" w14:textId="77777777" w:rsidR="00DD63C6" w:rsidRPr="004677D4" w:rsidRDefault="00DD63C6" w:rsidP="005122F0">
      <w:pPr>
        <w:ind w:left="-284" w:right="283"/>
        <w:jc w:val="both"/>
        <w:rPr>
          <w:rFonts w:ascii="Arial" w:eastAsia="Calibri" w:hAnsi="Arial" w:cs="Arial"/>
          <w:bCs/>
          <w:szCs w:val="24"/>
        </w:rPr>
      </w:pPr>
    </w:p>
    <w:p w14:paraId="5C49F30C" w14:textId="77777777" w:rsidR="00A30D8A" w:rsidRPr="004677D4" w:rsidRDefault="00A30D8A" w:rsidP="005122F0">
      <w:pPr>
        <w:ind w:left="-284" w:right="283"/>
        <w:jc w:val="both"/>
        <w:rPr>
          <w:rFonts w:ascii="Arial" w:eastAsia="Calibri" w:hAnsi="Arial" w:cs="Arial"/>
          <w:b/>
          <w:sz w:val="28"/>
          <w:szCs w:val="32"/>
        </w:rPr>
      </w:pPr>
      <w:r w:rsidRPr="004677D4">
        <w:rPr>
          <w:rFonts w:ascii="Arial" w:eastAsia="Calibri" w:hAnsi="Arial" w:cs="Arial"/>
          <w:b/>
          <w:color w:val="17365D"/>
          <w:sz w:val="28"/>
          <w:szCs w:val="32"/>
        </w:rPr>
        <w:t>Decision Implications</w:t>
      </w:r>
    </w:p>
    <w:p w14:paraId="1BFE0A6C" w14:textId="77777777" w:rsidR="00A30D8A" w:rsidRPr="004677D4" w:rsidRDefault="00A30D8A" w:rsidP="005122F0">
      <w:pPr>
        <w:ind w:left="-284" w:right="283"/>
        <w:jc w:val="both"/>
        <w:rPr>
          <w:rFonts w:ascii="Arial" w:eastAsia="Calibri" w:hAnsi="Arial" w:cs="Arial"/>
          <w:b/>
          <w:sz w:val="28"/>
          <w:szCs w:val="32"/>
        </w:rPr>
      </w:pPr>
    </w:p>
    <w:p w14:paraId="7BE29CC2"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If Council resolves to approve the proposal, development can proceed after receiving a Building Permit and necessary clearances.</w:t>
      </w:r>
    </w:p>
    <w:p w14:paraId="3FA4C247" w14:textId="77777777" w:rsidR="00A30D8A" w:rsidRPr="004677D4" w:rsidRDefault="00A30D8A" w:rsidP="005122F0">
      <w:pPr>
        <w:ind w:left="-284" w:right="283"/>
        <w:jc w:val="both"/>
        <w:rPr>
          <w:rFonts w:ascii="Arial" w:eastAsia="Calibri" w:hAnsi="Arial" w:cs="Arial"/>
          <w:bCs/>
          <w:szCs w:val="24"/>
        </w:rPr>
      </w:pPr>
    </w:p>
    <w:p w14:paraId="2EBDE4C0"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 xml:space="preserve">In the event of a refusal, the applicant will have a right of review to the State Administrative Tribunal. The Tribunal will give regard to the City of Nedlands Local Planning Scheme No. 3 and the </w:t>
      </w:r>
      <w:r w:rsidRPr="004677D4">
        <w:rPr>
          <w:rFonts w:ascii="Arial" w:eastAsia="Calibri" w:hAnsi="Arial" w:cs="Arial"/>
          <w:bCs/>
          <w:i/>
          <w:iCs/>
          <w:szCs w:val="24"/>
        </w:rPr>
        <w:t>Deemed Provisions</w:t>
      </w:r>
      <w:r w:rsidRPr="004677D4">
        <w:rPr>
          <w:rFonts w:ascii="Arial" w:eastAsia="Calibri" w:hAnsi="Arial" w:cs="Arial"/>
          <w:bCs/>
          <w:szCs w:val="24"/>
        </w:rPr>
        <w:t>. Similarly, should an applicant be aggrieved by one or more conditions of approval, this can be reviewed by the Tribunal</w:t>
      </w:r>
    </w:p>
    <w:p w14:paraId="45FD741D" w14:textId="77777777" w:rsidR="00A30D8A" w:rsidRPr="004677D4" w:rsidRDefault="00A30D8A" w:rsidP="005122F0">
      <w:pPr>
        <w:ind w:left="-284" w:right="283"/>
        <w:jc w:val="both"/>
        <w:rPr>
          <w:rFonts w:ascii="Arial" w:eastAsia="Calibri" w:hAnsi="Arial" w:cs="Arial"/>
          <w:bCs/>
          <w:szCs w:val="24"/>
        </w:rPr>
      </w:pPr>
    </w:p>
    <w:p w14:paraId="275C58A0" w14:textId="77777777" w:rsidR="00A30D8A" w:rsidRPr="004677D4" w:rsidRDefault="00A30D8A" w:rsidP="005122F0">
      <w:pPr>
        <w:ind w:left="-284" w:right="283"/>
        <w:jc w:val="both"/>
        <w:rPr>
          <w:rFonts w:ascii="Arial" w:eastAsia="Calibri" w:hAnsi="Arial" w:cs="Arial"/>
          <w:b/>
          <w:bCs/>
          <w:szCs w:val="32"/>
        </w:rPr>
      </w:pPr>
      <w:r w:rsidRPr="75415718">
        <w:rPr>
          <w:rFonts w:ascii="Arial" w:eastAsia="Calibri" w:hAnsi="Arial" w:cs="Arial"/>
          <w:b/>
          <w:bCs/>
          <w:szCs w:val="24"/>
        </w:rPr>
        <w:t>Response to Deferral Request</w:t>
      </w:r>
    </w:p>
    <w:p w14:paraId="1CC0AEAB" w14:textId="77777777" w:rsidR="00A30D8A" w:rsidRDefault="00A30D8A" w:rsidP="005122F0">
      <w:pPr>
        <w:ind w:left="-284" w:right="283"/>
        <w:jc w:val="both"/>
        <w:rPr>
          <w:rFonts w:ascii="Arial" w:eastAsia="Calibri" w:hAnsi="Arial" w:cs="Arial"/>
          <w:b/>
          <w:bCs/>
          <w:szCs w:val="24"/>
        </w:rPr>
      </w:pPr>
    </w:p>
    <w:p w14:paraId="26F9A6F8" w14:textId="77777777" w:rsidR="00A30D8A" w:rsidRDefault="00A30D8A" w:rsidP="005122F0">
      <w:pPr>
        <w:ind w:left="-284" w:right="283"/>
        <w:jc w:val="both"/>
        <w:rPr>
          <w:rFonts w:ascii="Arial" w:eastAsia="Calibri" w:hAnsi="Arial" w:cs="Arial"/>
          <w:szCs w:val="24"/>
        </w:rPr>
      </w:pPr>
      <w:r w:rsidRPr="75415718">
        <w:rPr>
          <w:rFonts w:ascii="Arial" w:eastAsia="Calibri" w:hAnsi="Arial" w:cs="Arial"/>
          <w:szCs w:val="24"/>
        </w:rPr>
        <w:t xml:space="preserve">Officers have met with the applicant and the operator of the café and discussed the noise management issues, with the intent of arriving at an agreed position on the management of noise for the purpose of achieving the best possible outcome </w:t>
      </w:r>
      <w:proofErr w:type="gramStart"/>
      <w:r w:rsidRPr="75415718">
        <w:rPr>
          <w:rFonts w:ascii="Arial" w:eastAsia="Calibri" w:hAnsi="Arial" w:cs="Arial"/>
          <w:szCs w:val="24"/>
        </w:rPr>
        <w:t>in the event that</w:t>
      </w:r>
      <w:proofErr w:type="gramEnd"/>
      <w:r w:rsidRPr="75415718">
        <w:rPr>
          <w:rFonts w:ascii="Arial" w:eastAsia="Calibri" w:hAnsi="Arial" w:cs="Arial"/>
          <w:szCs w:val="24"/>
        </w:rPr>
        <w:t xml:space="preserve"> Council was of a mind at approve the application. </w:t>
      </w:r>
    </w:p>
    <w:p w14:paraId="5287518F" w14:textId="77777777" w:rsidR="00A30D8A" w:rsidRDefault="00A30D8A" w:rsidP="005122F0">
      <w:pPr>
        <w:ind w:left="-284" w:right="283"/>
        <w:jc w:val="both"/>
        <w:rPr>
          <w:rFonts w:ascii="Arial" w:eastAsia="Calibri" w:hAnsi="Arial" w:cs="Arial"/>
          <w:szCs w:val="24"/>
        </w:rPr>
      </w:pPr>
    </w:p>
    <w:p w14:paraId="2C50B025" w14:textId="77777777" w:rsidR="00A30D8A" w:rsidRDefault="00A30D8A" w:rsidP="005122F0">
      <w:pPr>
        <w:ind w:left="-284" w:right="283"/>
        <w:jc w:val="both"/>
        <w:rPr>
          <w:rFonts w:ascii="Arial" w:eastAsia="Calibri" w:hAnsi="Arial" w:cs="Arial"/>
          <w:szCs w:val="24"/>
        </w:rPr>
      </w:pPr>
      <w:r w:rsidRPr="75415718">
        <w:rPr>
          <w:rFonts w:ascii="Arial" w:eastAsia="Calibri" w:hAnsi="Arial" w:cs="Arial"/>
          <w:szCs w:val="24"/>
        </w:rPr>
        <w:t xml:space="preserve">At the time of writing, an agreed position has not been finalised. Prior to the Council meeting agenda being circulated officers will be </w:t>
      </w:r>
      <w:proofErr w:type="gramStart"/>
      <w:r w:rsidRPr="75415718">
        <w:rPr>
          <w:rFonts w:ascii="Arial" w:eastAsia="Calibri" w:hAnsi="Arial" w:cs="Arial"/>
          <w:szCs w:val="24"/>
        </w:rPr>
        <w:t>in a position</w:t>
      </w:r>
      <w:proofErr w:type="gramEnd"/>
      <w:r w:rsidRPr="75415718">
        <w:rPr>
          <w:rFonts w:ascii="Arial" w:eastAsia="Calibri" w:hAnsi="Arial" w:cs="Arial"/>
          <w:szCs w:val="24"/>
        </w:rPr>
        <w:t xml:space="preserve"> to provide Council with a clear picture of the situation in relation to noise management.</w:t>
      </w:r>
    </w:p>
    <w:p w14:paraId="2E824313" w14:textId="37CA2E97" w:rsidR="00A30D8A" w:rsidRDefault="00A30D8A" w:rsidP="005122F0">
      <w:pPr>
        <w:ind w:left="-284" w:right="283"/>
        <w:jc w:val="both"/>
        <w:rPr>
          <w:rFonts w:ascii="Arial" w:eastAsia="Calibri" w:hAnsi="Arial" w:cs="Arial"/>
          <w:b/>
          <w:bCs/>
          <w:szCs w:val="32"/>
        </w:rPr>
      </w:pPr>
    </w:p>
    <w:p w14:paraId="626A38A3" w14:textId="200BA0A1" w:rsidR="00A67043" w:rsidRDefault="00A67043" w:rsidP="005122F0">
      <w:pPr>
        <w:ind w:left="-284" w:right="283"/>
        <w:jc w:val="both"/>
        <w:rPr>
          <w:rFonts w:ascii="Arial" w:eastAsia="Calibri" w:hAnsi="Arial" w:cs="Arial"/>
          <w:b/>
          <w:color w:val="17365D"/>
          <w:sz w:val="28"/>
          <w:szCs w:val="32"/>
        </w:rPr>
      </w:pPr>
    </w:p>
    <w:p w14:paraId="5653FC41"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Conclusion</w:t>
      </w:r>
    </w:p>
    <w:p w14:paraId="6F0126F9" w14:textId="77777777" w:rsidR="00A30D8A" w:rsidRPr="004677D4" w:rsidRDefault="00A30D8A" w:rsidP="005122F0">
      <w:pPr>
        <w:ind w:left="-284" w:right="283"/>
        <w:jc w:val="both"/>
        <w:rPr>
          <w:rFonts w:ascii="Arial" w:eastAsia="Calibri" w:hAnsi="Arial" w:cs="Arial"/>
          <w:bCs/>
          <w:szCs w:val="28"/>
        </w:rPr>
      </w:pPr>
    </w:p>
    <w:p w14:paraId="1A4104BD"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 xml:space="preserve">The application for a development description has been presented for Council consideration due to being an ‘A’ use class permissibility and objections being received. The proposal is not considered to achieve the objectives of the </w:t>
      </w:r>
      <w:proofErr w:type="gramStart"/>
      <w:r w:rsidRPr="004677D4">
        <w:rPr>
          <w:rFonts w:ascii="Arial" w:eastAsia="Calibri" w:hAnsi="Arial" w:cs="Arial"/>
          <w:bCs/>
          <w:szCs w:val="24"/>
        </w:rPr>
        <w:t>Mixed Use</w:t>
      </w:r>
      <w:proofErr w:type="gramEnd"/>
      <w:r w:rsidRPr="004677D4">
        <w:rPr>
          <w:rFonts w:ascii="Arial" w:eastAsia="Calibri" w:hAnsi="Arial" w:cs="Arial"/>
          <w:bCs/>
          <w:szCs w:val="24"/>
        </w:rPr>
        <w:t xml:space="preserve"> zone and may result in adverse impact to the amenity of the area and neighbouring properties in relation to noise and parking. </w:t>
      </w:r>
    </w:p>
    <w:p w14:paraId="4B5F77E3" w14:textId="77777777" w:rsidR="00A30D8A" w:rsidRPr="004677D4" w:rsidRDefault="00A30D8A" w:rsidP="005122F0">
      <w:pPr>
        <w:ind w:left="-284" w:right="283"/>
        <w:jc w:val="both"/>
        <w:rPr>
          <w:rFonts w:ascii="Arial" w:eastAsia="Calibri" w:hAnsi="Arial" w:cs="Arial"/>
          <w:bCs/>
          <w:szCs w:val="24"/>
        </w:rPr>
      </w:pPr>
    </w:p>
    <w:p w14:paraId="28872645" w14:textId="77777777" w:rsidR="00A30D8A" w:rsidRPr="004677D4" w:rsidRDefault="00A30D8A" w:rsidP="005122F0">
      <w:pPr>
        <w:ind w:left="-284" w:right="283"/>
        <w:jc w:val="both"/>
        <w:rPr>
          <w:rFonts w:ascii="Arial" w:eastAsia="Calibri" w:hAnsi="Arial" w:cs="Arial"/>
          <w:bCs/>
          <w:szCs w:val="24"/>
        </w:rPr>
      </w:pPr>
      <w:r w:rsidRPr="004677D4">
        <w:rPr>
          <w:rFonts w:ascii="Arial" w:eastAsia="Calibri" w:hAnsi="Arial" w:cs="Arial"/>
          <w:bCs/>
          <w:szCs w:val="24"/>
        </w:rPr>
        <w:t>Though the total number of 120 patrons is not proposed to increase, the addition of a covered structure to the rear of the site will increase the use of this area. This brings sustained noise generating activities closer to the residential zones to the rear, which will impact residential amenity. Further, the extended use of the rear of the site and the patio will preclude any potential for future care parking and vehicle access. Accordingly, it is recommended that the application be refused by Council.</w:t>
      </w:r>
    </w:p>
    <w:p w14:paraId="63D3E0A2" w14:textId="6D203617" w:rsidR="00A30D8A" w:rsidRPr="004677D4" w:rsidRDefault="00A30D8A" w:rsidP="005122F0">
      <w:pPr>
        <w:ind w:left="-284" w:right="283"/>
        <w:jc w:val="both"/>
        <w:rPr>
          <w:rFonts w:ascii="Arial" w:eastAsia="Calibri" w:hAnsi="Arial" w:cs="Arial"/>
          <w:bCs/>
        </w:rPr>
      </w:pPr>
    </w:p>
    <w:p w14:paraId="07C8126F" w14:textId="77777777" w:rsidR="007D3D18" w:rsidRPr="004677D4" w:rsidRDefault="007D3D18" w:rsidP="005122F0">
      <w:pPr>
        <w:ind w:left="-284" w:right="283"/>
        <w:jc w:val="both"/>
        <w:rPr>
          <w:rFonts w:ascii="Arial" w:eastAsia="Calibri" w:hAnsi="Arial" w:cs="Arial"/>
          <w:bCs/>
        </w:rPr>
      </w:pPr>
    </w:p>
    <w:p w14:paraId="525D9033" w14:textId="77777777" w:rsidR="00A30D8A" w:rsidRPr="004677D4" w:rsidRDefault="00A30D8A" w:rsidP="005122F0">
      <w:pPr>
        <w:ind w:left="-284" w:right="283"/>
        <w:jc w:val="both"/>
        <w:rPr>
          <w:rFonts w:ascii="Arial" w:eastAsia="Calibri" w:hAnsi="Arial" w:cs="Arial"/>
          <w:b/>
          <w:color w:val="17365D"/>
          <w:sz w:val="28"/>
          <w:szCs w:val="32"/>
        </w:rPr>
      </w:pPr>
      <w:r w:rsidRPr="004677D4">
        <w:rPr>
          <w:rFonts w:ascii="Arial" w:eastAsia="Calibri" w:hAnsi="Arial" w:cs="Arial"/>
          <w:b/>
          <w:color w:val="17365D"/>
          <w:sz w:val="28"/>
          <w:szCs w:val="32"/>
        </w:rPr>
        <w:t>Further Information</w:t>
      </w:r>
    </w:p>
    <w:p w14:paraId="6A71DD33" w14:textId="77777777" w:rsidR="00AD093F" w:rsidRPr="004677D4" w:rsidRDefault="00AD093F" w:rsidP="005122F0">
      <w:pPr>
        <w:ind w:left="-284" w:right="283"/>
        <w:jc w:val="both"/>
        <w:rPr>
          <w:rFonts w:ascii="Arial" w:eastAsia="Calibri" w:hAnsi="Arial" w:cs="Arial"/>
          <w:b/>
          <w:sz w:val="28"/>
          <w:szCs w:val="32"/>
        </w:rPr>
      </w:pPr>
    </w:p>
    <w:p w14:paraId="6CE1AAB5" w14:textId="77777777" w:rsidR="001C1508" w:rsidRDefault="001C1508" w:rsidP="001C1508">
      <w:pPr>
        <w:ind w:left="-284" w:right="283"/>
        <w:jc w:val="both"/>
        <w:rPr>
          <w:rFonts w:ascii="Arial" w:hAnsi="Arial" w:cs="Arial"/>
          <w:b/>
          <w:color w:val="17365D" w:themeColor="text2" w:themeShade="BF"/>
          <w:kern w:val="28"/>
          <w:szCs w:val="24"/>
        </w:rPr>
      </w:pPr>
      <w:r>
        <w:rPr>
          <w:rFonts w:ascii="Arial" w:hAnsi="Arial" w:cs="Arial"/>
          <w:b/>
          <w:color w:val="17365D" w:themeColor="text2" w:themeShade="BF"/>
          <w:kern w:val="28"/>
          <w:szCs w:val="24"/>
        </w:rPr>
        <w:t>Request</w:t>
      </w:r>
    </w:p>
    <w:p w14:paraId="285EE58E" w14:textId="77777777" w:rsidR="00AD093F" w:rsidRDefault="00AD093F" w:rsidP="001C1508">
      <w:pPr>
        <w:ind w:left="-284" w:right="283"/>
        <w:jc w:val="both"/>
        <w:rPr>
          <w:rFonts w:ascii="Arial" w:hAnsi="Arial" w:cs="Arial"/>
          <w:bCs/>
          <w:kern w:val="28"/>
          <w:szCs w:val="24"/>
        </w:rPr>
      </w:pPr>
      <w:r>
        <w:rPr>
          <w:rFonts w:ascii="Arial" w:hAnsi="Arial" w:cs="Arial"/>
          <w:bCs/>
          <w:kern w:val="28"/>
          <w:szCs w:val="24"/>
        </w:rPr>
        <w:t>Councillor Amiry – Could we have a condition that allows closure at 12am for 12 times a year but all other times closure to be 10pm?</w:t>
      </w:r>
    </w:p>
    <w:p w14:paraId="5B993F8B" w14:textId="77777777" w:rsidR="00AD093F" w:rsidRDefault="00AD093F" w:rsidP="001C1508">
      <w:pPr>
        <w:ind w:left="-284" w:right="283"/>
        <w:jc w:val="both"/>
        <w:rPr>
          <w:rFonts w:ascii="Arial" w:eastAsia="Arial" w:hAnsi="Arial" w:cs="Arial"/>
          <w:szCs w:val="24"/>
          <w:lang w:val="en-US"/>
        </w:rPr>
      </w:pPr>
    </w:p>
    <w:p w14:paraId="212791DD" w14:textId="77777777" w:rsidR="00AD093F" w:rsidRDefault="00AD093F" w:rsidP="001C1508">
      <w:pPr>
        <w:ind w:left="-284" w:right="283"/>
        <w:jc w:val="both"/>
        <w:rPr>
          <w:rFonts w:ascii="Arial" w:eastAsia="Arial" w:hAnsi="Arial" w:cs="Arial"/>
          <w:b/>
          <w:bCs/>
          <w:color w:val="244061" w:themeColor="accent1" w:themeShade="80"/>
          <w:szCs w:val="24"/>
          <w:lang w:val="en-US"/>
        </w:rPr>
      </w:pPr>
      <w:r w:rsidRPr="00AD093F">
        <w:rPr>
          <w:rFonts w:ascii="Arial" w:eastAsia="Arial" w:hAnsi="Arial" w:cs="Arial"/>
          <w:b/>
          <w:bCs/>
          <w:color w:val="244061" w:themeColor="accent1" w:themeShade="80"/>
          <w:szCs w:val="24"/>
          <w:lang w:val="en-US"/>
        </w:rPr>
        <w:t xml:space="preserve">Officer Response </w:t>
      </w:r>
    </w:p>
    <w:p w14:paraId="06138103" w14:textId="77777777" w:rsidR="47B6082B" w:rsidRDefault="47B6082B" w:rsidP="001C1508">
      <w:pPr>
        <w:ind w:left="-284" w:right="283"/>
        <w:jc w:val="both"/>
        <w:rPr>
          <w:rFonts w:ascii="Arial" w:eastAsia="Arial" w:hAnsi="Arial" w:cs="Arial"/>
          <w:u w:val="single"/>
        </w:rPr>
      </w:pPr>
      <w:r w:rsidRPr="01599A91">
        <w:rPr>
          <w:rFonts w:ascii="Arial" w:eastAsia="Arial" w:hAnsi="Arial" w:cs="Arial"/>
        </w:rPr>
        <w:t>The venue is currently able to open until 12pm. This is not proposed to change. The time restrictions being considered as part of this application relate to outdoor areas only.</w:t>
      </w:r>
    </w:p>
    <w:p w14:paraId="35490CA2" w14:textId="77777777" w:rsidR="01599A91" w:rsidRDefault="01599A91" w:rsidP="001C1508">
      <w:pPr>
        <w:ind w:left="-284" w:right="283"/>
        <w:jc w:val="both"/>
        <w:rPr>
          <w:rFonts w:ascii="Arial" w:eastAsia="Arial" w:hAnsi="Arial" w:cs="Arial"/>
        </w:rPr>
      </w:pPr>
    </w:p>
    <w:p w14:paraId="4E7673B3" w14:textId="77777777" w:rsidR="47B6082B" w:rsidRDefault="47B6082B" w:rsidP="001C1508">
      <w:pPr>
        <w:ind w:left="-284" w:right="283"/>
        <w:jc w:val="both"/>
        <w:rPr>
          <w:rFonts w:ascii="Arial" w:eastAsia="Arial" w:hAnsi="Arial" w:cs="Arial"/>
          <w:u w:val="single"/>
        </w:rPr>
      </w:pPr>
      <w:r w:rsidRPr="69B93256">
        <w:rPr>
          <w:rFonts w:ascii="Arial" w:eastAsia="Arial" w:hAnsi="Arial" w:cs="Arial"/>
        </w:rPr>
        <w:t>It would not be recommended to allow the operating times of the outdoor areas until 12pm, as the venue would not be able to comply with the assigned levels stipulated in the Noise Regulations 1997 (the assigned levels drop considerably after 10pm).</w:t>
      </w:r>
    </w:p>
    <w:p w14:paraId="3141737E" w14:textId="77777777" w:rsidR="69B93256" w:rsidRDefault="69B93256" w:rsidP="69B93256">
      <w:pPr>
        <w:ind w:left="-284" w:right="283"/>
        <w:jc w:val="both"/>
        <w:rPr>
          <w:rFonts w:ascii="Arial" w:eastAsia="Arial" w:hAnsi="Arial" w:cs="Arial"/>
        </w:rPr>
      </w:pPr>
    </w:p>
    <w:p w14:paraId="36F87DF8" w14:textId="77777777" w:rsidR="00AD093F" w:rsidRPr="001C1508" w:rsidRDefault="47B6082B" w:rsidP="005122F0">
      <w:pPr>
        <w:ind w:left="-284" w:right="283"/>
        <w:jc w:val="both"/>
        <w:rPr>
          <w:rFonts w:ascii="Arial" w:eastAsia="Arial" w:hAnsi="Arial" w:cs="Arial"/>
          <w:b/>
          <w:bCs/>
          <w:color w:val="244061" w:themeColor="accent1" w:themeShade="80"/>
          <w:szCs w:val="24"/>
          <w:lang w:val="en-US"/>
        </w:rPr>
      </w:pPr>
      <w:r w:rsidRPr="001C1508">
        <w:rPr>
          <w:rFonts w:ascii="Arial" w:eastAsia="Arial" w:hAnsi="Arial" w:cs="Arial"/>
          <w:b/>
          <w:bCs/>
          <w:color w:val="244061" w:themeColor="accent1" w:themeShade="80"/>
          <w:lang w:val="en-US"/>
        </w:rPr>
        <w:t>Additional Information</w:t>
      </w:r>
    </w:p>
    <w:p w14:paraId="76055AB9" w14:textId="77777777" w:rsidR="01599A91" w:rsidRPr="001C1508" w:rsidRDefault="01599A91" w:rsidP="01599A91">
      <w:pPr>
        <w:ind w:left="-284" w:right="283"/>
        <w:jc w:val="both"/>
        <w:rPr>
          <w:rFonts w:ascii="Arial" w:eastAsia="Arial" w:hAnsi="Arial" w:cs="Arial"/>
          <w:b/>
          <w:bCs/>
          <w:color w:val="244061" w:themeColor="accent1" w:themeShade="80"/>
          <w:lang w:val="en-US"/>
        </w:rPr>
      </w:pPr>
    </w:p>
    <w:p w14:paraId="46765DEC" w14:textId="77777777" w:rsidR="00A30D8A" w:rsidRPr="001C1508" w:rsidRDefault="1BAA4E2E" w:rsidP="1786B662">
      <w:pPr>
        <w:ind w:left="-284" w:right="283"/>
        <w:jc w:val="both"/>
        <w:rPr>
          <w:rFonts w:ascii="Arial" w:eastAsia="Calibri" w:hAnsi="Arial" w:cs="Arial"/>
          <w:b/>
          <w:bCs/>
          <w:sz w:val="28"/>
          <w:szCs w:val="28"/>
        </w:rPr>
      </w:pPr>
      <w:r w:rsidRPr="001C1508">
        <w:rPr>
          <w:rFonts w:ascii="Arial" w:eastAsia="Arial" w:hAnsi="Arial" w:cs="Arial"/>
          <w:szCs w:val="24"/>
          <w:lang w:val="en-US"/>
        </w:rPr>
        <w:t xml:space="preserve">Officers have met with the applicant and the operator of the café and discussed the noise management issues, with the intent of arriving at an agreed position on the management of noise for the purpose of achieving the best possible outcome if Council was of a mind at approve the application. At the time of writing there remains two items of contention, the acoustic treatment of the perimeter wall, and the hours of operations and number of patrons for sections of the premises. </w:t>
      </w:r>
    </w:p>
    <w:p w14:paraId="45FE042B" w14:textId="77777777" w:rsidR="00A30D8A" w:rsidRPr="001C1508" w:rsidRDefault="00A30D8A" w:rsidP="1786B662">
      <w:pPr>
        <w:ind w:left="-284" w:right="283"/>
        <w:jc w:val="both"/>
        <w:rPr>
          <w:rFonts w:ascii="Arial" w:eastAsia="Arial" w:hAnsi="Arial" w:cs="Arial"/>
          <w:b/>
          <w:bCs/>
          <w:szCs w:val="24"/>
          <w:lang w:val="en-US"/>
        </w:rPr>
      </w:pPr>
    </w:p>
    <w:p w14:paraId="3CF2D2DE"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b/>
          <w:bCs/>
          <w:szCs w:val="24"/>
          <w:lang w:val="en-US"/>
        </w:rPr>
        <w:t>Perimeter wall</w:t>
      </w:r>
    </w:p>
    <w:p w14:paraId="4A90620B" w14:textId="77777777" w:rsidR="00A30D8A" w:rsidRPr="001C1508" w:rsidRDefault="00A30D8A" w:rsidP="1786B662">
      <w:pPr>
        <w:ind w:left="-284" w:right="283"/>
        <w:jc w:val="both"/>
        <w:rPr>
          <w:rFonts w:ascii="Arial" w:eastAsia="Arial" w:hAnsi="Arial" w:cs="Arial"/>
          <w:szCs w:val="24"/>
          <w:lang w:val="en-US"/>
        </w:rPr>
      </w:pPr>
    </w:p>
    <w:p w14:paraId="200E2035"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szCs w:val="24"/>
          <w:lang w:val="en-US"/>
        </w:rPr>
        <w:t xml:space="preserve">In the event of approval, </w:t>
      </w:r>
      <w:r w:rsidRPr="001C1508">
        <w:rPr>
          <w:rFonts w:ascii="Arial" w:eastAsia="Arial" w:hAnsi="Arial" w:cs="Arial"/>
          <w:b/>
          <w:bCs/>
          <w:szCs w:val="24"/>
          <w:lang w:val="en-US"/>
        </w:rPr>
        <w:t>City officers recommend that the perimeter fence</w:t>
      </w:r>
      <w:r w:rsidRPr="001C1508">
        <w:rPr>
          <w:rFonts w:ascii="Arial" w:eastAsia="Arial" w:hAnsi="Arial" w:cs="Arial"/>
          <w:szCs w:val="24"/>
          <w:lang w:val="en-US"/>
        </w:rPr>
        <w:t>, to the extent as outlined in red in the image below</w:t>
      </w:r>
      <w:r w:rsidRPr="001C1508">
        <w:rPr>
          <w:rFonts w:ascii="Arial" w:eastAsia="Arial" w:hAnsi="Arial" w:cs="Arial"/>
          <w:b/>
          <w:bCs/>
          <w:szCs w:val="24"/>
          <w:lang w:val="en-US"/>
        </w:rPr>
        <w:t>, must be upgraded to be 2.8 meters high with sound absorptive panels.</w:t>
      </w:r>
      <w:r w:rsidRPr="001C1508">
        <w:rPr>
          <w:rFonts w:ascii="Arial" w:eastAsia="Arial" w:hAnsi="Arial" w:cs="Arial"/>
          <w:szCs w:val="24"/>
          <w:lang w:val="en-US"/>
        </w:rPr>
        <w:t xml:space="preserve"> A suitably qualified consultant is to provide specifications on the panels prior to issue of building permit. This recommendation is based on page 11 of the applicants updated Acoustic Report dated 17 June </w:t>
      </w:r>
      <w:proofErr w:type="gramStart"/>
      <w:r w:rsidRPr="001C1508">
        <w:rPr>
          <w:rFonts w:ascii="Arial" w:eastAsia="Arial" w:hAnsi="Arial" w:cs="Arial"/>
          <w:szCs w:val="24"/>
          <w:lang w:val="en-US"/>
        </w:rPr>
        <w:t>2022  which</w:t>
      </w:r>
      <w:proofErr w:type="gramEnd"/>
      <w:r w:rsidRPr="001C1508">
        <w:rPr>
          <w:rFonts w:ascii="Arial" w:eastAsia="Arial" w:hAnsi="Arial" w:cs="Arial"/>
          <w:szCs w:val="24"/>
          <w:lang w:val="en-US"/>
        </w:rPr>
        <w:t xml:space="preserve"> indicates that this treatment is required to comply with the </w:t>
      </w:r>
      <w:r w:rsidRPr="001C1508">
        <w:rPr>
          <w:rFonts w:ascii="Arial" w:eastAsia="Arial" w:hAnsi="Arial" w:cs="Arial"/>
          <w:szCs w:val="24"/>
        </w:rPr>
        <w:t xml:space="preserve">Environmental Protection (Noise) Regulations 1997 </w:t>
      </w:r>
      <w:r w:rsidRPr="001C1508">
        <w:rPr>
          <w:rFonts w:ascii="Arial" w:eastAsia="Arial" w:hAnsi="Arial" w:cs="Arial"/>
          <w:szCs w:val="24"/>
          <w:lang w:val="en-US"/>
        </w:rPr>
        <w:t xml:space="preserve">assigned levels at 2 </w:t>
      </w:r>
      <w:proofErr w:type="spellStart"/>
      <w:r w:rsidRPr="001C1508">
        <w:rPr>
          <w:rFonts w:ascii="Arial" w:eastAsia="Arial" w:hAnsi="Arial" w:cs="Arial"/>
          <w:szCs w:val="24"/>
          <w:lang w:val="en-US"/>
        </w:rPr>
        <w:t>Hillway</w:t>
      </w:r>
      <w:proofErr w:type="spellEnd"/>
      <w:r w:rsidRPr="001C1508">
        <w:rPr>
          <w:rFonts w:ascii="Arial" w:eastAsia="Arial" w:hAnsi="Arial" w:cs="Arial"/>
          <w:szCs w:val="24"/>
          <w:lang w:val="en-US"/>
        </w:rPr>
        <w:t xml:space="preserve"> and 31A The Avenue in the evening from 7pm -10pm.</w:t>
      </w:r>
    </w:p>
    <w:p w14:paraId="58F64D6C" w14:textId="77777777" w:rsidR="00A30D8A" w:rsidRPr="001C1508" w:rsidRDefault="00A30D8A" w:rsidP="1786B662">
      <w:pPr>
        <w:ind w:left="-284" w:right="283"/>
        <w:jc w:val="both"/>
        <w:rPr>
          <w:rFonts w:ascii="Arial" w:eastAsia="Arial" w:hAnsi="Arial" w:cs="Arial"/>
          <w:szCs w:val="24"/>
          <w:lang w:val="en-US"/>
        </w:rPr>
      </w:pPr>
    </w:p>
    <w:p w14:paraId="7C04FC9A" w14:textId="77777777" w:rsidR="00A30D8A" w:rsidRPr="001C1508" w:rsidRDefault="1BAA4E2E" w:rsidP="604CB886">
      <w:pPr>
        <w:ind w:left="-284" w:right="283"/>
        <w:jc w:val="both"/>
        <w:rPr>
          <w:rFonts w:ascii="Arial" w:eastAsia="Arial" w:hAnsi="Arial" w:cs="Arial"/>
          <w:szCs w:val="24"/>
          <w:lang w:val="en-US"/>
        </w:rPr>
      </w:pPr>
      <w:r w:rsidRPr="001C1508">
        <w:rPr>
          <w:rFonts w:ascii="Arial" w:eastAsia="Arial" w:hAnsi="Arial" w:cs="Arial"/>
          <w:szCs w:val="24"/>
          <w:lang w:val="en-US"/>
        </w:rPr>
        <w:t xml:space="preserve">The applicant has stated that no treatments are required to the existing fencing. However, have indicated that </w:t>
      </w:r>
      <w:r w:rsidRPr="001C1508">
        <w:rPr>
          <w:rFonts w:ascii="Arial" w:eastAsia="Arial" w:hAnsi="Arial" w:cs="Arial"/>
          <w:b/>
          <w:bCs/>
          <w:szCs w:val="24"/>
          <w:lang w:val="en-US"/>
        </w:rPr>
        <w:t xml:space="preserve">they are agreeable to a condition being included for a spray on damping compound to be applied to the existing 2.1m high </w:t>
      </w:r>
      <w:proofErr w:type="spellStart"/>
      <w:r w:rsidRPr="001C1508">
        <w:rPr>
          <w:rFonts w:ascii="Arial" w:eastAsia="Arial" w:hAnsi="Arial" w:cs="Arial"/>
          <w:b/>
          <w:bCs/>
          <w:szCs w:val="24"/>
          <w:lang w:val="en-US"/>
        </w:rPr>
        <w:t>Colorbond</w:t>
      </w:r>
      <w:proofErr w:type="spellEnd"/>
      <w:r w:rsidRPr="001C1508">
        <w:rPr>
          <w:rFonts w:ascii="Arial" w:eastAsia="Arial" w:hAnsi="Arial" w:cs="Arial"/>
          <w:b/>
          <w:bCs/>
          <w:szCs w:val="24"/>
          <w:lang w:val="en-US"/>
        </w:rPr>
        <w:t xml:space="preserve"> fence.</w:t>
      </w:r>
      <w:r w:rsidRPr="001C1508">
        <w:rPr>
          <w:rFonts w:ascii="Arial" w:eastAsia="Arial" w:hAnsi="Arial" w:cs="Arial"/>
          <w:szCs w:val="24"/>
          <w:lang w:val="en-US"/>
        </w:rPr>
        <w:t xml:space="preserve"> This damping compound is proposed to be applied and painted, for the extent of the fencing as outlined in red in the image below.</w:t>
      </w:r>
    </w:p>
    <w:p w14:paraId="665B8E03" w14:textId="77777777" w:rsidR="604CB886" w:rsidRDefault="604CB886" w:rsidP="40E0DC74">
      <w:pPr>
        <w:ind w:left="-284" w:right="283"/>
        <w:jc w:val="both"/>
        <w:rPr>
          <w:rFonts w:ascii="Arial" w:eastAsia="Arial" w:hAnsi="Arial" w:cs="Arial"/>
          <w:lang w:val="en-US"/>
        </w:rPr>
      </w:pPr>
    </w:p>
    <w:p w14:paraId="616402D9" w14:textId="77777777" w:rsidR="00A30D8A" w:rsidRDefault="007D3D18" w:rsidP="007D3D18">
      <w:pPr>
        <w:ind w:left="-284" w:right="283"/>
        <w:jc w:val="center"/>
        <w:rPr>
          <w:rFonts w:ascii="Arial" w:eastAsia="Arial" w:hAnsi="Arial" w:cs="Arial"/>
          <w:lang w:val="en-US"/>
        </w:rPr>
      </w:pPr>
      <w:r>
        <w:rPr>
          <w:noProof/>
        </w:rPr>
        <w:drawing>
          <wp:inline distT="0" distB="0" distL="0" distR="0" wp14:anchorId="53888615" wp14:editId="378CB1E4">
            <wp:extent cx="5197254" cy="3616657"/>
            <wp:effectExtent l="0" t="0" r="3810" b="3175"/>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27"/>
                    <a:stretch>
                      <a:fillRect/>
                    </a:stretch>
                  </pic:blipFill>
                  <pic:spPr>
                    <a:xfrm>
                      <a:off x="0" y="0"/>
                      <a:ext cx="5214644" cy="3628758"/>
                    </a:xfrm>
                    <a:prstGeom prst="rect">
                      <a:avLst/>
                    </a:prstGeom>
                  </pic:spPr>
                </pic:pic>
              </a:graphicData>
            </a:graphic>
          </wp:inline>
        </w:drawing>
      </w:r>
    </w:p>
    <w:p w14:paraId="0289A52B"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b/>
          <w:bCs/>
          <w:szCs w:val="24"/>
          <w:lang w:val="en-US"/>
        </w:rPr>
        <w:t>Hours of operations and number of patrons</w:t>
      </w:r>
    </w:p>
    <w:p w14:paraId="759210A0" w14:textId="77777777" w:rsidR="00A30D8A" w:rsidRPr="001C1508" w:rsidRDefault="00A30D8A" w:rsidP="1786B662">
      <w:pPr>
        <w:ind w:left="-284" w:right="283"/>
        <w:jc w:val="both"/>
        <w:rPr>
          <w:rFonts w:ascii="Arial" w:eastAsia="Arial" w:hAnsi="Arial" w:cs="Arial"/>
          <w:szCs w:val="24"/>
          <w:lang w:val="en-US"/>
        </w:rPr>
      </w:pPr>
    </w:p>
    <w:p w14:paraId="7F94B832" w14:textId="77777777" w:rsidR="00A30D8A" w:rsidRPr="001C1508" w:rsidRDefault="1BAA4E2E" w:rsidP="1786B662">
      <w:pPr>
        <w:ind w:left="-284" w:right="283"/>
        <w:jc w:val="both"/>
        <w:rPr>
          <w:rFonts w:ascii="Arial" w:eastAsia="Arial" w:hAnsi="Arial" w:cs="Arial"/>
          <w:szCs w:val="24"/>
          <w:lang w:val="en-US"/>
        </w:rPr>
      </w:pPr>
      <w:r w:rsidRPr="001C1508">
        <w:rPr>
          <w:rFonts w:ascii="Arial" w:eastAsia="Arial" w:hAnsi="Arial" w:cs="Arial"/>
          <w:szCs w:val="24"/>
          <w:lang w:val="en-US"/>
        </w:rPr>
        <w:t xml:space="preserve">In the event of approval, </w:t>
      </w:r>
      <w:r w:rsidRPr="001C1508">
        <w:rPr>
          <w:rFonts w:ascii="Arial" w:eastAsia="Arial" w:hAnsi="Arial" w:cs="Arial"/>
          <w:b/>
          <w:bCs/>
          <w:szCs w:val="24"/>
          <w:lang w:val="en-US"/>
        </w:rPr>
        <w:t>City officers recommend that restrictions be placed</w:t>
      </w:r>
      <w:r w:rsidRPr="001C1508">
        <w:rPr>
          <w:rFonts w:ascii="Arial" w:eastAsia="Arial" w:hAnsi="Arial" w:cs="Arial"/>
          <w:szCs w:val="24"/>
          <w:lang w:val="en-US"/>
        </w:rPr>
        <w:t xml:space="preserve"> on the number of patrons, </w:t>
      </w:r>
      <w:proofErr w:type="gramStart"/>
      <w:r w:rsidRPr="001C1508">
        <w:rPr>
          <w:rFonts w:ascii="Arial" w:eastAsia="Arial" w:hAnsi="Arial" w:cs="Arial"/>
          <w:szCs w:val="24"/>
          <w:lang w:val="en-US"/>
        </w:rPr>
        <w:t>days</w:t>
      </w:r>
      <w:proofErr w:type="gramEnd"/>
      <w:r w:rsidRPr="001C1508">
        <w:rPr>
          <w:rFonts w:ascii="Arial" w:eastAsia="Arial" w:hAnsi="Arial" w:cs="Arial"/>
          <w:szCs w:val="24"/>
          <w:lang w:val="en-US"/>
        </w:rPr>
        <w:t xml:space="preserve"> and times of </w:t>
      </w:r>
      <w:r w:rsidRPr="001C1508">
        <w:rPr>
          <w:rFonts w:ascii="Arial" w:eastAsia="Arial" w:hAnsi="Arial" w:cs="Arial"/>
          <w:b/>
          <w:bCs/>
          <w:szCs w:val="24"/>
          <w:lang w:val="en-US"/>
        </w:rPr>
        <w:t xml:space="preserve">use for each of the rear courtyard, ‘The Park’ and </w:t>
      </w:r>
      <w:r w:rsidRPr="001C1508">
        <w:rPr>
          <w:rFonts w:ascii="Arial" w:eastAsia="Arial" w:hAnsi="Arial" w:cs="Arial"/>
          <w:b/>
          <w:bCs/>
          <w:szCs w:val="24"/>
        </w:rPr>
        <w:t xml:space="preserve">northern ‘laneway’ courtyard </w:t>
      </w:r>
      <w:r w:rsidRPr="001C1508">
        <w:rPr>
          <w:rFonts w:ascii="Arial" w:eastAsia="Arial" w:hAnsi="Arial" w:cs="Arial"/>
          <w:b/>
          <w:bCs/>
          <w:szCs w:val="24"/>
          <w:lang w:val="en-US"/>
        </w:rPr>
        <w:t>spaces (i.e.: all outdoor spaces).</w:t>
      </w:r>
      <w:r w:rsidRPr="001C1508">
        <w:rPr>
          <w:rFonts w:ascii="Arial" w:eastAsia="Arial" w:hAnsi="Arial" w:cs="Arial"/>
          <w:szCs w:val="24"/>
          <w:lang w:val="en-US"/>
        </w:rPr>
        <w:t xml:space="preserve"> Notwithstanding that the rear and ‘laneway’ courtyard are already approved for use, in assessing noise impacts, the cumulative impact of additional spaces being used in conjunction with existing spaces must be considered. The City recommends that the rear courtyard and ‘The Park’ be restricted as these are considered as one space within the noise modelling in the applicants Acoustic Report (Page 11).</w:t>
      </w:r>
      <w:r w:rsidR="007D0D05">
        <w:rPr>
          <w:rFonts w:ascii="Arial" w:eastAsia="Arial" w:hAnsi="Arial" w:cs="Arial"/>
          <w:szCs w:val="24"/>
          <w:lang w:val="en-US"/>
        </w:rPr>
        <w:t xml:space="preserve"> </w:t>
      </w:r>
      <w:r w:rsidR="007D0D05" w:rsidRPr="00241321">
        <w:rPr>
          <w:rFonts w:ascii="Arial" w:eastAsia="Arial" w:hAnsi="Arial" w:cs="Arial"/>
          <w:szCs w:val="24"/>
          <w:lang w:val="en-US"/>
        </w:rPr>
        <w:t xml:space="preserve">The City recommends that the </w:t>
      </w:r>
      <w:r w:rsidR="005C3782" w:rsidRPr="00241321">
        <w:rPr>
          <w:rFonts w:ascii="Arial" w:eastAsia="Arial" w:hAnsi="Arial" w:cs="Arial"/>
          <w:szCs w:val="24"/>
          <w:lang w:val="en-US"/>
        </w:rPr>
        <w:t xml:space="preserve">“Laneway” courtyard be restricted </w:t>
      </w:r>
      <w:proofErr w:type="gramStart"/>
      <w:r w:rsidR="005C3782" w:rsidRPr="00241321">
        <w:rPr>
          <w:rFonts w:ascii="Arial" w:eastAsia="Arial" w:hAnsi="Arial" w:cs="Arial"/>
          <w:szCs w:val="24"/>
          <w:lang w:val="en-US"/>
        </w:rPr>
        <w:t xml:space="preserve">as </w:t>
      </w:r>
      <w:r w:rsidRPr="001C1508">
        <w:rPr>
          <w:rFonts w:ascii="Arial" w:eastAsia="Arial" w:hAnsi="Arial" w:cs="Arial"/>
          <w:szCs w:val="24"/>
          <w:lang w:val="en-US"/>
        </w:rPr>
        <w:t xml:space="preserve"> </w:t>
      </w:r>
      <w:r w:rsidRPr="001C1508">
        <w:rPr>
          <w:rFonts w:ascii="Arial" w:eastAsia="Arial" w:hAnsi="Arial" w:cs="Arial"/>
          <w:szCs w:val="24"/>
        </w:rPr>
        <w:t>page</w:t>
      </w:r>
      <w:proofErr w:type="gramEnd"/>
      <w:r w:rsidRPr="001C1508">
        <w:rPr>
          <w:rFonts w:ascii="Arial" w:eastAsia="Arial" w:hAnsi="Arial" w:cs="Arial"/>
          <w:szCs w:val="24"/>
        </w:rPr>
        <w:t xml:space="preserve"> 9 of the applicants updated Acoustic Report indicate</w:t>
      </w:r>
      <w:r w:rsidR="00822D8E">
        <w:rPr>
          <w:rFonts w:ascii="Arial" w:eastAsia="Arial" w:hAnsi="Arial" w:cs="Arial"/>
          <w:szCs w:val="24"/>
        </w:rPr>
        <w:t>s</w:t>
      </w:r>
      <w:r w:rsidRPr="001C1508">
        <w:rPr>
          <w:rFonts w:ascii="Arial" w:eastAsia="Arial" w:hAnsi="Arial" w:cs="Arial"/>
          <w:szCs w:val="24"/>
        </w:rPr>
        <w:t xml:space="preserve"> a possibility of this space exceeding the assigned levels during the evening (7-10 pm) and night period (10pm-7am).</w:t>
      </w:r>
      <w:r w:rsidR="005C3782">
        <w:rPr>
          <w:rFonts w:ascii="Arial" w:eastAsia="Arial" w:hAnsi="Arial" w:cs="Arial"/>
          <w:szCs w:val="24"/>
        </w:rPr>
        <w:t xml:space="preserve"> (</w:t>
      </w:r>
      <w:r w:rsidR="005C3782" w:rsidRPr="001C1508">
        <w:rPr>
          <w:rFonts w:ascii="Arial" w:eastAsia="Arial" w:hAnsi="Arial" w:cs="Arial"/>
          <w:b/>
          <w:bCs/>
          <w:szCs w:val="24"/>
        </w:rPr>
        <w:t>Table</w:t>
      </w:r>
      <w:r w:rsidR="005C3782">
        <w:rPr>
          <w:rFonts w:ascii="Arial" w:eastAsia="Arial" w:hAnsi="Arial" w:cs="Arial"/>
          <w:b/>
          <w:bCs/>
          <w:szCs w:val="24"/>
        </w:rPr>
        <w:t>s 1 and</w:t>
      </w:r>
      <w:r w:rsidR="005C3782" w:rsidRPr="001C1508">
        <w:rPr>
          <w:rFonts w:ascii="Arial" w:eastAsia="Arial" w:hAnsi="Arial" w:cs="Arial"/>
          <w:b/>
          <w:bCs/>
          <w:szCs w:val="24"/>
        </w:rPr>
        <w:t xml:space="preserve"> 2 in the Notes below </w:t>
      </w:r>
      <w:r w:rsidR="00B0149B">
        <w:rPr>
          <w:rFonts w:ascii="Arial" w:eastAsia="Arial" w:hAnsi="Arial" w:cs="Arial"/>
          <w:b/>
          <w:bCs/>
          <w:szCs w:val="24"/>
        </w:rPr>
        <w:t>are</w:t>
      </w:r>
      <w:r w:rsidR="005C3782" w:rsidRPr="001C1508">
        <w:rPr>
          <w:rFonts w:ascii="Arial" w:eastAsia="Arial" w:hAnsi="Arial" w:cs="Arial"/>
          <w:b/>
          <w:bCs/>
          <w:szCs w:val="24"/>
        </w:rPr>
        <w:t xml:space="preserve"> relevant.</w:t>
      </w:r>
    </w:p>
    <w:p w14:paraId="076B407E" w14:textId="77777777" w:rsidR="00A30D8A" w:rsidRPr="001C1508" w:rsidRDefault="00A30D8A" w:rsidP="1786B662">
      <w:pPr>
        <w:ind w:left="-284" w:right="283"/>
        <w:jc w:val="both"/>
        <w:rPr>
          <w:rFonts w:ascii="Arial" w:eastAsia="Arial" w:hAnsi="Arial" w:cs="Arial"/>
          <w:szCs w:val="24"/>
        </w:rPr>
      </w:pPr>
    </w:p>
    <w:p w14:paraId="3895CBA9" w14:textId="77777777" w:rsidR="00A30D8A" w:rsidRPr="001C1508" w:rsidRDefault="1BAA4E2E" w:rsidP="1786B662">
      <w:pPr>
        <w:ind w:left="-284" w:right="283"/>
        <w:jc w:val="both"/>
        <w:rPr>
          <w:rFonts w:ascii="Arial" w:eastAsia="Arial" w:hAnsi="Arial" w:cs="Arial"/>
          <w:szCs w:val="24"/>
        </w:rPr>
      </w:pPr>
      <w:r w:rsidRPr="001C1508">
        <w:rPr>
          <w:rFonts w:ascii="Arial" w:eastAsia="Arial" w:hAnsi="Arial" w:cs="Arial"/>
          <w:szCs w:val="24"/>
        </w:rPr>
        <w:t xml:space="preserve">The applicant has stated that the rear courtyard and northern ‘laneway courtyard’ are not required to be restricted in anyway given that they are operating under the existing approvals. </w:t>
      </w:r>
    </w:p>
    <w:p w14:paraId="65B2DA79" w14:textId="77777777" w:rsidR="00A30D8A" w:rsidRPr="001C1508" w:rsidRDefault="00A30D8A" w:rsidP="1786B662">
      <w:pPr>
        <w:ind w:left="-284" w:right="283"/>
        <w:jc w:val="both"/>
        <w:rPr>
          <w:rFonts w:ascii="Arial" w:eastAsia="Arial" w:hAnsi="Arial" w:cs="Arial"/>
          <w:b/>
          <w:bCs/>
          <w:szCs w:val="24"/>
        </w:rPr>
      </w:pPr>
    </w:p>
    <w:p w14:paraId="19744A1F" w14:textId="77777777" w:rsidR="00A30D8A" w:rsidRPr="001C1508" w:rsidRDefault="1BAA4E2E" w:rsidP="1786B662">
      <w:pPr>
        <w:ind w:left="-284" w:right="283"/>
        <w:jc w:val="both"/>
        <w:rPr>
          <w:rFonts w:ascii="Arial" w:eastAsia="Arial" w:hAnsi="Arial" w:cs="Arial"/>
          <w:szCs w:val="24"/>
        </w:rPr>
      </w:pPr>
      <w:r w:rsidRPr="001C1508">
        <w:rPr>
          <w:rFonts w:ascii="Arial" w:eastAsia="Arial" w:hAnsi="Arial" w:cs="Arial"/>
          <w:b/>
          <w:bCs/>
          <w:szCs w:val="24"/>
        </w:rPr>
        <w:t>The applicant has requested that</w:t>
      </w:r>
      <w:r w:rsidRPr="001C1508">
        <w:rPr>
          <w:rFonts w:ascii="Arial" w:eastAsia="Arial" w:hAnsi="Arial" w:cs="Arial"/>
          <w:b/>
          <w:bCs/>
          <w:szCs w:val="24"/>
          <w:lang w:val="en-US"/>
        </w:rPr>
        <w:t xml:space="preserve"> restrictions be placed</w:t>
      </w:r>
      <w:r w:rsidRPr="001C1508">
        <w:rPr>
          <w:rFonts w:ascii="Arial" w:eastAsia="Arial" w:hAnsi="Arial" w:cs="Arial"/>
          <w:szCs w:val="24"/>
          <w:lang w:val="en-US"/>
        </w:rPr>
        <w:t xml:space="preserve"> on the number of patrons, </w:t>
      </w:r>
      <w:proofErr w:type="gramStart"/>
      <w:r w:rsidRPr="001C1508">
        <w:rPr>
          <w:rFonts w:ascii="Arial" w:eastAsia="Arial" w:hAnsi="Arial" w:cs="Arial"/>
          <w:szCs w:val="24"/>
          <w:lang w:val="en-US"/>
        </w:rPr>
        <w:t>days</w:t>
      </w:r>
      <w:proofErr w:type="gramEnd"/>
      <w:r w:rsidRPr="001C1508">
        <w:rPr>
          <w:rFonts w:ascii="Arial" w:eastAsia="Arial" w:hAnsi="Arial" w:cs="Arial"/>
          <w:szCs w:val="24"/>
          <w:lang w:val="en-US"/>
        </w:rPr>
        <w:t xml:space="preserve"> and times of use for ‘</w:t>
      </w:r>
      <w:r w:rsidRPr="001C1508">
        <w:rPr>
          <w:rFonts w:ascii="Arial" w:eastAsia="Arial" w:hAnsi="Arial" w:cs="Arial"/>
          <w:b/>
          <w:bCs/>
          <w:szCs w:val="24"/>
          <w:lang w:val="en-US"/>
        </w:rPr>
        <w:t>The Park’ only.</w:t>
      </w:r>
      <w:r w:rsidRPr="001C1508">
        <w:rPr>
          <w:rFonts w:ascii="Arial" w:eastAsia="Arial" w:hAnsi="Arial" w:cs="Arial"/>
          <w:szCs w:val="24"/>
          <w:lang w:val="en-US"/>
        </w:rPr>
        <w:t xml:space="preserve"> </w:t>
      </w:r>
    </w:p>
    <w:p w14:paraId="1D4C4BE6" w14:textId="77777777" w:rsidR="00A30D8A" w:rsidRPr="001C1508" w:rsidRDefault="00A30D8A" w:rsidP="1786B662">
      <w:pPr>
        <w:ind w:left="-284" w:right="283"/>
        <w:jc w:val="both"/>
        <w:rPr>
          <w:rFonts w:ascii="Arial" w:eastAsia="Arial" w:hAnsi="Arial" w:cs="Arial"/>
          <w:b/>
          <w:bCs/>
          <w:szCs w:val="24"/>
          <w:lang w:val="en-US"/>
        </w:rPr>
      </w:pPr>
    </w:p>
    <w:p w14:paraId="130878B8" w14:textId="77777777" w:rsidR="00A30D8A" w:rsidRPr="004677D4" w:rsidRDefault="1BAA4E2E" w:rsidP="1786B662">
      <w:pPr>
        <w:ind w:left="-284" w:right="283"/>
        <w:jc w:val="both"/>
        <w:rPr>
          <w:rFonts w:ascii="Arial" w:eastAsia="Arial" w:hAnsi="Arial" w:cs="Arial"/>
          <w:szCs w:val="24"/>
        </w:rPr>
      </w:pPr>
      <w:r w:rsidRPr="1786B662">
        <w:rPr>
          <w:rFonts w:ascii="Arial" w:eastAsia="Arial" w:hAnsi="Arial" w:cs="Arial"/>
          <w:b/>
          <w:bCs/>
          <w:szCs w:val="24"/>
          <w:lang w:val="en-US"/>
        </w:rPr>
        <w:t>Officers Recommendation</w:t>
      </w:r>
    </w:p>
    <w:p w14:paraId="470BED3B" w14:textId="77777777" w:rsidR="00A30D8A" w:rsidRPr="004677D4" w:rsidRDefault="00A30D8A" w:rsidP="1786B662">
      <w:pPr>
        <w:ind w:left="-284" w:right="283"/>
        <w:jc w:val="both"/>
        <w:rPr>
          <w:rFonts w:ascii="Arial" w:eastAsia="Arial" w:hAnsi="Arial" w:cs="Arial"/>
          <w:szCs w:val="24"/>
          <w:lang w:val="en-US"/>
        </w:rPr>
      </w:pPr>
    </w:p>
    <w:p w14:paraId="2F98C7BA" w14:textId="77777777" w:rsidR="00A30D8A" w:rsidRPr="004677D4" w:rsidRDefault="1BAA4E2E" w:rsidP="1786B662">
      <w:pPr>
        <w:ind w:left="-284" w:right="283"/>
        <w:jc w:val="both"/>
        <w:rPr>
          <w:rFonts w:ascii="Arial" w:eastAsia="Arial" w:hAnsi="Arial" w:cs="Arial"/>
          <w:szCs w:val="24"/>
        </w:rPr>
      </w:pPr>
      <w:r w:rsidRPr="1786B662">
        <w:rPr>
          <w:rFonts w:ascii="Arial" w:eastAsia="Arial" w:hAnsi="Arial" w:cs="Arial"/>
          <w:szCs w:val="24"/>
          <w:lang w:val="en-US"/>
        </w:rPr>
        <w:t xml:space="preserve">Officers remain of the view that the application should be refused principally based on the concerns outlined in the Officer report within the </w:t>
      </w:r>
      <w:r w:rsidRPr="1786B662">
        <w:rPr>
          <w:rFonts w:ascii="Arial" w:eastAsia="Arial" w:hAnsi="Arial" w:cs="Arial"/>
          <w:b/>
          <w:bCs/>
          <w:szCs w:val="24"/>
          <w:lang w:val="en-US"/>
        </w:rPr>
        <w:t>Discussion – Noise</w:t>
      </w:r>
      <w:r w:rsidRPr="1786B662">
        <w:rPr>
          <w:rFonts w:ascii="Arial" w:eastAsia="Arial" w:hAnsi="Arial" w:cs="Arial"/>
          <w:szCs w:val="24"/>
          <w:lang w:val="en-US"/>
        </w:rPr>
        <w:t xml:space="preserve"> section of the </w:t>
      </w:r>
      <w:r w:rsidR="001C1508" w:rsidRPr="1786B662">
        <w:rPr>
          <w:rFonts w:ascii="Arial" w:eastAsia="Arial" w:hAnsi="Arial" w:cs="Arial"/>
          <w:szCs w:val="24"/>
          <w:lang w:val="en-US"/>
        </w:rPr>
        <w:t>officer’s</w:t>
      </w:r>
      <w:r w:rsidRPr="1786B662">
        <w:rPr>
          <w:rFonts w:ascii="Arial" w:eastAsia="Arial" w:hAnsi="Arial" w:cs="Arial"/>
          <w:szCs w:val="24"/>
          <w:lang w:val="en-US"/>
        </w:rPr>
        <w:t xml:space="preserve"> report. </w:t>
      </w:r>
    </w:p>
    <w:p w14:paraId="1332F580" w14:textId="77777777" w:rsidR="00A30D8A" w:rsidRPr="004677D4" w:rsidRDefault="00A30D8A" w:rsidP="1786B662">
      <w:pPr>
        <w:ind w:left="-284" w:right="283"/>
        <w:jc w:val="both"/>
        <w:rPr>
          <w:rFonts w:ascii="Arial" w:eastAsia="Arial" w:hAnsi="Arial" w:cs="Arial"/>
          <w:b/>
          <w:bCs/>
          <w:szCs w:val="24"/>
          <w:lang w:val="en-US"/>
        </w:rPr>
      </w:pPr>
    </w:p>
    <w:p w14:paraId="2500FB8E" w14:textId="77777777" w:rsidR="00A30D8A" w:rsidRPr="004677D4" w:rsidRDefault="1BAA4E2E" w:rsidP="1786B662">
      <w:pPr>
        <w:ind w:left="-284" w:right="283"/>
        <w:jc w:val="both"/>
        <w:rPr>
          <w:rFonts w:ascii="Arial" w:eastAsia="Arial" w:hAnsi="Arial" w:cs="Arial"/>
          <w:szCs w:val="24"/>
        </w:rPr>
      </w:pPr>
      <w:r w:rsidRPr="1786B662">
        <w:rPr>
          <w:rFonts w:ascii="Arial" w:eastAsia="Arial" w:hAnsi="Arial" w:cs="Arial"/>
          <w:b/>
          <w:bCs/>
          <w:szCs w:val="24"/>
          <w:lang w:val="en-US"/>
        </w:rPr>
        <w:t>Approval Option 1</w:t>
      </w:r>
    </w:p>
    <w:p w14:paraId="31BF3813" w14:textId="77777777" w:rsidR="00A30D8A" w:rsidRPr="004677D4" w:rsidRDefault="00A30D8A" w:rsidP="1786B662">
      <w:pPr>
        <w:ind w:left="-284" w:right="283"/>
        <w:jc w:val="both"/>
        <w:rPr>
          <w:rFonts w:ascii="Arial" w:eastAsia="Arial" w:hAnsi="Arial" w:cs="Arial"/>
          <w:szCs w:val="24"/>
          <w:lang w:val="en-US"/>
        </w:rPr>
      </w:pPr>
    </w:p>
    <w:p w14:paraId="0FD7014E" w14:textId="77777777" w:rsidR="00A30D8A" w:rsidRPr="004677D4" w:rsidRDefault="0E50CC6E" w:rsidP="202CC8C3">
      <w:pPr>
        <w:spacing w:line="257" w:lineRule="auto"/>
        <w:ind w:left="-284" w:right="283"/>
        <w:jc w:val="both"/>
        <w:rPr>
          <w:rFonts w:ascii="Arial" w:eastAsia="Arial" w:hAnsi="Arial" w:cs="Arial"/>
        </w:rPr>
      </w:pPr>
      <w:r w:rsidRPr="202CC8C3">
        <w:rPr>
          <w:rFonts w:ascii="Arial" w:eastAsia="Arial" w:hAnsi="Arial" w:cs="Arial"/>
          <w:lang w:val="en-US"/>
        </w:rPr>
        <w:t xml:space="preserve">Should </w:t>
      </w:r>
      <w:r w:rsidRPr="202CC8C3">
        <w:rPr>
          <w:rFonts w:ascii="Arial" w:eastAsia="Arial" w:hAnsi="Arial" w:cs="Arial"/>
          <w:b/>
          <w:bCs/>
          <w:lang w:val="en-US"/>
        </w:rPr>
        <w:t>Council be of mind to approve</w:t>
      </w:r>
      <w:r w:rsidRPr="202CC8C3">
        <w:rPr>
          <w:rFonts w:ascii="Arial" w:eastAsia="Arial" w:hAnsi="Arial" w:cs="Arial"/>
          <w:lang w:val="en-US"/>
        </w:rPr>
        <w:t xml:space="preserve"> the application </w:t>
      </w:r>
      <w:r w:rsidRPr="202CC8C3">
        <w:rPr>
          <w:rFonts w:ascii="Arial" w:eastAsia="Arial" w:hAnsi="Arial" w:cs="Arial"/>
          <w:b/>
          <w:bCs/>
          <w:lang w:val="en-US"/>
        </w:rPr>
        <w:t>as per the City’s advice and best practice,</w:t>
      </w:r>
      <w:r w:rsidRPr="202CC8C3">
        <w:rPr>
          <w:rFonts w:ascii="Arial" w:eastAsia="Arial" w:hAnsi="Arial" w:cs="Arial"/>
          <w:lang w:val="en-US"/>
        </w:rPr>
        <w:t xml:space="preserve"> recommended wording is provided below:</w:t>
      </w:r>
    </w:p>
    <w:p w14:paraId="4659BCFE" w14:textId="77777777" w:rsidR="00A30D8A" w:rsidRPr="004677D4" w:rsidRDefault="00A30D8A" w:rsidP="202CC8C3">
      <w:pPr>
        <w:spacing w:line="257" w:lineRule="auto"/>
        <w:ind w:left="-284" w:right="283"/>
        <w:jc w:val="both"/>
        <w:rPr>
          <w:rFonts w:ascii="Arial" w:eastAsia="Arial" w:hAnsi="Arial" w:cs="Arial"/>
          <w:lang w:val="en-US"/>
        </w:rPr>
      </w:pPr>
    </w:p>
    <w:p w14:paraId="7BB423D4" w14:textId="77777777" w:rsidR="00A30D8A" w:rsidRPr="004677D4" w:rsidRDefault="0E50CC6E" w:rsidP="202CC8C3">
      <w:pPr>
        <w:spacing w:line="257" w:lineRule="auto"/>
        <w:ind w:left="-284" w:right="283"/>
        <w:jc w:val="both"/>
        <w:rPr>
          <w:rFonts w:ascii="Arial" w:eastAsia="Arial" w:hAnsi="Arial" w:cs="Arial"/>
        </w:rPr>
      </w:pPr>
      <w:r w:rsidRPr="202CC8C3">
        <w:rPr>
          <w:rFonts w:ascii="Arial" w:eastAsia="Arial" w:hAnsi="Arial" w:cs="Arial"/>
          <w:lang w:val="en-US"/>
        </w:rPr>
        <w:t>In accordance with Clause 68(2)(b) of the Deemed Provisions of the Planning and Development (Local Planning Schemes) Regulations 2015, Council approves the development application in accordance with the plans date stamped 20 June 2022 for a partial change of use to “Small bar” and additions to an existing commercial tenancy (patio) at 161 (Lot 735) Broadway, Nedlands, subject to the following conditions:</w:t>
      </w:r>
    </w:p>
    <w:p w14:paraId="48CF67C3" w14:textId="77777777" w:rsidR="00A30D8A" w:rsidRPr="004677D4" w:rsidRDefault="00A30D8A" w:rsidP="202CC8C3">
      <w:pPr>
        <w:spacing w:line="257" w:lineRule="auto"/>
        <w:ind w:left="-284" w:right="283"/>
        <w:jc w:val="both"/>
        <w:rPr>
          <w:rFonts w:ascii="Arial" w:eastAsia="Arial" w:hAnsi="Arial" w:cs="Arial"/>
        </w:rPr>
      </w:pPr>
    </w:p>
    <w:p w14:paraId="57CC8578"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rPr>
      </w:pPr>
      <w:r w:rsidRPr="202CC8C3">
        <w:rPr>
          <w:rFonts w:ascii="Arial" w:eastAsia="Arial" w:hAnsi="Arial" w:cs="Arial"/>
        </w:rPr>
        <w:t xml:space="preserve">This approval relates only to the development as indicated on the approved plans dated 20 June 2022. It does not relate to any other development on this lot and must substantially commence within 2 years from the date of the decision letter. </w:t>
      </w:r>
    </w:p>
    <w:p w14:paraId="5C29406E" w14:textId="77777777" w:rsidR="00A30D8A" w:rsidRPr="004677D4" w:rsidRDefault="00A30D8A" w:rsidP="001C1508">
      <w:pPr>
        <w:spacing w:line="257" w:lineRule="auto"/>
        <w:ind w:left="284" w:right="283" w:hanging="568"/>
        <w:jc w:val="both"/>
        <w:rPr>
          <w:rFonts w:ascii="Arial" w:eastAsia="Arial" w:hAnsi="Arial" w:cs="Arial"/>
        </w:rPr>
      </w:pPr>
    </w:p>
    <w:p w14:paraId="3599B51F"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rPr>
      </w:pPr>
      <w:r w:rsidRPr="202CC8C3">
        <w:rPr>
          <w:rFonts w:ascii="Arial" w:eastAsia="Arial" w:hAnsi="Arial" w:cs="Arial"/>
        </w:rPr>
        <w:t xml:space="preserve">The occupancy is limited to 120 persons maximum, excluding staff, with no more than 24 being in the verge area adjacent to the subject property. </w:t>
      </w:r>
    </w:p>
    <w:p w14:paraId="64C63516" w14:textId="77777777" w:rsidR="00A30D8A" w:rsidRPr="004677D4" w:rsidRDefault="00A30D8A" w:rsidP="001C1508">
      <w:pPr>
        <w:spacing w:line="257" w:lineRule="auto"/>
        <w:ind w:left="284" w:right="283" w:hanging="568"/>
        <w:jc w:val="both"/>
        <w:rPr>
          <w:rFonts w:ascii="Arial" w:eastAsia="Arial" w:hAnsi="Arial" w:cs="Arial"/>
          <w:lang w:val="en-US"/>
        </w:rPr>
      </w:pPr>
    </w:p>
    <w:p w14:paraId="22EF6A21"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lang w:val="en-US"/>
        </w:rPr>
      </w:pPr>
      <w:r w:rsidRPr="202CC8C3">
        <w:rPr>
          <w:rFonts w:ascii="Arial" w:eastAsia="Arial" w:hAnsi="Arial" w:cs="Arial"/>
          <w:lang w:val="en-US"/>
        </w:rPr>
        <w:t xml:space="preserve">Prior to issue of building permit, the applicant is to submit amended plans </w:t>
      </w:r>
      <w:r w:rsidRPr="202CC8C3">
        <w:rPr>
          <w:rFonts w:ascii="Arial" w:eastAsia="Arial" w:hAnsi="Arial" w:cs="Arial"/>
          <w:b/>
          <w:bCs/>
          <w:lang w:val="en-US"/>
        </w:rPr>
        <w:t>inclusive of a 2.8m high</w:t>
      </w:r>
      <w:r w:rsidRPr="202CC8C3">
        <w:rPr>
          <w:rFonts w:ascii="Arial" w:eastAsia="Arial" w:hAnsi="Arial" w:cs="Arial"/>
          <w:b/>
          <w:bCs/>
        </w:rPr>
        <w:t xml:space="preserve"> perimeter wall</w:t>
      </w:r>
      <w:r w:rsidRPr="202CC8C3">
        <w:rPr>
          <w:rFonts w:ascii="Arial" w:eastAsia="Arial" w:hAnsi="Arial" w:cs="Arial"/>
        </w:rPr>
        <w:t xml:space="preserve"> with sound absorptive panels to reduce noise impacts to the neighbouring properties, to the satisfaction of the City of Nedlands. Specifications of the sound absorptive treatment are to be provided by a suitably qualified consultant. </w:t>
      </w:r>
      <w:r w:rsidRPr="202CC8C3">
        <w:rPr>
          <w:rFonts w:ascii="Arial" w:eastAsia="Arial" w:hAnsi="Arial" w:cs="Arial"/>
          <w:lang w:val="en-US"/>
        </w:rPr>
        <w:t>The wall is to be installed prior to occupation of the development.</w:t>
      </w:r>
    </w:p>
    <w:p w14:paraId="55C7455C" w14:textId="77777777" w:rsidR="00A30D8A" w:rsidRPr="004677D4" w:rsidRDefault="00A30D8A" w:rsidP="001C1508">
      <w:pPr>
        <w:spacing w:line="257" w:lineRule="auto"/>
        <w:ind w:left="284" w:right="283" w:hanging="568"/>
        <w:jc w:val="both"/>
        <w:rPr>
          <w:rFonts w:ascii="Arial" w:eastAsia="Arial" w:hAnsi="Arial" w:cs="Arial"/>
        </w:rPr>
      </w:pPr>
    </w:p>
    <w:p w14:paraId="58BCBE4D"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b/>
          <w:bCs/>
        </w:rPr>
      </w:pPr>
      <w:r w:rsidRPr="202CC8C3">
        <w:rPr>
          <w:rFonts w:ascii="Arial" w:eastAsia="Arial" w:hAnsi="Arial" w:cs="Arial"/>
        </w:rPr>
        <w:t xml:space="preserve">Prior to the issue of a building permit, </w:t>
      </w:r>
      <w:r w:rsidRPr="202CC8C3">
        <w:rPr>
          <w:rFonts w:ascii="Arial" w:eastAsia="Arial" w:hAnsi="Arial" w:cs="Arial"/>
          <w:b/>
          <w:bCs/>
        </w:rPr>
        <w:t>an updated Noise Management Plan</w:t>
      </w:r>
      <w:r w:rsidRPr="202CC8C3">
        <w:rPr>
          <w:rFonts w:ascii="Arial" w:eastAsia="Arial" w:hAnsi="Arial" w:cs="Arial"/>
        </w:rPr>
        <w:t xml:space="preserve">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w:t>
      </w:r>
      <w:proofErr w:type="gramStart"/>
      <w:r w:rsidRPr="202CC8C3">
        <w:rPr>
          <w:rFonts w:ascii="Arial" w:eastAsia="Arial" w:hAnsi="Arial" w:cs="Arial"/>
        </w:rPr>
        <w:t>adhered to at all times</w:t>
      </w:r>
      <w:proofErr w:type="gramEnd"/>
      <w:r w:rsidRPr="202CC8C3">
        <w:rPr>
          <w:rFonts w:ascii="Arial" w:eastAsia="Arial" w:hAnsi="Arial" w:cs="Arial"/>
        </w:rPr>
        <w:t xml:space="preserve"> for the life of the development </w:t>
      </w:r>
      <w:r w:rsidRPr="202CC8C3">
        <w:rPr>
          <w:rFonts w:ascii="Arial" w:eastAsia="Arial" w:hAnsi="Arial" w:cs="Arial"/>
          <w:b/>
          <w:bCs/>
        </w:rPr>
        <w:t>(see Notes below).</w:t>
      </w:r>
    </w:p>
    <w:p w14:paraId="5BDD6EAE" w14:textId="77777777" w:rsidR="00A30D8A" w:rsidRPr="004677D4" w:rsidRDefault="00A30D8A" w:rsidP="001C1508">
      <w:pPr>
        <w:spacing w:line="257" w:lineRule="auto"/>
        <w:ind w:left="284" w:right="283" w:hanging="568"/>
        <w:jc w:val="both"/>
        <w:rPr>
          <w:rFonts w:ascii="Arial" w:eastAsia="Arial" w:hAnsi="Arial" w:cs="Arial"/>
        </w:rPr>
      </w:pPr>
    </w:p>
    <w:p w14:paraId="58EBF9D4" w14:textId="77777777" w:rsidR="00A30D8A" w:rsidRPr="004677D4" w:rsidRDefault="0E50CC6E" w:rsidP="008B0D5C">
      <w:pPr>
        <w:pStyle w:val="ListParagraph"/>
        <w:numPr>
          <w:ilvl w:val="0"/>
          <w:numId w:val="95"/>
        </w:numPr>
        <w:spacing w:line="257" w:lineRule="auto"/>
        <w:ind w:left="284" w:right="283" w:hanging="568"/>
        <w:jc w:val="both"/>
        <w:rPr>
          <w:rFonts w:ascii="Arial" w:eastAsia="Arial" w:hAnsi="Arial" w:cs="Arial"/>
        </w:rPr>
      </w:pPr>
      <w:r w:rsidRPr="202CC8C3">
        <w:rPr>
          <w:rFonts w:ascii="Arial" w:eastAsia="Arial" w:hAnsi="Arial" w:cs="Arial"/>
        </w:rPr>
        <w:t>All stormwater discharge from the development shall be contained and disposed of on-site unless otherwise approved by the City of Nedlands.</w:t>
      </w:r>
    </w:p>
    <w:p w14:paraId="6FDC1414" w14:textId="77777777" w:rsidR="00A30D8A" w:rsidRPr="004677D4" w:rsidRDefault="1BAA4E2E" w:rsidP="1786B662">
      <w:pPr>
        <w:spacing w:line="257" w:lineRule="auto"/>
        <w:jc w:val="both"/>
      </w:pPr>
      <w:r w:rsidRPr="1786B662">
        <w:rPr>
          <w:rFonts w:ascii="Arial" w:eastAsia="Arial" w:hAnsi="Arial" w:cs="Arial"/>
          <w:szCs w:val="24"/>
          <w:lang w:val="en-US"/>
        </w:rPr>
        <w:t xml:space="preserve"> </w:t>
      </w:r>
    </w:p>
    <w:p w14:paraId="68FB29D7" w14:textId="77777777" w:rsidR="00A30D8A" w:rsidRPr="004677D4" w:rsidRDefault="0E50CC6E" w:rsidP="001C1508">
      <w:pPr>
        <w:spacing w:line="257" w:lineRule="auto"/>
        <w:ind w:left="-284"/>
        <w:jc w:val="both"/>
      </w:pPr>
      <w:r w:rsidRPr="202CC8C3">
        <w:rPr>
          <w:rFonts w:ascii="Arial" w:eastAsia="Arial" w:hAnsi="Arial" w:cs="Arial"/>
          <w:b/>
          <w:bCs/>
          <w:lang w:val="en-US"/>
        </w:rPr>
        <w:t>Notes</w:t>
      </w:r>
    </w:p>
    <w:p w14:paraId="06811093" w14:textId="77777777" w:rsidR="202CC8C3" w:rsidRDefault="202CC8C3" w:rsidP="001C1508">
      <w:pPr>
        <w:pStyle w:val="ListParagraph"/>
        <w:spacing w:line="257" w:lineRule="auto"/>
        <w:ind w:left="-284"/>
        <w:jc w:val="both"/>
        <w:rPr>
          <w:rFonts w:ascii="Arial" w:eastAsia="Arial" w:hAnsi="Arial" w:cs="Arial"/>
          <w:lang w:val="en-US"/>
        </w:rPr>
      </w:pPr>
    </w:p>
    <w:p w14:paraId="2065875C" w14:textId="77777777" w:rsidR="00A30D8A" w:rsidRPr="004677D4" w:rsidRDefault="0E50CC6E" w:rsidP="001C1508">
      <w:pPr>
        <w:pStyle w:val="ListParagraph"/>
        <w:spacing w:line="257" w:lineRule="auto"/>
        <w:ind w:left="-284"/>
        <w:jc w:val="both"/>
        <w:rPr>
          <w:rFonts w:ascii="Arial" w:eastAsia="Arial" w:hAnsi="Arial" w:cs="Arial"/>
          <w:lang w:val="en-US"/>
        </w:rPr>
      </w:pPr>
      <w:r w:rsidRPr="202CC8C3">
        <w:rPr>
          <w:rFonts w:ascii="Arial" w:eastAsia="Arial" w:hAnsi="Arial" w:cs="Arial"/>
          <w:lang w:val="en-US"/>
        </w:rPr>
        <w:t>The updated Noise Management Plan is to include the following:</w:t>
      </w:r>
    </w:p>
    <w:p w14:paraId="7206917C" w14:textId="77777777" w:rsidR="00A30D8A" w:rsidRPr="004677D4" w:rsidRDefault="1BAA4E2E" w:rsidP="001C1508">
      <w:pPr>
        <w:spacing w:line="257" w:lineRule="auto"/>
        <w:ind w:left="-284"/>
        <w:jc w:val="both"/>
      </w:pPr>
      <w:r w:rsidRPr="1786B662">
        <w:rPr>
          <w:rFonts w:ascii="Arial" w:eastAsia="Arial" w:hAnsi="Arial" w:cs="Arial"/>
          <w:szCs w:val="24"/>
          <w:lang w:val="en-US"/>
        </w:rPr>
        <w:t xml:space="preserve"> </w:t>
      </w:r>
    </w:p>
    <w:p w14:paraId="010843AD" w14:textId="77777777" w:rsidR="00A30D8A" w:rsidRPr="001C1508" w:rsidRDefault="1BAA4E2E" w:rsidP="001C1508">
      <w:pPr>
        <w:spacing w:line="257" w:lineRule="auto"/>
        <w:ind w:left="-284"/>
        <w:jc w:val="both"/>
        <w:rPr>
          <w:b/>
          <w:bCs/>
        </w:rPr>
      </w:pPr>
      <w:r w:rsidRPr="001C1508">
        <w:rPr>
          <w:rFonts w:ascii="Arial" w:eastAsia="Arial" w:hAnsi="Arial" w:cs="Arial"/>
          <w:b/>
          <w:bCs/>
          <w:szCs w:val="24"/>
          <w:lang w:val="en-US"/>
        </w:rPr>
        <w:t>Hours</w:t>
      </w:r>
      <w:r w:rsidRPr="001C1508">
        <w:rPr>
          <w:rFonts w:ascii="Arial" w:eastAsia="Arial" w:hAnsi="Arial" w:cs="Arial"/>
          <w:b/>
          <w:bCs/>
          <w:szCs w:val="24"/>
        </w:rPr>
        <w:t xml:space="preserve"> of operations and number of patrons</w:t>
      </w:r>
    </w:p>
    <w:p w14:paraId="3519009E" w14:textId="77777777" w:rsidR="00A30D8A" w:rsidRPr="004677D4" w:rsidRDefault="1BAA4E2E" w:rsidP="001C1508">
      <w:pPr>
        <w:spacing w:line="257" w:lineRule="auto"/>
        <w:ind w:left="-284"/>
        <w:jc w:val="both"/>
      </w:pPr>
      <w:r w:rsidRPr="1786B662">
        <w:rPr>
          <w:rFonts w:ascii="Arial" w:eastAsia="Arial" w:hAnsi="Arial" w:cs="Arial"/>
          <w:szCs w:val="24"/>
        </w:rPr>
        <w:t xml:space="preserve"> </w:t>
      </w:r>
    </w:p>
    <w:p w14:paraId="1B396CCB" w14:textId="77777777" w:rsidR="00A30D8A" w:rsidRPr="004677D4" w:rsidRDefault="0E50CC6E" w:rsidP="001C1508">
      <w:pPr>
        <w:spacing w:line="257" w:lineRule="auto"/>
        <w:ind w:left="-284"/>
        <w:jc w:val="both"/>
        <w:rPr>
          <w:rFonts w:ascii="Arial" w:eastAsia="Arial" w:hAnsi="Arial" w:cs="Arial"/>
          <w:b/>
          <w:bCs/>
        </w:rPr>
      </w:pPr>
      <w:r w:rsidRPr="202CC8C3">
        <w:rPr>
          <w:rFonts w:ascii="Arial" w:eastAsia="Arial" w:hAnsi="Arial" w:cs="Arial"/>
          <w:b/>
          <w:bCs/>
        </w:rPr>
        <w:t>Table 1: Times that ‘The Park’ and rear courtyard can be occupied.</w:t>
      </w:r>
    </w:p>
    <w:tbl>
      <w:tblPr>
        <w:tblW w:w="0" w:type="auto"/>
        <w:tblInd w:w="-294" w:type="dxa"/>
        <w:tblLayout w:type="fixed"/>
        <w:tblLook w:val="04A0" w:firstRow="1" w:lastRow="0" w:firstColumn="1" w:lastColumn="0" w:noHBand="0" w:noVBand="1"/>
      </w:tblPr>
      <w:tblGrid>
        <w:gridCol w:w="2293"/>
        <w:gridCol w:w="859"/>
        <w:gridCol w:w="1296"/>
        <w:gridCol w:w="2108"/>
        <w:gridCol w:w="2994"/>
      </w:tblGrid>
      <w:tr w:rsidR="00141D22" w14:paraId="59DB29C3" w14:textId="77777777" w:rsidTr="007D3D18">
        <w:trPr>
          <w:trHeight w:val="808"/>
        </w:trPr>
        <w:tc>
          <w:tcPr>
            <w:tcW w:w="2293" w:type="dxa"/>
            <w:tcBorders>
              <w:top w:val="single" w:sz="8" w:space="0" w:color="auto"/>
              <w:left w:val="single" w:sz="8" w:space="0" w:color="auto"/>
              <w:bottom w:val="single" w:sz="8" w:space="0" w:color="auto"/>
              <w:right w:val="single" w:sz="8" w:space="0" w:color="auto"/>
            </w:tcBorders>
            <w:vAlign w:val="center"/>
          </w:tcPr>
          <w:p w14:paraId="050F59FD" w14:textId="77777777" w:rsidR="1786B662" w:rsidRDefault="1786B662" w:rsidP="1786B662">
            <w:pPr>
              <w:spacing w:line="257" w:lineRule="auto"/>
            </w:pPr>
            <w:r w:rsidRPr="1786B662">
              <w:rPr>
                <w:rFonts w:ascii="Arial" w:eastAsia="Arial" w:hAnsi="Arial" w:cs="Arial"/>
                <w:b/>
                <w:bCs/>
                <w:szCs w:val="24"/>
              </w:rPr>
              <w:t>Number of patrons at any one time</w:t>
            </w:r>
          </w:p>
        </w:tc>
        <w:tc>
          <w:tcPr>
            <w:tcW w:w="859" w:type="dxa"/>
            <w:tcBorders>
              <w:top w:val="single" w:sz="8" w:space="0" w:color="auto"/>
              <w:left w:val="single" w:sz="8" w:space="0" w:color="auto"/>
              <w:bottom w:val="single" w:sz="8" w:space="0" w:color="auto"/>
              <w:right w:val="single" w:sz="8" w:space="0" w:color="auto"/>
            </w:tcBorders>
            <w:vAlign w:val="center"/>
          </w:tcPr>
          <w:p w14:paraId="38FBFD83" w14:textId="77777777" w:rsidR="1786B662" w:rsidRDefault="1786B662" w:rsidP="1786B662">
            <w:pPr>
              <w:spacing w:line="257" w:lineRule="auto"/>
            </w:pPr>
            <w:r w:rsidRPr="1786B662">
              <w:rPr>
                <w:rFonts w:ascii="Arial" w:eastAsia="Arial" w:hAnsi="Arial" w:cs="Arial"/>
                <w:b/>
                <w:bCs/>
                <w:szCs w:val="24"/>
              </w:rPr>
              <w:t>Start time</w:t>
            </w:r>
          </w:p>
        </w:tc>
        <w:tc>
          <w:tcPr>
            <w:tcW w:w="1296" w:type="dxa"/>
            <w:tcBorders>
              <w:top w:val="single" w:sz="8" w:space="0" w:color="auto"/>
              <w:left w:val="single" w:sz="8" w:space="0" w:color="auto"/>
              <w:bottom w:val="single" w:sz="8" w:space="0" w:color="auto"/>
              <w:right w:val="single" w:sz="8" w:space="0" w:color="auto"/>
            </w:tcBorders>
            <w:vAlign w:val="center"/>
          </w:tcPr>
          <w:p w14:paraId="36396E6F" w14:textId="77777777" w:rsidR="1786B662" w:rsidRDefault="1786B662" w:rsidP="1786B662">
            <w:pPr>
              <w:spacing w:line="257" w:lineRule="auto"/>
            </w:pPr>
            <w:r w:rsidRPr="1786B662">
              <w:rPr>
                <w:rFonts w:ascii="Arial" w:eastAsia="Arial" w:hAnsi="Arial" w:cs="Arial"/>
                <w:b/>
                <w:bCs/>
                <w:szCs w:val="24"/>
              </w:rPr>
              <w:t>Finishing time</w:t>
            </w:r>
          </w:p>
        </w:tc>
        <w:tc>
          <w:tcPr>
            <w:tcW w:w="2108" w:type="dxa"/>
            <w:tcBorders>
              <w:top w:val="single" w:sz="8" w:space="0" w:color="auto"/>
              <w:left w:val="single" w:sz="8" w:space="0" w:color="auto"/>
              <w:bottom w:val="single" w:sz="8" w:space="0" w:color="auto"/>
              <w:right w:val="single" w:sz="8" w:space="0" w:color="auto"/>
            </w:tcBorders>
            <w:vAlign w:val="center"/>
          </w:tcPr>
          <w:p w14:paraId="544E6068" w14:textId="77777777" w:rsidR="1786B662" w:rsidRDefault="1786B662" w:rsidP="1786B662">
            <w:pPr>
              <w:spacing w:line="257" w:lineRule="auto"/>
            </w:pPr>
            <w:r w:rsidRPr="1786B662">
              <w:rPr>
                <w:rFonts w:ascii="Arial" w:eastAsia="Arial" w:hAnsi="Arial" w:cs="Arial"/>
                <w:b/>
                <w:bCs/>
                <w:szCs w:val="24"/>
              </w:rPr>
              <w:t>Days</w:t>
            </w:r>
          </w:p>
        </w:tc>
        <w:tc>
          <w:tcPr>
            <w:tcW w:w="2994" w:type="dxa"/>
            <w:tcBorders>
              <w:top w:val="single" w:sz="8" w:space="0" w:color="auto"/>
              <w:left w:val="single" w:sz="8" w:space="0" w:color="auto"/>
              <w:bottom w:val="single" w:sz="8" w:space="0" w:color="auto"/>
              <w:right w:val="single" w:sz="8" w:space="0" w:color="auto"/>
            </w:tcBorders>
            <w:vAlign w:val="center"/>
          </w:tcPr>
          <w:p w14:paraId="5DD54594" w14:textId="77777777" w:rsidR="1786B662" w:rsidRDefault="1786B662" w:rsidP="1786B662">
            <w:pPr>
              <w:spacing w:line="257" w:lineRule="auto"/>
            </w:pPr>
            <w:r w:rsidRPr="1786B662">
              <w:rPr>
                <w:rFonts w:ascii="Arial" w:eastAsia="Arial" w:hAnsi="Arial" w:cs="Arial"/>
                <w:b/>
                <w:bCs/>
                <w:szCs w:val="24"/>
              </w:rPr>
              <w:t>Reason</w:t>
            </w:r>
          </w:p>
        </w:tc>
      </w:tr>
      <w:tr w:rsidR="00141D22" w14:paraId="5C4D42D4" w14:textId="77777777" w:rsidTr="007D3D18">
        <w:trPr>
          <w:trHeight w:val="702"/>
        </w:trPr>
        <w:tc>
          <w:tcPr>
            <w:tcW w:w="2293" w:type="dxa"/>
            <w:tcBorders>
              <w:top w:val="single" w:sz="8" w:space="0" w:color="auto"/>
              <w:left w:val="single" w:sz="8" w:space="0" w:color="auto"/>
              <w:bottom w:val="single" w:sz="8" w:space="0" w:color="auto"/>
              <w:right w:val="single" w:sz="8" w:space="0" w:color="auto"/>
            </w:tcBorders>
            <w:vAlign w:val="center"/>
          </w:tcPr>
          <w:p w14:paraId="47DE065D" w14:textId="77777777" w:rsidR="1786B662" w:rsidRDefault="1786B662" w:rsidP="1786B662">
            <w:pPr>
              <w:spacing w:line="257" w:lineRule="auto"/>
            </w:pPr>
            <w:r w:rsidRPr="1786B662">
              <w:rPr>
                <w:rFonts w:ascii="Arial" w:eastAsia="Arial" w:hAnsi="Arial" w:cs="Arial"/>
                <w:szCs w:val="24"/>
              </w:rPr>
              <w:t>60 (12 simultaneous conversations*)</w:t>
            </w:r>
          </w:p>
        </w:tc>
        <w:tc>
          <w:tcPr>
            <w:tcW w:w="859" w:type="dxa"/>
            <w:tcBorders>
              <w:top w:val="single" w:sz="8" w:space="0" w:color="auto"/>
              <w:left w:val="single" w:sz="8" w:space="0" w:color="auto"/>
              <w:bottom w:val="single" w:sz="8" w:space="0" w:color="auto"/>
              <w:right w:val="single" w:sz="8" w:space="0" w:color="auto"/>
            </w:tcBorders>
            <w:vAlign w:val="center"/>
          </w:tcPr>
          <w:p w14:paraId="2BA70689" w14:textId="77777777" w:rsidR="1786B662" w:rsidRDefault="1786B662" w:rsidP="1786B662">
            <w:pPr>
              <w:spacing w:line="257" w:lineRule="auto"/>
            </w:pPr>
            <w:r w:rsidRPr="1786B662">
              <w:rPr>
                <w:rFonts w:ascii="Arial" w:eastAsia="Arial" w:hAnsi="Arial" w:cs="Arial"/>
                <w:szCs w:val="24"/>
              </w:rPr>
              <w:t>7am</w:t>
            </w:r>
          </w:p>
        </w:tc>
        <w:tc>
          <w:tcPr>
            <w:tcW w:w="1296" w:type="dxa"/>
            <w:tcBorders>
              <w:top w:val="single" w:sz="8" w:space="0" w:color="auto"/>
              <w:left w:val="single" w:sz="8" w:space="0" w:color="auto"/>
              <w:bottom w:val="single" w:sz="8" w:space="0" w:color="auto"/>
              <w:right w:val="single" w:sz="8" w:space="0" w:color="auto"/>
            </w:tcBorders>
            <w:vAlign w:val="center"/>
          </w:tcPr>
          <w:p w14:paraId="41B28D10" w14:textId="77777777" w:rsidR="1786B662" w:rsidRDefault="1786B662" w:rsidP="1786B662">
            <w:pPr>
              <w:spacing w:line="257" w:lineRule="auto"/>
            </w:pPr>
            <w:r w:rsidRPr="1786B662">
              <w:rPr>
                <w:rFonts w:ascii="Arial" w:eastAsia="Arial" w:hAnsi="Arial" w:cs="Arial"/>
                <w:szCs w:val="24"/>
              </w:rPr>
              <w:t>7pm</w:t>
            </w:r>
          </w:p>
        </w:tc>
        <w:tc>
          <w:tcPr>
            <w:tcW w:w="2108" w:type="dxa"/>
            <w:tcBorders>
              <w:top w:val="single" w:sz="8" w:space="0" w:color="auto"/>
              <w:left w:val="single" w:sz="8" w:space="0" w:color="auto"/>
              <w:bottom w:val="single" w:sz="8" w:space="0" w:color="auto"/>
              <w:right w:val="single" w:sz="8" w:space="0" w:color="auto"/>
            </w:tcBorders>
            <w:vAlign w:val="center"/>
          </w:tcPr>
          <w:p w14:paraId="79DA69BD"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994" w:type="dxa"/>
            <w:tcBorders>
              <w:top w:val="single" w:sz="8" w:space="0" w:color="auto"/>
              <w:left w:val="single" w:sz="8" w:space="0" w:color="auto"/>
              <w:bottom w:val="single" w:sz="8" w:space="0" w:color="auto"/>
              <w:right w:val="single" w:sz="8" w:space="0" w:color="auto"/>
            </w:tcBorders>
            <w:vAlign w:val="center"/>
          </w:tcPr>
          <w:p w14:paraId="4B176A13" w14:textId="77777777" w:rsidR="1786B662" w:rsidRDefault="1786B662" w:rsidP="1786B662">
            <w:pPr>
              <w:spacing w:line="257" w:lineRule="auto"/>
            </w:pPr>
            <w:r w:rsidRPr="1786B662">
              <w:rPr>
                <w:rFonts w:ascii="Arial" w:eastAsia="Arial" w:hAnsi="Arial" w:cs="Arial"/>
                <w:szCs w:val="24"/>
              </w:rPr>
              <w:t>Assigned levels at 47dB | anticipated level 44 - 47dB as per table 6 of acoustic report</w:t>
            </w:r>
          </w:p>
        </w:tc>
      </w:tr>
      <w:tr w:rsidR="00BB4E8A" w14:paraId="1C2AABD7" w14:textId="77777777" w:rsidTr="007D3D18">
        <w:trPr>
          <w:trHeight w:val="869"/>
        </w:trPr>
        <w:tc>
          <w:tcPr>
            <w:tcW w:w="2293" w:type="dxa"/>
            <w:tcBorders>
              <w:top w:val="single" w:sz="8" w:space="0" w:color="auto"/>
              <w:left w:val="single" w:sz="8" w:space="0" w:color="auto"/>
              <w:bottom w:val="single" w:sz="8" w:space="0" w:color="auto"/>
              <w:right w:val="single" w:sz="8" w:space="0" w:color="auto"/>
            </w:tcBorders>
            <w:vAlign w:val="center"/>
          </w:tcPr>
          <w:p w14:paraId="1B099662" w14:textId="77777777" w:rsidR="1786B662" w:rsidRDefault="1786B662" w:rsidP="1786B662">
            <w:pPr>
              <w:spacing w:line="257" w:lineRule="auto"/>
            </w:pPr>
            <w:r w:rsidRPr="1786B662">
              <w:rPr>
                <w:rFonts w:ascii="Arial" w:eastAsia="Arial" w:hAnsi="Arial" w:cs="Arial"/>
                <w:szCs w:val="24"/>
              </w:rPr>
              <w:t>30 (6 simultaneous conversations*)</w:t>
            </w:r>
          </w:p>
        </w:tc>
        <w:tc>
          <w:tcPr>
            <w:tcW w:w="859" w:type="dxa"/>
            <w:tcBorders>
              <w:top w:val="single" w:sz="8" w:space="0" w:color="auto"/>
              <w:left w:val="single" w:sz="8" w:space="0" w:color="auto"/>
              <w:bottom w:val="single" w:sz="8" w:space="0" w:color="auto"/>
              <w:right w:val="single" w:sz="8" w:space="0" w:color="auto"/>
            </w:tcBorders>
            <w:vAlign w:val="center"/>
          </w:tcPr>
          <w:p w14:paraId="59DAFF7F" w14:textId="77777777" w:rsidR="1786B662" w:rsidRDefault="1786B662" w:rsidP="1786B662">
            <w:pPr>
              <w:spacing w:line="257" w:lineRule="auto"/>
            </w:pPr>
            <w:r w:rsidRPr="6252F7B9">
              <w:rPr>
                <w:rFonts w:ascii="Arial" w:eastAsia="Arial" w:hAnsi="Arial" w:cs="Arial"/>
              </w:rPr>
              <w:t>7</w:t>
            </w:r>
            <w:r w:rsidR="06ADC172" w:rsidRPr="6252F7B9">
              <w:rPr>
                <w:rFonts w:ascii="Arial" w:eastAsia="Arial" w:hAnsi="Arial" w:cs="Arial"/>
              </w:rPr>
              <w:t>p</w:t>
            </w:r>
            <w:r w:rsidRPr="6252F7B9">
              <w:rPr>
                <w:rFonts w:ascii="Arial" w:eastAsia="Arial" w:hAnsi="Arial" w:cs="Arial"/>
              </w:rPr>
              <w:t>m</w:t>
            </w:r>
          </w:p>
        </w:tc>
        <w:tc>
          <w:tcPr>
            <w:tcW w:w="1296" w:type="dxa"/>
            <w:tcBorders>
              <w:top w:val="single" w:sz="8" w:space="0" w:color="auto"/>
              <w:left w:val="single" w:sz="8" w:space="0" w:color="auto"/>
              <w:bottom w:val="single" w:sz="8" w:space="0" w:color="auto"/>
              <w:right w:val="single" w:sz="8" w:space="0" w:color="auto"/>
            </w:tcBorders>
            <w:vAlign w:val="center"/>
          </w:tcPr>
          <w:p w14:paraId="4188996E" w14:textId="77777777" w:rsidR="1786B662" w:rsidRDefault="1786B662" w:rsidP="1786B662">
            <w:pPr>
              <w:spacing w:line="257" w:lineRule="auto"/>
            </w:pPr>
            <w:r w:rsidRPr="1786B662">
              <w:rPr>
                <w:rFonts w:ascii="Arial" w:eastAsia="Arial" w:hAnsi="Arial" w:cs="Arial"/>
                <w:szCs w:val="24"/>
              </w:rPr>
              <w:t>10pm</w:t>
            </w:r>
          </w:p>
        </w:tc>
        <w:tc>
          <w:tcPr>
            <w:tcW w:w="2108" w:type="dxa"/>
            <w:tcBorders>
              <w:top w:val="single" w:sz="8" w:space="0" w:color="auto"/>
              <w:left w:val="single" w:sz="8" w:space="0" w:color="auto"/>
              <w:bottom w:val="single" w:sz="8" w:space="0" w:color="auto"/>
              <w:right w:val="single" w:sz="8" w:space="0" w:color="auto"/>
            </w:tcBorders>
            <w:vAlign w:val="center"/>
          </w:tcPr>
          <w:p w14:paraId="3072F930"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994" w:type="dxa"/>
            <w:vMerge w:val="restart"/>
            <w:tcBorders>
              <w:top w:val="single" w:sz="8" w:space="0" w:color="auto"/>
              <w:left w:val="single" w:sz="8" w:space="0" w:color="auto"/>
              <w:bottom w:val="single" w:sz="4" w:space="0" w:color="auto"/>
              <w:right w:val="single" w:sz="4" w:space="0" w:color="auto"/>
            </w:tcBorders>
            <w:vAlign w:val="center"/>
          </w:tcPr>
          <w:p w14:paraId="45CE7350" w14:textId="77777777" w:rsidR="1786B662" w:rsidRDefault="1786B662" w:rsidP="1786B662">
            <w:pPr>
              <w:spacing w:line="257" w:lineRule="auto"/>
            </w:pPr>
            <w:r w:rsidRPr="1786B662">
              <w:rPr>
                <w:rFonts w:ascii="Arial" w:eastAsia="Arial" w:hAnsi="Arial" w:cs="Arial"/>
                <w:szCs w:val="24"/>
              </w:rPr>
              <w:t>Assigned levels at 42dB | anticipated level 41 - 44dB as per table 6 of acoustic report</w:t>
            </w:r>
          </w:p>
        </w:tc>
      </w:tr>
      <w:tr w:rsidR="00BB4E8A" w14:paraId="165EC089" w14:textId="77777777" w:rsidTr="007D3D18">
        <w:trPr>
          <w:trHeight w:val="702"/>
        </w:trPr>
        <w:tc>
          <w:tcPr>
            <w:tcW w:w="2293" w:type="dxa"/>
            <w:tcBorders>
              <w:top w:val="single" w:sz="8" w:space="0" w:color="auto"/>
              <w:left w:val="single" w:sz="8" w:space="0" w:color="auto"/>
              <w:bottom w:val="single" w:sz="8" w:space="0" w:color="auto"/>
              <w:right w:val="single" w:sz="8" w:space="0" w:color="auto"/>
            </w:tcBorders>
            <w:vAlign w:val="center"/>
          </w:tcPr>
          <w:p w14:paraId="2C0F2089" w14:textId="77777777" w:rsidR="1786B662" w:rsidRDefault="1786B662" w:rsidP="1786B662">
            <w:pPr>
              <w:spacing w:line="257" w:lineRule="auto"/>
            </w:pPr>
            <w:r w:rsidRPr="1786B662">
              <w:rPr>
                <w:rFonts w:ascii="Arial" w:eastAsia="Arial" w:hAnsi="Arial" w:cs="Arial"/>
                <w:szCs w:val="24"/>
              </w:rPr>
              <w:t>30 (6 simultaneous conversations*)</w:t>
            </w:r>
          </w:p>
        </w:tc>
        <w:tc>
          <w:tcPr>
            <w:tcW w:w="859" w:type="dxa"/>
            <w:tcBorders>
              <w:top w:val="single" w:sz="8" w:space="0" w:color="auto"/>
              <w:left w:val="single" w:sz="8" w:space="0" w:color="auto"/>
              <w:bottom w:val="single" w:sz="8" w:space="0" w:color="auto"/>
              <w:right w:val="single" w:sz="8" w:space="0" w:color="auto"/>
            </w:tcBorders>
            <w:vAlign w:val="center"/>
          </w:tcPr>
          <w:p w14:paraId="5B6001E8" w14:textId="77777777" w:rsidR="1786B662" w:rsidRDefault="1786B662" w:rsidP="1786B662">
            <w:pPr>
              <w:spacing w:line="257" w:lineRule="auto"/>
            </w:pPr>
            <w:r w:rsidRPr="1786B662">
              <w:rPr>
                <w:rFonts w:ascii="Arial" w:eastAsia="Arial" w:hAnsi="Arial" w:cs="Arial"/>
                <w:szCs w:val="24"/>
              </w:rPr>
              <w:t>9am</w:t>
            </w:r>
          </w:p>
        </w:tc>
        <w:tc>
          <w:tcPr>
            <w:tcW w:w="1296" w:type="dxa"/>
            <w:tcBorders>
              <w:top w:val="single" w:sz="8" w:space="0" w:color="auto"/>
              <w:left w:val="single" w:sz="8" w:space="0" w:color="auto"/>
              <w:bottom w:val="single" w:sz="8" w:space="0" w:color="auto"/>
              <w:right w:val="single" w:sz="8" w:space="0" w:color="auto"/>
            </w:tcBorders>
            <w:vAlign w:val="center"/>
          </w:tcPr>
          <w:p w14:paraId="0D360ED4" w14:textId="77777777" w:rsidR="1786B662" w:rsidRDefault="1786B662" w:rsidP="1786B662">
            <w:pPr>
              <w:spacing w:line="257" w:lineRule="auto"/>
            </w:pPr>
            <w:r w:rsidRPr="1786B662">
              <w:rPr>
                <w:rFonts w:ascii="Arial" w:eastAsia="Arial" w:hAnsi="Arial" w:cs="Arial"/>
                <w:szCs w:val="24"/>
              </w:rPr>
              <w:t>10pm</w:t>
            </w:r>
          </w:p>
        </w:tc>
        <w:tc>
          <w:tcPr>
            <w:tcW w:w="2108" w:type="dxa"/>
            <w:tcBorders>
              <w:top w:val="single" w:sz="8" w:space="0" w:color="auto"/>
              <w:left w:val="single" w:sz="8" w:space="0" w:color="auto"/>
              <w:bottom w:val="single" w:sz="8" w:space="0" w:color="auto"/>
              <w:right w:val="single" w:sz="8" w:space="0" w:color="auto"/>
            </w:tcBorders>
            <w:vAlign w:val="center"/>
          </w:tcPr>
          <w:p w14:paraId="6DE3A3EB" w14:textId="77777777" w:rsidR="1786B662" w:rsidRDefault="1786B662" w:rsidP="1786B662">
            <w:pPr>
              <w:spacing w:line="257" w:lineRule="auto"/>
            </w:pPr>
            <w:r w:rsidRPr="1786B662">
              <w:rPr>
                <w:rFonts w:ascii="Arial" w:eastAsia="Arial" w:hAnsi="Arial" w:cs="Arial"/>
                <w:szCs w:val="24"/>
              </w:rPr>
              <w:t>Sunday and public holiday</w:t>
            </w:r>
          </w:p>
        </w:tc>
        <w:tc>
          <w:tcPr>
            <w:tcW w:w="2994" w:type="dxa"/>
            <w:vMerge/>
            <w:tcBorders>
              <w:top w:val="single" w:sz="8" w:space="0" w:color="auto"/>
              <w:bottom w:val="single" w:sz="4" w:space="0" w:color="auto"/>
              <w:right w:val="single" w:sz="4" w:space="0" w:color="auto"/>
            </w:tcBorders>
            <w:vAlign w:val="center"/>
          </w:tcPr>
          <w:p w14:paraId="51146475" w14:textId="77777777" w:rsidR="003E1A08" w:rsidRDefault="003E1A08"/>
        </w:tc>
      </w:tr>
    </w:tbl>
    <w:p w14:paraId="4C0D0E0D" w14:textId="77777777" w:rsidR="00A30D8A" w:rsidRPr="004677D4" w:rsidRDefault="1BAA4E2E" w:rsidP="1786B662">
      <w:pPr>
        <w:spacing w:line="257" w:lineRule="auto"/>
        <w:jc w:val="both"/>
      </w:pPr>
      <w:r w:rsidRPr="1786B662">
        <w:rPr>
          <w:rFonts w:ascii="Arial" w:eastAsia="Arial" w:hAnsi="Arial" w:cs="Arial"/>
          <w:szCs w:val="24"/>
        </w:rPr>
        <w:t>* 5 patrons per conversation as per section 3.2.4 of the acoustic report</w:t>
      </w:r>
    </w:p>
    <w:p w14:paraId="2BE0F119" w14:textId="77777777" w:rsidR="00A30D8A" w:rsidRPr="004677D4" w:rsidRDefault="1BAA4E2E" w:rsidP="1786B662">
      <w:pPr>
        <w:spacing w:line="257" w:lineRule="auto"/>
        <w:jc w:val="both"/>
      </w:pPr>
      <w:r w:rsidRPr="1786B662">
        <w:rPr>
          <w:rFonts w:ascii="Arial" w:eastAsia="Arial" w:hAnsi="Arial" w:cs="Arial"/>
          <w:szCs w:val="24"/>
        </w:rPr>
        <w:t xml:space="preserve"> </w:t>
      </w:r>
    </w:p>
    <w:p w14:paraId="3B76FEBA" w14:textId="13095494" w:rsidR="00A30D8A" w:rsidRPr="004677D4" w:rsidRDefault="007D3D18" w:rsidP="1786B662">
      <w:pPr>
        <w:spacing w:line="257" w:lineRule="auto"/>
        <w:jc w:val="both"/>
      </w:pPr>
      <w:r w:rsidRPr="202CC8C3">
        <w:rPr>
          <w:rFonts w:ascii="Arial" w:eastAsia="Arial" w:hAnsi="Arial" w:cs="Arial"/>
        </w:rPr>
        <w:t xml:space="preserve">   </w:t>
      </w:r>
      <w:r w:rsidR="1BAA4E2E" w:rsidRPr="1786B662">
        <w:rPr>
          <w:rFonts w:ascii="Arial" w:eastAsia="Arial" w:hAnsi="Arial" w:cs="Arial"/>
          <w:b/>
          <w:bCs/>
          <w:szCs w:val="24"/>
        </w:rPr>
        <w:t>Table 2: Times that the northern ‘laneway’ courtyard can be occupied.</w:t>
      </w:r>
    </w:p>
    <w:tbl>
      <w:tblPr>
        <w:tblW w:w="0" w:type="auto"/>
        <w:tblInd w:w="-294" w:type="dxa"/>
        <w:tblLayout w:type="fixed"/>
        <w:tblLook w:val="04A0" w:firstRow="1" w:lastRow="0" w:firstColumn="1" w:lastColumn="0" w:noHBand="0" w:noVBand="1"/>
      </w:tblPr>
      <w:tblGrid>
        <w:gridCol w:w="2269"/>
        <w:gridCol w:w="850"/>
        <w:gridCol w:w="1418"/>
        <w:gridCol w:w="2126"/>
        <w:gridCol w:w="2706"/>
      </w:tblGrid>
      <w:tr w:rsidR="00141D22" w14:paraId="387F28AC" w14:textId="77777777" w:rsidTr="007D3D18">
        <w:trPr>
          <w:trHeight w:val="795"/>
        </w:trPr>
        <w:tc>
          <w:tcPr>
            <w:tcW w:w="2269" w:type="dxa"/>
            <w:tcBorders>
              <w:top w:val="single" w:sz="8" w:space="0" w:color="auto"/>
              <w:left w:val="single" w:sz="8" w:space="0" w:color="auto"/>
              <w:bottom w:val="single" w:sz="8" w:space="0" w:color="auto"/>
              <w:right w:val="single" w:sz="8" w:space="0" w:color="auto"/>
            </w:tcBorders>
            <w:vAlign w:val="center"/>
          </w:tcPr>
          <w:p w14:paraId="5F16EFD3" w14:textId="77777777" w:rsidR="1786B662" w:rsidRDefault="1786B662" w:rsidP="1786B662">
            <w:pPr>
              <w:spacing w:line="257" w:lineRule="auto"/>
            </w:pPr>
            <w:r w:rsidRPr="1786B662">
              <w:rPr>
                <w:rFonts w:ascii="Arial" w:eastAsia="Arial" w:hAnsi="Arial" w:cs="Arial"/>
                <w:b/>
                <w:bCs/>
                <w:szCs w:val="24"/>
              </w:rPr>
              <w:t>Number of patrons at any one time</w:t>
            </w:r>
          </w:p>
        </w:tc>
        <w:tc>
          <w:tcPr>
            <w:tcW w:w="850" w:type="dxa"/>
            <w:tcBorders>
              <w:top w:val="single" w:sz="8" w:space="0" w:color="auto"/>
              <w:left w:val="single" w:sz="8" w:space="0" w:color="auto"/>
              <w:bottom w:val="single" w:sz="8" w:space="0" w:color="auto"/>
              <w:right w:val="single" w:sz="8" w:space="0" w:color="auto"/>
            </w:tcBorders>
            <w:vAlign w:val="center"/>
          </w:tcPr>
          <w:p w14:paraId="0DFB4BB8" w14:textId="77777777" w:rsidR="1786B662" w:rsidRDefault="1786B662" w:rsidP="1786B662">
            <w:pPr>
              <w:spacing w:line="257" w:lineRule="auto"/>
            </w:pPr>
            <w:r w:rsidRPr="1786B662">
              <w:rPr>
                <w:rFonts w:ascii="Arial" w:eastAsia="Arial" w:hAnsi="Arial" w:cs="Arial"/>
                <w:b/>
                <w:bCs/>
                <w:szCs w:val="24"/>
              </w:rPr>
              <w:t>Start time</w:t>
            </w:r>
          </w:p>
        </w:tc>
        <w:tc>
          <w:tcPr>
            <w:tcW w:w="1418" w:type="dxa"/>
            <w:tcBorders>
              <w:top w:val="single" w:sz="8" w:space="0" w:color="auto"/>
              <w:left w:val="single" w:sz="8" w:space="0" w:color="auto"/>
              <w:bottom w:val="single" w:sz="8" w:space="0" w:color="auto"/>
              <w:right w:val="single" w:sz="8" w:space="0" w:color="auto"/>
            </w:tcBorders>
            <w:vAlign w:val="center"/>
          </w:tcPr>
          <w:p w14:paraId="7C94920E" w14:textId="77777777" w:rsidR="1786B662" w:rsidRDefault="1786B662" w:rsidP="1786B662">
            <w:pPr>
              <w:spacing w:line="257" w:lineRule="auto"/>
            </w:pPr>
            <w:r w:rsidRPr="1786B662">
              <w:rPr>
                <w:rFonts w:ascii="Arial" w:eastAsia="Arial" w:hAnsi="Arial" w:cs="Arial"/>
                <w:b/>
                <w:bCs/>
                <w:szCs w:val="24"/>
              </w:rPr>
              <w:t>Finishing time</w:t>
            </w:r>
          </w:p>
        </w:tc>
        <w:tc>
          <w:tcPr>
            <w:tcW w:w="2126" w:type="dxa"/>
            <w:tcBorders>
              <w:top w:val="single" w:sz="8" w:space="0" w:color="auto"/>
              <w:left w:val="single" w:sz="8" w:space="0" w:color="auto"/>
              <w:bottom w:val="single" w:sz="8" w:space="0" w:color="auto"/>
              <w:right w:val="single" w:sz="8" w:space="0" w:color="auto"/>
            </w:tcBorders>
            <w:vAlign w:val="center"/>
          </w:tcPr>
          <w:p w14:paraId="6AB41679" w14:textId="77777777" w:rsidR="1786B662" w:rsidRDefault="1786B662" w:rsidP="1786B662">
            <w:pPr>
              <w:spacing w:line="257" w:lineRule="auto"/>
            </w:pPr>
            <w:r w:rsidRPr="1786B662">
              <w:rPr>
                <w:rFonts w:ascii="Arial" w:eastAsia="Arial" w:hAnsi="Arial" w:cs="Arial"/>
                <w:b/>
                <w:bCs/>
                <w:szCs w:val="24"/>
              </w:rPr>
              <w:t>Days</w:t>
            </w:r>
          </w:p>
        </w:tc>
        <w:tc>
          <w:tcPr>
            <w:tcW w:w="2706" w:type="dxa"/>
            <w:tcBorders>
              <w:top w:val="single" w:sz="8" w:space="0" w:color="auto"/>
              <w:left w:val="single" w:sz="8" w:space="0" w:color="auto"/>
              <w:bottom w:val="single" w:sz="8" w:space="0" w:color="auto"/>
              <w:right w:val="single" w:sz="8" w:space="0" w:color="auto"/>
            </w:tcBorders>
            <w:vAlign w:val="center"/>
          </w:tcPr>
          <w:p w14:paraId="19CF15AC" w14:textId="77777777" w:rsidR="1786B662" w:rsidRDefault="1786B662" w:rsidP="1786B662">
            <w:pPr>
              <w:spacing w:line="257" w:lineRule="auto"/>
            </w:pPr>
            <w:r w:rsidRPr="1786B662">
              <w:rPr>
                <w:rFonts w:ascii="Arial" w:eastAsia="Arial" w:hAnsi="Arial" w:cs="Arial"/>
                <w:b/>
                <w:bCs/>
                <w:szCs w:val="24"/>
              </w:rPr>
              <w:t>Reason</w:t>
            </w:r>
          </w:p>
        </w:tc>
      </w:tr>
      <w:tr w:rsidR="00141D22" w14:paraId="63DD2FCE" w14:textId="77777777" w:rsidTr="007D3D18">
        <w:trPr>
          <w:trHeight w:val="975"/>
        </w:trPr>
        <w:tc>
          <w:tcPr>
            <w:tcW w:w="2269" w:type="dxa"/>
            <w:tcBorders>
              <w:top w:val="single" w:sz="8" w:space="0" w:color="auto"/>
              <w:left w:val="single" w:sz="8" w:space="0" w:color="auto"/>
              <w:bottom w:val="single" w:sz="8" w:space="0" w:color="auto"/>
              <w:right w:val="single" w:sz="8" w:space="0" w:color="auto"/>
            </w:tcBorders>
            <w:vAlign w:val="center"/>
          </w:tcPr>
          <w:p w14:paraId="01482960" w14:textId="77777777" w:rsidR="1786B662" w:rsidRDefault="1786B662" w:rsidP="1786B662">
            <w:pPr>
              <w:spacing w:line="257" w:lineRule="auto"/>
            </w:pPr>
            <w:r w:rsidRPr="1786B662">
              <w:rPr>
                <w:rFonts w:ascii="Arial" w:eastAsia="Arial" w:hAnsi="Arial" w:cs="Arial"/>
                <w:szCs w:val="24"/>
              </w:rPr>
              <w:t>48 (8 simultaneous conversations^)</w:t>
            </w:r>
          </w:p>
        </w:tc>
        <w:tc>
          <w:tcPr>
            <w:tcW w:w="850" w:type="dxa"/>
            <w:tcBorders>
              <w:top w:val="single" w:sz="8" w:space="0" w:color="auto"/>
              <w:left w:val="single" w:sz="8" w:space="0" w:color="auto"/>
              <w:bottom w:val="single" w:sz="8" w:space="0" w:color="auto"/>
              <w:right w:val="single" w:sz="8" w:space="0" w:color="auto"/>
            </w:tcBorders>
            <w:vAlign w:val="center"/>
          </w:tcPr>
          <w:p w14:paraId="48680803" w14:textId="77777777" w:rsidR="1786B662" w:rsidRDefault="1786B662" w:rsidP="1786B662">
            <w:pPr>
              <w:spacing w:line="257" w:lineRule="auto"/>
            </w:pPr>
            <w:r w:rsidRPr="1786B662">
              <w:rPr>
                <w:rFonts w:ascii="Arial" w:eastAsia="Arial" w:hAnsi="Arial" w:cs="Arial"/>
                <w:szCs w:val="24"/>
              </w:rPr>
              <w:t>7am</w:t>
            </w:r>
          </w:p>
        </w:tc>
        <w:tc>
          <w:tcPr>
            <w:tcW w:w="1418" w:type="dxa"/>
            <w:tcBorders>
              <w:top w:val="single" w:sz="8" w:space="0" w:color="auto"/>
              <w:left w:val="single" w:sz="8" w:space="0" w:color="auto"/>
              <w:bottom w:val="single" w:sz="8" w:space="0" w:color="auto"/>
              <w:right w:val="single" w:sz="8" w:space="0" w:color="auto"/>
            </w:tcBorders>
            <w:vAlign w:val="center"/>
          </w:tcPr>
          <w:p w14:paraId="5A084783" w14:textId="77777777" w:rsidR="1786B662" w:rsidRDefault="1786B662" w:rsidP="1786B662">
            <w:pPr>
              <w:spacing w:line="257" w:lineRule="auto"/>
            </w:pPr>
            <w:r w:rsidRPr="1786B662">
              <w:rPr>
                <w:rFonts w:ascii="Arial" w:eastAsia="Arial" w:hAnsi="Arial" w:cs="Arial"/>
                <w:szCs w:val="24"/>
              </w:rPr>
              <w:t>7pm</w:t>
            </w:r>
          </w:p>
        </w:tc>
        <w:tc>
          <w:tcPr>
            <w:tcW w:w="2126" w:type="dxa"/>
            <w:tcBorders>
              <w:top w:val="single" w:sz="8" w:space="0" w:color="auto"/>
              <w:left w:val="single" w:sz="8" w:space="0" w:color="auto"/>
              <w:bottom w:val="single" w:sz="8" w:space="0" w:color="auto"/>
              <w:right w:val="single" w:sz="8" w:space="0" w:color="auto"/>
            </w:tcBorders>
            <w:vAlign w:val="center"/>
          </w:tcPr>
          <w:p w14:paraId="0AAC4B87"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706" w:type="dxa"/>
            <w:tcBorders>
              <w:top w:val="single" w:sz="8" w:space="0" w:color="auto"/>
              <w:left w:val="single" w:sz="8" w:space="0" w:color="auto"/>
              <w:bottom w:val="single" w:sz="8" w:space="0" w:color="auto"/>
              <w:right w:val="single" w:sz="8" w:space="0" w:color="auto"/>
            </w:tcBorders>
            <w:vAlign w:val="center"/>
          </w:tcPr>
          <w:p w14:paraId="0EDA32D8" w14:textId="77777777" w:rsidR="1786B662" w:rsidRDefault="1786B662" w:rsidP="1786B662">
            <w:pPr>
              <w:spacing w:line="257" w:lineRule="auto"/>
            </w:pPr>
            <w:r w:rsidRPr="1786B662">
              <w:rPr>
                <w:rFonts w:ascii="Arial" w:eastAsia="Arial" w:hAnsi="Arial" w:cs="Arial"/>
                <w:szCs w:val="24"/>
              </w:rPr>
              <w:t>Assigned levels at 47dB | anticipated overall level 45 – 46 dB as per table 5 of acoustic report</w:t>
            </w:r>
          </w:p>
        </w:tc>
      </w:tr>
      <w:tr w:rsidR="005C39FD" w14:paraId="46BAE9DB" w14:textId="77777777" w:rsidTr="007D3D18">
        <w:trPr>
          <w:trHeight w:val="533"/>
        </w:trPr>
        <w:tc>
          <w:tcPr>
            <w:tcW w:w="2269" w:type="dxa"/>
            <w:tcBorders>
              <w:top w:val="single" w:sz="8" w:space="0" w:color="auto"/>
              <w:left w:val="single" w:sz="8" w:space="0" w:color="auto"/>
              <w:bottom w:val="single" w:sz="8" w:space="0" w:color="auto"/>
              <w:right w:val="single" w:sz="8" w:space="0" w:color="auto"/>
            </w:tcBorders>
            <w:vAlign w:val="center"/>
          </w:tcPr>
          <w:p w14:paraId="377FD98A" w14:textId="77777777" w:rsidR="1786B662" w:rsidRDefault="1786B662" w:rsidP="1786B662">
            <w:pPr>
              <w:spacing w:line="257" w:lineRule="auto"/>
            </w:pPr>
            <w:r w:rsidRPr="1786B662">
              <w:rPr>
                <w:rFonts w:ascii="Arial" w:eastAsia="Arial" w:hAnsi="Arial" w:cs="Arial"/>
                <w:szCs w:val="24"/>
              </w:rPr>
              <w:t>30 (5 simultaneous conversations^)</w:t>
            </w:r>
          </w:p>
        </w:tc>
        <w:tc>
          <w:tcPr>
            <w:tcW w:w="850" w:type="dxa"/>
            <w:tcBorders>
              <w:top w:val="single" w:sz="8" w:space="0" w:color="auto"/>
              <w:left w:val="single" w:sz="8" w:space="0" w:color="auto"/>
              <w:bottom w:val="single" w:sz="8" w:space="0" w:color="auto"/>
              <w:right w:val="single" w:sz="8" w:space="0" w:color="auto"/>
            </w:tcBorders>
            <w:vAlign w:val="center"/>
          </w:tcPr>
          <w:p w14:paraId="3EC94598" w14:textId="77777777" w:rsidR="1786B662" w:rsidRDefault="1786B662" w:rsidP="1786B662">
            <w:pPr>
              <w:spacing w:line="257" w:lineRule="auto"/>
            </w:pPr>
            <w:r w:rsidRPr="1786B662">
              <w:rPr>
                <w:rFonts w:ascii="Arial" w:eastAsia="Arial" w:hAnsi="Arial" w:cs="Arial"/>
                <w:szCs w:val="24"/>
              </w:rPr>
              <w:t>7pm</w:t>
            </w:r>
          </w:p>
        </w:tc>
        <w:tc>
          <w:tcPr>
            <w:tcW w:w="1418" w:type="dxa"/>
            <w:tcBorders>
              <w:top w:val="single" w:sz="8" w:space="0" w:color="auto"/>
              <w:left w:val="single" w:sz="8" w:space="0" w:color="auto"/>
              <w:bottom w:val="single" w:sz="8" w:space="0" w:color="auto"/>
              <w:right w:val="single" w:sz="8" w:space="0" w:color="auto"/>
            </w:tcBorders>
            <w:vAlign w:val="center"/>
          </w:tcPr>
          <w:p w14:paraId="4A7FB67A" w14:textId="77777777" w:rsidR="1786B662" w:rsidRDefault="1786B662" w:rsidP="1786B662">
            <w:pPr>
              <w:spacing w:line="257" w:lineRule="auto"/>
            </w:pPr>
            <w:r w:rsidRPr="1786B662">
              <w:rPr>
                <w:rFonts w:ascii="Arial" w:eastAsia="Arial" w:hAnsi="Arial" w:cs="Arial"/>
                <w:szCs w:val="24"/>
              </w:rPr>
              <w:t>10pm</w:t>
            </w:r>
          </w:p>
        </w:tc>
        <w:tc>
          <w:tcPr>
            <w:tcW w:w="2126" w:type="dxa"/>
            <w:tcBorders>
              <w:top w:val="single" w:sz="8" w:space="0" w:color="auto"/>
              <w:left w:val="single" w:sz="8" w:space="0" w:color="auto"/>
              <w:bottom w:val="single" w:sz="8" w:space="0" w:color="auto"/>
              <w:right w:val="single" w:sz="8" w:space="0" w:color="auto"/>
            </w:tcBorders>
            <w:vAlign w:val="center"/>
          </w:tcPr>
          <w:p w14:paraId="2088537E"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706" w:type="dxa"/>
            <w:vMerge w:val="restart"/>
            <w:tcBorders>
              <w:top w:val="single" w:sz="8" w:space="0" w:color="auto"/>
              <w:left w:val="single" w:sz="8" w:space="0" w:color="auto"/>
              <w:bottom w:val="single" w:sz="8" w:space="0" w:color="auto"/>
              <w:right w:val="single" w:sz="8" w:space="0" w:color="auto"/>
            </w:tcBorders>
            <w:vAlign w:val="center"/>
          </w:tcPr>
          <w:p w14:paraId="28F7D534" w14:textId="77777777" w:rsidR="1786B662" w:rsidRDefault="1786B662" w:rsidP="1786B662">
            <w:pPr>
              <w:spacing w:line="257" w:lineRule="auto"/>
            </w:pPr>
            <w:r w:rsidRPr="1786B662">
              <w:rPr>
                <w:rFonts w:ascii="Arial" w:eastAsia="Arial" w:hAnsi="Arial" w:cs="Arial"/>
                <w:szCs w:val="24"/>
              </w:rPr>
              <w:t>Assigned levels at 42dB</w:t>
            </w:r>
          </w:p>
        </w:tc>
      </w:tr>
      <w:tr w:rsidR="00FA7B8A" w14:paraId="2CBE4E0D" w14:textId="77777777" w:rsidTr="007D3D18">
        <w:trPr>
          <w:trHeight w:val="690"/>
        </w:trPr>
        <w:tc>
          <w:tcPr>
            <w:tcW w:w="2269" w:type="dxa"/>
            <w:tcBorders>
              <w:top w:val="single" w:sz="8" w:space="0" w:color="auto"/>
              <w:left w:val="single" w:sz="8" w:space="0" w:color="auto"/>
              <w:bottom w:val="single" w:sz="8" w:space="0" w:color="auto"/>
              <w:right w:val="single" w:sz="8" w:space="0" w:color="auto"/>
            </w:tcBorders>
            <w:vAlign w:val="center"/>
          </w:tcPr>
          <w:p w14:paraId="0BAA58B8" w14:textId="77777777" w:rsidR="1786B662" w:rsidRDefault="1786B662" w:rsidP="1786B662">
            <w:pPr>
              <w:spacing w:line="257" w:lineRule="auto"/>
            </w:pPr>
            <w:r w:rsidRPr="1786B662">
              <w:rPr>
                <w:rFonts w:ascii="Arial" w:eastAsia="Arial" w:hAnsi="Arial" w:cs="Arial"/>
                <w:szCs w:val="24"/>
              </w:rPr>
              <w:t>30 (5 simultaneous conversations^)</w:t>
            </w:r>
          </w:p>
        </w:tc>
        <w:tc>
          <w:tcPr>
            <w:tcW w:w="850" w:type="dxa"/>
            <w:tcBorders>
              <w:top w:val="single" w:sz="8" w:space="0" w:color="auto"/>
              <w:left w:val="single" w:sz="8" w:space="0" w:color="auto"/>
              <w:bottom w:val="single" w:sz="8" w:space="0" w:color="auto"/>
              <w:right w:val="single" w:sz="8" w:space="0" w:color="auto"/>
            </w:tcBorders>
            <w:vAlign w:val="center"/>
          </w:tcPr>
          <w:p w14:paraId="211A3C60" w14:textId="77777777" w:rsidR="1786B662" w:rsidRDefault="1786B662" w:rsidP="1786B662">
            <w:pPr>
              <w:spacing w:line="257" w:lineRule="auto"/>
            </w:pPr>
            <w:r w:rsidRPr="1786B662">
              <w:rPr>
                <w:rFonts w:ascii="Arial" w:eastAsia="Arial" w:hAnsi="Arial" w:cs="Arial"/>
                <w:szCs w:val="24"/>
              </w:rPr>
              <w:t>9am</w:t>
            </w:r>
          </w:p>
        </w:tc>
        <w:tc>
          <w:tcPr>
            <w:tcW w:w="1418" w:type="dxa"/>
            <w:tcBorders>
              <w:top w:val="single" w:sz="8" w:space="0" w:color="auto"/>
              <w:left w:val="single" w:sz="8" w:space="0" w:color="auto"/>
              <w:bottom w:val="single" w:sz="8" w:space="0" w:color="auto"/>
              <w:right w:val="single" w:sz="8" w:space="0" w:color="auto"/>
            </w:tcBorders>
            <w:vAlign w:val="center"/>
          </w:tcPr>
          <w:p w14:paraId="068AE4D4" w14:textId="77777777" w:rsidR="1786B662" w:rsidRDefault="1786B662" w:rsidP="1786B662">
            <w:pPr>
              <w:spacing w:line="257" w:lineRule="auto"/>
            </w:pPr>
            <w:r w:rsidRPr="1786B662">
              <w:rPr>
                <w:rFonts w:ascii="Arial" w:eastAsia="Arial" w:hAnsi="Arial" w:cs="Arial"/>
                <w:szCs w:val="24"/>
              </w:rPr>
              <w:t>10pm</w:t>
            </w:r>
          </w:p>
        </w:tc>
        <w:tc>
          <w:tcPr>
            <w:tcW w:w="2126" w:type="dxa"/>
            <w:tcBorders>
              <w:top w:val="single" w:sz="8" w:space="0" w:color="auto"/>
              <w:left w:val="single" w:sz="8" w:space="0" w:color="auto"/>
              <w:bottom w:val="single" w:sz="8" w:space="0" w:color="auto"/>
              <w:right w:val="single" w:sz="8" w:space="0" w:color="auto"/>
            </w:tcBorders>
            <w:vAlign w:val="center"/>
          </w:tcPr>
          <w:p w14:paraId="1979441A" w14:textId="77777777" w:rsidR="1786B662" w:rsidRDefault="1786B662" w:rsidP="1786B662">
            <w:pPr>
              <w:spacing w:line="257" w:lineRule="auto"/>
            </w:pPr>
            <w:r w:rsidRPr="1786B662">
              <w:rPr>
                <w:rFonts w:ascii="Arial" w:eastAsia="Arial" w:hAnsi="Arial" w:cs="Arial"/>
                <w:szCs w:val="24"/>
              </w:rPr>
              <w:t>Sunday and public holiday</w:t>
            </w:r>
          </w:p>
        </w:tc>
        <w:tc>
          <w:tcPr>
            <w:tcW w:w="2706" w:type="dxa"/>
            <w:vMerge/>
            <w:tcBorders>
              <w:top w:val="single" w:sz="0" w:space="0" w:color="auto"/>
              <w:left w:val="single" w:sz="0" w:space="0" w:color="auto"/>
              <w:bottom w:val="single" w:sz="0" w:space="0" w:color="auto"/>
              <w:right w:val="single" w:sz="0" w:space="0" w:color="auto"/>
            </w:tcBorders>
            <w:vAlign w:val="center"/>
          </w:tcPr>
          <w:p w14:paraId="5C365DEE" w14:textId="77777777" w:rsidR="003E1A08" w:rsidRDefault="003E1A08"/>
        </w:tc>
      </w:tr>
    </w:tbl>
    <w:p w14:paraId="1BC5135B" w14:textId="77777777" w:rsidR="00A30D8A" w:rsidRPr="004677D4" w:rsidRDefault="1BAA4E2E" w:rsidP="1786B662">
      <w:pPr>
        <w:spacing w:line="257" w:lineRule="auto"/>
        <w:jc w:val="both"/>
      </w:pPr>
      <w:r w:rsidRPr="1786B662">
        <w:rPr>
          <w:rFonts w:ascii="Arial" w:eastAsia="Arial" w:hAnsi="Arial" w:cs="Arial"/>
          <w:szCs w:val="24"/>
        </w:rPr>
        <w:t>^ 6 patrons per conversation as per section 3.2.3 of the acoustic report</w:t>
      </w:r>
    </w:p>
    <w:p w14:paraId="72843A3C" w14:textId="77777777" w:rsidR="00A30D8A" w:rsidRPr="001C1508" w:rsidRDefault="1BAA4E2E" w:rsidP="001C1508">
      <w:pPr>
        <w:spacing w:line="257" w:lineRule="auto"/>
        <w:ind w:right="283"/>
        <w:jc w:val="both"/>
      </w:pPr>
      <w:r w:rsidRPr="001C1508">
        <w:rPr>
          <w:rFonts w:ascii="Arial" w:eastAsia="Arial" w:hAnsi="Arial" w:cs="Arial"/>
          <w:szCs w:val="24"/>
        </w:rPr>
        <w:t xml:space="preserve"> </w:t>
      </w:r>
    </w:p>
    <w:p w14:paraId="55BB0821" w14:textId="77777777" w:rsidR="00A30D8A" w:rsidRPr="001C1508" w:rsidRDefault="1BAA4E2E" w:rsidP="001C1508">
      <w:pPr>
        <w:pStyle w:val="ListParagraph"/>
        <w:ind w:left="-284" w:right="283"/>
        <w:jc w:val="both"/>
        <w:rPr>
          <w:rFonts w:ascii="Arial" w:eastAsia="Arial" w:hAnsi="Arial" w:cs="Arial"/>
          <w:szCs w:val="24"/>
        </w:rPr>
      </w:pPr>
      <w:r w:rsidRPr="001C1508">
        <w:rPr>
          <w:rFonts w:ascii="Arial" w:eastAsia="Arial" w:hAnsi="Arial" w:cs="Arial"/>
          <w:szCs w:val="24"/>
        </w:rPr>
        <w:t>‘The Park’, rear courtyard and northern ‘laneway’ courtyard areas are not to be occupied by patrons outside of the hours stated in Tables 1 and 2 above.</w:t>
      </w:r>
    </w:p>
    <w:p w14:paraId="0333CF68" w14:textId="77777777" w:rsidR="00A30D8A" w:rsidRPr="001C1508" w:rsidRDefault="1BAA4E2E" w:rsidP="001C1508">
      <w:pPr>
        <w:spacing w:line="257" w:lineRule="auto"/>
        <w:ind w:left="-284" w:right="283"/>
        <w:jc w:val="both"/>
      </w:pPr>
      <w:r w:rsidRPr="001C1508">
        <w:rPr>
          <w:rFonts w:ascii="Arial" w:eastAsia="Arial" w:hAnsi="Arial" w:cs="Arial"/>
          <w:szCs w:val="24"/>
          <w:lang w:val="en-US"/>
        </w:rPr>
        <w:t xml:space="preserve"> </w:t>
      </w:r>
    </w:p>
    <w:p w14:paraId="75A86E18" w14:textId="77777777" w:rsidR="00A30D8A" w:rsidRPr="001C1508" w:rsidRDefault="1BAA4E2E" w:rsidP="001C1508">
      <w:pPr>
        <w:spacing w:line="257" w:lineRule="auto"/>
        <w:ind w:left="-284" w:right="283"/>
        <w:jc w:val="both"/>
        <w:rPr>
          <w:b/>
          <w:bCs/>
        </w:rPr>
      </w:pPr>
      <w:r w:rsidRPr="001C1508">
        <w:rPr>
          <w:rFonts w:ascii="Arial" w:eastAsia="Arial" w:hAnsi="Arial" w:cs="Arial"/>
          <w:b/>
          <w:bCs/>
          <w:szCs w:val="24"/>
          <w:lang w:val="en-US"/>
        </w:rPr>
        <w:t>Speakers</w:t>
      </w:r>
    </w:p>
    <w:p w14:paraId="59947A18" w14:textId="77777777" w:rsidR="00A30D8A" w:rsidRPr="001C1508" w:rsidRDefault="0E50CC6E" w:rsidP="008B0D5C">
      <w:pPr>
        <w:pStyle w:val="ListParagraph"/>
        <w:numPr>
          <w:ilvl w:val="0"/>
          <w:numId w:val="90"/>
        </w:numPr>
        <w:ind w:left="142" w:right="283" w:hanging="426"/>
        <w:jc w:val="both"/>
        <w:rPr>
          <w:rFonts w:ascii="Arial" w:eastAsia="Arial" w:hAnsi="Arial" w:cs="Arial"/>
        </w:rPr>
      </w:pPr>
      <w:r w:rsidRPr="001C1508">
        <w:rPr>
          <w:rFonts w:ascii="Arial" w:eastAsia="Arial" w:hAnsi="Arial" w:cs="Arial"/>
        </w:rPr>
        <w:t xml:space="preserve">From 10pm each day of operation speakers, if any, external to the building are not to be used. </w:t>
      </w:r>
    </w:p>
    <w:p w14:paraId="301CC05D" w14:textId="77777777" w:rsidR="00A30D8A" w:rsidRPr="001C1508" w:rsidRDefault="0E50CC6E" w:rsidP="008B0D5C">
      <w:pPr>
        <w:pStyle w:val="ListParagraph"/>
        <w:numPr>
          <w:ilvl w:val="0"/>
          <w:numId w:val="90"/>
        </w:numPr>
        <w:ind w:left="142" w:right="283" w:hanging="426"/>
        <w:jc w:val="both"/>
        <w:rPr>
          <w:rFonts w:ascii="Arial" w:eastAsia="Arial" w:hAnsi="Arial" w:cs="Arial"/>
        </w:rPr>
      </w:pPr>
      <w:r w:rsidRPr="001C1508">
        <w:rPr>
          <w:rFonts w:ascii="Arial" w:eastAsia="Arial" w:hAnsi="Arial" w:cs="Arial"/>
        </w:rPr>
        <w:t>Speakers external to the building, if any, are to be operated at background levels only where a normal conversation in these areas can take place without people (including patrons and staff) having to raise their voices.</w:t>
      </w:r>
    </w:p>
    <w:p w14:paraId="5A0C7ADD" w14:textId="77777777" w:rsidR="00A30D8A" w:rsidRPr="001C1508" w:rsidRDefault="1BAA4E2E" w:rsidP="001C1508">
      <w:pPr>
        <w:ind w:right="283"/>
        <w:jc w:val="both"/>
      </w:pPr>
      <w:r w:rsidRPr="001C1508">
        <w:rPr>
          <w:rFonts w:ascii="Arial" w:eastAsia="Arial" w:hAnsi="Arial" w:cs="Arial"/>
          <w:szCs w:val="24"/>
        </w:rPr>
        <w:t xml:space="preserve"> </w:t>
      </w:r>
    </w:p>
    <w:p w14:paraId="2BD24A47" w14:textId="77777777" w:rsidR="00A30D8A" w:rsidRPr="001C1508" w:rsidRDefault="1BAA4E2E" w:rsidP="001C1508">
      <w:pPr>
        <w:spacing w:line="257" w:lineRule="auto"/>
        <w:ind w:left="-284" w:right="283"/>
        <w:jc w:val="both"/>
        <w:rPr>
          <w:b/>
          <w:bCs/>
        </w:rPr>
      </w:pPr>
      <w:r w:rsidRPr="001C1508">
        <w:rPr>
          <w:rFonts w:ascii="Arial" w:eastAsia="Arial" w:hAnsi="Arial" w:cs="Arial"/>
          <w:b/>
          <w:bCs/>
          <w:szCs w:val="24"/>
          <w:lang w:val="en-US"/>
        </w:rPr>
        <w:t>Glass bottle disposal and goods deliveries</w:t>
      </w:r>
    </w:p>
    <w:p w14:paraId="3D783F0A" w14:textId="77777777" w:rsidR="00A30D8A" w:rsidRPr="001C1508" w:rsidRDefault="0E50CC6E" w:rsidP="008B0D5C">
      <w:pPr>
        <w:pStyle w:val="ListParagraph"/>
        <w:numPr>
          <w:ilvl w:val="0"/>
          <w:numId w:val="92"/>
        </w:numPr>
        <w:ind w:left="284" w:right="283" w:hanging="568"/>
        <w:jc w:val="both"/>
        <w:rPr>
          <w:rFonts w:ascii="Arial" w:eastAsia="Arial" w:hAnsi="Arial" w:cs="Arial"/>
        </w:rPr>
      </w:pPr>
      <w:r w:rsidRPr="001C1508">
        <w:rPr>
          <w:rFonts w:ascii="Arial" w:eastAsia="Arial" w:hAnsi="Arial" w:cs="Arial"/>
        </w:rPr>
        <w:t>Glass bottles shall only be emptied into the outside bins between:</w:t>
      </w:r>
    </w:p>
    <w:p w14:paraId="491733C8" w14:textId="77777777" w:rsidR="00A30D8A" w:rsidRPr="001C1508" w:rsidRDefault="0E50CC6E" w:rsidP="008B0D5C">
      <w:pPr>
        <w:pStyle w:val="ListParagraph"/>
        <w:numPr>
          <w:ilvl w:val="1"/>
          <w:numId w:val="91"/>
        </w:numPr>
        <w:ind w:left="851" w:right="283" w:hanging="567"/>
        <w:jc w:val="both"/>
        <w:rPr>
          <w:rFonts w:ascii="Arial" w:eastAsia="Arial" w:hAnsi="Arial" w:cs="Arial"/>
          <w:szCs w:val="24"/>
        </w:rPr>
      </w:pPr>
      <w:r w:rsidRPr="001C1508">
        <w:rPr>
          <w:rFonts w:ascii="Arial" w:eastAsia="Arial" w:hAnsi="Arial" w:cs="Arial"/>
        </w:rPr>
        <w:t>7am and 7pm between Monday and Saturday, except public holiday and</w:t>
      </w:r>
    </w:p>
    <w:p w14:paraId="1A2A4EA2" w14:textId="77777777" w:rsidR="00A30D8A" w:rsidRPr="001C1508" w:rsidRDefault="0E50CC6E" w:rsidP="008B0D5C">
      <w:pPr>
        <w:pStyle w:val="ListParagraph"/>
        <w:numPr>
          <w:ilvl w:val="1"/>
          <w:numId w:val="91"/>
        </w:numPr>
        <w:ind w:left="851" w:right="283" w:hanging="567"/>
        <w:jc w:val="both"/>
        <w:rPr>
          <w:rFonts w:ascii="Arial" w:eastAsia="Arial" w:hAnsi="Arial" w:cs="Arial"/>
          <w:szCs w:val="24"/>
        </w:rPr>
      </w:pPr>
      <w:r w:rsidRPr="001C1508">
        <w:rPr>
          <w:rFonts w:ascii="Arial" w:eastAsia="Arial" w:hAnsi="Arial" w:cs="Arial"/>
        </w:rPr>
        <w:t>9am and 7pm on Sunday and public holiday.</w:t>
      </w:r>
    </w:p>
    <w:p w14:paraId="6417618F"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Goods deliveries and waste collections are to occur between Monday and Saturday from 7am to 7pm, excluding public holiday.</w:t>
      </w:r>
    </w:p>
    <w:p w14:paraId="70069A71" w14:textId="77777777" w:rsidR="00A30D8A" w:rsidRPr="004677D4" w:rsidRDefault="1BAA4E2E" w:rsidP="1786B662">
      <w:pPr>
        <w:jc w:val="both"/>
      </w:pPr>
      <w:r w:rsidRPr="1786B662">
        <w:rPr>
          <w:rFonts w:ascii="Arial" w:eastAsia="Arial" w:hAnsi="Arial" w:cs="Arial"/>
          <w:szCs w:val="24"/>
        </w:rPr>
        <w:t xml:space="preserve"> </w:t>
      </w:r>
    </w:p>
    <w:p w14:paraId="485FC5AE" w14:textId="77777777" w:rsidR="00A30D8A" w:rsidRPr="007D3D18" w:rsidRDefault="1BAA4E2E" w:rsidP="007D3D18">
      <w:pPr>
        <w:spacing w:line="257" w:lineRule="auto"/>
        <w:ind w:left="-284"/>
        <w:jc w:val="both"/>
        <w:rPr>
          <w:b/>
        </w:rPr>
      </w:pPr>
      <w:r w:rsidRPr="007D3D18">
        <w:rPr>
          <w:rFonts w:ascii="Arial" w:eastAsia="Arial" w:hAnsi="Arial" w:cs="Arial"/>
          <w:b/>
          <w:szCs w:val="24"/>
          <w:lang w:val="en-US"/>
        </w:rPr>
        <w:t>Functions</w:t>
      </w:r>
    </w:p>
    <w:p w14:paraId="1D2F7BF4"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“Small” informal functions are permitted subject to:</w:t>
      </w:r>
    </w:p>
    <w:p w14:paraId="41B30E04" w14:textId="77777777" w:rsidR="00A30D8A" w:rsidRPr="004677D4" w:rsidRDefault="0E50CC6E" w:rsidP="008B0D5C">
      <w:pPr>
        <w:pStyle w:val="ListParagraph"/>
        <w:numPr>
          <w:ilvl w:val="1"/>
          <w:numId w:val="91"/>
        </w:numPr>
        <w:ind w:left="851" w:right="283" w:hanging="567"/>
        <w:jc w:val="both"/>
        <w:rPr>
          <w:rFonts w:ascii="Arial" w:eastAsia="Arial" w:hAnsi="Arial" w:cs="Arial"/>
          <w:szCs w:val="24"/>
        </w:rPr>
      </w:pPr>
      <w:r w:rsidRPr="202CC8C3">
        <w:rPr>
          <w:rFonts w:ascii="Arial" w:eastAsia="Arial" w:hAnsi="Arial" w:cs="Arial"/>
        </w:rPr>
        <w:t xml:space="preserve">Maximum 60 persons (Within the total </w:t>
      </w:r>
      <w:proofErr w:type="gramStart"/>
      <w:r w:rsidRPr="202CC8C3">
        <w:rPr>
          <w:rFonts w:ascii="Arial" w:eastAsia="Arial" w:hAnsi="Arial" w:cs="Arial"/>
        </w:rPr>
        <w:t>120 person</w:t>
      </w:r>
      <w:proofErr w:type="gramEnd"/>
      <w:r w:rsidRPr="202CC8C3">
        <w:rPr>
          <w:rFonts w:ascii="Arial" w:eastAsia="Arial" w:hAnsi="Arial" w:cs="Arial"/>
        </w:rPr>
        <w:t xml:space="preserve"> limit).</w:t>
      </w:r>
    </w:p>
    <w:p w14:paraId="0D2D8925"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May include sectioning off an area to the </w:t>
      </w:r>
      <w:proofErr w:type="gramStart"/>
      <w:r w:rsidRPr="202CC8C3">
        <w:rPr>
          <w:rFonts w:ascii="Arial" w:eastAsia="Arial" w:hAnsi="Arial" w:cs="Arial"/>
        </w:rPr>
        <w:t>general public</w:t>
      </w:r>
      <w:proofErr w:type="gramEnd"/>
      <w:r w:rsidRPr="202CC8C3">
        <w:rPr>
          <w:rFonts w:ascii="Arial" w:eastAsia="Arial" w:hAnsi="Arial" w:cs="Arial"/>
        </w:rPr>
        <w:t xml:space="preserve">, but not the entire restaurant/small bar. The restaurant/small bar must remain open to the public during small functions. </w:t>
      </w:r>
    </w:p>
    <w:p w14:paraId="26F3142E"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“Large” functions are permitted subject to:</w:t>
      </w:r>
    </w:p>
    <w:p w14:paraId="5659E3FA" w14:textId="77777777" w:rsidR="00A30D8A" w:rsidRPr="004677D4" w:rsidRDefault="0E50CC6E" w:rsidP="008B0D5C">
      <w:pPr>
        <w:pStyle w:val="ListParagraph"/>
        <w:numPr>
          <w:ilvl w:val="1"/>
          <w:numId w:val="91"/>
        </w:numPr>
        <w:ind w:left="851" w:right="283" w:hanging="567"/>
        <w:jc w:val="both"/>
        <w:rPr>
          <w:rFonts w:ascii="Arial" w:eastAsia="Arial" w:hAnsi="Arial" w:cs="Arial"/>
        </w:rPr>
      </w:pPr>
      <w:r w:rsidRPr="69B93256">
        <w:rPr>
          <w:rFonts w:ascii="Arial" w:eastAsia="Arial" w:hAnsi="Arial" w:cs="Arial"/>
        </w:rPr>
        <w:t xml:space="preserve">A maximum of 12 large functions in any given calendar year. </w:t>
      </w:r>
    </w:p>
    <w:p w14:paraId="518BE1A9" w14:textId="77777777" w:rsidR="2BDEC75F" w:rsidRDefault="2BDEC75F" w:rsidP="008B0D5C">
      <w:pPr>
        <w:pStyle w:val="ListParagraph"/>
        <w:numPr>
          <w:ilvl w:val="1"/>
          <w:numId w:val="91"/>
        </w:numPr>
        <w:ind w:left="851" w:right="283" w:hanging="567"/>
        <w:jc w:val="both"/>
        <w:rPr>
          <w:rFonts w:ascii="Arial" w:eastAsia="Arial" w:hAnsi="Arial" w:cs="Arial"/>
        </w:rPr>
      </w:pPr>
      <w:r w:rsidRPr="69B93256">
        <w:rPr>
          <w:rFonts w:ascii="Arial" w:eastAsia="Arial" w:hAnsi="Arial" w:cs="Arial"/>
        </w:rPr>
        <w:t xml:space="preserve">A logbook shall be maintained for the purpose of recording large functions bookings which can be viewed on request by the City of </w:t>
      </w:r>
      <w:r w:rsidR="526EB908" w:rsidRPr="69B93256">
        <w:rPr>
          <w:rFonts w:ascii="Arial" w:eastAsia="Arial" w:hAnsi="Arial" w:cs="Arial"/>
        </w:rPr>
        <w:t>N</w:t>
      </w:r>
      <w:r w:rsidRPr="69B93256">
        <w:rPr>
          <w:rFonts w:ascii="Arial" w:eastAsia="Arial" w:hAnsi="Arial" w:cs="Arial"/>
        </w:rPr>
        <w:t>edlands</w:t>
      </w:r>
      <w:r w:rsidR="6F6DE58C" w:rsidRPr="69B93256">
        <w:rPr>
          <w:rFonts w:ascii="Arial" w:eastAsia="Arial" w:hAnsi="Arial" w:cs="Arial"/>
        </w:rPr>
        <w:t>.</w:t>
      </w:r>
    </w:p>
    <w:p w14:paraId="7E5CE330" w14:textId="77777777" w:rsidR="00A30D8A" w:rsidRPr="004677D4" w:rsidRDefault="1BAA4E2E" w:rsidP="1786B662">
      <w:pPr>
        <w:jc w:val="both"/>
      </w:pPr>
      <w:r w:rsidRPr="1786B662">
        <w:rPr>
          <w:rFonts w:ascii="Arial" w:eastAsia="Arial" w:hAnsi="Arial" w:cs="Arial"/>
          <w:szCs w:val="24"/>
        </w:rPr>
        <w:t xml:space="preserve"> </w:t>
      </w:r>
    </w:p>
    <w:p w14:paraId="4C849DA0" w14:textId="77777777" w:rsidR="00A30D8A" w:rsidRPr="007D3D18" w:rsidRDefault="1BAA4E2E" w:rsidP="007D3D18">
      <w:pPr>
        <w:spacing w:line="257" w:lineRule="auto"/>
        <w:ind w:left="-284"/>
        <w:jc w:val="both"/>
        <w:rPr>
          <w:b/>
        </w:rPr>
      </w:pPr>
      <w:r w:rsidRPr="007D3D18">
        <w:rPr>
          <w:rFonts w:ascii="Arial" w:eastAsia="Arial" w:hAnsi="Arial" w:cs="Arial"/>
          <w:b/>
          <w:szCs w:val="24"/>
          <w:lang w:val="en-US"/>
        </w:rPr>
        <w:t>Miscellaneous</w:t>
      </w:r>
    </w:p>
    <w:p w14:paraId="169FE044"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Use signage in key locations throughout the venue, including the green and orange areas, to raise patron awareness of nearby noise-sensitive premises.</w:t>
      </w:r>
    </w:p>
    <w:p w14:paraId="0E6B3BB7"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No live music is permitted throughout the venue unless approved by the </w:t>
      </w:r>
      <w:proofErr w:type="gramStart"/>
      <w:r w:rsidRPr="202CC8C3">
        <w:rPr>
          <w:rFonts w:ascii="Arial" w:eastAsia="Arial" w:hAnsi="Arial" w:cs="Arial"/>
        </w:rPr>
        <w:t>City</w:t>
      </w:r>
      <w:proofErr w:type="gramEnd"/>
      <w:r w:rsidRPr="202CC8C3">
        <w:rPr>
          <w:rFonts w:ascii="Arial" w:eastAsia="Arial" w:hAnsi="Arial" w:cs="Arial"/>
        </w:rPr>
        <w:t>.</w:t>
      </w:r>
    </w:p>
    <w:p w14:paraId="42DE98FF"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Designated smoking area is to be positioned away from rear or side of the premises. </w:t>
      </w:r>
    </w:p>
    <w:p w14:paraId="70A04D58"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A logbook shall be maintained for the purpose of recording noise complaints received and action taken to </w:t>
      </w:r>
      <w:proofErr w:type="gramStart"/>
      <w:r w:rsidRPr="202CC8C3">
        <w:rPr>
          <w:rFonts w:ascii="Arial" w:eastAsia="Arial" w:hAnsi="Arial" w:cs="Arial"/>
        </w:rPr>
        <w:t>resolved</w:t>
      </w:r>
      <w:proofErr w:type="gramEnd"/>
      <w:r w:rsidRPr="202CC8C3">
        <w:rPr>
          <w:rFonts w:ascii="Arial" w:eastAsia="Arial" w:hAnsi="Arial" w:cs="Arial"/>
        </w:rPr>
        <w:t xml:space="preserve"> such complaints. </w:t>
      </w:r>
    </w:p>
    <w:p w14:paraId="50C41996"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Keeping neighbours informed of any major planned venue improvements. Details of required construction </w:t>
      </w:r>
      <w:proofErr w:type="gramStart"/>
      <w:r w:rsidRPr="202CC8C3">
        <w:rPr>
          <w:rFonts w:ascii="Arial" w:eastAsia="Arial" w:hAnsi="Arial" w:cs="Arial"/>
        </w:rPr>
        <w:t>works,</w:t>
      </w:r>
      <w:proofErr w:type="gramEnd"/>
      <w:r w:rsidRPr="202CC8C3">
        <w:rPr>
          <w:rFonts w:ascii="Arial" w:eastAsia="Arial" w:hAnsi="Arial" w:cs="Arial"/>
        </w:rPr>
        <w:t xml:space="preserve"> duration and the reasons for the activity.</w:t>
      </w:r>
    </w:p>
    <w:p w14:paraId="0E1669A2"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Implement all measures outlined in Appendix B of the Little Way Operations Acoustic Report dated 17 June 2022.</w:t>
      </w:r>
    </w:p>
    <w:p w14:paraId="0CDF3309" w14:textId="77777777" w:rsidR="00A30D8A" w:rsidRPr="004677D4" w:rsidRDefault="0E50CC6E" w:rsidP="008B0D5C">
      <w:pPr>
        <w:pStyle w:val="ListParagraph"/>
        <w:numPr>
          <w:ilvl w:val="0"/>
          <w:numId w:val="92"/>
        </w:numPr>
        <w:ind w:left="284" w:right="283" w:hanging="568"/>
        <w:jc w:val="both"/>
        <w:rPr>
          <w:rFonts w:ascii="Arial" w:eastAsia="Arial" w:hAnsi="Arial" w:cs="Arial"/>
        </w:rPr>
      </w:pPr>
      <w:r w:rsidRPr="202CC8C3">
        <w:rPr>
          <w:rFonts w:ascii="Arial" w:eastAsia="Arial" w:hAnsi="Arial" w:cs="Arial"/>
        </w:rPr>
        <w:t xml:space="preserve">Following the noise management plan is implemented, the proprietor is to review timely the plan if requested by the </w:t>
      </w:r>
      <w:proofErr w:type="gramStart"/>
      <w:r w:rsidRPr="202CC8C3">
        <w:rPr>
          <w:rFonts w:ascii="Arial" w:eastAsia="Arial" w:hAnsi="Arial" w:cs="Arial"/>
        </w:rPr>
        <w:t>City</w:t>
      </w:r>
      <w:proofErr w:type="gramEnd"/>
      <w:r w:rsidRPr="202CC8C3">
        <w:rPr>
          <w:rFonts w:ascii="Arial" w:eastAsia="Arial" w:hAnsi="Arial" w:cs="Arial"/>
        </w:rPr>
        <w:t>.</w:t>
      </w:r>
    </w:p>
    <w:p w14:paraId="69B5A92C" w14:textId="77777777" w:rsidR="00A30D8A" w:rsidRPr="004677D4" w:rsidRDefault="1BAA4E2E" w:rsidP="1786B662">
      <w:pPr>
        <w:spacing w:line="257" w:lineRule="auto"/>
        <w:jc w:val="both"/>
      </w:pPr>
      <w:r w:rsidRPr="1786B662">
        <w:rPr>
          <w:rFonts w:ascii="Calibri" w:eastAsia="Calibri" w:hAnsi="Calibri" w:cs="Calibri"/>
          <w:sz w:val="22"/>
          <w:szCs w:val="22"/>
          <w:lang w:val="en-US"/>
        </w:rPr>
        <w:t xml:space="preserve"> </w:t>
      </w:r>
    </w:p>
    <w:p w14:paraId="7927F311" w14:textId="77777777" w:rsidR="00A30D8A" w:rsidRPr="004677D4" w:rsidRDefault="0E50CC6E" w:rsidP="001C1508">
      <w:pPr>
        <w:spacing w:line="257" w:lineRule="auto"/>
        <w:ind w:left="-284"/>
        <w:jc w:val="both"/>
      </w:pPr>
      <w:r w:rsidRPr="202CC8C3">
        <w:rPr>
          <w:rFonts w:ascii="Arial" w:eastAsia="Arial" w:hAnsi="Arial" w:cs="Arial"/>
          <w:b/>
          <w:bCs/>
          <w:lang w:val="en-US"/>
        </w:rPr>
        <w:t>Approval Option 2</w:t>
      </w:r>
    </w:p>
    <w:p w14:paraId="0CA4DD92" w14:textId="77777777" w:rsidR="202CC8C3" w:rsidRDefault="202CC8C3" w:rsidP="001C1508">
      <w:pPr>
        <w:spacing w:line="257" w:lineRule="auto"/>
        <w:ind w:left="-284"/>
        <w:jc w:val="both"/>
        <w:rPr>
          <w:rFonts w:ascii="Arial" w:eastAsia="Arial" w:hAnsi="Arial" w:cs="Arial"/>
          <w:b/>
          <w:bCs/>
          <w:lang w:val="en-US"/>
        </w:rPr>
      </w:pPr>
    </w:p>
    <w:p w14:paraId="2BD4F066" w14:textId="77777777" w:rsidR="00A30D8A" w:rsidRPr="004677D4" w:rsidRDefault="0E50CC6E" w:rsidP="001C1508">
      <w:pPr>
        <w:spacing w:line="257" w:lineRule="auto"/>
        <w:ind w:left="-284" w:right="283"/>
        <w:jc w:val="both"/>
      </w:pPr>
      <w:r w:rsidRPr="202CC8C3">
        <w:rPr>
          <w:rFonts w:ascii="Arial" w:eastAsia="Arial" w:hAnsi="Arial" w:cs="Arial"/>
          <w:lang w:val="en-US"/>
        </w:rPr>
        <w:t xml:space="preserve">Should Council be of mind </w:t>
      </w:r>
      <w:r w:rsidRPr="202CC8C3">
        <w:rPr>
          <w:rFonts w:ascii="Arial" w:eastAsia="Arial" w:hAnsi="Arial" w:cs="Arial"/>
          <w:b/>
          <w:bCs/>
          <w:lang w:val="en-US"/>
        </w:rPr>
        <w:t>to approve the application as per the applicants’ requests</w:t>
      </w:r>
      <w:r w:rsidRPr="202CC8C3">
        <w:rPr>
          <w:rFonts w:ascii="Arial" w:eastAsia="Arial" w:hAnsi="Arial" w:cs="Arial"/>
          <w:lang w:val="en-US"/>
        </w:rPr>
        <w:t>, recommended wording is provided below:</w:t>
      </w:r>
    </w:p>
    <w:p w14:paraId="23174209" w14:textId="77777777" w:rsidR="202CC8C3" w:rsidRDefault="202CC8C3" w:rsidP="001C1508">
      <w:pPr>
        <w:spacing w:line="257" w:lineRule="auto"/>
        <w:ind w:left="-284" w:right="283"/>
        <w:jc w:val="both"/>
        <w:rPr>
          <w:rFonts w:ascii="Arial" w:eastAsia="Arial" w:hAnsi="Arial" w:cs="Arial"/>
          <w:lang w:val="en-US"/>
        </w:rPr>
      </w:pPr>
    </w:p>
    <w:p w14:paraId="4E4D29F6" w14:textId="77777777" w:rsidR="00A30D8A" w:rsidRPr="004677D4" w:rsidRDefault="0E50CC6E" w:rsidP="001C1508">
      <w:pPr>
        <w:spacing w:line="257" w:lineRule="auto"/>
        <w:ind w:left="-284" w:right="283"/>
        <w:jc w:val="both"/>
      </w:pPr>
      <w:r w:rsidRPr="202CC8C3">
        <w:rPr>
          <w:rFonts w:ascii="Arial" w:eastAsia="Arial" w:hAnsi="Arial" w:cs="Arial"/>
          <w:lang w:val="en-US"/>
        </w:rPr>
        <w:t>In accordance with Clause 68(2)(b) of the Deemed Provisions of the Planning and Development (Local Planning Schemes) Regulations 2015, Council approves the development application in accordance with the plans date stamped 20 June 2022 for a partial change of use to “Small bar” and additions to an existing commercial tenancy (patio) at 161 (Lot 735) Broadway, Nedlands, subject to the following conditions:</w:t>
      </w:r>
    </w:p>
    <w:p w14:paraId="014FA248" w14:textId="77777777" w:rsidR="202CC8C3" w:rsidRDefault="202CC8C3" w:rsidP="202CC8C3">
      <w:pPr>
        <w:spacing w:line="257" w:lineRule="auto"/>
        <w:jc w:val="both"/>
        <w:rPr>
          <w:rFonts w:ascii="Arial" w:eastAsia="Arial" w:hAnsi="Arial" w:cs="Arial"/>
          <w:lang w:val="en-US"/>
        </w:rPr>
      </w:pPr>
    </w:p>
    <w:p w14:paraId="67114473"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 xml:space="preserve">This approval relates only to the development as indicated on the approved plans dated 20 June 2022. It does not relate to any other development on this lot and must substantially commence within 2 years from the date of the decision letter. </w:t>
      </w:r>
    </w:p>
    <w:p w14:paraId="1C7BD4A2" w14:textId="77777777" w:rsidR="00A30D8A" w:rsidRPr="004677D4" w:rsidRDefault="00A30D8A" w:rsidP="001C1508">
      <w:pPr>
        <w:spacing w:line="257" w:lineRule="auto"/>
        <w:ind w:left="284" w:right="283" w:hanging="568"/>
        <w:jc w:val="both"/>
        <w:rPr>
          <w:rFonts w:ascii="Arial" w:eastAsia="Arial" w:hAnsi="Arial" w:cs="Arial"/>
        </w:rPr>
      </w:pPr>
    </w:p>
    <w:p w14:paraId="55991C86"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 xml:space="preserve">The occupancy is limited to 120 persons maximum, excluding staff, with no more than 24 being in the verge area adjacent to the subject property. </w:t>
      </w:r>
    </w:p>
    <w:p w14:paraId="6DE81A11" w14:textId="77777777" w:rsidR="00A30D8A" w:rsidRPr="004677D4" w:rsidRDefault="00A30D8A" w:rsidP="001C1508">
      <w:pPr>
        <w:spacing w:line="257" w:lineRule="auto"/>
        <w:ind w:left="284" w:right="283" w:hanging="568"/>
        <w:jc w:val="both"/>
        <w:rPr>
          <w:rFonts w:ascii="Arial" w:eastAsia="Arial" w:hAnsi="Arial" w:cs="Arial"/>
          <w:lang w:val="en-US"/>
        </w:rPr>
      </w:pPr>
    </w:p>
    <w:p w14:paraId="7C3CF2C3"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lang w:val="en-US"/>
        </w:rPr>
        <w:t>Prior to issue of occupation, a spray on dampening compound is to be applied to the existing 2.1m high perimeter fence</w:t>
      </w:r>
      <w:r w:rsidRPr="202CC8C3">
        <w:rPr>
          <w:rFonts w:ascii="Arial" w:eastAsia="Arial" w:hAnsi="Arial" w:cs="Arial"/>
        </w:rPr>
        <w:t xml:space="preserve"> to reduce noise impacts to the neighbouring properties, to the satisfaction of the City of Nedlands. </w:t>
      </w:r>
    </w:p>
    <w:p w14:paraId="493A14F5" w14:textId="77777777" w:rsidR="202CC8C3" w:rsidRDefault="202CC8C3" w:rsidP="202CC8C3">
      <w:pPr>
        <w:spacing w:line="257" w:lineRule="auto"/>
        <w:jc w:val="both"/>
        <w:rPr>
          <w:rFonts w:ascii="Arial" w:eastAsia="Arial" w:hAnsi="Arial" w:cs="Arial"/>
        </w:rPr>
      </w:pPr>
    </w:p>
    <w:p w14:paraId="5442C70E"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 xml:space="preserve">Prior to the issue of a building permit, an updated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w:t>
      </w:r>
      <w:proofErr w:type="gramStart"/>
      <w:r w:rsidRPr="202CC8C3">
        <w:rPr>
          <w:rFonts w:ascii="Arial" w:eastAsia="Arial" w:hAnsi="Arial" w:cs="Arial"/>
        </w:rPr>
        <w:t>adhered to at all times</w:t>
      </w:r>
      <w:proofErr w:type="gramEnd"/>
      <w:r w:rsidRPr="202CC8C3">
        <w:rPr>
          <w:rFonts w:ascii="Arial" w:eastAsia="Arial" w:hAnsi="Arial" w:cs="Arial"/>
        </w:rPr>
        <w:t xml:space="preserve"> for the life of the development.</w:t>
      </w:r>
    </w:p>
    <w:p w14:paraId="20DB4BF0" w14:textId="77777777" w:rsidR="00A30D8A" w:rsidRPr="004677D4" w:rsidRDefault="0E50CC6E" w:rsidP="202CC8C3">
      <w:pPr>
        <w:spacing w:line="257" w:lineRule="auto"/>
        <w:ind w:left="720"/>
        <w:jc w:val="both"/>
        <w:rPr>
          <w:rFonts w:ascii="Arial" w:eastAsia="Arial" w:hAnsi="Arial" w:cs="Arial"/>
        </w:rPr>
      </w:pPr>
      <w:r w:rsidRPr="202CC8C3">
        <w:rPr>
          <w:rFonts w:ascii="Arial" w:eastAsia="Arial" w:hAnsi="Arial" w:cs="Arial"/>
        </w:rPr>
        <w:t xml:space="preserve"> </w:t>
      </w:r>
    </w:p>
    <w:p w14:paraId="17FD0697" w14:textId="77777777" w:rsidR="00A30D8A" w:rsidRPr="004677D4" w:rsidRDefault="0E50CC6E" w:rsidP="008B0D5C">
      <w:pPr>
        <w:pStyle w:val="ListParagraph"/>
        <w:numPr>
          <w:ilvl w:val="0"/>
          <w:numId w:val="96"/>
        </w:numPr>
        <w:spacing w:line="257" w:lineRule="auto"/>
        <w:ind w:left="284" w:right="283" w:hanging="568"/>
        <w:jc w:val="both"/>
        <w:rPr>
          <w:rFonts w:ascii="Arial" w:eastAsia="Arial" w:hAnsi="Arial" w:cs="Arial"/>
        </w:rPr>
      </w:pPr>
      <w:r w:rsidRPr="202CC8C3">
        <w:rPr>
          <w:rFonts w:ascii="Arial" w:eastAsia="Arial" w:hAnsi="Arial" w:cs="Arial"/>
        </w:rPr>
        <w:t>All stormwater discharge from the development shall be contained and disposed of on-site unless otherwise approved by the City of Nedlands.</w:t>
      </w:r>
    </w:p>
    <w:p w14:paraId="60F27E82" w14:textId="77777777" w:rsidR="00A30D8A" w:rsidRPr="004677D4" w:rsidRDefault="0E50CC6E" w:rsidP="1786B662">
      <w:pPr>
        <w:spacing w:line="257" w:lineRule="auto"/>
        <w:jc w:val="both"/>
      </w:pPr>
      <w:r w:rsidRPr="202CC8C3">
        <w:rPr>
          <w:rFonts w:ascii="Arial" w:eastAsia="Arial" w:hAnsi="Arial" w:cs="Arial"/>
          <w:b/>
          <w:bCs/>
          <w:lang w:val="en-US"/>
        </w:rPr>
        <w:t xml:space="preserve"> </w:t>
      </w:r>
    </w:p>
    <w:p w14:paraId="5973AAF9" w14:textId="77777777" w:rsidR="007D3D18" w:rsidRDefault="007D3D18">
      <w:pPr>
        <w:rPr>
          <w:rFonts w:ascii="Arial" w:eastAsia="Arial" w:hAnsi="Arial" w:cs="Arial"/>
          <w:b/>
          <w:bCs/>
          <w:lang w:val="en-US"/>
        </w:rPr>
      </w:pPr>
      <w:r>
        <w:rPr>
          <w:rFonts w:ascii="Arial" w:eastAsia="Arial" w:hAnsi="Arial" w:cs="Arial"/>
          <w:b/>
          <w:bCs/>
          <w:lang w:val="en-US"/>
        </w:rPr>
        <w:br w:type="page"/>
      </w:r>
    </w:p>
    <w:p w14:paraId="51EC2F25" w14:textId="280B6D7A" w:rsidR="00A30D8A" w:rsidRPr="004677D4" w:rsidRDefault="0E50CC6E" w:rsidP="001C1508">
      <w:pPr>
        <w:spacing w:line="257" w:lineRule="auto"/>
        <w:ind w:left="-284"/>
        <w:jc w:val="both"/>
      </w:pPr>
      <w:r w:rsidRPr="202CC8C3">
        <w:rPr>
          <w:rFonts w:ascii="Arial" w:eastAsia="Arial" w:hAnsi="Arial" w:cs="Arial"/>
          <w:b/>
          <w:bCs/>
          <w:lang w:val="en-US"/>
        </w:rPr>
        <w:t>Notes</w:t>
      </w:r>
    </w:p>
    <w:p w14:paraId="6CD98A30" w14:textId="77777777" w:rsidR="202CC8C3" w:rsidRDefault="202CC8C3" w:rsidP="001C1508">
      <w:pPr>
        <w:pStyle w:val="ListParagraph"/>
        <w:spacing w:line="257" w:lineRule="auto"/>
        <w:ind w:left="-284"/>
        <w:jc w:val="both"/>
        <w:rPr>
          <w:rFonts w:ascii="Arial" w:eastAsia="Arial" w:hAnsi="Arial" w:cs="Arial"/>
          <w:lang w:val="en-US"/>
        </w:rPr>
      </w:pPr>
    </w:p>
    <w:p w14:paraId="709734EB" w14:textId="77777777" w:rsidR="00A30D8A" w:rsidRPr="004677D4" w:rsidRDefault="0E50CC6E" w:rsidP="001C1508">
      <w:pPr>
        <w:pStyle w:val="ListParagraph"/>
        <w:spacing w:line="257" w:lineRule="auto"/>
        <w:ind w:left="-284"/>
        <w:jc w:val="both"/>
        <w:rPr>
          <w:rFonts w:ascii="Arial" w:eastAsia="Arial" w:hAnsi="Arial" w:cs="Arial"/>
          <w:lang w:val="en-US"/>
        </w:rPr>
      </w:pPr>
      <w:r w:rsidRPr="202CC8C3">
        <w:rPr>
          <w:rFonts w:ascii="Arial" w:eastAsia="Arial" w:hAnsi="Arial" w:cs="Arial"/>
          <w:lang w:val="en-US"/>
        </w:rPr>
        <w:t>The Noise Management Plan is to include the following:</w:t>
      </w:r>
    </w:p>
    <w:p w14:paraId="73D60158" w14:textId="77777777" w:rsidR="00A30D8A" w:rsidRPr="004677D4" w:rsidRDefault="1BAA4E2E" w:rsidP="001C1508">
      <w:pPr>
        <w:spacing w:line="257" w:lineRule="auto"/>
        <w:ind w:left="-284"/>
        <w:jc w:val="both"/>
      </w:pPr>
      <w:r w:rsidRPr="1786B662">
        <w:rPr>
          <w:rFonts w:ascii="Arial" w:eastAsia="Arial" w:hAnsi="Arial" w:cs="Arial"/>
          <w:szCs w:val="24"/>
          <w:lang w:val="en-US"/>
        </w:rPr>
        <w:t xml:space="preserve"> </w:t>
      </w:r>
    </w:p>
    <w:p w14:paraId="73FE9569" w14:textId="77777777" w:rsidR="00A30D8A" w:rsidRPr="001C1508" w:rsidRDefault="1BAA4E2E" w:rsidP="001C1508">
      <w:pPr>
        <w:spacing w:line="257" w:lineRule="auto"/>
        <w:ind w:left="-284"/>
        <w:jc w:val="both"/>
        <w:rPr>
          <w:b/>
          <w:bCs/>
        </w:rPr>
      </w:pPr>
      <w:r w:rsidRPr="001C1508">
        <w:rPr>
          <w:rFonts w:ascii="Arial" w:eastAsia="Arial" w:hAnsi="Arial" w:cs="Arial"/>
          <w:b/>
          <w:bCs/>
          <w:szCs w:val="24"/>
          <w:lang w:val="en-US"/>
        </w:rPr>
        <w:t>Hours</w:t>
      </w:r>
      <w:r w:rsidRPr="001C1508">
        <w:rPr>
          <w:rFonts w:ascii="Arial" w:eastAsia="Arial" w:hAnsi="Arial" w:cs="Arial"/>
          <w:b/>
          <w:bCs/>
          <w:szCs w:val="24"/>
        </w:rPr>
        <w:t xml:space="preserve"> of operations and number of patrons</w:t>
      </w:r>
    </w:p>
    <w:p w14:paraId="08B6D482" w14:textId="77777777" w:rsidR="00A30D8A" w:rsidRPr="004677D4" w:rsidRDefault="1BAA4E2E" w:rsidP="1786B662">
      <w:pPr>
        <w:spacing w:line="257" w:lineRule="auto"/>
        <w:jc w:val="both"/>
      </w:pPr>
      <w:r w:rsidRPr="1786B662">
        <w:rPr>
          <w:rFonts w:ascii="Arial" w:eastAsia="Arial" w:hAnsi="Arial" w:cs="Arial"/>
          <w:szCs w:val="24"/>
        </w:rPr>
        <w:t xml:space="preserve"> </w:t>
      </w:r>
    </w:p>
    <w:p w14:paraId="69034056" w14:textId="77777777" w:rsidR="00A30D8A" w:rsidRPr="004677D4" w:rsidRDefault="0E50CC6E" w:rsidP="202CC8C3">
      <w:pPr>
        <w:spacing w:line="257" w:lineRule="auto"/>
        <w:jc w:val="both"/>
        <w:rPr>
          <w:rFonts w:ascii="Arial" w:eastAsia="Arial" w:hAnsi="Arial" w:cs="Arial"/>
          <w:b/>
          <w:bCs/>
        </w:rPr>
      </w:pPr>
      <w:r w:rsidRPr="202CC8C3">
        <w:rPr>
          <w:rFonts w:ascii="Arial" w:eastAsia="Arial" w:hAnsi="Arial" w:cs="Arial"/>
          <w:b/>
          <w:bCs/>
        </w:rPr>
        <w:t>Table 1: Times that ‘The Park’ can be occupied.</w:t>
      </w:r>
    </w:p>
    <w:tbl>
      <w:tblPr>
        <w:tblW w:w="0" w:type="auto"/>
        <w:tblInd w:w="-294" w:type="dxa"/>
        <w:tblLayout w:type="fixed"/>
        <w:tblLook w:val="04A0" w:firstRow="1" w:lastRow="0" w:firstColumn="1" w:lastColumn="0" w:noHBand="0" w:noVBand="1"/>
      </w:tblPr>
      <w:tblGrid>
        <w:gridCol w:w="2552"/>
        <w:gridCol w:w="993"/>
        <w:gridCol w:w="1417"/>
        <w:gridCol w:w="1985"/>
        <w:gridCol w:w="2551"/>
      </w:tblGrid>
      <w:tr w:rsidR="00141D22" w14:paraId="4E9CB7E1" w14:textId="77777777" w:rsidTr="007D3D18">
        <w:trPr>
          <w:trHeight w:val="795"/>
        </w:trPr>
        <w:tc>
          <w:tcPr>
            <w:tcW w:w="2552" w:type="dxa"/>
            <w:tcBorders>
              <w:top w:val="single" w:sz="8" w:space="0" w:color="auto"/>
              <w:left w:val="single" w:sz="8" w:space="0" w:color="auto"/>
              <w:bottom w:val="single" w:sz="8" w:space="0" w:color="auto"/>
              <w:right w:val="single" w:sz="8" w:space="0" w:color="auto"/>
            </w:tcBorders>
            <w:vAlign w:val="center"/>
          </w:tcPr>
          <w:p w14:paraId="3CC81D87" w14:textId="77777777" w:rsidR="1786B662" w:rsidRDefault="1786B662" w:rsidP="1786B662">
            <w:pPr>
              <w:spacing w:line="257" w:lineRule="auto"/>
            </w:pPr>
            <w:r w:rsidRPr="1786B662">
              <w:rPr>
                <w:rFonts w:ascii="Arial" w:eastAsia="Arial" w:hAnsi="Arial" w:cs="Arial"/>
                <w:b/>
                <w:bCs/>
                <w:szCs w:val="24"/>
              </w:rPr>
              <w:t>Number of patrons at any one time</w:t>
            </w:r>
          </w:p>
        </w:tc>
        <w:tc>
          <w:tcPr>
            <w:tcW w:w="993" w:type="dxa"/>
            <w:tcBorders>
              <w:top w:val="single" w:sz="8" w:space="0" w:color="auto"/>
              <w:left w:val="single" w:sz="8" w:space="0" w:color="auto"/>
              <w:bottom w:val="single" w:sz="8" w:space="0" w:color="auto"/>
              <w:right w:val="single" w:sz="8" w:space="0" w:color="auto"/>
            </w:tcBorders>
            <w:vAlign w:val="center"/>
          </w:tcPr>
          <w:p w14:paraId="6421884D" w14:textId="77777777" w:rsidR="1786B662" w:rsidRDefault="1786B662" w:rsidP="1786B662">
            <w:pPr>
              <w:spacing w:line="257" w:lineRule="auto"/>
            </w:pPr>
            <w:r w:rsidRPr="1786B662">
              <w:rPr>
                <w:rFonts w:ascii="Arial" w:eastAsia="Arial" w:hAnsi="Arial" w:cs="Arial"/>
                <w:b/>
                <w:bCs/>
                <w:szCs w:val="24"/>
              </w:rPr>
              <w:t>Start time</w:t>
            </w:r>
          </w:p>
        </w:tc>
        <w:tc>
          <w:tcPr>
            <w:tcW w:w="1417" w:type="dxa"/>
            <w:tcBorders>
              <w:top w:val="single" w:sz="8" w:space="0" w:color="auto"/>
              <w:left w:val="single" w:sz="8" w:space="0" w:color="auto"/>
              <w:bottom w:val="single" w:sz="8" w:space="0" w:color="auto"/>
              <w:right w:val="single" w:sz="8" w:space="0" w:color="auto"/>
            </w:tcBorders>
            <w:vAlign w:val="center"/>
          </w:tcPr>
          <w:p w14:paraId="7576DE04" w14:textId="77777777" w:rsidR="1786B662" w:rsidRDefault="1786B662" w:rsidP="1786B662">
            <w:pPr>
              <w:spacing w:line="257" w:lineRule="auto"/>
            </w:pPr>
            <w:r w:rsidRPr="1786B662">
              <w:rPr>
                <w:rFonts w:ascii="Arial" w:eastAsia="Arial" w:hAnsi="Arial" w:cs="Arial"/>
                <w:b/>
                <w:bCs/>
                <w:szCs w:val="24"/>
              </w:rPr>
              <w:t>Finishing time</w:t>
            </w:r>
          </w:p>
        </w:tc>
        <w:tc>
          <w:tcPr>
            <w:tcW w:w="1985" w:type="dxa"/>
            <w:tcBorders>
              <w:top w:val="single" w:sz="8" w:space="0" w:color="auto"/>
              <w:left w:val="single" w:sz="8" w:space="0" w:color="auto"/>
              <w:bottom w:val="single" w:sz="8" w:space="0" w:color="auto"/>
              <w:right w:val="single" w:sz="8" w:space="0" w:color="auto"/>
            </w:tcBorders>
            <w:vAlign w:val="center"/>
          </w:tcPr>
          <w:p w14:paraId="6C303CCE" w14:textId="77777777" w:rsidR="1786B662" w:rsidRDefault="1786B662" w:rsidP="1786B662">
            <w:pPr>
              <w:spacing w:line="257" w:lineRule="auto"/>
            </w:pPr>
            <w:r w:rsidRPr="1786B662">
              <w:rPr>
                <w:rFonts w:ascii="Arial" w:eastAsia="Arial" w:hAnsi="Arial" w:cs="Arial"/>
                <w:b/>
                <w:bCs/>
                <w:szCs w:val="24"/>
              </w:rPr>
              <w:t>Days</w:t>
            </w:r>
          </w:p>
        </w:tc>
        <w:tc>
          <w:tcPr>
            <w:tcW w:w="2551" w:type="dxa"/>
            <w:tcBorders>
              <w:top w:val="single" w:sz="8" w:space="0" w:color="auto"/>
              <w:left w:val="single" w:sz="8" w:space="0" w:color="auto"/>
              <w:bottom w:val="single" w:sz="8" w:space="0" w:color="auto"/>
              <w:right w:val="single" w:sz="8" w:space="0" w:color="auto"/>
            </w:tcBorders>
            <w:vAlign w:val="center"/>
          </w:tcPr>
          <w:p w14:paraId="1199A6B2" w14:textId="77777777" w:rsidR="1786B662" w:rsidRDefault="1786B662" w:rsidP="1786B662">
            <w:pPr>
              <w:spacing w:line="257" w:lineRule="auto"/>
            </w:pPr>
            <w:r w:rsidRPr="1786B662">
              <w:rPr>
                <w:rFonts w:ascii="Arial" w:eastAsia="Arial" w:hAnsi="Arial" w:cs="Arial"/>
                <w:b/>
                <w:bCs/>
                <w:szCs w:val="24"/>
              </w:rPr>
              <w:t>Reason</w:t>
            </w:r>
          </w:p>
        </w:tc>
      </w:tr>
      <w:tr w:rsidR="00141D22" w14:paraId="53272E1E" w14:textId="77777777" w:rsidTr="007D3D18">
        <w:trPr>
          <w:trHeight w:val="690"/>
        </w:trPr>
        <w:tc>
          <w:tcPr>
            <w:tcW w:w="2552" w:type="dxa"/>
            <w:tcBorders>
              <w:top w:val="single" w:sz="8" w:space="0" w:color="auto"/>
              <w:left w:val="single" w:sz="8" w:space="0" w:color="auto"/>
              <w:bottom w:val="single" w:sz="8" w:space="0" w:color="auto"/>
              <w:right w:val="single" w:sz="8" w:space="0" w:color="auto"/>
            </w:tcBorders>
            <w:vAlign w:val="center"/>
          </w:tcPr>
          <w:p w14:paraId="6D471BEF" w14:textId="77777777" w:rsidR="1786B662" w:rsidRDefault="1786B662" w:rsidP="1786B662">
            <w:pPr>
              <w:spacing w:line="257" w:lineRule="auto"/>
            </w:pPr>
            <w:r w:rsidRPr="1786B662">
              <w:rPr>
                <w:rFonts w:ascii="Arial" w:eastAsia="Arial" w:hAnsi="Arial" w:cs="Arial"/>
                <w:szCs w:val="24"/>
              </w:rPr>
              <w:t>60 (12 simultaneous conversations*)</w:t>
            </w:r>
          </w:p>
        </w:tc>
        <w:tc>
          <w:tcPr>
            <w:tcW w:w="993" w:type="dxa"/>
            <w:tcBorders>
              <w:top w:val="single" w:sz="8" w:space="0" w:color="auto"/>
              <w:left w:val="single" w:sz="8" w:space="0" w:color="auto"/>
              <w:bottom w:val="single" w:sz="8" w:space="0" w:color="auto"/>
              <w:right w:val="single" w:sz="8" w:space="0" w:color="auto"/>
            </w:tcBorders>
            <w:vAlign w:val="center"/>
          </w:tcPr>
          <w:p w14:paraId="5C07A0ED" w14:textId="77777777" w:rsidR="1786B662" w:rsidRDefault="1786B662" w:rsidP="1786B662">
            <w:pPr>
              <w:spacing w:line="257" w:lineRule="auto"/>
            </w:pPr>
            <w:r w:rsidRPr="1786B662">
              <w:rPr>
                <w:rFonts w:ascii="Arial" w:eastAsia="Arial" w:hAnsi="Arial" w:cs="Arial"/>
                <w:szCs w:val="24"/>
              </w:rPr>
              <w:t>7am</w:t>
            </w:r>
          </w:p>
        </w:tc>
        <w:tc>
          <w:tcPr>
            <w:tcW w:w="1417" w:type="dxa"/>
            <w:tcBorders>
              <w:top w:val="single" w:sz="8" w:space="0" w:color="auto"/>
              <w:left w:val="single" w:sz="8" w:space="0" w:color="auto"/>
              <w:bottom w:val="single" w:sz="8" w:space="0" w:color="auto"/>
              <w:right w:val="single" w:sz="8" w:space="0" w:color="auto"/>
            </w:tcBorders>
            <w:vAlign w:val="center"/>
          </w:tcPr>
          <w:p w14:paraId="2BB57CBD" w14:textId="77777777" w:rsidR="1786B662" w:rsidRDefault="1786B662" w:rsidP="1786B662">
            <w:pPr>
              <w:spacing w:line="257" w:lineRule="auto"/>
            </w:pPr>
            <w:r w:rsidRPr="1786B662">
              <w:rPr>
                <w:rFonts w:ascii="Arial" w:eastAsia="Arial" w:hAnsi="Arial" w:cs="Arial"/>
                <w:szCs w:val="24"/>
              </w:rPr>
              <w:t>7pm</w:t>
            </w:r>
          </w:p>
        </w:tc>
        <w:tc>
          <w:tcPr>
            <w:tcW w:w="1985" w:type="dxa"/>
            <w:tcBorders>
              <w:top w:val="single" w:sz="8" w:space="0" w:color="auto"/>
              <w:left w:val="single" w:sz="8" w:space="0" w:color="auto"/>
              <w:bottom w:val="single" w:sz="8" w:space="0" w:color="auto"/>
              <w:right w:val="single" w:sz="8" w:space="0" w:color="auto"/>
            </w:tcBorders>
            <w:vAlign w:val="center"/>
          </w:tcPr>
          <w:p w14:paraId="6C7F33ED"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551" w:type="dxa"/>
            <w:tcBorders>
              <w:top w:val="single" w:sz="8" w:space="0" w:color="auto"/>
              <w:left w:val="single" w:sz="8" w:space="0" w:color="auto"/>
              <w:bottom w:val="single" w:sz="8" w:space="0" w:color="auto"/>
              <w:right w:val="single" w:sz="8" w:space="0" w:color="auto"/>
            </w:tcBorders>
            <w:vAlign w:val="center"/>
          </w:tcPr>
          <w:p w14:paraId="66F8000F" w14:textId="77777777" w:rsidR="1786B662" w:rsidRDefault="1786B662" w:rsidP="1786B662">
            <w:pPr>
              <w:spacing w:line="257" w:lineRule="auto"/>
            </w:pPr>
            <w:r w:rsidRPr="1786B662">
              <w:rPr>
                <w:rFonts w:ascii="Arial" w:eastAsia="Arial" w:hAnsi="Arial" w:cs="Arial"/>
                <w:szCs w:val="24"/>
              </w:rPr>
              <w:t>Assigned levels at 47dB | anticipated level 44 - 47dB as per table 6 of acoustic report</w:t>
            </w:r>
          </w:p>
        </w:tc>
      </w:tr>
      <w:tr w:rsidR="005C39FD" w14:paraId="532B4B69" w14:textId="77777777" w:rsidTr="007D3D18">
        <w:trPr>
          <w:trHeight w:val="855"/>
        </w:trPr>
        <w:tc>
          <w:tcPr>
            <w:tcW w:w="2552" w:type="dxa"/>
            <w:tcBorders>
              <w:top w:val="single" w:sz="8" w:space="0" w:color="auto"/>
              <w:left w:val="single" w:sz="8" w:space="0" w:color="auto"/>
              <w:bottom w:val="single" w:sz="8" w:space="0" w:color="auto"/>
              <w:right w:val="single" w:sz="8" w:space="0" w:color="auto"/>
            </w:tcBorders>
            <w:vAlign w:val="center"/>
          </w:tcPr>
          <w:p w14:paraId="2121199B" w14:textId="77777777" w:rsidR="1786B662" w:rsidRDefault="1786B662" w:rsidP="1786B662">
            <w:pPr>
              <w:spacing w:line="257" w:lineRule="auto"/>
            </w:pPr>
            <w:r w:rsidRPr="1786B662">
              <w:rPr>
                <w:rFonts w:ascii="Arial" w:eastAsia="Arial" w:hAnsi="Arial" w:cs="Arial"/>
                <w:szCs w:val="24"/>
              </w:rPr>
              <w:t>30 (6 simultaneous conversations*)</w:t>
            </w:r>
          </w:p>
        </w:tc>
        <w:tc>
          <w:tcPr>
            <w:tcW w:w="993" w:type="dxa"/>
            <w:tcBorders>
              <w:top w:val="single" w:sz="8" w:space="0" w:color="auto"/>
              <w:left w:val="single" w:sz="8" w:space="0" w:color="auto"/>
              <w:bottom w:val="single" w:sz="8" w:space="0" w:color="auto"/>
              <w:right w:val="single" w:sz="8" w:space="0" w:color="auto"/>
            </w:tcBorders>
            <w:vAlign w:val="center"/>
          </w:tcPr>
          <w:p w14:paraId="0DE00795" w14:textId="77777777" w:rsidR="1786B662" w:rsidRDefault="1786B662" w:rsidP="1786B662">
            <w:pPr>
              <w:spacing w:line="257" w:lineRule="auto"/>
            </w:pPr>
            <w:r w:rsidRPr="1786B662">
              <w:rPr>
                <w:rFonts w:ascii="Arial" w:eastAsia="Arial" w:hAnsi="Arial" w:cs="Arial"/>
                <w:szCs w:val="24"/>
              </w:rPr>
              <w:t>7pm</w:t>
            </w:r>
          </w:p>
        </w:tc>
        <w:tc>
          <w:tcPr>
            <w:tcW w:w="1417" w:type="dxa"/>
            <w:tcBorders>
              <w:top w:val="single" w:sz="8" w:space="0" w:color="auto"/>
              <w:left w:val="single" w:sz="8" w:space="0" w:color="auto"/>
              <w:bottom w:val="single" w:sz="8" w:space="0" w:color="auto"/>
              <w:right w:val="single" w:sz="8" w:space="0" w:color="auto"/>
            </w:tcBorders>
            <w:vAlign w:val="center"/>
          </w:tcPr>
          <w:p w14:paraId="668FA26A" w14:textId="77777777" w:rsidR="1786B662" w:rsidRDefault="1786B662" w:rsidP="1786B662">
            <w:pPr>
              <w:spacing w:line="257" w:lineRule="auto"/>
            </w:pPr>
            <w:r w:rsidRPr="1786B662">
              <w:rPr>
                <w:rFonts w:ascii="Arial" w:eastAsia="Arial" w:hAnsi="Arial" w:cs="Arial"/>
                <w:szCs w:val="24"/>
              </w:rPr>
              <w:t>10pm</w:t>
            </w:r>
          </w:p>
        </w:tc>
        <w:tc>
          <w:tcPr>
            <w:tcW w:w="1985" w:type="dxa"/>
            <w:tcBorders>
              <w:top w:val="single" w:sz="8" w:space="0" w:color="auto"/>
              <w:left w:val="single" w:sz="8" w:space="0" w:color="auto"/>
              <w:bottom w:val="single" w:sz="8" w:space="0" w:color="auto"/>
              <w:right w:val="single" w:sz="8" w:space="0" w:color="auto"/>
            </w:tcBorders>
            <w:vAlign w:val="center"/>
          </w:tcPr>
          <w:p w14:paraId="2F569AB2" w14:textId="77777777" w:rsidR="1786B662" w:rsidRDefault="1786B662" w:rsidP="1786B662">
            <w:pPr>
              <w:spacing w:line="257" w:lineRule="auto"/>
            </w:pPr>
            <w:r w:rsidRPr="1786B662">
              <w:rPr>
                <w:rFonts w:ascii="Arial" w:eastAsia="Arial" w:hAnsi="Arial" w:cs="Arial"/>
                <w:szCs w:val="24"/>
              </w:rPr>
              <w:t>Monday to Saturday, except public holiday</w:t>
            </w:r>
          </w:p>
        </w:tc>
        <w:tc>
          <w:tcPr>
            <w:tcW w:w="2551" w:type="dxa"/>
            <w:vMerge w:val="restart"/>
            <w:tcBorders>
              <w:top w:val="single" w:sz="8" w:space="0" w:color="auto"/>
              <w:left w:val="single" w:sz="8" w:space="0" w:color="auto"/>
              <w:bottom w:val="single" w:sz="8" w:space="0" w:color="auto"/>
              <w:right w:val="single" w:sz="8" w:space="0" w:color="auto"/>
            </w:tcBorders>
            <w:vAlign w:val="center"/>
          </w:tcPr>
          <w:p w14:paraId="28795E81" w14:textId="77777777" w:rsidR="1786B662" w:rsidRDefault="1786B662" w:rsidP="1786B662">
            <w:pPr>
              <w:spacing w:line="257" w:lineRule="auto"/>
            </w:pPr>
            <w:r w:rsidRPr="1786B662">
              <w:rPr>
                <w:rFonts w:ascii="Arial" w:eastAsia="Arial" w:hAnsi="Arial" w:cs="Arial"/>
                <w:szCs w:val="24"/>
              </w:rPr>
              <w:t>Assigned levels at 42dB | anticipated level 41 - 44dB as per table 6 of acoustic report</w:t>
            </w:r>
          </w:p>
        </w:tc>
      </w:tr>
      <w:tr w:rsidR="00FA7B8A" w14:paraId="535A5A8A" w14:textId="77777777" w:rsidTr="007D3D18">
        <w:trPr>
          <w:trHeight w:val="690"/>
        </w:trPr>
        <w:tc>
          <w:tcPr>
            <w:tcW w:w="2552" w:type="dxa"/>
            <w:tcBorders>
              <w:top w:val="single" w:sz="8" w:space="0" w:color="auto"/>
              <w:left w:val="single" w:sz="8" w:space="0" w:color="auto"/>
              <w:bottom w:val="single" w:sz="8" w:space="0" w:color="auto"/>
              <w:right w:val="single" w:sz="8" w:space="0" w:color="auto"/>
            </w:tcBorders>
            <w:vAlign w:val="center"/>
          </w:tcPr>
          <w:p w14:paraId="3EF8DF19" w14:textId="77777777" w:rsidR="1786B662" w:rsidRDefault="1786B662" w:rsidP="1786B662">
            <w:pPr>
              <w:spacing w:line="257" w:lineRule="auto"/>
            </w:pPr>
            <w:r w:rsidRPr="1786B662">
              <w:rPr>
                <w:rFonts w:ascii="Arial" w:eastAsia="Arial" w:hAnsi="Arial" w:cs="Arial"/>
                <w:szCs w:val="24"/>
              </w:rPr>
              <w:t>30 (6 simultaneous conversations*)</w:t>
            </w:r>
          </w:p>
        </w:tc>
        <w:tc>
          <w:tcPr>
            <w:tcW w:w="993" w:type="dxa"/>
            <w:tcBorders>
              <w:top w:val="single" w:sz="8" w:space="0" w:color="auto"/>
              <w:left w:val="single" w:sz="8" w:space="0" w:color="auto"/>
              <w:bottom w:val="single" w:sz="8" w:space="0" w:color="auto"/>
              <w:right w:val="single" w:sz="8" w:space="0" w:color="auto"/>
            </w:tcBorders>
            <w:vAlign w:val="center"/>
          </w:tcPr>
          <w:p w14:paraId="6C93A7C2" w14:textId="77777777" w:rsidR="1786B662" w:rsidRDefault="1786B662" w:rsidP="1786B662">
            <w:pPr>
              <w:spacing w:line="257" w:lineRule="auto"/>
            </w:pPr>
            <w:r w:rsidRPr="1786B662">
              <w:rPr>
                <w:rFonts w:ascii="Arial" w:eastAsia="Arial" w:hAnsi="Arial" w:cs="Arial"/>
                <w:szCs w:val="24"/>
              </w:rPr>
              <w:t>9am</w:t>
            </w:r>
          </w:p>
        </w:tc>
        <w:tc>
          <w:tcPr>
            <w:tcW w:w="1417" w:type="dxa"/>
            <w:tcBorders>
              <w:top w:val="single" w:sz="8" w:space="0" w:color="auto"/>
              <w:left w:val="single" w:sz="8" w:space="0" w:color="auto"/>
              <w:bottom w:val="single" w:sz="8" w:space="0" w:color="auto"/>
              <w:right w:val="single" w:sz="8" w:space="0" w:color="auto"/>
            </w:tcBorders>
            <w:vAlign w:val="center"/>
          </w:tcPr>
          <w:p w14:paraId="7797A9F8" w14:textId="77777777" w:rsidR="1786B662" w:rsidRDefault="1786B662" w:rsidP="1786B662">
            <w:pPr>
              <w:spacing w:line="257" w:lineRule="auto"/>
            </w:pPr>
            <w:r w:rsidRPr="1786B662">
              <w:rPr>
                <w:rFonts w:ascii="Arial" w:eastAsia="Arial" w:hAnsi="Arial" w:cs="Arial"/>
                <w:szCs w:val="24"/>
              </w:rPr>
              <w:t>10pm</w:t>
            </w:r>
          </w:p>
        </w:tc>
        <w:tc>
          <w:tcPr>
            <w:tcW w:w="1985" w:type="dxa"/>
            <w:tcBorders>
              <w:top w:val="single" w:sz="8" w:space="0" w:color="auto"/>
              <w:left w:val="single" w:sz="8" w:space="0" w:color="auto"/>
              <w:bottom w:val="single" w:sz="8" w:space="0" w:color="auto"/>
              <w:right w:val="single" w:sz="8" w:space="0" w:color="auto"/>
            </w:tcBorders>
            <w:vAlign w:val="center"/>
          </w:tcPr>
          <w:p w14:paraId="10608FE6" w14:textId="77777777" w:rsidR="1786B662" w:rsidRDefault="1786B662" w:rsidP="1786B662">
            <w:pPr>
              <w:spacing w:line="257" w:lineRule="auto"/>
            </w:pPr>
            <w:r w:rsidRPr="1786B662">
              <w:rPr>
                <w:rFonts w:ascii="Arial" w:eastAsia="Arial" w:hAnsi="Arial" w:cs="Arial"/>
                <w:szCs w:val="24"/>
              </w:rPr>
              <w:t>Sunday and public holiday</w:t>
            </w:r>
          </w:p>
        </w:tc>
        <w:tc>
          <w:tcPr>
            <w:tcW w:w="2551" w:type="dxa"/>
            <w:vMerge/>
            <w:tcBorders>
              <w:top w:val="single" w:sz="0" w:space="0" w:color="auto"/>
              <w:left w:val="single" w:sz="0" w:space="0" w:color="auto"/>
              <w:bottom w:val="single" w:sz="0" w:space="0" w:color="auto"/>
              <w:right w:val="single" w:sz="0" w:space="0" w:color="auto"/>
            </w:tcBorders>
            <w:vAlign w:val="center"/>
          </w:tcPr>
          <w:p w14:paraId="637D2752" w14:textId="77777777" w:rsidR="003E1A08" w:rsidRDefault="003E1A08"/>
        </w:tc>
      </w:tr>
    </w:tbl>
    <w:p w14:paraId="4C505399" w14:textId="77777777" w:rsidR="00A30D8A" w:rsidRPr="004677D4" w:rsidRDefault="1BAA4E2E" w:rsidP="1786B662">
      <w:pPr>
        <w:spacing w:line="257" w:lineRule="auto"/>
        <w:jc w:val="both"/>
      </w:pPr>
      <w:r w:rsidRPr="1786B662">
        <w:rPr>
          <w:rFonts w:ascii="Arial" w:eastAsia="Arial" w:hAnsi="Arial" w:cs="Arial"/>
          <w:szCs w:val="24"/>
        </w:rPr>
        <w:t>* 5 patrons per conversation as per section 3.2.4 of the acoustic report</w:t>
      </w:r>
    </w:p>
    <w:p w14:paraId="40A3EAE6" w14:textId="77777777" w:rsidR="00A30D8A" w:rsidRPr="004677D4" w:rsidRDefault="1BAA4E2E" w:rsidP="1786B662">
      <w:pPr>
        <w:spacing w:line="257" w:lineRule="auto"/>
        <w:jc w:val="both"/>
      </w:pPr>
      <w:r w:rsidRPr="1786B662">
        <w:rPr>
          <w:rFonts w:ascii="Arial" w:eastAsia="Arial" w:hAnsi="Arial" w:cs="Arial"/>
          <w:szCs w:val="24"/>
        </w:rPr>
        <w:t xml:space="preserve"> </w:t>
      </w:r>
    </w:p>
    <w:p w14:paraId="6B775CFB" w14:textId="77777777" w:rsidR="00A30D8A" w:rsidRPr="001C1508" w:rsidRDefault="0E50CC6E" w:rsidP="007D3D18">
      <w:pPr>
        <w:pStyle w:val="ListParagraph"/>
        <w:ind w:left="-284" w:right="283"/>
        <w:jc w:val="both"/>
        <w:rPr>
          <w:rFonts w:ascii="Arial" w:eastAsia="Arial" w:hAnsi="Arial" w:cs="Arial"/>
        </w:rPr>
      </w:pPr>
      <w:r w:rsidRPr="001C1508">
        <w:rPr>
          <w:rFonts w:ascii="Arial" w:eastAsia="Arial" w:hAnsi="Arial" w:cs="Arial"/>
        </w:rPr>
        <w:t xml:space="preserve">‘The Park’ area </w:t>
      </w:r>
      <w:r w:rsidR="009F40CB">
        <w:rPr>
          <w:rFonts w:ascii="Arial" w:eastAsia="Arial" w:hAnsi="Arial" w:cs="Arial"/>
        </w:rPr>
        <w:t xml:space="preserve">is </w:t>
      </w:r>
      <w:r w:rsidRPr="001C1508">
        <w:rPr>
          <w:rFonts w:ascii="Arial" w:eastAsia="Arial" w:hAnsi="Arial" w:cs="Arial"/>
        </w:rPr>
        <w:t>not to be occupied by patrons outside of the hours stated in Table</w:t>
      </w:r>
      <w:r w:rsidR="00BD37AF">
        <w:rPr>
          <w:rFonts w:ascii="Arial" w:eastAsia="Arial" w:hAnsi="Arial" w:cs="Arial"/>
        </w:rPr>
        <w:t xml:space="preserve"> </w:t>
      </w:r>
      <w:r w:rsidR="12283CB1" w:rsidRPr="001C1508">
        <w:rPr>
          <w:rFonts w:ascii="Arial" w:eastAsia="Arial" w:hAnsi="Arial" w:cs="Arial"/>
        </w:rPr>
        <w:t xml:space="preserve">1 </w:t>
      </w:r>
      <w:r w:rsidRPr="001C1508">
        <w:rPr>
          <w:rFonts w:ascii="Arial" w:eastAsia="Arial" w:hAnsi="Arial" w:cs="Arial"/>
        </w:rPr>
        <w:t>above.</w:t>
      </w:r>
    </w:p>
    <w:p w14:paraId="5D370ACF" w14:textId="77777777" w:rsidR="00A30D8A" w:rsidRPr="004677D4" w:rsidRDefault="1BAA4E2E" w:rsidP="007D3D18">
      <w:pPr>
        <w:spacing w:line="257" w:lineRule="auto"/>
        <w:ind w:left="-284" w:right="283"/>
        <w:jc w:val="both"/>
      </w:pPr>
      <w:r w:rsidRPr="1786B662">
        <w:rPr>
          <w:rFonts w:ascii="Arial" w:eastAsia="Arial" w:hAnsi="Arial" w:cs="Arial"/>
          <w:szCs w:val="24"/>
          <w:lang w:val="en-US"/>
        </w:rPr>
        <w:t xml:space="preserve"> </w:t>
      </w:r>
    </w:p>
    <w:p w14:paraId="23A68A55" w14:textId="77777777" w:rsidR="00A30D8A" w:rsidRPr="001C1508" w:rsidRDefault="1BAA4E2E" w:rsidP="007D3D18">
      <w:pPr>
        <w:spacing w:line="257" w:lineRule="auto"/>
        <w:ind w:left="-284" w:right="283"/>
        <w:jc w:val="both"/>
        <w:rPr>
          <w:b/>
          <w:bCs/>
        </w:rPr>
      </w:pPr>
      <w:r w:rsidRPr="001C1508">
        <w:rPr>
          <w:rFonts w:ascii="Arial" w:eastAsia="Arial" w:hAnsi="Arial" w:cs="Arial"/>
          <w:b/>
          <w:bCs/>
          <w:szCs w:val="24"/>
          <w:lang w:val="en-US"/>
        </w:rPr>
        <w:t>Speakers</w:t>
      </w:r>
    </w:p>
    <w:p w14:paraId="47159E45"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From 10pm each day of operation speakers, if any, external to the building are not to be used. </w:t>
      </w:r>
    </w:p>
    <w:p w14:paraId="23658A2B"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Speakers external to the building, if any, are to be operated at background levels only where a normal conversation in these areas can take place without people (including patrons and staff) having to raise their voices.</w:t>
      </w:r>
    </w:p>
    <w:p w14:paraId="75992BA8" w14:textId="1DD24E1D" w:rsidR="00A30D8A" w:rsidRPr="004677D4" w:rsidRDefault="1BAA4E2E" w:rsidP="007D3D18">
      <w:pPr>
        <w:ind w:right="283"/>
        <w:jc w:val="both"/>
        <w:rPr>
          <w:rFonts w:eastAsia="Arial"/>
        </w:rPr>
      </w:pPr>
      <w:r w:rsidRPr="1786B662">
        <w:rPr>
          <w:rFonts w:ascii="Arial" w:eastAsia="Arial" w:hAnsi="Arial" w:cs="Arial"/>
          <w:szCs w:val="24"/>
        </w:rPr>
        <w:t xml:space="preserve"> </w:t>
      </w:r>
    </w:p>
    <w:p w14:paraId="102CD561" w14:textId="77777777" w:rsidR="00A30D8A" w:rsidRPr="001C1508" w:rsidRDefault="1BAA4E2E" w:rsidP="007D3D18">
      <w:pPr>
        <w:spacing w:line="257" w:lineRule="auto"/>
        <w:ind w:left="-284" w:right="283"/>
        <w:jc w:val="both"/>
        <w:rPr>
          <w:rFonts w:ascii="Arial" w:eastAsia="Arial" w:hAnsi="Arial" w:cs="Arial"/>
          <w:b/>
          <w:bCs/>
          <w:szCs w:val="24"/>
          <w:lang w:val="en-US"/>
        </w:rPr>
      </w:pPr>
      <w:r w:rsidRPr="001C1508">
        <w:rPr>
          <w:rFonts w:ascii="Arial" w:eastAsia="Arial" w:hAnsi="Arial" w:cs="Arial"/>
          <w:b/>
          <w:bCs/>
          <w:szCs w:val="24"/>
          <w:lang w:val="en-US"/>
        </w:rPr>
        <w:t>Glass bottle disposal and goods deliveries</w:t>
      </w:r>
    </w:p>
    <w:p w14:paraId="23029BC5" w14:textId="77777777" w:rsidR="00A30D8A" w:rsidRPr="004677D4" w:rsidRDefault="0E50CC6E" w:rsidP="008B0D5C">
      <w:pPr>
        <w:pStyle w:val="ListParagraph"/>
        <w:numPr>
          <w:ilvl w:val="0"/>
          <w:numId w:val="94"/>
        </w:numPr>
        <w:ind w:left="284" w:right="283" w:hanging="568"/>
        <w:jc w:val="both"/>
        <w:rPr>
          <w:rFonts w:ascii="Arial" w:eastAsia="Arial" w:hAnsi="Arial" w:cs="Arial"/>
          <w:szCs w:val="24"/>
        </w:rPr>
      </w:pPr>
      <w:r w:rsidRPr="202CC8C3">
        <w:rPr>
          <w:rFonts w:ascii="Arial" w:eastAsia="Arial" w:hAnsi="Arial" w:cs="Arial"/>
        </w:rPr>
        <w:t>Glass bottles shall only be emptied into the outside bins between:</w:t>
      </w:r>
    </w:p>
    <w:p w14:paraId="361E8A84" w14:textId="77777777" w:rsidR="00A30D8A" w:rsidRPr="004677D4" w:rsidRDefault="0E50CC6E" w:rsidP="008B0D5C">
      <w:pPr>
        <w:pStyle w:val="ListParagraph"/>
        <w:numPr>
          <w:ilvl w:val="1"/>
          <w:numId w:val="93"/>
        </w:numPr>
        <w:ind w:left="851" w:right="283" w:hanging="567"/>
        <w:jc w:val="both"/>
        <w:rPr>
          <w:rFonts w:ascii="Arial" w:eastAsia="Arial" w:hAnsi="Arial" w:cs="Arial"/>
          <w:szCs w:val="24"/>
        </w:rPr>
      </w:pPr>
      <w:r w:rsidRPr="202CC8C3">
        <w:rPr>
          <w:rFonts w:ascii="Arial" w:eastAsia="Arial" w:hAnsi="Arial" w:cs="Arial"/>
        </w:rPr>
        <w:t>7am and 7pm between Monday and Saturday, except public holiday and</w:t>
      </w:r>
    </w:p>
    <w:p w14:paraId="4CB4BB66" w14:textId="77777777" w:rsidR="00A30D8A" w:rsidRPr="004677D4" w:rsidRDefault="0E50CC6E" w:rsidP="008B0D5C">
      <w:pPr>
        <w:pStyle w:val="ListParagraph"/>
        <w:numPr>
          <w:ilvl w:val="1"/>
          <w:numId w:val="93"/>
        </w:numPr>
        <w:ind w:left="851" w:right="283" w:hanging="567"/>
        <w:jc w:val="both"/>
        <w:rPr>
          <w:rFonts w:ascii="Arial" w:eastAsia="Arial" w:hAnsi="Arial" w:cs="Arial"/>
          <w:szCs w:val="24"/>
        </w:rPr>
      </w:pPr>
      <w:r w:rsidRPr="202CC8C3">
        <w:rPr>
          <w:rFonts w:ascii="Arial" w:eastAsia="Arial" w:hAnsi="Arial" w:cs="Arial"/>
        </w:rPr>
        <w:t>9am and 7pm on Sunday and public holiday.</w:t>
      </w:r>
    </w:p>
    <w:p w14:paraId="4C8622E7" w14:textId="77777777" w:rsidR="00A30D8A" w:rsidRPr="004677D4" w:rsidRDefault="0E50CC6E" w:rsidP="008B0D5C">
      <w:pPr>
        <w:pStyle w:val="ListParagraph"/>
        <w:numPr>
          <w:ilvl w:val="0"/>
          <w:numId w:val="94"/>
        </w:numPr>
        <w:ind w:left="284" w:right="283" w:hanging="568"/>
        <w:jc w:val="both"/>
        <w:rPr>
          <w:rFonts w:ascii="Arial" w:eastAsia="Arial" w:hAnsi="Arial" w:cs="Arial"/>
          <w:szCs w:val="24"/>
        </w:rPr>
      </w:pPr>
      <w:r w:rsidRPr="202CC8C3">
        <w:rPr>
          <w:rFonts w:ascii="Arial" w:eastAsia="Arial" w:hAnsi="Arial" w:cs="Arial"/>
        </w:rPr>
        <w:t>Goods deliveries and waste collections are to occur between Monday and Saturday from 7am to 7pm, excluding public holiday.</w:t>
      </w:r>
    </w:p>
    <w:p w14:paraId="50F5D281" w14:textId="77777777" w:rsidR="00A30D8A" w:rsidRPr="004677D4" w:rsidRDefault="1BAA4E2E" w:rsidP="007D3D18">
      <w:pPr>
        <w:ind w:right="283"/>
        <w:jc w:val="both"/>
      </w:pPr>
      <w:r w:rsidRPr="1786B662">
        <w:rPr>
          <w:rFonts w:ascii="Arial" w:eastAsia="Arial" w:hAnsi="Arial" w:cs="Arial"/>
          <w:szCs w:val="24"/>
        </w:rPr>
        <w:t xml:space="preserve"> </w:t>
      </w:r>
    </w:p>
    <w:p w14:paraId="01998FDC" w14:textId="77777777" w:rsidR="00A30D8A" w:rsidRPr="001C1508" w:rsidRDefault="1BAA4E2E" w:rsidP="007D3D18">
      <w:pPr>
        <w:spacing w:line="257" w:lineRule="auto"/>
        <w:ind w:left="-284" w:right="283"/>
        <w:jc w:val="both"/>
        <w:rPr>
          <w:rFonts w:ascii="Arial" w:eastAsia="Arial" w:hAnsi="Arial" w:cs="Arial"/>
          <w:b/>
          <w:bCs/>
          <w:szCs w:val="24"/>
          <w:lang w:val="en-US"/>
        </w:rPr>
      </w:pPr>
      <w:r w:rsidRPr="001C1508">
        <w:rPr>
          <w:rFonts w:ascii="Arial" w:eastAsia="Arial" w:hAnsi="Arial" w:cs="Arial"/>
          <w:b/>
          <w:bCs/>
          <w:szCs w:val="24"/>
          <w:lang w:val="en-US"/>
        </w:rPr>
        <w:t>Functions</w:t>
      </w:r>
    </w:p>
    <w:p w14:paraId="7B309B19"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“Small” informal functions are permitted subject to:</w:t>
      </w:r>
    </w:p>
    <w:p w14:paraId="12BB066C" w14:textId="77777777" w:rsidR="00A30D8A" w:rsidRPr="004677D4" w:rsidRDefault="0E50CC6E" w:rsidP="008B0D5C">
      <w:pPr>
        <w:pStyle w:val="ListParagraph"/>
        <w:numPr>
          <w:ilvl w:val="1"/>
          <w:numId w:val="93"/>
        </w:numPr>
        <w:ind w:left="851" w:right="283" w:hanging="567"/>
        <w:jc w:val="both"/>
        <w:rPr>
          <w:rFonts w:ascii="Arial" w:eastAsia="Arial" w:hAnsi="Arial" w:cs="Arial"/>
          <w:szCs w:val="24"/>
        </w:rPr>
      </w:pPr>
      <w:r w:rsidRPr="202CC8C3">
        <w:rPr>
          <w:rFonts w:ascii="Arial" w:eastAsia="Arial" w:hAnsi="Arial" w:cs="Arial"/>
        </w:rPr>
        <w:t xml:space="preserve">Maximum 60 persons (Within the total </w:t>
      </w:r>
      <w:proofErr w:type="gramStart"/>
      <w:r w:rsidRPr="202CC8C3">
        <w:rPr>
          <w:rFonts w:ascii="Arial" w:eastAsia="Arial" w:hAnsi="Arial" w:cs="Arial"/>
        </w:rPr>
        <w:t>120 person</w:t>
      </w:r>
      <w:proofErr w:type="gramEnd"/>
      <w:r w:rsidRPr="202CC8C3">
        <w:rPr>
          <w:rFonts w:ascii="Arial" w:eastAsia="Arial" w:hAnsi="Arial" w:cs="Arial"/>
        </w:rPr>
        <w:t xml:space="preserve"> limit).</w:t>
      </w:r>
    </w:p>
    <w:p w14:paraId="2BF21150"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May include sectioning off an area to the </w:t>
      </w:r>
      <w:proofErr w:type="gramStart"/>
      <w:r w:rsidRPr="202CC8C3">
        <w:rPr>
          <w:rFonts w:ascii="Arial" w:eastAsia="Arial" w:hAnsi="Arial" w:cs="Arial"/>
        </w:rPr>
        <w:t>general public</w:t>
      </w:r>
      <w:proofErr w:type="gramEnd"/>
      <w:r w:rsidRPr="202CC8C3">
        <w:rPr>
          <w:rFonts w:ascii="Arial" w:eastAsia="Arial" w:hAnsi="Arial" w:cs="Arial"/>
        </w:rPr>
        <w:t xml:space="preserve">, but not the entire restaurant/small bar. The restaurant/small bar must remain open to the public during small functions. </w:t>
      </w:r>
    </w:p>
    <w:p w14:paraId="008EE6C2"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“Large” functions are permitted subject to:</w:t>
      </w:r>
    </w:p>
    <w:p w14:paraId="053758E7" w14:textId="77777777" w:rsidR="00A30D8A" w:rsidRPr="004677D4" w:rsidRDefault="0E50CC6E" w:rsidP="008B0D5C">
      <w:pPr>
        <w:pStyle w:val="ListParagraph"/>
        <w:numPr>
          <w:ilvl w:val="1"/>
          <w:numId w:val="93"/>
        </w:numPr>
        <w:ind w:left="851" w:right="283" w:hanging="567"/>
        <w:jc w:val="both"/>
        <w:rPr>
          <w:rFonts w:ascii="Arial" w:eastAsia="Arial" w:hAnsi="Arial" w:cs="Arial"/>
        </w:rPr>
      </w:pPr>
      <w:r w:rsidRPr="69B93256">
        <w:rPr>
          <w:rFonts w:ascii="Arial" w:eastAsia="Arial" w:hAnsi="Arial" w:cs="Arial"/>
        </w:rPr>
        <w:t xml:space="preserve">A maximum of 12 large functions in any given calendar year. </w:t>
      </w:r>
    </w:p>
    <w:p w14:paraId="375A40C7" w14:textId="77777777" w:rsidR="28B298BA" w:rsidRDefault="28B298BA" w:rsidP="008B0D5C">
      <w:pPr>
        <w:pStyle w:val="ListParagraph"/>
        <w:numPr>
          <w:ilvl w:val="1"/>
          <w:numId w:val="93"/>
        </w:numPr>
        <w:ind w:left="851" w:right="283" w:hanging="567"/>
        <w:jc w:val="both"/>
        <w:rPr>
          <w:rFonts w:ascii="Arial" w:eastAsia="Arial" w:hAnsi="Arial" w:cs="Arial"/>
        </w:rPr>
      </w:pPr>
      <w:r w:rsidRPr="69B93256">
        <w:rPr>
          <w:rFonts w:ascii="Arial" w:eastAsia="Arial" w:hAnsi="Arial" w:cs="Arial"/>
        </w:rPr>
        <w:t>A logbook shall be maintained for the purpose of recording large functions bookings which can be viewed on request by the City of Nedlands.</w:t>
      </w:r>
    </w:p>
    <w:p w14:paraId="1C73F3BC" w14:textId="77777777" w:rsidR="00A30D8A" w:rsidRPr="004677D4" w:rsidRDefault="1BAA4E2E" w:rsidP="007D3D18">
      <w:pPr>
        <w:ind w:right="283"/>
        <w:jc w:val="both"/>
      </w:pPr>
      <w:r w:rsidRPr="1786B662">
        <w:rPr>
          <w:rFonts w:ascii="Arial" w:eastAsia="Arial" w:hAnsi="Arial" w:cs="Arial"/>
          <w:szCs w:val="24"/>
        </w:rPr>
        <w:t xml:space="preserve"> </w:t>
      </w:r>
    </w:p>
    <w:p w14:paraId="275A3AEE" w14:textId="77777777" w:rsidR="00A30D8A" w:rsidRPr="001C1508" w:rsidRDefault="1BAA4E2E" w:rsidP="007D3D18">
      <w:pPr>
        <w:spacing w:line="257" w:lineRule="auto"/>
        <w:ind w:left="-284" w:right="283"/>
        <w:jc w:val="both"/>
        <w:rPr>
          <w:rFonts w:ascii="Arial" w:eastAsia="Arial" w:hAnsi="Arial" w:cs="Arial"/>
          <w:b/>
          <w:bCs/>
          <w:szCs w:val="24"/>
          <w:lang w:val="en-US"/>
        </w:rPr>
      </w:pPr>
      <w:r w:rsidRPr="001C1508">
        <w:rPr>
          <w:rFonts w:ascii="Arial" w:eastAsia="Arial" w:hAnsi="Arial" w:cs="Arial"/>
          <w:b/>
          <w:bCs/>
          <w:szCs w:val="24"/>
          <w:lang w:val="en-US"/>
        </w:rPr>
        <w:t>Miscellaneous</w:t>
      </w:r>
    </w:p>
    <w:p w14:paraId="4B9388D0"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Use signage in key locations throughout the venue, including the green and orange areas, to raise patron awareness of nearby noise-sensitive premises.</w:t>
      </w:r>
    </w:p>
    <w:p w14:paraId="75F470EC"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No live music is permitted throughout the venue unless approved by the </w:t>
      </w:r>
      <w:proofErr w:type="gramStart"/>
      <w:r w:rsidRPr="202CC8C3">
        <w:rPr>
          <w:rFonts w:ascii="Arial" w:eastAsia="Arial" w:hAnsi="Arial" w:cs="Arial"/>
        </w:rPr>
        <w:t>City</w:t>
      </w:r>
      <w:proofErr w:type="gramEnd"/>
      <w:r w:rsidRPr="202CC8C3">
        <w:rPr>
          <w:rFonts w:ascii="Arial" w:eastAsia="Arial" w:hAnsi="Arial" w:cs="Arial"/>
        </w:rPr>
        <w:t>.</w:t>
      </w:r>
    </w:p>
    <w:p w14:paraId="3D9CF403"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Designated smoking area is to be positioned away from rear or side of the premises. </w:t>
      </w:r>
    </w:p>
    <w:p w14:paraId="4949EEAE"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A logbook shall be maintained for the purpose of recording noise complaints received and action taken to </w:t>
      </w:r>
      <w:proofErr w:type="gramStart"/>
      <w:r w:rsidRPr="202CC8C3">
        <w:rPr>
          <w:rFonts w:ascii="Arial" w:eastAsia="Arial" w:hAnsi="Arial" w:cs="Arial"/>
        </w:rPr>
        <w:t>resolved</w:t>
      </w:r>
      <w:proofErr w:type="gramEnd"/>
      <w:r w:rsidRPr="202CC8C3">
        <w:rPr>
          <w:rFonts w:ascii="Arial" w:eastAsia="Arial" w:hAnsi="Arial" w:cs="Arial"/>
        </w:rPr>
        <w:t xml:space="preserve"> such complaints. </w:t>
      </w:r>
    </w:p>
    <w:p w14:paraId="34567003"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Keeping neighbours informed of any major planned venue improvements. Details of required construction </w:t>
      </w:r>
      <w:proofErr w:type="gramStart"/>
      <w:r w:rsidRPr="202CC8C3">
        <w:rPr>
          <w:rFonts w:ascii="Arial" w:eastAsia="Arial" w:hAnsi="Arial" w:cs="Arial"/>
        </w:rPr>
        <w:t>works,</w:t>
      </w:r>
      <w:proofErr w:type="gramEnd"/>
      <w:r w:rsidRPr="202CC8C3">
        <w:rPr>
          <w:rFonts w:ascii="Arial" w:eastAsia="Arial" w:hAnsi="Arial" w:cs="Arial"/>
        </w:rPr>
        <w:t xml:space="preserve"> duration and the reasons for the activity.</w:t>
      </w:r>
    </w:p>
    <w:p w14:paraId="73140505"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Implement all measures outlined in Appendix B of the Little Way Operations Acoustic Report dated 17 June 2022.</w:t>
      </w:r>
    </w:p>
    <w:p w14:paraId="62117A2A" w14:textId="77777777" w:rsidR="00A30D8A" w:rsidRPr="004677D4" w:rsidRDefault="0E50CC6E" w:rsidP="008B0D5C">
      <w:pPr>
        <w:pStyle w:val="ListParagraph"/>
        <w:numPr>
          <w:ilvl w:val="0"/>
          <w:numId w:val="94"/>
        </w:numPr>
        <w:ind w:left="284" w:right="283" w:hanging="568"/>
        <w:jc w:val="both"/>
        <w:rPr>
          <w:rFonts w:ascii="Arial" w:eastAsia="Arial" w:hAnsi="Arial" w:cs="Arial"/>
        </w:rPr>
      </w:pPr>
      <w:r w:rsidRPr="202CC8C3">
        <w:rPr>
          <w:rFonts w:ascii="Arial" w:eastAsia="Arial" w:hAnsi="Arial" w:cs="Arial"/>
        </w:rPr>
        <w:t xml:space="preserve">Following the noise management plan is implemented, the proprietor is to review timely the plan if requested by the </w:t>
      </w:r>
      <w:proofErr w:type="gramStart"/>
      <w:r w:rsidRPr="202CC8C3">
        <w:rPr>
          <w:rFonts w:ascii="Arial" w:eastAsia="Arial" w:hAnsi="Arial" w:cs="Arial"/>
        </w:rPr>
        <w:t>City</w:t>
      </w:r>
      <w:proofErr w:type="gramEnd"/>
      <w:r w:rsidRPr="202CC8C3">
        <w:rPr>
          <w:rFonts w:ascii="Arial" w:eastAsia="Arial" w:hAnsi="Arial" w:cs="Arial"/>
        </w:rPr>
        <w:t>.</w:t>
      </w:r>
    </w:p>
    <w:p w14:paraId="4A917054" w14:textId="77777777" w:rsidR="2FFBF5AC" w:rsidRDefault="2FFBF5AC" w:rsidP="007D3D18">
      <w:pPr>
        <w:ind w:right="283"/>
        <w:rPr>
          <w:rFonts w:ascii="Arial" w:eastAsia="Calibri" w:hAnsi="Arial" w:cs="Arial"/>
          <w:b/>
          <w:color w:val="17365D" w:themeColor="text2" w:themeShade="BF"/>
          <w:kern w:val="28"/>
          <w:szCs w:val="24"/>
        </w:rPr>
      </w:pPr>
    </w:p>
    <w:p w14:paraId="62F8E0FB" w14:textId="77777777" w:rsidR="00B40CA6" w:rsidRDefault="00B40CA6" w:rsidP="00A30D8A">
      <w:pPr>
        <w:ind w:right="-238"/>
        <w:rPr>
          <w:rFonts w:ascii="Arial" w:hAnsi="Arial" w:cs="Arial"/>
          <w:b/>
          <w:color w:val="17365D" w:themeColor="text2" w:themeShade="BF"/>
          <w:kern w:val="28"/>
          <w:szCs w:val="24"/>
        </w:rPr>
      </w:pPr>
    </w:p>
    <w:p w14:paraId="00CD4504" w14:textId="77777777" w:rsidR="00A67043" w:rsidRDefault="00A6704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78893C6A" w:rsidR="00B40CA6" w:rsidRPr="00B40CA6" w:rsidRDefault="00A67043" w:rsidP="00541CCF">
      <w:pPr>
        <w:pStyle w:val="Heading1"/>
        <w:numPr>
          <w:ilvl w:val="1"/>
          <w:numId w:val="1"/>
        </w:numPr>
        <w:tabs>
          <w:tab w:val="clear" w:pos="720"/>
          <w:tab w:val="clear" w:pos="2410"/>
          <w:tab w:val="clear" w:pos="2977"/>
          <w:tab w:val="clear" w:pos="8335"/>
          <w:tab w:val="clear" w:pos="8505"/>
        </w:tabs>
        <w:spacing w:before="0" w:after="0"/>
        <w:ind w:left="-284" w:right="283" w:hanging="850"/>
        <w:rPr>
          <w:rFonts w:ascii="Arial" w:hAnsi="Arial" w:cs="Arial"/>
          <w:color w:val="17365D" w:themeColor="text2" w:themeShade="BF"/>
          <w:sz w:val="24"/>
          <w:szCs w:val="18"/>
          <w:u w:val="none"/>
        </w:rPr>
      </w:pPr>
      <w:bookmarkStart w:id="21" w:name="_Toc114686839"/>
      <w:r>
        <w:rPr>
          <w:rFonts w:ascii="Arial" w:hAnsi="Arial" w:cs="Arial"/>
          <w:caps w:val="0"/>
          <w:color w:val="17365D" w:themeColor="text2" w:themeShade="BF"/>
          <w:u w:val="none"/>
        </w:rPr>
        <w:t xml:space="preserve">PD59.09.22 </w:t>
      </w:r>
      <w:r w:rsidR="0013773D" w:rsidRPr="0013773D">
        <w:rPr>
          <w:rFonts w:ascii="Arial" w:hAnsi="Arial" w:cs="Arial"/>
          <w:caps w:val="0"/>
          <w:color w:val="17365D" w:themeColor="text2" w:themeShade="BF"/>
          <w:u w:val="none"/>
        </w:rPr>
        <w:t>Consideration of Adoption of Local Planning Policy for Advertising – Nedlands Stirling Highway Activity Corridor - Residential Precinct Design Response</w:t>
      </w:r>
      <w:bookmarkEnd w:id="21"/>
    </w:p>
    <w:p w14:paraId="1D3B32B1" w14:textId="36331FCF" w:rsidR="00B40CA6" w:rsidRDefault="00B40CA6" w:rsidP="00A30D8A">
      <w:pPr>
        <w:ind w:right="-238"/>
        <w:rPr>
          <w:rFonts w:ascii="Arial" w:hAnsi="Arial" w:cs="Arial"/>
          <w:caps/>
          <w:color w:val="17365D" w:themeColor="text2" w:themeShade="BF"/>
          <w:szCs w:val="24"/>
        </w:rPr>
      </w:pPr>
    </w:p>
    <w:tbl>
      <w:tblPr>
        <w:tblStyle w:val="TableGrid2"/>
        <w:tblW w:w="9640" w:type="dxa"/>
        <w:tblInd w:w="-289" w:type="dxa"/>
        <w:tblLook w:val="04A0" w:firstRow="1" w:lastRow="0" w:firstColumn="1" w:lastColumn="0" w:noHBand="0" w:noVBand="1"/>
      </w:tblPr>
      <w:tblGrid>
        <w:gridCol w:w="2349"/>
        <w:gridCol w:w="7291"/>
      </w:tblGrid>
      <w:tr w:rsidR="00D44ED3" w:rsidRPr="00F37D6E" w14:paraId="292A1208" w14:textId="77777777" w:rsidTr="009B5704">
        <w:tc>
          <w:tcPr>
            <w:tcW w:w="2349" w:type="dxa"/>
          </w:tcPr>
          <w:p w14:paraId="26A0AF7D"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Meeting &amp; Date</w:t>
            </w:r>
          </w:p>
        </w:tc>
        <w:tc>
          <w:tcPr>
            <w:tcW w:w="7291" w:type="dxa"/>
          </w:tcPr>
          <w:p w14:paraId="7D791510"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Council Meeting – 27 September 2022</w:t>
            </w:r>
          </w:p>
        </w:tc>
      </w:tr>
      <w:tr w:rsidR="00D44ED3" w:rsidRPr="00F37D6E" w14:paraId="33256044" w14:textId="77777777" w:rsidTr="009B5704">
        <w:tc>
          <w:tcPr>
            <w:tcW w:w="2349" w:type="dxa"/>
          </w:tcPr>
          <w:p w14:paraId="4E028343"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Applicant</w:t>
            </w:r>
          </w:p>
        </w:tc>
        <w:tc>
          <w:tcPr>
            <w:tcW w:w="7291" w:type="dxa"/>
          </w:tcPr>
          <w:p w14:paraId="517290AF"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City of Nedlands</w:t>
            </w:r>
          </w:p>
        </w:tc>
      </w:tr>
      <w:tr w:rsidR="00D44ED3" w:rsidRPr="00F37D6E" w14:paraId="68B6C8BD" w14:textId="77777777" w:rsidTr="009B5704">
        <w:tc>
          <w:tcPr>
            <w:tcW w:w="2349" w:type="dxa"/>
          </w:tcPr>
          <w:p w14:paraId="3BEAF09D" w14:textId="77777777" w:rsidR="00F37D6E" w:rsidRPr="00F37D6E" w:rsidRDefault="00F37D6E" w:rsidP="00F37D6E">
            <w:pPr>
              <w:ind w:right="110"/>
              <w:rPr>
                <w:rFonts w:ascii="Arial" w:hAnsi="Arial"/>
                <w:b/>
                <w:bCs/>
                <w:color w:val="244061"/>
                <w:szCs w:val="24"/>
                <w:lang w:eastAsia="en-AU"/>
              </w:rPr>
            </w:pPr>
            <w:r w:rsidRPr="00F37D6E">
              <w:rPr>
                <w:rFonts w:ascii="Arial" w:hAnsi="Arial"/>
                <w:b/>
                <w:bCs/>
                <w:color w:val="244061"/>
                <w:szCs w:val="24"/>
                <w:lang w:eastAsia="en-AU"/>
              </w:rPr>
              <w:t xml:space="preserve">Employee Disclosure under section 5.70 Local Government Act 1995 </w:t>
            </w:r>
          </w:p>
        </w:tc>
        <w:tc>
          <w:tcPr>
            <w:tcW w:w="7291" w:type="dxa"/>
          </w:tcPr>
          <w:p w14:paraId="3F1D7DB1" w14:textId="77777777" w:rsidR="00F37D6E" w:rsidRPr="00F37D6E" w:rsidRDefault="00F37D6E" w:rsidP="00F37D6E">
            <w:pPr>
              <w:ind w:right="39"/>
              <w:rPr>
                <w:rFonts w:ascii="Arial" w:hAnsi="Arial"/>
                <w:szCs w:val="24"/>
                <w:lang w:eastAsia="en-AU"/>
              </w:rPr>
            </w:pPr>
            <w:r w:rsidRPr="00F37D6E">
              <w:rPr>
                <w:rFonts w:ascii="Arial" w:hAnsi="Arial"/>
                <w:szCs w:val="24"/>
                <w:lang w:eastAsia="en-AU"/>
              </w:rPr>
              <w:t>The author, reviewers and authoriser of this report declare they have no financial or impartiality interest with this matter.</w:t>
            </w:r>
          </w:p>
          <w:p w14:paraId="696BD427" w14:textId="77777777" w:rsidR="00F37D6E" w:rsidRPr="00F37D6E" w:rsidRDefault="00F37D6E" w:rsidP="00F37D6E">
            <w:pPr>
              <w:ind w:right="39"/>
              <w:rPr>
                <w:rFonts w:ascii="Arial" w:hAnsi="Arial"/>
                <w:szCs w:val="24"/>
                <w:lang w:eastAsia="en-AU"/>
              </w:rPr>
            </w:pPr>
            <w:r w:rsidRPr="00F37D6E">
              <w:rPr>
                <w:rFonts w:ascii="Arial" w:hAnsi="Arial"/>
                <w:szCs w:val="24"/>
              </w:rPr>
              <w:t>There is no financial or personal relationship between City staff involved in the preparation of this report and the proponents or their consultants.</w:t>
            </w:r>
          </w:p>
        </w:tc>
      </w:tr>
      <w:tr w:rsidR="00D44ED3" w:rsidRPr="00F37D6E" w14:paraId="741CAC54" w14:textId="77777777" w:rsidTr="009B5704">
        <w:tc>
          <w:tcPr>
            <w:tcW w:w="2349" w:type="dxa"/>
          </w:tcPr>
          <w:p w14:paraId="473FDC11"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Report Author</w:t>
            </w:r>
          </w:p>
        </w:tc>
        <w:tc>
          <w:tcPr>
            <w:tcW w:w="7291" w:type="dxa"/>
          </w:tcPr>
          <w:p w14:paraId="77EA571B"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Roy Winslow – Manager Urban Planning</w:t>
            </w:r>
          </w:p>
        </w:tc>
      </w:tr>
      <w:tr w:rsidR="00D44ED3" w:rsidRPr="00F37D6E" w14:paraId="0F69C8B6" w14:textId="77777777" w:rsidTr="009B5704">
        <w:trPr>
          <w:trHeight w:val="329"/>
        </w:trPr>
        <w:tc>
          <w:tcPr>
            <w:tcW w:w="2349" w:type="dxa"/>
          </w:tcPr>
          <w:p w14:paraId="0B0C06BC" w14:textId="6798F7C5" w:rsidR="00F37D6E" w:rsidRPr="00F37D6E" w:rsidRDefault="00DD63C6" w:rsidP="00F37D6E">
            <w:pPr>
              <w:tabs>
                <w:tab w:val="right" w:pos="595"/>
                <w:tab w:val="left" w:pos="879"/>
              </w:tabs>
              <w:ind w:left="879" w:right="110" w:hanging="879"/>
              <w:jc w:val="both"/>
              <w:rPr>
                <w:rFonts w:ascii="Arial" w:hAnsi="Arial"/>
                <w:b/>
                <w:color w:val="244061"/>
                <w:szCs w:val="24"/>
                <w:lang w:eastAsia="en-AU"/>
              </w:rPr>
            </w:pPr>
            <w:r>
              <w:rPr>
                <w:rFonts w:ascii="Arial" w:hAnsi="Arial"/>
                <w:b/>
                <w:color w:val="244061"/>
                <w:szCs w:val="24"/>
                <w:lang w:eastAsia="en-AU"/>
              </w:rPr>
              <w:t>Director</w:t>
            </w:r>
          </w:p>
        </w:tc>
        <w:tc>
          <w:tcPr>
            <w:tcW w:w="7291" w:type="dxa"/>
          </w:tcPr>
          <w:p w14:paraId="676B0348" w14:textId="77777777" w:rsidR="00F37D6E" w:rsidRPr="00F37D6E" w:rsidRDefault="00F37D6E" w:rsidP="00F37D6E">
            <w:pPr>
              <w:tabs>
                <w:tab w:val="right" w:pos="595"/>
                <w:tab w:val="left" w:pos="879"/>
              </w:tabs>
              <w:ind w:left="879" w:right="39" w:hanging="879"/>
              <w:jc w:val="both"/>
              <w:rPr>
                <w:rFonts w:ascii="Arial" w:hAnsi="Arial"/>
                <w:szCs w:val="24"/>
                <w:lang w:eastAsia="en-AU"/>
              </w:rPr>
            </w:pPr>
            <w:r w:rsidRPr="00F37D6E">
              <w:rPr>
                <w:rFonts w:ascii="Arial" w:hAnsi="Arial"/>
                <w:szCs w:val="24"/>
                <w:lang w:eastAsia="en-AU"/>
              </w:rPr>
              <w:t>Tony Free – Director Planning &amp; Development/ Bill Parker - CEO</w:t>
            </w:r>
          </w:p>
        </w:tc>
      </w:tr>
      <w:tr w:rsidR="00D44ED3" w:rsidRPr="00F37D6E" w14:paraId="60FD2AF5" w14:textId="77777777" w:rsidTr="009B5704">
        <w:tc>
          <w:tcPr>
            <w:tcW w:w="2349" w:type="dxa"/>
          </w:tcPr>
          <w:p w14:paraId="6845A2A4" w14:textId="77777777" w:rsidR="00F37D6E" w:rsidRPr="00F37D6E" w:rsidRDefault="00F37D6E" w:rsidP="00F37D6E">
            <w:pPr>
              <w:tabs>
                <w:tab w:val="right" w:pos="595"/>
                <w:tab w:val="left" w:pos="879"/>
              </w:tabs>
              <w:ind w:left="879" w:right="110" w:hanging="879"/>
              <w:jc w:val="both"/>
              <w:rPr>
                <w:rFonts w:ascii="Arial" w:hAnsi="Arial"/>
                <w:b/>
                <w:color w:val="244061"/>
                <w:szCs w:val="24"/>
                <w:lang w:eastAsia="en-AU"/>
              </w:rPr>
            </w:pPr>
            <w:r w:rsidRPr="00F37D6E">
              <w:rPr>
                <w:rFonts w:ascii="Arial" w:hAnsi="Arial"/>
                <w:b/>
                <w:color w:val="244061"/>
                <w:szCs w:val="24"/>
                <w:lang w:eastAsia="en-AU"/>
              </w:rPr>
              <w:t>Attachments</w:t>
            </w:r>
          </w:p>
        </w:tc>
        <w:tc>
          <w:tcPr>
            <w:tcW w:w="7291" w:type="dxa"/>
          </w:tcPr>
          <w:p w14:paraId="527D5414" w14:textId="77777777" w:rsidR="00F37D6E" w:rsidRPr="00F37D6E" w:rsidRDefault="00F37D6E" w:rsidP="007F5528">
            <w:pPr>
              <w:numPr>
                <w:ilvl w:val="0"/>
                <w:numId w:val="38"/>
              </w:numPr>
              <w:tabs>
                <w:tab w:val="right" w:pos="595"/>
                <w:tab w:val="left" w:pos="879"/>
              </w:tabs>
              <w:ind w:right="39"/>
              <w:contextualSpacing/>
              <w:jc w:val="both"/>
              <w:rPr>
                <w:rFonts w:ascii="Arial" w:hAnsi="Arial"/>
                <w:szCs w:val="32"/>
                <w:lang w:val="en-US" w:eastAsia="en-AU"/>
              </w:rPr>
            </w:pPr>
            <w:r w:rsidRPr="00F37D6E">
              <w:rPr>
                <w:rFonts w:ascii="Arial" w:hAnsi="Arial"/>
                <w:szCs w:val="32"/>
                <w:lang w:val="en-US" w:eastAsia="en-AU"/>
              </w:rPr>
              <w:t>Draft NSHAC-R Precinct Design Response Local Planning Policy</w:t>
            </w:r>
          </w:p>
          <w:p w14:paraId="2D0F6FB0" w14:textId="77777777" w:rsidR="00F37D6E" w:rsidRPr="00F37D6E" w:rsidRDefault="00F37D6E" w:rsidP="007F5528">
            <w:pPr>
              <w:numPr>
                <w:ilvl w:val="0"/>
                <w:numId w:val="38"/>
              </w:numPr>
              <w:tabs>
                <w:tab w:val="right" w:pos="595"/>
                <w:tab w:val="left" w:pos="879"/>
              </w:tabs>
              <w:ind w:right="39"/>
              <w:contextualSpacing/>
              <w:jc w:val="both"/>
              <w:rPr>
                <w:rFonts w:ascii="Arial" w:hAnsi="Arial"/>
                <w:szCs w:val="32"/>
                <w:lang w:val="en-US" w:eastAsia="en-AU"/>
              </w:rPr>
            </w:pPr>
            <w:r w:rsidRPr="00F37D6E">
              <w:rPr>
                <w:rFonts w:ascii="Arial" w:hAnsi="Arial"/>
                <w:szCs w:val="32"/>
                <w:lang w:val="en-US" w:eastAsia="en-AU"/>
              </w:rPr>
              <w:t>Summary of changes – NSHAC-R Precinct Design Response LPP Relationship to SPP 7.3 R-Codes</w:t>
            </w:r>
          </w:p>
          <w:p w14:paraId="443C8668" w14:textId="77777777" w:rsidR="00F37D6E" w:rsidRPr="00F37D6E" w:rsidRDefault="00F37D6E" w:rsidP="007F5528">
            <w:pPr>
              <w:numPr>
                <w:ilvl w:val="0"/>
                <w:numId w:val="38"/>
              </w:numPr>
              <w:tabs>
                <w:tab w:val="right" w:pos="595"/>
                <w:tab w:val="left" w:pos="879"/>
              </w:tabs>
              <w:ind w:right="39"/>
              <w:contextualSpacing/>
              <w:jc w:val="both"/>
              <w:rPr>
                <w:rFonts w:ascii="Arial" w:hAnsi="Arial"/>
                <w:szCs w:val="32"/>
                <w:lang w:val="en-US" w:eastAsia="en-AU"/>
              </w:rPr>
            </w:pPr>
            <w:r w:rsidRPr="00F37D6E">
              <w:rPr>
                <w:rFonts w:ascii="Arial" w:hAnsi="Arial"/>
                <w:szCs w:val="32"/>
                <w:lang w:val="en-US" w:eastAsia="en-AU"/>
              </w:rPr>
              <w:t>Stakeholder Reference Group – Outcomes Snapshot</w:t>
            </w:r>
          </w:p>
        </w:tc>
      </w:tr>
    </w:tbl>
    <w:p w14:paraId="6B65D769" w14:textId="77777777" w:rsidR="00F37D6E" w:rsidRPr="00F37D6E" w:rsidRDefault="00F37D6E" w:rsidP="00F37D6E">
      <w:pPr>
        <w:ind w:right="-330"/>
        <w:jc w:val="both"/>
        <w:rPr>
          <w:rFonts w:ascii="Arial" w:eastAsia="Calibri" w:hAnsi="Arial" w:cs="Arial"/>
          <w:b/>
          <w:szCs w:val="32"/>
          <w:lang w:val="en-US"/>
        </w:rPr>
      </w:pPr>
    </w:p>
    <w:p w14:paraId="3D05D241" w14:textId="77777777" w:rsidR="00F37D6E" w:rsidRPr="00F37D6E" w:rsidRDefault="00F37D6E" w:rsidP="00541CCF">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Purpose</w:t>
      </w:r>
    </w:p>
    <w:p w14:paraId="235FCBE0" w14:textId="77777777" w:rsidR="00F37D6E" w:rsidRPr="00F37D6E" w:rsidRDefault="00F37D6E" w:rsidP="00541CCF">
      <w:pPr>
        <w:ind w:left="-567" w:right="283"/>
        <w:jc w:val="both"/>
        <w:rPr>
          <w:rFonts w:ascii="Arial" w:eastAsia="Calibri" w:hAnsi="Arial" w:cs="Arial"/>
          <w:b/>
          <w:szCs w:val="32"/>
          <w:lang w:val="en-US"/>
        </w:rPr>
      </w:pPr>
    </w:p>
    <w:p w14:paraId="2D1D160F" w14:textId="77777777" w:rsidR="00F37D6E" w:rsidRPr="00F37D6E" w:rsidRDefault="00F37D6E" w:rsidP="00541CCF">
      <w:pPr>
        <w:ind w:left="-284" w:right="283"/>
        <w:jc w:val="both"/>
        <w:rPr>
          <w:rFonts w:ascii="Arial" w:eastAsia="Calibri" w:hAnsi="Arial" w:cs="Arial"/>
          <w:b/>
          <w:szCs w:val="32"/>
          <w:lang w:val="en-US"/>
        </w:rPr>
      </w:pPr>
      <w:r w:rsidRPr="00F37D6E">
        <w:rPr>
          <w:rFonts w:ascii="Arial" w:eastAsia="Calibri" w:hAnsi="Arial" w:cs="Arial"/>
          <w:szCs w:val="32"/>
          <w:lang w:val="en-US"/>
        </w:rPr>
        <w:t xml:space="preserve">The purpose of this report is for Council to adopt for advertising the draft Nedlands Stirling Highway Activity Corridor - Residential Precinct (NSHAC-R) Design Response Local Planning Policy (the Policy), found in </w:t>
      </w:r>
      <w:r w:rsidRPr="00F37D6E">
        <w:rPr>
          <w:rFonts w:ascii="Arial" w:eastAsia="Calibri" w:hAnsi="Arial" w:cs="Arial"/>
          <w:b/>
          <w:bCs/>
          <w:szCs w:val="32"/>
          <w:lang w:val="en-US"/>
        </w:rPr>
        <w:t>Attachment 1.</w:t>
      </w:r>
    </w:p>
    <w:p w14:paraId="4FE41471" w14:textId="77777777" w:rsidR="00F37D6E" w:rsidRPr="00F37D6E" w:rsidRDefault="00F37D6E" w:rsidP="00541CCF">
      <w:pPr>
        <w:ind w:left="-567" w:right="283"/>
        <w:jc w:val="both"/>
        <w:rPr>
          <w:rFonts w:ascii="Arial" w:eastAsia="Calibri" w:hAnsi="Arial" w:cs="Arial"/>
          <w:b/>
          <w:szCs w:val="32"/>
          <w:lang w:val="en-US"/>
        </w:rPr>
      </w:pPr>
    </w:p>
    <w:p w14:paraId="7BF10877" w14:textId="77777777" w:rsidR="00F37D6E" w:rsidRPr="00F37D6E" w:rsidRDefault="00F37D6E" w:rsidP="00541CCF">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Recommendation</w:t>
      </w:r>
    </w:p>
    <w:p w14:paraId="68DEC021" w14:textId="77777777" w:rsidR="00F37D6E" w:rsidRPr="00F37D6E" w:rsidRDefault="00F37D6E" w:rsidP="00541CCF">
      <w:pPr>
        <w:ind w:left="-567" w:right="283"/>
        <w:jc w:val="both"/>
        <w:rPr>
          <w:rFonts w:ascii="Arial" w:eastAsia="Calibri" w:hAnsi="Arial" w:cs="Arial"/>
          <w:b/>
          <w:color w:val="244061"/>
          <w:sz w:val="28"/>
          <w:szCs w:val="32"/>
          <w:lang w:val="en-US"/>
        </w:rPr>
      </w:pPr>
    </w:p>
    <w:p w14:paraId="447D986A" w14:textId="77777777" w:rsidR="00F37D6E" w:rsidRPr="00F37D6E" w:rsidRDefault="00F37D6E" w:rsidP="00541CCF">
      <w:pPr>
        <w:ind w:left="-284" w:right="283"/>
        <w:jc w:val="both"/>
        <w:rPr>
          <w:rFonts w:ascii="Arial" w:eastAsia="Calibri" w:hAnsi="Arial" w:cs="Arial"/>
          <w:b/>
          <w:color w:val="244061"/>
          <w:szCs w:val="24"/>
          <w:lang w:val="en-US"/>
        </w:rPr>
      </w:pPr>
      <w:r w:rsidRPr="00F37D6E">
        <w:rPr>
          <w:rFonts w:ascii="Arial" w:eastAsia="Calibri" w:hAnsi="Arial" w:cs="Arial"/>
          <w:b/>
          <w:color w:val="244061"/>
          <w:szCs w:val="24"/>
          <w:lang w:val="en-US"/>
        </w:rPr>
        <w:t xml:space="preserve">That Council </w:t>
      </w:r>
    </w:p>
    <w:p w14:paraId="214CFFF7" w14:textId="77777777" w:rsidR="00F37D6E" w:rsidRPr="00F37D6E" w:rsidRDefault="00F37D6E" w:rsidP="00541CCF">
      <w:pPr>
        <w:ind w:left="-284" w:right="283"/>
        <w:jc w:val="both"/>
        <w:rPr>
          <w:rFonts w:ascii="Arial" w:eastAsia="Calibri" w:hAnsi="Arial" w:cs="Arial"/>
          <w:b/>
          <w:color w:val="244061"/>
          <w:szCs w:val="24"/>
          <w:lang w:val="en-US"/>
        </w:rPr>
      </w:pPr>
    </w:p>
    <w:p w14:paraId="220457F6" w14:textId="77777777" w:rsidR="00F37D6E" w:rsidRPr="00F37D6E" w:rsidRDefault="00F37D6E" w:rsidP="00541CCF">
      <w:pPr>
        <w:numPr>
          <w:ilvl w:val="0"/>
          <w:numId w:val="35"/>
        </w:numPr>
        <w:spacing w:after="160" w:line="259" w:lineRule="auto"/>
        <w:ind w:right="283"/>
        <w:contextualSpacing/>
        <w:jc w:val="both"/>
        <w:rPr>
          <w:rFonts w:ascii="Arial" w:eastAsia="Calibri" w:hAnsi="Arial" w:cs="Arial"/>
          <w:b/>
          <w:color w:val="244061"/>
          <w:szCs w:val="24"/>
          <w:lang w:val="en-US"/>
        </w:rPr>
      </w:pPr>
      <w:r w:rsidRPr="00F37D6E">
        <w:rPr>
          <w:rFonts w:ascii="Arial" w:eastAsia="Calibri" w:hAnsi="Arial" w:cs="Arial"/>
          <w:b/>
          <w:color w:val="244061"/>
          <w:szCs w:val="24"/>
          <w:lang w:val="en-US"/>
        </w:rPr>
        <w:t xml:space="preserve">Adopts the draft Nedlands Stirling Highway Activity Corridor - Residential Precinct Design Response Local Planning Policy for advertising in accordance with Clause 4 of the Deemed Provisions of Schedule 2 of the Planning and Development (Local Planning Schemes) Regulations </w:t>
      </w:r>
      <w:proofErr w:type="gramStart"/>
      <w:r w:rsidRPr="00F37D6E">
        <w:rPr>
          <w:rFonts w:ascii="Arial" w:eastAsia="Calibri" w:hAnsi="Arial" w:cs="Arial"/>
          <w:b/>
          <w:color w:val="244061"/>
          <w:szCs w:val="24"/>
          <w:lang w:val="en-US"/>
        </w:rPr>
        <w:t>2015;</w:t>
      </w:r>
      <w:proofErr w:type="gramEnd"/>
    </w:p>
    <w:p w14:paraId="1BAF38CF" w14:textId="77777777" w:rsidR="00F37D6E" w:rsidRPr="00F37D6E" w:rsidRDefault="00F37D6E" w:rsidP="00541CCF">
      <w:pPr>
        <w:ind w:left="76" w:right="283"/>
        <w:contextualSpacing/>
        <w:jc w:val="both"/>
        <w:rPr>
          <w:rFonts w:ascii="Arial" w:eastAsia="Calibri" w:hAnsi="Arial" w:cs="Arial"/>
          <w:b/>
          <w:color w:val="244061"/>
          <w:szCs w:val="24"/>
          <w:lang w:val="en-US"/>
        </w:rPr>
      </w:pPr>
    </w:p>
    <w:p w14:paraId="2C2318C5" w14:textId="77777777" w:rsidR="00F37D6E" w:rsidRPr="00F37D6E" w:rsidRDefault="00F37D6E" w:rsidP="00541CCF">
      <w:pPr>
        <w:numPr>
          <w:ilvl w:val="0"/>
          <w:numId w:val="35"/>
        </w:numPr>
        <w:spacing w:after="160" w:line="259" w:lineRule="auto"/>
        <w:ind w:right="283"/>
        <w:contextualSpacing/>
        <w:jc w:val="both"/>
        <w:rPr>
          <w:rFonts w:ascii="Arial" w:eastAsia="Calibri" w:hAnsi="Arial" w:cs="Arial"/>
          <w:b/>
          <w:color w:val="244061"/>
          <w:szCs w:val="24"/>
          <w:lang w:val="en-US"/>
        </w:rPr>
      </w:pPr>
      <w:r w:rsidRPr="00F37D6E">
        <w:rPr>
          <w:rFonts w:ascii="Arial" w:eastAsia="Calibri" w:hAnsi="Arial" w:cs="Arial"/>
          <w:b/>
          <w:color w:val="244061"/>
          <w:szCs w:val="24"/>
          <w:lang w:val="en-US"/>
        </w:rPr>
        <w:t xml:space="preserve">Notes that the advertising period will be for a minimum of 28 </w:t>
      </w:r>
      <w:proofErr w:type="gramStart"/>
      <w:r w:rsidRPr="00F37D6E">
        <w:rPr>
          <w:rFonts w:ascii="Arial" w:eastAsia="Calibri" w:hAnsi="Arial" w:cs="Arial"/>
          <w:b/>
          <w:color w:val="244061"/>
          <w:szCs w:val="24"/>
          <w:lang w:val="en-US"/>
        </w:rPr>
        <w:t>days;</w:t>
      </w:r>
      <w:proofErr w:type="gramEnd"/>
    </w:p>
    <w:p w14:paraId="597A008D" w14:textId="77777777" w:rsidR="00F37D6E" w:rsidRPr="00F37D6E" w:rsidRDefault="00F37D6E" w:rsidP="00541CCF">
      <w:pPr>
        <w:ind w:right="283"/>
        <w:contextualSpacing/>
        <w:jc w:val="both"/>
        <w:rPr>
          <w:rFonts w:ascii="Arial" w:eastAsia="Calibri" w:hAnsi="Arial" w:cs="Arial"/>
          <w:b/>
          <w:color w:val="244061"/>
          <w:szCs w:val="24"/>
          <w:lang w:val="en-US"/>
        </w:rPr>
      </w:pPr>
    </w:p>
    <w:p w14:paraId="387409E6" w14:textId="77777777" w:rsidR="00F37D6E" w:rsidRPr="00F37D6E" w:rsidRDefault="00F37D6E" w:rsidP="00541CCF">
      <w:pPr>
        <w:numPr>
          <w:ilvl w:val="0"/>
          <w:numId w:val="35"/>
        </w:numPr>
        <w:spacing w:after="160" w:line="259" w:lineRule="auto"/>
        <w:ind w:right="283"/>
        <w:contextualSpacing/>
        <w:jc w:val="both"/>
        <w:rPr>
          <w:rFonts w:ascii="Arial" w:eastAsia="Calibri" w:hAnsi="Arial" w:cs="Arial"/>
          <w:b/>
          <w:color w:val="244061"/>
          <w:szCs w:val="24"/>
          <w:lang w:val="en-US"/>
        </w:rPr>
      </w:pPr>
      <w:r w:rsidRPr="00F37D6E">
        <w:rPr>
          <w:rFonts w:ascii="Arial" w:eastAsia="Calibri" w:hAnsi="Arial" w:cs="Arial"/>
          <w:b/>
          <w:color w:val="244061"/>
          <w:szCs w:val="24"/>
          <w:lang w:val="en-US"/>
        </w:rPr>
        <w:t>Requests the CEO to prepare a Discussion Paper to consider the merits and implications of the Policy’s proposed star rating for building sustainability, which is to be discussed at a Concept Forum prior to the Policy being considered for final approval; and</w:t>
      </w:r>
    </w:p>
    <w:p w14:paraId="56AC8CE0" w14:textId="77777777" w:rsidR="00F37D6E" w:rsidRPr="00F37D6E" w:rsidRDefault="00F37D6E" w:rsidP="00541CCF">
      <w:pPr>
        <w:ind w:right="283"/>
        <w:contextualSpacing/>
        <w:jc w:val="both"/>
        <w:rPr>
          <w:rFonts w:ascii="Arial" w:eastAsia="Calibri" w:hAnsi="Arial" w:cs="Arial"/>
          <w:b/>
          <w:color w:val="244061"/>
          <w:szCs w:val="24"/>
          <w:lang w:val="en-US"/>
        </w:rPr>
      </w:pPr>
    </w:p>
    <w:p w14:paraId="34A562CA" w14:textId="77777777" w:rsidR="00F37D6E" w:rsidRPr="00F37D6E" w:rsidRDefault="00F37D6E" w:rsidP="00541CCF">
      <w:pPr>
        <w:numPr>
          <w:ilvl w:val="0"/>
          <w:numId w:val="35"/>
        </w:numPr>
        <w:spacing w:after="160" w:line="259" w:lineRule="auto"/>
        <w:ind w:right="283"/>
        <w:contextualSpacing/>
        <w:jc w:val="both"/>
        <w:rPr>
          <w:rFonts w:ascii="Arial" w:eastAsia="Calibri" w:hAnsi="Arial" w:cs="Arial"/>
          <w:b/>
          <w:color w:val="244061"/>
          <w:szCs w:val="24"/>
          <w:lang w:val="en-US"/>
        </w:rPr>
      </w:pPr>
      <w:r w:rsidRPr="00F37D6E">
        <w:rPr>
          <w:rFonts w:ascii="Arial" w:eastAsia="Calibri" w:hAnsi="Arial" w:cs="Arial"/>
          <w:b/>
          <w:color w:val="244061"/>
          <w:szCs w:val="24"/>
          <w:lang w:val="en-US"/>
        </w:rPr>
        <w:t>Requests the Chief Executive Officer prepare a Discussion Paper to consider appropriate residential building heights, including possible amendments to the City’s Residential Development LPP, which is to be discussed at a Concept Forum prior to the Policy being considered for final approval.</w:t>
      </w:r>
    </w:p>
    <w:p w14:paraId="47CBAB0F" w14:textId="77777777" w:rsidR="00F37D6E" w:rsidRPr="00F37D6E" w:rsidRDefault="00F37D6E" w:rsidP="00541CCF">
      <w:pPr>
        <w:ind w:right="283"/>
        <w:jc w:val="both"/>
        <w:rPr>
          <w:rFonts w:ascii="Arial" w:eastAsia="Calibri" w:hAnsi="Arial" w:cs="Arial"/>
          <w:b/>
          <w:sz w:val="28"/>
          <w:szCs w:val="32"/>
          <w:lang w:val="en-US"/>
        </w:rPr>
      </w:pPr>
    </w:p>
    <w:p w14:paraId="6B6E49D2" w14:textId="77777777" w:rsidR="00F37D6E" w:rsidRPr="00F37D6E" w:rsidRDefault="00F37D6E" w:rsidP="00541CCF">
      <w:pPr>
        <w:ind w:left="-284" w:right="283"/>
        <w:jc w:val="both"/>
        <w:rPr>
          <w:rFonts w:ascii="Arial" w:eastAsia="Calibri" w:hAnsi="Arial" w:cs="Arial"/>
          <w:b/>
          <w:bCs/>
          <w:color w:val="000000"/>
          <w:sz w:val="28"/>
          <w:szCs w:val="28"/>
          <w:lang w:val="en-GB"/>
        </w:rPr>
      </w:pPr>
      <w:r w:rsidRPr="00F37D6E">
        <w:rPr>
          <w:rFonts w:ascii="Arial" w:eastAsia="Calibri" w:hAnsi="Arial" w:cs="Arial"/>
          <w:b/>
          <w:color w:val="17365D"/>
          <w:sz w:val="28"/>
          <w:szCs w:val="32"/>
          <w:lang w:val="en-US"/>
        </w:rPr>
        <w:t>Voting Requirement</w:t>
      </w:r>
    </w:p>
    <w:p w14:paraId="0112E24C" w14:textId="77777777" w:rsidR="00F37D6E" w:rsidRPr="00F37D6E" w:rsidRDefault="00F37D6E" w:rsidP="00541CCF">
      <w:pPr>
        <w:ind w:left="-284" w:right="283"/>
        <w:jc w:val="both"/>
        <w:rPr>
          <w:rFonts w:ascii="Arial" w:eastAsia="Calibri" w:hAnsi="Arial" w:cs="Arial"/>
          <w:color w:val="000000"/>
          <w:szCs w:val="24"/>
          <w:lang w:val="en-GB"/>
        </w:rPr>
      </w:pPr>
    </w:p>
    <w:p w14:paraId="4C802B64" w14:textId="77777777" w:rsidR="00F37D6E" w:rsidRPr="00F37D6E" w:rsidRDefault="00F37D6E" w:rsidP="00541CCF">
      <w:pPr>
        <w:ind w:left="-284" w:right="283"/>
        <w:jc w:val="both"/>
        <w:rPr>
          <w:rFonts w:ascii="Arial" w:eastAsia="Calibri" w:hAnsi="Arial" w:cs="Arial"/>
          <w:color w:val="000000"/>
          <w:szCs w:val="24"/>
          <w:lang w:val="en-GB"/>
        </w:rPr>
      </w:pPr>
      <w:r w:rsidRPr="00F37D6E">
        <w:rPr>
          <w:rFonts w:ascii="Arial" w:eastAsia="Calibri" w:hAnsi="Arial" w:cs="Arial"/>
          <w:color w:val="000000"/>
          <w:szCs w:val="24"/>
          <w:lang w:val="en-GB"/>
        </w:rPr>
        <w:t xml:space="preserve">Simple Majority. </w:t>
      </w:r>
    </w:p>
    <w:p w14:paraId="6C0D747E" w14:textId="77777777" w:rsidR="00F37D6E" w:rsidRPr="00F37D6E" w:rsidRDefault="00F37D6E" w:rsidP="00541CCF">
      <w:pPr>
        <w:ind w:left="-284" w:right="283"/>
        <w:jc w:val="both"/>
        <w:rPr>
          <w:rFonts w:ascii="Arial" w:eastAsia="Calibri" w:hAnsi="Arial" w:cs="Arial"/>
          <w:b/>
          <w:sz w:val="28"/>
          <w:szCs w:val="32"/>
          <w:lang w:val="en-US"/>
        </w:rPr>
      </w:pPr>
    </w:p>
    <w:p w14:paraId="1826DB2D" w14:textId="77777777" w:rsidR="00541CCF" w:rsidRPr="00F37D6E" w:rsidRDefault="00541CCF" w:rsidP="00541CCF">
      <w:pPr>
        <w:ind w:left="-284" w:right="283"/>
        <w:jc w:val="both"/>
        <w:rPr>
          <w:rFonts w:ascii="Arial" w:eastAsia="Calibri" w:hAnsi="Arial" w:cs="Arial"/>
          <w:b/>
          <w:sz w:val="28"/>
          <w:szCs w:val="32"/>
          <w:lang w:val="en-US"/>
        </w:rPr>
      </w:pPr>
    </w:p>
    <w:p w14:paraId="5B3AF0EB" w14:textId="77777777" w:rsidR="00F37D6E" w:rsidRPr="00F37D6E" w:rsidRDefault="00F37D6E" w:rsidP="00541CCF">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Background</w:t>
      </w:r>
    </w:p>
    <w:p w14:paraId="7F395DFB" w14:textId="77777777" w:rsidR="00F37D6E" w:rsidRPr="00F37D6E" w:rsidRDefault="00F37D6E" w:rsidP="00541CCF">
      <w:pPr>
        <w:ind w:left="-284" w:right="283"/>
        <w:jc w:val="both"/>
        <w:rPr>
          <w:rFonts w:ascii="Arial" w:eastAsia="Calibri" w:hAnsi="Arial" w:cs="Arial"/>
          <w:b/>
          <w:color w:val="244061"/>
          <w:sz w:val="28"/>
          <w:szCs w:val="32"/>
          <w:lang w:val="en-US"/>
        </w:rPr>
      </w:pPr>
    </w:p>
    <w:p w14:paraId="56D754A0"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Policy Context</w:t>
      </w:r>
    </w:p>
    <w:p w14:paraId="1DD67470"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seeks to nuance the built form guidance of State Planning Policy 7.3 - Residential Design Codes (R-Codes). The nuanced controls shall provide </w:t>
      </w:r>
      <w:proofErr w:type="spellStart"/>
      <w:r w:rsidRPr="00F37D6E">
        <w:rPr>
          <w:rFonts w:ascii="Arial" w:eastAsia="Calibri" w:hAnsi="Arial" w:cs="Arial"/>
          <w:szCs w:val="32"/>
          <w:lang w:val="en-US"/>
        </w:rPr>
        <w:t>localised</w:t>
      </w:r>
      <w:proofErr w:type="spellEnd"/>
      <w:r w:rsidRPr="00F37D6E">
        <w:rPr>
          <w:rFonts w:ascii="Arial" w:eastAsia="Calibri" w:hAnsi="Arial" w:cs="Arial"/>
          <w:szCs w:val="32"/>
          <w:lang w:val="en-US"/>
        </w:rPr>
        <w:t xml:space="preserve"> and contextually appropriate built form controls and design guidance for the NSHAC Residential (NSHAC-R) Precinct, located directly north and south of Stirling Highway. This report provides an overview of the process the City undertook to create the Policy, a breakdown of the Policy structure and its strategic intent.</w:t>
      </w:r>
    </w:p>
    <w:p w14:paraId="473DBF42" w14:textId="77777777" w:rsidR="00F37D6E" w:rsidRPr="00F37D6E" w:rsidRDefault="00F37D6E" w:rsidP="00541CCF">
      <w:pPr>
        <w:ind w:left="-284" w:right="283"/>
        <w:jc w:val="both"/>
        <w:rPr>
          <w:rFonts w:ascii="Arial" w:eastAsia="Calibri" w:hAnsi="Arial" w:cs="Arial"/>
          <w:szCs w:val="32"/>
          <w:lang w:val="en-US"/>
        </w:rPr>
      </w:pPr>
    </w:p>
    <w:p w14:paraId="26DF2743"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NSHAC Precinct originally included all lots with a density code of RAC1, R160 and R60 on and adjacent to Stirling Highway. During the preparation of the Policy, the NSHAC Precinct has been separated into two separate Precincts. One is the NSHAC Mixed Use Precinct, which specifically focusses on the Mixed-Use R-AC1 sites on the Highway. The other is the NSHAC-R Precinct Policy, the subject of this report, which focusses on the R60 and R160 lots north and south of the Highway. </w:t>
      </w:r>
    </w:p>
    <w:p w14:paraId="59F1F879" w14:textId="77777777" w:rsidR="00F37D6E" w:rsidRPr="00F37D6E" w:rsidRDefault="00F37D6E" w:rsidP="00541CCF">
      <w:pPr>
        <w:ind w:left="-284" w:right="283"/>
        <w:jc w:val="both"/>
        <w:rPr>
          <w:rFonts w:ascii="Arial" w:eastAsia="Calibri" w:hAnsi="Arial" w:cs="Arial"/>
          <w:szCs w:val="32"/>
          <w:lang w:val="en-US"/>
        </w:rPr>
      </w:pPr>
    </w:p>
    <w:p w14:paraId="32D6309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process began with research into the context and character of the Precinct and built form modelling for future development provisions. Key character drivers for the NSHAC-R Precinct were identified as generous front and rear setbacks to dwellings, large areas of mature landscaping in the private and public realm, and an open streetscape feel. The transition between different density codes within a few street blocks, and how the built form can respond to this, has also been identified as a key consideration of this Policy. </w:t>
      </w:r>
    </w:p>
    <w:p w14:paraId="5E12191E" w14:textId="77777777" w:rsidR="00F37D6E" w:rsidRPr="00F37D6E" w:rsidRDefault="00F37D6E" w:rsidP="00541CCF">
      <w:pPr>
        <w:ind w:left="-284" w:right="283"/>
        <w:jc w:val="both"/>
        <w:rPr>
          <w:rFonts w:ascii="Arial" w:eastAsia="Calibri" w:hAnsi="Arial" w:cs="Arial"/>
          <w:szCs w:val="32"/>
          <w:lang w:val="en-US"/>
        </w:rPr>
      </w:pPr>
    </w:p>
    <w:p w14:paraId="775A8A0F"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676F4C72" w14:textId="77777777" w:rsidR="00F37D6E" w:rsidRPr="00F37D6E" w:rsidRDefault="00F37D6E" w:rsidP="00541CCF">
      <w:pPr>
        <w:ind w:left="-284" w:right="283"/>
        <w:jc w:val="both"/>
        <w:rPr>
          <w:rFonts w:ascii="Arial" w:eastAsia="Calibri" w:hAnsi="Arial" w:cs="Arial"/>
          <w:szCs w:val="32"/>
          <w:lang w:val="en-US"/>
        </w:rPr>
      </w:pPr>
    </w:p>
    <w:p w14:paraId="33D499F1"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considers the entire NSHAC-R Precinct, north and south of Stirling Highway, and provides an existing and desired future character statement. The Precinct is detailed in a Precinct map included as </w:t>
      </w:r>
      <w:r w:rsidRPr="00F37D6E">
        <w:rPr>
          <w:rFonts w:ascii="Arial" w:eastAsia="Calibri" w:hAnsi="Arial" w:cs="Arial"/>
          <w:b/>
          <w:bCs/>
          <w:szCs w:val="32"/>
          <w:lang w:val="en-US"/>
        </w:rPr>
        <w:t>Figure 1</w:t>
      </w:r>
      <w:r w:rsidRPr="00F37D6E">
        <w:rPr>
          <w:rFonts w:ascii="Arial" w:eastAsia="Calibri" w:hAnsi="Arial" w:cs="Arial"/>
          <w:szCs w:val="32"/>
          <w:lang w:val="en-US"/>
        </w:rPr>
        <w:t xml:space="preserve"> at the end of this report. This Precinct has provisions written specifically for it that are consistent with these character statements, as well as the lots density code, </w:t>
      </w:r>
      <w:proofErr w:type="gramStart"/>
      <w:r w:rsidRPr="00F37D6E">
        <w:rPr>
          <w:rFonts w:ascii="Arial" w:eastAsia="Calibri" w:hAnsi="Arial" w:cs="Arial"/>
          <w:szCs w:val="32"/>
          <w:lang w:val="en-US"/>
        </w:rPr>
        <w:t>zoning</w:t>
      </w:r>
      <w:proofErr w:type="gramEnd"/>
      <w:r w:rsidRPr="00F37D6E">
        <w:rPr>
          <w:rFonts w:ascii="Arial" w:eastAsia="Calibri" w:hAnsi="Arial" w:cs="Arial"/>
          <w:szCs w:val="32"/>
          <w:lang w:val="en-US"/>
        </w:rPr>
        <w:t xml:space="preserve"> and orientation. This report discusses the specific aspects of the character and context research, built form modelling and engagement outcomes that have influenced these provisions. </w:t>
      </w:r>
    </w:p>
    <w:p w14:paraId="7E2274EF" w14:textId="77777777" w:rsidR="00F37D6E" w:rsidRPr="00F37D6E" w:rsidRDefault="00F37D6E" w:rsidP="00541CCF">
      <w:pPr>
        <w:ind w:left="-284" w:right="283"/>
        <w:jc w:val="both"/>
        <w:rPr>
          <w:rFonts w:ascii="Arial" w:eastAsia="Calibri" w:hAnsi="Arial" w:cs="Arial"/>
          <w:szCs w:val="32"/>
          <w:lang w:val="en-US"/>
        </w:rPr>
      </w:pPr>
    </w:p>
    <w:p w14:paraId="0AECF27C" w14:textId="7266408B" w:rsid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also details the legislative requirements of creating and processing the Policy, which aspects of the Policy require approval from the WAPC, and guides Council on the next steps in the policy adoption process.</w:t>
      </w:r>
    </w:p>
    <w:p w14:paraId="57C6F7A0" w14:textId="77777777" w:rsidR="00DD63C6" w:rsidRPr="00F37D6E" w:rsidRDefault="00DD63C6" w:rsidP="00541CCF">
      <w:pPr>
        <w:ind w:left="-284" w:right="283"/>
        <w:jc w:val="both"/>
        <w:rPr>
          <w:rFonts w:ascii="Arial" w:eastAsia="Calibri" w:hAnsi="Arial" w:cs="Arial"/>
          <w:szCs w:val="32"/>
          <w:lang w:val="en-US"/>
        </w:rPr>
      </w:pPr>
    </w:p>
    <w:p w14:paraId="28A8E9F6"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Community Engagement and Built Form Modelling</w:t>
      </w:r>
    </w:p>
    <w:p w14:paraId="73243FBB"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szCs w:val="36"/>
          <w:lang w:val="en-US"/>
        </w:rPr>
        <w:t>The City contracted specialist consultants to conduct the community engagement phase of the precinct planning work. These consultants used models of various built form scenarios and workshop activities to complete an extensive engagement program with the Stakeholder Reference Group (SRG). Broader community engagement was also carried out via an Open House (drop-in session) and a community survey. These methods allowed all residents within the City to comment on the desired future character of the NSHAC-R Precinct area. Further details of community engagement activities for this project are outlined below in the Consultation section.</w:t>
      </w:r>
    </w:p>
    <w:p w14:paraId="50ADE012" w14:textId="77777777" w:rsidR="00F37D6E" w:rsidRPr="00F37D6E" w:rsidRDefault="00F37D6E" w:rsidP="00541CCF">
      <w:pPr>
        <w:ind w:right="283"/>
        <w:jc w:val="both"/>
        <w:rPr>
          <w:rFonts w:ascii="Arial" w:eastAsia="Calibri" w:hAnsi="Arial" w:cs="Arial"/>
          <w:szCs w:val="36"/>
          <w:lang w:val="en-US"/>
        </w:rPr>
      </w:pPr>
    </w:p>
    <w:p w14:paraId="3979E530" w14:textId="77777777" w:rsidR="00F37D6E" w:rsidRPr="00F37D6E" w:rsidRDefault="00F37D6E" w:rsidP="00541CCF">
      <w:pPr>
        <w:ind w:left="-284" w:right="283"/>
        <w:jc w:val="both"/>
        <w:rPr>
          <w:rFonts w:ascii="Arial" w:eastAsia="Calibri" w:hAnsi="Arial" w:cs="Arial"/>
          <w:szCs w:val="36"/>
          <w:lang w:val="en-US"/>
        </w:rPr>
      </w:pPr>
      <w:r w:rsidRPr="00F37D6E">
        <w:rPr>
          <w:rFonts w:ascii="Arial" w:eastAsia="Calibri" w:hAnsi="Arial" w:cs="Arial"/>
          <w:szCs w:val="36"/>
          <w:lang w:val="en-US"/>
        </w:rPr>
        <w:t>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Peel@3.5 million.  The Policy has been reviewed internally and externally, to ensure that the provisions translate effectively into quality-built form outcomes.</w:t>
      </w:r>
    </w:p>
    <w:p w14:paraId="145A2354" w14:textId="77777777" w:rsidR="00F37D6E" w:rsidRPr="00F37D6E" w:rsidRDefault="00F37D6E" w:rsidP="00541CCF">
      <w:pPr>
        <w:ind w:right="283"/>
        <w:jc w:val="both"/>
        <w:rPr>
          <w:rFonts w:ascii="Arial" w:eastAsia="Calibri" w:hAnsi="Arial" w:cs="Arial"/>
          <w:b/>
          <w:color w:val="17365D"/>
          <w:sz w:val="28"/>
          <w:szCs w:val="32"/>
          <w:lang w:val="en-US"/>
        </w:rPr>
      </w:pPr>
    </w:p>
    <w:p w14:paraId="610A0C87"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State Planning Policy 7.2 – Precinct Design Guidelines</w:t>
      </w:r>
    </w:p>
    <w:p w14:paraId="598F8E07" w14:textId="77777777" w:rsidR="00F37D6E" w:rsidRPr="00F37D6E" w:rsidRDefault="00F37D6E" w:rsidP="00541CCF">
      <w:pPr>
        <w:ind w:left="-284" w:right="283"/>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Under SPP 7.2, the NSHAC-R Precinct is an example of a precinct in a well-established urban area that is in transition. The NSHAC-R Precinct is identified as a Residential/Mixed Use Precinct. The precinct plan or policy for a Residential/Mixed Use Precinct should focus on the following key objectives:</w:t>
      </w:r>
    </w:p>
    <w:p w14:paraId="73488D76" w14:textId="77777777" w:rsidR="00F37D6E" w:rsidRPr="00F37D6E" w:rsidRDefault="00F37D6E" w:rsidP="00541CCF">
      <w:pPr>
        <w:ind w:left="-284" w:right="283"/>
        <w:jc w:val="both"/>
        <w:rPr>
          <w:rFonts w:ascii="Arial" w:eastAsia="Calibri" w:hAnsi="Arial" w:cs="Arial"/>
          <w:color w:val="000000"/>
          <w:sz w:val="22"/>
          <w:szCs w:val="22"/>
          <w:shd w:val="clear" w:color="auto" w:fill="FFFFFF"/>
          <w:lang w:val="en-GB"/>
        </w:rPr>
      </w:pPr>
    </w:p>
    <w:p w14:paraId="4167EFCA"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 xml:space="preserve">Guide subdivisions, amalgamation, and development to increase density and high-quality </w:t>
      </w:r>
      <w:proofErr w:type="gramStart"/>
      <w:r w:rsidRPr="00F37D6E">
        <w:rPr>
          <w:rFonts w:ascii="Arial" w:eastAsia="Calibri" w:hAnsi="Arial" w:cs="Arial"/>
          <w:color w:val="000000"/>
          <w:szCs w:val="24"/>
          <w:shd w:val="clear" w:color="auto" w:fill="FFFFFF"/>
          <w:lang w:val="en-GB"/>
        </w:rPr>
        <w:t>outcomes;</w:t>
      </w:r>
      <w:proofErr w:type="gramEnd"/>
    </w:p>
    <w:p w14:paraId="4B66DF0A"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 xml:space="preserve">Enhance urban amenity by detailing lot/building orientation and access </w:t>
      </w:r>
      <w:proofErr w:type="gramStart"/>
      <w:r w:rsidRPr="00F37D6E">
        <w:rPr>
          <w:rFonts w:ascii="Arial" w:eastAsia="Calibri" w:hAnsi="Arial" w:cs="Arial"/>
          <w:color w:val="000000"/>
          <w:szCs w:val="24"/>
          <w:shd w:val="clear" w:color="auto" w:fill="FFFFFF"/>
          <w:lang w:val="en-GB"/>
        </w:rPr>
        <w:t>arrangements;</w:t>
      </w:r>
      <w:proofErr w:type="gramEnd"/>
    </w:p>
    <w:p w14:paraId="4487677D"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Strengthening green networks through the enhancement of urban tree canopy and   improved interfaces between the public and private realm; and</w:t>
      </w:r>
    </w:p>
    <w:p w14:paraId="1999EC9F" w14:textId="77777777" w:rsidR="00F37D6E" w:rsidRPr="00F37D6E" w:rsidRDefault="00F37D6E" w:rsidP="00541CCF">
      <w:pPr>
        <w:numPr>
          <w:ilvl w:val="0"/>
          <w:numId w:val="36"/>
        </w:numPr>
        <w:spacing w:after="160" w:line="259" w:lineRule="auto"/>
        <w:ind w:left="284" w:right="283" w:hanging="568"/>
        <w:contextualSpacing/>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Ensure the design supports safe access and encourages public transport, walking and cycling.</w:t>
      </w:r>
    </w:p>
    <w:p w14:paraId="41174ACE" w14:textId="77777777" w:rsidR="00F37D6E" w:rsidRPr="00F37D6E" w:rsidRDefault="00F37D6E" w:rsidP="00541CCF">
      <w:pPr>
        <w:ind w:left="-284" w:right="283" w:firstLine="142"/>
        <w:jc w:val="both"/>
        <w:rPr>
          <w:rFonts w:ascii="Arial" w:eastAsia="Calibri" w:hAnsi="Arial" w:cs="Arial"/>
          <w:szCs w:val="32"/>
          <w:lang w:val="en-US"/>
        </w:rPr>
      </w:pPr>
    </w:p>
    <w:p w14:paraId="359D9FC5"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City followed the process set out in SPP 7.2 to create the Policy, including identifying the Precinct area, engaging with the local community, creating a vision, ensuring the development proposal is feasible, and investigating how the precinct plans can result in benefit to the communities they are developed within.</w:t>
      </w:r>
    </w:p>
    <w:p w14:paraId="7B0727B9" w14:textId="77777777" w:rsidR="00F37D6E" w:rsidRPr="00F37D6E" w:rsidRDefault="00F37D6E" w:rsidP="00541CCF">
      <w:pPr>
        <w:ind w:left="-284" w:right="283"/>
        <w:jc w:val="both"/>
        <w:rPr>
          <w:rFonts w:ascii="Arial" w:eastAsia="Calibri" w:hAnsi="Arial" w:cs="Arial"/>
          <w:szCs w:val="32"/>
          <w:lang w:val="en-US"/>
        </w:rPr>
      </w:pPr>
    </w:p>
    <w:p w14:paraId="5C8BD845" w14:textId="77777777" w:rsidR="00F37D6E" w:rsidRPr="00F37D6E" w:rsidRDefault="00F37D6E" w:rsidP="00541CCF">
      <w:pPr>
        <w:ind w:left="-567" w:right="283" w:firstLine="283"/>
        <w:rPr>
          <w:rFonts w:ascii="Arial" w:eastAsia="Calibri" w:hAnsi="Arial" w:cs="Arial"/>
          <w:b/>
          <w:bCs/>
          <w:szCs w:val="32"/>
          <w:lang w:val="en-US"/>
        </w:rPr>
      </w:pPr>
      <w:r w:rsidRPr="00F37D6E">
        <w:rPr>
          <w:rFonts w:ascii="Arial" w:eastAsia="Calibri" w:hAnsi="Arial" w:cs="Arial"/>
          <w:b/>
          <w:bCs/>
          <w:szCs w:val="32"/>
          <w:lang w:val="en-US"/>
        </w:rPr>
        <w:t xml:space="preserve">Local Planning Strategy </w:t>
      </w:r>
    </w:p>
    <w:p w14:paraId="7BF4B6D7"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Strategy identifies the NSHAC-R Precinct as Nedlands North and Nedlands South. The Strategy states that future development in Nedlands North and South should retain and enhance the character and streetscape of the residential areas. The Strategy also envisions that this should be a transition area for density, ensuring that the height, </w:t>
      </w:r>
      <w:proofErr w:type="gramStart"/>
      <w:r w:rsidRPr="00F37D6E">
        <w:rPr>
          <w:rFonts w:ascii="Arial" w:eastAsia="Calibri" w:hAnsi="Arial" w:cs="Arial"/>
          <w:szCs w:val="32"/>
          <w:lang w:val="en-US"/>
        </w:rPr>
        <w:t>scale</w:t>
      </w:r>
      <w:proofErr w:type="gramEnd"/>
      <w:r w:rsidRPr="00F37D6E">
        <w:rPr>
          <w:rFonts w:ascii="Arial" w:eastAsia="Calibri" w:hAnsi="Arial" w:cs="Arial"/>
          <w:szCs w:val="32"/>
          <w:lang w:val="en-US"/>
        </w:rPr>
        <w:t xml:space="preserve"> and bulk of lots adjoining Stirling Highway smoothly integrate back to the established residential streets.</w:t>
      </w:r>
    </w:p>
    <w:p w14:paraId="761745E5" w14:textId="77777777" w:rsidR="00F37D6E" w:rsidRDefault="00F37D6E" w:rsidP="00541CCF">
      <w:pPr>
        <w:ind w:left="-284" w:right="283"/>
        <w:jc w:val="both"/>
        <w:rPr>
          <w:rFonts w:ascii="Arial" w:eastAsia="Calibri" w:hAnsi="Arial" w:cs="Arial"/>
          <w:szCs w:val="32"/>
          <w:lang w:val="en-US"/>
        </w:rPr>
      </w:pPr>
    </w:p>
    <w:p w14:paraId="65F9C411" w14:textId="77777777" w:rsidR="00DB7DB7" w:rsidRPr="00F37D6E" w:rsidRDefault="00DB7DB7" w:rsidP="00541CCF">
      <w:pPr>
        <w:ind w:left="-284" w:right="283"/>
        <w:jc w:val="both"/>
        <w:rPr>
          <w:rFonts w:ascii="Arial" w:eastAsia="Calibri" w:hAnsi="Arial" w:cs="Arial"/>
          <w:szCs w:val="32"/>
          <w:lang w:val="en-US"/>
        </w:rPr>
      </w:pPr>
    </w:p>
    <w:p w14:paraId="75E162B1"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responds to the Strategy’s vision for the NSHAC-R Precinct by promoting the desired future character of the area through the retention of large setbacks and the provision of significant landscaping. The Policy also encourages the gradual transition from the R160 lots that abut the R-AC1 lots facing Stirling Highway, down to the R60 lots that transition gradually to the R10 and R12.5 traditional residential ‘hinterland’ of Nedlands North and South.  </w:t>
      </w:r>
    </w:p>
    <w:p w14:paraId="62940DEB" w14:textId="77777777" w:rsidR="00F37D6E" w:rsidRPr="00F37D6E" w:rsidRDefault="00F37D6E" w:rsidP="00541CCF">
      <w:pPr>
        <w:ind w:left="-284" w:right="283"/>
        <w:jc w:val="both"/>
        <w:rPr>
          <w:rFonts w:ascii="Arial" w:eastAsia="Calibri" w:hAnsi="Arial" w:cs="Arial"/>
          <w:szCs w:val="32"/>
          <w:lang w:val="en-US"/>
        </w:rPr>
      </w:pPr>
    </w:p>
    <w:p w14:paraId="64E6E6AE"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City considered it appropriate to prepare a precinct policy for the area to ensure that development is guided in a contextually appropriate manner. In accordance with the Scheme and the Strategy, the Policy highlights the importance of quality urban design that interacts with the streetscape, protects the amenity of existing properties, and provides high quality living environments for the residents of the new developments. </w:t>
      </w:r>
    </w:p>
    <w:p w14:paraId="092C9A26" w14:textId="77777777" w:rsidR="00F37D6E" w:rsidRPr="00F37D6E" w:rsidRDefault="00F37D6E" w:rsidP="00541CCF">
      <w:pPr>
        <w:ind w:left="-284" w:right="283"/>
        <w:jc w:val="both"/>
        <w:rPr>
          <w:rFonts w:ascii="Arial" w:eastAsia="Calibri" w:hAnsi="Arial" w:cs="Arial"/>
          <w:szCs w:val="32"/>
          <w:lang w:val="en-US"/>
        </w:rPr>
      </w:pPr>
    </w:p>
    <w:p w14:paraId="0F225DBA"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Policy identifies that the area’s character is defined by large setbacks, mature landscaping and an open streetscape feel. The Policy encourages the preservation of the NSHAC-R Precinct’s character through the maintenance of large setbacks and mature landscaping. This promotes new development that is respectful of the existing character of the area.</w:t>
      </w:r>
    </w:p>
    <w:p w14:paraId="34726BB5" w14:textId="77777777" w:rsidR="00F37D6E" w:rsidRPr="00F37D6E" w:rsidRDefault="00F37D6E" w:rsidP="00541CCF">
      <w:pPr>
        <w:ind w:left="-284" w:right="283"/>
        <w:jc w:val="both"/>
        <w:rPr>
          <w:rFonts w:ascii="Arial" w:eastAsia="Calibri" w:hAnsi="Arial" w:cs="Arial"/>
          <w:szCs w:val="32"/>
          <w:lang w:val="en-US"/>
        </w:rPr>
      </w:pPr>
    </w:p>
    <w:p w14:paraId="249ACF01" w14:textId="77777777" w:rsidR="00F37D6E" w:rsidRPr="00F37D6E" w:rsidRDefault="00F37D6E" w:rsidP="00541CCF">
      <w:pPr>
        <w:ind w:left="-567" w:right="283" w:firstLine="283"/>
        <w:jc w:val="both"/>
        <w:rPr>
          <w:rFonts w:ascii="Arial" w:eastAsia="Calibri" w:hAnsi="Arial" w:cs="Arial"/>
          <w:b/>
          <w:bCs/>
          <w:szCs w:val="32"/>
          <w:lang w:val="en-US"/>
        </w:rPr>
      </w:pPr>
      <w:r w:rsidRPr="00F37D6E">
        <w:rPr>
          <w:rFonts w:ascii="Arial" w:eastAsia="Calibri" w:hAnsi="Arial" w:cs="Arial"/>
          <w:szCs w:val="32"/>
          <w:lang w:val="en-US"/>
        </w:rPr>
        <w:t xml:space="preserve"> </w:t>
      </w:r>
      <w:r w:rsidRPr="00F37D6E">
        <w:rPr>
          <w:rFonts w:ascii="Arial" w:eastAsia="Calibri" w:hAnsi="Arial" w:cs="Arial"/>
          <w:b/>
          <w:bCs/>
          <w:szCs w:val="32"/>
          <w:lang w:val="en-US"/>
        </w:rPr>
        <w:t>Local Planning Scheme No. 3</w:t>
      </w:r>
    </w:p>
    <w:p w14:paraId="62042171"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City’s Local Planning Scheme No. 3 increased the density coding of the residential streets north and south of Stirling Highway. This increase in density is intended to increase the residential dwelling density directly to the north and south of the Highway, in a manner that transitions down to the traditional low density residential areas behind. The Policy has been prepared in accordance with clause 9 – Aims of the Scheme, in particular:</w:t>
      </w:r>
    </w:p>
    <w:p w14:paraId="5383E236" w14:textId="77777777" w:rsidR="00F37D6E" w:rsidRPr="00F37D6E" w:rsidRDefault="00F37D6E" w:rsidP="00541CCF">
      <w:pPr>
        <w:ind w:left="-284" w:right="283"/>
        <w:jc w:val="both"/>
        <w:rPr>
          <w:rFonts w:ascii="Arial" w:eastAsia="Calibri" w:hAnsi="Arial" w:cs="Arial"/>
          <w:szCs w:val="32"/>
          <w:lang w:val="en-US"/>
        </w:rPr>
      </w:pPr>
    </w:p>
    <w:p w14:paraId="058A1C9E"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(a) Protects and enhances local character and </w:t>
      </w:r>
      <w:proofErr w:type="gramStart"/>
      <w:r w:rsidRPr="00F37D6E">
        <w:rPr>
          <w:rFonts w:ascii="Arial" w:eastAsia="Calibri" w:hAnsi="Arial" w:cs="Arial"/>
          <w:szCs w:val="32"/>
          <w:lang w:val="en-US"/>
        </w:rPr>
        <w:t>amenity;</w:t>
      </w:r>
      <w:proofErr w:type="gramEnd"/>
    </w:p>
    <w:p w14:paraId="1E789B90"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(b) Respect the community vision for the development of the </w:t>
      </w:r>
      <w:proofErr w:type="gramStart"/>
      <w:r w:rsidRPr="00F37D6E">
        <w:rPr>
          <w:rFonts w:ascii="Arial" w:eastAsia="Calibri" w:hAnsi="Arial" w:cs="Arial"/>
          <w:szCs w:val="32"/>
          <w:lang w:val="en-US"/>
        </w:rPr>
        <w:t>district;</w:t>
      </w:r>
      <w:proofErr w:type="gramEnd"/>
    </w:p>
    <w:p w14:paraId="13F4A5B4"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(c) Achieve quality residential outcomes for the growing population; and</w:t>
      </w:r>
    </w:p>
    <w:p w14:paraId="2B859B5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(d) To develop and support a hierarchy of activity </w:t>
      </w:r>
      <w:proofErr w:type="spellStart"/>
      <w:r w:rsidRPr="00F37D6E">
        <w:rPr>
          <w:rFonts w:ascii="Arial" w:eastAsia="Calibri" w:hAnsi="Arial" w:cs="Arial"/>
          <w:szCs w:val="32"/>
          <w:lang w:val="en-US"/>
        </w:rPr>
        <w:t>centres</w:t>
      </w:r>
      <w:proofErr w:type="spellEnd"/>
      <w:r w:rsidRPr="00F37D6E">
        <w:rPr>
          <w:rFonts w:ascii="Arial" w:eastAsia="Calibri" w:hAnsi="Arial" w:cs="Arial"/>
          <w:szCs w:val="32"/>
          <w:lang w:val="en-US"/>
        </w:rPr>
        <w:t>.</w:t>
      </w:r>
    </w:p>
    <w:p w14:paraId="3FA463B8" w14:textId="77777777" w:rsidR="00F37D6E" w:rsidRPr="00F37D6E" w:rsidRDefault="00F37D6E" w:rsidP="00541CCF">
      <w:pPr>
        <w:ind w:left="-284" w:right="283"/>
        <w:jc w:val="both"/>
        <w:rPr>
          <w:rFonts w:ascii="Arial" w:eastAsia="Calibri" w:hAnsi="Arial" w:cs="Arial"/>
          <w:szCs w:val="32"/>
          <w:lang w:val="en-US"/>
        </w:rPr>
      </w:pPr>
    </w:p>
    <w:p w14:paraId="209255E6"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The Policy is consistent with the objectives of the Residential Zone: </w:t>
      </w:r>
    </w:p>
    <w:p w14:paraId="28F61A0B" w14:textId="77777777" w:rsidR="00F37D6E" w:rsidRPr="00F37D6E" w:rsidRDefault="00F37D6E" w:rsidP="00541CCF">
      <w:pPr>
        <w:ind w:left="-284" w:right="283"/>
        <w:jc w:val="both"/>
        <w:rPr>
          <w:rFonts w:ascii="Arial" w:eastAsia="Calibri" w:hAnsi="Arial" w:cs="Arial"/>
          <w:szCs w:val="32"/>
          <w:lang w:val="en-US"/>
        </w:rPr>
      </w:pPr>
    </w:p>
    <w:p w14:paraId="0451E866"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Encourages a range of housing types to meet the changing needs of the </w:t>
      </w:r>
      <w:proofErr w:type="gramStart"/>
      <w:r w:rsidRPr="00F37D6E">
        <w:rPr>
          <w:rFonts w:ascii="Arial" w:eastAsia="Calibri" w:hAnsi="Arial" w:cs="Arial"/>
          <w:szCs w:val="24"/>
          <w:lang w:val="en-US"/>
        </w:rPr>
        <w:t>community;</w:t>
      </w:r>
      <w:proofErr w:type="gramEnd"/>
    </w:p>
    <w:p w14:paraId="554D40B5"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Encourages high quality design and </w:t>
      </w:r>
      <w:proofErr w:type="gramStart"/>
      <w:r w:rsidRPr="00F37D6E">
        <w:rPr>
          <w:rFonts w:ascii="Arial" w:eastAsia="Calibri" w:hAnsi="Arial" w:cs="Arial"/>
          <w:szCs w:val="24"/>
          <w:lang w:val="en-US"/>
        </w:rPr>
        <w:t>streetscapes;</w:t>
      </w:r>
      <w:proofErr w:type="gramEnd"/>
    </w:p>
    <w:p w14:paraId="0FB84DAD"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Proposes preferred land uses that are complimentary to the surrounding residential development.</w:t>
      </w:r>
    </w:p>
    <w:p w14:paraId="2C88AB3C" w14:textId="77777777" w:rsidR="00F37D6E" w:rsidRPr="00F37D6E" w:rsidRDefault="00F37D6E" w:rsidP="00541CCF">
      <w:pPr>
        <w:ind w:left="-284" w:right="283"/>
        <w:jc w:val="both"/>
        <w:rPr>
          <w:rFonts w:ascii="Arial" w:eastAsia="Calibri" w:hAnsi="Arial" w:cs="Arial"/>
          <w:szCs w:val="32"/>
          <w:lang w:val="en-US"/>
        </w:rPr>
      </w:pPr>
    </w:p>
    <w:p w14:paraId="6F2B261A" w14:textId="77777777" w:rsidR="00541CCF" w:rsidRPr="00F37D6E" w:rsidRDefault="00541CCF" w:rsidP="00541CCF">
      <w:pPr>
        <w:ind w:left="-284" w:right="283"/>
        <w:jc w:val="both"/>
        <w:rPr>
          <w:rFonts w:ascii="Arial" w:eastAsia="Calibri" w:hAnsi="Arial" w:cs="Arial"/>
          <w:szCs w:val="32"/>
          <w:lang w:val="en-US"/>
        </w:rPr>
      </w:pPr>
    </w:p>
    <w:p w14:paraId="121DD7EB" w14:textId="77777777" w:rsidR="00F37D6E" w:rsidRPr="00F37D6E" w:rsidRDefault="00F37D6E" w:rsidP="00541CCF">
      <w:pPr>
        <w:ind w:left="-284" w:right="283"/>
        <w:jc w:val="both"/>
        <w:rPr>
          <w:rFonts w:ascii="Arial" w:eastAsia="Calibri" w:hAnsi="Arial" w:cs="Arial"/>
          <w:b/>
          <w:color w:val="244061"/>
          <w:sz w:val="28"/>
          <w:szCs w:val="32"/>
          <w:lang w:val="en-US"/>
        </w:rPr>
      </w:pPr>
      <w:r w:rsidRPr="00F37D6E">
        <w:rPr>
          <w:rFonts w:ascii="Arial" w:eastAsia="Calibri" w:hAnsi="Arial" w:cs="Arial"/>
          <w:b/>
          <w:color w:val="244061"/>
          <w:sz w:val="28"/>
          <w:szCs w:val="32"/>
          <w:lang w:val="en-US"/>
        </w:rPr>
        <w:t>Discussion</w:t>
      </w:r>
    </w:p>
    <w:p w14:paraId="1DF111EA" w14:textId="77777777" w:rsidR="00F37D6E" w:rsidRPr="00F37D6E" w:rsidRDefault="00F37D6E" w:rsidP="00541CCF">
      <w:pPr>
        <w:ind w:left="-284" w:right="283"/>
        <w:jc w:val="both"/>
        <w:rPr>
          <w:rFonts w:ascii="Arial" w:eastAsia="Calibri" w:hAnsi="Arial" w:cs="Arial"/>
          <w:szCs w:val="32"/>
          <w:lang w:val="en-US"/>
        </w:rPr>
      </w:pPr>
    </w:p>
    <w:p w14:paraId="4448F2AF"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Draft NSHAC-R Precinct Design Response – Local Planning Policy</w:t>
      </w:r>
    </w:p>
    <w:p w14:paraId="3D92F1A6" w14:textId="77777777" w:rsidR="00F37D6E" w:rsidRPr="00F37D6E" w:rsidRDefault="00F37D6E" w:rsidP="00541CCF">
      <w:pPr>
        <w:ind w:left="-284" w:right="283"/>
        <w:jc w:val="both"/>
        <w:rPr>
          <w:rFonts w:ascii="Arial" w:eastAsia="Calibri" w:hAnsi="Arial" w:cs="Arial"/>
          <w:szCs w:val="32"/>
          <w:u w:val="single"/>
          <w:lang w:val="en-US"/>
        </w:rPr>
      </w:pPr>
    </w:p>
    <w:p w14:paraId="494D517C" w14:textId="77777777" w:rsidR="00F37D6E" w:rsidRPr="00DD63C6" w:rsidRDefault="00F37D6E" w:rsidP="00541CCF">
      <w:pPr>
        <w:ind w:left="-284" w:right="283"/>
        <w:jc w:val="both"/>
        <w:rPr>
          <w:rFonts w:ascii="Arial" w:eastAsia="Calibri" w:hAnsi="Arial" w:cs="Arial"/>
          <w:b/>
          <w:bCs/>
          <w:szCs w:val="32"/>
          <w:lang w:val="en-US"/>
        </w:rPr>
      </w:pPr>
      <w:r w:rsidRPr="00DD63C6">
        <w:rPr>
          <w:rFonts w:ascii="Arial" w:eastAsia="Calibri" w:hAnsi="Arial" w:cs="Arial"/>
          <w:b/>
          <w:bCs/>
          <w:szCs w:val="32"/>
          <w:lang w:val="en-US"/>
        </w:rPr>
        <w:t>Informing Studies</w:t>
      </w:r>
    </w:p>
    <w:p w14:paraId="363BD644" w14:textId="77777777" w:rsidR="00F37D6E" w:rsidRPr="00F37D6E" w:rsidRDefault="00F37D6E" w:rsidP="00541CCF">
      <w:pPr>
        <w:ind w:left="-284" w:right="283"/>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p>
    <w:p w14:paraId="4AE6C34E" w14:textId="77777777" w:rsidR="00F37D6E" w:rsidRPr="00F37D6E" w:rsidRDefault="00F37D6E" w:rsidP="00541CCF">
      <w:pPr>
        <w:ind w:left="-284" w:right="283"/>
        <w:jc w:val="both"/>
        <w:rPr>
          <w:rFonts w:ascii="Arial" w:eastAsia="Calibri" w:hAnsi="Arial" w:cs="Arial"/>
          <w:color w:val="000000"/>
          <w:szCs w:val="24"/>
          <w:shd w:val="clear" w:color="auto" w:fill="FFFFFF"/>
          <w:lang w:val="en-GB"/>
        </w:rPr>
      </w:pPr>
      <w:r w:rsidRPr="00F37D6E">
        <w:rPr>
          <w:rFonts w:ascii="Arial" w:eastAsia="Calibri" w:hAnsi="Arial" w:cs="Arial"/>
          <w:color w:val="000000"/>
          <w:szCs w:val="24"/>
          <w:shd w:val="clear" w:color="auto" w:fill="FFFFFF"/>
          <w:lang w:val="en-GB"/>
        </w:rPr>
        <w:t>The outcomes of the Stakeholder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F37D6E" w:rsidDel="00873E89">
        <w:rPr>
          <w:rFonts w:ascii="Arial" w:eastAsia="Calibri" w:hAnsi="Arial" w:cs="Arial"/>
          <w:color w:val="000000"/>
          <w:szCs w:val="24"/>
          <w:shd w:val="clear" w:color="auto" w:fill="FFFFFF"/>
          <w:lang w:val="en-GB"/>
        </w:rPr>
        <w:t xml:space="preserve"> </w:t>
      </w:r>
    </w:p>
    <w:p w14:paraId="11DF5FD4" w14:textId="77777777" w:rsidR="00F37D6E" w:rsidRPr="00F37D6E" w:rsidRDefault="00F37D6E" w:rsidP="00541CCF">
      <w:pPr>
        <w:ind w:left="-567" w:right="283"/>
        <w:jc w:val="both"/>
        <w:rPr>
          <w:rFonts w:ascii="Arial" w:eastAsia="Calibri" w:hAnsi="Arial" w:cs="Arial"/>
          <w:szCs w:val="24"/>
          <w:u w:val="single"/>
          <w:lang w:val="en-US"/>
        </w:rPr>
      </w:pPr>
    </w:p>
    <w:p w14:paraId="416C0F59" w14:textId="77777777" w:rsidR="00F37D6E" w:rsidRPr="00DD63C6" w:rsidRDefault="00F37D6E" w:rsidP="00541CCF">
      <w:pPr>
        <w:ind w:left="-284" w:right="283"/>
        <w:jc w:val="both"/>
        <w:rPr>
          <w:rFonts w:ascii="Arial" w:eastAsia="Calibri" w:hAnsi="Arial" w:cs="Arial"/>
          <w:b/>
          <w:bCs/>
          <w:szCs w:val="24"/>
          <w:lang w:val="en-US"/>
        </w:rPr>
      </w:pPr>
      <w:r w:rsidRPr="00DD63C6">
        <w:rPr>
          <w:rFonts w:ascii="Arial" w:eastAsia="Calibri" w:hAnsi="Arial" w:cs="Arial"/>
          <w:b/>
          <w:bCs/>
          <w:szCs w:val="24"/>
          <w:lang w:val="en-US"/>
        </w:rPr>
        <w:t>Strategic Intent</w:t>
      </w:r>
    </w:p>
    <w:p w14:paraId="6995A02C"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szCs w:val="24"/>
          <w:lang w:val="en-US"/>
        </w:rPr>
        <w:t>The intent of the Policy is to nuance the requirements of the R-Codes so that they are more contextually appropriate to the existing and desired future character of the NSHAC-R Precinct. The Policy seeks to:</w:t>
      </w:r>
    </w:p>
    <w:p w14:paraId="2C2EA5D5" w14:textId="77777777" w:rsidR="00F37D6E" w:rsidRPr="00F37D6E" w:rsidRDefault="00F37D6E" w:rsidP="00541CCF">
      <w:pPr>
        <w:ind w:left="-284" w:right="283"/>
        <w:jc w:val="both"/>
        <w:rPr>
          <w:rFonts w:ascii="Arial" w:eastAsia="Calibri" w:hAnsi="Arial" w:cs="Arial"/>
          <w:szCs w:val="24"/>
          <w:lang w:val="en-US"/>
        </w:rPr>
      </w:pPr>
    </w:p>
    <w:p w14:paraId="149C9ACC"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Define the future character of the area</w:t>
      </w:r>
    </w:p>
    <w:p w14:paraId="56EB4359"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Facilitate high-quality design</w:t>
      </w:r>
    </w:p>
    <w:p w14:paraId="1A8392DD"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Promote key landscape and streetscape elements from the established character </w:t>
      </w:r>
    </w:p>
    <w:p w14:paraId="44A5E07B"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Maintain the amenity of the area, consistent with the relevant density code</w:t>
      </w:r>
    </w:p>
    <w:p w14:paraId="2AA1B15E"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Manage density interfaces</w:t>
      </w:r>
    </w:p>
    <w:p w14:paraId="181E1F18" w14:textId="77777777" w:rsidR="00F37D6E" w:rsidRPr="00F37D6E" w:rsidRDefault="00F37D6E" w:rsidP="00541CCF">
      <w:pPr>
        <w:ind w:left="-284" w:right="283"/>
        <w:jc w:val="both"/>
        <w:rPr>
          <w:rFonts w:ascii="Arial" w:eastAsia="Calibri" w:hAnsi="Arial" w:cs="Arial"/>
          <w:szCs w:val="24"/>
          <w:lang w:val="en-US"/>
        </w:rPr>
      </w:pPr>
    </w:p>
    <w:p w14:paraId="569B9B2F" w14:textId="77777777" w:rsidR="00F37D6E" w:rsidRPr="00DD63C6" w:rsidRDefault="00F37D6E" w:rsidP="00541CCF">
      <w:pPr>
        <w:ind w:left="-284" w:right="283"/>
        <w:jc w:val="both"/>
        <w:rPr>
          <w:rFonts w:ascii="Arial" w:eastAsia="Calibri" w:hAnsi="Arial" w:cs="Arial"/>
          <w:b/>
          <w:bCs/>
          <w:szCs w:val="24"/>
          <w:lang w:val="en-US"/>
        </w:rPr>
      </w:pPr>
      <w:r w:rsidRPr="00DD63C6">
        <w:rPr>
          <w:rFonts w:ascii="Arial" w:eastAsia="Calibri" w:hAnsi="Arial" w:cs="Arial"/>
          <w:b/>
          <w:bCs/>
          <w:szCs w:val="24"/>
          <w:lang w:val="en-US"/>
        </w:rPr>
        <w:t>Character Statements</w:t>
      </w:r>
    </w:p>
    <w:p w14:paraId="2A9D2E25"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szCs w:val="24"/>
          <w:lang w:val="en-US"/>
        </w:rPr>
        <w:t xml:space="preserve">An existing character statement has been provided for the Precinct within the Policy. Building on this existing character statement and community vision from the SRG engagement workshops, survey and Open House, the Policy also defines the desired future character statement for the Precinct.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6B0013A3" w14:textId="77777777" w:rsidR="00F37D6E" w:rsidRPr="00F37D6E" w:rsidRDefault="00F37D6E" w:rsidP="00541CCF">
      <w:pPr>
        <w:ind w:left="-284" w:right="283"/>
        <w:jc w:val="both"/>
        <w:rPr>
          <w:rFonts w:ascii="Arial" w:eastAsia="Calibri" w:hAnsi="Arial" w:cs="Arial"/>
          <w:szCs w:val="24"/>
          <w:lang w:val="en-US"/>
        </w:rPr>
      </w:pPr>
    </w:p>
    <w:p w14:paraId="7CFE3804"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szCs w:val="24"/>
          <w:lang w:val="en-US"/>
        </w:rPr>
        <w:t>By combining the extensive background work noted previously,</w:t>
      </w:r>
      <w:r w:rsidRPr="00F37D6E" w:rsidDel="00C50061">
        <w:rPr>
          <w:rFonts w:ascii="Arial" w:eastAsia="Calibri" w:hAnsi="Arial" w:cs="Arial"/>
          <w:szCs w:val="24"/>
          <w:lang w:val="en-US"/>
        </w:rPr>
        <w:t xml:space="preserve"> </w:t>
      </w:r>
      <w:r w:rsidRPr="00F37D6E">
        <w:rPr>
          <w:rFonts w:ascii="Arial" w:eastAsia="Calibri" w:hAnsi="Arial" w:cs="Arial"/>
          <w:szCs w:val="24"/>
          <w:lang w:val="en-US"/>
        </w:rPr>
        <w:t>as well as lo</w:t>
      </w:r>
      <w:r w:rsidRPr="00F37D6E" w:rsidDel="00C50061">
        <w:rPr>
          <w:rFonts w:ascii="Arial" w:eastAsia="Calibri" w:hAnsi="Arial" w:cs="Arial"/>
          <w:szCs w:val="24"/>
          <w:lang w:val="en-US"/>
        </w:rPr>
        <w:t xml:space="preserve">t </w:t>
      </w:r>
      <w:r w:rsidRPr="00F37D6E">
        <w:rPr>
          <w:rFonts w:ascii="Arial" w:eastAsia="Calibri" w:hAnsi="Arial" w:cs="Arial"/>
          <w:szCs w:val="24"/>
          <w:lang w:val="en-US"/>
        </w:rPr>
        <w:t xml:space="preserve">size and key existing character elements (including setbacks, landscape character, building heights, density transition and typology), contextually appropriate provisions for individual streets have been developed. </w:t>
      </w:r>
    </w:p>
    <w:p w14:paraId="3FB7EF8F" w14:textId="77777777" w:rsidR="00F37D6E" w:rsidRPr="00F37D6E" w:rsidRDefault="00F37D6E" w:rsidP="00541CCF">
      <w:pPr>
        <w:ind w:left="-284" w:right="283"/>
        <w:jc w:val="both"/>
        <w:rPr>
          <w:rFonts w:ascii="Arial" w:eastAsia="Calibri" w:hAnsi="Arial" w:cs="Arial"/>
          <w:szCs w:val="24"/>
          <w:shd w:val="clear" w:color="auto" w:fill="FFFFFF"/>
          <w:lang w:val="en-GB"/>
        </w:rPr>
      </w:pPr>
    </w:p>
    <w:p w14:paraId="0E6E0F67" w14:textId="77777777" w:rsidR="00F37D6E" w:rsidRPr="00F37D6E" w:rsidRDefault="00F37D6E" w:rsidP="00541CCF">
      <w:pPr>
        <w:ind w:left="-284" w:right="283"/>
        <w:jc w:val="both"/>
        <w:rPr>
          <w:rFonts w:ascii="Arial" w:eastAsia="Calibri" w:hAnsi="Arial" w:cs="Arial"/>
          <w:b/>
          <w:bCs/>
          <w:szCs w:val="24"/>
          <w:shd w:val="clear" w:color="auto" w:fill="FFFFFF"/>
          <w:lang w:val="en-GB"/>
        </w:rPr>
      </w:pPr>
      <w:r w:rsidRPr="00F37D6E">
        <w:rPr>
          <w:rFonts w:ascii="Arial" w:eastAsia="Calibri" w:hAnsi="Arial" w:cs="Arial"/>
          <w:b/>
          <w:bCs/>
          <w:szCs w:val="24"/>
          <w:shd w:val="clear" w:color="auto" w:fill="FFFFFF"/>
          <w:lang w:val="en-GB"/>
        </w:rPr>
        <w:t>Policy Scope</w:t>
      </w:r>
    </w:p>
    <w:p w14:paraId="2F519CB7" w14:textId="77777777" w:rsidR="00F37D6E" w:rsidRPr="00F37D6E" w:rsidRDefault="00F37D6E" w:rsidP="00541CCF">
      <w:pPr>
        <w:ind w:left="-284" w:right="283"/>
        <w:jc w:val="both"/>
        <w:rPr>
          <w:rFonts w:ascii="Arial" w:eastAsia="Calibri" w:hAnsi="Arial" w:cs="Arial"/>
          <w:szCs w:val="24"/>
          <w:u w:val="single"/>
          <w:shd w:val="clear" w:color="auto" w:fill="FFFFFF"/>
          <w:lang w:val="en-GB"/>
        </w:rPr>
      </w:pPr>
    </w:p>
    <w:p w14:paraId="68F5D818" w14:textId="77777777" w:rsidR="00F37D6E" w:rsidRPr="00541CCF" w:rsidRDefault="00F37D6E" w:rsidP="00541CCF">
      <w:pPr>
        <w:ind w:left="-284" w:right="283"/>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Single Houses and Grouped Dwellings</w:t>
      </w:r>
    </w:p>
    <w:p w14:paraId="3A6FF2BA" w14:textId="77777777" w:rsidR="00F37D6E" w:rsidRPr="00F37D6E" w:rsidRDefault="00F37D6E" w:rsidP="00541CCF">
      <w:pPr>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Pursuant to clause 7.3.1(a) of the R-Codes Volume 1, the Policy amends the Deemed to Comply provisions of:</w:t>
      </w:r>
    </w:p>
    <w:p w14:paraId="7E9F66E8" w14:textId="77777777" w:rsidR="00541CCF" w:rsidRPr="00F37D6E" w:rsidRDefault="00541CCF" w:rsidP="00541CCF">
      <w:pPr>
        <w:ind w:left="-284" w:right="283"/>
        <w:jc w:val="both"/>
        <w:rPr>
          <w:rFonts w:ascii="Arial" w:eastAsia="Calibri" w:hAnsi="Arial" w:cs="Arial"/>
          <w:szCs w:val="24"/>
          <w:shd w:val="clear" w:color="auto" w:fill="FFFFFF"/>
          <w:lang w:val="en-GB"/>
        </w:rPr>
      </w:pPr>
    </w:p>
    <w:p w14:paraId="73BF9386"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c5.1.2 – Street setbacks </w:t>
      </w:r>
    </w:p>
    <w:p w14:paraId="178B603C"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c5.1.3 – Lot boundary setback (C3.2-3.3)</w:t>
      </w:r>
      <w:r w:rsidRPr="00F37D6E" w:rsidDel="000D2FAC">
        <w:rPr>
          <w:rFonts w:ascii="Arial" w:eastAsia="Calibri" w:hAnsi="Arial" w:cs="Arial"/>
          <w:szCs w:val="24"/>
          <w:lang w:val="en-US"/>
        </w:rPr>
        <w:t xml:space="preserve"> </w:t>
      </w:r>
    </w:p>
    <w:p w14:paraId="58F7AEA5"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c5.1.6 – Building height </w:t>
      </w:r>
    </w:p>
    <w:p w14:paraId="30F3C968"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p>
    <w:p w14:paraId="13826FFA" w14:textId="77777777" w:rsidR="00F37D6E" w:rsidRPr="00F37D6E" w:rsidRDefault="00F37D6E" w:rsidP="00541CCF">
      <w:pPr>
        <w:ind w:left="-284" w:right="283"/>
        <w:jc w:val="both"/>
        <w:rPr>
          <w:rFonts w:ascii="Arial" w:eastAsia="Calibri" w:hAnsi="Arial" w:cs="Arial"/>
          <w:b/>
          <w:bCs/>
          <w:szCs w:val="24"/>
          <w:shd w:val="clear" w:color="auto" w:fill="FFFFFF"/>
          <w:lang w:val="en-GB"/>
        </w:rPr>
      </w:pPr>
      <w:r w:rsidRPr="00F37D6E">
        <w:rPr>
          <w:rFonts w:ascii="Arial" w:eastAsia="Calibri" w:hAnsi="Arial" w:cs="Arial"/>
          <w:szCs w:val="24"/>
          <w:shd w:val="clear" w:color="auto" w:fill="FFFFFF"/>
          <w:lang w:val="en-GB"/>
        </w:rPr>
        <w:t xml:space="preserve">The City will also seek approval from the WAPC for amendments to the deemed to comply provisions for lot boundary setbacks, vehicle access and landscaping. The Policy provides further Design Guidance, which are intended to act as Housing Objectives, for developments within the NSHAC-R Precinct. </w:t>
      </w:r>
    </w:p>
    <w:p w14:paraId="478153F4" w14:textId="77777777" w:rsidR="00541CCF" w:rsidRDefault="00541CCF" w:rsidP="00541CCF">
      <w:pPr>
        <w:ind w:left="-284" w:right="283"/>
        <w:jc w:val="both"/>
        <w:rPr>
          <w:rFonts w:ascii="Arial" w:eastAsia="Calibri" w:hAnsi="Arial" w:cs="Arial"/>
          <w:szCs w:val="24"/>
          <w:shd w:val="clear" w:color="auto" w:fill="FFFFFF"/>
          <w:lang w:val="en-GB"/>
        </w:rPr>
      </w:pPr>
    </w:p>
    <w:p w14:paraId="5BA04460" w14:textId="77777777" w:rsidR="00541CCF" w:rsidRDefault="00541CCF" w:rsidP="00541CCF">
      <w:pPr>
        <w:ind w:left="-284" w:right="283"/>
        <w:jc w:val="both"/>
        <w:rPr>
          <w:rFonts w:ascii="Arial" w:eastAsia="Calibri" w:hAnsi="Arial" w:cs="Arial"/>
          <w:szCs w:val="24"/>
          <w:shd w:val="clear" w:color="auto" w:fill="FFFFFF"/>
          <w:lang w:val="en-GB"/>
        </w:rPr>
      </w:pPr>
    </w:p>
    <w:p w14:paraId="0E0E9175" w14:textId="443BD16F" w:rsidR="00F37D6E" w:rsidRPr="00541CCF" w:rsidRDefault="00F37D6E" w:rsidP="00541CCF">
      <w:pPr>
        <w:ind w:left="-284" w:right="283"/>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Multiple Dwellings</w:t>
      </w:r>
    </w:p>
    <w:p w14:paraId="5FEEDB7E" w14:textId="77777777" w:rsidR="00F37D6E" w:rsidRPr="00F37D6E" w:rsidRDefault="00F37D6E" w:rsidP="00541CCF">
      <w:pPr>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In accordance with clause 1.2.2 of the R-Codes Volume 2 the Policy amends the Acceptable Outcome provisions of:</w:t>
      </w:r>
    </w:p>
    <w:p w14:paraId="01DF71A4" w14:textId="77777777" w:rsidR="00541CCF" w:rsidRPr="00F37D6E" w:rsidRDefault="00541CCF" w:rsidP="00541CCF">
      <w:pPr>
        <w:ind w:left="-284" w:right="283"/>
        <w:jc w:val="both"/>
        <w:rPr>
          <w:rFonts w:ascii="Arial" w:eastAsia="Calibri" w:hAnsi="Arial" w:cs="Arial"/>
          <w:szCs w:val="24"/>
          <w:shd w:val="clear" w:color="auto" w:fill="FFFFFF"/>
          <w:lang w:val="en-GB"/>
        </w:rPr>
      </w:pPr>
    </w:p>
    <w:p w14:paraId="69674E22"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Element 2.3 - Street setback </w:t>
      </w:r>
    </w:p>
    <w:p w14:paraId="3B2D54A1"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Element 2.4 – Side and rear setback</w:t>
      </w:r>
    </w:p>
    <w:p w14:paraId="55147C01"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p>
    <w:p w14:paraId="0DE61233" w14:textId="77777777" w:rsidR="00F37D6E" w:rsidRPr="00F37D6E" w:rsidRDefault="00F37D6E" w:rsidP="00541CCF">
      <w:pPr>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r w:rsidRPr="00F37D6E">
        <w:rPr>
          <w:rFonts w:ascii="Arial" w:eastAsia="Calibri" w:hAnsi="Arial" w:cs="Arial"/>
          <w:szCs w:val="24"/>
          <w:shd w:val="clear" w:color="auto" w:fill="FFFFFF"/>
          <w:lang w:val="en-GB"/>
        </w:rPr>
        <w:br/>
      </w:r>
    </w:p>
    <w:p w14:paraId="4E54EE37" w14:textId="77777777" w:rsidR="00F37D6E" w:rsidRPr="00F37D6E" w:rsidRDefault="00F37D6E" w:rsidP="00541CCF">
      <w:pPr>
        <w:ind w:left="-284" w:right="283"/>
        <w:jc w:val="both"/>
        <w:rPr>
          <w:rFonts w:ascii="Arial" w:eastAsia="Calibri" w:hAnsi="Arial" w:cs="Arial"/>
          <w:b/>
          <w:bCs/>
          <w:szCs w:val="24"/>
          <w:shd w:val="clear" w:color="auto" w:fill="FFFFFF"/>
          <w:lang w:val="en-GB"/>
        </w:rPr>
      </w:pPr>
      <w:r w:rsidRPr="00F37D6E">
        <w:rPr>
          <w:rFonts w:ascii="Arial" w:eastAsia="Calibri" w:hAnsi="Arial" w:cs="Arial"/>
          <w:b/>
          <w:bCs/>
          <w:szCs w:val="24"/>
          <w:shd w:val="clear" w:color="auto" w:fill="FFFFFF"/>
          <w:lang w:val="en-GB"/>
        </w:rPr>
        <w:t>General Provisions</w:t>
      </w:r>
    </w:p>
    <w:p w14:paraId="2B439CF5" w14:textId="77777777" w:rsidR="00F37D6E" w:rsidRPr="00F37D6E" w:rsidRDefault="00F37D6E" w:rsidP="00541CCF">
      <w:pPr>
        <w:ind w:left="-284" w:right="283"/>
        <w:jc w:val="both"/>
        <w:rPr>
          <w:rFonts w:ascii="Arial" w:eastAsia="Calibri" w:hAnsi="Arial" w:cs="Arial"/>
          <w:b/>
          <w:bCs/>
          <w:szCs w:val="24"/>
          <w:shd w:val="clear" w:color="auto" w:fill="FFFFFF"/>
          <w:lang w:val="en-GB"/>
        </w:rPr>
      </w:pPr>
    </w:p>
    <w:p w14:paraId="5BE928D6" w14:textId="77777777" w:rsidR="00F37D6E" w:rsidRPr="00DD63C6" w:rsidRDefault="00F37D6E" w:rsidP="00541CCF">
      <w:pPr>
        <w:ind w:left="-284" w:right="283"/>
        <w:contextualSpacing/>
        <w:jc w:val="both"/>
        <w:rPr>
          <w:rFonts w:ascii="Arial" w:eastAsia="Calibri" w:hAnsi="Arial" w:cs="Arial"/>
          <w:b/>
          <w:bCs/>
          <w:szCs w:val="24"/>
          <w:shd w:val="clear" w:color="auto" w:fill="FFFFFF"/>
          <w:lang w:val="en-GB"/>
        </w:rPr>
      </w:pPr>
      <w:r w:rsidRPr="00DD63C6">
        <w:rPr>
          <w:rFonts w:ascii="Arial" w:eastAsia="Calibri" w:hAnsi="Arial" w:cs="Arial"/>
          <w:b/>
          <w:bCs/>
          <w:szCs w:val="24"/>
          <w:shd w:val="clear" w:color="auto" w:fill="FFFFFF"/>
          <w:lang w:val="en-GB"/>
        </w:rPr>
        <w:t xml:space="preserve">Development </w:t>
      </w:r>
    </w:p>
    <w:p w14:paraId="1AD07EAC" w14:textId="77777777" w:rsidR="00F37D6E" w:rsidRPr="00F37D6E" w:rsidRDefault="00F37D6E" w:rsidP="00541CCF">
      <w:pPr>
        <w:tabs>
          <w:tab w:val="left" w:pos="9214"/>
        </w:tabs>
        <w:ind w:left="-284" w:right="283"/>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 xml:space="preserve">The Policy includes General Provisions to encourage development that uses high quality materials and promotes the use of a varied palate of natural materials. Blank or unarticulated imposing facades are discouraged. The use of traditional design elements that create interest such as eaves, balconies and </w:t>
      </w:r>
      <w:proofErr w:type="spellStart"/>
      <w:r w:rsidRPr="00F37D6E">
        <w:rPr>
          <w:rFonts w:ascii="Arial" w:eastAsia="Calibri" w:hAnsi="Arial" w:cs="Arial"/>
          <w:szCs w:val="24"/>
          <w:shd w:val="clear" w:color="auto" w:fill="FFFFFF"/>
          <w:lang w:val="en-GB"/>
        </w:rPr>
        <w:t>verandahs</w:t>
      </w:r>
      <w:proofErr w:type="spellEnd"/>
      <w:r w:rsidRPr="00F37D6E">
        <w:rPr>
          <w:rFonts w:ascii="Arial" w:eastAsia="Calibri" w:hAnsi="Arial" w:cs="Arial"/>
          <w:szCs w:val="24"/>
          <w:shd w:val="clear" w:color="auto" w:fill="FFFFFF"/>
          <w:lang w:val="en-GB"/>
        </w:rPr>
        <w:t xml:space="preserve"> are encouraged. These design elements serve an additional purpose, as they enhance the solar passive design of the building’s elevations. These General Provisions encourage developments to reflect the desired future character of the Precinct, as stipulated within the Policy.</w:t>
      </w:r>
    </w:p>
    <w:p w14:paraId="4B9859A9" w14:textId="77777777" w:rsidR="00F37D6E" w:rsidRPr="00F37D6E" w:rsidRDefault="00F37D6E" w:rsidP="00541CCF">
      <w:pPr>
        <w:ind w:right="283"/>
        <w:jc w:val="both"/>
        <w:rPr>
          <w:rFonts w:ascii="Arial" w:eastAsia="Calibri" w:hAnsi="Arial" w:cs="Arial"/>
          <w:szCs w:val="24"/>
          <w:shd w:val="clear" w:color="auto" w:fill="FFFFFF"/>
          <w:lang w:val="en-GB"/>
        </w:rPr>
      </w:pPr>
    </w:p>
    <w:p w14:paraId="2EB485AE" w14:textId="77777777" w:rsidR="00F37D6E" w:rsidRPr="00541CCF" w:rsidRDefault="00F37D6E" w:rsidP="00541CCF">
      <w:pPr>
        <w:ind w:left="-284" w:right="283"/>
        <w:contextualSpacing/>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Subdivision</w:t>
      </w:r>
    </w:p>
    <w:p w14:paraId="5E794385"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r w:rsidRPr="00F37D6E">
        <w:rPr>
          <w:rFonts w:ascii="Arial" w:eastAsia="Calibri" w:hAnsi="Arial" w:cs="Arial"/>
          <w:szCs w:val="24"/>
          <w:shd w:val="clear" w:color="auto" w:fill="FFFFFF"/>
          <w:lang w:val="en-GB"/>
        </w:rPr>
        <w:t xml:space="preserve">The </w:t>
      </w:r>
      <w:proofErr w:type="gramStart"/>
      <w:r w:rsidRPr="00F37D6E">
        <w:rPr>
          <w:rFonts w:ascii="Arial" w:eastAsia="Calibri" w:hAnsi="Arial" w:cs="Arial"/>
          <w:szCs w:val="24"/>
          <w:shd w:val="clear" w:color="auto" w:fill="FFFFFF"/>
          <w:lang w:val="en-GB"/>
        </w:rPr>
        <w:t>City</w:t>
      </w:r>
      <w:proofErr w:type="gramEnd"/>
      <w:r w:rsidRPr="00F37D6E">
        <w:rPr>
          <w:rFonts w:ascii="Arial" w:eastAsia="Calibri" w:hAnsi="Arial" w:cs="Arial"/>
          <w:szCs w:val="24"/>
          <w:shd w:val="clear" w:color="auto" w:fill="FFFFFF"/>
          <w:lang w:val="en-GB"/>
        </w:rPr>
        <w:t xml:space="preserve"> has identified that the NSHAC-R Precinct is experiencing a number of subdivisions where a single parent lot is being subdivided into three or more survey strata lots. These lots require significant simultaneous planning and design work to ensure that a high level of amenity may be achieved for each dwelling. To ensure development is undertaken in a way that provides maximum amenity for each dwelling, a provision has been included in the Policy that requires a Local Development Plan to be prepared and approved as a condition of subdivision. These Local Development Plans shall specifically focus on boundary wall size and location, outdoor living area location and overshadowing, consolidating vehicle access, and the identification and retention of significant existing trees. </w:t>
      </w:r>
    </w:p>
    <w:p w14:paraId="6D2020F4" w14:textId="77777777" w:rsidR="00F37D6E" w:rsidRPr="00F37D6E" w:rsidRDefault="00F37D6E" w:rsidP="00541CCF">
      <w:pPr>
        <w:ind w:left="-284" w:right="283"/>
        <w:contextualSpacing/>
        <w:jc w:val="both"/>
        <w:rPr>
          <w:rFonts w:ascii="Arial" w:eastAsia="Calibri" w:hAnsi="Arial" w:cs="Arial"/>
          <w:szCs w:val="24"/>
          <w:shd w:val="clear" w:color="auto" w:fill="FFFFFF"/>
          <w:lang w:val="en-GB"/>
        </w:rPr>
      </w:pPr>
    </w:p>
    <w:p w14:paraId="049D101A" w14:textId="77777777" w:rsidR="00F37D6E" w:rsidRPr="00541CCF" w:rsidRDefault="00F37D6E" w:rsidP="00541CCF">
      <w:pPr>
        <w:ind w:left="-284" w:right="283"/>
        <w:contextualSpacing/>
        <w:jc w:val="both"/>
        <w:rPr>
          <w:rFonts w:ascii="Arial" w:eastAsia="Calibri" w:hAnsi="Arial" w:cs="Arial"/>
          <w:b/>
          <w:szCs w:val="24"/>
          <w:shd w:val="clear" w:color="auto" w:fill="FFFFFF"/>
          <w:lang w:val="en-GB"/>
        </w:rPr>
      </w:pPr>
      <w:r w:rsidRPr="00541CCF">
        <w:rPr>
          <w:rFonts w:ascii="Arial" w:eastAsia="Calibri" w:hAnsi="Arial" w:cs="Arial"/>
          <w:b/>
          <w:szCs w:val="24"/>
          <w:shd w:val="clear" w:color="auto" w:fill="FFFFFF"/>
          <w:lang w:val="en-GB"/>
        </w:rPr>
        <w:t xml:space="preserve">Sustainability </w:t>
      </w:r>
    </w:p>
    <w:p w14:paraId="187F78CF"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F37D6E">
        <w:rPr>
          <w:rFonts w:ascii="Arial" w:eastAsia="Calibri" w:hAnsi="Arial" w:cs="Arial"/>
          <w:szCs w:val="32"/>
          <w:lang w:val="en-US"/>
        </w:rPr>
        <w:t xml:space="preserve">the </w:t>
      </w:r>
      <w:r w:rsidRPr="00F37D6E">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utilised to reduce non-renewable energy use via development approvals. The Policy’s General Provisions include the requirement for all multiple, </w:t>
      </w:r>
      <w:proofErr w:type="gramStart"/>
      <w:r w:rsidRPr="00F37D6E">
        <w:rPr>
          <w:rFonts w:ascii="Arial" w:eastAsia="Calibri" w:hAnsi="Arial" w:cs="Arial"/>
          <w:bCs/>
          <w:szCs w:val="24"/>
          <w:lang w:val="en-US"/>
        </w:rPr>
        <w:t>grouped</w:t>
      </w:r>
      <w:proofErr w:type="gramEnd"/>
      <w:r w:rsidRPr="00F37D6E">
        <w:rPr>
          <w:rFonts w:ascii="Arial" w:eastAsia="Calibri" w:hAnsi="Arial" w:cs="Arial"/>
          <w:bCs/>
          <w:szCs w:val="24"/>
          <w:lang w:val="en-US"/>
        </w:rPr>
        <w:t xml:space="preserve"> and mixed-use developments to provide a sustainability report that exhibits water and energy efficiency measures. All developments must also demonstrate that they exceed the minimum NATHERS or Green Star requirements. The Policy also proposes to exceed the number of electric </w:t>
      </w:r>
      <w:proofErr w:type="gramStart"/>
      <w:r w:rsidRPr="00F37D6E">
        <w:rPr>
          <w:rFonts w:ascii="Arial" w:eastAsia="Calibri" w:hAnsi="Arial" w:cs="Arial"/>
          <w:bCs/>
          <w:szCs w:val="24"/>
          <w:lang w:val="en-US"/>
        </w:rPr>
        <w:t>vehicle</w:t>
      </w:r>
      <w:proofErr w:type="gramEnd"/>
      <w:r w:rsidRPr="00F37D6E">
        <w:rPr>
          <w:rFonts w:ascii="Arial" w:eastAsia="Calibri" w:hAnsi="Arial" w:cs="Arial"/>
          <w:bCs/>
          <w:szCs w:val="24"/>
          <w:lang w:val="en-US"/>
        </w:rPr>
        <w:t xml:space="preserv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6D4A5BFD" w14:textId="77777777" w:rsidR="00F37D6E" w:rsidRPr="00F37D6E" w:rsidRDefault="00F37D6E" w:rsidP="00541CCF">
      <w:pPr>
        <w:ind w:left="-284" w:right="283"/>
        <w:jc w:val="both"/>
        <w:rPr>
          <w:rFonts w:ascii="Arial" w:eastAsia="Calibri" w:hAnsi="Arial" w:cs="Arial"/>
          <w:bCs/>
          <w:szCs w:val="24"/>
          <w:lang w:val="en-US"/>
        </w:rPr>
      </w:pPr>
    </w:p>
    <w:p w14:paraId="58B7DAFD"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F37D6E">
        <w:rPr>
          <w:rFonts w:ascii="Arial" w:eastAsia="Calibri" w:hAnsi="Arial" w:cs="Arial"/>
          <w:bCs/>
          <w:szCs w:val="24"/>
          <w:vertAlign w:val="superscript"/>
          <w:lang w:val="en-US"/>
        </w:rPr>
        <w:t>st</w:t>
      </w:r>
      <w:r w:rsidRPr="00F37D6E">
        <w:rPr>
          <w:rFonts w:ascii="Arial" w:eastAsia="Calibri" w:hAnsi="Arial" w:cs="Arial"/>
          <w:bCs/>
          <w:szCs w:val="24"/>
          <w:lang w:val="en-US"/>
        </w:rPr>
        <w:t>.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Collectively, these provisions have been thoroughly tested by SAT cases, most recently involving the refusal of a four-</w:t>
      </w:r>
      <w:proofErr w:type="spellStart"/>
      <w:r w:rsidRPr="00F37D6E">
        <w:rPr>
          <w:rFonts w:ascii="Arial" w:eastAsia="Calibri" w:hAnsi="Arial" w:cs="Arial"/>
          <w:bCs/>
          <w:szCs w:val="24"/>
          <w:lang w:val="en-US"/>
        </w:rPr>
        <w:t>storey</w:t>
      </w:r>
      <w:proofErr w:type="spellEnd"/>
      <w:r w:rsidRPr="00F37D6E">
        <w:rPr>
          <w:rFonts w:ascii="Arial" w:eastAsia="Calibri" w:hAnsi="Arial" w:cs="Arial"/>
          <w:bCs/>
          <w:szCs w:val="24"/>
          <w:lang w:val="en-US"/>
        </w:rPr>
        <w:t xml:space="preserve"> multiple dwelling development at No. 6 Alexander Road, Dalkeith (2021/WASAT 41). Given this, the City has not identified a need, specific to the NSHAC-R Precinct, that would reasonably require provisions relating to solar panels, over and above those in the R-Codes. </w:t>
      </w:r>
    </w:p>
    <w:p w14:paraId="20591346" w14:textId="77777777" w:rsidR="00F37D6E" w:rsidRPr="00F37D6E" w:rsidRDefault="00F37D6E" w:rsidP="00541CCF">
      <w:pPr>
        <w:ind w:left="-284" w:right="283"/>
        <w:jc w:val="both"/>
        <w:rPr>
          <w:rFonts w:ascii="Arial" w:eastAsia="Calibri" w:hAnsi="Arial" w:cs="Arial"/>
          <w:szCs w:val="32"/>
          <w:lang w:val="en-US"/>
        </w:rPr>
      </w:pPr>
    </w:p>
    <w:p w14:paraId="3ADB92F9" w14:textId="77777777" w:rsidR="00541CCF" w:rsidRPr="00F37D6E" w:rsidRDefault="00541CCF" w:rsidP="00541CCF">
      <w:pPr>
        <w:ind w:left="-284" w:right="283"/>
        <w:jc w:val="both"/>
        <w:rPr>
          <w:rFonts w:ascii="Arial" w:eastAsia="Calibri" w:hAnsi="Arial" w:cs="Arial"/>
          <w:szCs w:val="32"/>
          <w:lang w:val="en-US"/>
        </w:rPr>
      </w:pPr>
    </w:p>
    <w:p w14:paraId="14452578"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Consultation</w:t>
      </w:r>
    </w:p>
    <w:p w14:paraId="3BBB398C" w14:textId="77777777" w:rsidR="00F37D6E" w:rsidRPr="00F37D6E" w:rsidRDefault="00F37D6E" w:rsidP="00541CCF">
      <w:pPr>
        <w:ind w:left="-284" w:right="283"/>
        <w:jc w:val="both"/>
        <w:rPr>
          <w:rFonts w:ascii="Arial" w:eastAsia="Calibri" w:hAnsi="Arial" w:cs="Arial"/>
          <w:b/>
          <w:szCs w:val="32"/>
          <w:lang w:val="en-US"/>
        </w:rPr>
      </w:pPr>
    </w:p>
    <w:p w14:paraId="189B783E"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Community Engagement Program</w:t>
      </w:r>
    </w:p>
    <w:p w14:paraId="1F60A7D6"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City has completed a comprehensive community pre-engagement program to inform the Policy. It is noted that this engagement program considered both the Residential area (R160 and R60 lots) and the Mixed-Use R-AC1 lots adjacent to Stirling Highway. The City established a Stakeholder Reference Group (SRG) after Expressions of Interest were sent to all properties within 400m of the original NSHAC Precinct. Thirty-one people were selected to participate in five workshops held between July 2021 and February 2022.</w:t>
      </w:r>
    </w:p>
    <w:p w14:paraId="5A1370E4" w14:textId="77777777" w:rsidR="00F37D6E" w:rsidRPr="00F37D6E" w:rsidRDefault="00F37D6E" w:rsidP="00541CCF">
      <w:pPr>
        <w:ind w:left="-284" w:right="283"/>
        <w:jc w:val="both"/>
        <w:rPr>
          <w:rFonts w:ascii="Arial" w:eastAsia="Calibri" w:hAnsi="Arial" w:cs="Arial"/>
          <w:szCs w:val="32"/>
          <w:lang w:val="en-US"/>
        </w:rPr>
      </w:pPr>
    </w:p>
    <w:p w14:paraId="36DEC4DA"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The SRG program was designed to provide participants with additional knowledge and skills relating to town planning, so that they could provide meaningful feedback on built form, landscaping and tree canopy, streetscape, land use and movement (laneway). The workshop structure is detailed below.</w:t>
      </w:r>
    </w:p>
    <w:p w14:paraId="1B32B9DC" w14:textId="77777777" w:rsidR="00F37D6E" w:rsidRPr="00F37D6E" w:rsidRDefault="00F37D6E" w:rsidP="00541CCF">
      <w:pPr>
        <w:ind w:left="-284" w:right="283"/>
        <w:jc w:val="both"/>
        <w:rPr>
          <w:rFonts w:ascii="Arial" w:eastAsia="Calibri" w:hAnsi="Arial" w:cs="Arial"/>
          <w:bCs/>
          <w:szCs w:val="24"/>
          <w:lang w:val="en-US"/>
        </w:rPr>
      </w:pPr>
    </w:p>
    <w:p w14:paraId="0410FE86"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1: Inform</w:t>
      </w:r>
    </w:p>
    <w:p w14:paraId="1B0106BD"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szCs w:val="24"/>
          <w:lang w:val="en-GB"/>
        </w:rPr>
        <w:t>To upskill and share knowledge to create a level playing field for subsequent Co-Design activities.</w:t>
      </w:r>
    </w:p>
    <w:p w14:paraId="116C5302" w14:textId="77777777" w:rsidR="00F37D6E" w:rsidRPr="00F37D6E" w:rsidRDefault="00F37D6E" w:rsidP="00541CCF">
      <w:pPr>
        <w:ind w:left="-284" w:right="283"/>
        <w:jc w:val="both"/>
        <w:rPr>
          <w:rFonts w:ascii="Arial" w:eastAsia="Calibri" w:hAnsi="Arial" w:cs="Arial"/>
          <w:b/>
          <w:szCs w:val="24"/>
          <w:lang w:val="en-US"/>
        </w:rPr>
      </w:pPr>
    </w:p>
    <w:p w14:paraId="03B93F1C"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2: Collaborate</w:t>
      </w:r>
    </w:p>
    <w:p w14:paraId="74B6BE4E" w14:textId="77777777" w:rsidR="00F37D6E" w:rsidRPr="00F37D6E" w:rsidRDefault="00F37D6E" w:rsidP="00541CCF">
      <w:pPr>
        <w:ind w:left="-284" w:right="283"/>
        <w:jc w:val="both"/>
        <w:rPr>
          <w:rFonts w:ascii="Arial" w:eastAsia="Calibri" w:hAnsi="Arial" w:cs="Arial"/>
          <w:szCs w:val="24"/>
          <w:lang w:val="en-GB"/>
        </w:rPr>
      </w:pPr>
      <w:r w:rsidRPr="00F37D6E">
        <w:rPr>
          <w:rFonts w:ascii="Arial" w:eastAsia="Calibri" w:hAnsi="Arial" w:cs="Arial"/>
          <w:szCs w:val="24"/>
          <w:lang w:val="en-GB"/>
        </w:rPr>
        <w:t>To collaboratively explore the results and learnings of the place inquiry activities from the previous workshop and communicate the preliminary set of values. To explore the potential and implications of translating these values into spatial parameters.</w:t>
      </w:r>
    </w:p>
    <w:p w14:paraId="21AFABD3" w14:textId="77777777" w:rsidR="00F37D6E" w:rsidRPr="00F37D6E" w:rsidRDefault="00F37D6E" w:rsidP="00541CCF">
      <w:pPr>
        <w:ind w:left="-284" w:right="283"/>
        <w:jc w:val="both"/>
        <w:rPr>
          <w:rFonts w:ascii="Arial" w:eastAsia="Calibri" w:hAnsi="Arial" w:cs="Arial"/>
          <w:b/>
          <w:szCs w:val="24"/>
          <w:lang w:val="en-US"/>
        </w:rPr>
      </w:pPr>
    </w:p>
    <w:p w14:paraId="6B5F904C"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3: Convey</w:t>
      </w:r>
    </w:p>
    <w:p w14:paraId="4C2F9ADC" w14:textId="77777777" w:rsidR="00F37D6E" w:rsidRPr="00F37D6E" w:rsidRDefault="00F37D6E" w:rsidP="00541CCF">
      <w:pPr>
        <w:ind w:left="-284" w:right="283"/>
        <w:jc w:val="both"/>
        <w:rPr>
          <w:rFonts w:ascii="Arial" w:eastAsia="Calibri" w:hAnsi="Arial" w:cs="Arial"/>
          <w:szCs w:val="24"/>
          <w:lang w:val="en-GB"/>
        </w:rPr>
      </w:pPr>
      <w:r w:rsidRPr="00F37D6E">
        <w:rPr>
          <w:rFonts w:ascii="Arial" w:eastAsia="Calibri" w:hAnsi="Arial" w:cs="Arial"/>
          <w:szCs w:val="24"/>
          <w:lang w:val="en-GB"/>
        </w:rPr>
        <w:t>Present and review the results of the consultant’s analysis and document the process. Final presentation of two different potential built form outcomes for the NSHAC Precinct.</w:t>
      </w:r>
    </w:p>
    <w:p w14:paraId="5954CF73" w14:textId="77777777" w:rsidR="00F37D6E" w:rsidRPr="00F37D6E" w:rsidRDefault="00F37D6E" w:rsidP="00541CCF">
      <w:pPr>
        <w:ind w:left="-284" w:right="283"/>
        <w:jc w:val="both"/>
        <w:rPr>
          <w:rFonts w:ascii="Arial" w:eastAsia="Calibri" w:hAnsi="Arial" w:cs="Arial"/>
          <w:b/>
          <w:szCs w:val="24"/>
          <w:lang w:val="en-US"/>
        </w:rPr>
      </w:pPr>
    </w:p>
    <w:p w14:paraId="25A74D57"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4: Built Form Modelling</w:t>
      </w:r>
    </w:p>
    <w:p w14:paraId="1E4EBEED"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 xml:space="preserve">Discussion of the two scenarios that were presented at the end of Workshop 3. Discussion and workshopping of key built form character elements that will need to be considered in these scenarios, including setbacks, height, </w:t>
      </w:r>
      <w:proofErr w:type="gramStart"/>
      <w:r w:rsidRPr="00F37D6E">
        <w:rPr>
          <w:rFonts w:ascii="Arial" w:eastAsia="Calibri" w:hAnsi="Arial" w:cs="Arial"/>
          <w:bCs/>
          <w:szCs w:val="24"/>
          <w:lang w:val="en-US"/>
        </w:rPr>
        <w:t>landscaping</w:t>
      </w:r>
      <w:proofErr w:type="gramEnd"/>
      <w:r w:rsidRPr="00F37D6E">
        <w:rPr>
          <w:rFonts w:ascii="Arial" w:eastAsia="Calibri" w:hAnsi="Arial" w:cs="Arial"/>
          <w:bCs/>
          <w:szCs w:val="24"/>
          <w:lang w:val="en-US"/>
        </w:rPr>
        <w:t xml:space="preserve"> and vehicle access.</w:t>
      </w:r>
    </w:p>
    <w:p w14:paraId="4DFF460A" w14:textId="77777777" w:rsidR="00F37D6E" w:rsidRPr="00F37D6E" w:rsidRDefault="00F37D6E" w:rsidP="00541CCF">
      <w:pPr>
        <w:ind w:left="-284" w:right="283"/>
        <w:jc w:val="both"/>
        <w:rPr>
          <w:rFonts w:ascii="Arial" w:eastAsia="Calibri" w:hAnsi="Arial" w:cs="Arial"/>
          <w:b/>
          <w:szCs w:val="24"/>
          <w:lang w:val="en-US"/>
        </w:rPr>
      </w:pPr>
    </w:p>
    <w:p w14:paraId="552ED376"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
          <w:szCs w:val="24"/>
          <w:lang w:val="en-US"/>
        </w:rPr>
        <w:t>Workshop 5: Built Form Modelling</w:t>
      </w:r>
    </w:p>
    <w:p w14:paraId="007329F1" w14:textId="77777777" w:rsidR="00F37D6E" w:rsidRPr="00F37D6E" w:rsidRDefault="00F37D6E" w:rsidP="00541CCF">
      <w:pPr>
        <w:ind w:left="-284" w:right="283"/>
        <w:jc w:val="both"/>
        <w:rPr>
          <w:rFonts w:ascii="Arial" w:eastAsia="Calibri" w:hAnsi="Arial" w:cs="Arial"/>
          <w:b/>
          <w:szCs w:val="24"/>
          <w:lang w:val="en-US"/>
        </w:rPr>
      </w:pPr>
      <w:r w:rsidRPr="00F37D6E">
        <w:rPr>
          <w:rFonts w:ascii="Arial" w:eastAsia="Calibri" w:hAnsi="Arial" w:cs="Arial"/>
          <w:bCs/>
          <w:szCs w:val="24"/>
          <w:lang w:val="en-US"/>
        </w:rPr>
        <w:t>Refining of preferences on trees and landscaping, building height and setbacks, density transitions and heritage. Overview of preferred scenario.</w:t>
      </w:r>
    </w:p>
    <w:p w14:paraId="5D1CAE62" w14:textId="77777777" w:rsidR="00F37D6E" w:rsidRPr="00F37D6E" w:rsidRDefault="00F37D6E" w:rsidP="00541CCF">
      <w:pPr>
        <w:ind w:right="283"/>
        <w:jc w:val="both"/>
        <w:rPr>
          <w:rFonts w:ascii="Arial" w:eastAsia="Calibri" w:hAnsi="Arial" w:cs="Arial"/>
          <w:szCs w:val="32"/>
          <w:lang w:val="en-US"/>
        </w:rPr>
      </w:pPr>
    </w:p>
    <w:p w14:paraId="305AC969"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Survey and Open House</w:t>
      </w:r>
    </w:p>
    <w:p w14:paraId="25ED7DFD"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To understand the wider community’s vison for the Precinct, residents within 400 </w:t>
      </w:r>
      <w:proofErr w:type="spellStart"/>
      <w:r w:rsidRPr="00F37D6E">
        <w:rPr>
          <w:rFonts w:ascii="Arial" w:eastAsia="Calibri" w:hAnsi="Arial" w:cs="Arial"/>
          <w:szCs w:val="32"/>
          <w:lang w:val="en-US"/>
        </w:rPr>
        <w:t>metres</w:t>
      </w:r>
      <w:proofErr w:type="spellEnd"/>
      <w:r w:rsidRPr="00F37D6E">
        <w:rPr>
          <w:rFonts w:ascii="Arial" w:eastAsia="Calibri" w:hAnsi="Arial" w:cs="Arial"/>
          <w:szCs w:val="32"/>
          <w:lang w:val="en-US"/>
        </w:rPr>
        <w:t xml:space="preserve"> of the precinct were invited to respond to a survey that was available between the 4-18 October 2021. In total, 53 surveys were completed by residents and business owners. </w:t>
      </w:r>
    </w:p>
    <w:p w14:paraId="23071945" w14:textId="77777777" w:rsidR="00F37D6E" w:rsidRPr="00F37D6E" w:rsidRDefault="00F37D6E" w:rsidP="00541CCF">
      <w:pPr>
        <w:ind w:left="-284" w:right="283"/>
        <w:jc w:val="both"/>
        <w:rPr>
          <w:rFonts w:ascii="Arial" w:eastAsia="Calibri" w:hAnsi="Arial" w:cs="Arial"/>
          <w:szCs w:val="32"/>
          <w:lang w:val="en-US"/>
        </w:rPr>
      </w:pPr>
    </w:p>
    <w:p w14:paraId="6261350B"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community were also invited to attend a Community Open House on 11 October 2021 from 5.00pm – 7.00pm. Attendees were provided the opportunity to review feedback gathered from the SRG and provide their own input on key design considerations. In total, 43 community members and 6 Councillors attended the information session.</w:t>
      </w:r>
    </w:p>
    <w:p w14:paraId="463CE40D" w14:textId="77777777" w:rsidR="00F37D6E" w:rsidRPr="00F37D6E" w:rsidRDefault="00F37D6E" w:rsidP="00541CCF">
      <w:pPr>
        <w:ind w:left="-284" w:right="283"/>
        <w:jc w:val="both"/>
        <w:rPr>
          <w:rFonts w:ascii="Arial" w:eastAsia="Calibri" w:hAnsi="Arial" w:cs="Arial"/>
          <w:szCs w:val="32"/>
          <w:lang w:val="en-US"/>
        </w:rPr>
      </w:pPr>
    </w:p>
    <w:p w14:paraId="2905A6A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The following documents will be made publicly available during the advertising period, to support the Policy’s proposed provisions:</w:t>
      </w:r>
    </w:p>
    <w:p w14:paraId="58D65B82" w14:textId="77777777" w:rsidR="00F37D6E" w:rsidRPr="00F37D6E" w:rsidRDefault="00F37D6E" w:rsidP="00541CCF">
      <w:pPr>
        <w:ind w:left="-284" w:right="283"/>
        <w:jc w:val="both"/>
        <w:rPr>
          <w:rFonts w:ascii="Arial" w:eastAsia="Calibri" w:hAnsi="Arial" w:cs="Arial"/>
          <w:szCs w:val="32"/>
          <w:lang w:val="en-US"/>
        </w:rPr>
      </w:pPr>
    </w:p>
    <w:p w14:paraId="32816F15"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Nedlands Stirling Highway Activity Corridor – Consolidated Built Form Report</w:t>
      </w:r>
    </w:p>
    <w:p w14:paraId="2A8F3ED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Nedlands Stirling Highway Activity Corridor – Character Analysis Report</w:t>
      </w:r>
    </w:p>
    <w:p w14:paraId="546A7926"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Nedlands Stirling Highway Activity Corridor Precinct – Engagement Outcomes Report</w:t>
      </w:r>
    </w:p>
    <w:p w14:paraId="13B685BE"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Justification Table - providing detailed analysis of the changes that were made to the R-Codes provisions, and why.</w:t>
      </w:r>
    </w:p>
    <w:p w14:paraId="5C3582D1" w14:textId="77777777" w:rsidR="00F37D6E" w:rsidRPr="00F37D6E" w:rsidRDefault="00F37D6E" w:rsidP="00541CCF">
      <w:pPr>
        <w:ind w:left="-284" w:right="283"/>
        <w:jc w:val="both"/>
        <w:rPr>
          <w:rFonts w:ascii="Arial" w:eastAsia="Calibri" w:hAnsi="Arial" w:cs="Arial"/>
          <w:szCs w:val="32"/>
          <w:lang w:val="en-US"/>
        </w:rPr>
      </w:pPr>
    </w:p>
    <w:p w14:paraId="0BE87FFE" w14:textId="77777777" w:rsidR="00F37D6E" w:rsidRPr="00F37D6E" w:rsidRDefault="00F37D6E" w:rsidP="00541CCF">
      <w:pPr>
        <w:ind w:left="-284" w:right="283"/>
        <w:jc w:val="both"/>
        <w:rPr>
          <w:rFonts w:ascii="Arial" w:eastAsia="Calibri" w:hAnsi="Arial" w:cs="Arial"/>
          <w:b/>
          <w:bCs/>
          <w:szCs w:val="32"/>
          <w:lang w:val="en-US"/>
        </w:rPr>
      </w:pPr>
      <w:r w:rsidRPr="00F37D6E">
        <w:rPr>
          <w:rFonts w:ascii="Arial" w:eastAsia="Calibri" w:hAnsi="Arial" w:cs="Arial"/>
          <w:b/>
          <w:bCs/>
          <w:szCs w:val="32"/>
          <w:lang w:val="en-US"/>
        </w:rPr>
        <w:t>Community Consultation</w:t>
      </w:r>
    </w:p>
    <w:p w14:paraId="7182F49C"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If Council resolve to advertise the Policy, it will be advertised in accordance with the City’s Consultation of Planning Proposals Local Planning Policy, which involves the following methods of consultation:</w:t>
      </w:r>
    </w:p>
    <w:p w14:paraId="47EEED7F" w14:textId="77777777" w:rsidR="00F37D6E" w:rsidRPr="00F37D6E" w:rsidRDefault="00F37D6E" w:rsidP="00541CCF">
      <w:pPr>
        <w:ind w:left="-284" w:right="283"/>
        <w:jc w:val="both"/>
        <w:rPr>
          <w:rFonts w:ascii="Arial" w:eastAsia="Calibri" w:hAnsi="Arial" w:cs="Arial"/>
          <w:szCs w:val="32"/>
          <w:lang w:val="en-US"/>
        </w:rPr>
      </w:pPr>
    </w:p>
    <w:p w14:paraId="3419FF79"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28 Day Advertising period</w:t>
      </w:r>
    </w:p>
    <w:p w14:paraId="646A92BB"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Letters to notify owners and occupiers within the precinct of the draft Policy and to make a submission</w:t>
      </w:r>
    </w:p>
    <w:p w14:paraId="678BFE9A"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 xml:space="preserve">Notice in the local newspaper </w:t>
      </w:r>
    </w:p>
    <w:p w14:paraId="00B33EA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A notice on the City’s Notice board</w:t>
      </w:r>
    </w:p>
    <w:p w14:paraId="777744F0"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A notice on the City’s Your Voice engagement portal</w:t>
      </w:r>
    </w:p>
    <w:p w14:paraId="359C94D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Social media</w:t>
      </w:r>
    </w:p>
    <w:p w14:paraId="5306BF77" w14:textId="77777777" w:rsidR="00F37D6E" w:rsidRPr="00F37D6E" w:rsidRDefault="00F37D6E" w:rsidP="00541CCF">
      <w:pPr>
        <w:numPr>
          <w:ilvl w:val="0"/>
          <w:numId w:val="36"/>
        </w:numPr>
        <w:spacing w:after="160" w:line="259" w:lineRule="auto"/>
        <w:ind w:left="284" w:right="283" w:hanging="567"/>
        <w:contextualSpacing/>
        <w:jc w:val="both"/>
        <w:rPr>
          <w:rFonts w:ascii="Arial" w:eastAsia="Calibri" w:hAnsi="Arial" w:cs="Arial"/>
          <w:szCs w:val="24"/>
          <w:lang w:val="en-US"/>
        </w:rPr>
      </w:pPr>
      <w:r w:rsidRPr="00F37D6E">
        <w:rPr>
          <w:rFonts w:ascii="Arial" w:eastAsia="Calibri" w:hAnsi="Arial" w:cs="Arial"/>
          <w:szCs w:val="24"/>
          <w:lang w:val="en-US"/>
        </w:rPr>
        <w:t>Community engagement session</w:t>
      </w:r>
    </w:p>
    <w:p w14:paraId="44EC1D62" w14:textId="77777777" w:rsidR="00F37D6E" w:rsidRPr="00F37D6E" w:rsidRDefault="00F37D6E" w:rsidP="00541CCF">
      <w:pPr>
        <w:ind w:left="142" w:right="283"/>
        <w:contextualSpacing/>
        <w:jc w:val="both"/>
        <w:rPr>
          <w:rFonts w:ascii="Arial" w:eastAsia="Calibri" w:hAnsi="Arial" w:cs="Arial"/>
          <w:szCs w:val="32"/>
          <w:lang w:val="en-US"/>
        </w:rPr>
      </w:pPr>
    </w:p>
    <w:p w14:paraId="2BD46F45" w14:textId="77777777" w:rsidR="00541CCF" w:rsidRPr="00F37D6E" w:rsidRDefault="00541CCF" w:rsidP="00541CCF">
      <w:pPr>
        <w:ind w:left="142" w:right="283"/>
        <w:contextualSpacing/>
        <w:jc w:val="both"/>
        <w:rPr>
          <w:rFonts w:ascii="Arial" w:eastAsia="Calibri" w:hAnsi="Arial" w:cs="Arial"/>
          <w:szCs w:val="32"/>
          <w:lang w:val="en-US"/>
        </w:rPr>
      </w:pPr>
    </w:p>
    <w:p w14:paraId="31301AAF"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Strategic Implications</w:t>
      </w:r>
    </w:p>
    <w:p w14:paraId="1D7C7C80" w14:textId="77777777" w:rsidR="00F37D6E" w:rsidRPr="00F37D6E" w:rsidRDefault="00F37D6E" w:rsidP="00541CCF">
      <w:pPr>
        <w:ind w:left="-284" w:right="283"/>
        <w:jc w:val="both"/>
        <w:rPr>
          <w:rFonts w:ascii="Arial" w:eastAsia="Calibri" w:hAnsi="Arial" w:cs="Arial"/>
          <w:szCs w:val="32"/>
          <w:highlight w:val="red"/>
          <w:lang w:val="en-US"/>
        </w:rPr>
      </w:pPr>
    </w:p>
    <w:p w14:paraId="4BC0F492" w14:textId="77777777" w:rsidR="00F37D6E" w:rsidRPr="00F37D6E" w:rsidRDefault="00F37D6E" w:rsidP="00541CCF">
      <w:pPr>
        <w:ind w:left="-284" w:right="283"/>
        <w:jc w:val="both"/>
        <w:rPr>
          <w:rFonts w:ascii="Arial" w:eastAsia="Calibri" w:hAnsi="Arial" w:cs="Arial"/>
          <w:szCs w:val="32"/>
          <w:lang w:val="en-US"/>
        </w:rPr>
      </w:pPr>
      <w:r w:rsidRPr="00F37D6E">
        <w:rPr>
          <w:rFonts w:ascii="Arial" w:eastAsia="Calibri" w:hAnsi="Arial" w:cs="Arial"/>
          <w:szCs w:val="32"/>
          <w:lang w:val="en-US"/>
        </w:rPr>
        <w:t xml:space="preserve">This item relates to the following elements from the City’s Strategic Community Plan. </w:t>
      </w:r>
    </w:p>
    <w:p w14:paraId="4473561D" w14:textId="77777777" w:rsidR="00F37D6E" w:rsidRPr="00F37D6E" w:rsidRDefault="00F37D6E" w:rsidP="00541CCF">
      <w:pPr>
        <w:ind w:left="-284" w:right="283"/>
        <w:jc w:val="both"/>
        <w:rPr>
          <w:rFonts w:ascii="Arial" w:eastAsia="Calibri" w:hAnsi="Arial" w:cs="Arial"/>
          <w:b/>
          <w:color w:val="17365D"/>
          <w:szCs w:val="24"/>
          <w:lang w:val="en-US"/>
        </w:rPr>
      </w:pPr>
    </w:p>
    <w:p w14:paraId="17BB5E8B"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b/>
          <w:color w:val="17365D"/>
          <w:szCs w:val="24"/>
          <w:lang w:val="en-US"/>
        </w:rPr>
        <w:t>Vision</w:t>
      </w:r>
      <w:r w:rsidRPr="00F37D6E">
        <w:rPr>
          <w:rFonts w:ascii="Arial" w:eastAsia="Calibri" w:hAnsi="Arial" w:cs="Arial"/>
          <w:szCs w:val="24"/>
          <w:lang w:val="en-US"/>
        </w:rPr>
        <w:t xml:space="preserve"> </w:t>
      </w:r>
      <w:r w:rsidRPr="00F37D6E">
        <w:rPr>
          <w:rFonts w:ascii="Arial" w:eastAsia="Calibri" w:hAnsi="Arial" w:cs="Arial"/>
          <w:sz w:val="22"/>
          <w:szCs w:val="22"/>
          <w:lang w:val="en-GB"/>
        </w:rPr>
        <w:tab/>
      </w:r>
      <w:r w:rsidRPr="00F37D6E">
        <w:rPr>
          <w:rFonts w:ascii="Arial" w:eastAsia="Calibri" w:hAnsi="Arial" w:cs="Arial"/>
          <w:sz w:val="22"/>
          <w:szCs w:val="22"/>
          <w:lang w:val="en-GB"/>
        </w:rPr>
        <w:tab/>
      </w:r>
      <w:r w:rsidRPr="00F37D6E">
        <w:rPr>
          <w:rFonts w:ascii="Arial" w:eastAsia="Calibri" w:hAnsi="Arial" w:cs="Arial"/>
          <w:szCs w:val="24"/>
          <w:lang w:val="en-US"/>
        </w:rPr>
        <w:t xml:space="preserve">Our city will be an environmentally sensitive, </w:t>
      </w:r>
      <w:proofErr w:type="gramStart"/>
      <w:r w:rsidRPr="00F37D6E">
        <w:rPr>
          <w:rFonts w:ascii="Arial" w:eastAsia="Calibri" w:hAnsi="Arial" w:cs="Arial"/>
          <w:szCs w:val="24"/>
          <w:lang w:val="en-US"/>
        </w:rPr>
        <w:t>beautiful</w:t>
      </w:r>
      <w:proofErr w:type="gramEnd"/>
      <w:r w:rsidRPr="00F37D6E">
        <w:rPr>
          <w:rFonts w:ascii="Arial" w:eastAsia="Calibri" w:hAnsi="Arial" w:cs="Arial"/>
          <w:szCs w:val="24"/>
          <w:lang w:val="en-US"/>
        </w:rPr>
        <w:t xml:space="preserve"> and inclusive place.</w:t>
      </w:r>
    </w:p>
    <w:p w14:paraId="0A26C354" w14:textId="77777777" w:rsidR="00F37D6E" w:rsidRPr="00F37D6E" w:rsidRDefault="00F37D6E" w:rsidP="00541CCF">
      <w:pPr>
        <w:ind w:left="-567" w:right="283"/>
        <w:jc w:val="both"/>
        <w:rPr>
          <w:rFonts w:ascii="Arial" w:eastAsia="Calibri" w:hAnsi="Arial" w:cs="Arial"/>
          <w:szCs w:val="24"/>
          <w:lang w:val="en-US"/>
        </w:rPr>
      </w:pPr>
    </w:p>
    <w:p w14:paraId="702A5E9D" w14:textId="77777777" w:rsidR="00541CCF" w:rsidRDefault="00541CCF" w:rsidP="00541CCF">
      <w:pPr>
        <w:ind w:left="-567" w:right="283"/>
        <w:jc w:val="both"/>
        <w:rPr>
          <w:rFonts w:ascii="Arial" w:eastAsia="Calibri" w:hAnsi="Arial" w:cs="Arial"/>
          <w:szCs w:val="24"/>
          <w:lang w:val="en-US"/>
        </w:rPr>
      </w:pPr>
    </w:p>
    <w:p w14:paraId="59ADC158" w14:textId="77777777" w:rsidR="00541CCF" w:rsidRDefault="00541CCF" w:rsidP="00541CCF">
      <w:pPr>
        <w:ind w:left="-567" w:right="283"/>
        <w:jc w:val="both"/>
        <w:rPr>
          <w:rFonts w:ascii="Arial" w:eastAsia="Calibri" w:hAnsi="Arial" w:cs="Arial"/>
          <w:szCs w:val="24"/>
          <w:lang w:val="en-US"/>
        </w:rPr>
      </w:pPr>
    </w:p>
    <w:p w14:paraId="013F809C" w14:textId="77777777" w:rsidR="00541CCF" w:rsidRPr="00F37D6E" w:rsidRDefault="00541CCF" w:rsidP="00541CCF">
      <w:pPr>
        <w:ind w:left="-567" w:right="283"/>
        <w:jc w:val="both"/>
        <w:rPr>
          <w:rFonts w:ascii="Arial" w:eastAsia="Calibri" w:hAnsi="Arial" w:cs="Arial"/>
          <w:szCs w:val="24"/>
          <w:lang w:val="en-US"/>
        </w:rPr>
      </w:pPr>
    </w:p>
    <w:p w14:paraId="0C203646" w14:textId="77777777" w:rsidR="00F37D6E" w:rsidRPr="00F37D6E" w:rsidRDefault="00F37D6E" w:rsidP="00541CCF">
      <w:pPr>
        <w:ind w:left="-284" w:right="283"/>
        <w:jc w:val="both"/>
        <w:rPr>
          <w:rFonts w:ascii="Arial" w:eastAsia="Calibri" w:hAnsi="Arial" w:cs="Arial"/>
          <w:bCs/>
          <w:szCs w:val="28"/>
          <w:lang w:val="en-US"/>
        </w:rPr>
      </w:pPr>
      <w:r w:rsidRPr="00F37D6E">
        <w:rPr>
          <w:rFonts w:ascii="Arial" w:eastAsia="Calibri" w:hAnsi="Arial" w:cs="Arial"/>
          <w:b/>
          <w:color w:val="17365D"/>
          <w:szCs w:val="28"/>
          <w:lang w:val="en-US"/>
        </w:rPr>
        <w:t>Values</w:t>
      </w:r>
      <w:r w:rsidRPr="00F37D6E">
        <w:rPr>
          <w:rFonts w:ascii="Arial" w:eastAsia="Calibri" w:hAnsi="Arial" w:cs="Arial"/>
          <w:bCs/>
          <w:szCs w:val="28"/>
          <w:lang w:val="en-US"/>
        </w:rPr>
        <w:tab/>
      </w:r>
      <w:r w:rsidRPr="00F37D6E">
        <w:rPr>
          <w:rFonts w:ascii="Arial" w:eastAsia="Calibri" w:hAnsi="Arial" w:cs="Arial"/>
          <w:bCs/>
          <w:szCs w:val="28"/>
          <w:lang w:val="en-US"/>
        </w:rPr>
        <w:tab/>
      </w:r>
      <w:r w:rsidRPr="00F37D6E">
        <w:rPr>
          <w:rFonts w:ascii="Arial" w:eastAsia="Calibri" w:hAnsi="Arial" w:cs="Arial"/>
          <w:b/>
          <w:szCs w:val="28"/>
          <w:lang w:val="en-US"/>
        </w:rPr>
        <w:t>Great Natural and Built Environment</w:t>
      </w:r>
    </w:p>
    <w:p w14:paraId="4ACEDD37" w14:textId="77777777" w:rsidR="00F37D6E" w:rsidRPr="00F37D6E" w:rsidRDefault="00F37D6E" w:rsidP="00541CCF">
      <w:pPr>
        <w:ind w:left="1440" w:right="283"/>
        <w:jc w:val="both"/>
        <w:rPr>
          <w:rFonts w:ascii="Arial" w:eastAsia="Calibri" w:hAnsi="Arial" w:cs="Arial"/>
          <w:bCs/>
          <w:szCs w:val="28"/>
          <w:lang w:val="en-US"/>
        </w:rPr>
      </w:pPr>
      <w:r w:rsidRPr="00F37D6E">
        <w:rPr>
          <w:rFonts w:ascii="Arial" w:eastAsia="Calibri" w:hAnsi="Arial" w:cs="Arial"/>
          <w:bCs/>
          <w:szCs w:val="28"/>
          <w:lang w:val="en-US"/>
        </w:rPr>
        <w:t xml:space="preserve">We protect our enhanced, engaging community spaces, heritage, the natural </w:t>
      </w:r>
      <w:proofErr w:type="gramStart"/>
      <w:r w:rsidRPr="00F37D6E">
        <w:rPr>
          <w:rFonts w:ascii="Arial" w:eastAsia="Calibri" w:hAnsi="Arial" w:cs="Arial"/>
          <w:bCs/>
          <w:szCs w:val="28"/>
          <w:lang w:val="en-US"/>
        </w:rPr>
        <w:t>environment</w:t>
      </w:r>
      <w:proofErr w:type="gramEnd"/>
      <w:r w:rsidRPr="00F37D6E">
        <w:rPr>
          <w:rFonts w:ascii="Arial" w:eastAsia="Calibri" w:hAnsi="Arial" w:cs="Arial"/>
          <w:bCs/>
          <w:szCs w:val="28"/>
          <w:lang w:val="en-US"/>
        </w:rPr>
        <w:t xml:space="preserve"> and our biodiversity through well-planned and managed development.</w:t>
      </w:r>
    </w:p>
    <w:p w14:paraId="7D097340" w14:textId="77777777" w:rsidR="00F37D6E" w:rsidRPr="00F37D6E" w:rsidRDefault="00F37D6E" w:rsidP="00541CCF">
      <w:pPr>
        <w:ind w:right="283"/>
        <w:jc w:val="both"/>
        <w:rPr>
          <w:rFonts w:ascii="Arial" w:eastAsia="Calibri" w:hAnsi="Arial" w:cs="Arial"/>
          <w:bCs/>
          <w:szCs w:val="28"/>
          <w:lang w:val="en-US"/>
        </w:rPr>
      </w:pPr>
    </w:p>
    <w:p w14:paraId="6E974A25" w14:textId="77777777" w:rsidR="00F37D6E" w:rsidRPr="00F37D6E" w:rsidRDefault="00F37D6E" w:rsidP="00541CCF">
      <w:pPr>
        <w:ind w:left="-131" w:right="283" w:firstLine="1571"/>
        <w:jc w:val="both"/>
        <w:rPr>
          <w:rFonts w:ascii="Arial" w:eastAsia="Calibri" w:hAnsi="Arial" w:cs="Arial"/>
          <w:b/>
          <w:szCs w:val="28"/>
          <w:lang w:val="en-US"/>
        </w:rPr>
      </w:pPr>
      <w:r w:rsidRPr="00F37D6E">
        <w:rPr>
          <w:rFonts w:ascii="Arial" w:eastAsia="Calibri" w:hAnsi="Arial" w:cs="Arial"/>
          <w:b/>
          <w:szCs w:val="28"/>
          <w:lang w:val="en-US"/>
        </w:rPr>
        <w:t>Reflects Identities</w:t>
      </w:r>
    </w:p>
    <w:p w14:paraId="3D045CDC" w14:textId="77777777" w:rsidR="00F37D6E" w:rsidRPr="00F37D6E" w:rsidRDefault="00F37D6E" w:rsidP="00541CCF">
      <w:pPr>
        <w:ind w:left="1440" w:right="283"/>
        <w:jc w:val="both"/>
        <w:rPr>
          <w:rFonts w:ascii="Arial" w:eastAsia="Calibri" w:hAnsi="Arial" w:cs="Arial"/>
          <w:bCs/>
          <w:szCs w:val="28"/>
          <w:lang w:val="en-US"/>
        </w:rPr>
      </w:pPr>
      <w:r w:rsidRPr="00F37D6E">
        <w:rPr>
          <w:rFonts w:ascii="Arial" w:eastAsia="Calibri" w:hAnsi="Arial" w:cs="Arial"/>
          <w:bCs/>
          <w:szCs w:val="28"/>
          <w:lang w:val="en-US"/>
        </w:rPr>
        <w:t xml:space="preserve">We value our precinct character and charm. Our </w:t>
      </w:r>
      <w:proofErr w:type="spellStart"/>
      <w:r w:rsidRPr="00F37D6E">
        <w:rPr>
          <w:rFonts w:ascii="Arial" w:eastAsia="Calibri" w:hAnsi="Arial" w:cs="Arial"/>
          <w:bCs/>
          <w:szCs w:val="28"/>
          <w:lang w:val="en-US"/>
        </w:rPr>
        <w:t>neighbourhoods</w:t>
      </w:r>
      <w:proofErr w:type="spellEnd"/>
      <w:r w:rsidRPr="00F37D6E">
        <w:rPr>
          <w:rFonts w:ascii="Arial" w:eastAsia="Calibri" w:hAnsi="Arial" w:cs="Arial"/>
          <w:bCs/>
          <w:szCs w:val="28"/>
          <w:lang w:val="en-US"/>
        </w:rPr>
        <w:t xml:space="preserve"> are family-friendly with a strong sense of place.</w:t>
      </w:r>
    </w:p>
    <w:p w14:paraId="6B6B41A8" w14:textId="77777777" w:rsidR="00F37D6E" w:rsidRPr="00F37D6E" w:rsidRDefault="00F37D6E" w:rsidP="00541CCF">
      <w:pPr>
        <w:ind w:left="-284" w:right="283"/>
        <w:jc w:val="both"/>
        <w:rPr>
          <w:rFonts w:ascii="Arial" w:eastAsia="Calibri" w:hAnsi="Arial" w:cs="Arial"/>
          <w:bCs/>
          <w:szCs w:val="28"/>
          <w:lang w:val="en-US"/>
        </w:rPr>
      </w:pPr>
    </w:p>
    <w:p w14:paraId="0CC2ACCA" w14:textId="77777777" w:rsidR="00F37D6E" w:rsidRPr="00F37D6E" w:rsidRDefault="00F37D6E" w:rsidP="00541CCF">
      <w:pPr>
        <w:ind w:right="283" w:hanging="284"/>
        <w:contextualSpacing/>
        <w:jc w:val="both"/>
        <w:rPr>
          <w:rFonts w:ascii="Arial" w:eastAsia="Calibri" w:hAnsi="Arial" w:cs="Arial"/>
          <w:szCs w:val="24"/>
          <w:lang w:val="en-US"/>
        </w:rPr>
      </w:pPr>
      <w:r w:rsidRPr="00F37D6E">
        <w:rPr>
          <w:rFonts w:ascii="Arial" w:eastAsia="Acumin Pro" w:hAnsi="Arial" w:cs="Arial"/>
          <w:b/>
          <w:bCs/>
          <w:color w:val="17365D"/>
          <w:szCs w:val="24"/>
          <w:lang w:val="en-US"/>
        </w:rPr>
        <w:t>Priority</w:t>
      </w:r>
      <w:r w:rsidRPr="00F37D6E">
        <w:rPr>
          <w:rFonts w:ascii="Arial" w:eastAsia="Calibri" w:hAnsi="Arial" w:cs="Arial"/>
          <w:b/>
          <w:bCs/>
          <w:color w:val="17365D"/>
          <w:szCs w:val="24"/>
          <w:lang w:val="en-US"/>
        </w:rPr>
        <w:t xml:space="preserve"> </w:t>
      </w:r>
      <w:proofErr w:type="gramStart"/>
      <w:r w:rsidRPr="00F37D6E">
        <w:rPr>
          <w:rFonts w:ascii="Arial" w:eastAsia="Calibri" w:hAnsi="Arial" w:cs="Arial"/>
          <w:b/>
          <w:bCs/>
          <w:color w:val="17365D"/>
          <w:szCs w:val="24"/>
          <w:lang w:val="en-US"/>
        </w:rPr>
        <w:t xml:space="preserve">Area  </w:t>
      </w:r>
      <w:r w:rsidRPr="00F37D6E">
        <w:rPr>
          <w:rFonts w:ascii="Arial" w:eastAsia="Calibri" w:hAnsi="Arial" w:cs="Arial"/>
          <w:b/>
          <w:bCs/>
          <w:color w:val="17365D"/>
          <w:szCs w:val="24"/>
          <w:lang w:val="en-US"/>
        </w:rPr>
        <w:tab/>
      </w:r>
      <w:proofErr w:type="gramEnd"/>
      <w:r w:rsidRPr="00F37D6E">
        <w:rPr>
          <w:rFonts w:ascii="Arial" w:eastAsia="Calibri" w:hAnsi="Arial" w:cs="Arial"/>
          <w:szCs w:val="24"/>
          <w:lang w:val="en-US"/>
        </w:rPr>
        <w:t>Urban form - protecting our quality living environment</w:t>
      </w:r>
    </w:p>
    <w:p w14:paraId="236B8472" w14:textId="77777777" w:rsidR="00F37D6E" w:rsidRPr="00F37D6E" w:rsidRDefault="00F37D6E" w:rsidP="00541CCF">
      <w:pPr>
        <w:ind w:left="1418" w:right="283"/>
        <w:contextualSpacing/>
        <w:jc w:val="both"/>
        <w:rPr>
          <w:rFonts w:ascii="Arial" w:eastAsia="Calibri" w:hAnsi="Arial" w:cs="Arial"/>
          <w:sz w:val="22"/>
          <w:szCs w:val="22"/>
          <w:lang w:val="en-US"/>
        </w:rPr>
      </w:pPr>
      <w:r w:rsidRPr="00F37D6E">
        <w:rPr>
          <w:rFonts w:ascii="Arial" w:eastAsia="Calibri" w:hAnsi="Arial" w:cs="Arial"/>
          <w:szCs w:val="24"/>
          <w:lang w:val="en-US"/>
        </w:rPr>
        <w:t>Encouraging sustainable building</w:t>
      </w:r>
    </w:p>
    <w:p w14:paraId="7496AAB5" w14:textId="77777777" w:rsidR="00541CCF" w:rsidRDefault="00541CCF" w:rsidP="00541CCF">
      <w:pPr>
        <w:ind w:left="-284" w:right="283"/>
        <w:jc w:val="both"/>
        <w:rPr>
          <w:rFonts w:ascii="Arial" w:eastAsia="Calibri" w:hAnsi="Arial" w:cs="Arial"/>
          <w:b/>
          <w:color w:val="17365D"/>
          <w:sz w:val="28"/>
          <w:szCs w:val="32"/>
          <w:lang w:val="en-US"/>
        </w:rPr>
      </w:pPr>
    </w:p>
    <w:p w14:paraId="070CFE46" w14:textId="77777777" w:rsidR="00541CCF" w:rsidRDefault="00541CCF" w:rsidP="00541CCF">
      <w:pPr>
        <w:ind w:left="-284" w:right="283"/>
        <w:jc w:val="both"/>
        <w:rPr>
          <w:rFonts w:ascii="Arial" w:eastAsia="Calibri" w:hAnsi="Arial" w:cs="Arial"/>
          <w:b/>
          <w:color w:val="17365D"/>
          <w:sz w:val="28"/>
          <w:szCs w:val="32"/>
          <w:lang w:val="en-US"/>
        </w:rPr>
      </w:pPr>
    </w:p>
    <w:p w14:paraId="6EC4D2B1" w14:textId="77777777" w:rsidR="00F37D6E" w:rsidRPr="00F37D6E" w:rsidRDefault="00F37D6E" w:rsidP="00541CCF">
      <w:pPr>
        <w:ind w:left="-284" w:right="283"/>
        <w:jc w:val="both"/>
        <w:rPr>
          <w:rFonts w:ascii="Arial" w:eastAsia="Calibri" w:hAnsi="Arial" w:cs="Arial"/>
          <w:b/>
          <w:sz w:val="28"/>
          <w:szCs w:val="32"/>
          <w:lang w:val="en-US"/>
        </w:rPr>
      </w:pPr>
      <w:r w:rsidRPr="00F37D6E">
        <w:rPr>
          <w:rFonts w:ascii="Arial" w:eastAsia="Calibri" w:hAnsi="Arial" w:cs="Arial"/>
          <w:b/>
          <w:color w:val="17365D"/>
          <w:sz w:val="28"/>
          <w:szCs w:val="32"/>
          <w:lang w:val="en-US"/>
        </w:rPr>
        <w:t>Budget/Financial Implications</w:t>
      </w:r>
    </w:p>
    <w:p w14:paraId="0FD3C2DF" w14:textId="77777777" w:rsidR="00F37D6E" w:rsidRPr="00F37D6E" w:rsidRDefault="00F37D6E" w:rsidP="00541CCF">
      <w:pPr>
        <w:ind w:left="-284" w:right="283"/>
        <w:jc w:val="both"/>
        <w:rPr>
          <w:rFonts w:ascii="Arial" w:eastAsia="Calibri" w:hAnsi="Arial" w:cs="Arial"/>
          <w:b/>
          <w:szCs w:val="32"/>
          <w:highlight w:val="yellow"/>
          <w:lang w:val="en-US"/>
        </w:rPr>
      </w:pPr>
    </w:p>
    <w:p w14:paraId="49E78E26" w14:textId="77777777" w:rsidR="00F37D6E" w:rsidRPr="00F37D6E" w:rsidRDefault="00F37D6E" w:rsidP="00541CCF">
      <w:pPr>
        <w:ind w:left="-284" w:right="283"/>
        <w:jc w:val="both"/>
        <w:rPr>
          <w:rFonts w:ascii="Arial" w:eastAsia="Acumin Pro" w:hAnsi="Arial" w:cs="Arial"/>
          <w:szCs w:val="24"/>
          <w:lang w:val="en-US"/>
        </w:rPr>
      </w:pPr>
      <w:r w:rsidRPr="00F37D6E">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534516EE" w14:textId="77777777" w:rsidR="00F37D6E" w:rsidRPr="00F37D6E" w:rsidRDefault="00F37D6E" w:rsidP="00541CCF">
      <w:pPr>
        <w:ind w:left="-284" w:right="283"/>
        <w:jc w:val="both"/>
        <w:rPr>
          <w:rFonts w:ascii="Arial" w:eastAsia="Acumin Pro" w:hAnsi="Arial" w:cs="Arial"/>
          <w:szCs w:val="24"/>
          <w:lang w:val="en-US"/>
        </w:rPr>
      </w:pPr>
    </w:p>
    <w:p w14:paraId="1C8D7B1C" w14:textId="77777777" w:rsidR="00F37D6E" w:rsidRPr="00F37D6E" w:rsidRDefault="00F37D6E" w:rsidP="00541CCF">
      <w:pPr>
        <w:ind w:left="-284" w:right="283"/>
        <w:jc w:val="both"/>
        <w:rPr>
          <w:rFonts w:ascii="Arial" w:eastAsia="Calibri" w:hAnsi="Arial" w:cs="Arial"/>
          <w:szCs w:val="24"/>
          <w:highlight w:val="yellow"/>
          <w:lang w:val="en-US"/>
        </w:rPr>
      </w:pPr>
      <w:r w:rsidRPr="00F37D6E">
        <w:rPr>
          <w:rFonts w:ascii="Arial" w:eastAsia="Acumin Pro" w:hAnsi="Arial" w:cs="Arial"/>
          <w:szCs w:val="24"/>
          <w:lang w:val="en-US"/>
        </w:rPr>
        <w:t>The Policy will facilitate infill development within the NSHAC-R Precinct. This is likely to result in a rating revenue increase</w:t>
      </w:r>
      <w:r w:rsidRPr="00F37D6E">
        <w:rPr>
          <w:rFonts w:ascii="Arial" w:eastAsia="Calibri" w:hAnsi="Arial" w:cs="Arial"/>
          <w:szCs w:val="24"/>
          <w:lang w:val="en-US"/>
        </w:rPr>
        <w:t>.</w:t>
      </w:r>
    </w:p>
    <w:p w14:paraId="7AB8A20E" w14:textId="77777777" w:rsidR="00F37D6E" w:rsidRPr="00F37D6E" w:rsidRDefault="00F37D6E" w:rsidP="00541CCF">
      <w:pPr>
        <w:ind w:right="283"/>
        <w:jc w:val="both"/>
        <w:rPr>
          <w:rFonts w:ascii="Arial" w:eastAsia="Calibri" w:hAnsi="Arial" w:cs="Arial"/>
          <w:szCs w:val="24"/>
          <w:highlight w:val="yellow"/>
          <w:lang w:val="en-US"/>
        </w:rPr>
      </w:pPr>
    </w:p>
    <w:p w14:paraId="0478AAD9" w14:textId="77777777" w:rsidR="00541CCF" w:rsidRPr="00F37D6E" w:rsidRDefault="00541CCF" w:rsidP="00541CCF">
      <w:pPr>
        <w:ind w:right="283"/>
        <w:jc w:val="both"/>
        <w:rPr>
          <w:rFonts w:ascii="Arial" w:eastAsia="Calibri" w:hAnsi="Arial" w:cs="Arial"/>
          <w:szCs w:val="24"/>
          <w:highlight w:val="yellow"/>
          <w:lang w:val="en-US"/>
        </w:rPr>
      </w:pPr>
    </w:p>
    <w:p w14:paraId="182DFED4"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Legislative and Policy Implications</w:t>
      </w:r>
    </w:p>
    <w:p w14:paraId="3795DBB7" w14:textId="77777777" w:rsidR="00F37D6E" w:rsidRPr="00F37D6E" w:rsidRDefault="00F37D6E" w:rsidP="00541CCF">
      <w:pPr>
        <w:ind w:left="-284" w:right="283"/>
        <w:jc w:val="both"/>
        <w:rPr>
          <w:rFonts w:ascii="Arial" w:eastAsia="Calibri" w:hAnsi="Arial" w:cs="Arial"/>
          <w:b/>
          <w:sz w:val="28"/>
          <w:szCs w:val="32"/>
          <w:lang w:val="en-US"/>
        </w:rPr>
      </w:pPr>
    </w:p>
    <w:p w14:paraId="0B1AC703" w14:textId="77777777" w:rsidR="00F37D6E" w:rsidRPr="00F37D6E" w:rsidRDefault="00F37D6E" w:rsidP="00541CCF">
      <w:pPr>
        <w:ind w:left="-284" w:right="283"/>
        <w:jc w:val="both"/>
        <w:rPr>
          <w:rFonts w:ascii="Arial" w:eastAsia="Calibri" w:hAnsi="Arial" w:cs="Arial"/>
          <w:szCs w:val="24"/>
          <w:lang w:val="en-US"/>
        </w:rPr>
      </w:pPr>
      <w:r w:rsidRPr="00F37D6E">
        <w:rPr>
          <w:rFonts w:ascii="Arial" w:eastAsia="Calibri" w:hAnsi="Arial" w:cs="Arial"/>
          <w:bCs/>
          <w:szCs w:val="24"/>
          <w:lang w:val="en-US"/>
        </w:rPr>
        <w:t xml:space="preserve">Clause 3(1) of the Deemed Provisions of Schedule 2 of the </w:t>
      </w:r>
      <w:hyperlink r:id="rId28" w:history="1">
        <w:r w:rsidRPr="00F37D6E">
          <w:rPr>
            <w:rFonts w:ascii="Arial" w:eastAsia="Calibri" w:hAnsi="Arial" w:cs="Arial"/>
            <w:i/>
            <w:iCs/>
            <w:color w:val="0000FF"/>
            <w:szCs w:val="24"/>
            <w:u w:val="single"/>
            <w:lang w:val="en-US"/>
          </w:rPr>
          <w:t>Planning and Development (Local Planning Schemes) Regulations 2015</w:t>
        </w:r>
      </w:hyperlink>
      <w:r w:rsidRPr="00F37D6E">
        <w:rPr>
          <w:rFonts w:ascii="Arial" w:eastAsia="Calibri" w:hAnsi="Arial" w:cs="Arial"/>
          <w:bCs/>
          <w:i/>
          <w:iCs/>
          <w:szCs w:val="24"/>
          <w:lang w:val="en-US"/>
        </w:rPr>
        <w:t xml:space="preserve"> </w:t>
      </w:r>
      <w:r w:rsidRPr="00F37D6E">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F37D6E">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1D51752A" w14:textId="77777777" w:rsidR="00F37D6E" w:rsidRPr="00F37D6E" w:rsidRDefault="00F37D6E" w:rsidP="00541CCF">
      <w:pPr>
        <w:ind w:left="-284" w:right="283"/>
        <w:jc w:val="both"/>
        <w:rPr>
          <w:rFonts w:ascii="Arial" w:eastAsia="Calibri" w:hAnsi="Arial" w:cs="Arial"/>
          <w:bCs/>
          <w:szCs w:val="24"/>
          <w:lang w:val="en-US"/>
        </w:rPr>
      </w:pPr>
    </w:p>
    <w:p w14:paraId="59089324" w14:textId="77777777" w:rsidR="00F37D6E" w:rsidRPr="00F37D6E" w:rsidRDefault="00F37D6E" w:rsidP="00541CCF">
      <w:pPr>
        <w:numPr>
          <w:ilvl w:val="0"/>
          <w:numId w:val="37"/>
        </w:numPr>
        <w:spacing w:line="259" w:lineRule="auto"/>
        <w:ind w:left="284" w:right="283" w:hanging="568"/>
        <w:jc w:val="both"/>
        <w:rPr>
          <w:rFonts w:ascii="Arial" w:eastAsia="Calibri" w:hAnsi="Arial" w:cs="Arial"/>
          <w:szCs w:val="24"/>
          <w:lang w:val="en-US"/>
        </w:rPr>
      </w:pPr>
      <w:r w:rsidRPr="00F37D6E">
        <w:rPr>
          <w:rFonts w:ascii="Arial" w:eastAsia="Calibri" w:hAnsi="Arial" w:cs="Arial"/>
          <w:szCs w:val="24"/>
          <w:lang w:val="en-US"/>
        </w:rPr>
        <w:t>Proceed with the policy without modification; or</w:t>
      </w:r>
    </w:p>
    <w:p w14:paraId="39019F79" w14:textId="77777777" w:rsidR="00F37D6E" w:rsidRPr="00F37D6E" w:rsidRDefault="00F37D6E" w:rsidP="00541CCF">
      <w:pPr>
        <w:numPr>
          <w:ilvl w:val="0"/>
          <w:numId w:val="37"/>
        </w:numPr>
        <w:spacing w:line="259" w:lineRule="auto"/>
        <w:ind w:left="284" w:right="283" w:hanging="568"/>
        <w:jc w:val="both"/>
        <w:rPr>
          <w:rFonts w:ascii="Arial" w:eastAsia="Calibri" w:hAnsi="Arial" w:cs="Arial"/>
          <w:szCs w:val="24"/>
          <w:lang w:val="en-US"/>
        </w:rPr>
      </w:pPr>
      <w:r w:rsidRPr="00F37D6E">
        <w:rPr>
          <w:rFonts w:ascii="Arial" w:eastAsia="Calibri" w:hAnsi="Arial" w:cs="Arial"/>
          <w:szCs w:val="24"/>
          <w:lang w:val="en-US"/>
        </w:rPr>
        <w:t>Proceed with the policy with modification; or</w:t>
      </w:r>
    </w:p>
    <w:p w14:paraId="0E4FC52B" w14:textId="77777777" w:rsidR="00F37D6E" w:rsidRPr="00F37D6E" w:rsidRDefault="00F37D6E" w:rsidP="00541CCF">
      <w:pPr>
        <w:numPr>
          <w:ilvl w:val="0"/>
          <w:numId w:val="37"/>
        </w:numPr>
        <w:spacing w:line="259" w:lineRule="auto"/>
        <w:ind w:left="284" w:right="283" w:hanging="568"/>
        <w:jc w:val="both"/>
        <w:rPr>
          <w:rFonts w:ascii="Arial" w:eastAsia="Calibri" w:hAnsi="Arial" w:cs="Arial"/>
          <w:szCs w:val="24"/>
          <w:lang w:val="en-US"/>
        </w:rPr>
      </w:pPr>
      <w:r w:rsidRPr="00F37D6E">
        <w:rPr>
          <w:rFonts w:ascii="Arial" w:eastAsia="Calibri" w:hAnsi="Arial" w:cs="Arial"/>
          <w:szCs w:val="24"/>
          <w:lang w:val="en-US"/>
        </w:rPr>
        <w:t>Not to proceed with the policy.</w:t>
      </w:r>
    </w:p>
    <w:p w14:paraId="254BBECA" w14:textId="77777777" w:rsidR="00F37D6E" w:rsidRPr="00F37D6E" w:rsidRDefault="00F37D6E" w:rsidP="00541CCF">
      <w:pPr>
        <w:ind w:left="-284" w:right="283"/>
        <w:jc w:val="both"/>
        <w:rPr>
          <w:rFonts w:ascii="Arial" w:eastAsia="Calibri" w:hAnsi="Arial" w:cs="Arial"/>
          <w:szCs w:val="24"/>
          <w:lang w:val="en-US"/>
        </w:rPr>
      </w:pPr>
    </w:p>
    <w:p w14:paraId="7E9AA782" w14:textId="77777777" w:rsidR="00541CCF" w:rsidRPr="00F37D6E" w:rsidRDefault="00541CCF" w:rsidP="00541CCF">
      <w:pPr>
        <w:ind w:left="-284" w:right="283"/>
        <w:jc w:val="both"/>
        <w:rPr>
          <w:rFonts w:ascii="Arial" w:eastAsia="Calibri" w:hAnsi="Arial" w:cs="Arial"/>
          <w:szCs w:val="24"/>
          <w:lang w:val="en-US"/>
        </w:rPr>
      </w:pPr>
    </w:p>
    <w:p w14:paraId="65E31FC0" w14:textId="77777777" w:rsidR="00F37D6E" w:rsidRPr="00F37D6E" w:rsidRDefault="00F37D6E" w:rsidP="00541CCF">
      <w:pPr>
        <w:ind w:left="-284" w:right="283"/>
        <w:jc w:val="both"/>
        <w:rPr>
          <w:rFonts w:ascii="Arial" w:eastAsia="Calibri" w:hAnsi="Arial" w:cs="Arial"/>
          <w:b/>
          <w:sz w:val="28"/>
          <w:szCs w:val="32"/>
          <w:lang w:val="en-US"/>
        </w:rPr>
      </w:pPr>
      <w:r w:rsidRPr="00F37D6E">
        <w:rPr>
          <w:rFonts w:ascii="Arial" w:eastAsia="Calibri" w:hAnsi="Arial" w:cs="Arial"/>
          <w:b/>
          <w:color w:val="17365D"/>
          <w:sz w:val="28"/>
          <w:szCs w:val="32"/>
          <w:lang w:val="en-US"/>
        </w:rPr>
        <w:t>Decision Implications</w:t>
      </w:r>
    </w:p>
    <w:p w14:paraId="5545F6D2" w14:textId="77777777" w:rsidR="00F37D6E" w:rsidRPr="00F37D6E" w:rsidRDefault="00F37D6E" w:rsidP="00541CCF">
      <w:pPr>
        <w:ind w:left="-284" w:right="283"/>
        <w:jc w:val="both"/>
        <w:rPr>
          <w:rFonts w:ascii="Arial" w:eastAsia="Calibri" w:hAnsi="Arial" w:cs="Arial"/>
          <w:b/>
          <w:sz w:val="28"/>
          <w:szCs w:val="32"/>
          <w:lang w:val="en-US"/>
        </w:rPr>
      </w:pPr>
    </w:p>
    <w:p w14:paraId="781AA99B"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If Council resolves to prepare the Policy, it will be advertised in accordance with the process above.</w:t>
      </w:r>
    </w:p>
    <w:p w14:paraId="31E99EEA" w14:textId="77777777" w:rsidR="00F37D6E" w:rsidRPr="00F37D6E" w:rsidRDefault="00F37D6E" w:rsidP="00541CCF">
      <w:pPr>
        <w:ind w:left="-284" w:right="283"/>
        <w:jc w:val="both"/>
        <w:rPr>
          <w:rFonts w:ascii="Arial" w:eastAsia="Calibri" w:hAnsi="Arial" w:cs="Arial"/>
          <w:bCs/>
          <w:szCs w:val="24"/>
          <w:lang w:val="en-US"/>
        </w:rPr>
      </w:pPr>
    </w:p>
    <w:p w14:paraId="6A82375E" w14:textId="77777777" w:rsidR="00F37D6E" w:rsidRPr="00F37D6E" w:rsidRDefault="00F37D6E" w:rsidP="00541CCF">
      <w:pPr>
        <w:ind w:left="-284" w:right="283"/>
        <w:jc w:val="both"/>
        <w:rPr>
          <w:rFonts w:ascii="Arial" w:eastAsia="Calibri" w:hAnsi="Arial" w:cs="Arial"/>
          <w:bCs/>
          <w:szCs w:val="24"/>
          <w:lang w:val="en-US"/>
        </w:rPr>
      </w:pPr>
      <w:r w:rsidRPr="00F37D6E">
        <w:rPr>
          <w:rFonts w:ascii="Arial" w:eastAsia="Calibri" w:hAnsi="Arial" w:cs="Arial"/>
          <w:bCs/>
          <w:szCs w:val="24"/>
          <w:lang w:val="en-US"/>
        </w:rPr>
        <w:t>If Council resolves not to endorse the recommendation, the Policy will not be advertised, or progressed. There will be no Policy in place with specific built form controls for the NSHAC-R Precinct.</w:t>
      </w:r>
    </w:p>
    <w:p w14:paraId="73751792" w14:textId="77777777" w:rsidR="00F37D6E" w:rsidRDefault="00F37D6E" w:rsidP="00541CCF">
      <w:pPr>
        <w:ind w:left="-284" w:right="283"/>
        <w:jc w:val="both"/>
        <w:rPr>
          <w:rFonts w:ascii="Arial" w:eastAsia="Calibri" w:hAnsi="Arial" w:cs="Arial"/>
          <w:b/>
          <w:color w:val="17365D"/>
          <w:sz w:val="28"/>
          <w:szCs w:val="32"/>
          <w:lang w:val="en-US"/>
        </w:rPr>
      </w:pPr>
    </w:p>
    <w:p w14:paraId="4538996D" w14:textId="34CE8FF2"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Conclusion</w:t>
      </w:r>
    </w:p>
    <w:p w14:paraId="2762D2E6" w14:textId="77777777" w:rsidR="00F37D6E" w:rsidRPr="00F37D6E" w:rsidRDefault="00F37D6E" w:rsidP="00541CCF">
      <w:pPr>
        <w:ind w:left="-284" w:right="283"/>
        <w:jc w:val="both"/>
        <w:rPr>
          <w:rFonts w:ascii="Arial" w:eastAsia="Calibri" w:hAnsi="Arial" w:cs="Arial"/>
          <w:bCs/>
          <w:szCs w:val="28"/>
          <w:lang w:val="en-US"/>
        </w:rPr>
      </w:pPr>
    </w:p>
    <w:p w14:paraId="15419567" w14:textId="77777777" w:rsidR="00F37D6E" w:rsidRPr="00F37D6E" w:rsidRDefault="00F37D6E" w:rsidP="00541CCF">
      <w:pPr>
        <w:ind w:left="-284" w:right="283"/>
        <w:jc w:val="both"/>
        <w:rPr>
          <w:rFonts w:ascii="Arial" w:eastAsia="Calibri" w:hAnsi="Arial" w:cs="Arial"/>
          <w:bCs/>
          <w:sz w:val="22"/>
          <w:szCs w:val="22"/>
        </w:rPr>
      </w:pPr>
      <w:r w:rsidRPr="00F37D6E">
        <w:rPr>
          <w:rFonts w:ascii="Arial" w:eastAsia="Calibri" w:hAnsi="Arial" w:cs="Arial"/>
          <w:bCs/>
          <w:szCs w:val="24"/>
          <w:lang w:val="en-US"/>
        </w:rPr>
        <w:t>As a result of extensive research and consultation, the NSHAC-R Precinct Design Response Local Planning Policy provides contextually appropriate built form outcomes for the NSHAC-R Precinct. The Policy is the most appropriate planning instrument for influencing the built form outcomes in the NSHAC-R Precinct. It is recommended that Council adopt the recommendation and formally advertise the Policy</w:t>
      </w:r>
    </w:p>
    <w:p w14:paraId="100D4DB6" w14:textId="77777777" w:rsidR="00F37D6E" w:rsidRPr="00F37D6E" w:rsidRDefault="00F37D6E" w:rsidP="00541CCF">
      <w:pPr>
        <w:ind w:left="-284" w:right="283"/>
        <w:jc w:val="both"/>
        <w:rPr>
          <w:rFonts w:ascii="Arial" w:eastAsia="Calibri" w:hAnsi="Arial" w:cs="Arial"/>
          <w:bCs/>
          <w:sz w:val="22"/>
          <w:szCs w:val="22"/>
        </w:rPr>
      </w:pPr>
    </w:p>
    <w:p w14:paraId="696B08EB" w14:textId="77777777" w:rsidR="00F37D6E" w:rsidRPr="00F37D6E" w:rsidRDefault="00F37D6E" w:rsidP="00541CCF">
      <w:pPr>
        <w:ind w:left="-284" w:right="283"/>
        <w:jc w:val="both"/>
        <w:rPr>
          <w:rFonts w:ascii="Arial" w:eastAsia="Calibri" w:hAnsi="Arial" w:cs="Arial"/>
          <w:b/>
          <w:color w:val="17365D"/>
          <w:sz w:val="28"/>
          <w:szCs w:val="32"/>
          <w:lang w:val="en-US"/>
        </w:rPr>
      </w:pPr>
      <w:r w:rsidRPr="00F37D6E">
        <w:rPr>
          <w:rFonts w:ascii="Arial" w:eastAsia="Calibri" w:hAnsi="Arial" w:cs="Arial"/>
          <w:b/>
          <w:color w:val="17365D"/>
          <w:sz w:val="28"/>
          <w:szCs w:val="32"/>
          <w:lang w:val="en-US"/>
        </w:rPr>
        <w:t>Further Information</w:t>
      </w:r>
    </w:p>
    <w:p w14:paraId="4A421C5A" w14:textId="77777777" w:rsidR="00F37D6E" w:rsidRPr="00F37D6E" w:rsidRDefault="00F37D6E" w:rsidP="00541CCF">
      <w:pPr>
        <w:ind w:left="-284" w:right="283"/>
        <w:jc w:val="both"/>
        <w:rPr>
          <w:rFonts w:ascii="Arial" w:eastAsia="Calibri" w:hAnsi="Arial" w:cs="Arial"/>
          <w:b/>
          <w:sz w:val="28"/>
          <w:szCs w:val="32"/>
          <w:lang w:val="en-US"/>
        </w:rPr>
      </w:pPr>
    </w:p>
    <w:p w14:paraId="3124D0D2" w14:textId="77777777" w:rsidR="008213F5" w:rsidRPr="008213F5" w:rsidRDefault="008213F5" w:rsidP="00541CCF">
      <w:pPr>
        <w:ind w:left="-284" w:right="283"/>
        <w:jc w:val="both"/>
        <w:rPr>
          <w:rFonts w:ascii="Arial" w:eastAsia="Calibri" w:hAnsi="Arial" w:cs="Arial"/>
          <w:b/>
          <w:color w:val="244061" w:themeColor="accent1" w:themeShade="80"/>
          <w:lang w:val="en-US"/>
        </w:rPr>
      </w:pPr>
      <w:r w:rsidRPr="32A2647F">
        <w:rPr>
          <w:rFonts w:ascii="Arial" w:eastAsia="Calibri" w:hAnsi="Arial" w:cs="Arial"/>
          <w:b/>
          <w:color w:val="244061" w:themeColor="accent1" w:themeShade="80"/>
          <w:lang w:val="en-US"/>
        </w:rPr>
        <w:t>Request</w:t>
      </w:r>
    </w:p>
    <w:p w14:paraId="6C6BCC9F" w14:textId="77777777" w:rsidR="00F37D6E" w:rsidRPr="00F37D6E" w:rsidRDefault="30D1A803" w:rsidP="007D3D18">
      <w:pPr>
        <w:ind w:left="-284" w:right="283"/>
        <w:jc w:val="both"/>
        <w:rPr>
          <w:rFonts w:ascii="Arial" w:eastAsia="Arial" w:hAnsi="Arial" w:cs="Arial"/>
          <w:color w:val="000000" w:themeColor="text1"/>
          <w:lang w:val="en-US"/>
        </w:rPr>
      </w:pPr>
      <w:r w:rsidRPr="43657CE3">
        <w:rPr>
          <w:rFonts w:ascii="Arial" w:eastAsia="Arial" w:hAnsi="Arial" w:cs="Arial"/>
          <w:color w:val="000000" w:themeColor="text1"/>
        </w:rPr>
        <w:t>Councillor Smyth – precinct map – can we add a map that shows the zoning on the adjoining areas?</w:t>
      </w:r>
    </w:p>
    <w:p w14:paraId="7E95E2C6" w14:textId="77777777" w:rsidR="43657CE3" w:rsidRDefault="43657CE3" w:rsidP="007D3D18">
      <w:pPr>
        <w:ind w:left="-284" w:right="283"/>
        <w:jc w:val="both"/>
        <w:rPr>
          <w:rFonts w:ascii="Arial" w:eastAsia="Arial" w:hAnsi="Arial" w:cs="Arial"/>
          <w:b/>
          <w:bCs/>
          <w:color w:val="000000" w:themeColor="text1"/>
        </w:rPr>
      </w:pPr>
    </w:p>
    <w:p w14:paraId="5729BF3D" w14:textId="77777777" w:rsidR="3BD5BA28" w:rsidRPr="008213F5" w:rsidRDefault="3BD5BA28" w:rsidP="007D3D18">
      <w:pPr>
        <w:ind w:left="-284" w:right="283"/>
        <w:jc w:val="both"/>
        <w:rPr>
          <w:rFonts w:ascii="Arial" w:eastAsia="Arial" w:hAnsi="Arial" w:cs="Arial"/>
          <w:b/>
          <w:bCs/>
          <w:color w:val="244061" w:themeColor="accent1" w:themeShade="80"/>
        </w:rPr>
      </w:pPr>
      <w:r w:rsidRPr="008213F5">
        <w:rPr>
          <w:rFonts w:ascii="Arial" w:eastAsia="Arial" w:hAnsi="Arial" w:cs="Arial"/>
          <w:b/>
          <w:bCs/>
          <w:color w:val="244061" w:themeColor="accent1" w:themeShade="80"/>
        </w:rPr>
        <w:t>Officer response</w:t>
      </w:r>
    </w:p>
    <w:p w14:paraId="779A63FE" w14:textId="77777777" w:rsidR="3BD5BA28" w:rsidRDefault="3BD5BA28" w:rsidP="007D3D18">
      <w:pPr>
        <w:ind w:left="-284" w:right="283"/>
        <w:jc w:val="both"/>
        <w:rPr>
          <w:rFonts w:ascii="Arial" w:eastAsia="Arial" w:hAnsi="Arial" w:cs="Arial"/>
          <w:color w:val="000000" w:themeColor="text1"/>
        </w:rPr>
      </w:pPr>
      <w:r w:rsidRPr="01FDCCC4">
        <w:rPr>
          <w:rFonts w:ascii="Arial" w:eastAsia="Arial" w:hAnsi="Arial" w:cs="Arial"/>
          <w:color w:val="000000" w:themeColor="text1"/>
        </w:rPr>
        <w:t xml:space="preserve">An </w:t>
      </w:r>
      <w:r w:rsidR="4730A83A" w:rsidRPr="234BA9A6">
        <w:rPr>
          <w:rFonts w:ascii="Arial" w:eastAsia="Arial" w:hAnsi="Arial" w:cs="Arial"/>
          <w:color w:val="000000" w:themeColor="text1"/>
        </w:rPr>
        <w:t>u</w:t>
      </w:r>
      <w:r w:rsidR="1FC83293" w:rsidRPr="234BA9A6">
        <w:rPr>
          <w:rFonts w:ascii="Arial" w:eastAsia="Arial" w:hAnsi="Arial" w:cs="Arial"/>
          <w:color w:val="000000" w:themeColor="text1"/>
        </w:rPr>
        <w:t>pdated</w:t>
      </w:r>
      <w:r w:rsidRPr="01FDCCC4">
        <w:rPr>
          <w:rFonts w:ascii="Arial" w:eastAsia="Arial" w:hAnsi="Arial" w:cs="Arial"/>
          <w:color w:val="000000" w:themeColor="text1"/>
        </w:rPr>
        <w:t xml:space="preserve"> Figure 1 is included in the </w:t>
      </w:r>
      <w:r w:rsidRPr="43657CE3">
        <w:rPr>
          <w:rFonts w:ascii="Arial" w:eastAsia="Arial" w:hAnsi="Arial" w:cs="Arial"/>
          <w:color w:val="000000" w:themeColor="text1"/>
        </w:rPr>
        <w:t>agenda.</w:t>
      </w:r>
    </w:p>
    <w:p w14:paraId="78FB097F" w14:textId="77777777" w:rsidR="00F37D6E" w:rsidRPr="00F37D6E" w:rsidRDefault="00F37D6E" w:rsidP="007D3D18">
      <w:pPr>
        <w:ind w:left="-284" w:right="283"/>
        <w:jc w:val="both"/>
        <w:rPr>
          <w:rFonts w:ascii="Arial" w:eastAsia="Arial" w:hAnsi="Arial" w:cs="Arial"/>
          <w:color w:val="000000" w:themeColor="text1"/>
          <w:lang w:val="en-US"/>
        </w:rPr>
      </w:pPr>
    </w:p>
    <w:p w14:paraId="51A841A6" w14:textId="77777777" w:rsidR="008213F5" w:rsidRPr="008213F5" w:rsidRDefault="008213F5" w:rsidP="008213F5">
      <w:pPr>
        <w:ind w:left="-284" w:right="283"/>
        <w:jc w:val="both"/>
        <w:rPr>
          <w:rFonts w:ascii="Arial" w:eastAsia="Calibri" w:hAnsi="Arial" w:cs="Arial"/>
          <w:b/>
          <w:color w:val="244061" w:themeColor="accent1" w:themeShade="80"/>
          <w:lang w:val="en-US"/>
        </w:rPr>
      </w:pPr>
      <w:r w:rsidRPr="32A2647F">
        <w:rPr>
          <w:rFonts w:ascii="Arial" w:eastAsia="Calibri" w:hAnsi="Arial" w:cs="Arial"/>
          <w:b/>
          <w:color w:val="244061" w:themeColor="accent1" w:themeShade="80"/>
          <w:lang w:val="en-US"/>
        </w:rPr>
        <w:t>Request</w:t>
      </w:r>
    </w:p>
    <w:p w14:paraId="3EEB6887" w14:textId="77777777" w:rsidR="00F37D6E" w:rsidRPr="00F37D6E" w:rsidRDefault="30D1A803" w:rsidP="007D3D18">
      <w:pPr>
        <w:ind w:left="-284" w:right="283"/>
        <w:jc w:val="both"/>
        <w:rPr>
          <w:rFonts w:ascii="Arial" w:eastAsia="Arial" w:hAnsi="Arial" w:cs="Arial"/>
          <w:color w:val="000000" w:themeColor="text1"/>
          <w:lang w:val="en-US"/>
        </w:rPr>
      </w:pPr>
      <w:r w:rsidRPr="43657CE3">
        <w:rPr>
          <w:rFonts w:ascii="Arial" w:eastAsia="Arial" w:hAnsi="Arial" w:cs="Arial"/>
          <w:color w:val="000000" w:themeColor="text1"/>
        </w:rPr>
        <w:t xml:space="preserve">Councillor Coghlan – have we tested the wording “acceptable requirement” </w:t>
      </w:r>
    </w:p>
    <w:p w14:paraId="6815DA1C" w14:textId="77777777" w:rsidR="43657CE3" w:rsidRDefault="43657CE3" w:rsidP="007D3D18">
      <w:pPr>
        <w:ind w:left="-284" w:right="283"/>
        <w:jc w:val="both"/>
        <w:rPr>
          <w:rFonts w:ascii="Arial" w:eastAsia="Arial" w:hAnsi="Arial" w:cs="Arial"/>
          <w:b/>
          <w:color w:val="000000" w:themeColor="text1"/>
        </w:rPr>
      </w:pPr>
    </w:p>
    <w:p w14:paraId="295D408F" w14:textId="77777777" w:rsidR="7510FF27" w:rsidRPr="008213F5" w:rsidRDefault="7510FF27" w:rsidP="007D3D18">
      <w:pPr>
        <w:ind w:left="-284" w:right="283"/>
        <w:jc w:val="both"/>
        <w:rPr>
          <w:rFonts w:ascii="Arial" w:eastAsia="Arial" w:hAnsi="Arial" w:cs="Arial"/>
          <w:b/>
          <w:color w:val="244061" w:themeColor="accent1" w:themeShade="80"/>
        </w:rPr>
      </w:pPr>
      <w:r w:rsidRPr="008213F5">
        <w:rPr>
          <w:rFonts w:ascii="Arial" w:eastAsia="Arial" w:hAnsi="Arial" w:cs="Arial"/>
          <w:b/>
          <w:color w:val="244061" w:themeColor="accent1" w:themeShade="80"/>
        </w:rPr>
        <w:t>Officer response</w:t>
      </w:r>
    </w:p>
    <w:p w14:paraId="1F698484"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rPr>
      </w:pPr>
      <w:r>
        <w:rPr>
          <w:rFonts w:ascii="Arial" w:hAnsi="Arial" w:cs="Arial"/>
        </w:rPr>
        <w:t xml:space="preserve">The City </w:t>
      </w:r>
      <w:r>
        <w:rPr>
          <w:rFonts w:ascii="Arial" w:hAnsi="Arial" w:cs="Arial"/>
          <w:szCs w:val="24"/>
        </w:rPr>
        <w:t xml:space="preserve">engaged a Senior Counsel (Mr Pettit) to advise on whether there were any reasonable grounds to seek judicial review of the JDAP decision to approval the </w:t>
      </w:r>
      <w:proofErr w:type="spellStart"/>
      <w:r>
        <w:rPr>
          <w:rFonts w:ascii="Arial" w:hAnsi="Arial" w:cs="Arial"/>
          <w:szCs w:val="24"/>
        </w:rPr>
        <w:t>Chellingworth</w:t>
      </w:r>
      <w:proofErr w:type="spellEnd"/>
      <w:r>
        <w:rPr>
          <w:rFonts w:ascii="Arial" w:hAnsi="Arial" w:cs="Arial"/>
          <w:szCs w:val="24"/>
        </w:rPr>
        <w:t xml:space="preserve"> development in February 2021. Mr Pettit’s advice is dated 16 March 2021 and concluded that there </w:t>
      </w:r>
      <w:proofErr w:type="gramStart"/>
      <w:r>
        <w:rPr>
          <w:rFonts w:ascii="Arial" w:hAnsi="Arial" w:cs="Arial"/>
          <w:szCs w:val="24"/>
        </w:rPr>
        <w:t>was</w:t>
      </w:r>
      <w:proofErr w:type="gramEnd"/>
      <w:r>
        <w:rPr>
          <w:rFonts w:ascii="Arial" w:hAnsi="Arial" w:cs="Arial"/>
          <w:szCs w:val="24"/>
        </w:rPr>
        <w:t xml:space="preserve"> no reasonable grounds for judicial review with the possible exception of requiring more detailed reasons for the decision from the JDAP.</w:t>
      </w:r>
    </w:p>
    <w:p w14:paraId="2E0D70A1"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rPr>
      </w:pPr>
    </w:p>
    <w:p w14:paraId="54A69E90"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 xml:space="preserve">Mr Pettit considered the operation of clause 26(3) in his review of the </w:t>
      </w:r>
      <w:proofErr w:type="spellStart"/>
      <w:r>
        <w:rPr>
          <w:rFonts w:ascii="Arial" w:hAnsi="Arial" w:cs="Arial"/>
          <w:szCs w:val="24"/>
        </w:rPr>
        <w:t>Chellingworth</w:t>
      </w:r>
      <w:proofErr w:type="spellEnd"/>
      <w:r>
        <w:rPr>
          <w:rFonts w:ascii="Arial" w:hAnsi="Arial" w:cs="Arial"/>
          <w:szCs w:val="24"/>
        </w:rPr>
        <w:t xml:space="preserve"> decision. Whilst he has included the full provision in his advice, he has not identified that the words “acceptable development” </w:t>
      </w:r>
      <w:proofErr w:type="gramStart"/>
      <w:r>
        <w:rPr>
          <w:rFonts w:ascii="Arial" w:hAnsi="Arial" w:cs="Arial"/>
          <w:szCs w:val="24"/>
        </w:rPr>
        <w:t>are</w:t>
      </w:r>
      <w:proofErr w:type="gramEnd"/>
      <w:r>
        <w:rPr>
          <w:rFonts w:ascii="Arial" w:hAnsi="Arial" w:cs="Arial"/>
          <w:szCs w:val="24"/>
        </w:rPr>
        <w:t xml:space="preserve"> somehow inappropriate. He has accepted the intent of the clause to remove the acceptable outcome.</w:t>
      </w:r>
    </w:p>
    <w:p w14:paraId="171DDE7F"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szCs w:val="24"/>
        </w:rPr>
      </w:pPr>
    </w:p>
    <w:p w14:paraId="6FED5BFE" w14:textId="77777777" w:rsidR="00B62123" w:rsidRDefault="00B62123" w:rsidP="007D3D18">
      <w:pPr>
        <w:tabs>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 xml:space="preserve">Given the instructions to Mr Pettit were to identify any judicial review argument, </w:t>
      </w:r>
      <w:proofErr w:type="gramStart"/>
      <w:r>
        <w:rPr>
          <w:rFonts w:ascii="Arial" w:hAnsi="Arial" w:cs="Arial"/>
          <w:szCs w:val="24"/>
        </w:rPr>
        <w:t>It</w:t>
      </w:r>
      <w:proofErr w:type="gramEnd"/>
      <w:r>
        <w:rPr>
          <w:rFonts w:ascii="Arial" w:hAnsi="Arial" w:cs="Arial"/>
          <w:szCs w:val="24"/>
        </w:rPr>
        <w:t xml:space="preserve"> is reasonable </w:t>
      </w:r>
      <w:r w:rsidR="00F461E2">
        <w:rPr>
          <w:rFonts w:ascii="Arial" w:hAnsi="Arial" w:cs="Arial"/>
          <w:szCs w:val="24"/>
        </w:rPr>
        <w:t xml:space="preserve">to </w:t>
      </w:r>
      <w:r>
        <w:rPr>
          <w:rFonts w:ascii="Arial" w:hAnsi="Arial" w:cs="Arial"/>
          <w:szCs w:val="24"/>
        </w:rPr>
        <w:t xml:space="preserve">conclude that he did not see any particular issue with the wording of clause 26(3). Had there been a legal irregularity at play, </w:t>
      </w:r>
      <w:r w:rsidR="00F461E2">
        <w:rPr>
          <w:rFonts w:ascii="Arial" w:hAnsi="Arial" w:cs="Arial"/>
          <w:szCs w:val="24"/>
        </w:rPr>
        <w:t xml:space="preserve">the City is confident that </w:t>
      </w:r>
      <w:r>
        <w:rPr>
          <w:rFonts w:ascii="Arial" w:hAnsi="Arial" w:cs="Arial"/>
          <w:szCs w:val="24"/>
        </w:rPr>
        <w:t>this comprehensive review of the decision would have identified it.</w:t>
      </w:r>
    </w:p>
    <w:p w14:paraId="5E9DEB51" w14:textId="77777777" w:rsidR="00F37D6E" w:rsidRDefault="00F37D6E" w:rsidP="00F37D6E">
      <w:pPr>
        <w:ind w:left="-284" w:right="-238"/>
        <w:rPr>
          <w:rFonts w:ascii="Arial" w:hAnsi="Arial" w:cs="Arial"/>
          <w:caps/>
          <w:color w:val="17365D" w:themeColor="text2" w:themeShade="BF"/>
          <w:szCs w:val="24"/>
        </w:rPr>
        <w:sectPr w:rsidR="00F37D6E" w:rsidSect="002C7390">
          <w:headerReference w:type="default" r:id="rId29"/>
          <w:footerReference w:type="even" r:id="rId30"/>
          <w:footerReference w:type="default" r:id="rId31"/>
          <w:headerReference w:type="first" r:id="rId32"/>
          <w:footerReference w:type="first" r:id="rId33"/>
          <w:pgSz w:w="11907" w:h="16840" w:code="9"/>
          <w:pgMar w:top="1440" w:right="708" w:bottom="1440" w:left="1560" w:header="0" w:footer="0" w:gutter="0"/>
          <w:paperSrc w:first="260" w:other="260"/>
          <w:cols w:space="720"/>
          <w:titlePg/>
          <w:docGrid w:linePitch="326"/>
        </w:sectPr>
      </w:pPr>
    </w:p>
    <w:p w14:paraId="01F9D69D" w14:textId="6F374FCC" w:rsidR="00370E5F" w:rsidRDefault="00370E5F" w:rsidP="00370E5F">
      <w:pPr>
        <w:rPr>
          <w:rFonts w:ascii="Arial" w:eastAsia="Calibri" w:hAnsi="Arial" w:cs="Arial"/>
          <w:b/>
          <w:szCs w:val="24"/>
          <w:lang w:val="en-US"/>
        </w:rPr>
      </w:pPr>
      <w:r w:rsidRPr="00C35F2F">
        <w:rPr>
          <w:rFonts w:ascii="Arial" w:eastAsia="Calibri" w:hAnsi="Arial" w:cs="Arial"/>
          <w:b/>
          <w:szCs w:val="24"/>
          <w:lang w:val="en-US"/>
        </w:rPr>
        <w:t>Figure 1 – NSHAC-R Precinct</w:t>
      </w:r>
    </w:p>
    <w:p w14:paraId="5B229B09" w14:textId="77777777" w:rsidR="00C205A8" w:rsidRDefault="00370E5F" w:rsidP="00370E5F">
      <w:pPr>
        <w:jc w:val="center"/>
        <w:rPr>
          <w:rFonts w:ascii="Arial" w:eastAsia="Calibri" w:hAnsi="Arial" w:cs="Arial"/>
          <w:b/>
          <w:szCs w:val="24"/>
          <w:lang w:val="en-US"/>
        </w:rPr>
        <w:sectPr w:rsidR="00C205A8" w:rsidSect="009B5704">
          <w:headerReference w:type="even" r:id="rId34"/>
          <w:footerReference w:type="even" r:id="rId35"/>
          <w:footerReference w:type="default" r:id="rId36"/>
          <w:headerReference w:type="first" r:id="rId37"/>
          <w:footerReference w:type="first" r:id="rId38"/>
          <w:pgSz w:w="16838" w:h="11906" w:orient="landscape" w:code="9"/>
          <w:pgMar w:top="1440" w:right="1440" w:bottom="1440" w:left="1440" w:header="709" w:footer="709" w:gutter="0"/>
          <w:cols w:space="708"/>
          <w:docGrid w:linePitch="360"/>
        </w:sectPr>
      </w:pPr>
      <w:r w:rsidRPr="00C35F2F">
        <w:rPr>
          <w:rFonts w:ascii="Arial" w:eastAsia="Calibri" w:hAnsi="Arial" w:cs="Arial"/>
          <w:noProof/>
          <w:lang w:val="en-GB"/>
        </w:rPr>
        <w:drawing>
          <wp:inline distT="0" distB="0" distL="0" distR="0" wp14:anchorId="77B76030" wp14:editId="3C75A28E">
            <wp:extent cx="7666531" cy="4844935"/>
            <wp:effectExtent l="76200" t="76200" r="125095" b="127635"/>
            <wp:docPr id="9" name="Picture 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low confidence"/>
                    <pic:cNvPicPr/>
                  </pic:nvPicPr>
                  <pic:blipFill>
                    <a:blip r:embed="rId39"/>
                    <a:stretch>
                      <a:fillRect/>
                    </a:stretch>
                  </pic:blipFill>
                  <pic:spPr>
                    <a:xfrm>
                      <a:off x="0" y="0"/>
                      <a:ext cx="7682334" cy="4854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1482BA" w14:textId="459017AD" w:rsidR="00B40CA6" w:rsidRPr="00164E62" w:rsidRDefault="002313D0" w:rsidP="00F54D43">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22" w:name="_Toc114686840"/>
      <w:r>
        <w:rPr>
          <w:rFonts w:ascii="Arial" w:hAnsi="Arial" w:cs="Arial"/>
          <w:caps w:val="0"/>
          <w:color w:val="17365D" w:themeColor="text2" w:themeShade="BF"/>
          <w:szCs w:val="28"/>
          <w:u w:val="none"/>
        </w:rPr>
        <w:t>P</w:t>
      </w:r>
      <w:r w:rsidR="0013773D">
        <w:rPr>
          <w:rFonts w:ascii="Arial" w:hAnsi="Arial" w:cs="Arial"/>
          <w:caps w:val="0"/>
          <w:color w:val="17365D" w:themeColor="text2" w:themeShade="BF"/>
          <w:szCs w:val="28"/>
          <w:u w:val="none"/>
        </w:rPr>
        <w:t>D60.09.22</w:t>
      </w:r>
      <w:r w:rsidR="00411FD5">
        <w:rPr>
          <w:rFonts w:ascii="Arial" w:hAnsi="Arial" w:cs="Arial"/>
          <w:caps w:val="0"/>
          <w:color w:val="17365D" w:themeColor="text2" w:themeShade="BF"/>
          <w:szCs w:val="28"/>
          <w:u w:val="none"/>
        </w:rPr>
        <w:t xml:space="preserve"> </w:t>
      </w:r>
      <w:r w:rsidR="00411FD5" w:rsidRPr="00411FD5">
        <w:rPr>
          <w:rFonts w:ascii="Arial" w:hAnsi="Arial" w:cs="Arial"/>
          <w:caps w:val="0"/>
          <w:color w:val="17365D" w:themeColor="text2" w:themeShade="BF"/>
          <w:szCs w:val="28"/>
          <w:u w:val="none"/>
        </w:rPr>
        <w:t xml:space="preserve">Consideration of Development Application – Large Format Digital Sign at </w:t>
      </w:r>
      <w:proofErr w:type="spellStart"/>
      <w:r w:rsidR="00411FD5" w:rsidRPr="00411FD5">
        <w:rPr>
          <w:rFonts w:ascii="Arial" w:hAnsi="Arial" w:cs="Arial"/>
          <w:caps w:val="0"/>
          <w:color w:val="17365D" w:themeColor="text2" w:themeShade="BF"/>
          <w:szCs w:val="28"/>
          <w:u w:val="none"/>
        </w:rPr>
        <w:t>Langoulant</w:t>
      </w:r>
      <w:proofErr w:type="spellEnd"/>
      <w:r w:rsidR="00411FD5" w:rsidRPr="00411FD5">
        <w:rPr>
          <w:rFonts w:ascii="Arial" w:hAnsi="Arial" w:cs="Arial"/>
          <w:caps w:val="0"/>
          <w:color w:val="17365D" w:themeColor="text2" w:themeShade="BF"/>
          <w:szCs w:val="28"/>
          <w:u w:val="none"/>
        </w:rPr>
        <w:t xml:space="preserve"> Road Overpass, Swanbourne</w:t>
      </w:r>
      <w:bookmarkEnd w:id="22"/>
    </w:p>
    <w:p w14:paraId="47583ED6" w14:textId="43EA6888" w:rsidR="00B40CA6" w:rsidRDefault="00B40CA6" w:rsidP="00541CCF">
      <w:pPr>
        <w:pStyle w:val="Heading1"/>
        <w:numPr>
          <w:ilvl w:val="0"/>
          <w:numId w:val="0"/>
        </w:numPr>
        <w:tabs>
          <w:tab w:val="clear" w:pos="720"/>
          <w:tab w:val="clear" w:pos="2410"/>
          <w:tab w:val="clear" w:pos="2977"/>
          <w:tab w:val="clear" w:pos="8335"/>
          <w:tab w:val="clear" w:pos="8505"/>
        </w:tabs>
        <w:spacing w:before="0" w:after="0"/>
        <w:ind w:right="-52"/>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D44ED3" w:rsidRPr="001672EC" w14:paraId="4994B8BD" w14:textId="77777777" w:rsidTr="009B5704">
        <w:tc>
          <w:tcPr>
            <w:tcW w:w="2349" w:type="dxa"/>
          </w:tcPr>
          <w:p w14:paraId="0BE0F6C9"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Meeting &amp; Date</w:t>
            </w:r>
          </w:p>
        </w:tc>
        <w:tc>
          <w:tcPr>
            <w:tcW w:w="7291" w:type="dxa"/>
          </w:tcPr>
          <w:p w14:paraId="50683A63" w14:textId="25A334D1" w:rsidR="000E6054" w:rsidRPr="001672EC" w:rsidRDefault="000E6054" w:rsidP="00541CCF">
            <w:pPr>
              <w:ind w:right="-52"/>
              <w:jc w:val="both"/>
              <w:rPr>
                <w:rFonts w:ascii="Arial" w:eastAsia="Calibri" w:hAnsi="Arial" w:cs="Arial"/>
                <w:szCs w:val="24"/>
              </w:rPr>
            </w:pPr>
            <w:r w:rsidRPr="001672EC">
              <w:rPr>
                <w:rFonts w:ascii="Arial" w:eastAsia="Calibri" w:hAnsi="Arial" w:cs="Arial"/>
                <w:szCs w:val="24"/>
              </w:rPr>
              <w:t xml:space="preserve">Council </w:t>
            </w:r>
            <w:r w:rsidR="00DD63C6">
              <w:rPr>
                <w:rFonts w:ascii="Arial" w:eastAsia="Calibri" w:hAnsi="Arial" w:cs="Arial"/>
                <w:szCs w:val="24"/>
              </w:rPr>
              <w:t xml:space="preserve">Meeting </w:t>
            </w:r>
            <w:r w:rsidRPr="001672EC">
              <w:rPr>
                <w:rFonts w:ascii="Arial" w:eastAsia="Calibri" w:hAnsi="Arial" w:cs="Arial"/>
                <w:szCs w:val="24"/>
              </w:rPr>
              <w:t>– 2</w:t>
            </w:r>
            <w:r>
              <w:rPr>
                <w:rFonts w:ascii="Arial" w:eastAsia="Calibri" w:hAnsi="Arial" w:cs="Arial"/>
                <w:szCs w:val="24"/>
              </w:rPr>
              <w:t>7</w:t>
            </w:r>
            <w:r w:rsidRPr="001672EC">
              <w:rPr>
                <w:rFonts w:ascii="Arial" w:eastAsia="Calibri" w:hAnsi="Arial" w:cs="Arial"/>
                <w:szCs w:val="24"/>
              </w:rPr>
              <w:t xml:space="preserve"> October 2022</w:t>
            </w:r>
          </w:p>
        </w:tc>
      </w:tr>
      <w:tr w:rsidR="00D44ED3" w:rsidRPr="001672EC" w14:paraId="53360C17" w14:textId="77777777" w:rsidTr="009B5704">
        <w:tc>
          <w:tcPr>
            <w:tcW w:w="2349" w:type="dxa"/>
          </w:tcPr>
          <w:p w14:paraId="697FFD27"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Applicant</w:t>
            </w:r>
          </w:p>
        </w:tc>
        <w:tc>
          <w:tcPr>
            <w:tcW w:w="7291" w:type="dxa"/>
          </w:tcPr>
          <w:p w14:paraId="6E1FC0D8" w14:textId="77777777" w:rsidR="000E6054" w:rsidRPr="001672EC" w:rsidRDefault="000E6054" w:rsidP="00541CCF">
            <w:pPr>
              <w:ind w:right="-52"/>
              <w:jc w:val="both"/>
              <w:rPr>
                <w:rFonts w:ascii="Arial" w:eastAsia="Calibri" w:hAnsi="Arial" w:cs="Arial"/>
                <w:szCs w:val="24"/>
              </w:rPr>
            </w:pPr>
            <w:r w:rsidRPr="001672EC">
              <w:rPr>
                <w:rFonts w:ascii="Arial" w:eastAsia="Calibri" w:hAnsi="Arial" w:cs="Arial"/>
                <w:szCs w:val="24"/>
              </w:rPr>
              <w:t>Urbis</w:t>
            </w:r>
          </w:p>
        </w:tc>
      </w:tr>
      <w:tr w:rsidR="00D44ED3" w:rsidRPr="001672EC" w14:paraId="38D639D0" w14:textId="77777777" w:rsidTr="009B5704">
        <w:tc>
          <w:tcPr>
            <w:tcW w:w="2349" w:type="dxa"/>
          </w:tcPr>
          <w:p w14:paraId="5B7A9E4D" w14:textId="77777777" w:rsidR="000E6054" w:rsidRPr="001672EC" w:rsidRDefault="000E6054" w:rsidP="00541CCF">
            <w:pPr>
              <w:ind w:right="-52"/>
              <w:rPr>
                <w:rFonts w:ascii="Arial" w:eastAsia="Calibri" w:hAnsi="Arial" w:cs="Arial"/>
                <w:b/>
                <w:bCs/>
                <w:color w:val="244061"/>
                <w:szCs w:val="24"/>
              </w:rPr>
            </w:pPr>
            <w:r w:rsidRPr="001672EC">
              <w:rPr>
                <w:rFonts w:ascii="Arial" w:eastAsia="Calibri" w:hAnsi="Arial" w:cs="Arial"/>
                <w:b/>
                <w:bCs/>
                <w:color w:val="244061"/>
                <w:szCs w:val="24"/>
              </w:rPr>
              <w:t xml:space="preserve">Employee Disclosure under section 5.70 Local Government Act 1995 </w:t>
            </w:r>
          </w:p>
        </w:tc>
        <w:tc>
          <w:tcPr>
            <w:tcW w:w="7291" w:type="dxa"/>
          </w:tcPr>
          <w:p w14:paraId="0A17E8E9" w14:textId="77777777" w:rsidR="000E6054" w:rsidRPr="001672EC" w:rsidRDefault="000E6054" w:rsidP="00541CCF">
            <w:pPr>
              <w:tabs>
                <w:tab w:val="right" w:pos="595"/>
              </w:tabs>
              <w:ind w:right="-52"/>
              <w:rPr>
                <w:rFonts w:ascii="Arial" w:eastAsia="Times New Roman" w:hAnsi="Arial" w:cs="Arial"/>
                <w:szCs w:val="24"/>
                <w:lang w:eastAsia="en-AU"/>
              </w:rPr>
            </w:pPr>
            <w:r w:rsidRPr="001672EC">
              <w:rPr>
                <w:rFonts w:ascii="Arial" w:eastAsia="Times New Roman" w:hAnsi="Arial" w:cs="Arial"/>
                <w:szCs w:val="24"/>
                <w:lang w:eastAsia="en-AU"/>
              </w:rPr>
              <w:t>The author, reviewers and authoriser of this report declare they have no financial or impartiality interest with this matter.</w:t>
            </w:r>
          </w:p>
          <w:p w14:paraId="524EEC90" w14:textId="77777777" w:rsidR="000E6054" w:rsidRPr="001672EC" w:rsidRDefault="000E6054" w:rsidP="00541CCF">
            <w:pPr>
              <w:ind w:right="-52"/>
              <w:rPr>
                <w:rFonts w:ascii="Arial" w:eastAsia="Times New Roman" w:hAnsi="Arial" w:cs="Arial"/>
                <w:szCs w:val="24"/>
                <w:lang w:eastAsia="en-AU"/>
              </w:rPr>
            </w:pPr>
            <w:r w:rsidRPr="001672EC">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D44ED3" w:rsidRPr="001672EC" w14:paraId="06BD00BE" w14:textId="77777777" w:rsidTr="009B5704">
        <w:tc>
          <w:tcPr>
            <w:tcW w:w="2349" w:type="dxa"/>
          </w:tcPr>
          <w:p w14:paraId="0D74B0D0"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Report Author</w:t>
            </w:r>
          </w:p>
        </w:tc>
        <w:tc>
          <w:tcPr>
            <w:tcW w:w="7291" w:type="dxa"/>
          </w:tcPr>
          <w:p w14:paraId="50AFE3A5" w14:textId="77777777" w:rsidR="000E6054" w:rsidRPr="001672EC" w:rsidRDefault="000E6054" w:rsidP="00541CCF">
            <w:pPr>
              <w:ind w:right="-52"/>
              <w:jc w:val="both"/>
              <w:rPr>
                <w:rFonts w:ascii="Arial" w:eastAsia="Calibri" w:hAnsi="Arial" w:cs="Arial"/>
                <w:szCs w:val="24"/>
              </w:rPr>
            </w:pPr>
            <w:r w:rsidRPr="001672EC">
              <w:rPr>
                <w:rFonts w:ascii="Arial" w:eastAsia="Calibri" w:hAnsi="Arial" w:cs="Arial"/>
                <w:szCs w:val="24"/>
              </w:rPr>
              <w:t>Roy Winslow – Manager Urban Planning</w:t>
            </w:r>
          </w:p>
        </w:tc>
      </w:tr>
      <w:tr w:rsidR="00D44ED3" w:rsidRPr="001672EC" w14:paraId="3130B656" w14:textId="77777777" w:rsidTr="009B5704">
        <w:tc>
          <w:tcPr>
            <w:tcW w:w="2349" w:type="dxa"/>
          </w:tcPr>
          <w:p w14:paraId="1BD23DA9" w14:textId="12961EDF"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Director</w:t>
            </w:r>
          </w:p>
        </w:tc>
        <w:tc>
          <w:tcPr>
            <w:tcW w:w="7291" w:type="dxa"/>
          </w:tcPr>
          <w:p w14:paraId="6B943E8E" w14:textId="77777777" w:rsidR="000E6054" w:rsidRPr="00EE478A" w:rsidRDefault="000E6054" w:rsidP="00541CCF">
            <w:pPr>
              <w:ind w:right="-52"/>
              <w:jc w:val="both"/>
              <w:rPr>
                <w:rFonts w:ascii="Arial" w:eastAsia="Calibri" w:hAnsi="Arial" w:cs="Arial"/>
                <w:szCs w:val="24"/>
              </w:rPr>
            </w:pPr>
            <w:r w:rsidRPr="00EE478A">
              <w:rPr>
                <w:rFonts w:ascii="Arial" w:eastAsia="Calibri" w:hAnsi="Arial" w:cs="Arial"/>
                <w:szCs w:val="24"/>
              </w:rPr>
              <w:t>Tony Free – Director Planning and Development</w:t>
            </w:r>
          </w:p>
        </w:tc>
      </w:tr>
      <w:tr w:rsidR="00D44ED3" w:rsidRPr="001672EC" w14:paraId="7030B208" w14:textId="77777777" w:rsidTr="009B5704">
        <w:tc>
          <w:tcPr>
            <w:tcW w:w="2349" w:type="dxa"/>
          </w:tcPr>
          <w:p w14:paraId="34CFD8AF" w14:textId="77777777" w:rsidR="000E6054" w:rsidRPr="001672EC" w:rsidRDefault="000E6054" w:rsidP="00541CCF">
            <w:pPr>
              <w:ind w:right="-52"/>
              <w:jc w:val="both"/>
              <w:rPr>
                <w:rFonts w:ascii="Arial" w:eastAsia="Calibri" w:hAnsi="Arial" w:cs="Arial"/>
                <w:b/>
                <w:color w:val="244061"/>
                <w:szCs w:val="24"/>
              </w:rPr>
            </w:pPr>
            <w:r w:rsidRPr="001672EC">
              <w:rPr>
                <w:rFonts w:ascii="Arial" w:eastAsia="Calibri" w:hAnsi="Arial" w:cs="Arial"/>
                <w:b/>
                <w:color w:val="244061"/>
                <w:szCs w:val="24"/>
              </w:rPr>
              <w:t>Attachments</w:t>
            </w:r>
          </w:p>
        </w:tc>
        <w:tc>
          <w:tcPr>
            <w:tcW w:w="7291" w:type="dxa"/>
          </w:tcPr>
          <w:p w14:paraId="24B88A71" w14:textId="77777777" w:rsidR="000E6054" w:rsidRPr="00EE478A" w:rsidRDefault="000E6054" w:rsidP="00541CCF">
            <w:pPr>
              <w:numPr>
                <w:ilvl w:val="0"/>
                <w:numId w:val="51"/>
              </w:numPr>
              <w:ind w:right="-52"/>
              <w:contextualSpacing/>
              <w:jc w:val="both"/>
              <w:rPr>
                <w:rFonts w:ascii="Arial" w:eastAsia="Calibri" w:hAnsi="Arial" w:cs="Arial"/>
                <w:szCs w:val="24"/>
              </w:rPr>
            </w:pPr>
            <w:r w:rsidRPr="00EE478A">
              <w:rPr>
                <w:rFonts w:ascii="Arial" w:eastAsia="Calibri" w:hAnsi="Arial" w:cs="Arial"/>
                <w:szCs w:val="24"/>
              </w:rPr>
              <w:t>Aerial Image and Zoning Map</w:t>
            </w:r>
            <w:r w:rsidRPr="00EE478A">
              <w:rPr>
                <w:rFonts w:ascii="Arial" w:eastAsia="Calibri" w:hAnsi="Arial" w:cs="Arial"/>
                <w:szCs w:val="32"/>
              </w:rPr>
              <w:t xml:space="preserve"> </w:t>
            </w:r>
          </w:p>
          <w:p w14:paraId="56A3D4DC" w14:textId="77777777" w:rsidR="000E6054" w:rsidRPr="00EE478A" w:rsidRDefault="000E6054" w:rsidP="00541CCF">
            <w:pPr>
              <w:numPr>
                <w:ilvl w:val="0"/>
                <w:numId w:val="51"/>
              </w:numPr>
              <w:ind w:right="-52"/>
              <w:contextualSpacing/>
              <w:jc w:val="both"/>
              <w:rPr>
                <w:rFonts w:ascii="Arial" w:eastAsia="Calibri" w:hAnsi="Arial" w:cs="Arial"/>
                <w:szCs w:val="24"/>
              </w:rPr>
            </w:pPr>
            <w:r w:rsidRPr="00EE478A">
              <w:rPr>
                <w:rFonts w:ascii="Arial" w:eastAsia="Calibri" w:hAnsi="Arial" w:cs="Arial"/>
                <w:szCs w:val="24"/>
              </w:rPr>
              <w:t>Development Plans</w:t>
            </w:r>
          </w:p>
          <w:p w14:paraId="6629E485" w14:textId="77777777" w:rsidR="000E6054" w:rsidRPr="00EE478A" w:rsidRDefault="000E6054" w:rsidP="00541CCF">
            <w:pPr>
              <w:numPr>
                <w:ilvl w:val="0"/>
                <w:numId w:val="51"/>
              </w:numPr>
              <w:ind w:right="-52"/>
              <w:contextualSpacing/>
              <w:jc w:val="both"/>
              <w:rPr>
                <w:rFonts w:ascii="Arial" w:eastAsia="Calibri" w:hAnsi="Arial" w:cs="Arial"/>
                <w:szCs w:val="32"/>
                <w:lang w:val="en-US"/>
              </w:rPr>
            </w:pPr>
            <w:r w:rsidRPr="00EE478A">
              <w:rPr>
                <w:rFonts w:ascii="Arial" w:eastAsia="Calibri" w:hAnsi="Arial" w:cs="Arial"/>
                <w:color w:val="000000"/>
                <w:szCs w:val="24"/>
              </w:rPr>
              <w:t>CONFIDENTIAL ATTACHMENT - Submissions</w:t>
            </w:r>
          </w:p>
        </w:tc>
      </w:tr>
    </w:tbl>
    <w:p w14:paraId="172AD671" w14:textId="77777777" w:rsidR="000E6054" w:rsidRPr="001672EC" w:rsidRDefault="000E6054" w:rsidP="00F54D43">
      <w:pPr>
        <w:ind w:right="-52"/>
        <w:jc w:val="both"/>
        <w:rPr>
          <w:rFonts w:ascii="Arial" w:eastAsia="Calibri" w:hAnsi="Arial" w:cs="Arial"/>
          <w:b/>
          <w:szCs w:val="32"/>
          <w:lang w:val="en-US"/>
        </w:rPr>
      </w:pPr>
    </w:p>
    <w:p w14:paraId="61717880" w14:textId="77777777" w:rsidR="000E6054" w:rsidRPr="001672EC" w:rsidRDefault="000E6054" w:rsidP="00F54D43">
      <w:pPr>
        <w:ind w:left="-284" w:right="-52"/>
        <w:jc w:val="both"/>
        <w:rPr>
          <w:rFonts w:ascii="Arial" w:eastAsia="Calibri" w:hAnsi="Arial" w:cs="Arial"/>
          <w:b/>
          <w:color w:val="244061"/>
          <w:sz w:val="28"/>
          <w:szCs w:val="32"/>
          <w:lang w:val="en-US"/>
        </w:rPr>
      </w:pPr>
      <w:r w:rsidRPr="001672EC">
        <w:rPr>
          <w:rFonts w:ascii="Arial" w:eastAsia="Calibri" w:hAnsi="Arial" w:cs="Arial"/>
          <w:b/>
          <w:color w:val="244061"/>
          <w:sz w:val="28"/>
          <w:szCs w:val="32"/>
          <w:lang w:val="en-US"/>
        </w:rPr>
        <w:t>Purpose</w:t>
      </w:r>
    </w:p>
    <w:p w14:paraId="5928C354" w14:textId="77777777" w:rsidR="000E6054" w:rsidRPr="001672EC" w:rsidRDefault="000E6054" w:rsidP="00F54D43">
      <w:pPr>
        <w:ind w:left="-284" w:right="-52"/>
        <w:jc w:val="both"/>
        <w:rPr>
          <w:rFonts w:ascii="Arial" w:eastAsia="Calibri" w:hAnsi="Arial" w:cs="Arial"/>
          <w:b/>
          <w:color w:val="244061"/>
          <w:sz w:val="28"/>
          <w:szCs w:val="32"/>
          <w:lang w:val="en-US"/>
        </w:rPr>
      </w:pPr>
    </w:p>
    <w:p w14:paraId="0BDA5EE3" w14:textId="77777777" w:rsidR="000E6054" w:rsidRPr="001672EC" w:rsidRDefault="000E6054" w:rsidP="00F54D43">
      <w:pPr>
        <w:ind w:left="-284" w:right="-52"/>
        <w:jc w:val="both"/>
        <w:rPr>
          <w:rFonts w:ascii="Arial" w:eastAsia="Calibri" w:hAnsi="Arial" w:cs="Arial"/>
          <w:b/>
          <w:color w:val="244061"/>
          <w:sz w:val="28"/>
          <w:szCs w:val="32"/>
          <w:lang w:val="en-US"/>
        </w:rPr>
      </w:pPr>
      <w:r w:rsidRPr="001672EC">
        <w:rPr>
          <w:rFonts w:ascii="Arial" w:eastAsia="Calibri" w:hAnsi="Arial" w:cs="Arial"/>
          <w:iCs/>
          <w:color w:val="000000"/>
          <w:szCs w:val="32"/>
        </w:rPr>
        <w:t xml:space="preserve">The purpose of this report is for Council to consider a development application for a Large Format Digital Sign (electronic billboard) which includes third party advertising at the </w:t>
      </w:r>
      <w:proofErr w:type="spellStart"/>
      <w:r w:rsidRPr="001672EC">
        <w:rPr>
          <w:rFonts w:ascii="Arial" w:eastAsia="Calibri" w:hAnsi="Arial" w:cs="Arial"/>
          <w:iCs/>
          <w:color w:val="000000"/>
          <w:szCs w:val="32"/>
        </w:rPr>
        <w:t>Langoulant</w:t>
      </w:r>
      <w:proofErr w:type="spellEnd"/>
      <w:r w:rsidRPr="001672EC">
        <w:rPr>
          <w:rFonts w:ascii="Arial" w:eastAsia="Calibri" w:hAnsi="Arial" w:cs="Arial"/>
          <w:iCs/>
          <w:color w:val="000000"/>
          <w:szCs w:val="32"/>
        </w:rPr>
        <w:t xml:space="preserve"> Road overpass in Swanbourne. </w:t>
      </w:r>
    </w:p>
    <w:p w14:paraId="5376D71F" w14:textId="77777777" w:rsidR="000E6054" w:rsidRPr="001672EC" w:rsidRDefault="000E6054" w:rsidP="00F54D43">
      <w:pPr>
        <w:ind w:left="-567" w:right="-52"/>
        <w:jc w:val="both"/>
        <w:rPr>
          <w:rFonts w:ascii="Arial" w:eastAsia="Calibri" w:hAnsi="Arial" w:cs="Arial"/>
          <w:b/>
          <w:szCs w:val="32"/>
          <w:lang w:val="en-US"/>
        </w:rPr>
      </w:pPr>
    </w:p>
    <w:p w14:paraId="1127A3FF" w14:textId="77777777" w:rsidR="000E6054" w:rsidRPr="001672EC" w:rsidRDefault="000E6054" w:rsidP="00F54D43">
      <w:pPr>
        <w:ind w:left="-284" w:right="-52"/>
        <w:jc w:val="both"/>
        <w:rPr>
          <w:rFonts w:ascii="Arial" w:eastAsia="Calibri" w:hAnsi="Arial" w:cs="Arial"/>
          <w:b/>
          <w:color w:val="244061"/>
          <w:sz w:val="28"/>
          <w:szCs w:val="32"/>
          <w:lang w:val="en-US"/>
        </w:rPr>
      </w:pPr>
      <w:r w:rsidRPr="001672EC">
        <w:rPr>
          <w:rFonts w:ascii="Arial" w:eastAsia="Calibri" w:hAnsi="Arial" w:cs="Arial"/>
          <w:b/>
          <w:color w:val="244061"/>
          <w:sz w:val="28"/>
          <w:szCs w:val="32"/>
          <w:lang w:val="en-US"/>
        </w:rPr>
        <w:t>Recommendation</w:t>
      </w:r>
    </w:p>
    <w:p w14:paraId="38CB180C" w14:textId="77777777" w:rsidR="000E6054" w:rsidRPr="001672EC" w:rsidRDefault="000E6054" w:rsidP="00F54D43">
      <w:pPr>
        <w:ind w:left="-567" w:right="-52"/>
        <w:jc w:val="both"/>
        <w:rPr>
          <w:rFonts w:ascii="Arial" w:eastAsia="Calibri" w:hAnsi="Arial" w:cs="Arial"/>
          <w:b/>
          <w:bCs/>
          <w:color w:val="244061"/>
          <w:sz w:val="28"/>
          <w:szCs w:val="28"/>
          <w:lang w:val="en-US"/>
        </w:rPr>
      </w:pPr>
    </w:p>
    <w:p w14:paraId="626656DB" w14:textId="77777777" w:rsidR="000E6054" w:rsidRPr="001672EC" w:rsidRDefault="000E6054" w:rsidP="00F54D43">
      <w:pPr>
        <w:pStyle w:val="ListParagraph"/>
        <w:numPr>
          <w:ilvl w:val="0"/>
          <w:numId w:val="39"/>
        </w:numPr>
        <w:ind w:left="284" w:right="-52"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That Council, in</w:t>
      </w:r>
      <w:r w:rsidRPr="001672EC">
        <w:rPr>
          <w:rFonts w:ascii="Arial" w:hAnsi="Arial" w:cs="Arial"/>
          <w:b/>
          <w:color w:val="244061" w:themeColor="accent1" w:themeShade="80"/>
          <w:szCs w:val="24"/>
          <w:lang w:val="en-GB"/>
        </w:rPr>
        <w:t xml:space="preserve"> accordance with Clause 13 of the Metropolitan Region Scheme, recommends that the Western Australian Planning Commission refuse the development application as shown on the plans date stamped 12 July 2022 for a Large Format Digital Sign at </w:t>
      </w:r>
      <w:proofErr w:type="spellStart"/>
      <w:r w:rsidRPr="001672EC">
        <w:rPr>
          <w:rFonts w:ascii="Arial" w:hAnsi="Arial" w:cs="Arial"/>
          <w:b/>
          <w:color w:val="244061" w:themeColor="accent1" w:themeShade="80"/>
          <w:szCs w:val="24"/>
          <w:lang w:val="en-GB"/>
        </w:rPr>
        <w:t>Langoulant</w:t>
      </w:r>
      <w:proofErr w:type="spellEnd"/>
      <w:r w:rsidRPr="001672EC">
        <w:rPr>
          <w:rFonts w:ascii="Arial" w:hAnsi="Arial" w:cs="Arial"/>
          <w:b/>
          <w:color w:val="244061" w:themeColor="accent1" w:themeShade="80"/>
          <w:szCs w:val="24"/>
          <w:lang w:val="en-GB"/>
        </w:rPr>
        <w:t xml:space="preserve"> Road Overpass, Swanbourne, for the following reasons:</w:t>
      </w:r>
    </w:p>
    <w:p w14:paraId="0B1EE8E0" w14:textId="77777777" w:rsidR="000E6054" w:rsidRPr="001672EC" w:rsidRDefault="000E6054" w:rsidP="00F54D43">
      <w:pPr>
        <w:ind w:left="142" w:right="-52"/>
        <w:jc w:val="both"/>
        <w:rPr>
          <w:rFonts w:ascii="Arial" w:eastAsia="Calibri" w:hAnsi="Arial" w:cs="Arial"/>
          <w:b/>
          <w:color w:val="244061"/>
          <w:szCs w:val="24"/>
          <w:lang w:val="en-US"/>
        </w:rPr>
      </w:pPr>
    </w:p>
    <w:p w14:paraId="3BD8A0A2" w14:textId="77777777" w:rsidR="000E6054" w:rsidRPr="001672EC" w:rsidRDefault="000E6054" w:rsidP="00F54D43">
      <w:pPr>
        <w:numPr>
          <w:ilvl w:val="0"/>
          <w:numId w:val="45"/>
        </w:numPr>
        <w:ind w:left="1134"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 xml:space="preserve">The sign is inconsistent with the objectives of the City’s Local Planning Policy – Signs in that it contributes to the proliferation of advertising signs, and is detrimental to the amenity and character of the nearby residential neighbourhood; and </w:t>
      </w:r>
    </w:p>
    <w:p w14:paraId="009736BB" w14:textId="77777777" w:rsidR="000E6054" w:rsidRPr="001672EC" w:rsidRDefault="000E6054" w:rsidP="00F54D43">
      <w:pPr>
        <w:numPr>
          <w:ilvl w:val="0"/>
          <w:numId w:val="45"/>
        </w:numPr>
        <w:ind w:left="1134"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The sign is inconsistent with the aims of the City’s Local Planning Scheme No. 3 in the land use of third-party advertising does not enhance local character and amenity, nor respect the vision for the development of the district.</w:t>
      </w:r>
    </w:p>
    <w:p w14:paraId="441B492C" w14:textId="77777777" w:rsidR="000E6054" w:rsidRPr="001672EC" w:rsidRDefault="000E6054" w:rsidP="00F54D43">
      <w:pPr>
        <w:ind w:right="-52"/>
        <w:jc w:val="both"/>
        <w:rPr>
          <w:rFonts w:ascii="Arial" w:eastAsia="Calibri" w:hAnsi="Arial" w:cs="Arial"/>
          <w:b/>
          <w:bCs/>
          <w:sz w:val="28"/>
          <w:szCs w:val="28"/>
          <w:lang w:val="en-US"/>
        </w:rPr>
      </w:pPr>
    </w:p>
    <w:p w14:paraId="65D30163" w14:textId="77777777" w:rsidR="000E6054" w:rsidRPr="001672EC" w:rsidRDefault="000E6054" w:rsidP="00F54D43">
      <w:pPr>
        <w:pStyle w:val="ListParagraph"/>
        <w:numPr>
          <w:ilvl w:val="0"/>
          <w:numId w:val="39"/>
        </w:numPr>
        <w:ind w:left="284" w:right="-52" w:hanging="567"/>
        <w:jc w:val="both"/>
        <w:rPr>
          <w:rFonts w:ascii="Arial" w:hAnsi="Arial" w:cs="Arial"/>
          <w:b/>
          <w:color w:val="244061" w:themeColor="accent1" w:themeShade="80"/>
          <w:szCs w:val="24"/>
          <w:lang w:val="en-GB"/>
        </w:rPr>
      </w:pPr>
      <w:proofErr w:type="gramStart"/>
      <w:r w:rsidRPr="001672EC">
        <w:rPr>
          <w:rFonts w:ascii="Arial" w:hAnsi="Arial" w:cs="Arial"/>
          <w:b/>
          <w:color w:val="244061" w:themeColor="accent1" w:themeShade="80"/>
          <w:szCs w:val="24"/>
          <w:lang w:val="en-GB"/>
        </w:rPr>
        <w:t>In the event that</w:t>
      </w:r>
      <w:proofErr w:type="gramEnd"/>
      <w:r w:rsidRPr="001672EC">
        <w:rPr>
          <w:rFonts w:ascii="Arial" w:hAnsi="Arial" w:cs="Arial"/>
          <w:b/>
          <w:color w:val="244061" w:themeColor="accent1" w:themeShade="80"/>
          <w:szCs w:val="24"/>
          <w:lang w:val="en-GB"/>
        </w:rPr>
        <w:t xml:space="preserve"> the Western Australian Planning Commission approves the digital roof sign, Council recommends the following conditions, without prejudice:</w:t>
      </w:r>
    </w:p>
    <w:p w14:paraId="6AE9278D" w14:textId="77777777" w:rsidR="000E6054" w:rsidRPr="001672EC" w:rsidRDefault="000E6054" w:rsidP="00F54D43">
      <w:pPr>
        <w:ind w:left="360" w:right="-52"/>
        <w:contextualSpacing/>
        <w:jc w:val="both"/>
        <w:rPr>
          <w:rFonts w:ascii="Arial" w:eastAsia="Calibri" w:hAnsi="Arial" w:cs="Arial"/>
          <w:b/>
          <w:bCs/>
          <w:color w:val="244061"/>
          <w:szCs w:val="24"/>
          <w:lang w:val="en-US"/>
        </w:rPr>
      </w:pPr>
    </w:p>
    <w:p w14:paraId="0D9F3E58" w14:textId="77777777" w:rsidR="000E6054" w:rsidRPr="001672EC" w:rsidRDefault="000E6054" w:rsidP="00F54D43">
      <w:pPr>
        <w:numPr>
          <w:ilvl w:val="0"/>
          <w:numId w:val="52"/>
        </w:numPr>
        <w:ind w:left="1134" w:right="-52" w:hanging="501"/>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Luminance levels shall be in accordance with AS 4282-1997 - Control of the obtrusive effects of outdoor lighting.</w:t>
      </w:r>
    </w:p>
    <w:p w14:paraId="31275BA9" w14:textId="77777777" w:rsidR="000E6054" w:rsidRDefault="000E6054" w:rsidP="00F54D43">
      <w:pPr>
        <w:numPr>
          <w:ilvl w:val="0"/>
          <w:numId w:val="52"/>
        </w:numPr>
        <w:ind w:left="1134" w:right="-52" w:hanging="501"/>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Prior to the issue of a building permit, a Sign Management Plan for the sign is to be submitted to and approved by the City of Nedlands. The plan shall be adhered to for the life of the development and include the following:</w:t>
      </w:r>
    </w:p>
    <w:p w14:paraId="4DF423E2" w14:textId="77777777" w:rsidR="000E6054" w:rsidRPr="001672EC" w:rsidRDefault="000E6054" w:rsidP="00F54D43">
      <w:pPr>
        <w:ind w:left="567" w:right="-52"/>
        <w:jc w:val="both"/>
        <w:rPr>
          <w:rFonts w:ascii="Arial" w:hAnsi="Arial" w:cs="Arial"/>
          <w:b/>
          <w:color w:val="244061" w:themeColor="accent1" w:themeShade="80"/>
          <w:szCs w:val="24"/>
          <w:lang w:val="en-GB"/>
        </w:rPr>
      </w:pPr>
    </w:p>
    <w:p w14:paraId="2A116580"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Confirmation that the sign is not to contain discriminatory or offensive content.</w:t>
      </w:r>
    </w:p>
    <w:p w14:paraId="786FB584"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Complaints and compliance procedure.</w:t>
      </w:r>
    </w:p>
    <w:p w14:paraId="709376DF"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The sign shall be turned off between the hours of 10pm and 6am.</w:t>
      </w:r>
    </w:p>
    <w:p w14:paraId="644434D5" w14:textId="77777777" w:rsidR="000E6054" w:rsidRPr="001672EC" w:rsidRDefault="000E6054" w:rsidP="00F54D43">
      <w:pPr>
        <w:numPr>
          <w:ilvl w:val="0"/>
          <w:numId w:val="46"/>
        </w:numPr>
        <w:ind w:left="1985" w:right="-52" w:hanging="567"/>
        <w:jc w:val="both"/>
        <w:rPr>
          <w:rFonts w:ascii="Arial" w:hAnsi="Arial" w:cs="Arial"/>
          <w:b/>
          <w:color w:val="244061" w:themeColor="accent1" w:themeShade="80"/>
          <w:szCs w:val="24"/>
          <w:lang w:val="en-GB"/>
        </w:rPr>
      </w:pPr>
      <w:r w:rsidRPr="001672EC">
        <w:rPr>
          <w:rFonts w:ascii="Arial" w:hAnsi="Arial" w:cs="Arial"/>
          <w:b/>
          <w:color w:val="244061" w:themeColor="accent1" w:themeShade="80"/>
          <w:szCs w:val="24"/>
          <w:lang w:val="en-GB"/>
        </w:rPr>
        <w:t>Confirmation that the signage will be in accordance with Main Roads conditions and the Main Roads Guide to Roadside advertising, including a lighting assessment, and annual lighting audit (at the applicant’s cost).</w:t>
      </w:r>
    </w:p>
    <w:p w14:paraId="27ABB7E8" w14:textId="77777777" w:rsidR="000E6054" w:rsidRPr="001672EC" w:rsidRDefault="000E6054" w:rsidP="00F54D43">
      <w:pPr>
        <w:ind w:right="-52"/>
        <w:jc w:val="both"/>
        <w:rPr>
          <w:rFonts w:ascii="Arial" w:eastAsia="Calibri" w:hAnsi="Arial" w:cs="Arial"/>
          <w:b/>
          <w:bCs/>
          <w:sz w:val="28"/>
          <w:szCs w:val="28"/>
          <w:lang w:val="en-US"/>
        </w:rPr>
      </w:pPr>
    </w:p>
    <w:p w14:paraId="5B5A82D7" w14:textId="77777777" w:rsidR="00541CCF" w:rsidRPr="001672EC" w:rsidRDefault="00541CCF" w:rsidP="00541CCF">
      <w:pPr>
        <w:ind w:right="-52"/>
        <w:jc w:val="both"/>
        <w:rPr>
          <w:rFonts w:ascii="Arial" w:eastAsia="Calibri" w:hAnsi="Arial" w:cs="Arial"/>
          <w:b/>
          <w:bCs/>
          <w:sz w:val="28"/>
          <w:szCs w:val="28"/>
          <w:lang w:val="en-US"/>
        </w:rPr>
      </w:pPr>
    </w:p>
    <w:p w14:paraId="01BB01AC" w14:textId="77777777" w:rsidR="000E6054" w:rsidRPr="001672EC" w:rsidRDefault="000E6054" w:rsidP="00F54D43">
      <w:pPr>
        <w:ind w:left="-284" w:right="-52"/>
        <w:jc w:val="both"/>
        <w:rPr>
          <w:rFonts w:ascii="Arial" w:eastAsia="Calibri" w:hAnsi="Arial" w:cs="Arial"/>
          <w:b/>
          <w:bCs/>
          <w:color w:val="000000"/>
          <w:sz w:val="28"/>
          <w:szCs w:val="28"/>
        </w:rPr>
      </w:pPr>
      <w:r w:rsidRPr="001672EC">
        <w:rPr>
          <w:rFonts w:ascii="Arial" w:eastAsia="Calibri" w:hAnsi="Arial" w:cs="Arial"/>
          <w:b/>
          <w:color w:val="17365D"/>
          <w:sz w:val="28"/>
          <w:szCs w:val="32"/>
          <w:lang w:val="en-US"/>
        </w:rPr>
        <w:t>Voting Requirement</w:t>
      </w:r>
    </w:p>
    <w:p w14:paraId="7E3BD469" w14:textId="77777777" w:rsidR="000E6054" w:rsidRPr="001672EC" w:rsidRDefault="000E6054" w:rsidP="00F54D43">
      <w:pPr>
        <w:ind w:left="-284" w:right="-52"/>
        <w:jc w:val="both"/>
        <w:rPr>
          <w:rFonts w:ascii="Arial" w:eastAsia="Calibri" w:hAnsi="Arial" w:cs="Arial"/>
          <w:color w:val="000000"/>
          <w:szCs w:val="24"/>
        </w:rPr>
      </w:pPr>
    </w:p>
    <w:p w14:paraId="5850B170"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Simple Majority. </w:t>
      </w:r>
    </w:p>
    <w:p w14:paraId="360C09FB" w14:textId="77777777" w:rsidR="00541CCF" w:rsidRPr="001672EC" w:rsidRDefault="00541CCF" w:rsidP="00541CCF">
      <w:pPr>
        <w:ind w:left="-284" w:right="-52"/>
        <w:jc w:val="both"/>
        <w:rPr>
          <w:rFonts w:ascii="Arial" w:eastAsia="Calibri" w:hAnsi="Arial" w:cs="Arial"/>
          <w:color w:val="000000"/>
          <w:szCs w:val="24"/>
        </w:rPr>
      </w:pPr>
    </w:p>
    <w:p w14:paraId="2AB3F8D2"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This report is of a </w:t>
      </w:r>
      <w:proofErr w:type="spellStart"/>
      <w:proofErr w:type="gramStart"/>
      <w:r w:rsidRPr="001672EC">
        <w:rPr>
          <w:rFonts w:ascii="Arial" w:eastAsia="Calibri" w:hAnsi="Arial" w:cs="Arial"/>
          <w:color w:val="000000"/>
          <w:szCs w:val="24"/>
        </w:rPr>
        <w:t>quasi judicial</w:t>
      </w:r>
      <w:proofErr w:type="spellEnd"/>
      <w:proofErr w:type="gramEnd"/>
      <w:r w:rsidRPr="001672EC">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42D77F5" w14:textId="77777777" w:rsidR="00541CCF" w:rsidRPr="001672EC" w:rsidRDefault="00541CCF" w:rsidP="00541CCF">
      <w:pPr>
        <w:ind w:left="-284" w:right="-52"/>
        <w:jc w:val="both"/>
        <w:rPr>
          <w:rFonts w:ascii="Arial" w:eastAsia="Calibri" w:hAnsi="Arial" w:cs="Arial"/>
          <w:color w:val="000000"/>
          <w:szCs w:val="24"/>
        </w:rPr>
      </w:pPr>
    </w:p>
    <w:p w14:paraId="555D4FAD"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7C6934F" w14:textId="77777777" w:rsidR="000E6054" w:rsidRPr="001672EC" w:rsidRDefault="000E6054" w:rsidP="00F54D43">
      <w:pPr>
        <w:ind w:left="-284" w:right="-52"/>
        <w:jc w:val="both"/>
        <w:rPr>
          <w:rFonts w:ascii="Arial" w:eastAsia="Calibri" w:hAnsi="Arial" w:cs="Arial"/>
          <w:color w:val="000000"/>
          <w:szCs w:val="24"/>
        </w:rPr>
      </w:pPr>
    </w:p>
    <w:p w14:paraId="180E3A62"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4E27EAA" w14:textId="77777777" w:rsidR="000E6054" w:rsidRPr="001672EC" w:rsidRDefault="000E6054" w:rsidP="00F54D43">
      <w:pPr>
        <w:ind w:left="-284" w:right="-52"/>
        <w:jc w:val="both"/>
        <w:rPr>
          <w:rFonts w:ascii="Arial" w:eastAsia="Calibri" w:hAnsi="Arial" w:cs="Arial"/>
          <w:b/>
          <w:sz w:val="28"/>
          <w:szCs w:val="32"/>
          <w:lang w:val="en-US"/>
        </w:rPr>
      </w:pPr>
    </w:p>
    <w:p w14:paraId="30224163" w14:textId="77777777" w:rsidR="000E6054" w:rsidRPr="001672EC" w:rsidRDefault="000E6054" w:rsidP="00F54D43">
      <w:pPr>
        <w:ind w:left="-284" w:right="-52"/>
        <w:jc w:val="both"/>
        <w:rPr>
          <w:rFonts w:ascii="Arial" w:eastAsia="Calibri" w:hAnsi="Arial" w:cs="Arial"/>
          <w:b/>
          <w:color w:val="244061"/>
          <w:sz w:val="28"/>
          <w:szCs w:val="32"/>
          <w:lang w:val="en-US"/>
        </w:rPr>
      </w:pPr>
      <w:r w:rsidRPr="001672EC">
        <w:rPr>
          <w:rFonts w:ascii="Arial" w:eastAsia="Calibri" w:hAnsi="Arial" w:cs="Arial"/>
          <w:b/>
          <w:color w:val="244061"/>
          <w:sz w:val="28"/>
          <w:szCs w:val="32"/>
          <w:lang w:val="en-US"/>
        </w:rPr>
        <w:t xml:space="preserve">Background </w:t>
      </w:r>
    </w:p>
    <w:p w14:paraId="2D332FBC" w14:textId="77777777" w:rsidR="000E6054" w:rsidRPr="001672EC" w:rsidRDefault="000E6054" w:rsidP="00F54D43">
      <w:pPr>
        <w:ind w:left="-284" w:right="-52"/>
        <w:jc w:val="both"/>
        <w:rPr>
          <w:rFonts w:ascii="Arial" w:eastAsia="Calibri" w:hAnsi="Arial" w:cs="Arial"/>
          <w:b/>
          <w:sz w:val="28"/>
          <w:szCs w:val="32"/>
          <w:lang w:val="en-US"/>
        </w:rPr>
      </w:pPr>
    </w:p>
    <w:p w14:paraId="1FBAFEB0" w14:textId="77777777" w:rsidR="000E6054" w:rsidRPr="001672EC" w:rsidRDefault="000E6054" w:rsidP="00F54D43">
      <w:pPr>
        <w:ind w:left="-284" w:right="-52"/>
        <w:jc w:val="both"/>
        <w:rPr>
          <w:rFonts w:ascii="Arial" w:eastAsia="Calibri" w:hAnsi="Arial" w:cs="Arial"/>
          <w:b/>
          <w:bCs/>
          <w:color w:val="000000"/>
        </w:rPr>
      </w:pPr>
      <w:r w:rsidRPr="001672EC">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5246"/>
        <w:gridCol w:w="4394"/>
      </w:tblGrid>
      <w:tr w:rsidR="00E63AB8" w:rsidRPr="001672EC" w14:paraId="701679B4" w14:textId="77777777" w:rsidTr="00541CCF">
        <w:tc>
          <w:tcPr>
            <w:tcW w:w="5246" w:type="dxa"/>
            <w:vAlign w:val="center"/>
          </w:tcPr>
          <w:p w14:paraId="63C97309"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Metropolitan Region Scheme Zone</w:t>
            </w:r>
          </w:p>
        </w:tc>
        <w:tc>
          <w:tcPr>
            <w:tcW w:w="4394" w:type="dxa"/>
            <w:vAlign w:val="center"/>
          </w:tcPr>
          <w:p w14:paraId="424F1CF3"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Primary Regional Road Reserve</w:t>
            </w:r>
          </w:p>
        </w:tc>
      </w:tr>
      <w:tr w:rsidR="00E63AB8" w:rsidRPr="001672EC" w14:paraId="051CB5E3" w14:textId="77777777" w:rsidTr="00541CCF">
        <w:tc>
          <w:tcPr>
            <w:tcW w:w="5246" w:type="dxa"/>
            <w:vAlign w:val="center"/>
          </w:tcPr>
          <w:p w14:paraId="2947F005"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Local Planning Scheme Zone</w:t>
            </w:r>
          </w:p>
        </w:tc>
        <w:tc>
          <w:tcPr>
            <w:tcW w:w="4394" w:type="dxa"/>
            <w:vAlign w:val="center"/>
          </w:tcPr>
          <w:p w14:paraId="47CFAC95"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Not zoned</w:t>
            </w:r>
          </w:p>
        </w:tc>
      </w:tr>
      <w:tr w:rsidR="00E63AB8" w:rsidRPr="001672EC" w14:paraId="18541DB0" w14:textId="77777777" w:rsidTr="00541CCF">
        <w:tc>
          <w:tcPr>
            <w:tcW w:w="5246" w:type="dxa"/>
            <w:vAlign w:val="center"/>
          </w:tcPr>
          <w:p w14:paraId="397A6C34"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R-Code</w:t>
            </w:r>
          </w:p>
        </w:tc>
        <w:tc>
          <w:tcPr>
            <w:tcW w:w="4394" w:type="dxa"/>
            <w:vAlign w:val="center"/>
          </w:tcPr>
          <w:p w14:paraId="2895DD36"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N/A</w:t>
            </w:r>
          </w:p>
        </w:tc>
      </w:tr>
      <w:tr w:rsidR="00E63AB8" w:rsidRPr="001672EC" w14:paraId="55747A19" w14:textId="77777777" w:rsidTr="00541CCF">
        <w:tc>
          <w:tcPr>
            <w:tcW w:w="5246" w:type="dxa"/>
            <w:vAlign w:val="center"/>
          </w:tcPr>
          <w:p w14:paraId="6E039DD6"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Land Use</w:t>
            </w:r>
          </w:p>
        </w:tc>
        <w:tc>
          <w:tcPr>
            <w:tcW w:w="4394" w:type="dxa"/>
            <w:vAlign w:val="center"/>
          </w:tcPr>
          <w:p w14:paraId="1BCAFDBA"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Use not listed</w:t>
            </w:r>
          </w:p>
        </w:tc>
      </w:tr>
      <w:tr w:rsidR="00B62123" w:rsidRPr="001672EC" w14:paraId="7A80E2A2" w14:textId="77777777" w:rsidTr="00541CCF">
        <w:tc>
          <w:tcPr>
            <w:tcW w:w="5246" w:type="dxa"/>
            <w:vAlign w:val="center"/>
          </w:tcPr>
          <w:p w14:paraId="707CED64" w14:textId="77777777" w:rsidR="000E6054" w:rsidRPr="001672EC" w:rsidRDefault="000E6054" w:rsidP="00F54D43">
            <w:pPr>
              <w:ind w:right="-52"/>
              <w:jc w:val="both"/>
              <w:rPr>
                <w:rFonts w:ascii="Arial" w:eastAsia="Calibri" w:hAnsi="Arial" w:cs="Arial"/>
                <w:b/>
                <w:color w:val="000000"/>
                <w:szCs w:val="24"/>
              </w:rPr>
            </w:pPr>
            <w:r w:rsidRPr="001672EC">
              <w:rPr>
                <w:rFonts w:ascii="Arial" w:eastAsia="Calibri" w:hAnsi="Arial" w:cs="Arial"/>
                <w:b/>
                <w:color w:val="000000"/>
                <w:szCs w:val="24"/>
              </w:rPr>
              <w:t>Use Class</w:t>
            </w:r>
          </w:p>
        </w:tc>
        <w:tc>
          <w:tcPr>
            <w:tcW w:w="4394" w:type="dxa"/>
            <w:shd w:val="clear" w:color="auto" w:fill="auto"/>
            <w:vAlign w:val="center"/>
          </w:tcPr>
          <w:p w14:paraId="03AC0D24" w14:textId="77777777" w:rsidR="000E6054" w:rsidRPr="001672EC" w:rsidRDefault="000E6054" w:rsidP="00F54D43">
            <w:pPr>
              <w:ind w:right="-52"/>
              <w:jc w:val="both"/>
              <w:rPr>
                <w:rFonts w:ascii="Arial" w:eastAsia="Calibri" w:hAnsi="Arial" w:cs="Arial"/>
                <w:color w:val="000000"/>
                <w:szCs w:val="24"/>
              </w:rPr>
            </w:pPr>
            <w:r w:rsidRPr="001672EC">
              <w:rPr>
                <w:rFonts w:ascii="Arial" w:eastAsia="Calibri" w:hAnsi="Arial" w:cs="Arial"/>
                <w:color w:val="000000"/>
                <w:szCs w:val="24"/>
              </w:rPr>
              <w:t>N/A</w:t>
            </w:r>
          </w:p>
        </w:tc>
      </w:tr>
    </w:tbl>
    <w:p w14:paraId="3D8368C6" w14:textId="77777777" w:rsidR="000E6054" w:rsidRPr="001672EC" w:rsidRDefault="000E6054" w:rsidP="00F54D43">
      <w:pPr>
        <w:ind w:left="-142" w:right="-52"/>
        <w:jc w:val="both"/>
        <w:rPr>
          <w:rFonts w:ascii="Arial" w:eastAsia="Calibri" w:hAnsi="Arial" w:cs="Arial"/>
          <w:b/>
          <w:sz w:val="28"/>
          <w:szCs w:val="32"/>
          <w:lang w:val="en-US"/>
        </w:rPr>
      </w:pPr>
    </w:p>
    <w:p w14:paraId="75573A96"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The sign is to be located on the </w:t>
      </w:r>
      <w:proofErr w:type="spellStart"/>
      <w:r w:rsidRPr="001672EC">
        <w:rPr>
          <w:rFonts w:ascii="Arial" w:eastAsia="Calibri" w:hAnsi="Arial" w:cs="Arial"/>
          <w:color w:val="000000"/>
          <w:szCs w:val="24"/>
        </w:rPr>
        <w:t>Langoulant</w:t>
      </w:r>
      <w:proofErr w:type="spellEnd"/>
      <w:r w:rsidRPr="001672EC">
        <w:rPr>
          <w:rFonts w:ascii="Arial" w:eastAsia="Calibri" w:hAnsi="Arial" w:cs="Arial"/>
          <w:color w:val="000000"/>
          <w:szCs w:val="24"/>
        </w:rPr>
        <w:t xml:space="preserve"> Road overpass in Swanbourne, which sits over West Coast Highway, and connects </w:t>
      </w:r>
      <w:proofErr w:type="spellStart"/>
      <w:r w:rsidRPr="001672EC">
        <w:rPr>
          <w:rFonts w:ascii="Arial" w:eastAsia="Calibri" w:hAnsi="Arial" w:cs="Arial"/>
          <w:color w:val="000000"/>
          <w:szCs w:val="24"/>
        </w:rPr>
        <w:t>Langoulant</w:t>
      </w:r>
      <w:proofErr w:type="spellEnd"/>
      <w:r w:rsidRPr="001672EC">
        <w:rPr>
          <w:rFonts w:ascii="Arial" w:eastAsia="Calibri" w:hAnsi="Arial" w:cs="Arial"/>
          <w:color w:val="000000"/>
          <w:szCs w:val="24"/>
        </w:rPr>
        <w:t xml:space="preserve"> Road to Servetus Street. </w:t>
      </w:r>
      <w:r w:rsidRPr="001672EC">
        <w:rPr>
          <w:rFonts w:ascii="Arial" w:eastAsia="Calibri" w:hAnsi="Arial" w:cs="Arial"/>
          <w:iCs/>
          <w:color w:val="000000"/>
          <w:szCs w:val="24"/>
        </w:rPr>
        <w:t xml:space="preserve">The site is located entirely within </w:t>
      </w:r>
      <w:r w:rsidRPr="001672EC">
        <w:rPr>
          <w:rFonts w:ascii="Arial" w:eastAsia="Calibri" w:hAnsi="Arial" w:cs="Arial"/>
          <w:iCs/>
          <w:color w:val="000000"/>
          <w:szCs w:val="32"/>
        </w:rPr>
        <w:t xml:space="preserve">the Metropolitan Region Scheme ‘Primary Regional Road Reserve’. </w:t>
      </w:r>
      <w:r w:rsidRPr="001672EC">
        <w:rPr>
          <w:rFonts w:ascii="Arial" w:eastAsia="Calibri" w:hAnsi="Arial" w:cs="Arial"/>
          <w:iCs/>
          <w:color w:val="000000"/>
          <w:szCs w:val="24"/>
        </w:rPr>
        <w:t>The land is not zoned under the City of Nedlands Local Planning Scheme No. 3.</w:t>
      </w:r>
    </w:p>
    <w:p w14:paraId="2E6F7159" w14:textId="77777777" w:rsidR="000E6054" w:rsidRPr="001672EC" w:rsidRDefault="000E6054" w:rsidP="00F54D43">
      <w:pPr>
        <w:ind w:left="-284" w:right="-52"/>
        <w:jc w:val="both"/>
        <w:rPr>
          <w:rFonts w:ascii="Arial" w:eastAsia="Calibri" w:hAnsi="Arial" w:cs="Arial"/>
          <w:color w:val="000000"/>
          <w:szCs w:val="24"/>
        </w:rPr>
      </w:pPr>
    </w:p>
    <w:p w14:paraId="045C29B2" w14:textId="77777777" w:rsidR="000E6054" w:rsidRPr="001672EC" w:rsidRDefault="000E6054" w:rsidP="00F54D43">
      <w:pPr>
        <w:ind w:left="-284" w:right="-52"/>
        <w:jc w:val="both"/>
        <w:rPr>
          <w:rFonts w:ascii="Arial" w:eastAsia="Calibri" w:hAnsi="Arial" w:cs="Arial"/>
          <w:b/>
          <w:bCs/>
          <w:szCs w:val="24"/>
        </w:rPr>
      </w:pPr>
      <w:r w:rsidRPr="001672EC">
        <w:rPr>
          <w:rFonts w:ascii="Arial" w:eastAsia="Calibri" w:hAnsi="Arial" w:cs="Arial"/>
          <w:b/>
          <w:bCs/>
          <w:szCs w:val="24"/>
        </w:rPr>
        <w:t>Application Details</w:t>
      </w:r>
    </w:p>
    <w:p w14:paraId="5EB83448" w14:textId="77777777" w:rsidR="000E6054" w:rsidRPr="001672EC" w:rsidRDefault="000E6054" w:rsidP="00F54D43">
      <w:pPr>
        <w:ind w:left="-284" w:right="-52"/>
        <w:jc w:val="both"/>
        <w:rPr>
          <w:rFonts w:ascii="Arial" w:eastAsia="Calibri" w:hAnsi="Arial" w:cs="Arial"/>
          <w:iCs/>
          <w:color w:val="000000"/>
          <w:szCs w:val="32"/>
        </w:rPr>
      </w:pPr>
      <w:r w:rsidRPr="001672EC">
        <w:rPr>
          <w:rFonts w:ascii="Arial" w:eastAsia="Calibri" w:hAnsi="Arial" w:cs="Arial"/>
          <w:szCs w:val="24"/>
        </w:rPr>
        <w:t>The application seeks development approval for</w:t>
      </w:r>
      <w:r w:rsidRPr="001672EC">
        <w:rPr>
          <w:rFonts w:ascii="Arial" w:eastAsia="Calibri" w:hAnsi="Arial" w:cs="Arial"/>
          <w:iCs/>
          <w:color w:val="000000"/>
          <w:szCs w:val="32"/>
        </w:rPr>
        <w:t xml:space="preserve"> a Large Format Digital Sign (electronic billboard) which includes third party advertising at the </w:t>
      </w:r>
      <w:proofErr w:type="spellStart"/>
      <w:r w:rsidRPr="001672EC">
        <w:rPr>
          <w:rFonts w:ascii="Arial" w:eastAsia="Calibri" w:hAnsi="Arial" w:cs="Arial"/>
          <w:iCs/>
          <w:color w:val="000000"/>
          <w:szCs w:val="32"/>
        </w:rPr>
        <w:t>Langoulant</w:t>
      </w:r>
      <w:proofErr w:type="spellEnd"/>
      <w:r w:rsidRPr="001672EC">
        <w:rPr>
          <w:rFonts w:ascii="Arial" w:eastAsia="Calibri" w:hAnsi="Arial" w:cs="Arial"/>
          <w:iCs/>
          <w:color w:val="000000"/>
          <w:szCs w:val="32"/>
        </w:rPr>
        <w:t xml:space="preserve"> Road overpass in Swanbourne. The proposed sign measures 12.5m in width and 3.4m in height (42.5m</w:t>
      </w:r>
      <w:r w:rsidRPr="001672EC">
        <w:rPr>
          <w:rFonts w:ascii="Arial" w:eastAsia="Calibri" w:hAnsi="Arial" w:cs="Arial"/>
          <w:iCs/>
          <w:color w:val="000000"/>
          <w:szCs w:val="32"/>
          <w:vertAlign w:val="superscript"/>
        </w:rPr>
        <w:t>2</w:t>
      </w:r>
      <w:r w:rsidRPr="001672EC">
        <w:rPr>
          <w:rFonts w:ascii="Arial" w:eastAsia="Calibri" w:hAnsi="Arial" w:cs="Arial"/>
          <w:iCs/>
          <w:color w:val="000000"/>
          <w:szCs w:val="32"/>
        </w:rPr>
        <w:t xml:space="preserve">). The sign is to be attached to the southern side of the overpass with the sign face addressing north-bound traffic. Detail of the sign specifications are provided at </w:t>
      </w:r>
      <w:r w:rsidRPr="001672EC">
        <w:rPr>
          <w:rFonts w:ascii="Arial" w:eastAsia="Calibri" w:hAnsi="Arial" w:cs="Arial"/>
          <w:b/>
          <w:bCs/>
          <w:iCs/>
          <w:color w:val="000000"/>
          <w:szCs w:val="32"/>
        </w:rPr>
        <w:t>Attachment 2.</w:t>
      </w:r>
      <w:r w:rsidRPr="001672EC">
        <w:rPr>
          <w:rFonts w:ascii="Arial" w:eastAsia="Calibri" w:hAnsi="Arial" w:cs="Arial"/>
          <w:iCs/>
          <w:color w:val="000000"/>
          <w:szCs w:val="32"/>
        </w:rPr>
        <w:t xml:space="preserve"> </w:t>
      </w:r>
    </w:p>
    <w:p w14:paraId="1D8758BE"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Discussion</w:t>
      </w:r>
    </w:p>
    <w:p w14:paraId="6C6437AE" w14:textId="77777777" w:rsidR="000E6054" w:rsidRPr="001672EC" w:rsidRDefault="000E6054" w:rsidP="00F54D43">
      <w:pPr>
        <w:ind w:left="-284" w:right="-52"/>
        <w:jc w:val="both"/>
        <w:rPr>
          <w:rFonts w:ascii="Arial" w:eastAsia="Calibri" w:hAnsi="Arial" w:cs="Arial"/>
          <w:b/>
          <w:color w:val="17365D"/>
          <w:sz w:val="28"/>
          <w:szCs w:val="32"/>
          <w:lang w:val="en-US"/>
        </w:rPr>
      </w:pPr>
    </w:p>
    <w:p w14:paraId="5BB8F310"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Assessment of Statutory Provisions</w:t>
      </w:r>
    </w:p>
    <w:p w14:paraId="61519988"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The proposal has been assessed in accordance with the Scheme, the City’s Signs Local Planning Policy (Signs LPP), and the matters to be considered of clause 67(2) of the </w:t>
      </w:r>
      <w:r w:rsidRPr="001672EC">
        <w:rPr>
          <w:rFonts w:ascii="Arial" w:eastAsia="Calibri" w:hAnsi="Arial" w:cs="Arial"/>
          <w:i/>
          <w:iCs/>
          <w:color w:val="000000"/>
          <w:szCs w:val="24"/>
        </w:rPr>
        <w:t>Planning and Development (Local Planning Schemes) Regulations 2015</w:t>
      </w:r>
      <w:r w:rsidRPr="001672EC">
        <w:rPr>
          <w:rFonts w:ascii="Arial" w:eastAsia="Calibri" w:hAnsi="Arial" w:cs="Arial"/>
          <w:color w:val="000000"/>
          <w:szCs w:val="24"/>
        </w:rPr>
        <w:t xml:space="preserve"> (the Regulations). Because the sign is located entirely within the Primary Regional Road reservation, the City’s regulatory framework does not hold much authority but has nonetheless been used as a guide.</w:t>
      </w:r>
    </w:p>
    <w:p w14:paraId="127BE5C1" w14:textId="77777777" w:rsidR="000E6054" w:rsidRPr="001672EC" w:rsidRDefault="000E6054" w:rsidP="00F54D43">
      <w:pPr>
        <w:ind w:left="-284" w:right="-52"/>
        <w:jc w:val="both"/>
        <w:rPr>
          <w:rFonts w:ascii="Arial" w:eastAsia="Calibri" w:hAnsi="Arial" w:cs="Arial"/>
          <w:b/>
          <w:bCs/>
          <w:szCs w:val="32"/>
          <w:lang w:val="en-US"/>
        </w:rPr>
      </w:pPr>
    </w:p>
    <w:p w14:paraId="3629CD71"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Local Planning Scheme No. 3</w:t>
      </w:r>
    </w:p>
    <w:p w14:paraId="7CBB47F5"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City Officers consider that third party advertising signs (</w:t>
      </w:r>
      <w:proofErr w:type="spellStart"/>
      <w:r w:rsidRPr="001672EC">
        <w:rPr>
          <w:rFonts w:ascii="Arial" w:eastAsia="Calibri" w:hAnsi="Arial" w:cs="Arial"/>
          <w:color w:val="000000"/>
          <w:szCs w:val="24"/>
        </w:rPr>
        <w:t>ie</w:t>
      </w:r>
      <w:proofErr w:type="spellEnd"/>
      <w:r w:rsidRPr="001672EC">
        <w:rPr>
          <w:rFonts w:ascii="Arial" w:eastAsia="Calibri" w:hAnsi="Arial" w:cs="Arial"/>
          <w:color w:val="000000"/>
          <w:szCs w:val="24"/>
        </w:rPr>
        <w:t xml:space="preserve">: signs advertising a business or service that does not directly relate to the lot on which the sign is located) constitute a distinct land use within the City’s scheme. As the land use is not listed in the zoning table, it is classified as a ‘Use not listed’ and has been treated in the same manner as an ‘A’ use. This means that the use is not permitted unless the application has been publicly advertised and the local government has assessed the proposal against relevant development provisions. </w:t>
      </w:r>
    </w:p>
    <w:p w14:paraId="37C46F07" w14:textId="77777777" w:rsidR="000E6054" w:rsidRDefault="000E6054" w:rsidP="00F54D43">
      <w:pPr>
        <w:ind w:left="-284" w:right="-52"/>
        <w:jc w:val="both"/>
        <w:rPr>
          <w:rFonts w:ascii="Arial" w:eastAsia="Calibri" w:hAnsi="Arial" w:cs="Arial"/>
          <w:color w:val="000000"/>
          <w:szCs w:val="24"/>
        </w:rPr>
      </w:pPr>
    </w:p>
    <w:p w14:paraId="05E41E1D"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The sign is located wholly within the Road Reserve and is not zoned by the scheme. In lieu of any zone objective, the proposal has been assessed against the aims of the Scheme. The proposal is inconsistent with the following aims of the Scheme:</w:t>
      </w:r>
    </w:p>
    <w:p w14:paraId="1B63E55A" w14:textId="77777777" w:rsidR="000E6054" w:rsidRPr="001672EC" w:rsidRDefault="000E6054" w:rsidP="00F54D43">
      <w:pPr>
        <w:ind w:left="-284" w:right="-52"/>
        <w:jc w:val="both"/>
        <w:rPr>
          <w:rFonts w:ascii="Arial" w:eastAsia="Calibri" w:hAnsi="Arial" w:cs="Arial"/>
          <w:color w:val="000000"/>
          <w:szCs w:val="24"/>
        </w:rPr>
      </w:pPr>
    </w:p>
    <w:p w14:paraId="6262649E" w14:textId="77777777" w:rsidR="000E6054" w:rsidRPr="001672EC" w:rsidRDefault="000E6054" w:rsidP="00F54D43">
      <w:pPr>
        <w:numPr>
          <w:ilvl w:val="0"/>
          <w:numId w:val="42"/>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Protect and enhance local character and amenity.</w:t>
      </w:r>
    </w:p>
    <w:p w14:paraId="73BAE0B4" w14:textId="77777777" w:rsidR="000E6054" w:rsidRPr="001672EC" w:rsidRDefault="000E6054" w:rsidP="00F54D43">
      <w:pPr>
        <w:ind w:right="-52"/>
        <w:jc w:val="both"/>
        <w:rPr>
          <w:rFonts w:ascii="Arial" w:eastAsia="Calibri" w:hAnsi="Arial" w:cs="Arial"/>
          <w:color w:val="000000"/>
          <w:szCs w:val="24"/>
        </w:rPr>
      </w:pPr>
    </w:p>
    <w:p w14:paraId="634B5B64"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In relation to local character and amenity, the sign location is surrounded by predominately low scale residential development. The digital sign will be clearly visible to some residential properties, particularly upper floors on the western side of the highway. Residents in a purely residential area should be somewhat shielded from development which is commercial in nature. The visual impact of the sign may present as a nuisance to surrounding residential development. In this regard the proposal is not considered to protect nor enhance local amenity.</w:t>
      </w:r>
    </w:p>
    <w:p w14:paraId="5CFDEADC" w14:textId="77777777" w:rsidR="000E6054" w:rsidRPr="001672EC" w:rsidRDefault="000E6054" w:rsidP="00F54D43">
      <w:pPr>
        <w:ind w:right="-52"/>
        <w:jc w:val="both"/>
        <w:rPr>
          <w:rFonts w:ascii="Arial" w:eastAsia="Calibri" w:hAnsi="Arial" w:cs="Arial"/>
          <w:color w:val="000000"/>
          <w:szCs w:val="24"/>
        </w:rPr>
      </w:pPr>
    </w:p>
    <w:p w14:paraId="1427EA78"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Signs Local Planning Policy (Signs LPP)</w:t>
      </w:r>
    </w:p>
    <w:p w14:paraId="5A5AAA53"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color w:val="000000"/>
          <w:szCs w:val="24"/>
        </w:rPr>
        <w:t xml:space="preserve">The proposal is defined as a ‘hoarding sign’ in accordance with the City’s Signs LPP. The Signs LPP notes that hoarding signs are permitted, subject to development provisions, on all zoned land except the Residential zone. The proposed sign is located on </w:t>
      </w:r>
      <w:proofErr w:type="gramStart"/>
      <w:r w:rsidRPr="001672EC">
        <w:rPr>
          <w:rFonts w:ascii="Arial" w:eastAsia="Calibri" w:hAnsi="Arial" w:cs="Arial"/>
          <w:color w:val="000000"/>
          <w:szCs w:val="24"/>
        </w:rPr>
        <w:t>land</w:t>
      </w:r>
      <w:proofErr w:type="gramEnd"/>
      <w:r w:rsidRPr="001672EC">
        <w:rPr>
          <w:rFonts w:ascii="Arial" w:eastAsia="Calibri" w:hAnsi="Arial" w:cs="Arial"/>
          <w:color w:val="000000"/>
          <w:szCs w:val="24"/>
        </w:rPr>
        <w:t xml:space="preserve"> which is not zoned by the scheme, and therefore its location is not permitted</w:t>
      </w:r>
      <w:r w:rsidRPr="001672EC">
        <w:rPr>
          <w:rFonts w:ascii="Arial" w:eastAsia="Calibri" w:hAnsi="Arial" w:cs="Arial"/>
          <w:bCs/>
          <w:color w:val="000000"/>
          <w:szCs w:val="24"/>
        </w:rPr>
        <w:t>.</w:t>
      </w:r>
    </w:p>
    <w:p w14:paraId="63451CD9" w14:textId="77777777" w:rsidR="000E6054" w:rsidRPr="001672EC" w:rsidRDefault="000E6054" w:rsidP="00F54D43">
      <w:pPr>
        <w:ind w:left="-284" w:right="-52"/>
        <w:jc w:val="both"/>
        <w:rPr>
          <w:rFonts w:ascii="Arial" w:eastAsia="Calibri" w:hAnsi="Arial" w:cs="Arial"/>
          <w:bCs/>
          <w:color w:val="000000"/>
          <w:szCs w:val="24"/>
        </w:rPr>
      </w:pPr>
    </w:p>
    <w:p w14:paraId="6D70A3D8"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bCs/>
          <w:color w:val="000000"/>
          <w:szCs w:val="24"/>
        </w:rPr>
        <w:t>Variations to the Signs LPP development criteria are to be assessed against the objectives of the policy. The digital sign does not meet the following objectives of the policy:</w:t>
      </w:r>
    </w:p>
    <w:p w14:paraId="154A8EB5" w14:textId="77777777" w:rsidR="000E6054" w:rsidRPr="001672EC" w:rsidRDefault="000E6054" w:rsidP="00F54D43">
      <w:pPr>
        <w:ind w:left="-284" w:right="-52"/>
        <w:jc w:val="both"/>
        <w:rPr>
          <w:rFonts w:ascii="Arial" w:eastAsia="Calibri" w:hAnsi="Arial" w:cs="Arial"/>
          <w:bCs/>
          <w:color w:val="000000"/>
          <w:szCs w:val="24"/>
        </w:rPr>
      </w:pPr>
    </w:p>
    <w:p w14:paraId="68516555" w14:textId="77777777" w:rsidR="000E6054" w:rsidRPr="001672EC" w:rsidRDefault="000E6054" w:rsidP="00F54D43">
      <w:pPr>
        <w:ind w:left="567" w:right="-52" w:hanging="851"/>
        <w:contextualSpacing/>
        <w:jc w:val="both"/>
        <w:rPr>
          <w:rFonts w:ascii="Arial" w:eastAsia="Calibri" w:hAnsi="Arial" w:cs="Arial"/>
          <w:color w:val="000000"/>
          <w:szCs w:val="24"/>
        </w:rPr>
      </w:pPr>
      <w:r w:rsidRPr="001672EC">
        <w:rPr>
          <w:rFonts w:ascii="Arial" w:eastAsia="Calibri" w:hAnsi="Arial" w:cs="Arial"/>
          <w:color w:val="000000"/>
          <w:szCs w:val="24"/>
        </w:rPr>
        <w:t>3.1</w:t>
      </w:r>
      <w:r>
        <w:rPr>
          <w:rFonts w:ascii="Arial" w:eastAsia="Calibri" w:hAnsi="Arial" w:cs="Arial"/>
          <w:color w:val="000000"/>
          <w:szCs w:val="24"/>
        </w:rPr>
        <w:tab/>
      </w:r>
      <w:r w:rsidRPr="001672EC">
        <w:rPr>
          <w:rFonts w:ascii="Arial" w:eastAsia="Calibri" w:hAnsi="Arial" w:cs="Arial"/>
          <w:color w:val="000000"/>
          <w:szCs w:val="24"/>
        </w:rPr>
        <w:t xml:space="preserve">To ensure that signs do not adversely impact on the amenity of the surrounding area. </w:t>
      </w:r>
    </w:p>
    <w:p w14:paraId="15A954D5" w14:textId="77777777" w:rsidR="000E6054" w:rsidRPr="001672EC" w:rsidRDefault="000E6054" w:rsidP="00F54D43">
      <w:pPr>
        <w:ind w:left="567" w:right="-52" w:hanging="851"/>
        <w:contextualSpacing/>
        <w:jc w:val="both"/>
        <w:rPr>
          <w:rFonts w:ascii="Arial" w:eastAsia="Calibri" w:hAnsi="Arial" w:cs="Arial"/>
          <w:color w:val="000000"/>
          <w:szCs w:val="24"/>
        </w:rPr>
      </w:pPr>
      <w:r w:rsidRPr="001672EC">
        <w:rPr>
          <w:rFonts w:ascii="Arial" w:eastAsia="Calibri" w:hAnsi="Arial" w:cs="Arial"/>
          <w:color w:val="000000"/>
          <w:szCs w:val="24"/>
        </w:rPr>
        <w:t>3.2</w:t>
      </w:r>
      <w:r>
        <w:rPr>
          <w:rFonts w:ascii="Arial" w:eastAsia="Calibri" w:hAnsi="Arial" w:cs="Arial"/>
          <w:color w:val="000000"/>
          <w:szCs w:val="24"/>
        </w:rPr>
        <w:tab/>
      </w:r>
      <w:r w:rsidRPr="001672EC">
        <w:rPr>
          <w:rFonts w:ascii="Arial" w:eastAsia="Calibri" w:hAnsi="Arial" w:cs="Arial"/>
          <w:color w:val="000000"/>
          <w:szCs w:val="24"/>
        </w:rPr>
        <w:t xml:space="preserve">To avoid the proliferation of signs nor signage which are not relevant to the business. </w:t>
      </w:r>
    </w:p>
    <w:p w14:paraId="1C2838E3" w14:textId="77777777" w:rsidR="000E6054" w:rsidRPr="001672EC" w:rsidRDefault="000E6054" w:rsidP="00F54D43">
      <w:pPr>
        <w:ind w:left="436" w:right="-52"/>
        <w:contextualSpacing/>
        <w:jc w:val="both"/>
        <w:rPr>
          <w:rFonts w:ascii="Arial" w:eastAsia="Calibri" w:hAnsi="Arial" w:cs="Arial"/>
          <w:color w:val="000000"/>
          <w:szCs w:val="24"/>
        </w:rPr>
      </w:pPr>
    </w:p>
    <w:p w14:paraId="4E1B1735"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bCs/>
          <w:color w:val="000000"/>
          <w:szCs w:val="24"/>
        </w:rPr>
        <w:t>In relation to 3.1, the sign is considered to adversely impact the amenity of the nearby residential area as discussed above. The sign is considered to result in in visual clutter that will be detrimental to the character of the area.</w:t>
      </w:r>
    </w:p>
    <w:p w14:paraId="005635AF" w14:textId="77777777" w:rsidR="000E6054" w:rsidRPr="001672EC" w:rsidRDefault="000E6054" w:rsidP="00F54D43">
      <w:pPr>
        <w:ind w:left="-284" w:right="-52"/>
        <w:jc w:val="both"/>
        <w:rPr>
          <w:rFonts w:ascii="Arial" w:eastAsia="Calibri" w:hAnsi="Arial" w:cs="Arial"/>
          <w:bCs/>
          <w:color w:val="000000"/>
          <w:szCs w:val="24"/>
        </w:rPr>
      </w:pPr>
    </w:p>
    <w:p w14:paraId="06561D7F" w14:textId="77777777" w:rsidR="000E6054" w:rsidRPr="001672EC" w:rsidRDefault="000E6054" w:rsidP="00F54D43">
      <w:pPr>
        <w:ind w:left="-284" w:right="-52"/>
        <w:jc w:val="both"/>
        <w:rPr>
          <w:rFonts w:ascii="Arial" w:eastAsia="Calibri" w:hAnsi="Arial" w:cs="Arial"/>
          <w:bCs/>
          <w:color w:val="000000"/>
          <w:szCs w:val="24"/>
        </w:rPr>
      </w:pPr>
      <w:r w:rsidRPr="001672EC">
        <w:rPr>
          <w:rFonts w:ascii="Arial" w:eastAsia="Calibri" w:hAnsi="Arial" w:cs="Arial"/>
          <w:bCs/>
          <w:color w:val="000000"/>
          <w:szCs w:val="24"/>
        </w:rPr>
        <w:t>In relation to 3.2, the digital sign proposes a proliferation of signage (</w:t>
      </w:r>
      <w:proofErr w:type="spellStart"/>
      <w:r w:rsidRPr="001672EC">
        <w:rPr>
          <w:rFonts w:ascii="Arial" w:eastAsia="Calibri" w:hAnsi="Arial" w:cs="Arial"/>
          <w:bCs/>
          <w:color w:val="000000"/>
          <w:szCs w:val="24"/>
        </w:rPr>
        <w:t>ie</w:t>
      </w:r>
      <w:proofErr w:type="spellEnd"/>
      <w:r w:rsidRPr="001672EC">
        <w:rPr>
          <w:rFonts w:ascii="Arial" w:eastAsia="Calibri" w:hAnsi="Arial" w:cs="Arial"/>
          <w:bCs/>
          <w:color w:val="000000"/>
          <w:szCs w:val="24"/>
        </w:rPr>
        <w:t>: third-party advertising) which is not relevant to the purpose of the road. There is concern that approval of the sign would set a precedent, which would result in further proliferation of signage and visual clutter.</w:t>
      </w:r>
    </w:p>
    <w:p w14:paraId="30B636FA" w14:textId="77777777" w:rsidR="000E6054" w:rsidRPr="001672EC" w:rsidRDefault="000E6054" w:rsidP="00F54D43">
      <w:pPr>
        <w:ind w:left="-284" w:right="-52"/>
        <w:jc w:val="both"/>
        <w:rPr>
          <w:rFonts w:ascii="Arial" w:eastAsia="Calibri" w:hAnsi="Arial" w:cs="Arial"/>
          <w:bCs/>
          <w:color w:val="000000"/>
          <w:szCs w:val="24"/>
        </w:rPr>
      </w:pPr>
    </w:p>
    <w:p w14:paraId="3E3B9DC0" w14:textId="77777777" w:rsidR="00541CCF" w:rsidRPr="001672EC" w:rsidRDefault="00541CCF" w:rsidP="00541CCF">
      <w:pPr>
        <w:ind w:left="-284" w:right="-52"/>
        <w:jc w:val="both"/>
        <w:rPr>
          <w:rFonts w:ascii="Arial" w:eastAsia="Calibri" w:hAnsi="Arial" w:cs="Arial"/>
          <w:bCs/>
          <w:color w:val="000000"/>
          <w:szCs w:val="24"/>
        </w:rPr>
      </w:pPr>
    </w:p>
    <w:p w14:paraId="5967F29E"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Consultation</w:t>
      </w:r>
    </w:p>
    <w:p w14:paraId="03D36A3C" w14:textId="77777777" w:rsidR="000E6054" w:rsidRPr="001672EC" w:rsidRDefault="000E6054" w:rsidP="00F54D43">
      <w:pPr>
        <w:ind w:left="-284" w:right="-52"/>
        <w:jc w:val="both"/>
        <w:rPr>
          <w:rFonts w:ascii="Arial" w:eastAsia="Calibri" w:hAnsi="Arial" w:cs="Arial"/>
          <w:b/>
          <w:color w:val="17365D"/>
          <w:sz w:val="28"/>
          <w:szCs w:val="32"/>
          <w:lang w:val="en-US"/>
        </w:rPr>
      </w:pPr>
    </w:p>
    <w:p w14:paraId="609F3EE3"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Public Consultation</w:t>
      </w:r>
    </w:p>
    <w:p w14:paraId="583C620E" w14:textId="77777777" w:rsidR="000E6054" w:rsidRPr="001672EC" w:rsidRDefault="000E6054" w:rsidP="00F54D43">
      <w:pPr>
        <w:ind w:left="-284" w:right="-52"/>
        <w:jc w:val="both"/>
        <w:rPr>
          <w:rFonts w:ascii="Arial" w:eastAsia="Calibri" w:hAnsi="Arial" w:cs="Arial"/>
          <w:b/>
          <w:color w:val="17365D"/>
          <w:sz w:val="28"/>
          <w:szCs w:val="32"/>
          <w:lang w:val="en-US"/>
        </w:rPr>
      </w:pPr>
    </w:p>
    <w:p w14:paraId="1F8A99E4" w14:textId="77777777" w:rsidR="000E6054" w:rsidRPr="001672EC" w:rsidRDefault="000E6054" w:rsidP="00F54D43">
      <w:pPr>
        <w:ind w:left="-284" w:right="-52"/>
        <w:jc w:val="both"/>
        <w:rPr>
          <w:rFonts w:ascii="Arial" w:eastAsia="Calibri" w:hAnsi="Arial" w:cs="Arial"/>
          <w:szCs w:val="32"/>
          <w:lang w:val="en-US"/>
        </w:rPr>
      </w:pPr>
      <w:r w:rsidRPr="001672EC">
        <w:rPr>
          <w:rFonts w:ascii="Arial" w:eastAsia="Calibri" w:hAnsi="Arial" w:cs="Arial"/>
          <w:color w:val="000000"/>
          <w:szCs w:val="24"/>
        </w:rPr>
        <w:t xml:space="preserve">The development application was advertised in accordance with the City’s Local Planning Policy - Consultation of Planning Proposals to adjoining landowners and occupiers within 100 metres of the site. </w:t>
      </w:r>
      <w:r w:rsidRPr="001672EC">
        <w:rPr>
          <w:rFonts w:ascii="Arial" w:eastAsia="Calibri" w:hAnsi="Arial" w:cs="Arial"/>
          <w:szCs w:val="24"/>
        </w:rPr>
        <w:t xml:space="preserve">The application was advertised for a period of 14 days from 18 July 2022 to 1 August 2022. At the close of the advertising period eight objections were received. </w:t>
      </w:r>
      <w:r w:rsidRPr="001672EC">
        <w:rPr>
          <w:rFonts w:ascii="Arial" w:eastAsia="Calibri" w:hAnsi="Arial" w:cs="Arial"/>
          <w:szCs w:val="32"/>
          <w:lang w:val="en-US"/>
        </w:rPr>
        <w:t>The objections are summarized as follows:</w:t>
      </w:r>
    </w:p>
    <w:p w14:paraId="233E7B66" w14:textId="77777777" w:rsidR="000E6054" w:rsidRPr="001672EC" w:rsidRDefault="000E6054" w:rsidP="00F54D43">
      <w:pPr>
        <w:ind w:left="-284" w:right="-52"/>
        <w:jc w:val="both"/>
        <w:rPr>
          <w:rFonts w:ascii="Arial" w:eastAsia="Calibri" w:hAnsi="Arial" w:cs="Arial"/>
          <w:szCs w:val="32"/>
          <w:lang w:val="en-US"/>
        </w:rPr>
      </w:pPr>
    </w:p>
    <w:p w14:paraId="2F10BB0B"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Potential traffic hazards due to the signage being a distraction to drivers.</w:t>
      </w:r>
    </w:p>
    <w:p w14:paraId="2FE4574F"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Illuminated signage would be visually intrusive and add to visual pollution and clutter.</w:t>
      </w:r>
    </w:p>
    <w:p w14:paraId="65F64205"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Concerns regarding light spill from the sign causing light pollution to local residential development.</w:t>
      </w:r>
    </w:p>
    <w:p w14:paraId="334FAF3B"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Impact of digital signage on the amenity and character of Heritage streets (Fraser Street/Shenton Road).</w:t>
      </w:r>
    </w:p>
    <w:p w14:paraId="1302361D"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Large signage is incompatible with residential areas and better suited to freeways through industrial areas.</w:t>
      </w:r>
    </w:p>
    <w:p w14:paraId="56E2BB8B" w14:textId="77777777" w:rsidR="000E6054" w:rsidRPr="001672EC" w:rsidRDefault="000E6054" w:rsidP="00F54D43">
      <w:pPr>
        <w:numPr>
          <w:ilvl w:val="0"/>
          <w:numId w:val="40"/>
        </w:numPr>
        <w:ind w:left="142" w:right="-52"/>
        <w:contextualSpacing/>
        <w:jc w:val="both"/>
        <w:rPr>
          <w:rFonts w:ascii="Arial" w:eastAsia="Calibri" w:hAnsi="Arial" w:cs="Arial"/>
          <w:szCs w:val="32"/>
          <w:lang w:val="en-US"/>
        </w:rPr>
      </w:pPr>
      <w:r w:rsidRPr="001672EC">
        <w:rPr>
          <w:rFonts w:ascii="Arial" w:eastAsia="Calibri" w:hAnsi="Arial" w:cs="Arial"/>
          <w:szCs w:val="32"/>
          <w:lang w:val="en-US"/>
        </w:rPr>
        <w:t xml:space="preserve">Concerns with the third-party commercial nature of the development and being inappropriate for public land. </w:t>
      </w:r>
    </w:p>
    <w:p w14:paraId="5341A880" w14:textId="77777777" w:rsidR="000E6054" w:rsidRPr="001672EC" w:rsidRDefault="000E6054" w:rsidP="00F54D43">
      <w:pPr>
        <w:ind w:left="-284" w:right="-52"/>
        <w:jc w:val="both"/>
        <w:rPr>
          <w:rFonts w:ascii="Arial" w:eastAsia="Calibri" w:hAnsi="Arial" w:cs="Arial"/>
          <w:b/>
          <w:bCs/>
          <w:szCs w:val="32"/>
          <w:lang w:val="en-US"/>
        </w:rPr>
      </w:pPr>
    </w:p>
    <w:p w14:paraId="18EA0AA6" w14:textId="77777777" w:rsidR="000E6054" w:rsidRPr="001672EC" w:rsidRDefault="000E6054" w:rsidP="00F54D43">
      <w:pPr>
        <w:ind w:left="-284" w:right="-52"/>
        <w:jc w:val="both"/>
        <w:rPr>
          <w:rFonts w:ascii="Arial" w:eastAsia="Calibri" w:hAnsi="Arial" w:cs="Arial"/>
          <w:b/>
          <w:bCs/>
          <w:szCs w:val="32"/>
          <w:lang w:val="en-US"/>
        </w:rPr>
      </w:pPr>
      <w:r w:rsidRPr="001672EC">
        <w:rPr>
          <w:rFonts w:ascii="Arial" w:eastAsia="Calibri" w:hAnsi="Arial" w:cs="Arial"/>
          <w:b/>
          <w:bCs/>
          <w:szCs w:val="32"/>
          <w:lang w:val="en-US"/>
        </w:rPr>
        <w:t>Main Roads WA (MRWA)</w:t>
      </w:r>
    </w:p>
    <w:p w14:paraId="65A7351B" w14:textId="77777777" w:rsidR="000E6054" w:rsidRPr="001672EC" w:rsidRDefault="000E6054" w:rsidP="00F54D43">
      <w:pPr>
        <w:ind w:left="-284" w:right="-52"/>
        <w:jc w:val="both"/>
        <w:rPr>
          <w:rFonts w:ascii="Arial" w:eastAsia="Calibri" w:hAnsi="Arial" w:cs="Arial"/>
          <w:color w:val="000000"/>
          <w:szCs w:val="24"/>
        </w:rPr>
      </w:pPr>
    </w:p>
    <w:p w14:paraId="5AAD2C7E"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The application was referred to MRWA in accordance with delegation DEL 2022/03. MRWA has provided the following comment:</w:t>
      </w:r>
    </w:p>
    <w:p w14:paraId="4090B5E4" w14:textId="77777777" w:rsidR="000E6054" w:rsidRPr="001672EC" w:rsidRDefault="000E6054" w:rsidP="00F54D43">
      <w:pPr>
        <w:ind w:left="-284" w:right="-52"/>
        <w:jc w:val="both"/>
        <w:rPr>
          <w:rFonts w:ascii="Arial" w:eastAsia="Calibri" w:hAnsi="Arial" w:cs="Arial"/>
          <w:color w:val="000000"/>
          <w:szCs w:val="24"/>
        </w:rPr>
      </w:pPr>
    </w:p>
    <w:p w14:paraId="0A9EB6AF" w14:textId="77777777" w:rsidR="000E6054" w:rsidRPr="001672EC" w:rsidRDefault="000E6054" w:rsidP="00F54D43">
      <w:pPr>
        <w:ind w:left="-284" w:right="-52"/>
        <w:jc w:val="both"/>
        <w:rPr>
          <w:rFonts w:ascii="Arial" w:eastAsia="Calibri" w:hAnsi="Arial" w:cs="Arial"/>
          <w:color w:val="000000"/>
          <w:szCs w:val="24"/>
        </w:rPr>
      </w:pPr>
      <w:r w:rsidRPr="001672EC">
        <w:rPr>
          <w:rFonts w:ascii="Arial" w:eastAsia="Calibri" w:hAnsi="Arial" w:cs="Arial"/>
          <w:color w:val="000000"/>
          <w:szCs w:val="24"/>
        </w:rPr>
        <w:t xml:space="preserve">Main Roads has no objections subject to the following conditions being imposed: </w:t>
      </w:r>
    </w:p>
    <w:p w14:paraId="05D31CA9" w14:textId="77777777" w:rsidR="000E6054" w:rsidRPr="001672EC" w:rsidRDefault="000E6054" w:rsidP="00F54D43">
      <w:pPr>
        <w:ind w:left="142" w:right="-52"/>
        <w:jc w:val="both"/>
        <w:rPr>
          <w:rFonts w:ascii="Arial" w:eastAsia="Calibri" w:hAnsi="Arial" w:cs="Arial"/>
          <w:color w:val="000000"/>
          <w:szCs w:val="24"/>
        </w:rPr>
      </w:pPr>
    </w:p>
    <w:p w14:paraId="0EFF4502" w14:textId="77777777" w:rsidR="000E6054" w:rsidRPr="00541CCF" w:rsidRDefault="000E6054" w:rsidP="00F54D43">
      <w:pPr>
        <w:ind w:left="-284" w:right="-52"/>
        <w:jc w:val="both"/>
        <w:rPr>
          <w:rFonts w:ascii="Arial" w:eastAsia="Calibri" w:hAnsi="Arial" w:cs="Arial"/>
          <w:b/>
          <w:color w:val="000000"/>
          <w:szCs w:val="24"/>
        </w:rPr>
      </w:pPr>
      <w:r w:rsidRPr="00541CCF">
        <w:rPr>
          <w:rFonts w:ascii="Arial" w:eastAsia="Calibri" w:hAnsi="Arial" w:cs="Arial"/>
          <w:b/>
          <w:color w:val="000000"/>
          <w:szCs w:val="24"/>
        </w:rPr>
        <w:t xml:space="preserve">Conditions </w:t>
      </w:r>
    </w:p>
    <w:p w14:paraId="72070762" w14:textId="77777777" w:rsidR="000E6054" w:rsidRPr="001672EC" w:rsidRDefault="000E6054" w:rsidP="00F54D43">
      <w:pPr>
        <w:ind w:left="142" w:right="-52"/>
        <w:jc w:val="both"/>
        <w:rPr>
          <w:rFonts w:ascii="Arial" w:eastAsia="Calibri" w:hAnsi="Arial" w:cs="Arial"/>
          <w:color w:val="000000"/>
          <w:szCs w:val="24"/>
          <w:u w:val="single"/>
        </w:rPr>
      </w:pPr>
    </w:p>
    <w:p w14:paraId="12B33A82"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In the event the site where the sign has been erected is needed for future roadworks, the applicant shall upon receipt of a notice from Main Roads, relocate or remove the sign at their own expense. </w:t>
      </w:r>
    </w:p>
    <w:p w14:paraId="00D8431B"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Any proposed illumination of the sign must not exceed 300cd/m2 (candela per square metre) between sunset and sunrise. </w:t>
      </w:r>
    </w:p>
    <w:p w14:paraId="039306EE"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The sign must not flash, pulsate or chase. </w:t>
      </w:r>
    </w:p>
    <w:p w14:paraId="3A7D7AB4"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The display content shall exclude colours and shapes that may be mistaken for a traffic signal, traffic signs or instruction signs during all hours. </w:t>
      </w:r>
    </w:p>
    <w:p w14:paraId="7AD93119"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The device must not contain fluorescent, </w:t>
      </w:r>
      <w:proofErr w:type="gramStart"/>
      <w:r w:rsidRPr="001672EC">
        <w:rPr>
          <w:rFonts w:ascii="Arial" w:eastAsia="Calibri" w:hAnsi="Arial" w:cs="Arial"/>
          <w:color w:val="000000"/>
          <w:szCs w:val="24"/>
        </w:rPr>
        <w:t>reflective</w:t>
      </w:r>
      <w:proofErr w:type="gramEnd"/>
      <w:r w:rsidRPr="001672EC">
        <w:rPr>
          <w:rFonts w:ascii="Arial" w:eastAsia="Calibri" w:hAnsi="Arial" w:cs="Arial"/>
          <w:color w:val="000000"/>
          <w:szCs w:val="24"/>
        </w:rPr>
        <w:t xml:space="preserve"> or retro reflective colours or materials. </w:t>
      </w:r>
    </w:p>
    <w:p w14:paraId="793D87A3" w14:textId="77777777" w:rsidR="000E6054" w:rsidRPr="001672EC" w:rsidRDefault="000E6054" w:rsidP="00F54D43">
      <w:pPr>
        <w:numPr>
          <w:ilvl w:val="0"/>
          <w:numId w:val="44"/>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 xml:space="preserve">No works are permitted within the West Coast Highway Reservation unless Main Roads has issued a Working on Roads permit </w:t>
      </w:r>
    </w:p>
    <w:p w14:paraId="48896649" w14:textId="77777777" w:rsidR="000E6054" w:rsidRPr="001672EC" w:rsidRDefault="000E6054" w:rsidP="00F54D43">
      <w:pPr>
        <w:ind w:left="-284" w:right="-52"/>
        <w:jc w:val="both"/>
        <w:rPr>
          <w:rFonts w:ascii="Arial" w:eastAsia="Calibri" w:hAnsi="Arial" w:cs="Arial"/>
          <w:b/>
          <w:color w:val="17365D"/>
          <w:sz w:val="28"/>
          <w:szCs w:val="32"/>
          <w:lang w:val="en-US"/>
        </w:rPr>
      </w:pPr>
    </w:p>
    <w:p w14:paraId="5A25D1EA"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Strategic Implications</w:t>
      </w:r>
    </w:p>
    <w:p w14:paraId="77F2DE36" w14:textId="77777777" w:rsidR="000E6054" w:rsidRPr="001672EC" w:rsidRDefault="000E6054" w:rsidP="00F54D43">
      <w:pPr>
        <w:ind w:left="-284" w:right="-52"/>
        <w:jc w:val="both"/>
        <w:rPr>
          <w:rFonts w:ascii="Arial" w:eastAsia="Calibri" w:hAnsi="Arial" w:cs="Arial"/>
          <w:szCs w:val="32"/>
          <w:lang w:val="en-US"/>
        </w:rPr>
      </w:pPr>
    </w:p>
    <w:p w14:paraId="3B43C683" w14:textId="77777777" w:rsidR="000E6054" w:rsidRPr="001672EC" w:rsidRDefault="000E6054" w:rsidP="00F54D43">
      <w:pPr>
        <w:ind w:left="-284" w:right="-52"/>
        <w:jc w:val="both"/>
        <w:rPr>
          <w:rFonts w:ascii="Arial" w:eastAsia="Calibri" w:hAnsi="Arial" w:cs="Arial"/>
          <w:szCs w:val="32"/>
          <w:lang w:val="en-US"/>
        </w:rPr>
      </w:pPr>
      <w:r w:rsidRPr="001672EC">
        <w:rPr>
          <w:rFonts w:ascii="Arial" w:eastAsia="Calibri" w:hAnsi="Arial" w:cs="Arial"/>
          <w:szCs w:val="32"/>
          <w:lang w:val="en-US"/>
        </w:rPr>
        <w:t xml:space="preserve">This item relates to the following elements from the City’s Strategic Community Plan. </w:t>
      </w:r>
    </w:p>
    <w:p w14:paraId="32236409" w14:textId="77777777" w:rsidR="000E6054" w:rsidRPr="001672EC" w:rsidRDefault="000E6054" w:rsidP="00F54D43">
      <w:pPr>
        <w:ind w:right="-52"/>
        <w:jc w:val="both"/>
        <w:rPr>
          <w:rFonts w:ascii="Arial" w:eastAsia="Calibri" w:hAnsi="Arial" w:cs="Arial"/>
          <w:b/>
          <w:color w:val="17365D"/>
          <w:szCs w:val="24"/>
          <w:lang w:val="en-US"/>
        </w:rPr>
      </w:pPr>
    </w:p>
    <w:p w14:paraId="12C17BF3" w14:textId="77777777" w:rsidR="000E6054" w:rsidRPr="001672EC" w:rsidRDefault="000E6054" w:rsidP="00F54D43">
      <w:pPr>
        <w:ind w:left="-284" w:right="-52"/>
        <w:jc w:val="both"/>
        <w:rPr>
          <w:rFonts w:ascii="Arial" w:eastAsia="Calibri" w:hAnsi="Arial" w:cs="Arial"/>
          <w:szCs w:val="24"/>
          <w:lang w:val="en-US"/>
        </w:rPr>
      </w:pPr>
      <w:r w:rsidRPr="001672EC">
        <w:rPr>
          <w:rFonts w:ascii="Arial" w:eastAsia="Calibri" w:hAnsi="Arial" w:cs="Arial"/>
          <w:b/>
          <w:color w:val="17365D"/>
          <w:szCs w:val="24"/>
          <w:lang w:val="en-US"/>
        </w:rPr>
        <w:t>Vision</w:t>
      </w:r>
      <w:r w:rsidRPr="001672EC">
        <w:rPr>
          <w:rFonts w:ascii="Arial" w:eastAsia="Calibri" w:hAnsi="Arial" w:cs="Arial"/>
          <w:szCs w:val="24"/>
          <w:lang w:val="en-US"/>
        </w:rPr>
        <w:t xml:space="preserve"> </w:t>
      </w:r>
      <w:r w:rsidRPr="001672EC">
        <w:rPr>
          <w:rFonts w:ascii="Arial" w:eastAsia="Calibri" w:hAnsi="Arial" w:cs="Arial"/>
        </w:rPr>
        <w:tab/>
      </w:r>
      <w:r w:rsidRPr="001672EC">
        <w:rPr>
          <w:rFonts w:ascii="Arial" w:eastAsia="Calibri" w:hAnsi="Arial" w:cs="Arial"/>
        </w:rPr>
        <w:tab/>
      </w:r>
      <w:r w:rsidRPr="001672EC">
        <w:rPr>
          <w:rFonts w:ascii="Arial" w:eastAsia="Calibri" w:hAnsi="Arial" w:cs="Arial"/>
          <w:szCs w:val="24"/>
          <w:lang w:val="en-US"/>
        </w:rPr>
        <w:t xml:space="preserve">Our city will be an </w:t>
      </w:r>
      <w:proofErr w:type="gramStart"/>
      <w:r w:rsidRPr="001672EC">
        <w:rPr>
          <w:rFonts w:ascii="Arial" w:eastAsia="Calibri" w:hAnsi="Arial" w:cs="Arial"/>
          <w:szCs w:val="24"/>
          <w:lang w:val="en-US"/>
        </w:rPr>
        <w:t>environmentally-sensitive</w:t>
      </w:r>
      <w:proofErr w:type="gramEnd"/>
      <w:r w:rsidRPr="001672EC">
        <w:rPr>
          <w:rFonts w:ascii="Arial" w:eastAsia="Calibri" w:hAnsi="Arial" w:cs="Arial"/>
          <w:szCs w:val="24"/>
          <w:lang w:val="en-US"/>
        </w:rPr>
        <w:t>, beautiful and inclusive place.</w:t>
      </w:r>
    </w:p>
    <w:p w14:paraId="23BCC21E" w14:textId="77777777" w:rsidR="000E6054" w:rsidRPr="001672EC" w:rsidRDefault="000E6054" w:rsidP="00F54D43">
      <w:pPr>
        <w:ind w:left="-567" w:right="-52"/>
        <w:jc w:val="both"/>
        <w:rPr>
          <w:rFonts w:ascii="Arial" w:eastAsia="Calibri" w:hAnsi="Arial" w:cs="Arial"/>
          <w:szCs w:val="24"/>
          <w:lang w:val="en-US"/>
        </w:rPr>
      </w:pPr>
    </w:p>
    <w:p w14:paraId="1B6FAC27" w14:textId="77777777" w:rsidR="000E6054" w:rsidRPr="001672EC" w:rsidRDefault="000E6054" w:rsidP="00F54D43">
      <w:pPr>
        <w:ind w:left="-284" w:right="-52"/>
        <w:jc w:val="both"/>
        <w:rPr>
          <w:rFonts w:ascii="Arial" w:eastAsia="Calibri" w:hAnsi="Arial" w:cs="Arial"/>
          <w:b/>
          <w:szCs w:val="28"/>
          <w:lang w:val="en-US"/>
        </w:rPr>
      </w:pPr>
      <w:r w:rsidRPr="001672EC">
        <w:rPr>
          <w:rFonts w:ascii="Arial" w:eastAsia="Calibri" w:hAnsi="Arial" w:cs="Arial"/>
          <w:b/>
          <w:color w:val="17365D"/>
          <w:szCs w:val="28"/>
          <w:lang w:val="en-US"/>
        </w:rPr>
        <w:t>Values</w:t>
      </w:r>
      <w:r w:rsidRPr="001672EC">
        <w:rPr>
          <w:rFonts w:ascii="Arial" w:eastAsia="Calibri" w:hAnsi="Arial" w:cs="Arial"/>
          <w:bCs/>
          <w:szCs w:val="28"/>
          <w:lang w:val="en-US"/>
        </w:rPr>
        <w:tab/>
      </w:r>
      <w:r w:rsidRPr="001672EC">
        <w:rPr>
          <w:rFonts w:ascii="Arial" w:eastAsia="Calibri" w:hAnsi="Arial" w:cs="Arial"/>
          <w:bCs/>
          <w:szCs w:val="28"/>
          <w:lang w:val="en-US"/>
        </w:rPr>
        <w:tab/>
      </w:r>
      <w:r w:rsidRPr="001672EC">
        <w:rPr>
          <w:rFonts w:ascii="Arial" w:eastAsia="Calibri" w:hAnsi="Arial" w:cs="Arial"/>
          <w:b/>
          <w:szCs w:val="28"/>
          <w:lang w:val="en-US"/>
        </w:rPr>
        <w:t>Great Natural and Built Environment</w:t>
      </w:r>
    </w:p>
    <w:p w14:paraId="262C10F0" w14:textId="77777777" w:rsidR="000E6054" w:rsidRPr="001672EC" w:rsidRDefault="000E6054" w:rsidP="00F54D43">
      <w:pPr>
        <w:ind w:left="1440" w:right="-52"/>
        <w:jc w:val="both"/>
        <w:rPr>
          <w:rFonts w:ascii="Arial" w:eastAsia="Calibri" w:hAnsi="Arial" w:cs="Arial"/>
          <w:bCs/>
          <w:szCs w:val="28"/>
          <w:lang w:val="en-US"/>
        </w:rPr>
      </w:pPr>
      <w:r w:rsidRPr="001672EC">
        <w:rPr>
          <w:rFonts w:ascii="Arial" w:eastAsia="Calibri" w:hAnsi="Arial" w:cs="Arial"/>
          <w:bCs/>
          <w:szCs w:val="28"/>
          <w:lang w:val="en-US"/>
        </w:rPr>
        <w:t xml:space="preserve">We protect our enhanced, engaging community spaces, heritage, the natural </w:t>
      </w:r>
      <w:proofErr w:type="gramStart"/>
      <w:r w:rsidRPr="001672EC">
        <w:rPr>
          <w:rFonts w:ascii="Arial" w:eastAsia="Calibri" w:hAnsi="Arial" w:cs="Arial"/>
          <w:bCs/>
          <w:szCs w:val="28"/>
          <w:lang w:val="en-US"/>
        </w:rPr>
        <w:t>environment</w:t>
      </w:r>
      <w:proofErr w:type="gramEnd"/>
      <w:r w:rsidRPr="001672EC">
        <w:rPr>
          <w:rFonts w:ascii="Arial" w:eastAsia="Calibri" w:hAnsi="Arial" w:cs="Arial"/>
          <w:bCs/>
          <w:szCs w:val="28"/>
          <w:lang w:val="en-US"/>
        </w:rPr>
        <w:t xml:space="preserve"> and our biodiversity through well-planned and managed development.</w:t>
      </w:r>
    </w:p>
    <w:p w14:paraId="03928695" w14:textId="77777777" w:rsidR="000E6054" w:rsidRPr="001672EC" w:rsidRDefault="000E6054" w:rsidP="00F54D43">
      <w:pPr>
        <w:ind w:left="-284" w:right="-52"/>
        <w:jc w:val="both"/>
        <w:rPr>
          <w:rFonts w:ascii="Arial" w:eastAsia="Calibri" w:hAnsi="Arial" w:cs="Arial"/>
          <w:bCs/>
          <w:szCs w:val="28"/>
          <w:lang w:val="en-US"/>
        </w:rPr>
      </w:pPr>
    </w:p>
    <w:p w14:paraId="2741A8DE" w14:textId="77777777" w:rsidR="000E6054" w:rsidRPr="001672EC" w:rsidRDefault="000E6054" w:rsidP="00F54D43">
      <w:pPr>
        <w:ind w:left="-284" w:right="-52"/>
        <w:jc w:val="both"/>
        <w:rPr>
          <w:rFonts w:ascii="Arial" w:eastAsia="Calibri" w:hAnsi="Arial" w:cs="Arial"/>
          <w:b/>
          <w:bCs/>
          <w:color w:val="17365D"/>
          <w:szCs w:val="24"/>
          <w:lang w:val="en-US"/>
        </w:rPr>
      </w:pPr>
      <w:r w:rsidRPr="001672EC">
        <w:rPr>
          <w:rFonts w:ascii="Arial" w:eastAsia="Acumin Pro" w:hAnsi="Arial" w:cs="Arial"/>
          <w:b/>
          <w:bCs/>
          <w:color w:val="17365D"/>
          <w:szCs w:val="24"/>
          <w:lang w:val="en-US"/>
        </w:rPr>
        <w:t>Priority</w:t>
      </w:r>
      <w:r w:rsidRPr="001672EC">
        <w:rPr>
          <w:rFonts w:ascii="Arial" w:eastAsia="Calibri" w:hAnsi="Arial" w:cs="Arial"/>
          <w:b/>
          <w:bCs/>
          <w:color w:val="17365D"/>
          <w:szCs w:val="24"/>
          <w:lang w:val="en-US"/>
        </w:rPr>
        <w:t xml:space="preserve"> Area</w:t>
      </w:r>
      <w:r w:rsidRPr="001672EC">
        <w:rPr>
          <w:rFonts w:ascii="Arial" w:eastAsia="Calibri" w:hAnsi="Arial" w:cs="Arial"/>
          <w:b/>
          <w:bCs/>
          <w:color w:val="17365D"/>
          <w:szCs w:val="24"/>
          <w:lang w:val="en-US"/>
        </w:rPr>
        <w:tab/>
      </w:r>
      <w:r w:rsidRPr="001672EC">
        <w:rPr>
          <w:rFonts w:ascii="Arial" w:eastAsia="Calibri" w:hAnsi="Arial" w:cs="Arial"/>
          <w:szCs w:val="24"/>
          <w:lang w:val="en-US"/>
        </w:rPr>
        <w:t>Urban form - protecting our quality living environment</w:t>
      </w:r>
    </w:p>
    <w:p w14:paraId="1CF822F8" w14:textId="1F847627" w:rsidR="000E6054" w:rsidRDefault="000E6054" w:rsidP="00F54D43">
      <w:pPr>
        <w:ind w:left="-567" w:right="-52"/>
        <w:jc w:val="both"/>
        <w:rPr>
          <w:rFonts w:ascii="Arial" w:eastAsia="Calibri" w:hAnsi="Arial" w:cs="Arial"/>
          <w:b/>
          <w:sz w:val="28"/>
          <w:szCs w:val="32"/>
          <w:lang w:val="en-US"/>
        </w:rPr>
      </w:pPr>
    </w:p>
    <w:p w14:paraId="37B56D3E" w14:textId="77777777" w:rsidR="005C280F" w:rsidRPr="001672EC" w:rsidRDefault="005C280F" w:rsidP="00F54D43">
      <w:pPr>
        <w:ind w:left="-567" w:right="-52"/>
        <w:jc w:val="both"/>
        <w:rPr>
          <w:rFonts w:ascii="Arial" w:eastAsia="Calibri" w:hAnsi="Arial" w:cs="Arial"/>
          <w:b/>
          <w:sz w:val="28"/>
          <w:szCs w:val="32"/>
          <w:lang w:val="en-US"/>
        </w:rPr>
      </w:pPr>
    </w:p>
    <w:p w14:paraId="76624128"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b/>
          <w:color w:val="17365D"/>
          <w:sz w:val="28"/>
          <w:szCs w:val="32"/>
          <w:lang w:val="en-US"/>
        </w:rPr>
        <w:t>Budget/Financial Implications</w:t>
      </w:r>
    </w:p>
    <w:p w14:paraId="326A9D29" w14:textId="77777777" w:rsidR="000E6054" w:rsidRPr="001672EC" w:rsidRDefault="000E6054" w:rsidP="00F54D43">
      <w:pPr>
        <w:ind w:left="-284" w:right="-52"/>
        <w:jc w:val="both"/>
        <w:rPr>
          <w:rFonts w:ascii="Arial" w:eastAsia="Calibri" w:hAnsi="Arial" w:cs="Arial"/>
          <w:b/>
          <w:szCs w:val="32"/>
          <w:highlight w:val="yellow"/>
          <w:lang w:val="en-US"/>
        </w:rPr>
      </w:pPr>
    </w:p>
    <w:p w14:paraId="3F1BEAA9" w14:textId="77777777" w:rsidR="000E6054" w:rsidRPr="001672EC" w:rsidRDefault="000E6054" w:rsidP="00F54D43">
      <w:pPr>
        <w:ind w:left="-284" w:right="-52"/>
        <w:jc w:val="both"/>
        <w:rPr>
          <w:rFonts w:ascii="Arial" w:eastAsia="Calibri" w:hAnsi="Arial" w:cs="Arial"/>
          <w:bCs/>
          <w:szCs w:val="32"/>
          <w:lang w:val="en-US"/>
        </w:rPr>
      </w:pPr>
      <w:r w:rsidRPr="001672EC">
        <w:rPr>
          <w:rFonts w:ascii="Arial" w:eastAsia="Calibri" w:hAnsi="Arial" w:cs="Arial"/>
          <w:bCs/>
          <w:szCs w:val="32"/>
          <w:lang w:val="en-US"/>
        </w:rPr>
        <w:t>N/A</w:t>
      </w:r>
    </w:p>
    <w:p w14:paraId="2D063B26" w14:textId="7966B625" w:rsidR="000E6054" w:rsidRDefault="000E6054" w:rsidP="00F54D43">
      <w:pPr>
        <w:ind w:left="-284" w:right="-52"/>
        <w:jc w:val="both"/>
        <w:rPr>
          <w:rFonts w:ascii="Arial" w:eastAsia="Calibri" w:hAnsi="Arial" w:cs="Arial"/>
          <w:szCs w:val="24"/>
          <w:highlight w:val="yellow"/>
          <w:lang w:val="en-US"/>
        </w:rPr>
      </w:pPr>
    </w:p>
    <w:p w14:paraId="74669C3B" w14:textId="77777777" w:rsidR="005C280F" w:rsidRPr="001672EC" w:rsidRDefault="005C280F" w:rsidP="00F54D43">
      <w:pPr>
        <w:ind w:left="-284" w:right="-52"/>
        <w:jc w:val="both"/>
        <w:rPr>
          <w:rFonts w:ascii="Arial" w:eastAsia="Calibri" w:hAnsi="Arial" w:cs="Arial"/>
          <w:szCs w:val="24"/>
          <w:highlight w:val="yellow"/>
          <w:lang w:val="en-US"/>
        </w:rPr>
      </w:pPr>
    </w:p>
    <w:p w14:paraId="6317EDE7"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Legislative and Policy Implications</w:t>
      </w:r>
    </w:p>
    <w:p w14:paraId="280EB39A" w14:textId="77777777" w:rsidR="000E6054" w:rsidRPr="001672EC" w:rsidRDefault="000E6054" w:rsidP="00F54D43">
      <w:pPr>
        <w:ind w:left="-284" w:right="-52"/>
        <w:jc w:val="both"/>
        <w:rPr>
          <w:rFonts w:ascii="Arial" w:eastAsia="Calibri" w:hAnsi="Arial" w:cs="Arial"/>
          <w:b/>
          <w:sz w:val="28"/>
          <w:szCs w:val="32"/>
          <w:lang w:val="en-US"/>
        </w:rPr>
      </w:pPr>
    </w:p>
    <w:p w14:paraId="570CD803" w14:textId="77777777" w:rsidR="000E6054" w:rsidRPr="001672EC" w:rsidRDefault="000E6054" w:rsidP="00F54D43">
      <w:pPr>
        <w:ind w:left="-284" w:right="-52"/>
        <w:jc w:val="both"/>
        <w:rPr>
          <w:rFonts w:ascii="Arial" w:eastAsia="Calibri" w:hAnsi="Arial" w:cs="Arial"/>
          <w:bCs/>
          <w:szCs w:val="24"/>
          <w:lang w:val="en-US"/>
        </w:rPr>
      </w:pPr>
      <w:r w:rsidRPr="001672EC">
        <w:rPr>
          <w:rFonts w:ascii="Arial" w:eastAsia="Calibri" w:hAnsi="Arial" w:cs="Arial"/>
          <w:bCs/>
          <w:szCs w:val="24"/>
          <w:lang w:val="en-US"/>
        </w:rPr>
        <w:t xml:space="preserve">Because the development is located entirely within a Primary Regional Road Reserve and on land that is not zoned under the City’s Local Planning Scheme No. 3, Council is requested to make a decision in accordance with Metropolitan Region Scheme (MRS) </w:t>
      </w:r>
      <w:hyperlink r:id="rId40" w:history="1">
        <w:r w:rsidRPr="001672EC">
          <w:rPr>
            <w:rFonts w:ascii="Arial" w:eastAsia="Calibri" w:hAnsi="Arial" w:cs="Arial"/>
            <w:bCs/>
            <w:color w:val="0000FF"/>
            <w:szCs w:val="24"/>
            <w:u w:val="single"/>
            <w:lang w:val="en-US"/>
          </w:rPr>
          <w:t>delegation DEL2022/03</w:t>
        </w:r>
      </w:hyperlink>
      <w:r w:rsidRPr="001672EC">
        <w:rPr>
          <w:rFonts w:ascii="Arial" w:eastAsia="Calibri" w:hAnsi="Arial" w:cs="Arial"/>
          <w:bCs/>
          <w:szCs w:val="24"/>
          <w:lang w:val="en-US"/>
        </w:rPr>
        <w:t>. Council may determine to approve the development without conditions, approve the development with conditions, or refuse the development.</w:t>
      </w:r>
    </w:p>
    <w:p w14:paraId="22C7C65B" w14:textId="77777777" w:rsidR="000E6054" w:rsidRPr="001672EC" w:rsidRDefault="000E6054" w:rsidP="00F54D43">
      <w:pPr>
        <w:ind w:left="-284" w:right="-52"/>
        <w:jc w:val="both"/>
        <w:rPr>
          <w:rFonts w:ascii="Arial" w:eastAsia="Calibri" w:hAnsi="Arial" w:cs="Arial"/>
          <w:bCs/>
          <w:szCs w:val="24"/>
          <w:lang w:val="en-US"/>
        </w:rPr>
      </w:pPr>
    </w:p>
    <w:p w14:paraId="65114DAC" w14:textId="77777777" w:rsidR="000E6054" w:rsidRPr="001672EC" w:rsidRDefault="000E6054" w:rsidP="00F54D43">
      <w:pPr>
        <w:ind w:left="-284" w:right="-52"/>
        <w:jc w:val="both"/>
        <w:rPr>
          <w:rFonts w:ascii="Arial" w:eastAsia="Calibri" w:hAnsi="Arial" w:cs="Arial"/>
          <w:iCs/>
          <w:color w:val="000000"/>
          <w:szCs w:val="24"/>
        </w:rPr>
      </w:pPr>
      <w:r w:rsidRPr="001672EC">
        <w:rPr>
          <w:rFonts w:ascii="Arial" w:eastAsia="Calibri" w:hAnsi="Arial" w:cs="Arial"/>
          <w:bCs/>
          <w:szCs w:val="24"/>
          <w:lang w:val="en-US"/>
        </w:rPr>
        <w:t>Clause 4(b) of DEL2022/03 stipulates that t</w:t>
      </w:r>
      <w:r w:rsidRPr="001672EC">
        <w:rPr>
          <w:rFonts w:ascii="Arial" w:eastAsia="Calibri" w:hAnsi="Arial" w:cs="Arial"/>
          <w:iCs/>
          <w:color w:val="000000"/>
          <w:szCs w:val="24"/>
        </w:rPr>
        <w:t>he Western Australian Planning Commission (WAPC) has delegated decisions to local government only where a development is located within a Primary Regional Road Reserve and the local government’s decision is consistent with Main Roads advice. Otherwise, the application, along with the City’s recommendation, must be referred to the WAPC for a determination.</w:t>
      </w:r>
    </w:p>
    <w:p w14:paraId="63DDBDA9" w14:textId="462CAA68" w:rsidR="000E6054" w:rsidRDefault="000E6054" w:rsidP="00F54D43">
      <w:pPr>
        <w:ind w:left="-284" w:right="-52"/>
        <w:jc w:val="both"/>
        <w:rPr>
          <w:rFonts w:ascii="Arial" w:eastAsia="Calibri" w:hAnsi="Arial" w:cs="Arial"/>
          <w:iCs/>
          <w:color w:val="000000"/>
          <w:szCs w:val="24"/>
        </w:rPr>
      </w:pPr>
    </w:p>
    <w:p w14:paraId="3A922B2D" w14:textId="77777777" w:rsidR="005C280F" w:rsidRPr="001672EC" w:rsidRDefault="005C280F" w:rsidP="00F54D43">
      <w:pPr>
        <w:ind w:left="-284" w:right="-52"/>
        <w:jc w:val="both"/>
        <w:rPr>
          <w:rFonts w:ascii="Arial" w:eastAsia="Calibri" w:hAnsi="Arial" w:cs="Arial"/>
          <w:iCs/>
          <w:color w:val="000000"/>
          <w:szCs w:val="24"/>
        </w:rPr>
      </w:pPr>
    </w:p>
    <w:p w14:paraId="4CC1F81A"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b/>
          <w:color w:val="17365D"/>
          <w:sz w:val="28"/>
          <w:szCs w:val="32"/>
          <w:lang w:val="en-US"/>
        </w:rPr>
        <w:t>Decision Implications</w:t>
      </w:r>
    </w:p>
    <w:p w14:paraId="4857D303" w14:textId="77777777" w:rsidR="000E6054" w:rsidRPr="001672EC" w:rsidRDefault="000E6054" w:rsidP="00F54D43">
      <w:pPr>
        <w:ind w:left="-284" w:right="-52"/>
        <w:jc w:val="both"/>
        <w:rPr>
          <w:rFonts w:ascii="Arial" w:eastAsia="Calibri" w:hAnsi="Arial" w:cs="Arial"/>
          <w:b/>
          <w:sz w:val="28"/>
          <w:szCs w:val="32"/>
          <w:lang w:val="en-US"/>
        </w:rPr>
      </w:pPr>
    </w:p>
    <w:p w14:paraId="6C470490" w14:textId="77777777" w:rsidR="000E6054" w:rsidRPr="001672EC" w:rsidRDefault="000E6054" w:rsidP="00F54D43">
      <w:pPr>
        <w:ind w:left="-284" w:right="-52"/>
        <w:jc w:val="both"/>
        <w:rPr>
          <w:rFonts w:ascii="Arial" w:eastAsia="Calibri" w:hAnsi="Arial" w:cs="Arial"/>
          <w:b/>
          <w:sz w:val="28"/>
          <w:szCs w:val="32"/>
          <w:lang w:val="en-US"/>
        </w:rPr>
      </w:pPr>
      <w:r w:rsidRPr="001672EC">
        <w:rPr>
          <w:rFonts w:ascii="Arial" w:eastAsia="Calibri" w:hAnsi="Arial" w:cs="Arial"/>
          <w:iCs/>
          <w:color w:val="000000"/>
          <w:szCs w:val="24"/>
        </w:rPr>
        <w:t>Main Roads has provided conditional approval for the sign. Council may therefore do one of the following with this application:</w:t>
      </w:r>
    </w:p>
    <w:p w14:paraId="7B86E66B" w14:textId="77777777" w:rsidR="000E6054" w:rsidRPr="001672EC" w:rsidRDefault="000E6054" w:rsidP="00F54D43">
      <w:pPr>
        <w:ind w:right="-52"/>
        <w:jc w:val="both"/>
        <w:rPr>
          <w:rFonts w:ascii="Arial" w:eastAsia="Calibri" w:hAnsi="Arial" w:cs="Arial"/>
          <w:iCs/>
          <w:color w:val="000000"/>
          <w:szCs w:val="24"/>
        </w:rPr>
      </w:pPr>
    </w:p>
    <w:p w14:paraId="01429C79" w14:textId="77777777" w:rsidR="000E6054" w:rsidRPr="001672EC" w:rsidRDefault="000E6054" w:rsidP="00F54D43">
      <w:pPr>
        <w:numPr>
          <w:ilvl w:val="0"/>
          <w:numId w:val="41"/>
        </w:numPr>
        <w:ind w:left="0" w:right="-52" w:hanging="284"/>
        <w:contextualSpacing/>
        <w:jc w:val="both"/>
        <w:rPr>
          <w:rFonts w:ascii="Arial" w:eastAsia="Calibri" w:hAnsi="Arial" w:cs="Arial"/>
          <w:iCs/>
          <w:color w:val="000000"/>
          <w:szCs w:val="24"/>
        </w:rPr>
      </w:pPr>
      <w:r w:rsidRPr="001672EC">
        <w:rPr>
          <w:rFonts w:ascii="Arial" w:eastAsia="Calibri" w:hAnsi="Arial" w:cs="Arial"/>
          <w:iCs/>
          <w:color w:val="000000"/>
          <w:szCs w:val="24"/>
        </w:rPr>
        <w:t>Approve the electronic billboard including all conditions recommended by Main Roads along with any other conditions Council decide are necessary. If Council resolves to approve the proposal, development can proceed after receiving a Building Permit and necessary clearances; or</w:t>
      </w:r>
    </w:p>
    <w:p w14:paraId="73797C56" w14:textId="77777777" w:rsidR="000E6054" w:rsidRPr="001672EC" w:rsidRDefault="000E6054" w:rsidP="00F54D43">
      <w:pPr>
        <w:ind w:right="-52" w:hanging="284"/>
        <w:contextualSpacing/>
        <w:jc w:val="both"/>
        <w:rPr>
          <w:rFonts w:ascii="Arial" w:eastAsia="Calibri" w:hAnsi="Arial" w:cs="Arial"/>
          <w:iCs/>
          <w:color w:val="000000"/>
          <w:szCs w:val="24"/>
        </w:rPr>
      </w:pPr>
    </w:p>
    <w:p w14:paraId="16A3D9CB" w14:textId="77777777" w:rsidR="000E6054" w:rsidRPr="001672EC" w:rsidRDefault="000E6054" w:rsidP="00F54D43">
      <w:pPr>
        <w:numPr>
          <w:ilvl w:val="0"/>
          <w:numId w:val="41"/>
        </w:numPr>
        <w:ind w:left="0" w:right="-52" w:hanging="284"/>
        <w:contextualSpacing/>
        <w:jc w:val="both"/>
        <w:rPr>
          <w:rFonts w:ascii="Arial" w:eastAsia="Calibri" w:hAnsi="Arial" w:cs="Arial"/>
          <w:szCs w:val="24"/>
        </w:rPr>
      </w:pPr>
      <w:r w:rsidRPr="001672EC">
        <w:rPr>
          <w:rFonts w:ascii="Arial" w:eastAsia="Calibri" w:hAnsi="Arial" w:cs="Arial"/>
          <w:iCs/>
          <w:color w:val="000000"/>
          <w:szCs w:val="24"/>
        </w:rPr>
        <w:t>Refer the application to the WAPC with a recommendation for refusal (</w:t>
      </w:r>
      <w:r w:rsidRPr="001672EC">
        <w:rPr>
          <w:rFonts w:ascii="Arial" w:eastAsia="Calibri" w:hAnsi="Arial" w:cs="Arial"/>
          <w:szCs w:val="24"/>
        </w:rPr>
        <w:t xml:space="preserve">Council does not have ability to refuse the application and may only recommend that the WAPC do so). </w:t>
      </w:r>
      <w:r w:rsidRPr="001672EC">
        <w:rPr>
          <w:rFonts w:ascii="Arial" w:eastAsia="Calibri" w:hAnsi="Arial" w:cs="Arial"/>
          <w:iCs/>
          <w:color w:val="000000"/>
          <w:szCs w:val="24"/>
        </w:rPr>
        <w:t xml:space="preserve">The WAPC may opt to approve the sign despite Council’s recommendation and without any further involvement from the </w:t>
      </w:r>
      <w:proofErr w:type="gramStart"/>
      <w:r w:rsidRPr="001672EC">
        <w:rPr>
          <w:rFonts w:ascii="Arial" w:eastAsia="Calibri" w:hAnsi="Arial" w:cs="Arial"/>
          <w:iCs/>
          <w:color w:val="000000"/>
          <w:szCs w:val="24"/>
        </w:rPr>
        <w:t>City</w:t>
      </w:r>
      <w:proofErr w:type="gramEnd"/>
      <w:r w:rsidRPr="001672EC">
        <w:rPr>
          <w:rFonts w:ascii="Arial" w:eastAsia="Calibri" w:hAnsi="Arial" w:cs="Arial"/>
          <w:iCs/>
          <w:color w:val="000000"/>
          <w:szCs w:val="24"/>
        </w:rPr>
        <w:t xml:space="preserve"> in the decision-making process. Development can then proceed after receiving a Building Permit and necessary clearances.</w:t>
      </w:r>
    </w:p>
    <w:p w14:paraId="089DD911" w14:textId="77777777" w:rsidR="000E6054" w:rsidRPr="001672EC" w:rsidRDefault="000E6054" w:rsidP="00F54D43">
      <w:pPr>
        <w:ind w:left="-284" w:right="-52"/>
        <w:jc w:val="both"/>
        <w:rPr>
          <w:rFonts w:ascii="Arial" w:eastAsia="Calibri" w:hAnsi="Arial" w:cs="Arial"/>
          <w:iCs/>
          <w:color w:val="000000"/>
          <w:szCs w:val="24"/>
        </w:rPr>
      </w:pPr>
      <w:r w:rsidRPr="001672EC">
        <w:rPr>
          <w:rFonts w:ascii="Arial" w:eastAsia="Calibri" w:hAnsi="Arial" w:cs="Arial"/>
          <w:iCs/>
          <w:color w:val="000000"/>
          <w:szCs w:val="24"/>
        </w:rPr>
        <w:t xml:space="preserve">Should Council recommend the application be refused, the WAPC will be the determining body for the application. The WAPC may opt to approve the sign despite Council’s recommendation and without any further involvement from the </w:t>
      </w:r>
      <w:proofErr w:type="gramStart"/>
      <w:r w:rsidRPr="001672EC">
        <w:rPr>
          <w:rFonts w:ascii="Arial" w:eastAsia="Calibri" w:hAnsi="Arial" w:cs="Arial"/>
          <w:iCs/>
          <w:color w:val="000000"/>
          <w:szCs w:val="24"/>
        </w:rPr>
        <w:t>City</w:t>
      </w:r>
      <w:proofErr w:type="gramEnd"/>
      <w:r w:rsidRPr="001672EC">
        <w:rPr>
          <w:rFonts w:ascii="Arial" w:eastAsia="Calibri" w:hAnsi="Arial" w:cs="Arial"/>
          <w:iCs/>
          <w:color w:val="000000"/>
          <w:szCs w:val="24"/>
        </w:rPr>
        <w:t xml:space="preserve"> in the decision-making process. It is therefore recommended that the following condition (along with Main Roads conditions) be provided ‘without prejudice’ so that the City may have some input in the design and operation of the sign should it be approved. This condition is based on the City’s previous decisions on similar applications for digital signage.</w:t>
      </w:r>
    </w:p>
    <w:p w14:paraId="2A9D2164" w14:textId="77777777" w:rsidR="000E6054" w:rsidRPr="001672EC" w:rsidRDefault="000E6054" w:rsidP="00F54D43">
      <w:pPr>
        <w:ind w:right="-52"/>
        <w:jc w:val="both"/>
        <w:rPr>
          <w:rFonts w:ascii="Arial" w:eastAsia="Calibri" w:hAnsi="Arial" w:cs="Arial"/>
          <w:iCs/>
          <w:color w:val="000000"/>
          <w:szCs w:val="24"/>
        </w:rPr>
      </w:pPr>
    </w:p>
    <w:p w14:paraId="6916C65A" w14:textId="77777777" w:rsidR="000E6054" w:rsidRPr="001672EC" w:rsidRDefault="000E6054" w:rsidP="00F54D43">
      <w:pPr>
        <w:numPr>
          <w:ilvl w:val="0"/>
          <w:numId w:val="43"/>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Luminance levels shall be in accordance with AS 4282-1997 - Control of the obtrusive effects of outdoor lighting.</w:t>
      </w:r>
    </w:p>
    <w:p w14:paraId="29C46069" w14:textId="77777777" w:rsidR="000E6054" w:rsidRPr="001672EC" w:rsidRDefault="000E6054" w:rsidP="00F54D43">
      <w:pPr>
        <w:ind w:left="-218" w:right="-52"/>
        <w:jc w:val="both"/>
        <w:rPr>
          <w:rFonts w:ascii="Arial" w:eastAsia="Calibri" w:hAnsi="Arial" w:cs="Arial"/>
          <w:iCs/>
          <w:color w:val="000000"/>
          <w:szCs w:val="24"/>
        </w:rPr>
      </w:pPr>
    </w:p>
    <w:p w14:paraId="6DB35D54" w14:textId="77777777" w:rsidR="000E6054" w:rsidRPr="001672EC" w:rsidRDefault="000E6054" w:rsidP="00F54D43">
      <w:pPr>
        <w:numPr>
          <w:ilvl w:val="0"/>
          <w:numId w:val="43"/>
        </w:numPr>
        <w:ind w:left="142" w:right="-52"/>
        <w:contextualSpacing/>
        <w:jc w:val="both"/>
        <w:rPr>
          <w:rFonts w:ascii="Arial" w:eastAsia="Calibri" w:hAnsi="Arial" w:cs="Arial"/>
          <w:color w:val="000000"/>
          <w:szCs w:val="24"/>
        </w:rPr>
      </w:pPr>
      <w:r w:rsidRPr="001672EC">
        <w:rPr>
          <w:rFonts w:ascii="Arial" w:eastAsia="Calibri" w:hAnsi="Arial" w:cs="Arial"/>
          <w:color w:val="000000"/>
          <w:szCs w:val="24"/>
        </w:rPr>
        <w:t>Prior to the issue of a building permit, a Sign Management Plan for the sign is to be submitted to and approved by the City of Nedlands. The plan shall be adhered to for the life of the development and include the following:</w:t>
      </w:r>
    </w:p>
    <w:p w14:paraId="151060C5" w14:textId="77777777" w:rsidR="000E6054" w:rsidRPr="001672EC" w:rsidRDefault="000E6054" w:rsidP="00F54D43">
      <w:pPr>
        <w:ind w:left="-218" w:right="-52"/>
        <w:jc w:val="both"/>
        <w:rPr>
          <w:rFonts w:ascii="Arial" w:eastAsia="Calibri" w:hAnsi="Arial" w:cs="Arial"/>
          <w:iCs/>
          <w:color w:val="000000"/>
          <w:szCs w:val="24"/>
        </w:rPr>
      </w:pPr>
    </w:p>
    <w:p w14:paraId="305D25C8" w14:textId="77777777" w:rsidR="000E6054" w:rsidRPr="001672EC" w:rsidRDefault="000E6054" w:rsidP="00F54D43">
      <w:pPr>
        <w:numPr>
          <w:ilvl w:val="1"/>
          <w:numId w:val="43"/>
        </w:numPr>
        <w:ind w:left="567" w:right="-52"/>
        <w:contextualSpacing/>
        <w:jc w:val="both"/>
        <w:rPr>
          <w:rFonts w:ascii="Arial" w:eastAsia="Calibri" w:hAnsi="Arial" w:cs="Arial"/>
          <w:iCs/>
          <w:color w:val="000000"/>
          <w:szCs w:val="24"/>
        </w:rPr>
      </w:pPr>
      <w:r w:rsidRPr="001672EC">
        <w:rPr>
          <w:rFonts w:ascii="Arial" w:eastAsia="Calibri" w:hAnsi="Arial" w:cs="Arial"/>
          <w:iCs/>
          <w:color w:val="000000"/>
          <w:szCs w:val="24"/>
        </w:rPr>
        <w:t>Confirmation that the sign is not to contain discriminatory or offensive content.</w:t>
      </w:r>
    </w:p>
    <w:p w14:paraId="007F36B0" w14:textId="77777777" w:rsidR="000E6054" w:rsidRPr="001672EC" w:rsidRDefault="000E6054" w:rsidP="00F54D43">
      <w:pPr>
        <w:numPr>
          <w:ilvl w:val="1"/>
          <w:numId w:val="43"/>
        </w:numPr>
        <w:ind w:left="567" w:right="-52"/>
        <w:contextualSpacing/>
        <w:jc w:val="both"/>
        <w:rPr>
          <w:rFonts w:ascii="Arial" w:eastAsia="Calibri" w:hAnsi="Arial" w:cs="Arial"/>
          <w:iCs/>
          <w:color w:val="000000"/>
          <w:szCs w:val="24"/>
        </w:rPr>
      </w:pPr>
      <w:r w:rsidRPr="001672EC">
        <w:rPr>
          <w:rFonts w:ascii="Arial" w:eastAsia="Calibri" w:hAnsi="Arial" w:cs="Arial"/>
          <w:iCs/>
          <w:color w:val="000000"/>
          <w:szCs w:val="24"/>
        </w:rPr>
        <w:t>Complaints and compliance procedure.</w:t>
      </w:r>
    </w:p>
    <w:p w14:paraId="2B61A6ED" w14:textId="77777777" w:rsidR="000E6054" w:rsidRPr="001672EC" w:rsidRDefault="000E6054" w:rsidP="00F54D43">
      <w:pPr>
        <w:numPr>
          <w:ilvl w:val="1"/>
          <w:numId w:val="43"/>
        </w:numPr>
        <w:ind w:left="567" w:right="-52"/>
        <w:contextualSpacing/>
        <w:jc w:val="both"/>
        <w:rPr>
          <w:rFonts w:ascii="Arial" w:eastAsia="Calibri" w:hAnsi="Arial" w:cs="Arial"/>
          <w:iCs/>
          <w:color w:val="000000"/>
          <w:szCs w:val="24"/>
        </w:rPr>
      </w:pPr>
      <w:r w:rsidRPr="001672EC">
        <w:rPr>
          <w:rFonts w:ascii="Arial" w:eastAsia="Calibri" w:hAnsi="Arial" w:cs="Arial"/>
          <w:iCs/>
          <w:color w:val="000000"/>
          <w:szCs w:val="24"/>
        </w:rPr>
        <w:t>The sign shall be turned off between the hours of 10pm and 6am.</w:t>
      </w:r>
    </w:p>
    <w:p w14:paraId="5C4D9349" w14:textId="77777777" w:rsidR="000E6054" w:rsidRPr="001672EC" w:rsidRDefault="000E6054" w:rsidP="00F54D43">
      <w:pPr>
        <w:numPr>
          <w:ilvl w:val="1"/>
          <w:numId w:val="43"/>
        </w:numPr>
        <w:ind w:left="567" w:right="-52"/>
        <w:contextualSpacing/>
        <w:jc w:val="both"/>
        <w:rPr>
          <w:rFonts w:ascii="Arial" w:eastAsia="Calibri" w:hAnsi="Arial" w:cs="Arial"/>
          <w:iCs/>
          <w:color w:val="000000"/>
          <w:szCs w:val="24"/>
        </w:rPr>
      </w:pPr>
      <w:r w:rsidRPr="001672EC">
        <w:rPr>
          <w:rFonts w:ascii="Arial" w:eastAsia="Calibri" w:hAnsi="Arial" w:cs="Arial"/>
          <w:iCs/>
          <w:color w:val="000000"/>
          <w:szCs w:val="24"/>
        </w:rPr>
        <w:t>Confirmation that the signage will be in accordance with Main Roads conditions and the Main Roads Guide to Roadside advertising, including a lighting assessment, and annual lighting audit (at the applicant’s cost).</w:t>
      </w:r>
    </w:p>
    <w:p w14:paraId="27183DE9" w14:textId="77777777" w:rsidR="000E6054" w:rsidRPr="001672EC" w:rsidRDefault="000E6054" w:rsidP="00F54D43">
      <w:pPr>
        <w:ind w:left="1440" w:right="-52"/>
        <w:contextualSpacing/>
        <w:jc w:val="both"/>
        <w:rPr>
          <w:rFonts w:ascii="Arial" w:eastAsia="Calibri" w:hAnsi="Arial" w:cs="Arial"/>
          <w:iCs/>
          <w:color w:val="000000"/>
          <w:szCs w:val="24"/>
          <w:highlight w:val="yellow"/>
        </w:rPr>
      </w:pPr>
    </w:p>
    <w:p w14:paraId="7FE60E47" w14:textId="77777777" w:rsidR="00541CCF" w:rsidRPr="001672EC" w:rsidRDefault="00541CCF" w:rsidP="00541CCF">
      <w:pPr>
        <w:ind w:left="1440" w:right="-52"/>
        <w:contextualSpacing/>
        <w:jc w:val="both"/>
        <w:rPr>
          <w:rFonts w:ascii="Arial" w:eastAsia="Calibri" w:hAnsi="Arial" w:cs="Arial"/>
          <w:iCs/>
          <w:color w:val="000000"/>
          <w:szCs w:val="24"/>
          <w:highlight w:val="yellow"/>
        </w:rPr>
      </w:pPr>
    </w:p>
    <w:p w14:paraId="680BE278"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Conclusion</w:t>
      </w:r>
    </w:p>
    <w:p w14:paraId="2AFBF2BB" w14:textId="77777777" w:rsidR="000E6054" w:rsidRPr="001672EC" w:rsidRDefault="000E6054" w:rsidP="00F54D43">
      <w:pPr>
        <w:ind w:left="-284" w:right="-52"/>
        <w:jc w:val="both"/>
        <w:rPr>
          <w:rFonts w:ascii="Arial" w:eastAsia="Calibri" w:hAnsi="Arial" w:cs="Arial"/>
          <w:bCs/>
          <w:szCs w:val="28"/>
          <w:lang w:val="en-US"/>
        </w:rPr>
      </w:pPr>
    </w:p>
    <w:p w14:paraId="1E9BC14F" w14:textId="77777777" w:rsidR="000E6054" w:rsidRPr="001672EC" w:rsidRDefault="000E6054" w:rsidP="00F54D43">
      <w:pPr>
        <w:ind w:left="-284" w:right="-52"/>
        <w:jc w:val="both"/>
        <w:rPr>
          <w:rFonts w:ascii="Arial" w:eastAsia="Calibri" w:hAnsi="Arial" w:cs="Arial"/>
          <w:bCs/>
          <w:szCs w:val="24"/>
        </w:rPr>
      </w:pPr>
      <w:r w:rsidRPr="001672EC">
        <w:rPr>
          <w:rFonts w:ascii="Arial" w:eastAsia="Calibri" w:hAnsi="Arial" w:cs="Arial"/>
          <w:bCs/>
          <w:szCs w:val="24"/>
        </w:rPr>
        <w:t xml:space="preserve">The application for a large format digital sign has been presented for Council consideration due to being a ‘Use not listed’ land use. The proposal is inconsistent with the aims of the City’s Local Planning Scheme No. 3 and Signs LPP. It is recommended that Council </w:t>
      </w:r>
      <w:r w:rsidRPr="001672EC">
        <w:rPr>
          <w:rFonts w:ascii="Arial" w:eastAsia="Calibri" w:hAnsi="Arial" w:cs="Arial"/>
          <w:iCs/>
          <w:color w:val="000000"/>
          <w:szCs w:val="24"/>
        </w:rPr>
        <w:t>refer the application to the WAPC with a recommendation for refusal.</w:t>
      </w:r>
    </w:p>
    <w:p w14:paraId="5853B137" w14:textId="148F3D8F" w:rsidR="000E6054" w:rsidRDefault="000E6054" w:rsidP="00F54D43">
      <w:pPr>
        <w:ind w:left="-284" w:right="-52"/>
        <w:jc w:val="both"/>
        <w:rPr>
          <w:rFonts w:ascii="Arial" w:eastAsia="Calibri" w:hAnsi="Arial" w:cs="Arial"/>
          <w:bCs/>
        </w:rPr>
      </w:pPr>
    </w:p>
    <w:p w14:paraId="5639531E" w14:textId="77777777" w:rsidR="005C280F" w:rsidRPr="001672EC" w:rsidRDefault="005C280F" w:rsidP="00F54D43">
      <w:pPr>
        <w:ind w:left="-284" w:right="-52"/>
        <w:jc w:val="both"/>
        <w:rPr>
          <w:rFonts w:ascii="Arial" w:eastAsia="Calibri" w:hAnsi="Arial" w:cs="Arial"/>
          <w:bCs/>
        </w:rPr>
      </w:pPr>
    </w:p>
    <w:p w14:paraId="1DC269B1" w14:textId="77777777" w:rsidR="000E6054" w:rsidRPr="001672EC" w:rsidRDefault="000E6054" w:rsidP="00F54D43">
      <w:pPr>
        <w:ind w:left="-284" w:right="-52"/>
        <w:jc w:val="both"/>
        <w:rPr>
          <w:rFonts w:ascii="Arial" w:eastAsia="Calibri" w:hAnsi="Arial" w:cs="Arial"/>
          <w:b/>
          <w:color w:val="17365D"/>
          <w:sz w:val="28"/>
          <w:szCs w:val="32"/>
          <w:lang w:val="en-US"/>
        </w:rPr>
      </w:pPr>
      <w:r w:rsidRPr="001672EC">
        <w:rPr>
          <w:rFonts w:ascii="Arial" w:eastAsia="Calibri" w:hAnsi="Arial" w:cs="Arial"/>
          <w:b/>
          <w:color w:val="17365D"/>
          <w:sz w:val="28"/>
          <w:szCs w:val="32"/>
          <w:lang w:val="en-US"/>
        </w:rPr>
        <w:t>Further Information</w:t>
      </w:r>
    </w:p>
    <w:p w14:paraId="465D758E" w14:textId="77777777" w:rsidR="000E6054" w:rsidRPr="001672EC" w:rsidRDefault="000E6054" w:rsidP="00F54D43">
      <w:pPr>
        <w:ind w:left="-284" w:right="-52"/>
        <w:jc w:val="both"/>
        <w:rPr>
          <w:rFonts w:ascii="Arial" w:eastAsia="Calibri" w:hAnsi="Arial" w:cs="Arial"/>
          <w:b/>
          <w:sz w:val="28"/>
          <w:szCs w:val="32"/>
          <w:lang w:val="en-US"/>
        </w:rPr>
      </w:pPr>
    </w:p>
    <w:p w14:paraId="0F484F3B" w14:textId="77777777" w:rsidR="0013028F" w:rsidRPr="0013028F" w:rsidRDefault="0013028F" w:rsidP="0013028F">
      <w:pPr>
        <w:ind w:left="-284" w:right="-52"/>
        <w:jc w:val="both"/>
        <w:rPr>
          <w:rFonts w:ascii="Arial" w:eastAsia="Arial" w:hAnsi="Arial" w:cs="Arial"/>
          <w:b/>
          <w:bCs/>
          <w:color w:val="244061" w:themeColor="accent1" w:themeShade="80"/>
          <w:szCs w:val="24"/>
          <w:lang w:val="en-US"/>
        </w:rPr>
      </w:pPr>
      <w:r w:rsidRPr="0013028F">
        <w:rPr>
          <w:rFonts w:ascii="Arial" w:eastAsia="Arial" w:hAnsi="Arial" w:cs="Arial"/>
          <w:b/>
          <w:bCs/>
          <w:color w:val="244061" w:themeColor="accent1" w:themeShade="80"/>
          <w:szCs w:val="24"/>
          <w:lang w:val="en-US"/>
        </w:rPr>
        <w:t>Question</w:t>
      </w:r>
    </w:p>
    <w:p w14:paraId="6414500A" w14:textId="77777777" w:rsidR="487E8421" w:rsidRDefault="30C2F130" w:rsidP="17AEF91F">
      <w:pPr>
        <w:ind w:left="-284" w:right="-52"/>
        <w:jc w:val="both"/>
        <w:rPr>
          <w:rFonts w:ascii="Arial" w:eastAsia="Arial" w:hAnsi="Arial" w:cs="Arial"/>
          <w:color w:val="000000" w:themeColor="text1"/>
          <w:szCs w:val="24"/>
        </w:rPr>
      </w:pPr>
      <w:r w:rsidRPr="17AEF91F">
        <w:rPr>
          <w:rFonts w:ascii="Arial" w:eastAsia="Arial" w:hAnsi="Arial" w:cs="Arial"/>
          <w:color w:val="000000" w:themeColor="text1"/>
          <w:szCs w:val="24"/>
        </w:rPr>
        <w:t xml:space="preserve">Councillor Smyth &amp; Councillor Amiry – could advice be given on how to add a condition to control / restrict content of the signage of what is advertised on the sign? </w:t>
      </w:r>
      <w:proofErr w:type="gramStart"/>
      <w:r w:rsidRPr="17AEF91F">
        <w:rPr>
          <w:rFonts w:ascii="Arial" w:eastAsia="Arial" w:hAnsi="Arial" w:cs="Arial"/>
          <w:color w:val="000000" w:themeColor="text1"/>
          <w:szCs w:val="24"/>
        </w:rPr>
        <w:t>i.e.</w:t>
      </w:r>
      <w:proofErr w:type="gramEnd"/>
      <w:r w:rsidRPr="17AEF91F">
        <w:rPr>
          <w:rFonts w:ascii="Arial" w:eastAsia="Arial" w:hAnsi="Arial" w:cs="Arial"/>
          <w:color w:val="000000" w:themeColor="text1"/>
          <w:szCs w:val="24"/>
        </w:rPr>
        <w:t xml:space="preserve"> no reference to alcohol and gambling etc – content of the signage to be in line with the Council’s signage policy?</w:t>
      </w:r>
    </w:p>
    <w:p w14:paraId="7A4F8604" w14:textId="77777777" w:rsidR="00F862C9" w:rsidRDefault="00F862C9" w:rsidP="17AEF91F">
      <w:pPr>
        <w:ind w:left="-284" w:right="-52"/>
        <w:jc w:val="both"/>
        <w:rPr>
          <w:rFonts w:ascii="Arial" w:eastAsia="Arial" w:hAnsi="Arial" w:cs="Arial"/>
          <w:color w:val="000000" w:themeColor="text1"/>
          <w:szCs w:val="24"/>
        </w:rPr>
      </w:pPr>
    </w:p>
    <w:p w14:paraId="57D5475B" w14:textId="77777777" w:rsidR="00F862C9" w:rsidRPr="00503192" w:rsidRDefault="00F862C9" w:rsidP="00503192">
      <w:pPr>
        <w:ind w:left="-284" w:right="-52"/>
        <w:jc w:val="both"/>
        <w:rPr>
          <w:rFonts w:ascii="Arial" w:eastAsia="Arial" w:hAnsi="Arial" w:cs="Arial"/>
          <w:b/>
          <w:bCs/>
          <w:color w:val="244061" w:themeColor="accent1" w:themeShade="80"/>
          <w:szCs w:val="24"/>
        </w:rPr>
      </w:pPr>
      <w:r w:rsidRPr="00503192">
        <w:rPr>
          <w:rFonts w:ascii="Arial" w:eastAsia="Arial" w:hAnsi="Arial" w:cs="Arial"/>
          <w:b/>
          <w:bCs/>
          <w:color w:val="244061" w:themeColor="accent1" w:themeShade="80"/>
          <w:szCs w:val="24"/>
        </w:rPr>
        <w:t>Officer Response</w:t>
      </w:r>
    </w:p>
    <w:p w14:paraId="2C1F4A4C" w14:textId="77777777" w:rsidR="00F862C9" w:rsidRPr="00503192" w:rsidRDefault="0F3D8AC1" w:rsidP="00503192">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szCs w:val="24"/>
          <w:lang w:val="en-US"/>
        </w:rPr>
      </w:pPr>
      <w:r w:rsidRPr="32A2647F">
        <w:rPr>
          <w:rFonts w:ascii="Arial" w:eastAsia="Arial" w:hAnsi="Arial" w:cs="Arial"/>
          <w:color w:val="000000" w:themeColor="text1"/>
        </w:rPr>
        <w:t xml:space="preserve">The recommended Condition </w:t>
      </w:r>
      <w:r w:rsidR="72F9CF4F" w:rsidRPr="32A2647F">
        <w:rPr>
          <w:rFonts w:ascii="Arial" w:eastAsia="Arial" w:hAnsi="Arial" w:cs="Arial"/>
          <w:color w:val="000000" w:themeColor="text1"/>
        </w:rPr>
        <w:t>2</w:t>
      </w:r>
      <w:r w:rsidR="403A7BDF" w:rsidRPr="32A2647F">
        <w:rPr>
          <w:rFonts w:ascii="Arial" w:eastAsia="Arial" w:hAnsi="Arial" w:cs="Arial"/>
          <w:color w:val="000000" w:themeColor="text1"/>
        </w:rPr>
        <w:t>b</w:t>
      </w:r>
      <w:r w:rsidRPr="32A2647F">
        <w:rPr>
          <w:rFonts w:ascii="Arial" w:eastAsia="Arial" w:hAnsi="Arial" w:cs="Arial"/>
          <w:color w:val="000000" w:themeColor="text1"/>
        </w:rPr>
        <w:t xml:space="preserve"> relates to the provision of a Sign Management Plan. This is to include confirmation that the sign is not to contain discriminatory or offensive content.</w:t>
      </w:r>
    </w:p>
    <w:p w14:paraId="47721017" w14:textId="77777777" w:rsidR="00F862C9" w:rsidRDefault="00F862C9" w:rsidP="00503192">
      <w:pPr>
        <w:ind w:left="-284" w:right="-52"/>
        <w:jc w:val="both"/>
        <w:rPr>
          <w:rFonts w:ascii="Arial" w:eastAsia="Arial" w:hAnsi="Arial" w:cs="Arial"/>
          <w:color w:val="000000" w:themeColor="text1"/>
          <w:szCs w:val="24"/>
          <w:lang w:val="en-US"/>
        </w:rPr>
      </w:pPr>
    </w:p>
    <w:p w14:paraId="7DE00AF5" w14:textId="77777777" w:rsidR="0013028F" w:rsidRPr="00503192" w:rsidRDefault="0013028F" w:rsidP="00503192">
      <w:pPr>
        <w:ind w:left="-284" w:right="-52"/>
        <w:jc w:val="both"/>
        <w:rPr>
          <w:rFonts w:ascii="Arial" w:eastAsia="Arial" w:hAnsi="Arial" w:cs="Arial"/>
          <w:b/>
          <w:bCs/>
          <w:color w:val="244061" w:themeColor="accent1" w:themeShade="80"/>
          <w:szCs w:val="24"/>
          <w:lang w:val="en-US"/>
        </w:rPr>
      </w:pPr>
      <w:r w:rsidRPr="00503192">
        <w:rPr>
          <w:rFonts w:ascii="Arial" w:eastAsia="Arial" w:hAnsi="Arial" w:cs="Arial"/>
          <w:b/>
          <w:bCs/>
          <w:color w:val="244061" w:themeColor="accent1" w:themeShade="80"/>
          <w:szCs w:val="24"/>
          <w:lang w:val="en-US"/>
        </w:rPr>
        <w:t>Question</w:t>
      </w:r>
    </w:p>
    <w:p w14:paraId="17115995" w14:textId="77777777" w:rsidR="487E8421" w:rsidRPr="00503192" w:rsidRDefault="30C2F130" w:rsidP="00503192">
      <w:pPr>
        <w:ind w:left="-284" w:right="-52"/>
        <w:jc w:val="both"/>
        <w:rPr>
          <w:rFonts w:ascii="Arial" w:eastAsia="Arial" w:hAnsi="Arial" w:cs="Arial"/>
          <w:color w:val="000000" w:themeColor="text1"/>
          <w:szCs w:val="24"/>
          <w:lang w:val="en-US"/>
        </w:rPr>
      </w:pPr>
      <w:r w:rsidRPr="00503192">
        <w:rPr>
          <w:rFonts w:ascii="Arial" w:eastAsia="Arial" w:hAnsi="Arial" w:cs="Arial"/>
          <w:color w:val="000000" w:themeColor="text1"/>
          <w:szCs w:val="24"/>
        </w:rPr>
        <w:t>Councillor Mangano – has the Town of Claremont been consulted?</w:t>
      </w:r>
    </w:p>
    <w:p w14:paraId="0FA67748" w14:textId="77777777" w:rsidR="487E8421" w:rsidRPr="00503192" w:rsidRDefault="487E8421" w:rsidP="00503192">
      <w:pPr>
        <w:ind w:left="-284" w:right="-52"/>
        <w:jc w:val="both"/>
        <w:rPr>
          <w:rFonts w:ascii="Arial" w:eastAsia="Arial" w:hAnsi="Arial" w:cs="Arial"/>
          <w:color w:val="000000" w:themeColor="text1"/>
          <w:szCs w:val="24"/>
          <w:lang w:val="en-US"/>
        </w:rPr>
      </w:pPr>
    </w:p>
    <w:p w14:paraId="003AC9F2" w14:textId="77777777" w:rsidR="00382BA0" w:rsidRPr="00F862C9" w:rsidRDefault="00382BA0" w:rsidP="00503192">
      <w:pPr>
        <w:ind w:left="-284" w:right="-52"/>
        <w:jc w:val="both"/>
        <w:rPr>
          <w:rFonts w:ascii="Arial" w:eastAsia="Arial" w:hAnsi="Arial" w:cs="Arial"/>
          <w:b/>
          <w:color w:val="244061" w:themeColor="accent1" w:themeShade="80"/>
          <w:szCs w:val="24"/>
        </w:rPr>
      </w:pPr>
      <w:r w:rsidRPr="32A2647F">
        <w:rPr>
          <w:rFonts w:ascii="Arial" w:eastAsia="Arial" w:hAnsi="Arial" w:cs="Arial"/>
          <w:b/>
          <w:color w:val="244061" w:themeColor="accent1" w:themeShade="80"/>
          <w:szCs w:val="24"/>
        </w:rPr>
        <w:t>Officer Response</w:t>
      </w:r>
    </w:p>
    <w:p w14:paraId="6A61F2A6" w14:textId="70CFF739" w:rsidR="00382BA0" w:rsidRPr="00503192" w:rsidRDefault="48E125E8" w:rsidP="00503192">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lang w:val="en-US"/>
        </w:rPr>
      </w:pPr>
      <w:r w:rsidRPr="47017B44">
        <w:rPr>
          <w:rFonts w:ascii="Arial" w:eastAsia="Arial" w:hAnsi="Arial" w:cs="Arial"/>
          <w:color w:val="000000" w:themeColor="text1"/>
        </w:rPr>
        <w:t xml:space="preserve">The Town of Claremont has not been consulted. </w:t>
      </w:r>
      <w:r w:rsidR="21A7276F" w:rsidRPr="32A2647F">
        <w:rPr>
          <w:rFonts w:ascii="Arial" w:eastAsia="Arial" w:hAnsi="Arial" w:cs="Arial"/>
          <w:color w:val="000000" w:themeColor="text1"/>
        </w:rPr>
        <w:t>The development application was advertised in accordance with the City’s Local Planning Policy - Consultation of Planning Proposals to adjoining landowners and occupiers within 100 metres of the site. This includes properties within the Town of Claremont.</w:t>
      </w:r>
    </w:p>
    <w:p w14:paraId="18CB6851" w14:textId="70CFF739" w:rsidR="47017B44" w:rsidRDefault="47017B44" w:rsidP="47017B44">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rPr>
      </w:pPr>
    </w:p>
    <w:p w14:paraId="76F3D3FD" w14:textId="77777777" w:rsidR="0013028F" w:rsidRPr="00503192" w:rsidRDefault="0013028F" w:rsidP="00503192">
      <w:pPr>
        <w:ind w:left="-284" w:right="-52"/>
        <w:jc w:val="both"/>
        <w:rPr>
          <w:rFonts w:ascii="Arial" w:eastAsia="Arial" w:hAnsi="Arial" w:cs="Arial"/>
          <w:b/>
          <w:bCs/>
          <w:color w:val="244061" w:themeColor="accent1" w:themeShade="80"/>
          <w:szCs w:val="24"/>
          <w:lang w:val="en-US"/>
        </w:rPr>
      </w:pPr>
      <w:r w:rsidRPr="00503192">
        <w:rPr>
          <w:rFonts w:ascii="Arial" w:eastAsia="Arial" w:hAnsi="Arial" w:cs="Arial"/>
          <w:b/>
          <w:bCs/>
          <w:color w:val="244061" w:themeColor="accent1" w:themeShade="80"/>
          <w:szCs w:val="24"/>
          <w:lang w:val="en-US"/>
        </w:rPr>
        <w:t>Question</w:t>
      </w:r>
    </w:p>
    <w:p w14:paraId="0318765E" w14:textId="77777777" w:rsidR="487E8421" w:rsidRDefault="30C2F130" w:rsidP="00503192">
      <w:pPr>
        <w:ind w:left="-284" w:right="-52"/>
        <w:jc w:val="both"/>
        <w:rPr>
          <w:rFonts w:ascii="Arial" w:eastAsia="Arial" w:hAnsi="Arial" w:cs="Arial"/>
          <w:color w:val="000000" w:themeColor="text1"/>
          <w:szCs w:val="24"/>
          <w:lang w:val="en-US"/>
        </w:rPr>
      </w:pPr>
      <w:r w:rsidRPr="32A2647F">
        <w:rPr>
          <w:rFonts w:ascii="Arial" w:eastAsia="Arial" w:hAnsi="Arial" w:cs="Arial"/>
          <w:color w:val="000000" w:themeColor="text1"/>
          <w:szCs w:val="24"/>
        </w:rPr>
        <w:t>Can we add</w:t>
      </w:r>
      <w:r w:rsidR="7CF5E71A" w:rsidRPr="32A2647F">
        <w:rPr>
          <w:rFonts w:ascii="Arial" w:eastAsia="Arial" w:hAnsi="Arial" w:cs="Arial"/>
          <w:color w:val="000000" w:themeColor="text1"/>
          <w:szCs w:val="24"/>
        </w:rPr>
        <w:t xml:space="preserve"> </w:t>
      </w:r>
      <w:r w:rsidR="18F955AD" w:rsidRPr="32A2647F">
        <w:rPr>
          <w:rFonts w:ascii="Arial" w:eastAsia="Arial" w:hAnsi="Arial" w:cs="Arial"/>
          <w:color w:val="000000" w:themeColor="text1"/>
          <w:szCs w:val="24"/>
        </w:rPr>
        <w:t>a</w:t>
      </w:r>
      <w:r w:rsidRPr="32A2647F">
        <w:rPr>
          <w:rFonts w:ascii="Arial" w:eastAsia="Arial" w:hAnsi="Arial" w:cs="Arial"/>
          <w:color w:val="000000" w:themeColor="text1"/>
          <w:szCs w:val="24"/>
        </w:rPr>
        <w:t xml:space="preserve"> condition to ensure the sign has blinkers on the sides to protect the nearby residents?</w:t>
      </w:r>
    </w:p>
    <w:p w14:paraId="5C81A586" w14:textId="77777777" w:rsidR="00382BA0" w:rsidRPr="00503192" w:rsidRDefault="00382BA0" w:rsidP="00503192">
      <w:pPr>
        <w:ind w:left="-284" w:right="-52"/>
        <w:jc w:val="both"/>
        <w:rPr>
          <w:rFonts w:ascii="Arial" w:eastAsia="Arial" w:hAnsi="Arial" w:cs="Arial"/>
          <w:color w:val="000000" w:themeColor="text1"/>
          <w:szCs w:val="24"/>
          <w:lang w:val="en-US"/>
        </w:rPr>
      </w:pPr>
    </w:p>
    <w:p w14:paraId="74B7FA6B" w14:textId="77777777" w:rsidR="00382BA0" w:rsidRPr="00503192" w:rsidRDefault="00382BA0" w:rsidP="00503192">
      <w:pPr>
        <w:ind w:left="-284" w:right="-52"/>
        <w:jc w:val="both"/>
        <w:rPr>
          <w:rFonts w:ascii="Arial" w:eastAsia="Arial" w:hAnsi="Arial" w:cs="Arial"/>
          <w:b/>
          <w:bCs/>
          <w:color w:val="244061" w:themeColor="accent1" w:themeShade="80"/>
          <w:szCs w:val="24"/>
        </w:rPr>
      </w:pPr>
      <w:r w:rsidRPr="00503192">
        <w:rPr>
          <w:rFonts w:ascii="Arial" w:eastAsia="Arial" w:hAnsi="Arial" w:cs="Arial"/>
          <w:b/>
          <w:bCs/>
          <w:color w:val="244061" w:themeColor="accent1" w:themeShade="80"/>
          <w:szCs w:val="24"/>
        </w:rPr>
        <w:t>Officer Response</w:t>
      </w:r>
    </w:p>
    <w:p w14:paraId="510ECB90" w14:textId="77777777" w:rsidR="00382BA0" w:rsidRPr="00503192" w:rsidRDefault="7ACFFDDF" w:rsidP="00503192">
      <w:pPr>
        <w:tabs>
          <w:tab w:val="left" w:pos="720"/>
          <w:tab w:val="left" w:pos="1440"/>
          <w:tab w:val="left" w:pos="2410"/>
          <w:tab w:val="left" w:pos="2977"/>
          <w:tab w:val="right" w:pos="8335"/>
          <w:tab w:val="right" w:pos="8505"/>
        </w:tabs>
        <w:ind w:left="-284" w:right="-52"/>
        <w:jc w:val="both"/>
        <w:rPr>
          <w:rFonts w:ascii="Arial" w:eastAsia="Arial" w:hAnsi="Arial" w:cs="Arial"/>
          <w:color w:val="000000" w:themeColor="text1"/>
          <w:szCs w:val="24"/>
          <w:lang w:val="en-US"/>
        </w:rPr>
      </w:pPr>
      <w:r w:rsidRPr="32A2647F">
        <w:rPr>
          <w:rFonts w:ascii="Arial" w:eastAsia="Arial" w:hAnsi="Arial" w:cs="Arial"/>
          <w:color w:val="000000" w:themeColor="text1"/>
        </w:rPr>
        <w:t>The applicant has provided a Lighting Impact Assessment which demonstrates that the proposal is designed to satisfy Australian Standard AS4282:2019 Control of the Obtrusive Effects of Outdoor Lighting. Condition 2a has been recommended to ensure compliance.</w:t>
      </w:r>
    </w:p>
    <w:p w14:paraId="3FA43458" w14:textId="77777777" w:rsidR="3837DF53" w:rsidRDefault="3837DF53" w:rsidP="00503192">
      <w:pPr>
        <w:tabs>
          <w:tab w:val="left" w:pos="720"/>
          <w:tab w:val="left" w:pos="1440"/>
          <w:tab w:val="left" w:pos="2410"/>
          <w:tab w:val="left" w:pos="2977"/>
          <w:tab w:val="right" w:pos="8335"/>
          <w:tab w:val="right" w:pos="8505"/>
        </w:tabs>
        <w:ind w:left="-284" w:right="-52"/>
        <w:jc w:val="both"/>
        <w:rPr>
          <w:rFonts w:ascii="Arial" w:eastAsia="Arial" w:hAnsi="Arial" w:cs="Arial"/>
          <w:b/>
          <w:color w:val="244061" w:themeColor="accent1" w:themeShade="80"/>
          <w:lang w:val="en-US"/>
        </w:rPr>
      </w:pPr>
    </w:p>
    <w:p w14:paraId="1978F66D" w14:textId="77777777" w:rsidR="0013028F" w:rsidRPr="00503192" w:rsidRDefault="0013028F" w:rsidP="007D3D18">
      <w:pPr>
        <w:tabs>
          <w:tab w:val="left" w:pos="720"/>
          <w:tab w:val="left" w:pos="1440"/>
          <w:tab w:val="left" w:pos="2410"/>
          <w:tab w:val="left" w:pos="2977"/>
          <w:tab w:val="right" w:pos="8335"/>
          <w:tab w:val="right" w:pos="8505"/>
        </w:tabs>
        <w:ind w:left="-284" w:right="-52"/>
        <w:jc w:val="both"/>
        <w:rPr>
          <w:rFonts w:ascii="Arial" w:eastAsia="Arial" w:hAnsi="Arial" w:cs="Arial"/>
          <w:b/>
          <w:bCs/>
          <w:color w:val="244061" w:themeColor="accent1" w:themeShade="80"/>
          <w:szCs w:val="24"/>
          <w:lang w:val="en-US"/>
        </w:rPr>
      </w:pPr>
      <w:r w:rsidRPr="00503192">
        <w:rPr>
          <w:rFonts w:ascii="Arial" w:eastAsia="Arial" w:hAnsi="Arial" w:cs="Arial"/>
          <w:b/>
          <w:bCs/>
          <w:color w:val="244061" w:themeColor="accent1" w:themeShade="80"/>
          <w:szCs w:val="24"/>
          <w:lang w:val="en-US"/>
        </w:rPr>
        <w:t>Question</w:t>
      </w:r>
    </w:p>
    <w:p w14:paraId="509280FF" w14:textId="77777777" w:rsidR="487E8421" w:rsidRDefault="30C2F130" w:rsidP="17AEF91F">
      <w:pPr>
        <w:ind w:left="-284" w:right="-52"/>
        <w:jc w:val="both"/>
        <w:rPr>
          <w:rFonts w:ascii="Arial" w:eastAsia="Arial" w:hAnsi="Arial" w:cs="Arial"/>
          <w:color w:val="000000" w:themeColor="text1"/>
          <w:szCs w:val="24"/>
          <w:lang w:val="en-US"/>
        </w:rPr>
      </w:pPr>
      <w:r w:rsidRPr="17AEF91F">
        <w:rPr>
          <w:rFonts w:ascii="Arial" w:eastAsia="Arial" w:hAnsi="Arial" w:cs="Arial"/>
          <w:color w:val="000000" w:themeColor="text1"/>
          <w:szCs w:val="24"/>
        </w:rPr>
        <w:t>What impacts to road users / businesses – road closures etc will the installation of the sign cause?</w:t>
      </w:r>
    </w:p>
    <w:p w14:paraId="1F6BA8D4" w14:textId="77777777" w:rsidR="4EF16560" w:rsidRDefault="4EF16560" w:rsidP="4EF16560">
      <w:pPr>
        <w:ind w:left="-284" w:right="-52"/>
        <w:jc w:val="both"/>
        <w:rPr>
          <w:rFonts w:ascii="Arial" w:eastAsia="Arial" w:hAnsi="Arial" w:cs="Arial"/>
          <w:color w:val="000000" w:themeColor="text1"/>
        </w:rPr>
      </w:pPr>
    </w:p>
    <w:p w14:paraId="00389FF7" w14:textId="77777777" w:rsidR="4D4D6724" w:rsidRDefault="4D4D6724" w:rsidP="7AD74C3A">
      <w:pPr>
        <w:ind w:left="-284" w:right="-52"/>
        <w:jc w:val="both"/>
        <w:rPr>
          <w:rFonts w:ascii="Arial" w:eastAsia="Arial" w:hAnsi="Arial" w:cs="Arial"/>
          <w:b/>
          <w:bCs/>
          <w:color w:val="244061" w:themeColor="accent1" w:themeShade="80"/>
        </w:rPr>
      </w:pPr>
      <w:r w:rsidRPr="7AD74C3A">
        <w:rPr>
          <w:rFonts w:ascii="Arial" w:eastAsia="Arial" w:hAnsi="Arial" w:cs="Arial"/>
          <w:b/>
          <w:bCs/>
          <w:color w:val="244061" w:themeColor="accent1" w:themeShade="80"/>
        </w:rPr>
        <w:t>Officer Response</w:t>
      </w:r>
    </w:p>
    <w:p w14:paraId="175D7D22" w14:textId="77777777" w:rsidR="4EF16560" w:rsidRDefault="4D4D6724" w:rsidP="7AD74C3A">
      <w:pPr>
        <w:ind w:left="-284" w:right="-52"/>
        <w:jc w:val="both"/>
        <w:rPr>
          <w:rFonts w:ascii="Arial" w:eastAsia="Arial" w:hAnsi="Arial" w:cs="Arial"/>
          <w:color w:val="000000" w:themeColor="text1"/>
          <w:szCs w:val="24"/>
          <w:lang w:val="en-US"/>
        </w:rPr>
      </w:pPr>
      <w:r w:rsidRPr="44C357C3">
        <w:rPr>
          <w:rFonts w:ascii="Arial" w:eastAsia="Arial" w:hAnsi="Arial" w:cs="Arial"/>
          <w:color w:val="000000" w:themeColor="text1"/>
          <w:szCs w:val="24"/>
        </w:rPr>
        <w:t xml:space="preserve">The panels, mounts, and framework will be fabricated offsite, allowing a relatively quick installation timeframe. It is estimated that a road closure may be required for approximately 6 hours. A detailed Construction and Traffic Management Plan will be required for the sign installation process, which is to be approved by the relevant authority </w:t>
      </w:r>
      <w:r w:rsidR="4A12A94E" w:rsidRPr="44C357C3">
        <w:rPr>
          <w:rFonts w:ascii="Arial" w:eastAsia="Arial" w:hAnsi="Arial" w:cs="Arial"/>
          <w:color w:val="000000" w:themeColor="text1"/>
          <w:szCs w:val="24"/>
        </w:rPr>
        <w:t>(Main Roads)</w:t>
      </w:r>
      <w:r w:rsidRPr="44C357C3">
        <w:rPr>
          <w:rFonts w:ascii="Arial" w:eastAsia="Arial" w:hAnsi="Arial" w:cs="Arial"/>
          <w:color w:val="000000" w:themeColor="text1"/>
          <w:szCs w:val="24"/>
        </w:rPr>
        <w:t xml:space="preserve"> prior to installation.</w:t>
      </w:r>
    </w:p>
    <w:p w14:paraId="34B7D197" w14:textId="77777777" w:rsidR="4EF16560" w:rsidRDefault="4EF16560" w:rsidP="4EF16560">
      <w:pPr>
        <w:ind w:left="-284" w:right="-52"/>
        <w:jc w:val="both"/>
        <w:rPr>
          <w:rFonts w:ascii="Arial" w:eastAsia="Arial" w:hAnsi="Arial" w:cs="Arial"/>
          <w:color w:val="000000" w:themeColor="text1"/>
        </w:rPr>
      </w:pPr>
    </w:p>
    <w:p w14:paraId="0AF06DD8" w14:textId="77777777" w:rsidR="0013028F" w:rsidRPr="0013028F" w:rsidRDefault="0013028F" w:rsidP="0013028F">
      <w:pPr>
        <w:ind w:left="-284" w:right="-52"/>
        <w:jc w:val="both"/>
        <w:rPr>
          <w:rFonts w:ascii="Arial" w:eastAsia="Arial" w:hAnsi="Arial" w:cs="Arial"/>
          <w:b/>
          <w:bCs/>
          <w:color w:val="244061" w:themeColor="accent1" w:themeShade="80"/>
          <w:szCs w:val="24"/>
          <w:lang w:val="en-US"/>
        </w:rPr>
      </w:pPr>
      <w:r w:rsidRPr="0013028F">
        <w:rPr>
          <w:rFonts w:ascii="Arial" w:eastAsia="Arial" w:hAnsi="Arial" w:cs="Arial"/>
          <w:b/>
          <w:bCs/>
          <w:color w:val="244061" w:themeColor="accent1" w:themeShade="80"/>
          <w:szCs w:val="24"/>
          <w:lang w:val="en-US"/>
        </w:rPr>
        <w:t>Question</w:t>
      </w:r>
    </w:p>
    <w:p w14:paraId="44B29EBB" w14:textId="77777777" w:rsidR="487E8421" w:rsidRDefault="30C2F130" w:rsidP="17AEF91F">
      <w:pPr>
        <w:ind w:left="-284" w:right="-52"/>
        <w:jc w:val="both"/>
        <w:rPr>
          <w:rFonts w:ascii="Arial" w:eastAsia="Arial" w:hAnsi="Arial" w:cs="Arial"/>
          <w:color w:val="000000" w:themeColor="text1"/>
          <w:szCs w:val="24"/>
          <w:lang w:val="en-US"/>
        </w:rPr>
      </w:pPr>
      <w:r w:rsidRPr="17AEF91F">
        <w:rPr>
          <w:rFonts w:ascii="Arial" w:eastAsia="Arial" w:hAnsi="Arial" w:cs="Arial"/>
          <w:color w:val="000000" w:themeColor="text1"/>
          <w:szCs w:val="24"/>
        </w:rPr>
        <w:t>Councillor Coghlan – Curtin Avenue – volume of traffic that use this road who will be impacted?</w:t>
      </w:r>
    </w:p>
    <w:p w14:paraId="13804CAB" w14:textId="77777777" w:rsidR="487E8421" w:rsidRDefault="487E8421" w:rsidP="17AEF91F">
      <w:pPr>
        <w:ind w:left="-284" w:right="-52"/>
        <w:jc w:val="both"/>
        <w:rPr>
          <w:rFonts w:ascii="Arial" w:eastAsia="Arial" w:hAnsi="Arial" w:cs="Arial"/>
          <w:color w:val="000000" w:themeColor="text1"/>
          <w:szCs w:val="24"/>
          <w:lang w:val="en-US"/>
        </w:rPr>
      </w:pPr>
    </w:p>
    <w:p w14:paraId="3C0A02B4" w14:textId="77777777" w:rsidR="00382BA0" w:rsidRDefault="00382BA0" w:rsidP="00382BA0">
      <w:pPr>
        <w:ind w:left="-284" w:right="-52"/>
        <w:jc w:val="both"/>
        <w:rPr>
          <w:rFonts w:ascii="Arial" w:eastAsia="Arial" w:hAnsi="Arial" w:cs="Arial"/>
          <w:color w:val="000000" w:themeColor="text1"/>
          <w:sz w:val="22"/>
          <w:szCs w:val="22"/>
          <w:lang w:val="en-US"/>
        </w:rPr>
      </w:pPr>
      <w:r w:rsidRPr="44C357C3">
        <w:rPr>
          <w:rFonts w:ascii="Arial" w:eastAsia="Arial" w:hAnsi="Arial" w:cs="Arial"/>
          <w:b/>
          <w:color w:val="244061" w:themeColor="accent1" w:themeShade="80"/>
        </w:rPr>
        <w:t>Officer Response</w:t>
      </w:r>
    </w:p>
    <w:p w14:paraId="67D01B1F" w14:textId="77777777" w:rsidR="61556C6C" w:rsidRDefault="61556C6C" w:rsidP="44C357C3">
      <w:pPr>
        <w:ind w:left="-284" w:right="-52"/>
        <w:jc w:val="both"/>
        <w:rPr>
          <w:rFonts w:ascii="Arial" w:eastAsia="Arial" w:hAnsi="Arial" w:cs="Arial"/>
          <w:color w:val="000000" w:themeColor="text1"/>
          <w:lang w:val="en-US"/>
        </w:rPr>
      </w:pPr>
      <w:r w:rsidRPr="44C357C3">
        <w:rPr>
          <w:rFonts w:ascii="Arial" w:eastAsia="Arial" w:hAnsi="Arial" w:cs="Arial"/>
          <w:color w:val="000000" w:themeColor="text1"/>
        </w:rPr>
        <w:t>West Coast Highway is identified as 'Primary Distributor Road' within the Main Roads Function Hierarchy. Latest Main Roads data indicates 32,184 vehicles on average per day Monday to Friday</w:t>
      </w:r>
      <w:r w:rsidR="4A495AE1" w:rsidRPr="44C357C3">
        <w:rPr>
          <w:rFonts w:ascii="Arial" w:eastAsia="Arial" w:hAnsi="Arial" w:cs="Arial"/>
          <w:color w:val="000000" w:themeColor="text1"/>
        </w:rPr>
        <w:t xml:space="preserve"> </w:t>
      </w:r>
      <w:r w:rsidR="0E7818F3" w:rsidRPr="0746D02A">
        <w:rPr>
          <w:rFonts w:ascii="Arial" w:eastAsia="Arial" w:hAnsi="Arial" w:cs="Arial"/>
          <w:color w:val="000000" w:themeColor="text1"/>
        </w:rPr>
        <w:t>use</w:t>
      </w:r>
      <w:r w:rsidR="4A495AE1" w:rsidRPr="17DC9767">
        <w:rPr>
          <w:rFonts w:ascii="Arial" w:eastAsia="Arial" w:hAnsi="Arial" w:cs="Arial"/>
          <w:color w:val="000000" w:themeColor="text1"/>
        </w:rPr>
        <w:t xml:space="preserve"> the West Coast Highway</w:t>
      </w:r>
      <w:r w:rsidRPr="17DC9767">
        <w:rPr>
          <w:rFonts w:ascii="Arial" w:eastAsia="Arial" w:hAnsi="Arial" w:cs="Arial"/>
          <w:color w:val="000000" w:themeColor="text1"/>
        </w:rPr>
        <w:t>.</w:t>
      </w:r>
      <w:r w:rsidR="172DF8D6" w:rsidRPr="44C357C3">
        <w:rPr>
          <w:rFonts w:ascii="Arial" w:eastAsia="Arial" w:hAnsi="Arial" w:cs="Arial"/>
          <w:color w:val="000000" w:themeColor="text1"/>
        </w:rPr>
        <w:t xml:space="preserve"> Officers are unaware of any plans to widen </w:t>
      </w:r>
      <w:r w:rsidR="172DF8D6" w:rsidRPr="32A2647F">
        <w:rPr>
          <w:rFonts w:ascii="Arial" w:eastAsia="Arial" w:hAnsi="Arial" w:cs="Arial"/>
          <w:color w:val="000000" w:themeColor="text1"/>
        </w:rPr>
        <w:t xml:space="preserve">this part of West Coast Highway or </w:t>
      </w:r>
      <w:r w:rsidR="5766418C" w:rsidRPr="32A2647F">
        <w:rPr>
          <w:rFonts w:ascii="Arial" w:eastAsia="Arial" w:hAnsi="Arial" w:cs="Arial"/>
          <w:color w:val="000000" w:themeColor="text1"/>
        </w:rPr>
        <w:t xml:space="preserve">the </w:t>
      </w:r>
      <w:proofErr w:type="spellStart"/>
      <w:r w:rsidR="172DF8D6" w:rsidRPr="0746D02A">
        <w:rPr>
          <w:rFonts w:ascii="Arial" w:eastAsia="Arial" w:hAnsi="Arial" w:cs="Arial"/>
          <w:color w:val="000000" w:themeColor="text1"/>
        </w:rPr>
        <w:t>Langoulant</w:t>
      </w:r>
      <w:proofErr w:type="spellEnd"/>
      <w:r w:rsidR="172DF8D6" w:rsidRPr="0746D02A">
        <w:rPr>
          <w:rFonts w:ascii="Arial" w:eastAsia="Arial" w:hAnsi="Arial" w:cs="Arial"/>
          <w:color w:val="000000" w:themeColor="text1"/>
        </w:rPr>
        <w:t xml:space="preserve"> Road</w:t>
      </w:r>
      <w:r w:rsidR="3ACAEBDA" w:rsidRPr="0746D02A">
        <w:rPr>
          <w:rFonts w:ascii="Arial" w:eastAsia="Arial" w:hAnsi="Arial" w:cs="Arial"/>
          <w:color w:val="000000" w:themeColor="text1"/>
        </w:rPr>
        <w:t xml:space="preserve"> reserve</w:t>
      </w:r>
      <w:r w:rsidR="172DF8D6" w:rsidRPr="0746D02A">
        <w:rPr>
          <w:rFonts w:ascii="Arial" w:eastAsia="Arial" w:hAnsi="Arial" w:cs="Arial"/>
          <w:color w:val="000000" w:themeColor="text1"/>
        </w:rPr>
        <w:t>.</w:t>
      </w:r>
    </w:p>
    <w:p w14:paraId="35AD554B" w14:textId="77777777" w:rsidR="00382BA0" w:rsidRDefault="00382BA0" w:rsidP="17AEF91F">
      <w:pPr>
        <w:ind w:left="-284" w:right="-52"/>
        <w:jc w:val="both"/>
        <w:rPr>
          <w:rFonts w:ascii="Arial" w:eastAsia="Arial" w:hAnsi="Arial" w:cs="Arial"/>
          <w:color w:val="000000" w:themeColor="text1"/>
          <w:szCs w:val="24"/>
          <w:lang w:val="en-US"/>
        </w:rPr>
      </w:pPr>
    </w:p>
    <w:p w14:paraId="55AE00B3" w14:textId="77777777" w:rsidR="00382BA0" w:rsidRPr="0013028F" w:rsidRDefault="00382BA0" w:rsidP="00382BA0">
      <w:pPr>
        <w:ind w:left="-284" w:right="-52"/>
        <w:jc w:val="both"/>
        <w:rPr>
          <w:rFonts w:ascii="Arial" w:eastAsia="Arial" w:hAnsi="Arial" w:cs="Arial"/>
          <w:b/>
          <w:bCs/>
          <w:color w:val="244061" w:themeColor="accent1" w:themeShade="80"/>
          <w:szCs w:val="24"/>
          <w:lang w:val="en-US"/>
        </w:rPr>
      </w:pPr>
      <w:r w:rsidRPr="0013028F">
        <w:rPr>
          <w:rFonts w:ascii="Arial" w:eastAsia="Arial" w:hAnsi="Arial" w:cs="Arial"/>
          <w:b/>
          <w:bCs/>
          <w:color w:val="244061" w:themeColor="accent1" w:themeShade="80"/>
          <w:szCs w:val="24"/>
          <w:lang w:val="en-US"/>
        </w:rPr>
        <w:t>Question</w:t>
      </w:r>
    </w:p>
    <w:p w14:paraId="0F5DC6CB" w14:textId="77777777" w:rsidR="487E8421" w:rsidRDefault="30C2F130" w:rsidP="17AEF91F">
      <w:pPr>
        <w:ind w:left="-284" w:right="-52"/>
        <w:jc w:val="both"/>
        <w:rPr>
          <w:rFonts w:ascii="Arial" w:eastAsia="Arial" w:hAnsi="Arial" w:cs="Arial"/>
          <w:color w:val="000000" w:themeColor="text1"/>
          <w:szCs w:val="24"/>
        </w:rPr>
      </w:pPr>
      <w:r w:rsidRPr="17AEF91F">
        <w:rPr>
          <w:rFonts w:ascii="Arial" w:eastAsia="Arial" w:hAnsi="Arial" w:cs="Arial"/>
          <w:color w:val="000000" w:themeColor="text1"/>
          <w:szCs w:val="24"/>
        </w:rPr>
        <w:t>What part of the scheme does Curtin Avenue sit in?</w:t>
      </w:r>
    </w:p>
    <w:p w14:paraId="1BA02593" w14:textId="77777777" w:rsidR="00382BA0" w:rsidRDefault="00382BA0" w:rsidP="17AEF91F">
      <w:pPr>
        <w:ind w:left="-284" w:right="-52"/>
        <w:jc w:val="both"/>
        <w:rPr>
          <w:rFonts w:ascii="Arial" w:eastAsia="Arial" w:hAnsi="Arial" w:cs="Arial"/>
          <w:color w:val="000000" w:themeColor="text1"/>
          <w:szCs w:val="24"/>
        </w:rPr>
      </w:pPr>
    </w:p>
    <w:p w14:paraId="69CE4B59" w14:textId="77777777" w:rsidR="00382BA0" w:rsidRPr="00F862C9" w:rsidRDefault="00382BA0" w:rsidP="00382BA0">
      <w:pPr>
        <w:ind w:left="-284" w:right="-52"/>
        <w:jc w:val="both"/>
        <w:rPr>
          <w:rFonts w:ascii="Arial" w:eastAsia="Arial" w:hAnsi="Arial" w:cs="Arial"/>
          <w:b/>
          <w:bCs/>
          <w:color w:val="244061" w:themeColor="accent1" w:themeShade="80"/>
          <w:szCs w:val="24"/>
        </w:rPr>
      </w:pPr>
      <w:r w:rsidRPr="00F862C9">
        <w:rPr>
          <w:rFonts w:ascii="Arial" w:eastAsia="Arial" w:hAnsi="Arial" w:cs="Arial"/>
          <w:b/>
          <w:bCs/>
          <w:color w:val="244061" w:themeColor="accent1" w:themeShade="80"/>
          <w:szCs w:val="24"/>
        </w:rPr>
        <w:t>Officer Response</w:t>
      </w:r>
    </w:p>
    <w:p w14:paraId="2A2D7218" w14:textId="58D93D3F" w:rsidR="48EB9982" w:rsidRDefault="48EB9982" w:rsidP="007D3D18">
      <w:pPr>
        <w:tabs>
          <w:tab w:val="left" w:pos="720"/>
          <w:tab w:val="left" w:pos="1440"/>
          <w:tab w:val="left" w:pos="2410"/>
          <w:tab w:val="left" w:pos="2977"/>
          <w:tab w:val="right" w:pos="8335"/>
          <w:tab w:val="right" w:pos="8505"/>
        </w:tabs>
        <w:ind w:left="-284" w:right="-52"/>
        <w:jc w:val="both"/>
        <w:rPr>
          <w:rFonts w:ascii="Arial" w:hAnsi="Arial" w:cs="Arial"/>
          <w:noProof/>
        </w:rPr>
      </w:pPr>
      <w:r w:rsidRPr="5B02CA03">
        <w:rPr>
          <w:rFonts w:ascii="Arial" w:hAnsi="Arial" w:cs="Arial"/>
          <w:noProof/>
        </w:rPr>
        <w:t xml:space="preserve">West Coast Highway is reserved as a Primnary Regional Road under the </w:t>
      </w:r>
      <w:r w:rsidRPr="01FF0CB6">
        <w:rPr>
          <w:rFonts w:ascii="Arial" w:hAnsi="Arial" w:cs="Arial"/>
          <w:noProof/>
        </w:rPr>
        <w:t>Metroplitian</w:t>
      </w:r>
      <w:r w:rsidRPr="5B02CA03">
        <w:rPr>
          <w:rFonts w:ascii="Arial" w:hAnsi="Arial" w:cs="Arial"/>
          <w:noProof/>
        </w:rPr>
        <w:t xml:space="preserve"> Regional</w:t>
      </w:r>
      <w:r w:rsidRPr="01FF0CB6">
        <w:rPr>
          <w:rFonts w:ascii="Arial" w:hAnsi="Arial" w:cs="Arial"/>
          <w:noProof/>
        </w:rPr>
        <w:t xml:space="preserve"> Scheme. </w:t>
      </w:r>
      <w:r w:rsidRPr="600660D1">
        <w:rPr>
          <w:rFonts w:ascii="Arial" w:hAnsi="Arial" w:cs="Arial"/>
          <w:noProof/>
        </w:rPr>
        <w:t xml:space="preserve">This reservation is then reflected </w:t>
      </w:r>
      <w:r w:rsidR="06D4357B" w:rsidRPr="600660D1">
        <w:rPr>
          <w:rFonts w:ascii="Arial" w:hAnsi="Arial" w:cs="Arial"/>
          <w:noProof/>
        </w:rPr>
        <w:t>in the City of nedlands Local Planning SA</w:t>
      </w:r>
      <w:r w:rsidR="007D3D18">
        <w:rPr>
          <w:rFonts w:ascii="Arial" w:hAnsi="Arial" w:cs="Arial"/>
          <w:noProof/>
        </w:rPr>
        <w:t>.</w:t>
      </w:r>
    </w:p>
    <w:p w14:paraId="166BD0BD" w14:textId="77777777" w:rsidR="005C280F" w:rsidRDefault="005C280F" w:rsidP="00F54D43">
      <w:pPr>
        <w:ind w:right="-52"/>
        <w:rPr>
          <w:rFonts w:ascii="Arial" w:eastAsia="Calibri" w:hAnsi="Arial" w:cs="Arial"/>
          <w:bCs/>
          <w:szCs w:val="24"/>
          <w:lang w:val="en-US"/>
        </w:rPr>
      </w:pPr>
      <w:r>
        <w:rPr>
          <w:rFonts w:ascii="Arial" w:eastAsia="Calibri" w:hAnsi="Arial" w:cs="Arial"/>
          <w:bCs/>
          <w:szCs w:val="24"/>
          <w:lang w:val="en-US"/>
        </w:rPr>
        <w:br w:type="page"/>
      </w:r>
    </w:p>
    <w:p w14:paraId="4133923D" w14:textId="77777777" w:rsidR="005C280F" w:rsidRPr="00164E62" w:rsidRDefault="005C280F" w:rsidP="00541CCF">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23" w:name="_Toc114686841"/>
      <w:r>
        <w:rPr>
          <w:rFonts w:ascii="Arial" w:hAnsi="Arial" w:cs="Arial"/>
          <w:caps w:val="0"/>
          <w:color w:val="17365D" w:themeColor="text2" w:themeShade="BF"/>
          <w:u w:val="none"/>
        </w:rPr>
        <w:t xml:space="preserve">PD61.09.22 </w:t>
      </w:r>
      <w:r w:rsidRPr="00E37D7D">
        <w:rPr>
          <w:rFonts w:ascii="Arial" w:hAnsi="Arial" w:cs="Arial"/>
          <w:caps w:val="0"/>
          <w:color w:val="17365D" w:themeColor="text2" w:themeShade="BF"/>
          <w:u w:val="none"/>
        </w:rPr>
        <w:t>Western Suburbs Greening Plan 2020-2025</w:t>
      </w:r>
      <w:bookmarkEnd w:id="23"/>
    </w:p>
    <w:p w14:paraId="7F184ACA" w14:textId="77777777" w:rsidR="000E6054" w:rsidRPr="00814DB7" w:rsidRDefault="000E6054" w:rsidP="00541CCF">
      <w:pPr>
        <w:ind w:right="-52"/>
        <w:jc w:val="both"/>
        <w:rPr>
          <w:rFonts w:ascii="Arial" w:eastAsia="Calibri" w:hAnsi="Arial" w:cs="Arial"/>
          <w:szCs w:val="24"/>
        </w:rPr>
      </w:pPr>
    </w:p>
    <w:tbl>
      <w:tblPr>
        <w:tblStyle w:val="TableGrid"/>
        <w:tblW w:w="9640" w:type="dxa"/>
        <w:tblInd w:w="-289" w:type="dxa"/>
        <w:tblLook w:val="04A0" w:firstRow="1" w:lastRow="0" w:firstColumn="1" w:lastColumn="0" w:noHBand="0" w:noVBand="1"/>
      </w:tblPr>
      <w:tblGrid>
        <w:gridCol w:w="2349"/>
        <w:gridCol w:w="7291"/>
      </w:tblGrid>
      <w:tr w:rsidR="005C39FD" w:rsidRPr="00814DB7" w14:paraId="713E09FC" w14:textId="77777777" w:rsidTr="009B5704">
        <w:tc>
          <w:tcPr>
            <w:tcW w:w="2349" w:type="dxa"/>
          </w:tcPr>
          <w:p w14:paraId="61FA28A2"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Meeting &amp; Date</w:t>
            </w:r>
          </w:p>
        </w:tc>
        <w:tc>
          <w:tcPr>
            <w:tcW w:w="7291" w:type="dxa"/>
          </w:tcPr>
          <w:p w14:paraId="54F5B56D"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Council Meeting – 27 September 2022</w:t>
            </w:r>
          </w:p>
        </w:tc>
      </w:tr>
      <w:tr w:rsidR="005C39FD" w:rsidRPr="00814DB7" w14:paraId="413422E0" w14:textId="77777777" w:rsidTr="009B5704">
        <w:tc>
          <w:tcPr>
            <w:tcW w:w="2349" w:type="dxa"/>
          </w:tcPr>
          <w:p w14:paraId="7411FE42"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Applicant</w:t>
            </w:r>
          </w:p>
        </w:tc>
        <w:tc>
          <w:tcPr>
            <w:tcW w:w="7291" w:type="dxa"/>
          </w:tcPr>
          <w:p w14:paraId="7154119A"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 xml:space="preserve">City of Nedlands </w:t>
            </w:r>
          </w:p>
        </w:tc>
      </w:tr>
      <w:tr w:rsidR="005C39FD" w:rsidRPr="00814DB7" w14:paraId="23420951" w14:textId="77777777" w:rsidTr="009B5704">
        <w:tc>
          <w:tcPr>
            <w:tcW w:w="2349" w:type="dxa"/>
          </w:tcPr>
          <w:p w14:paraId="082AD4CE" w14:textId="77777777" w:rsidR="000E6054" w:rsidRPr="00814DB7" w:rsidRDefault="000E6054" w:rsidP="00541CCF">
            <w:pPr>
              <w:ind w:right="-52"/>
              <w:rPr>
                <w:rFonts w:ascii="Arial" w:eastAsia="Calibri" w:hAnsi="Arial" w:cs="Arial"/>
                <w:b/>
                <w:bCs/>
                <w:color w:val="244061"/>
                <w:szCs w:val="24"/>
              </w:rPr>
            </w:pPr>
            <w:r w:rsidRPr="00814DB7">
              <w:rPr>
                <w:rFonts w:ascii="Arial" w:eastAsia="Calibri" w:hAnsi="Arial" w:cs="Arial"/>
                <w:b/>
                <w:bCs/>
                <w:color w:val="244061"/>
                <w:szCs w:val="24"/>
              </w:rPr>
              <w:t xml:space="preserve">Employee Disclosure under section 5.70 Local Government Act 1995 </w:t>
            </w:r>
          </w:p>
        </w:tc>
        <w:tc>
          <w:tcPr>
            <w:tcW w:w="7291" w:type="dxa"/>
          </w:tcPr>
          <w:p w14:paraId="6E3285C0" w14:textId="77777777" w:rsidR="000E6054" w:rsidRPr="00814DB7" w:rsidRDefault="000E6054" w:rsidP="00541CCF">
            <w:pPr>
              <w:ind w:right="-52"/>
              <w:rPr>
                <w:rFonts w:ascii="Arial" w:eastAsia="Times New Roman" w:hAnsi="Arial" w:cs="Arial"/>
                <w:szCs w:val="24"/>
                <w:lang w:eastAsia="en-AU"/>
              </w:rPr>
            </w:pPr>
            <w:r w:rsidRPr="00814DB7">
              <w:rPr>
                <w:rFonts w:ascii="Arial" w:eastAsia="Times New Roman" w:hAnsi="Arial" w:cs="Arial"/>
                <w:szCs w:val="24"/>
                <w:lang w:eastAsia="en-AU"/>
              </w:rPr>
              <w:t>Nil.</w:t>
            </w:r>
          </w:p>
        </w:tc>
      </w:tr>
      <w:tr w:rsidR="005C39FD" w:rsidRPr="00814DB7" w14:paraId="1987B35B" w14:textId="77777777" w:rsidTr="009B5704">
        <w:tc>
          <w:tcPr>
            <w:tcW w:w="2349" w:type="dxa"/>
          </w:tcPr>
          <w:p w14:paraId="376C37ED"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Report Author</w:t>
            </w:r>
          </w:p>
        </w:tc>
        <w:tc>
          <w:tcPr>
            <w:tcW w:w="7291" w:type="dxa"/>
          </w:tcPr>
          <w:p w14:paraId="4DAA4E39"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Jessica Bruce - Acting Manager Health and Compliance</w:t>
            </w:r>
          </w:p>
        </w:tc>
      </w:tr>
      <w:tr w:rsidR="005C39FD" w:rsidRPr="00814DB7" w14:paraId="74572CDE" w14:textId="77777777" w:rsidTr="009B5704">
        <w:tc>
          <w:tcPr>
            <w:tcW w:w="2349" w:type="dxa"/>
          </w:tcPr>
          <w:p w14:paraId="05F86AF3" w14:textId="2D0D8BEE"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Director</w:t>
            </w:r>
          </w:p>
        </w:tc>
        <w:tc>
          <w:tcPr>
            <w:tcW w:w="7291" w:type="dxa"/>
          </w:tcPr>
          <w:p w14:paraId="262BAB4B" w14:textId="77777777" w:rsidR="000E6054" w:rsidRPr="00814DB7" w:rsidRDefault="000E6054" w:rsidP="00541CCF">
            <w:pPr>
              <w:ind w:right="-52"/>
              <w:jc w:val="both"/>
              <w:rPr>
                <w:rFonts w:ascii="Arial" w:eastAsia="Calibri" w:hAnsi="Arial" w:cs="Arial"/>
                <w:szCs w:val="24"/>
              </w:rPr>
            </w:pPr>
            <w:r w:rsidRPr="00814DB7">
              <w:rPr>
                <w:rFonts w:ascii="Arial" w:eastAsia="Calibri" w:hAnsi="Arial" w:cs="Arial"/>
                <w:szCs w:val="24"/>
              </w:rPr>
              <w:t>Tony Free - Director Planning and Development</w:t>
            </w:r>
          </w:p>
        </w:tc>
      </w:tr>
      <w:tr w:rsidR="005C39FD" w:rsidRPr="00814DB7" w14:paraId="4F09402A" w14:textId="77777777" w:rsidTr="009B5704">
        <w:tc>
          <w:tcPr>
            <w:tcW w:w="2349" w:type="dxa"/>
          </w:tcPr>
          <w:p w14:paraId="4F612B92" w14:textId="77777777" w:rsidR="000E6054" w:rsidRPr="00814DB7" w:rsidRDefault="000E6054" w:rsidP="00541CCF">
            <w:pPr>
              <w:ind w:right="-52"/>
              <w:jc w:val="both"/>
              <w:rPr>
                <w:rFonts w:ascii="Arial" w:eastAsia="Calibri" w:hAnsi="Arial" w:cs="Arial"/>
                <w:b/>
                <w:color w:val="244061"/>
                <w:szCs w:val="24"/>
              </w:rPr>
            </w:pPr>
            <w:r w:rsidRPr="00814DB7">
              <w:rPr>
                <w:rFonts w:ascii="Arial" w:eastAsia="Calibri" w:hAnsi="Arial" w:cs="Arial"/>
                <w:b/>
                <w:color w:val="244061"/>
                <w:szCs w:val="24"/>
              </w:rPr>
              <w:t>Attachments</w:t>
            </w:r>
          </w:p>
        </w:tc>
        <w:tc>
          <w:tcPr>
            <w:tcW w:w="7291" w:type="dxa"/>
          </w:tcPr>
          <w:p w14:paraId="5DD161AB" w14:textId="77777777" w:rsidR="000E6054" w:rsidRPr="00814DB7" w:rsidRDefault="000E6054" w:rsidP="00541CCF">
            <w:pPr>
              <w:numPr>
                <w:ilvl w:val="0"/>
                <w:numId w:val="5"/>
              </w:numPr>
              <w:ind w:left="426" w:right="-52" w:hanging="426"/>
              <w:jc w:val="both"/>
              <w:rPr>
                <w:rFonts w:ascii="Arial" w:eastAsia="Calibri" w:hAnsi="Arial" w:cs="Arial"/>
                <w:szCs w:val="32"/>
              </w:rPr>
            </w:pPr>
            <w:r w:rsidRPr="00814DB7">
              <w:rPr>
                <w:rFonts w:ascii="Arial" w:eastAsia="Calibri" w:hAnsi="Arial" w:cs="Arial"/>
                <w:szCs w:val="32"/>
              </w:rPr>
              <w:t>Western Suburbs Greening Plan 2020-2025</w:t>
            </w:r>
          </w:p>
          <w:p w14:paraId="449CD0F6" w14:textId="77777777" w:rsidR="000E6054" w:rsidRPr="00814DB7" w:rsidRDefault="000E6054" w:rsidP="00541CCF">
            <w:pPr>
              <w:numPr>
                <w:ilvl w:val="0"/>
                <w:numId w:val="5"/>
              </w:numPr>
              <w:ind w:left="426" w:right="-52" w:hanging="426"/>
              <w:jc w:val="both"/>
              <w:rPr>
                <w:rFonts w:ascii="Arial" w:eastAsia="Calibri" w:hAnsi="Arial" w:cs="Arial"/>
                <w:szCs w:val="32"/>
              </w:rPr>
            </w:pPr>
            <w:bookmarkStart w:id="24" w:name="_Hlk108966852"/>
            <w:r w:rsidRPr="00814DB7">
              <w:rPr>
                <w:rFonts w:ascii="Arial" w:eastAsia="Calibri" w:hAnsi="Arial" w:cs="Arial"/>
                <w:szCs w:val="32"/>
              </w:rPr>
              <w:t>Appendix 01 Recommendations &amp; Implementation Actions</w:t>
            </w:r>
            <w:bookmarkEnd w:id="24"/>
          </w:p>
        </w:tc>
      </w:tr>
    </w:tbl>
    <w:p w14:paraId="30EF5A15" w14:textId="77777777" w:rsidR="000E6054" w:rsidRPr="00814DB7" w:rsidRDefault="000E6054" w:rsidP="00F54D43">
      <w:pPr>
        <w:ind w:right="-52"/>
        <w:jc w:val="both"/>
        <w:rPr>
          <w:rFonts w:ascii="Arial" w:eastAsia="Calibri" w:hAnsi="Arial" w:cs="Arial"/>
          <w:b/>
          <w:szCs w:val="32"/>
        </w:rPr>
      </w:pPr>
    </w:p>
    <w:p w14:paraId="695FB4C3" w14:textId="77777777" w:rsidR="000E6054" w:rsidRPr="00814DB7" w:rsidRDefault="000E6054" w:rsidP="00F54D43">
      <w:pPr>
        <w:ind w:left="-284" w:right="-52"/>
        <w:jc w:val="both"/>
        <w:rPr>
          <w:rFonts w:ascii="Arial" w:eastAsia="Calibri" w:hAnsi="Arial" w:cs="Arial"/>
          <w:b/>
          <w:color w:val="244061"/>
          <w:sz w:val="28"/>
          <w:szCs w:val="32"/>
        </w:rPr>
      </w:pPr>
      <w:r w:rsidRPr="00814DB7">
        <w:rPr>
          <w:rFonts w:ascii="Arial" w:eastAsia="Calibri" w:hAnsi="Arial" w:cs="Arial"/>
          <w:b/>
          <w:color w:val="244061"/>
          <w:sz w:val="28"/>
          <w:szCs w:val="32"/>
        </w:rPr>
        <w:t>Purpose</w:t>
      </w:r>
    </w:p>
    <w:p w14:paraId="17A69494" w14:textId="77777777" w:rsidR="000E6054" w:rsidRPr="00814DB7" w:rsidRDefault="000E6054" w:rsidP="00F54D43">
      <w:pPr>
        <w:ind w:left="-567" w:right="-52"/>
        <w:jc w:val="both"/>
        <w:rPr>
          <w:rFonts w:ascii="Arial" w:eastAsia="Calibri" w:hAnsi="Arial" w:cs="Arial"/>
          <w:b/>
          <w:szCs w:val="32"/>
        </w:rPr>
      </w:pPr>
    </w:p>
    <w:p w14:paraId="6C9EAF48"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 xml:space="preserve">This report is being presented to Council to seek endorsement of the Western Suburbs Greening Plan 2020-2025 following the conclusion of community engagement activities and briefing of elected members. </w:t>
      </w:r>
    </w:p>
    <w:p w14:paraId="1EB73BDE" w14:textId="77777777" w:rsidR="000E6054" w:rsidRPr="00814DB7" w:rsidRDefault="000E6054" w:rsidP="00F54D43">
      <w:pPr>
        <w:ind w:left="-567" w:right="-52"/>
        <w:jc w:val="both"/>
        <w:rPr>
          <w:rFonts w:ascii="Arial" w:eastAsia="Calibri" w:hAnsi="Arial" w:cs="Arial"/>
          <w:b/>
          <w:szCs w:val="32"/>
        </w:rPr>
      </w:pPr>
    </w:p>
    <w:p w14:paraId="2C0910C4" w14:textId="77777777" w:rsidR="00541CCF" w:rsidRPr="00814DB7" w:rsidRDefault="00541CCF" w:rsidP="00541CCF">
      <w:pPr>
        <w:ind w:left="-567" w:right="-52"/>
        <w:jc w:val="both"/>
        <w:rPr>
          <w:rFonts w:ascii="Arial" w:eastAsia="Calibri" w:hAnsi="Arial" w:cs="Arial"/>
          <w:b/>
          <w:szCs w:val="32"/>
        </w:rPr>
      </w:pPr>
    </w:p>
    <w:p w14:paraId="76807DE6" w14:textId="77777777" w:rsidR="000E6054" w:rsidRPr="00814DB7" w:rsidRDefault="000E6054" w:rsidP="00F54D43">
      <w:pPr>
        <w:ind w:left="-284" w:right="-52"/>
        <w:jc w:val="both"/>
        <w:rPr>
          <w:rFonts w:ascii="Arial" w:eastAsia="Calibri" w:hAnsi="Arial" w:cs="Arial"/>
          <w:b/>
          <w:color w:val="244061"/>
          <w:sz w:val="28"/>
          <w:szCs w:val="32"/>
        </w:rPr>
      </w:pPr>
      <w:r w:rsidRPr="00814DB7">
        <w:rPr>
          <w:rFonts w:ascii="Arial" w:eastAsia="Calibri" w:hAnsi="Arial" w:cs="Arial"/>
          <w:b/>
          <w:color w:val="244061"/>
          <w:sz w:val="28"/>
          <w:szCs w:val="32"/>
        </w:rPr>
        <w:t>Recommendation</w:t>
      </w:r>
    </w:p>
    <w:p w14:paraId="3A6AE0FC" w14:textId="77777777" w:rsidR="000E6054" w:rsidRPr="00814DB7" w:rsidRDefault="000E6054" w:rsidP="00F54D43">
      <w:pPr>
        <w:ind w:left="-567" w:right="-52"/>
        <w:jc w:val="both"/>
        <w:rPr>
          <w:rFonts w:ascii="Arial" w:eastAsia="Calibri" w:hAnsi="Arial" w:cs="Arial"/>
          <w:b/>
          <w:color w:val="244061"/>
          <w:sz w:val="28"/>
          <w:szCs w:val="32"/>
        </w:rPr>
      </w:pPr>
    </w:p>
    <w:p w14:paraId="3145E3E9" w14:textId="77777777" w:rsidR="000E6054" w:rsidRPr="00E61BD4" w:rsidRDefault="000E6054" w:rsidP="00F54D43">
      <w:pPr>
        <w:ind w:left="-284" w:right="-52"/>
        <w:jc w:val="both"/>
        <w:rPr>
          <w:rFonts w:ascii="Arial" w:hAnsi="Arial" w:cs="Arial"/>
          <w:b/>
          <w:color w:val="244061" w:themeColor="accent1" w:themeShade="80"/>
          <w:szCs w:val="24"/>
          <w:lang w:val="en-US"/>
        </w:rPr>
      </w:pPr>
      <w:r w:rsidRPr="00E61BD4">
        <w:rPr>
          <w:rFonts w:ascii="Arial" w:hAnsi="Arial" w:cs="Arial"/>
          <w:b/>
          <w:color w:val="244061" w:themeColor="accent1" w:themeShade="80"/>
          <w:szCs w:val="24"/>
          <w:lang w:val="en-US"/>
        </w:rPr>
        <w:t>Council endorses the Western Suburbs Greening Plan 2020-2025.</w:t>
      </w:r>
    </w:p>
    <w:p w14:paraId="61453C9B" w14:textId="77777777" w:rsidR="000E6054" w:rsidRPr="00814DB7" w:rsidRDefault="000E6054" w:rsidP="00F54D43">
      <w:pPr>
        <w:ind w:left="-567" w:right="-52"/>
        <w:jc w:val="both"/>
        <w:rPr>
          <w:rFonts w:ascii="Arial" w:eastAsia="Calibri" w:hAnsi="Arial" w:cs="Arial"/>
          <w:b/>
          <w:sz w:val="28"/>
          <w:szCs w:val="32"/>
        </w:rPr>
      </w:pPr>
    </w:p>
    <w:p w14:paraId="6F4D793F" w14:textId="77777777" w:rsidR="00541CCF" w:rsidRPr="00814DB7" w:rsidRDefault="00541CCF" w:rsidP="00541CCF">
      <w:pPr>
        <w:ind w:left="-567" w:right="-52"/>
        <w:jc w:val="both"/>
        <w:rPr>
          <w:rFonts w:ascii="Arial" w:eastAsia="Calibri" w:hAnsi="Arial" w:cs="Arial"/>
          <w:b/>
          <w:sz w:val="28"/>
          <w:szCs w:val="32"/>
        </w:rPr>
      </w:pPr>
    </w:p>
    <w:p w14:paraId="3832F3C8" w14:textId="77777777" w:rsidR="000E6054" w:rsidRPr="00814DB7" w:rsidRDefault="000E6054" w:rsidP="00F54D43">
      <w:pPr>
        <w:ind w:left="-284" w:right="-52"/>
        <w:jc w:val="both"/>
        <w:rPr>
          <w:rFonts w:ascii="Arial" w:eastAsia="Calibri" w:hAnsi="Arial" w:cs="Arial"/>
          <w:b/>
          <w:bCs/>
          <w:color w:val="000000"/>
          <w:sz w:val="28"/>
          <w:szCs w:val="28"/>
        </w:rPr>
      </w:pPr>
      <w:r w:rsidRPr="00814DB7">
        <w:rPr>
          <w:rFonts w:ascii="Arial" w:eastAsia="Calibri" w:hAnsi="Arial" w:cs="Arial"/>
          <w:b/>
          <w:color w:val="17365D"/>
          <w:sz w:val="28"/>
          <w:szCs w:val="32"/>
        </w:rPr>
        <w:t>Voting Requirement</w:t>
      </w:r>
    </w:p>
    <w:p w14:paraId="15BF0199" w14:textId="77777777" w:rsidR="000E6054" w:rsidRPr="00814DB7" w:rsidRDefault="000E6054" w:rsidP="00F54D43">
      <w:pPr>
        <w:ind w:left="-284" w:right="-52"/>
        <w:jc w:val="both"/>
        <w:rPr>
          <w:rFonts w:ascii="Arial" w:eastAsia="Calibri" w:hAnsi="Arial" w:cs="Arial"/>
          <w:color w:val="000000"/>
          <w:szCs w:val="24"/>
        </w:rPr>
      </w:pPr>
    </w:p>
    <w:p w14:paraId="5BACF810" w14:textId="77777777" w:rsidR="000E6054" w:rsidRPr="00814DB7" w:rsidRDefault="000E6054" w:rsidP="00F54D43">
      <w:pPr>
        <w:ind w:left="-284" w:right="-52"/>
        <w:jc w:val="both"/>
        <w:rPr>
          <w:rFonts w:ascii="Arial" w:eastAsia="Calibri" w:hAnsi="Arial" w:cs="Arial"/>
          <w:color w:val="000000"/>
          <w:szCs w:val="24"/>
        </w:rPr>
      </w:pPr>
      <w:r w:rsidRPr="00814DB7">
        <w:rPr>
          <w:rFonts w:ascii="Arial" w:eastAsia="Calibri" w:hAnsi="Arial" w:cs="Arial"/>
          <w:color w:val="000000"/>
          <w:szCs w:val="24"/>
        </w:rPr>
        <w:t>Simple majority.</w:t>
      </w:r>
    </w:p>
    <w:p w14:paraId="15B56178" w14:textId="77777777" w:rsidR="000E6054" w:rsidRPr="00814DB7" w:rsidRDefault="000E6054" w:rsidP="00F54D43">
      <w:pPr>
        <w:ind w:left="-284" w:right="-52"/>
        <w:jc w:val="both"/>
        <w:rPr>
          <w:rFonts w:ascii="Arial" w:eastAsia="Calibri" w:hAnsi="Arial" w:cs="Arial"/>
          <w:color w:val="000000"/>
          <w:szCs w:val="24"/>
        </w:rPr>
      </w:pPr>
    </w:p>
    <w:p w14:paraId="2299A3F4" w14:textId="77777777" w:rsidR="00541CCF" w:rsidRPr="00814DB7" w:rsidRDefault="00541CCF" w:rsidP="00541CCF">
      <w:pPr>
        <w:ind w:left="-284" w:right="-52"/>
        <w:jc w:val="both"/>
        <w:rPr>
          <w:rFonts w:ascii="Arial" w:eastAsia="Calibri" w:hAnsi="Arial" w:cs="Arial"/>
          <w:color w:val="000000"/>
          <w:szCs w:val="24"/>
        </w:rPr>
      </w:pPr>
    </w:p>
    <w:p w14:paraId="6A690265" w14:textId="77777777" w:rsidR="000E6054" w:rsidRPr="00814DB7" w:rsidRDefault="000E6054" w:rsidP="00F54D43">
      <w:pPr>
        <w:ind w:left="-284" w:right="-52"/>
        <w:jc w:val="both"/>
        <w:rPr>
          <w:rFonts w:ascii="Arial" w:eastAsia="Calibri" w:hAnsi="Arial" w:cs="Arial"/>
          <w:b/>
          <w:color w:val="244061"/>
          <w:sz w:val="28"/>
          <w:szCs w:val="32"/>
        </w:rPr>
      </w:pPr>
      <w:r w:rsidRPr="00814DB7">
        <w:rPr>
          <w:rFonts w:ascii="Arial" w:eastAsia="Calibri" w:hAnsi="Arial" w:cs="Arial"/>
          <w:b/>
          <w:color w:val="244061"/>
          <w:sz w:val="28"/>
          <w:szCs w:val="32"/>
        </w:rPr>
        <w:t xml:space="preserve">Background </w:t>
      </w:r>
    </w:p>
    <w:p w14:paraId="598DD9AC"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31E4746D"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In 1998 A Strategic Plan for Perth’s Greenways was released by </w:t>
      </w:r>
      <w:proofErr w:type="spellStart"/>
      <w:r w:rsidRPr="00814DB7">
        <w:rPr>
          <w:rFonts w:ascii="Arial" w:eastAsia="Calibri" w:hAnsi="Arial" w:cs="Arial"/>
          <w:color w:val="000000"/>
          <w:szCs w:val="32"/>
        </w:rPr>
        <w:t>Tingay</w:t>
      </w:r>
      <w:proofErr w:type="spellEnd"/>
      <w:r w:rsidRPr="00814DB7">
        <w:rPr>
          <w:rFonts w:ascii="Arial" w:eastAsia="Calibri" w:hAnsi="Arial" w:cs="Arial"/>
          <w:color w:val="000000"/>
          <w:szCs w:val="32"/>
        </w:rPr>
        <w:t xml:space="preserve"> and Associates. This report was commissioned by the Ministry for Planning in association with the Commonwealth Department of Transport and Regional Development. Contained within this report were recommendations for local governments to identify potential and existing green corridors in their structure plans and Town Planning Schemes (if possible) along with the development of Local Planning Policies to deal with the planning and implementation of local greenways.</w:t>
      </w:r>
    </w:p>
    <w:p w14:paraId="24534461"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2972FB5B"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In response to this plan, the City of Nedlands in 2001 developed and approved its first Greenways Policy with the addition of a Western Suburbs Greening Plan 2002 commissioned by the Western Suburbs Regional Organisation of Councils (WESROC.). The Greenways Policy and the Western Suburbs Greening Plan 2002 have provided guidance to the </w:t>
      </w:r>
      <w:proofErr w:type="gramStart"/>
      <w:r w:rsidRPr="00814DB7">
        <w:rPr>
          <w:rFonts w:ascii="Arial" w:eastAsia="Calibri" w:hAnsi="Arial" w:cs="Arial"/>
          <w:color w:val="000000"/>
          <w:szCs w:val="32"/>
        </w:rPr>
        <w:t>City</w:t>
      </w:r>
      <w:proofErr w:type="gramEnd"/>
      <w:r w:rsidRPr="00814DB7">
        <w:rPr>
          <w:rFonts w:ascii="Arial" w:eastAsia="Calibri" w:hAnsi="Arial" w:cs="Arial"/>
          <w:color w:val="000000"/>
          <w:szCs w:val="32"/>
        </w:rPr>
        <w:t xml:space="preserve"> on how to integrate the natural environment into urban areas. Since that </w:t>
      </w:r>
      <w:proofErr w:type="gramStart"/>
      <w:r w:rsidRPr="00814DB7">
        <w:rPr>
          <w:rFonts w:ascii="Arial" w:eastAsia="Calibri" w:hAnsi="Arial" w:cs="Arial"/>
          <w:color w:val="000000"/>
          <w:szCs w:val="32"/>
        </w:rPr>
        <w:t>time</w:t>
      </w:r>
      <w:proofErr w:type="gramEnd"/>
      <w:r w:rsidRPr="00814DB7">
        <w:rPr>
          <w:rFonts w:ascii="Arial" w:eastAsia="Calibri" w:hAnsi="Arial" w:cs="Arial"/>
          <w:color w:val="000000"/>
          <w:szCs w:val="32"/>
        </w:rPr>
        <w:t xml:space="preserve"> the City has developed numerous greenways which has assisted the City to protect and enhance biodiversity and the urban forest, improve habitats and connectivity for local fauna, and increase the City’s capacity to absorb greenhouse gas emissions.  </w:t>
      </w:r>
    </w:p>
    <w:p w14:paraId="00FE5FF6" w14:textId="77777777" w:rsidR="00541CCF" w:rsidRPr="00814DB7" w:rsidRDefault="00541CCF" w:rsidP="00541CCF">
      <w:pPr>
        <w:autoSpaceDE w:val="0"/>
        <w:autoSpaceDN w:val="0"/>
        <w:ind w:left="-284" w:right="-52"/>
        <w:jc w:val="both"/>
        <w:rPr>
          <w:rFonts w:ascii="Arial" w:eastAsia="Calibri" w:hAnsi="Arial" w:cs="Arial"/>
          <w:color w:val="000000"/>
          <w:szCs w:val="32"/>
        </w:rPr>
      </w:pPr>
    </w:p>
    <w:p w14:paraId="3B219BCA"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aims of the Greening Plan are to: </w:t>
      </w:r>
    </w:p>
    <w:p w14:paraId="13626409"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40A463F8"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Identify areas of remnant vegetation within the Western </w:t>
      </w:r>
      <w:proofErr w:type="gramStart"/>
      <w:r w:rsidRPr="00814DB7">
        <w:rPr>
          <w:rFonts w:ascii="Arial" w:eastAsia="Calibri" w:hAnsi="Arial" w:cs="Arial"/>
          <w:szCs w:val="24"/>
          <w:lang w:val="en-US"/>
        </w:rPr>
        <w:t>Suburbs;</w:t>
      </w:r>
      <w:proofErr w:type="gramEnd"/>
    </w:p>
    <w:p w14:paraId="7D9BEB7E"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Identify the potential to link these areas to form an integrated, cohesive network of </w:t>
      </w:r>
      <w:proofErr w:type="gramStart"/>
      <w:r w:rsidRPr="00814DB7">
        <w:rPr>
          <w:rFonts w:ascii="Arial" w:eastAsia="Calibri" w:hAnsi="Arial" w:cs="Arial"/>
          <w:szCs w:val="24"/>
          <w:lang w:val="en-US"/>
        </w:rPr>
        <w:t>greenways;</w:t>
      </w:r>
      <w:proofErr w:type="gramEnd"/>
      <w:r w:rsidRPr="00814DB7">
        <w:rPr>
          <w:rFonts w:ascii="Arial" w:eastAsia="Calibri" w:hAnsi="Arial" w:cs="Arial"/>
          <w:szCs w:val="24"/>
          <w:lang w:val="en-US"/>
        </w:rPr>
        <w:t xml:space="preserve"> </w:t>
      </w:r>
    </w:p>
    <w:p w14:paraId="61A64F23"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Develop policies and broad management guidelines for the conservation, protection and enhancement of the identified </w:t>
      </w:r>
      <w:proofErr w:type="gramStart"/>
      <w:r w:rsidRPr="00814DB7">
        <w:rPr>
          <w:rFonts w:ascii="Arial" w:eastAsia="Calibri" w:hAnsi="Arial" w:cs="Arial"/>
          <w:szCs w:val="24"/>
          <w:lang w:val="en-US"/>
        </w:rPr>
        <w:t>greenways;</w:t>
      </w:r>
      <w:proofErr w:type="gramEnd"/>
      <w:r w:rsidRPr="00814DB7">
        <w:rPr>
          <w:rFonts w:ascii="Arial" w:eastAsia="Calibri" w:hAnsi="Arial" w:cs="Arial"/>
          <w:szCs w:val="24"/>
          <w:lang w:val="en-US"/>
        </w:rPr>
        <w:t xml:space="preserve"> </w:t>
      </w:r>
    </w:p>
    <w:p w14:paraId="4436D00D"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Prepare broad management guidelines for the conservation and enhancement of local </w:t>
      </w:r>
      <w:proofErr w:type="gramStart"/>
      <w:r w:rsidRPr="00814DB7">
        <w:rPr>
          <w:rFonts w:ascii="Arial" w:eastAsia="Calibri" w:hAnsi="Arial" w:cs="Arial"/>
          <w:szCs w:val="24"/>
          <w:lang w:val="en-US"/>
        </w:rPr>
        <w:t>biodiversity;</w:t>
      </w:r>
      <w:proofErr w:type="gramEnd"/>
    </w:p>
    <w:p w14:paraId="05D85081"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Recommend areas suitable as sites for establishing appropriate endemic habitats; and</w:t>
      </w:r>
    </w:p>
    <w:p w14:paraId="569506CE" w14:textId="77777777" w:rsidR="000E6054" w:rsidRPr="00814DB7" w:rsidRDefault="000E6054" w:rsidP="00F54D43">
      <w:pPr>
        <w:numPr>
          <w:ilvl w:val="0"/>
          <w:numId w:val="49"/>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Identify opportunities for the local community to participate in the conservation and enhancement of local biodiversity.</w:t>
      </w:r>
    </w:p>
    <w:p w14:paraId="2E32F18A"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736919C4"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Western Suburbs Greening Plan 2002 provided a systematic approach for the </w:t>
      </w:r>
      <w:proofErr w:type="gramStart"/>
      <w:r w:rsidRPr="00814DB7">
        <w:rPr>
          <w:rFonts w:ascii="Arial" w:eastAsia="Calibri" w:hAnsi="Arial" w:cs="Arial"/>
          <w:color w:val="000000"/>
          <w:szCs w:val="32"/>
        </w:rPr>
        <w:t>City</w:t>
      </w:r>
      <w:proofErr w:type="gramEnd"/>
      <w:r w:rsidRPr="00814DB7">
        <w:rPr>
          <w:rFonts w:ascii="Arial" w:eastAsia="Calibri" w:hAnsi="Arial" w:cs="Arial"/>
          <w:color w:val="000000"/>
          <w:szCs w:val="32"/>
        </w:rPr>
        <w:t xml:space="preserve"> to manage vegetation along road reserves and in parks and reserves. It also provided a means by which the community could conserve and enhance local biodiversity. </w:t>
      </w:r>
    </w:p>
    <w:p w14:paraId="220E5DDB"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1C335288"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primary aim of the Plan was to assist in developing linkages between natural areas, to focus revegetation programs to increase canopy cover, connectivity, and habitat across the WESROC region. The Plan has assisted the </w:t>
      </w:r>
      <w:proofErr w:type="gramStart"/>
      <w:r w:rsidRPr="00814DB7">
        <w:rPr>
          <w:rFonts w:ascii="Arial" w:eastAsia="Calibri" w:hAnsi="Arial" w:cs="Arial"/>
          <w:color w:val="000000"/>
          <w:szCs w:val="32"/>
        </w:rPr>
        <w:t>City</w:t>
      </w:r>
      <w:proofErr w:type="gramEnd"/>
      <w:r w:rsidRPr="00814DB7">
        <w:rPr>
          <w:rFonts w:ascii="Arial" w:eastAsia="Calibri" w:hAnsi="Arial" w:cs="Arial"/>
          <w:color w:val="000000"/>
          <w:szCs w:val="32"/>
        </w:rPr>
        <w:t xml:space="preserve"> meet its obligations in regards to protecting and enhancing the urban forest, and it has also guided cross-boundary collaboration by linking greenways between councils which has allowed for improved environmental and sustainability outcomes in the WESROC region. For example, the Towns of Cottesloe and Claremont and Cities of Nedlands and Subiaco have all worked collaboratively to revegetate large areas along the rail corridor. </w:t>
      </w:r>
    </w:p>
    <w:p w14:paraId="77F1F92E"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18F14862"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City of Nedlands used the Western Suburbs Greening Plan 2002 to guide the City’s greenways forward works programs, to seek capital budget funding through the annual budget, to assist sourcing grant funding for greenway development projects, and to educate and involve the wider community in greening projects. For example, over a </w:t>
      </w:r>
      <w:proofErr w:type="gramStart"/>
      <w:r w:rsidRPr="00814DB7">
        <w:rPr>
          <w:rFonts w:ascii="Arial" w:eastAsia="Calibri" w:hAnsi="Arial" w:cs="Arial"/>
          <w:color w:val="000000"/>
          <w:szCs w:val="32"/>
        </w:rPr>
        <w:t>nine year</w:t>
      </w:r>
      <w:proofErr w:type="gramEnd"/>
      <w:r w:rsidRPr="00814DB7">
        <w:rPr>
          <w:rFonts w:ascii="Arial" w:eastAsia="Calibri" w:hAnsi="Arial" w:cs="Arial"/>
          <w:color w:val="000000"/>
          <w:szCs w:val="32"/>
        </w:rPr>
        <w:t xml:space="preserve"> period between 2007 to 2016 over 100,000 subsidised native seedlings were sold to WESROC residents to use on their properties or council verges. Also, the City’s community ‘Friends of’ groups have used the Plan to guide greening activities within their bushland areas. </w:t>
      </w:r>
    </w:p>
    <w:p w14:paraId="7B729603"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75F1FD0E" w14:textId="7BBDF1FD" w:rsidR="000E6054"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Since 2002 the </w:t>
      </w:r>
      <w:proofErr w:type="gramStart"/>
      <w:r w:rsidRPr="00814DB7">
        <w:rPr>
          <w:rFonts w:ascii="Arial" w:eastAsia="Calibri" w:hAnsi="Arial" w:cs="Arial"/>
          <w:color w:val="000000"/>
          <w:szCs w:val="32"/>
        </w:rPr>
        <w:t>City</w:t>
      </w:r>
      <w:proofErr w:type="gramEnd"/>
      <w:r w:rsidRPr="00814DB7">
        <w:rPr>
          <w:rFonts w:ascii="Arial" w:eastAsia="Calibri" w:hAnsi="Arial" w:cs="Arial"/>
          <w:color w:val="000000"/>
          <w:szCs w:val="32"/>
        </w:rPr>
        <w:t xml:space="preserve"> has developed greenways at the following locations:</w:t>
      </w:r>
    </w:p>
    <w:p w14:paraId="40F97085" w14:textId="77777777" w:rsidR="00247F6D" w:rsidRPr="00814DB7" w:rsidRDefault="00247F6D" w:rsidP="00F54D43">
      <w:pPr>
        <w:autoSpaceDE w:val="0"/>
        <w:autoSpaceDN w:val="0"/>
        <w:ind w:left="-284" w:right="-52"/>
        <w:jc w:val="both"/>
        <w:rPr>
          <w:rFonts w:ascii="Arial" w:eastAsia="Calibri" w:hAnsi="Arial" w:cs="Arial"/>
          <w:color w:val="000000"/>
          <w:szCs w:val="32"/>
        </w:rPr>
      </w:pPr>
    </w:p>
    <w:p w14:paraId="5F85E79D"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Aberdare Road</w:t>
      </w:r>
    </w:p>
    <w:p w14:paraId="2F1350AC"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Allen Park</w:t>
      </w:r>
    </w:p>
    <w:p w14:paraId="130A99C6"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proofErr w:type="spellStart"/>
      <w:r w:rsidRPr="00814DB7">
        <w:rPr>
          <w:rFonts w:ascii="Arial" w:eastAsia="Calibri" w:hAnsi="Arial" w:cs="Arial"/>
          <w:szCs w:val="24"/>
          <w:lang w:val="en-US"/>
        </w:rPr>
        <w:t>Karella</w:t>
      </w:r>
      <w:proofErr w:type="spellEnd"/>
      <w:r w:rsidRPr="00814DB7">
        <w:rPr>
          <w:rFonts w:ascii="Arial" w:eastAsia="Calibri" w:hAnsi="Arial" w:cs="Arial"/>
          <w:szCs w:val="24"/>
          <w:lang w:val="en-US"/>
        </w:rPr>
        <w:t xml:space="preserve"> Street</w:t>
      </w:r>
    </w:p>
    <w:p w14:paraId="18B9F8C1"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Birdwood Parade</w:t>
      </w:r>
    </w:p>
    <w:p w14:paraId="3188C3F4"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Heritage Lane</w:t>
      </w:r>
    </w:p>
    <w:p w14:paraId="66D23830"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Montgomery Avenue</w:t>
      </w:r>
    </w:p>
    <w:p w14:paraId="29C26D65"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proofErr w:type="spellStart"/>
      <w:r w:rsidRPr="00814DB7">
        <w:rPr>
          <w:rFonts w:ascii="Arial" w:eastAsia="Calibri" w:hAnsi="Arial" w:cs="Arial"/>
          <w:szCs w:val="24"/>
          <w:lang w:val="en-US"/>
        </w:rPr>
        <w:t>Mooro</w:t>
      </w:r>
      <w:proofErr w:type="spellEnd"/>
      <w:r w:rsidRPr="00814DB7">
        <w:rPr>
          <w:rFonts w:ascii="Arial" w:eastAsia="Calibri" w:hAnsi="Arial" w:cs="Arial"/>
          <w:szCs w:val="24"/>
          <w:lang w:val="en-US"/>
        </w:rPr>
        <w:t xml:space="preserve"> Drive</w:t>
      </w:r>
    </w:p>
    <w:p w14:paraId="22EB7B02"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Point Resolution</w:t>
      </w:r>
    </w:p>
    <w:p w14:paraId="3EDAC1DC"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Railway Parade</w:t>
      </w:r>
    </w:p>
    <w:p w14:paraId="694BEF5C"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River Foreshore areas (Watkins Rd, Waratah Place, and Bishop Road)</w:t>
      </w:r>
    </w:p>
    <w:p w14:paraId="212A7F7B"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Shenton Bushland</w:t>
      </w:r>
    </w:p>
    <w:p w14:paraId="76694A1A"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Smyth Road</w:t>
      </w:r>
    </w:p>
    <w:p w14:paraId="404CBF08"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Stephenson Avenue</w:t>
      </w:r>
    </w:p>
    <w:p w14:paraId="5B496BD9"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Stubbs Terrace</w:t>
      </w:r>
    </w:p>
    <w:p w14:paraId="2ABB4AC9"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Swanbourne Dunes</w:t>
      </w:r>
    </w:p>
    <w:p w14:paraId="6E30CA86"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The Esplanade</w:t>
      </w:r>
    </w:p>
    <w:p w14:paraId="60D657C9" w14:textId="77777777" w:rsidR="000E6054" w:rsidRPr="00814DB7" w:rsidRDefault="000E6054" w:rsidP="00F54D43">
      <w:pPr>
        <w:numPr>
          <w:ilvl w:val="0"/>
          <w:numId w:val="47"/>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Underwood Avenue</w:t>
      </w:r>
    </w:p>
    <w:p w14:paraId="19F2A372" w14:textId="77777777" w:rsidR="000E6054" w:rsidRPr="00814DB7" w:rsidRDefault="000E6054" w:rsidP="00F54D43">
      <w:pPr>
        <w:ind w:left="-284" w:right="-52"/>
        <w:jc w:val="both"/>
        <w:rPr>
          <w:rFonts w:ascii="Arial" w:eastAsia="Calibri" w:hAnsi="Arial" w:cs="Arial"/>
          <w:szCs w:val="24"/>
        </w:rPr>
      </w:pPr>
    </w:p>
    <w:p w14:paraId="4E360273" w14:textId="77777777" w:rsidR="00541CCF" w:rsidRPr="00814DB7" w:rsidRDefault="00541CCF" w:rsidP="00541CCF">
      <w:pPr>
        <w:ind w:left="-284" w:right="-52"/>
        <w:jc w:val="both"/>
        <w:rPr>
          <w:rFonts w:ascii="Arial" w:eastAsia="Calibri" w:hAnsi="Arial" w:cs="Arial"/>
          <w:szCs w:val="24"/>
        </w:rPr>
      </w:pPr>
    </w:p>
    <w:p w14:paraId="0C7515B3" w14:textId="77777777" w:rsidR="000E6054" w:rsidRPr="00814DB7" w:rsidRDefault="000E6054" w:rsidP="00F54D43">
      <w:pPr>
        <w:ind w:left="-284" w:right="-52"/>
        <w:jc w:val="both"/>
        <w:rPr>
          <w:rFonts w:ascii="Arial" w:eastAsia="Calibri" w:hAnsi="Arial" w:cs="Arial"/>
          <w:b/>
          <w:color w:val="17365D"/>
          <w:sz w:val="28"/>
          <w:szCs w:val="32"/>
        </w:rPr>
      </w:pPr>
      <w:r w:rsidRPr="00814DB7">
        <w:rPr>
          <w:rFonts w:ascii="Arial" w:eastAsia="Calibri" w:hAnsi="Arial" w:cs="Arial"/>
          <w:b/>
          <w:color w:val="17365D"/>
          <w:sz w:val="28"/>
          <w:szCs w:val="32"/>
        </w:rPr>
        <w:t>Discussion</w:t>
      </w:r>
    </w:p>
    <w:p w14:paraId="02CE19DF" w14:textId="77777777" w:rsidR="000E6054" w:rsidRPr="00814DB7" w:rsidRDefault="000E6054" w:rsidP="00F54D43">
      <w:pPr>
        <w:ind w:left="-284" w:right="-52"/>
        <w:jc w:val="both"/>
        <w:rPr>
          <w:rFonts w:ascii="Arial" w:eastAsia="Calibri" w:hAnsi="Arial" w:cs="Arial"/>
          <w:szCs w:val="32"/>
        </w:rPr>
      </w:pPr>
    </w:p>
    <w:p w14:paraId="37C32913"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 xml:space="preserve">The revised Western Suburbs Greening Plan 2020-2025 (Attachment 1) has been updated to make the information current and to capture the implementation and progress of the 2002 Plan.  </w:t>
      </w:r>
    </w:p>
    <w:p w14:paraId="550B860F" w14:textId="77777777" w:rsidR="000E6054" w:rsidRPr="00814DB7" w:rsidRDefault="000E6054" w:rsidP="00F54D43">
      <w:pPr>
        <w:autoSpaceDE w:val="0"/>
        <w:autoSpaceDN w:val="0"/>
        <w:ind w:left="-284" w:right="-52"/>
        <w:jc w:val="both"/>
        <w:rPr>
          <w:rFonts w:ascii="Arial" w:eastAsia="Calibri" w:hAnsi="Arial" w:cs="Arial"/>
          <w:color w:val="000000"/>
          <w:szCs w:val="32"/>
        </w:rPr>
      </w:pPr>
    </w:p>
    <w:p w14:paraId="3622DB38" w14:textId="77777777" w:rsidR="000E6054" w:rsidRPr="00814DB7" w:rsidRDefault="000E6054" w:rsidP="00F54D43">
      <w:pPr>
        <w:autoSpaceDE w:val="0"/>
        <w:autoSpaceDN w:val="0"/>
        <w:ind w:left="-284" w:right="-52"/>
        <w:jc w:val="both"/>
        <w:rPr>
          <w:rFonts w:ascii="Arial" w:eastAsia="Calibri" w:hAnsi="Arial" w:cs="Arial"/>
          <w:color w:val="000000"/>
          <w:szCs w:val="32"/>
        </w:rPr>
      </w:pPr>
      <w:r w:rsidRPr="00814DB7">
        <w:rPr>
          <w:rFonts w:ascii="Arial" w:eastAsia="Calibri" w:hAnsi="Arial" w:cs="Arial"/>
          <w:color w:val="000000"/>
          <w:szCs w:val="32"/>
        </w:rPr>
        <w:t>There are 24 recommendations and 13 implementation projects provided on pages 86 and 87 (Attachment 2 - Appendix 01 Recommendations &amp; Implementation Actions).</w:t>
      </w:r>
    </w:p>
    <w:p w14:paraId="7240D127" w14:textId="77777777" w:rsidR="000E6054" w:rsidRPr="00814DB7" w:rsidRDefault="000E6054" w:rsidP="00F54D43">
      <w:pPr>
        <w:autoSpaceDE w:val="0"/>
        <w:autoSpaceDN w:val="0"/>
        <w:ind w:left="-284" w:right="-52"/>
        <w:rPr>
          <w:rFonts w:ascii="Arial" w:eastAsia="Calibri" w:hAnsi="Arial" w:cs="Arial"/>
          <w:color w:val="000000"/>
          <w:szCs w:val="32"/>
        </w:rPr>
      </w:pPr>
    </w:p>
    <w:p w14:paraId="3BA4AEE4" w14:textId="77777777" w:rsidR="000E6054" w:rsidRPr="00814DB7" w:rsidRDefault="000E6054" w:rsidP="00F54D43">
      <w:pPr>
        <w:autoSpaceDE w:val="0"/>
        <w:autoSpaceDN w:val="0"/>
        <w:ind w:left="-284" w:right="-52"/>
        <w:rPr>
          <w:rFonts w:ascii="Arial" w:eastAsia="Calibri" w:hAnsi="Arial" w:cs="Arial"/>
          <w:color w:val="000000"/>
          <w:szCs w:val="32"/>
        </w:rPr>
      </w:pPr>
      <w:r w:rsidRPr="00814DB7">
        <w:rPr>
          <w:rFonts w:ascii="Arial" w:eastAsia="Calibri" w:hAnsi="Arial" w:cs="Arial"/>
          <w:color w:val="000000"/>
          <w:szCs w:val="32"/>
        </w:rPr>
        <w:t>Key changes to the 2020-2025 Greening Plan include:</w:t>
      </w:r>
    </w:p>
    <w:p w14:paraId="37D6460F" w14:textId="77777777" w:rsidR="000E6054" w:rsidRPr="00814DB7" w:rsidRDefault="000E6054" w:rsidP="00F54D43">
      <w:pPr>
        <w:autoSpaceDE w:val="0"/>
        <w:autoSpaceDN w:val="0"/>
        <w:ind w:left="-284" w:right="-52"/>
        <w:rPr>
          <w:rFonts w:ascii="Arial" w:eastAsia="Calibri" w:hAnsi="Arial" w:cs="Arial"/>
          <w:color w:val="000000"/>
          <w:szCs w:val="32"/>
        </w:rPr>
      </w:pPr>
    </w:p>
    <w:p w14:paraId="324A7023"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Inclusion of a vision </w:t>
      </w:r>
      <w:proofErr w:type="gramStart"/>
      <w:r w:rsidRPr="00814DB7">
        <w:rPr>
          <w:rFonts w:ascii="Arial" w:eastAsia="Calibri" w:hAnsi="Arial" w:cs="Arial"/>
          <w:szCs w:val="24"/>
          <w:lang w:val="en-US"/>
        </w:rPr>
        <w:t>statement;</w:t>
      </w:r>
      <w:proofErr w:type="gramEnd"/>
    </w:p>
    <w:p w14:paraId="6CBCBB84"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Inclusion of an ‘Ecosystem Service Approach’ section to detail a strategy for encouraging conservation of land, water and living resources in a way that is sustainable and </w:t>
      </w:r>
      <w:proofErr w:type="gramStart"/>
      <w:r w:rsidRPr="00814DB7">
        <w:rPr>
          <w:rFonts w:ascii="Arial" w:eastAsia="Calibri" w:hAnsi="Arial" w:cs="Arial"/>
          <w:szCs w:val="24"/>
          <w:lang w:val="en-US"/>
        </w:rPr>
        <w:t>equitable;</w:t>
      </w:r>
      <w:proofErr w:type="gramEnd"/>
    </w:p>
    <w:p w14:paraId="1F7297C3"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Inclusion of a ‘Planning &amp; Strategic Documents’ </w:t>
      </w:r>
      <w:proofErr w:type="gramStart"/>
      <w:r w:rsidRPr="00814DB7">
        <w:rPr>
          <w:rFonts w:ascii="Arial" w:eastAsia="Calibri" w:hAnsi="Arial" w:cs="Arial"/>
          <w:szCs w:val="24"/>
          <w:lang w:val="en-US"/>
        </w:rPr>
        <w:t>section;</w:t>
      </w:r>
      <w:proofErr w:type="gramEnd"/>
    </w:p>
    <w:p w14:paraId="0A34E165"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Inclusion of an ‘Innovative Greening Projects’ </w:t>
      </w:r>
      <w:proofErr w:type="gramStart"/>
      <w:r w:rsidRPr="00814DB7">
        <w:rPr>
          <w:rFonts w:ascii="Arial" w:eastAsia="Calibri" w:hAnsi="Arial" w:cs="Arial"/>
          <w:szCs w:val="24"/>
          <w:lang w:val="en-US"/>
        </w:rPr>
        <w:t>section;</w:t>
      </w:r>
      <w:proofErr w:type="gramEnd"/>
    </w:p>
    <w:p w14:paraId="29B79318"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Summary of greening projects that have been completed since 2002; and</w:t>
      </w:r>
    </w:p>
    <w:p w14:paraId="0292CA6D" w14:textId="77777777" w:rsidR="000E6054" w:rsidRPr="00814DB7" w:rsidRDefault="000E6054" w:rsidP="00F54D43">
      <w:pPr>
        <w:numPr>
          <w:ilvl w:val="0"/>
          <w:numId w:val="48"/>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Inclusion of ‘Recommendations &amp; Implementation Actions’ for 2020-2025 (Attachment 2).</w:t>
      </w:r>
    </w:p>
    <w:p w14:paraId="546C6EBE" w14:textId="77777777" w:rsidR="000E6054" w:rsidRPr="00814DB7" w:rsidRDefault="000E6054" w:rsidP="00F54D43">
      <w:pPr>
        <w:autoSpaceDE w:val="0"/>
        <w:autoSpaceDN w:val="0"/>
        <w:ind w:left="-284" w:right="-52"/>
        <w:jc w:val="both"/>
        <w:rPr>
          <w:rFonts w:ascii="Arial" w:eastAsia="Calibri" w:hAnsi="Arial" w:cs="Arial"/>
          <w:color w:val="000000"/>
          <w:szCs w:val="24"/>
        </w:rPr>
      </w:pPr>
    </w:p>
    <w:p w14:paraId="32A44B7A" w14:textId="77777777" w:rsidR="00541CCF" w:rsidRPr="00814DB7" w:rsidRDefault="00541CCF" w:rsidP="00541CCF">
      <w:pPr>
        <w:autoSpaceDE w:val="0"/>
        <w:autoSpaceDN w:val="0"/>
        <w:ind w:left="-284" w:right="-52"/>
        <w:jc w:val="both"/>
        <w:rPr>
          <w:rFonts w:ascii="Arial" w:eastAsia="Calibri" w:hAnsi="Arial" w:cs="Arial"/>
          <w:color w:val="000000"/>
          <w:szCs w:val="24"/>
        </w:rPr>
      </w:pPr>
    </w:p>
    <w:p w14:paraId="5EE1633D" w14:textId="77777777" w:rsidR="000E6054" w:rsidRPr="00814DB7" w:rsidRDefault="000E6054" w:rsidP="00F54D43">
      <w:pPr>
        <w:ind w:left="-284" w:right="-52"/>
        <w:jc w:val="both"/>
        <w:rPr>
          <w:rFonts w:ascii="Arial" w:eastAsia="Calibri" w:hAnsi="Arial" w:cs="Arial"/>
          <w:b/>
          <w:color w:val="17365D"/>
          <w:sz w:val="28"/>
          <w:szCs w:val="32"/>
        </w:rPr>
      </w:pPr>
      <w:r w:rsidRPr="00814DB7">
        <w:rPr>
          <w:rFonts w:ascii="Arial" w:eastAsia="Calibri" w:hAnsi="Arial" w:cs="Arial"/>
          <w:b/>
          <w:color w:val="17365D"/>
          <w:sz w:val="28"/>
          <w:szCs w:val="32"/>
        </w:rPr>
        <w:t>Consultation</w:t>
      </w:r>
    </w:p>
    <w:p w14:paraId="07A90171" w14:textId="77777777" w:rsidR="000E6054" w:rsidRPr="00814DB7" w:rsidRDefault="000E6054" w:rsidP="00F54D43">
      <w:pPr>
        <w:ind w:left="-284" w:right="-52"/>
        <w:jc w:val="both"/>
        <w:rPr>
          <w:rFonts w:ascii="Arial" w:eastAsia="Calibri" w:hAnsi="Arial" w:cs="Arial"/>
          <w:b/>
          <w:szCs w:val="32"/>
        </w:rPr>
      </w:pPr>
    </w:p>
    <w:p w14:paraId="79A8FD33"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The six WESROC Councils and the Town of Cambridge provided significant input into the revised document between 2018 and 2020. This consultation is summarised below:</w:t>
      </w:r>
    </w:p>
    <w:p w14:paraId="630693B9" w14:textId="77777777" w:rsidR="000E6054" w:rsidRPr="00814DB7" w:rsidRDefault="000E6054" w:rsidP="00F54D43">
      <w:pPr>
        <w:ind w:left="-284" w:right="-52"/>
        <w:jc w:val="both"/>
        <w:rPr>
          <w:rFonts w:ascii="Arial" w:eastAsia="Calibri" w:hAnsi="Arial" w:cs="Arial"/>
          <w:szCs w:val="24"/>
        </w:rPr>
      </w:pPr>
    </w:p>
    <w:p w14:paraId="0E5E0656" w14:textId="77777777" w:rsidR="000E6054" w:rsidRPr="00814DB7" w:rsidRDefault="000E6054" w:rsidP="00F54D43">
      <w:pPr>
        <w:numPr>
          <w:ilvl w:val="0"/>
          <w:numId w:val="50"/>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 xml:space="preserve">An initial meeting with </w:t>
      </w:r>
      <w:proofErr w:type="spellStart"/>
      <w:r w:rsidRPr="00814DB7">
        <w:rPr>
          <w:rFonts w:ascii="Arial" w:eastAsia="Calibri" w:hAnsi="Arial" w:cs="Arial"/>
          <w:szCs w:val="24"/>
          <w:lang w:val="en-US"/>
        </w:rPr>
        <w:t>Ecoscape</w:t>
      </w:r>
      <w:proofErr w:type="spellEnd"/>
      <w:r w:rsidRPr="00814DB7">
        <w:rPr>
          <w:rFonts w:ascii="Arial" w:eastAsia="Calibri" w:hAnsi="Arial" w:cs="Arial"/>
          <w:szCs w:val="24"/>
          <w:lang w:val="en-US"/>
        </w:rPr>
        <w:t xml:space="preserve"> to confirm the scope of the review </w:t>
      </w:r>
      <w:proofErr w:type="gramStart"/>
      <w:r w:rsidRPr="00814DB7">
        <w:rPr>
          <w:rFonts w:ascii="Arial" w:eastAsia="Calibri" w:hAnsi="Arial" w:cs="Arial"/>
          <w:szCs w:val="24"/>
          <w:lang w:val="en-US"/>
        </w:rPr>
        <w:t>process;</w:t>
      </w:r>
      <w:proofErr w:type="gramEnd"/>
    </w:p>
    <w:p w14:paraId="4825DAD2" w14:textId="77777777" w:rsidR="000E6054" w:rsidRPr="00814DB7" w:rsidRDefault="000E6054" w:rsidP="00F54D43">
      <w:pPr>
        <w:numPr>
          <w:ilvl w:val="0"/>
          <w:numId w:val="50"/>
        </w:numPr>
        <w:ind w:left="284" w:right="-52" w:hanging="567"/>
        <w:contextualSpacing/>
        <w:jc w:val="both"/>
        <w:rPr>
          <w:rFonts w:ascii="Arial" w:eastAsia="Calibri" w:hAnsi="Arial" w:cs="Arial"/>
          <w:szCs w:val="24"/>
          <w:lang w:val="en-US"/>
        </w:rPr>
      </w:pPr>
      <w:proofErr w:type="gramStart"/>
      <w:r w:rsidRPr="00814DB7">
        <w:rPr>
          <w:rFonts w:ascii="Arial" w:eastAsia="Calibri" w:hAnsi="Arial" w:cs="Arial"/>
          <w:szCs w:val="24"/>
          <w:lang w:val="en-US"/>
        </w:rPr>
        <w:t>A number of</w:t>
      </w:r>
      <w:proofErr w:type="gramEnd"/>
      <w:r w:rsidRPr="00814DB7">
        <w:rPr>
          <w:rFonts w:ascii="Arial" w:eastAsia="Calibri" w:hAnsi="Arial" w:cs="Arial"/>
          <w:szCs w:val="24"/>
          <w:lang w:val="en-US"/>
        </w:rPr>
        <w:t xml:space="preserve"> planning meetings to review and update the recommendations and implementation actions (Attachment 2); and</w:t>
      </w:r>
    </w:p>
    <w:p w14:paraId="6F48925D" w14:textId="77777777" w:rsidR="000E6054" w:rsidRPr="00814DB7" w:rsidRDefault="000E6054" w:rsidP="00F54D43">
      <w:pPr>
        <w:numPr>
          <w:ilvl w:val="0"/>
          <w:numId w:val="50"/>
        </w:numPr>
        <w:ind w:left="284" w:right="-52" w:hanging="567"/>
        <w:contextualSpacing/>
        <w:jc w:val="both"/>
        <w:rPr>
          <w:rFonts w:ascii="Arial" w:eastAsia="Calibri" w:hAnsi="Arial" w:cs="Arial"/>
          <w:szCs w:val="24"/>
          <w:lang w:val="en-US"/>
        </w:rPr>
      </w:pPr>
      <w:r w:rsidRPr="00814DB7">
        <w:rPr>
          <w:rFonts w:ascii="Arial" w:eastAsia="Calibri" w:hAnsi="Arial" w:cs="Arial"/>
          <w:szCs w:val="24"/>
          <w:lang w:val="en-US"/>
        </w:rPr>
        <w:t>Several review periods where each local government was requested to review the content of the document and provide input.</w:t>
      </w:r>
    </w:p>
    <w:p w14:paraId="4E23DF16" w14:textId="77777777" w:rsidR="000E6054" w:rsidRPr="00814DB7" w:rsidRDefault="000E6054" w:rsidP="00F54D43">
      <w:pPr>
        <w:ind w:left="-284" w:right="-52"/>
        <w:jc w:val="both"/>
        <w:rPr>
          <w:rFonts w:ascii="Arial" w:eastAsia="Calibri" w:hAnsi="Arial" w:cs="Arial"/>
          <w:szCs w:val="24"/>
        </w:rPr>
      </w:pPr>
    </w:p>
    <w:p w14:paraId="51323F02"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 xml:space="preserve">The draft Western Suburbs Greening Plan 2020-2025 was finalised and endorsed by the WESROC Executive Committee and presented back to their respective local governments as an operational document. 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undertook further consultation of the Greening Plan for Nedlands residents between the 27 May and the 17 June 2022 and the 18 July – 5</w:t>
      </w:r>
      <w:r w:rsidRPr="00814DB7">
        <w:rPr>
          <w:rFonts w:ascii="Arial" w:eastAsia="Calibri" w:hAnsi="Arial" w:cs="Arial"/>
          <w:szCs w:val="24"/>
          <w:vertAlign w:val="superscript"/>
        </w:rPr>
        <w:t>th</w:t>
      </w:r>
      <w:r w:rsidRPr="00814DB7">
        <w:rPr>
          <w:rFonts w:ascii="Arial" w:eastAsia="Calibri" w:hAnsi="Arial" w:cs="Arial"/>
          <w:szCs w:val="24"/>
        </w:rPr>
        <w:t xml:space="preserve"> August 2022. The City’s community ‘Friends of’ groups were notified of the community engagement period and directed to the City’s Your Voice community engagement platform to provide feedback on the greening plan. The Friends of Underwood Avenue Bushland and the Nedlands Tree Canopy Advocates were also contacted and directed to the City’s Your Voice community engagement platform to provide feedback. The wider community were notified through the City’s POST Newspaper full page advertisements (Nedlands News), social media updates and the City’s website under latest news.</w:t>
      </w:r>
    </w:p>
    <w:p w14:paraId="0FA81EC6" w14:textId="77777777" w:rsidR="000E6054" w:rsidRPr="00814DB7" w:rsidRDefault="000E6054" w:rsidP="00F54D43">
      <w:pPr>
        <w:ind w:left="-284" w:right="-52"/>
        <w:jc w:val="both"/>
        <w:rPr>
          <w:rFonts w:ascii="Arial" w:eastAsia="Calibri" w:hAnsi="Arial" w:cs="Arial"/>
          <w:szCs w:val="24"/>
        </w:rPr>
      </w:pPr>
    </w:p>
    <w:p w14:paraId="3FB14CC0"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 xml:space="preserve">The purpose of the Western Suburbs Greening Plan 2020-2025 is to capture the implementation and progress of the outdated 2002 Plan.  Feedback from the City’s community consultation cannot directly change the plan however, it can influence Policy reviews such as can the Greenways Policy, the Nature Strip Development Policy, Natural Areas Management Policy, and Natural Area Management Plans. The Administration is seeking Council endorsement of a plan that is reflective of the works and progress made from 2002 across the western suburbs. </w:t>
      </w:r>
    </w:p>
    <w:p w14:paraId="0FDA2BC8" w14:textId="77777777" w:rsidR="000E6054" w:rsidRPr="00814DB7" w:rsidRDefault="000E6054" w:rsidP="00F54D43">
      <w:pPr>
        <w:ind w:left="-284" w:right="-52"/>
        <w:jc w:val="both"/>
        <w:rPr>
          <w:rFonts w:ascii="Arial" w:eastAsia="Calibri" w:hAnsi="Arial" w:cs="Arial"/>
          <w:szCs w:val="24"/>
        </w:rPr>
      </w:pPr>
    </w:p>
    <w:p w14:paraId="3FCE5CD1" w14:textId="77777777" w:rsidR="000E6054" w:rsidRPr="00814DB7" w:rsidRDefault="000E6054" w:rsidP="00F54D43">
      <w:pPr>
        <w:ind w:left="-284" w:right="-52"/>
        <w:jc w:val="both"/>
        <w:rPr>
          <w:rFonts w:ascii="Arial" w:eastAsia="Calibri" w:hAnsi="Arial" w:cs="Arial"/>
          <w:szCs w:val="24"/>
        </w:rPr>
      </w:pPr>
      <w:r w:rsidRPr="00814DB7">
        <w:rPr>
          <w:rFonts w:ascii="Arial" w:eastAsia="Calibri" w:hAnsi="Arial" w:cs="Arial"/>
          <w:szCs w:val="24"/>
        </w:rPr>
        <w:t xml:space="preserve">An overview of the statistics and summary of the feedback from the community consultation is provided below. </w:t>
      </w:r>
    </w:p>
    <w:p w14:paraId="12B906EB" w14:textId="4766BA05" w:rsidR="00B40CA6" w:rsidRDefault="00B40CA6" w:rsidP="00F54D43">
      <w:pPr>
        <w:ind w:left="-284" w:right="-52"/>
      </w:pPr>
    </w:p>
    <w:p w14:paraId="4AFB2AE8" w14:textId="20A9DF00" w:rsidR="000E6054" w:rsidRDefault="000E6054" w:rsidP="002313D0">
      <w:pPr>
        <w:ind w:left="-284" w:right="-238"/>
      </w:pPr>
    </w:p>
    <w:p w14:paraId="2FDCB8E0" w14:textId="41AD33DB" w:rsidR="000E6054" w:rsidRDefault="000E6054" w:rsidP="002313D0">
      <w:pPr>
        <w:ind w:left="-284" w:right="-238"/>
      </w:pPr>
    </w:p>
    <w:p w14:paraId="668F5C4B" w14:textId="77777777" w:rsidR="000E6054" w:rsidRDefault="000E6054" w:rsidP="002313D0">
      <w:pPr>
        <w:ind w:left="-284" w:right="-238"/>
        <w:sectPr w:rsidR="000E6054" w:rsidSect="002313D0">
          <w:pgSz w:w="11907" w:h="16840" w:code="9"/>
          <w:pgMar w:top="1440" w:right="992" w:bottom="1440" w:left="1611" w:header="0" w:footer="0" w:gutter="0"/>
          <w:paperSrc w:first="260" w:other="260"/>
          <w:cols w:space="720"/>
          <w:titlePg/>
          <w:docGrid w:linePitch="326"/>
        </w:sectPr>
      </w:pPr>
    </w:p>
    <w:tbl>
      <w:tblPr>
        <w:tblStyle w:val="TableGrid111"/>
        <w:tblW w:w="15027" w:type="dxa"/>
        <w:tblInd w:w="-431" w:type="dxa"/>
        <w:tblLayout w:type="fixed"/>
        <w:tblLook w:val="04A0" w:firstRow="1" w:lastRow="0" w:firstColumn="1" w:lastColumn="0" w:noHBand="0" w:noVBand="1"/>
      </w:tblPr>
      <w:tblGrid>
        <w:gridCol w:w="1277"/>
        <w:gridCol w:w="1417"/>
        <w:gridCol w:w="851"/>
        <w:gridCol w:w="5386"/>
        <w:gridCol w:w="6096"/>
      </w:tblGrid>
      <w:tr w:rsidR="00F84354" w:rsidRPr="00814DB7" w14:paraId="4F6AAA1B"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hideMark/>
          </w:tcPr>
          <w:p w14:paraId="135F346F"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hideMark/>
          </w:tcPr>
          <w:p w14:paraId="466B518D"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Site Visits/Responses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1E247627" w14:textId="77777777" w:rsidR="00F85686" w:rsidRPr="00814DB7" w:rsidRDefault="00F85686" w:rsidP="009B5704">
            <w:pPr>
              <w:autoSpaceDE w:val="0"/>
              <w:autoSpaceDN w:val="0"/>
              <w:jc w:val="center"/>
              <w:rPr>
                <w:rFonts w:ascii="Arial" w:eastAsia="Calibri" w:hAnsi="Arial" w:cs="Arial"/>
                <w:b/>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77D5672B" w14:textId="77777777" w:rsidR="00F85686" w:rsidRPr="00814DB7" w:rsidRDefault="00F85686" w:rsidP="009B5704">
            <w:pPr>
              <w:autoSpaceDE w:val="0"/>
              <w:autoSpaceDN w:val="0"/>
              <w:jc w:val="center"/>
              <w:rPr>
                <w:rFonts w:ascii="Arial" w:eastAsia="Calibri" w:hAnsi="Arial" w:cs="Arial"/>
                <w:b/>
                <w:color w:val="000000"/>
                <w:szCs w:val="24"/>
              </w:rPr>
            </w:pPr>
          </w:p>
          <w:p w14:paraId="50E3D4E1"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City’s Response</w:t>
            </w:r>
          </w:p>
        </w:tc>
      </w:tr>
      <w:tr w:rsidR="00F84354" w:rsidRPr="00814DB7" w14:paraId="64ECBB62"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FFFFFF"/>
          </w:tcPr>
          <w:p w14:paraId="4A0CBD00"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BB981E"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140 total visits (85 between 27 May – 17 June and 55 between 18 July and 5 August)</w:t>
            </w:r>
          </w:p>
        </w:tc>
        <w:tc>
          <w:tcPr>
            <w:tcW w:w="5386" w:type="dxa"/>
            <w:tcBorders>
              <w:top w:val="single" w:sz="4" w:space="0" w:color="auto"/>
              <w:left w:val="nil"/>
              <w:bottom w:val="single" w:sz="4" w:space="0" w:color="auto"/>
              <w:right w:val="single" w:sz="4" w:space="0" w:color="auto"/>
            </w:tcBorders>
            <w:shd w:val="clear" w:color="auto" w:fill="FFFFFF"/>
            <w:vAlign w:val="center"/>
          </w:tcPr>
          <w:p w14:paraId="68C79F0C"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c>
          <w:tcPr>
            <w:tcW w:w="6096" w:type="dxa"/>
            <w:tcBorders>
              <w:top w:val="single" w:sz="4" w:space="0" w:color="auto"/>
              <w:left w:val="nil"/>
              <w:bottom w:val="single" w:sz="4" w:space="0" w:color="auto"/>
              <w:right w:val="single" w:sz="4" w:space="0" w:color="auto"/>
            </w:tcBorders>
            <w:shd w:val="clear" w:color="auto" w:fill="FFFFFF"/>
            <w:vAlign w:val="center"/>
          </w:tcPr>
          <w:p w14:paraId="4D2D7BA1"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r>
      <w:tr w:rsidR="00F84354" w:rsidRPr="00814DB7" w14:paraId="2C2B6439"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FFFFFF"/>
          </w:tcPr>
          <w:p w14:paraId="68DD8E0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9E337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42 Western Suburbs Greening Plan 2020-2025 downloaded</w:t>
            </w:r>
          </w:p>
        </w:tc>
        <w:tc>
          <w:tcPr>
            <w:tcW w:w="5386" w:type="dxa"/>
            <w:tcBorders>
              <w:top w:val="single" w:sz="4" w:space="0" w:color="auto"/>
              <w:left w:val="nil"/>
              <w:bottom w:val="single" w:sz="4" w:space="0" w:color="auto"/>
              <w:right w:val="single" w:sz="4" w:space="0" w:color="auto"/>
            </w:tcBorders>
            <w:shd w:val="clear" w:color="auto" w:fill="FFFFFF"/>
            <w:vAlign w:val="center"/>
          </w:tcPr>
          <w:p w14:paraId="4E29AB1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c>
          <w:tcPr>
            <w:tcW w:w="6096" w:type="dxa"/>
            <w:tcBorders>
              <w:top w:val="single" w:sz="4" w:space="0" w:color="auto"/>
              <w:left w:val="nil"/>
              <w:bottom w:val="single" w:sz="4" w:space="0" w:color="auto"/>
              <w:right w:val="single" w:sz="4" w:space="0" w:color="auto"/>
            </w:tcBorders>
            <w:shd w:val="clear" w:color="auto" w:fill="FFFFFF"/>
            <w:vAlign w:val="center"/>
          </w:tcPr>
          <w:p w14:paraId="2F96183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r>
      <w:tr w:rsidR="00F84354" w:rsidRPr="00814DB7" w14:paraId="63A644C5"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FFFFFF"/>
          </w:tcPr>
          <w:p w14:paraId="17B0B6AD"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5CC7C3"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9 FAQ downloaded</w:t>
            </w:r>
          </w:p>
        </w:tc>
        <w:tc>
          <w:tcPr>
            <w:tcW w:w="5386" w:type="dxa"/>
            <w:tcBorders>
              <w:top w:val="single" w:sz="4" w:space="0" w:color="auto"/>
              <w:left w:val="nil"/>
              <w:bottom w:val="single" w:sz="4" w:space="0" w:color="auto"/>
              <w:right w:val="single" w:sz="4" w:space="0" w:color="auto"/>
            </w:tcBorders>
            <w:shd w:val="clear" w:color="auto" w:fill="FFFFFF"/>
            <w:vAlign w:val="center"/>
          </w:tcPr>
          <w:p w14:paraId="0F687788"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c>
          <w:tcPr>
            <w:tcW w:w="6096" w:type="dxa"/>
            <w:tcBorders>
              <w:top w:val="single" w:sz="4" w:space="0" w:color="auto"/>
              <w:left w:val="nil"/>
              <w:bottom w:val="single" w:sz="4" w:space="0" w:color="auto"/>
              <w:right w:val="single" w:sz="4" w:space="0" w:color="auto"/>
            </w:tcBorders>
            <w:shd w:val="clear" w:color="auto" w:fill="FFFFFF"/>
            <w:vAlign w:val="center"/>
          </w:tcPr>
          <w:p w14:paraId="35BE6144"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szCs w:val="24"/>
              </w:rPr>
              <w:t>N/A</w:t>
            </w:r>
          </w:p>
        </w:tc>
      </w:tr>
      <w:tr w:rsidR="00211A2B" w:rsidRPr="00814DB7" w14:paraId="762A6B09" w14:textId="77777777" w:rsidTr="009B5704">
        <w:tc>
          <w:tcPr>
            <w:tcW w:w="1277" w:type="dxa"/>
            <w:tcBorders>
              <w:top w:val="single" w:sz="4" w:space="0" w:color="auto"/>
              <w:left w:val="single" w:sz="4" w:space="0" w:color="auto"/>
              <w:right w:val="single" w:sz="4" w:space="0" w:color="auto"/>
            </w:tcBorders>
            <w:shd w:val="clear" w:color="auto" w:fill="auto"/>
          </w:tcPr>
          <w:p w14:paraId="7CA915F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DBC0A0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1DAA1D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B7E839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F8B790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4AE990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93042D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B81ABB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8A480D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r w:rsidRPr="00814DB7">
              <w:rPr>
                <w:rFonts w:ascii="Arial" w:eastAsia="Times New Roman" w:hAnsi="Arial" w:cs="Arial"/>
                <w:color w:val="000000"/>
                <w:szCs w:val="24"/>
                <w:lang w:eastAsia="en-AU"/>
              </w:rPr>
              <w:t>Your Voice</w:t>
            </w:r>
          </w:p>
        </w:tc>
        <w:tc>
          <w:tcPr>
            <w:tcW w:w="1417" w:type="dxa"/>
            <w:tcBorders>
              <w:top w:val="single" w:sz="4" w:space="0" w:color="auto"/>
              <w:left w:val="single" w:sz="4" w:space="0" w:color="auto"/>
              <w:right w:val="single" w:sz="4" w:space="0" w:color="auto"/>
            </w:tcBorders>
            <w:shd w:val="clear" w:color="auto" w:fill="auto"/>
            <w:vAlign w:val="bottom"/>
          </w:tcPr>
          <w:p w14:paraId="39F076C7" w14:textId="77777777" w:rsidR="00F85686" w:rsidRPr="00814DB7" w:rsidRDefault="00F85686" w:rsidP="009B5704">
            <w:pPr>
              <w:autoSpaceDE w:val="0"/>
              <w:autoSpaceDN w:val="0"/>
              <w:rPr>
                <w:rFonts w:ascii="Arial" w:eastAsia="Calibri" w:hAnsi="Arial" w:cs="Arial"/>
                <w:szCs w:val="24"/>
              </w:rPr>
            </w:pPr>
          </w:p>
          <w:p w14:paraId="590977A0" w14:textId="77777777" w:rsidR="00F85686" w:rsidRPr="00814DB7" w:rsidRDefault="00F85686" w:rsidP="009B5704">
            <w:pPr>
              <w:autoSpaceDE w:val="0"/>
              <w:autoSpaceDN w:val="0"/>
              <w:rPr>
                <w:rFonts w:ascii="Arial" w:eastAsia="Calibri" w:hAnsi="Arial" w:cs="Arial"/>
                <w:szCs w:val="24"/>
              </w:rPr>
            </w:pPr>
          </w:p>
          <w:p w14:paraId="5B3F0BF7" w14:textId="77777777" w:rsidR="00F85686" w:rsidRPr="00814DB7" w:rsidRDefault="00F85686" w:rsidP="009B5704">
            <w:pPr>
              <w:autoSpaceDE w:val="0"/>
              <w:autoSpaceDN w:val="0"/>
              <w:rPr>
                <w:rFonts w:ascii="Arial" w:eastAsia="Calibri" w:hAnsi="Arial" w:cs="Arial"/>
                <w:szCs w:val="24"/>
              </w:rPr>
            </w:pPr>
          </w:p>
          <w:p w14:paraId="1CBAF094" w14:textId="77777777" w:rsidR="00F85686" w:rsidRPr="00814DB7" w:rsidRDefault="00F85686" w:rsidP="009B5704">
            <w:pPr>
              <w:autoSpaceDE w:val="0"/>
              <w:autoSpaceDN w:val="0"/>
              <w:rPr>
                <w:rFonts w:ascii="Arial" w:eastAsia="Calibri" w:hAnsi="Arial" w:cs="Arial"/>
                <w:szCs w:val="24"/>
              </w:rPr>
            </w:pPr>
          </w:p>
          <w:p w14:paraId="4AAC1C2E" w14:textId="77777777" w:rsidR="00F85686" w:rsidRPr="00814DB7" w:rsidRDefault="00F85686" w:rsidP="009B5704">
            <w:pPr>
              <w:autoSpaceDE w:val="0"/>
              <w:autoSpaceDN w:val="0"/>
              <w:rPr>
                <w:rFonts w:ascii="Arial" w:eastAsia="Calibri" w:hAnsi="Arial" w:cs="Arial"/>
                <w:szCs w:val="24"/>
              </w:rPr>
            </w:pPr>
          </w:p>
          <w:p w14:paraId="47C1F650" w14:textId="77777777" w:rsidR="00F85686" w:rsidRPr="00814DB7" w:rsidRDefault="00F85686" w:rsidP="009B5704">
            <w:pPr>
              <w:autoSpaceDE w:val="0"/>
              <w:autoSpaceDN w:val="0"/>
              <w:rPr>
                <w:rFonts w:ascii="Arial" w:eastAsia="Calibri" w:hAnsi="Arial" w:cs="Arial"/>
                <w:szCs w:val="24"/>
              </w:rPr>
            </w:pPr>
          </w:p>
          <w:p w14:paraId="77134096" w14:textId="77777777" w:rsidR="00F85686" w:rsidRPr="00814DB7" w:rsidRDefault="00F85686" w:rsidP="009B5704">
            <w:pPr>
              <w:autoSpaceDE w:val="0"/>
              <w:autoSpaceDN w:val="0"/>
              <w:rPr>
                <w:rFonts w:ascii="Arial" w:eastAsia="Calibri" w:hAnsi="Arial" w:cs="Arial"/>
                <w:szCs w:val="24"/>
              </w:rPr>
            </w:pPr>
          </w:p>
          <w:p w14:paraId="38A1BF6A" w14:textId="77777777" w:rsidR="00F85686" w:rsidRPr="00814DB7" w:rsidRDefault="00F85686" w:rsidP="009B5704">
            <w:pPr>
              <w:autoSpaceDE w:val="0"/>
              <w:autoSpaceDN w:val="0"/>
              <w:rPr>
                <w:rFonts w:ascii="Arial" w:eastAsia="Calibri" w:hAnsi="Arial" w:cs="Arial"/>
                <w:szCs w:val="24"/>
              </w:rPr>
            </w:pPr>
          </w:p>
          <w:p w14:paraId="30392857"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1BCD5B7D" w14:textId="77777777" w:rsidR="00F85686" w:rsidRPr="00814DB7" w:rsidRDefault="00F85686" w:rsidP="009B5704">
            <w:pPr>
              <w:autoSpaceDE w:val="0"/>
              <w:autoSpaceDN w:val="0"/>
              <w:rPr>
                <w:rFonts w:ascii="Arial" w:eastAsia="Calibri" w:hAnsi="Arial" w:cs="Arial"/>
                <w:szCs w:val="24"/>
              </w:rPr>
            </w:pPr>
          </w:p>
          <w:p w14:paraId="303B81A2" w14:textId="77777777" w:rsidR="00F85686" w:rsidRPr="00814DB7" w:rsidRDefault="00F85686" w:rsidP="009B5704">
            <w:pPr>
              <w:autoSpaceDE w:val="0"/>
              <w:autoSpaceDN w:val="0"/>
              <w:rPr>
                <w:rFonts w:ascii="Arial" w:eastAsia="Calibri" w:hAnsi="Arial" w:cs="Arial"/>
                <w:szCs w:val="24"/>
              </w:rPr>
            </w:pPr>
          </w:p>
          <w:p w14:paraId="75E8F8AB" w14:textId="77777777" w:rsidR="00F85686" w:rsidRPr="00814DB7" w:rsidRDefault="00F85686" w:rsidP="009B5704">
            <w:pPr>
              <w:autoSpaceDE w:val="0"/>
              <w:autoSpaceDN w:val="0"/>
              <w:rPr>
                <w:rFonts w:ascii="Arial" w:eastAsia="Calibri" w:hAnsi="Arial" w:cs="Arial"/>
                <w:szCs w:val="24"/>
              </w:rPr>
            </w:pPr>
          </w:p>
          <w:p w14:paraId="0598A9A4" w14:textId="77777777" w:rsidR="00F85686" w:rsidRPr="00814DB7" w:rsidRDefault="00F85686" w:rsidP="009B5704">
            <w:pPr>
              <w:autoSpaceDE w:val="0"/>
              <w:autoSpaceDN w:val="0"/>
              <w:rPr>
                <w:rFonts w:ascii="Arial" w:eastAsia="Calibri" w:hAnsi="Arial" w:cs="Arial"/>
                <w:szCs w:val="24"/>
              </w:rPr>
            </w:pPr>
          </w:p>
          <w:p w14:paraId="4CB0B33F" w14:textId="77777777" w:rsidR="00F85686" w:rsidRPr="00814DB7" w:rsidRDefault="00F85686" w:rsidP="009B5704">
            <w:pPr>
              <w:autoSpaceDE w:val="0"/>
              <w:autoSpaceDN w:val="0"/>
              <w:rPr>
                <w:rFonts w:ascii="Arial" w:eastAsia="Calibri" w:hAnsi="Arial" w:cs="Arial"/>
                <w:szCs w:val="24"/>
              </w:rPr>
            </w:pPr>
          </w:p>
          <w:p w14:paraId="31D95A58" w14:textId="77777777" w:rsidR="00F85686" w:rsidRPr="00814DB7" w:rsidRDefault="00F85686" w:rsidP="009B5704">
            <w:pPr>
              <w:autoSpaceDE w:val="0"/>
              <w:autoSpaceDN w:val="0"/>
              <w:rPr>
                <w:rFonts w:ascii="Arial" w:eastAsia="Calibri" w:hAnsi="Arial" w:cs="Arial"/>
                <w:szCs w:val="24"/>
              </w:rPr>
            </w:pPr>
          </w:p>
          <w:p w14:paraId="7A6BAF5E" w14:textId="77777777" w:rsidR="00F85686" w:rsidRPr="00814DB7" w:rsidRDefault="00F85686" w:rsidP="009B5704">
            <w:pPr>
              <w:autoSpaceDE w:val="0"/>
              <w:autoSpaceDN w:val="0"/>
              <w:rPr>
                <w:rFonts w:ascii="Arial" w:eastAsia="Calibri" w:hAnsi="Arial" w:cs="Arial"/>
                <w:szCs w:val="24"/>
              </w:rPr>
            </w:pPr>
          </w:p>
          <w:p w14:paraId="10339B58" w14:textId="77777777" w:rsidR="00F85686" w:rsidRPr="00814DB7" w:rsidRDefault="00F85686" w:rsidP="009B5704">
            <w:pPr>
              <w:autoSpaceDE w:val="0"/>
              <w:autoSpaceDN w:val="0"/>
              <w:jc w:val="center"/>
              <w:rPr>
                <w:rFonts w:ascii="Arial" w:eastAsia="Calibri" w:hAnsi="Arial" w:cs="Arial"/>
                <w:szCs w:val="24"/>
              </w:rPr>
            </w:pPr>
          </w:p>
        </w:tc>
        <w:tc>
          <w:tcPr>
            <w:tcW w:w="851" w:type="dxa"/>
            <w:tcBorders>
              <w:top w:val="single" w:sz="4" w:space="0" w:color="auto"/>
              <w:left w:val="nil"/>
              <w:bottom w:val="single" w:sz="4" w:space="0" w:color="auto"/>
              <w:right w:val="single" w:sz="4" w:space="0" w:color="auto"/>
            </w:tcBorders>
          </w:tcPr>
          <w:p w14:paraId="26DB2B8E"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Cs/>
                <w:color w:val="000000"/>
                <w:szCs w:val="24"/>
              </w:rPr>
              <w:t>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41229CFC"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Support all greenway links and note that Underwood Bushland is mentioned several times and agree that it is a vital link for fauna and birdlife.</w:t>
            </w:r>
          </w:p>
          <w:p w14:paraId="67ED4470"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Consider Policies that resist pressure to cover the City’s green spaces with concrete.</w:t>
            </w:r>
          </w:p>
          <w:p w14:paraId="1467752D"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 xml:space="preserve">Identify the </w:t>
            </w:r>
            <w:proofErr w:type="spellStart"/>
            <w:r w:rsidRPr="00814DB7">
              <w:rPr>
                <w:rFonts w:ascii="Arial" w:eastAsia="Calibri" w:hAnsi="Arial" w:cs="Arial"/>
                <w:szCs w:val="24"/>
              </w:rPr>
              <w:t>Tawarri</w:t>
            </w:r>
            <w:proofErr w:type="spellEnd"/>
            <w:r w:rsidRPr="00814DB7">
              <w:rPr>
                <w:rFonts w:ascii="Arial" w:eastAsia="Calibri" w:hAnsi="Arial" w:cs="Arial"/>
                <w:szCs w:val="24"/>
              </w:rPr>
              <w:t xml:space="preserve"> site as a greenway that should be maintained and enhanced for the community and the environment.</w:t>
            </w:r>
          </w:p>
          <w:p w14:paraId="6006F5D2"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Support the re-introduction of banksia species at Pt Resolution for fauna including Carnaby Cockatoos.</w:t>
            </w:r>
          </w:p>
          <w:p w14:paraId="06115528"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Along Nedlands Foreshore there are opportunities to re-establish endemic species and improve riparian biodiversity by creating small sandy beaches and reed beds.</w:t>
            </w:r>
          </w:p>
          <w:p w14:paraId="61FC872B" w14:textId="77777777" w:rsidR="00F85686" w:rsidRPr="00814DB7" w:rsidRDefault="00F85686" w:rsidP="007F5528">
            <w:pPr>
              <w:numPr>
                <w:ilvl w:val="0"/>
                <w:numId w:val="53"/>
              </w:numPr>
              <w:autoSpaceDE w:val="0"/>
              <w:autoSpaceDN w:val="0"/>
              <w:ind w:left="319"/>
              <w:jc w:val="both"/>
              <w:rPr>
                <w:rFonts w:ascii="Arial" w:eastAsia="Calibri" w:hAnsi="Arial" w:cs="Arial"/>
                <w:szCs w:val="24"/>
              </w:rPr>
            </w:pPr>
            <w:r w:rsidRPr="00814DB7">
              <w:rPr>
                <w:rFonts w:ascii="Arial" w:eastAsia="Calibri" w:hAnsi="Arial" w:cs="Arial"/>
                <w:szCs w:val="24"/>
              </w:rPr>
              <w:t xml:space="preserve">Support activities that enhance and contribute to the green areas within 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w:t>
            </w:r>
          </w:p>
          <w:p w14:paraId="2FDA59D5" w14:textId="77777777" w:rsidR="00F85686" w:rsidRPr="00814DB7" w:rsidRDefault="00F85686" w:rsidP="009B5704">
            <w:pPr>
              <w:autoSpaceDE w:val="0"/>
              <w:autoSpaceDN w:val="0"/>
              <w:ind w:left="319"/>
              <w:jc w:val="both"/>
              <w:rPr>
                <w:rFonts w:ascii="Arial" w:eastAsia="Calibri" w:hAnsi="Arial" w:cs="Arial"/>
                <w:szCs w:val="24"/>
              </w:rPr>
            </w:pPr>
          </w:p>
        </w:tc>
        <w:tc>
          <w:tcPr>
            <w:tcW w:w="6096" w:type="dxa"/>
            <w:tcBorders>
              <w:top w:val="single" w:sz="4" w:space="0" w:color="auto"/>
              <w:left w:val="nil"/>
              <w:bottom w:val="single" w:sz="4" w:space="0" w:color="auto"/>
              <w:right w:val="single" w:sz="4" w:space="0" w:color="auto"/>
            </w:tcBorders>
            <w:shd w:val="clear" w:color="auto" w:fill="auto"/>
          </w:tcPr>
          <w:p w14:paraId="66B518B8"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Comments noted. Council recently approved advertising Scheme Amendment No. 12, which deals with tree retention on private land.  </w:t>
            </w:r>
            <w:r w:rsidRPr="00814DB7">
              <w:rPr>
                <w:rFonts w:ascii="Arial" w:eastAsia="Calibri" w:hAnsi="Arial" w:cs="Arial"/>
                <w:szCs w:val="24"/>
              </w:rPr>
              <w:t xml:space="preserve">A supporting local planning policy has been prepared separately to guide the assessment of development applications for tree removal, </w:t>
            </w:r>
            <w:proofErr w:type="gramStart"/>
            <w:r w:rsidRPr="00814DB7">
              <w:rPr>
                <w:rFonts w:ascii="Arial" w:eastAsia="Calibri" w:hAnsi="Arial" w:cs="Arial"/>
                <w:szCs w:val="24"/>
              </w:rPr>
              <w:t>destruction</w:t>
            </w:r>
            <w:proofErr w:type="gramEnd"/>
            <w:r w:rsidRPr="00814DB7">
              <w:rPr>
                <w:rFonts w:ascii="Arial" w:eastAsia="Calibri" w:hAnsi="Arial" w:cs="Arial"/>
                <w:szCs w:val="24"/>
              </w:rPr>
              <w:t xml:space="preserve"> or damage. </w:t>
            </w:r>
            <w:r w:rsidRPr="00814DB7">
              <w:rPr>
                <w:rFonts w:ascii="Arial" w:eastAsia="Calibri" w:hAnsi="Arial" w:cs="Arial"/>
                <w:bCs/>
                <w:color w:val="000000"/>
                <w:szCs w:val="24"/>
              </w:rPr>
              <w:t xml:space="preserve">The City has </w:t>
            </w:r>
            <w:proofErr w:type="gramStart"/>
            <w:r w:rsidRPr="00814DB7">
              <w:rPr>
                <w:rFonts w:ascii="Arial" w:eastAsia="Calibri" w:hAnsi="Arial" w:cs="Arial"/>
                <w:bCs/>
                <w:color w:val="000000"/>
                <w:szCs w:val="24"/>
              </w:rPr>
              <w:t>a number of</w:t>
            </w:r>
            <w:proofErr w:type="gramEnd"/>
            <w:r w:rsidRPr="00814DB7">
              <w:rPr>
                <w:rFonts w:ascii="Arial" w:eastAsia="Calibri" w:hAnsi="Arial" w:cs="Arial"/>
                <w:bCs/>
                <w:color w:val="000000"/>
                <w:szCs w:val="24"/>
              </w:rPr>
              <w:t xml:space="preserve"> polices encouraging greening projects including the Greenways Policy, the Natural Areas Management Policy, the Nature Strip Development Policy, the Street Tree Policy and the Unauthorised Damage of Vegetation Policy.</w:t>
            </w:r>
          </w:p>
          <w:p w14:paraId="4C822A9A" w14:textId="77777777" w:rsidR="00F85686" w:rsidRPr="00814DB7" w:rsidRDefault="00F85686" w:rsidP="009B5704">
            <w:pPr>
              <w:tabs>
                <w:tab w:val="left" w:pos="171"/>
                <w:tab w:val="left" w:pos="313"/>
              </w:tabs>
              <w:autoSpaceDE w:val="0"/>
              <w:autoSpaceDN w:val="0"/>
              <w:rPr>
                <w:rFonts w:ascii="Arial" w:eastAsia="Calibri" w:hAnsi="Arial" w:cs="Arial"/>
                <w:bCs/>
                <w:color w:val="000000"/>
                <w:szCs w:val="24"/>
              </w:rPr>
            </w:pPr>
          </w:p>
          <w:p w14:paraId="38A93508" w14:textId="77777777" w:rsidR="00F85686" w:rsidRPr="00814DB7" w:rsidRDefault="00F85686" w:rsidP="009B5704">
            <w:pPr>
              <w:tabs>
                <w:tab w:val="left" w:pos="171"/>
                <w:tab w:val="left" w:pos="313"/>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There are three Banksia species included on the annual planting program at Pt Resolution along with Eucalypt trees that provide habitat for Carnaby’s Cockatoos. </w:t>
            </w:r>
          </w:p>
          <w:p w14:paraId="53A985B1" w14:textId="77777777" w:rsidR="00F85686" w:rsidRDefault="00F85686" w:rsidP="009B5704">
            <w:pPr>
              <w:autoSpaceDE w:val="0"/>
              <w:autoSpaceDN w:val="0"/>
              <w:rPr>
                <w:rFonts w:ascii="Arial" w:eastAsia="Calibri" w:hAnsi="Arial" w:cs="Arial"/>
                <w:bCs/>
                <w:color w:val="000000"/>
                <w:szCs w:val="24"/>
              </w:rPr>
            </w:pPr>
            <w:r w:rsidRPr="00814DB7">
              <w:rPr>
                <w:rFonts w:ascii="Arial" w:eastAsia="Calibri" w:hAnsi="Arial" w:cs="Arial"/>
                <w:bCs/>
                <w:color w:val="000000"/>
                <w:szCs w:val="24"/>
              </w:rPr>
              <w:t>The possibility of re-establishing riparian vegetation can be included in feedback on the Nedlands Foreshore Management Plan.</w:t>
            </w:r>
          </w:p>
          <w:p w14:paraId="4E643AA3" w14:textId="44462FEE" w:rsidR="00F54D43" w:rsidRPr="00814DB7" w:rsidRDefault="00F54D43" w:rsidP="009B5704">
            <w:pPr>
              <w:autoSpaceDE w:val="0"/>
              <w:autoSpaceDN w:val="0"/>
              <w:rPr>
                <w:rFonts w:ascii="Arial" w:eastAsia="Calibri" w:hAnsi="Arial" w:cs="Arial"/>
                <w:szCs w:val="24"/>
              </w:rPr>
            </w:pPr>
          </w:p>
        </w:tc>
      </w:tr>
      <w:tr w:rsidR="00F84354" w:rsidRPr="00814DB7" w14:paraId="57F7C8A8"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545920B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7A4914C6"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
                <w:color w:val="000000"/>
                <w:szCs w:val="24"/>
              </w:rPr>
              <w:t>Visits/Responses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60AED947"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2ED2619E" w14:textId="77777777" w:rsidR="00F85686" w:rsidRPr="00814DB7" w:rsidRDefault="00F85686" w:rsidP="009B5704">
            <w:pPr>
              <w:autoSpaceDE w:val="0"/>
              <w:autoSpaceDN w:val="0"/>
              <w:jc w:val="center"/>
              <w:rPr>
                <w:rFonts w:ascii="Arial" w:eastAsia="Calibri" w:hAnsi="Arial" w:cs="Arial"/>
                <w:szCs w:val="24"/>
              </w:rPr>
            </w:pPr>
            <w:r w:rsidRPr="00814DB7">
              <w:rPr>
                <w:rFonts w:ascii="Arial" w:eastAsia="Calibri" w:hAnsi="Arial" w:cs="Arial"/>
                <w:b/>
                <w:color w:val="000000"/>
                <w:szCs w:val="24"/>
              </w:rPr>
              <w:t>City’s Response</w:t>
            </w:r>
          </w:p>
        </w:tc>
      </w:tr>
      <w:tr w:rsidR="00211A2B" w:rsidRPr="00814DB7" w14:paraId="4385C3FD" w14:textId="77777777" w:rsidTr="009B5704">
        <w:trPr>
          <w:trHeight w:val="1256"/>
        </w:trPr>
        <w:tc>
          <w:tcPr>
            <w:tcW w:w="1277" w:type="dxa"/>
            <w:vMerge w:val="restart"/>
            <w:tcBorders>
              <w:top w:val="single" w:sz="4" w:space="0" w:color="auto"/>
              <w:left w:val="single" w:sz="4" w:space="0" w:color="auto"/>
              <w:right w:val="single" w:sz="4" w:space="0" w:color="auto"/>
            </w:tcBorders>
            <w:shd w:val="clear" w:color="auto" w:fill="auto"/>
          </w:tcPr>
          <w:p w14:paraId="57D9C23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7FC1151"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C3134C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6C1B24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FE0D91B"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FF5CB0E"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37BC7A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EA73D5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0E90D1E"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7A921E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E87356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64185BA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580E81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D548CB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1417" w:type="dxa"/>
            <w:vMerge w:val="restart"/>
            <w:tcBorders>
              <w:top w:val="single" w:sz="4" w:space="0" w:color="auto"/>
              <w:left w:val="single" w:sz="4" w:space="0" w:color="auto"/>
              <w:right w:val="single" w:sz="4" w:space="0" w:color="auto"/>
            </w:tcBorders>
            <w:shd w:val="clear" w:color="auto" w:fill="auto"/>
            <w:vAlign w:val="bottom"/>
          </w:tcPr>
          <w:p w14:paraId="7FA6A0C4"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36727511" w14:textId="77777777" w:rsidR="00F85686" w:rsidRPr="00814DB7" w:rsidRDefault="00F85686" w:rsidP="009B5704">
            <w:pPr>
              <w:autoSpaceDE w:val="0"/>
              <w:autoSpaceDN w:val="0"/>
              <w:rPr>
                <w:rFonts w:ascii="Arial" w:eastAsia="Calibri" w:hAnsi="Arial" w:cs="Arial"/>
                <w:szCs w:val="24"/>
              </w:rPr>
            </w:pPr>
          </w:p>
          <w:p w14:paraId="6001DC60" w14:textId="77777777" w:rsidR="00F85686" w:rsidRPr="00814DB7" w:rsidRDefault="00F85686" w:rsidP="009B5704">
            <w:pPr>
              <w:autoSpaceDE w:val="0"/>
              <w:autoSpaceDN w:val="0"/>
              <w:rPr>
                <w:rFonts w:ascii="Arial" w:eastAsia="Calibri" w:hAnsi="Arial" w:cs="Arial"/>
                <w:szCs w:val="24"/>
              </w:rPr>
            </w:pPr>
          </w:p>
          <w:p w14:paraId="4270287D" w14:textId="77777777" w:rsidR="00F85686" w:rsidRPr="00814DB7" w:rsidRDefault="00F85686" w:rsidP="009B5704">
            <w:pPr>
              <w:autoSpaceDE w:val="0"/>
              <w:autoSpaceDN w:val="0"/>
              <w:rPr>
                <w:rFonts w:ascii="Arial" w:eastAsia="Calibri" w:hAnsi="Arial" w:cs="Arial"/>
                <w:szCs w:val="24"/>
              </w:rPr>
            </w:pPr>
          </w:p>
          <w:p w14:paraId="63CE268A" w14:textId="77777777" w:rsidR="00F85686" w:rsidRPr="00814DB7" w:rsidRDefault="00F85686" w:rsidP="009B5704">
            <w:pPr>
              <w:autoSpaceDE w:val="0"/>
              <w:autoSpaceDN w:val="0"/>
              <w:rPr>
                <w:rFonts w:ascii="Arial" w:eastAsia="Calibri" w:hAnsi="Arial" w:cs="Arial"/>
                <w:szCs w:val="24"/>
              </w:rPr>
            </w:pPr>
          </w:p>
          <w:p w14:paraId="76A961E2" w14:textId="77777777" w:rsidR="00F85686" w:rsidRPr="00814DB7" w:rsidRDefault="00F85686" w:rsidP="009B5704">
            <w:pPr>
              <w:autoSpaceDE w:val="0"/>
              <w:autoSpaceDN w:val="0"/>
              <w:rPr>
                <w:rFonts w:ascii="Arial" w:eastAsia="Calibri" w:hAnsi="Arial" w:cs="Arial"/>
                <w:szCs w:val="24"/>
              </w:rPr>
            </w:pPr>
          </w:p>
          <w:p w14:paraId="5B1D0E91" w14:textId="77777777" w:rsidR="00F85686" w:rsidRPr="00814DB7" w:rsidRDefault="00F85686" w:rsidP="009B5704">
            <w:pPr>
              <w:autoSpaceDE w:val="0"/>
              <w:autoSpaceDN w:val="0"/>
              <w:rPr>
                <w:rFonts w:ascii="Arial" w:eastAsia="Calibri" w:hAnsi="Arial" w:cs="Arial"/>
                <w:szCs w:val="24"/>
              </w:rPr>
            </w:pPr>
          </w:p>
          <w:p w14:paraId="04C4A712" w14:textId="77777777" w:rsidR="00F85686" w:rsidRPr="00814DB7" w:rsidRDefault="00F85686" w:rsidP="009B5704">
            <w:pPr>
              <w:autoSpaceDE w:val="0"/>
              <w:autoSpaceDN w:val="0"/>
              <w:rPr>
                <w:rFonts w:ascii="Arial" w:eastAsia="Calibri" w:hAnsi="Arial" w:cs="Arial"/>
                <w:szCs w:val="24"/>
              </w:rPr>
            </w:pPr>
          </w:p>
          <w:p w14:paraId="074A2194" w14:textId="77777777" w:rsidR="00F85686" w:rsidRPr="00814DB7" w:rsidRDefault="00F85686" w:rsidP="009B5704">
            <w:pPr>
              <w:autoSpaceDE w:val="0"/>
              <w:autoSpaceDN w:val="0"/>
              <w:rPr>
                <w:rFonts w:ascii="Arial" w:eastAsia="Calibri" w:hAnsi="Arial" w:cs="Arial"/>
                <w:szCs w:val="24"/>
              </w:rPr>
            </w:pPr>
          </w:p>
          <w:p w14:paraId="41F6DB8B" w14:textId="77777777" w:rsidR="00F85686" w:rsidRPr="00814DB7" w:rsidRDefault="00F85686" w:rsidP="009B5704">
            <w:pPr>
              <w:autoSpaceDE w:val="0"/>
              <w:autoSpaceDN w:val="0"/>
              <w:rPr>
                <w:rFonts w:ascii="Arial" w:eastAsia="Calibri" w:hAnsi="Arial" w:cs="Arial"/>
                <w:szCs w:val="24"/>
              </w:rPr>
            </w:pPr>
          </w:p>
          <w:p w14:paraId="365146DA" w14:textId="77777777" w:rsidR="00F85686" w:rsidRPr="00814DB7" w:rsidRDefault="00F85686" w:rsidP="009B5704">
            <w:pPr>
              <w:autoSpaceDE w:val="0"/>
              <w:autoSpaceDN w:val="0"/>
              <w:rPr>
                <w:rFonts w:ascii="Arial" w:eastAsia="Calibri" w:hAnsi="Arial" w:cs="Arial"/>
                <w:szCs w:val="24"/>
              </w:rPr>
            </w:pPr>
          </w:p>
          <w:p w14:paraId="6717ED7D" w14:textId="77777777" w:rsidR="00F85686" w:rsidRPr="00814DB7" w:rsidRDefault="00F85686" w:rsidP="009B5704">
            <w:pPr>
              <w:autoSpaceDE w:val="0"/>
              <w:autoSpaceDN w:val="0"/>
              <w:rPr>
                <w:rFonts w:ascii="Arial" w:eastAsia="Calibri" w:hAnsi="Arial" w:cs="Arial"/>
                <w:szCs w:val="24"/>
              </w:rPr>
            </w:pPr>
          </w:p>
          <w:p w14:paraId="1BFEBB84" w14:textId="77777777" w:rsidR="00F85686" w:rsidRPr="00814DB7" w:rsidRDefault="00F85686" w:rsidP="009B5704">
            <w:pPr>
              <w:autoSpaceDE w:val="0"/>
              <w:autoSpaceDN w:val="0"/>
              <w:rPr>
                <w:rFonts w:ascii="Arial" w:eastAsia="Calibri" w:hAnsi="Arial" w:cs="Arial"/>
                <w:szCs w:val="24"/>
              </w:rPr>
            </w:pPr>
          </w:p>
          <w:p w14:paraId="166C6809" w14:textId="77777777" w:rsidR="00F85686" w:rsidRPr="00814DB7" w:rsidRDefault="00F85686" w:rsidP="009B5704">
            <w:pPr>
              <w:autoSpaceDE w:val="0"/>
              <w:autoSpaceDN w:val="0"/>
              <w:rPr>
                <w:rFonts w:ascii="Arial" w:eastAsia="Calibri" w:hAnsi="Arial" w:cs="Arial"/>
                <w:szCs w:val="24"/>
              </w:rPr>
            </w:pPr>
          </w:p>
          <w:p w14:paraId="57DFD3C5" w14:textId="77777777" w:rsidR="00F85686" w:rsidRPr="00814DB7" w:rsidRDefault="00F85686" w:rsidP="009B5704">
            <w:pPr>
              <w:autoSpaceDE w:val="0"/>
              <w:autoSpaceDN w:val="0"/>
              <w:rPr>
                <w:rFonts w:ascii="Arial" w:eastAsia="Calibri" w:hAnsi="Arial" w:cs="Arial"/>
                <w:szCs w:val="24"/>
              </w:rPr>
            </w:pPr>
          </w:p>
          <w:p w14:paraId="40CC16BD" w14:textId="77777777" w:rsidR="00F85686" w:rsidRPr="00814DB7" w:rsidRDefault="00F85686" w:rsidP="009B5704">
            <w:pPr>
              <w:autoSpaceDE w:val="0"/>
              <w:autoSpaceDN w:val="0"/>
              <w:rPr>
                <w:rFonts w:ascii="Arial" w:eastAsia="Calibri" w:hAnsi="Arial" w:cs="Arial"/>
                <w:szCs w:val="24"/>
              </w:rPr>
            </w:pPr>
          </w:p>
          <w:p w14:paraId="70913942"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nil"/>
              <w:bottom w:val="single" w:sz="4" w:space="0" w:color="auto"/>
              <w:right w:val="single" w:sz="4" w:space="0" w:color="auto"/>
            </w:tcBorders>
          </w:tcPr>
          <w:p w14:paraId="0E4E88B3"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2.</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75DEE7E8" w14:textId="77777777" w:rsidR="00F85686" w:rsidRPr="00814DB7" w:rsidRDefault="00F85686" w:rsidP="009B5704">
            <w:pPr>
              <w:autoSpaceDE w:val="0"/>
              <w:autoSpaceDN w:val="0"/>
              <w:jc w:val="both"/>
              <w:rPr>
                <w:rFonts w:ascii="Arial" w:eastAsia="Calibri" w:hAnsi="Arial" w:cs="Arial"/>
                <w:szCs w:val="24"/>
              </w:rPr>
            </w:pPr>
            <w:r w:rsidRPr="00814DB7">
              <w:rPr>
                <w:rFonts w:ascii="Arial" w:eastAsia="Calibri" w:hAnsi="Arial" w:cs="Arial"/>
                <w:szCs w:val="24"/>
              </w:rPr>
              <w:t>Propose an upgrade of the foreshore landscaping between Waratah Place and Riverview Court Dalkeith.</w:t>
            </w:r>
          </w:p>
          <w:p w14:paraId="0373A7EB" w14:textId="77777777" w:rsidR="00F85686" w:rsidRPr="00814DB7" w:rsidRDefault="00F85686" w:rsidP="009B5704">
            <w:pPr>
              <w:autoSpaceDE w:val="0"/>
              <w:autoSpaceDN w:val="0"/>
              <w:jc w:val="both"/>
              <w:rPr>
                <w:rFonts w:ascii="Arial" w:eastAsia="Calibri" w:hAnsi="Arial" w:cs="Arial"/>
                <w:szCs w:val="24"/>
              </w:rPr>
            </w:pPr>
          </w:p>
          <w:p w14:paraId="06FDA6EF" w14:textId="77777777" w:rsidR="00F85686" w:rsidRPr="00814DB7" w:rsidRDefault="00F85686" w:rsidP="009B5704">
            <w:pPr>
              <w:autoSpaceDE w:val="0"/>
              <w:autoSpaceDN w:val="0"/>
              <w:jc w:val="both"/>
              <w:rPr>
                <w:rFonts w:ascii="Arial" w:eastAsia="Calibri" w:hAnsi="Arial" w:cs="Arial"/>
                <w:szCs w:val="24"/>
              </w:rPr>
            </w:pPr>
          </w:p>
          <w:p w14:paraId="4BF9DA04" w14:textId="77777777" w:rsidR="00F85686" w:rsidRPr="00814DB7" w:rsidRDefault="00F85686" w:rsidP="009B5704">
            <w:pPr>
              <w:autoSpaceDE w:val="0"/>
              <w:autoSpaceDN w:val="0"/>
              <w:jc w:val="both"/>
              <w:rPr>
                <w:rFonts w:ascii="Arial" w:eastAsia="Calibri" w:hAnsi="Arial" w:cs="Arial"/>
                <w:b/>
                <w:color w:val="000000"/>
                <w:szCs w:val="24"/>
              </w:rPr>
            </w:pPr>
          </w:p>
        </w:tc>
        <w:tc>
          <w:tcPr>
            <w:tcW w:w="6096" w:type="dxa"/>
            <w:tcBorders>
              <w:top w:val="single" w:sz="4" w:space="0" w:color="auto"/>
              <w:left w:val="nil"/>
              <w:bottom w:val="single" w:sz="4" w:space="0" w:color="auto"/>
              <w:right w:val="single" w:sz="4" w:space="0" w:color="auto"/>
            </w:tcBorders>
            <w:shd w:val="clear" w:color="auto" w:fill="auto"/>
          </w:tcPr>
          <w:p w14:paraId="4B2DB853" w14:textId="77777777" w:rsidR="00F85686" w:rsidRPr="00814DB7" w:rsidRDefault="00F85686" w:rsidP="009B5704">
            <w:pPr>
              <w:autoSpaceDE w:val="0"/>
              <w:autoSpaceDN w:val="0"/>
              <w:rPr>
                <w:rFonts w:ascii="Arial" w:eastAsia="Calibri" w:hAnsi="Arial" w:cs="Arial"/>
                <w:bCs/>
                <w:color w:val="000000"/>
                <w:szCs w:val="24"/>
              </w:rPr>
            </w:pPr>
            <w:r w:rsidRPr="00814DB7">
              <w:rPr>
                <w:rFonts w:ascii="Arial" w:eastAsia="Calibri" w:hAnsi="Arial" w:cs="Arial"/>
                <w:bCs/>
                <w:color w:val="000000"/>
                <w:szCs w:val="24"/>
              </w:rPr>
              <w:t>Comments noted. The possibility of upgrading the foreshore landscaping between Waratah Place and Riverview Court Dalkeith can be included in feedback as part of the Foreshore Management Plan.</w:t>
            </w:r>
          </w:p>
          <w:p w14:paraId="34051F12" w14:textId="77777777" w:rsidR="00F85686" w:rsidRPr="00814DB7" w:rsidRDefault="00F85686" w:rsidP="009B5704">
            <w:pPr>
              <w:autoSpaceDE w:val="0"/>
              <w:autoSpaceDN w:val="0"/>
              <w:jc w:val="center"/>
              <w:rPr>
                <w:rFonts w:ascii="Arial" w:eastAsia="Calibri" w:hAnsi="Arial" w:cs="Arial"/>
                <w:b/>
                <w:color w:val="000000"/>
                <w:szCs w:val="24"/>
              </w:rPr>
            </w:pPr>
          </w:p>
        </w:tc>
      </w:tr>
      <w:tr w:rsidR="00211A2B" w:rsidRPr="00814DB7" w14:paraId="2EFD5A8A" w14:textId="77777777" w:rsidTr="009B5704">
        <w:tc>
          <w:tcPr>
            <w:tcW w:w="1277" w:type="dxa"/>
            <w:vMerge/>
            <w:tcBorders>
              <w:left w:val="single" w:sz="4" w:space="0" w:color="auto"/>
              <w:right w:val="single" w:sz="4" w:space="0" w:color="auto"/>
            </w:tcBorders>
            <w:shd w:val="clear" w:color="auto" w:fill="auto"/>
          </w:tcPr>
          <w:p w14:paraId="7DBCA190"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tcBorders>
              <w:left w:val="single" w:sz="4" w:space="0" w:color="auto"/>
              <w:right w:val="single" w:sz="4" w:space="0" w:color="auto"/>
            </w:tcBorders>
            <w:shd w:val="clear" w:color="auto" w:fill="auto"/>
            <w:vAlign w:val="bottom"/>
          </w:tcPr>
          <w:p w14:paraId="488F1DA7"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nil"/>
              <w:bottom w:val="single" w:sz="4" w:space="0" w:color="auto"/>
              <w:right w:val="single" w:sz="4" w:space="0" w:color="auto"/>
            </w:tcBorders>
          </w:tcPr>
          <w:p w14:paraId="357171C0"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3.</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5C25A3AC" w14:textId="77777777" w:rsidR="00F85686" w:rsidRPr="00814DB7" w:rsidRDefault="00F85686" w:rsidP="009B5704">
            <w:pPr>
              <w:rPr>
                <w:rFonts w:ascii="Arial" w:eastAsia="Calibri" w:hAnsi="Arial" w:cs="Arial"/>
                <w:szCs w:val="24"/>
              </w:rPr>
            </w:pPr>
            <w:r w:rsidRPr="00814DB7">
              <w:rPr>
                <w:rFonts w:ascii="Arial" w:eastAsia="Calibri" w:hAnsi="Arial" w:cs="Arial"/>
                <w:szCs w:val="24"/>
              </w:rPr>
              <w:t xml:space="preserve">Propose the development of a community garden </w:t>
            </w:r>
            <w:proofErr w:type="gramStart"/>
            <w:r w:rsidRPr="00814DB7">
              <w:rPr>
                <w:rFonts w:ascii="Arial" w:eastAsia="Calibri" w:hAnsi="Arial" w:cs="Arial"/>
                <w:szCs w:val="24"/>
              </w:rPr>
              <w:t>similar to</w:t>
            </w:r>
            <w:proofErr w:type="gramEnd"/>
            <w:r w:rsidRPr="00814DB7">
              <w:rPr>
                <w:rFonts w:ascii="Arial" w:eastAsia="Calibri" w:hAnsi="Arial" w:cs="Arial"/>
                <w:szCs w:val="24"/>
              </w:rPr>
              <w:t xml:space="preserve"> the Perth City Farm model to promote wellness at the individual, community, and planet level. Suggests some sites within Nedlands such as College Park, Masons Gardens, </w:t>
            </w:r>
            <w:proofErr w:type="spellStart"/>
            <w:r w:rsidRPr="00814DB7">
              <w:rPr>
                <w:rFonts w:ascii="Arial" w:eastAsia="Calibri" w:hAnsi="Arial" w:cs="Arial"/>
                <w:szCs w:val="24"/>
              </w:rPr>
              <w:t>Melvista</w:t>
            </w:r>
            <w:proofErr w:type="spellEnd"/>
            <w:r w:rsidRPr="00814DB7">
              <w:rPr>
                <w:rFonts w:ascii="Arial" w:eastAsia="Calibri" w:hAnsi="Arial" w:cs="Arial"/>
                <w:szCs w:val="24"/>
              </w:rPr>
              <w:t xml:space="preserve"> Park and David Cruickshank Reserve for example.</w:t>
            </w:r>
          </w:p>
          <w:p w14:paraId="2B04DDEB" w14:textId="77777777" w:rsidR="00F85686" w:rsidRPr="00814DB7" w:rsidRDefault="00F85686" w:rsidP="009B5704">
            <w:pPr>
              <w:rPr>
                <w:rFonts w:ascii="Arial" w:eastAsia="Calibri" w:hAnsi="Arial" w:cs="Arial"/>
                <w:szCs w:val="24"/>
              </w:rPr>
            </w:pPr>
          </w:p>
          <w:p w14:paraId="74C25171" w14:textId="77777777" w:rsidR="00F85686" w:rsidRPr="00814DB7" w:rsidRDefault="00F85686" w:rsidP="009B5704">
            <w:pPr>
              <w:rPr>
                <w:rFonts w:ascii="Arial" w:eastAsia="Calibri" w:hAnsi="Arial" w:cs="Arial"/>
                <w:szCs w:val="24"/>
              </w:rPr>
            </w:pPr>
          </w:p>
          <w:p w14:paraId="5DBB4A6B" w14:textId="77777777" w:rsidR="00F85686" w:rsidRPr="00814DB7" w:rsidRDefault="00F85686" w:rsidP="009B5704">
            <w:pPr>
              <w:rPr>
                <w:rFonts w:ascii="Arial" w:eastAsia="Calibri" w:hAnsi="Arial" w:cs="Arial"/>
                <w:szCs w:val="24"/>
              </w:rPr>
            </w:pPr>
          </w:p>
          <w:p w14:paraId="7522DA23" w14:textId="77777777" w:rsidR="00F85686" w:rsidRPr="00814DB7" w:rsidRDefault="00F85686" w:rsidP="009B5704">
            <w:pPr>
              <w:rPr>
                <w:rFonts w:ascii="Arial" w:eastAsia="Calibri" w:hAnsi="Arial" w:cs="Arial"/>
                <w:szCs w:val="24"/>
              </w:rPr>
            </w:pPr>
          </w:p>
          <w:p w14:paraId="551766CD" w14:textId="77777777" w:rsidR="00F85686" w:rsidRPr="00814DB7" w:rsidRDefault="00F85686" w:rsidP="009B5704">
            <w:pPr>
              <w:rPr>
                <w:rFonts w:ascii="Arial" w:eastAsia="Calibri" w:hAnsi="Arial" w:cs="Arial"/>
                <w:szCs w:val="24"/>
              </w:rPr>
            </w:pPr>
          </w:p>
          <w:p w14:paraId="7DCFAA80" w14:textId="77777777" w:rsidR="00F85686" w:rsidRPr="00814DB7" w:rsidRDefault="00F85686" w:rsidP="009B5704">
            <w:pPr>
              <w:rPr>
                <w:rFonts w:ascii="Arial" w:eastAsia="Calibri" w:hAnsi="Arial" w:cs="Arial"/>
                <w:szCs w:val="24"/>
              </w:rPr>
            </w:pPr>
          </w:p>
          <w:p w14:paraId="22CCDD26" w14:textId="77777777" w:rsidR="00F85686" w:rsidRPr="00814DB7" w:rsidRDefault="00F85686" w:rsidP="009B5704">
            <w:pPr>
              <w:rPr>
                <w:rFonts w:ascii="Arial" w:eastAsia="Calibri" w:hAnsi="Arial" w:cs="Arial"/>
                <w:szCs w:val="24"/>
              </w:rPr>
            </w:pPr>
          </w:p>
          <w:p w14:paraId="284CBCF8" w14:textId="77777777" w:rsidR="00F85686" w:rsidRPr="00814DB7" w:rsidRDefault="00F85686" w:rsidP="009B5704">
            <w:pPr>
              <w:rPr>
                <w:rFonts w:ascii="Arial" w:eastAsia="Calibri" w:hAnsi="Arial" w:cs="Arial"/>
                <w:szCs w:val="24"/>
              </w:rPr>
            </w:pPr>
          </w:p>
          <w:p w14:paraId="22FA387B" w14:textId="77777777" w:rsidR="00F85686" w:rsidRPr="00814DB7" w:rsidRDefault="00F85686" w:rsidP="009B5704">
            <w:pPr>
              <w:rPr>
                <w:rFonts w:ascii="Arial" w:eastAsia="Calibri" w:hAnsi="Arial" w:cs="Arial"/>
                <w:szCs w:val="24"/>
              </w:rPr>
            </w:pPr>
          </w:p>
          <w:p w14:paraId="74559DF9" w14:textId="77777777" w:rsidR="00F85686" w:rsidRPr="00814DB7" w:rsidRDefault="00F85686" w:rsidP="009B5704">
            <w:pPr>
              <w:rPr>
                <w:rFonts w:ascii="Arial" w:eastAsia="Calibri" w:hAnsi="Arial" w:cs="Arial"/>
                <w:szCs w:val="24"/>
              </w:rPr>
            </w:pPr>
          </w:p>
          <w:p w14:paraId="139A4AC0" w14:textId="77777777" w:rsidR="00F85686" w:rsidRPr="00814DB7" w:rsidRDefault="00F85686" w:rsidP="009B5704">
            <w:pPr>
              <w:rPr>
                <w:rFonts w:ascii="Arial" w:eastAsia="Calibri" w:hAnsi="Arial" w:cs="Arial"/>
                <w:szCs w:val="24"/>
              </w:rPr>
            </w:pPr>
          </w:p>
          <w:p w14:paraId="213273CE" w14:textId="77777777" w:rsidR="00F85686" w:rsidRPr="00814DB7" w:rsidRDefault="00F85686" w:rsidP="009B5704">
            <w:pPr>
              <w:rPr>
                <w:rFonts w:ascii="Arial" w:eastAsia="Calibri" w:hAnsi="Arial" w:cs="Arial"/>
                <w:szCs w:val="24"/>
              </w:rPr>
            </w:pPr>
          </w:p>
          <w:p w14:paraId="27916753" w14:textId="77777777" w:rsidR="00F85686" w:rsidRPr="00814DB7" w:rsidRDefault="00F85686" w:rsidP="009B5704">
            <w:pPr>
              <w:rPr>
                <w:rFonts w:ascii="Arial" w:eastAsia="Calibri" w:hAnsi="Arial" w:cs="Arial"/>
                <w:szCs w:val="24"/>
              </w:rPr>
            </w:pPr>
          </w:p>
          <w:p w14:paraId="1035AB8E" w14:textId="77777777" w:rsidR="00F85686" w:rsidRPr="00814DB7" w:rsidRDefault="00F85686" w:rsidP="009B5704">
            <w:pPr>
              <w:rPr>
                <w:rFonts w:ascii="Arial" w:eastAsia="Calibri" w:hAnsi="Arial" w:cs="Arial"/>
                <w:szCs w:val="24"/>
              </w:rPr>
            </w:pPr>
          </w:p>
          <w:p w14:paraId="7603163D" w14:textId="77777777" w:rsidR="00F85686" w:rsidRPr="00814DB7" w:rsidRDefault="00F85686" w:rsidP="009B5704">
            <w:pPr>
              <w:rPr>
                <w:rFonts w:ascii="Arial" w:eastAsia="Calibri" w:hAnsi="Arial" w:cs="Arial"/>
                <w:b/>
                <w:color w:val="000000"/>
                <w:szCs w:val="24"/>
              </w:rPr>
            </w:pPr>
          </w:p>
          <w:p w14:paraId="6F791014" w14:textId="77777777" w:rsidR="00F85686" w:rsidRPr="00814DB7" w:rsidRDefault="00F85686" w:rsidP="009B5704">
            <w:pPr>
              <w:rPr>
                <w:rFonts w:ascii="Arial" w:eastAsia="Calibri" w:hAnsi="Arial" w:cs="Arial"/>
                <w:b/>
                <w:color w:val="000000"/>
                <w:szCs w:val="24"/>
              </w:rPr>
            </w:pPr>
          </w:p>
          <w:p w14:paraId="126ABB17" w14:textId="77777777" w:rsidR="00F85686" w:rsidRPr="00814DB7" w:rsidRDefault="00F85686" w:rsidP="009B5704">
            <w:pPr>
              <w:rPr>
                <w:rFonts w:ascii="Arial" w:eastAsia="Calibri" w:hAnsi="Arial" w:cs="Arial"/>
                <w:szCs w:val="24"/>
              </w:rPr>
            </w:pPr>
          </w:p>
          <w:p w14:paraId="23982385" w14:textId="77777777" w:rsidR="00F85686" w:rsidRPr="00814DB7" w:rsidRDefault="00F85686" w:rsidP="009B5704">
            <w:pPr>
              <w:autoSpaceDE w:val="0"/>
              <w:autoSpaceDN w:val="0"/>
              <w:rPr>
                <w:rFonts w:ascii="Arial" w:eastAsia="Calibri" w:hAnsi="Arial" w:cs="Arial"/>
                <w:b/>
                <w:color w:val="000000"/>
                <w:szCs w:val="24"/>
              </w:rPr>
            </w:pPr>
          </w:p>
        </w:tc>
        <w:tc>
          <w:tcPr>
            <w:tcW w:w="6096" w:type="dxa"/>
            <w:tcBorders>
              <w:top w:val="single" w:sz="4" w:space="0" w:color="auto"/>
              <w:left w:val="nil"/>
              <w:bottom w:val="single" w:sz="4" w:space="0" w:color="auto"/>
              <w:right w:val="single" w:sz="4" w:space="0" w:color="auto"/>
            </w:tcBorders>
            <w:shd w:val="clear" w:color="auto" w:fill="auto"/>
          </w:tcPr>
          <w:p w14:paraId="1E9767B5"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Comments noted. </w:t>
            </w:r>
          </w:p>
          <w:p w14:paraId="31723BAF"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06687382"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The City has a Community Gardens Council Policy that requires residents wishing to establish a community garden to formally write to the City to requesting permission to do so.</w:t>
            </w:r>
          </w:p>
          <w:p w14:paraId="7023E7EA"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 xml:space="preserve">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has a community garden located in Swanbourne.</w:t>
            </w:r>
          </w:p>
          <w:p w14:paraId="2C84E3DC"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If Council chose to develop a community garden precinct there would be significant cost implications that would require Council approval.</w:t>
            </w:r>
          </w:p>
          <w:p w14:paraId="01263F79" w14:textId="77777777" w:rsidR="00F85686" w:rsidRPr="00814DB7" w:rsidRDefault="00F85686" w:rsidP="009B5704">
            <w:pPr>
              <w:autoSpaceDE w:val="0"/>
              <w:autoSpaceDN w:val="0"/>
              <w:jc w:val="center"/>
              <w:rPr>
                <w:rFonts w:ascii="Arial" w:eastAsia="Calibri" w:hAnsi="Arial" w:cs="Arial"/>
                <w:szCs w:val="24"/>
              </w:rPr>
            </w:pPr>
          </w:p>
          <w:p w14:paraId="20A69CCC" w14:textId="77777777" w:rsidR="00F85686" w:rsidRDefault="00F85686" w:rsidP="009B5704">
            <w:pPr>
              <w:autoSpaceDE w:val="0"/>
              <w:autoSpaceDN w:val="0"/>
              <w:rPr>
                <w:rFonts w:ascii="Arial" w:eastAsia="Calibri" w:hAnsi="Arial" w:cs="Arial"/>
                <w:szCs w:val="24"/>
              </w:rPr>
            </w:pPr>
            <w:r w:rsidRPr="00814DB7">
              <w:rPr>
                <w:rFonts w:ascii="Arial" w:eastAsia="Calibri" w:hAnsi="Arial" w:cs="Arial"/>
                <w:szCs w:val="24"/>
              </w:rPr>
              <w:t xml:space="preserve">If an incorporated business or association wished to coordinate a community garden 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would consider the proposal. In this instance the applicant would need to take into consideration the planning, </w:t>
            </w:r>
            <w:proofErr w:type="gramStart"/>
            <w:r w:rsidRPr="00814DB7">
              <w:rPr>
                <w:rFonts w:ascii="Arial" w:eastAsia="Calibri" w:hAnsi="Arial" w:cs="Arial"/>
                <w:szCs w:val="24"/>
              </w:rPr>
              <w:t>building</w:t>
            </w:r>
            <w:proofErr w:type="gramEnd"/>
            <w:r w:rsidRPr="00814DB7">
              <w:rPr>
                <w:rFonts w:ascii="Arial" w:eastAsia="Calibri" w:hAnsi="Arial" w:cs="Arial"/>
                <w:szCs w:val="24"/>
              </w:rPr>
              <w:t xml:space="preserve"> and leasing implications prior to seeking Council approval.</w:t>
            </w:r>
          </w:p>
          <w:p w14:paraId="6E0D398D" w14:textId="77777777" w:rsidR="00F54D43" w:rsidRDefault="00F54D43" w:rsidP="009B5704">
            <w:pPr>
              <w:autoSpaceDE w:val="0"/>
              <w:autoSpaceDN w:val="0"/>
              <w:rPr>
                <w:rFonts w:ascii="Arial" w:eastAsia="Calibri" w:hAnsi="Arial" w:cs="Arial"/>
                <w:szCs w:val="24"/>
              </w:rPr>
            </w:pPr>
          </w:p>
          <w:p w14:paraId="35E93313" w14:textId="77777777" w:rsidR="00F54D43" w:rsidRDefault="00F54D43" w:rsidP="009B5704">
            <w:pPr>
              <w:autoSpaceDE w:val="0"/>
              <w:autoSpaceDN w:val="0"/>
              <w:rPr>
                <w:rFonts w:ascii="Arial" w:eastAsia="Calibri" w:hAnsi="Arial" w:cs="Arial"/>
                <w:szCs w:val="24"/>
              </w:rPr>
            </w:pPr>
          </w:p>
          <w:p w14:paraId="4BD8CFEF" w14:textId="77777777" w:rsidR="00F54D43" w:rsidRDefault="00F54D43" w:rsidP="009B5704">
            <w:pPr>
              <w:autoSpaceDE w:val="0"/>
              <w:autoSpaceDN w:val="0"/>
              <w:rPr>
                <w:rFonts w:ascii="Arial" w:eastAsia="Calibri" w:hAnsi="Arial" w:cs="Arial"/>
                <w:szCs w:val="24"/>
              </w:rPr>
            </w:pPr>
          </w:p>
          <w:p w14:paraId="4470F0AE" w14:textId="77777777" w:rsidR="00F54D43" w:rsidRDefault="00F54D43" w:rsidP="009B5704">
            <w:pPr>
              <w:autoSpaceDE w:val="0"/>
              <w:autoSpaceDN w:val="0"/>
              <w:rPr>
                <w:rFonts w:ascii="Arial" w:eastAsia="Calibri" w:hAnsi="Arial" w:cs="Arial"/>
                <w:szCs w:val="24"/>
              </w:rPr>
            </w:pPr>
          </w:p>
          <w:p w14:paraId="6C8275CC" w14:textId="77777777" w:rsidR="00F54D43" w:rsidRDefault="00F54D43" w:rsidP="009B5704">
            <w:pPr>
              <w:autoSpaceDE w:val="0"/>
              <w:autoSpaceDN w:val="0"/>
              <w:rPr>
                <w:rFonts w:ascii="Arial" w:eastAsia="Calibri" w:hAnsi="Arial" w:cs="Arial"/>
                <w:szCs w:val="24"/>
              </w:rPr>
            </w:pPr>
          </w:p>
          <w:p w14:paraId="3F3C97AD" w14:textId="77777777" w:rsidR="00F54D43" w:rsidRDefault="00F54D43" w:rsidP="009B5704">
            <w:pPr>
              <w:autoSpaceDE w:val="0"/>
              <w:autoSpaceDN w:val="0"/>
              <w:rPr>
                <w:rFonts w:ascii="Arial" w:eastAsia="Calibri" w:hAnsi="Arial" w:cs="Arial"/>
                <w:szCs w:val="24"/>
              </w:rPr>
            </w:pPr>
          </w:p>
          <w:p w14:paraId="4261691F" w14:textId="77777777" w:rsidR="00F54D43" w:rsidRDefault="00F54D43" w:rsidP="009B5704">
            <w:pPr>
              <w:autoSpaceDE w:val="0"/>
              <w:autoSpaceDN w:val="0"/>
              <w:rPr>
                <w:rFonts w:ascii="Arial" w:eastAsia="Calibri" w:hAnsi="Arial" w:cs="Arial"/>
                <w:szCs w:val="24"/>
              </w:rPr>
            </w:pPr>
          </w:p>
          <w:p w14:paraId="335DC28D" w14:textId="12939254" w:rsidR="00F54D43" w:rsidRPr="00F54D43" w:rsidRDefault="00F54D43" w:rsidP="009B5704">
            <w:pPr>
              <w:autoSpaceDE w:val="0"/>
              <w:autoSpaceDN w:val="0"/>
              <w:rPr>
                <w:rFonts w:ascii="Arial" w:eastAsia="Calibri" w:hAnsi="Arial" w:cs="Arial"/>
                <w:szCs w:val="24"/>
              </w:rPr>
            </w:pPr>
          </w:p>
        </w:tc>
      </w:tr>
      <w:tr w:rsidR="00F84354" w:rsidRPr="00814DB7" w14:paraId="3404E806"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488731C4"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058D154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10769B64"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31340732"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City’s Response</w:t>
            </w:r>
          </w:p>
        </w:tc>
      </w:tr>
      <w:tr w:rsidR="00211A2B" w:rsidRPr="00814DB7" w14:paraId="5643AA28" w14:textId="77777777" w:rsidTr="009B5704">
        <w:trPr>
          <w:trHeight w:val="3254"/>
        </w:trPr>
        <w:tc>
          <w:tcPr>
            <w:tcW w:w="1277" w:type="dxa"/>
            <w:vMerge w:val="restart"/>
            <w:tcBorders>
              <w:top w:val="single" w:sz="4" w:space="0" w:color="auto"/>
              <w:left w:val="single" w:sz="4" w:space="0" w:color="auto"/>
              <w:right w:val="single" w:sz="4" w:space="0" w:color="auto"/>
            </w:tcBorders>
            <w:shd w:val="clear" w:color="auto" w:fill="auto"/>
          </w:tcPr>
          <w:p w14:paraId="3B46065F"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86F3C5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E6A7035"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45F673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B085BA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AB14DB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6EFE5D55"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F4F848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89B482B"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82C6467"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A148188"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7FBA2E7F"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496B427"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489F2F1" w14:textId="77777777" w:rsidR="00F85686" w:rsidRPr="00814DB7" w:rsidRDefault="00F85686" w:rsidP="009B5704">
            <w:pPr>
              <w:autoSpaceDE w:val="0"/>
              <w:autoSpaceDN w:val="0"/>
              <w:jc w:val="center"/>
              <w:rPr>
                <w:rFonts w:ascii="Arial" w:eastAsia="Times New Roman" w:hAnsi="Arial" w:cs="Arial"/>
                <w:color w:val="000000"/>
                <w:szCs w:val="24"/>
                <w:lang w:eastAsia="en-AU"/>
              </w:rPr>
            </w:pPr>
            <w:r w:rsidRPr="00814DB7">
              <w:rPr>
                <w:rFonts w:ascii="Arial" w:eastAsia="Times New Roman" w:hAnsi="Arial" w:cs="Arial"/>
                <w:color w:val="000000"/>
                <w:szCs w:val="24"/>
                <w:lang w:eastAsia="en-AU"/>
              </w:rPr>
              <w:t>Your Voice</w:t>
            </w:r>
          </w:p>
          <w:p w14:paraId="7B39D8EB"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val="restart"/>
            <w:tcBorders>
              <w:top w:val="single" w:sz="4" w:space="0" w:color="auto"/>
              <w:left w:val="single" w:sz="4" w:space="0" w:color="auto"/>
              <w:right w:val="single" w:sz="4" w:space="0" w:color="auto"/>
            </w:tcBorders>
            <w:shd w:val="clear" w:color="auto" w:fill="auto"/>
            <w:vAlign w:val="bottom"/>
          </w:tcPr>
          <w:p w14:paraId="7543B99C"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42349AD2" w14:textId="77777777" w:rsidR="00F85686" w:rsidRPr="00814DB7" w:rsidRDefault="00F85686" w:rsidP="009B5704">
            <w:pPr>
              <w:autoSpaceDE w:val="0"/>
              <w:autoSpaceDN w:val="0"/>
              <w:rPr>
                <w:rFonts w:ascii="Arial" w:eastAsia="Calibri" w:hAnsi="Arial" w:cs="Arial"/>
                <w:szCs w:val="24"/>
              </w:rPr>
            </w:pPr>
          </w:p>
          <w:p w14:paraId="77243B95" w14:textId="77777777" w:rsidR="00F85686" w:rsidRPr="00814DB7" w:rsidRDefault="00F85686" w:rsidP="009B5704">
            <w:pPr>
              <w:autoSpaceDE w:val="0"/>
              <w:autoSpaceDN w:val="0"/>
              <w:rPr>
                <w:rFonts w:ascii="Arial" w:eastAsia="Calibri" w:hAnsi="Arial" w:cs="Arial"/>
                <w:szCs w:val="24"/>
              </w:rPr>
            </w:pPr>
          </w:p>
          <w:p w14:paraId="440EC667" w14:textId="77777777" w:rsidR="00F85686" w:rsidRPr="00814DB7" w:rsidRDefault="00F85686" w:rsidP="009B5704">
            <w:pPr>
              <w:autoSpaceDE w:val="0"/>
              <w:autoSpaceDN w:val="0"/>
              <w:rPr>
                <w:rFonts w:ascii="Arial" w:eastAsia="Calibri" w:hAnsi="Arial" w:cs="Arial"/>
                <w:szCs w:val="24"/>
              </w:rPr>
            </w:pPr>
          </w:p>
          <w:p w14:paraId="05DE4041" w14:textId="77777777" w:rsidR="00F85686" w:rsidRPr="00814DB7" w:rsidRDefault="00F85686" w:rsidP="009B5704">
            <w:pPr>
              <w:autoSpaceDE w:val="0"/>
              <w:autoSpaceDN w:val="0"/>
              <w:rPr>
                <w:rFonts w:ascii="Arial" w:eastAsia="Calibri" w:hAnsi="Arial" w:cs="Arial"/>
                <w:szCs w:val="24"/>
              </w:rPr>
            </w:pPr>
          </w:p>
          <w:p w14:paraId="3A53A121" w14:textId="77777777" w:rsidR="00F85686" w:rsidRPr="00814DB7" w:rsidRDefault="00F85686" w:rsidP="009B5704">
            <w:pPr>
              <w:autoSpaceDE w:val="0"/>
              <w:autoSpaceDN w:val="0"/>
              <w:rPr>
                <w:rFonts w:ascii="Arial" w:eastAsia="Calibri" w:hAnsi="Arial" w:cs="Arial"/>
                <w:szCs w:val="24"/>
              </w:rPr>
            </w:pPr>
          </w:p>
          <w:p w14:paraId="35594C93" w14:textId="77777777" w:rsidR="00F85686" w:rsidRPr="00814DB7" w:rsidRDefault="00F85686" w:rsidP="009B5704">
            <w:pPr>
              <w:autoSpaceDE w:val="0"/>
              <w:autoSpaceDN w:val="0"/>
              <w:rPr>
                <w:rFonts w:ascii="Arial" w:eastAsia="Calibri" w:hAnsi="Arial" w:cs="Arial"/>
                <w:szCs w:val="24"/>
              </w:rPr>
            </w:pPr>
          </w:p>
          <w:p w14:paraId="3DDB7839" w14:textId="77777777" w:rsidR="00F85686" w:rsidRPr="00814DB7" w:rsidRDefault="00F85686" w:rsidP="009B5704">
            <w:pPr>
              <w:autoSpaceDE w:val="0"/>
              <w:autoSpaceDN w:val="0"/>
              <w:rPr>
                <w:rFonts w:ascii="Arial" w:eastAsia="Calibri" w:hAnsi="Arial" w:cs="Arial"/>
                <w:szCs w:val="24"/>
              </w:rPr>
            </w:pPr>
          </w:p>
          <w:p w14:paraId="279FEDDD" w14:textId="77777777" w:rsidR="00F85686" w:rsidRPr="00814DB7" w:rsidRDefault="00F85686" w:rsidP="009B5704">
            <w:pPr>
              <w:autoSpaceDE w:val="0"/>
              <w:autoSpaceDN w:val="0"/>
              <w:rPr>
                <w:rFonts w:ascii="Arial" w:eastAsia="Calibri" w:hAnsi="Arial" w:cs="Arial"/>
                <w:szCs w:val="24"/>
              </w:rPr>
            </w:pPr>
          </w:p>
          <w:p w14:paraId="3D74F1E1" w14:textId="77777777" w:rsidR="00F85686" w:rsidRPr="00814DB7" w:rsidRDefault="00F85686" w:rsidP="009B5704">
            <w:pPr>
              <w:autoSpaceDE w:val="0"/>
              <w:autoSpaceDN w:val="0"/>
              <w:rPr>
                <w:rFonts w:ascii="Arial" w:eastAsia="Calibri" w:hAnsi="Arial" w:cs="Arial"/>
                <w:szCs w:val="24"/>
              </w:rPr>
            </w:pPr>
          </w:p>
          <w:p w14:paraId="4A70203A" w14:textId="77777777" w:rsidR="00F85686" w:rsidRPr="00814DB7" w:rsidRDefault="00F85686" w:rsidP="009B5704">
            <w:pPr>
              <w:autoSpaceDE w:val="0"/>
              <w:autoSpaceDN w:val="0"/>
              <w:rPr>
                <w:rFonts w:ascii="Arial" w:eastAsia="Calibri" w:hAnsi="Arial" w:cs="Arial"/>
                <w:szCs w:val="24"/>
              </w:rPr>
            </w:pPr>
          </w:p>
          <w:p w14:paraId="4A912298" w14:textId="77777777" w:rsidR="00F85686" w:rsidRPr="00814DB7" w:rsidRDefault="00F85686" w:rsidP="009B5704">
            <w:pPr>
              <w:autoSpaceDE w:val="0"/>
              <w:autoSpaceDN w:val="0"/>
              <w:rPr>
                <w:rFonts w:ascii="Arial" w:eastAsia="Calibri" w:hAnsi="Arial" w:cs="Arial"/>
                <w:szCs w:val="24"/>
              </w:rPr>
            </w:pPr>
          </w:p>
          <w:p w14:paraId="3CE8ECAC" w14:textId="77777777" w:rsidR="00F85686" w:rsidRPr="00814DB7" w:rsidRDefault="00F85686" w:rsidP="009B5704">
            <w:pPr>
              <w:autoSpaceDE w:val="0"/>
              <w:autoSpaceDN w:val="0"/>
              <w:rPr>
                <w:rFonts w:ascii="Arial" w:eastAsia="Calibri" w:hAnsi="Arial" w:cs="Arial"/>
                <w:szCs w:val="24"/>
              </w:rPr>
            </w:pPr>
          </w:p>
          <w:p w14:paraId="4ECC58F3" w14:textId="77777777" w:rsidR="00F85686" w:rsidRPr="00814DB7" w:rsidRDefault="00F85686" w:rsidP="009B5704">
            <w:pPr>
              <w:autoSpaceDE w:val="0"/>
              <w:autoSpaceDN w:val="0"/>
              <w:rPr>
                <w:rFonts w:ascii="Arial" w:eastAsia="Calibri" w:hAnsi="Arial" w:cs="Arial"/>
                <w:szCs w:val="24"/>
              </w:rPr>
            </w:pPr>
          </w:p>
          <w:p w14:paraId="107D53A6" w14:textId="77777777" w:rsidR="00F85686" w:rsidRPr="00814DB7" w:rsidRDefault="00F85686" w:rsidP="009B5704">
            <w:pPr>
              <w:autoSpaceDE w:val="0"/>
              <w:autoSpaceDN w:val="0"/>
              <w:rPr>
                <w:rFonts w:ascii="Arial" w:eastAsia="Calibri" w:hAnsi="Arial" w:cs="Arial"/>
                <w:szCs w:val="24"/>
              </w:rPr>
            </w:pPr>
          </w:p>
          <w:p w14:paraId="32FEB3F7"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04AC818" w14:textId="77777777" w:rsidR="00F85686" w:rsidRPr="00814DB7" w:rsidRDefault="00F85686" w:rsidP="009B5704">
            <w:pPr>
              <w:autoSpaceDE w:val="0"/>
              <w:autoSpaceDN w:val="0"/>
              <w:jc w:val="center"/>
              <w:rPr>
                <w:rFonts w:ascii="Arial" w:eastAsia="Calibri" w:hAnsi="Arial" w:cs="Arial"/>
                <w:bCs/>
                <w:color w:val="000000"/>
                <w:szCs w:val="24"/>
              </w:rPr>
            </w:pPr>
            <w:r w:rsidRPr="00814DB7">
              <w:rPr>
                <w:rFonts w:ascii="Arial" w:eastAsia="Calibri" w:hAnsi="Arial" w:cs="Arial"/>
                <w:szCs w:val="24"/>
              </w:rPr>
              <w:t>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FEB37DA"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Excellent document</w:t>
            </w:r>
            <w:proofErr w:type="gramStart"/>
            <w:r w:rsidRPr="00814DB7">
              <w:rPr>
                <w:rFonts w:ascii="Arial" w:eastAsia="Calibri" w:hAnsi="Arial" w:cs="Arial"/>
                <w:szCs w:val="24"/>
              </w:rPr>
              <w:t>, in particular, the</w:t>
            </w:r>
            <w:proofErr w:type="gramEnd"/>
            <w:r w:rsidRPr="00814DB7">
              <w:rPr>
                <w:rFonts w:ascii="Arial" w:eastAsia="Calibri" w:hAnsi="Arial" w:cs="Arial"/>
                <w:szCs w:val="24"/>
              </w:rPr>
              <w:t xml:space="preserve"> emphasis on </w:t>
            </w:r>
            <w:proofErr w:type="spellStart"/>
            <w:r w:rsidRPr="00814DB7">
              <w:rPr>
                <w:rFonts w:ascii="Arial" w:eastAsia="Calibri" w:hAnsi="Arial" w:cs="Arial"/>
                <w:szCs w:val="24"/>
              </w:rPr>
              <w:t>Noongar</w:t>
            </w:r>
            <w:proofErr w:type="spellEnd"/>
            <w:r w:rsidRPr="00814DB7">
              <w:rPr>
                <w:rFonts w:ascii="Arial" w:eastAsia="Calibri" w:hAnsi="Arial" w:cs="Arial"/>
                <w:szCs w:val="24"/>
              </w:rPr>
              <w:t xml:space="preserve"> knowledge.</w:t>
            </w:r>
          </w:p>
          <w:p w14:paraId="7DCA9F33"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Greenway along Underwood Avenue Bushland is not mentioned under Objective 2 and Maintain Greenways.</w:t>
            </w:r>
          </w:p>
          <w:p w14:paraId="614A7537"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 xml:space="preserve">UWA are not proposing to develop Underwood Avenue Bushland instead they plan to manage it and remove some bush on the west side adjacent to the buildings. </w:t>
            </w:r>
          </w:p>
          <w:p w14:paraId="007FAB68" w14:textId="77777777" w:rsidR="00F85686" w:rsidRPr="00814DB7" w:rsidRDefault="00F85686" w:rsidP="007F5528">
            <w:pPr>
              <w:numPr>
                <w:ilvl w:val="0"/>
                <w:numId w:val="54"/>
              </w:numPr>
              <w:autoSpaceDE w:val="0"/>
              <w:autoSpaceDN w:val="0"/>
              <w:ind w:left="312"/>
              <w:jc w:val="both"/>
              <w:rPr>
                <w:rFonts w:ascii="Arial" w:eastAsia="Calibri" w:hAnsi="Arial" w:cs="Arial"/>
                <w:szCs w:val="24"/>
              </w:rPr>
            </w:pPr>
            <w:r w:rsidRPr="00814DB7">
              <w:rPr>
                <w:rFonts w:ascii="Arial" w:eastAsia="Calibri" w:hAnsi="Arial" w:cs="Arial"/>
                <w:szCs w:val="24"/>
              </w:rPr>
              <w:t xml:space="preserve">The community is interested in working with UWA to manage the bushland. </w:t>
            </w:r>
          </w:p>
        </w:tc>
        <w:tc>
          <w:tcPr>
            <w:tcW w:w="6096" w:type="dxa"/>
            <w:tcBorders>
              <w:top w:val="single" w:sz="4" w:space="0" w:color="auto"/>
              <w:left w:val="nil"/>
              <w:bottom w:val="single" w:sz="4" w:space="0" w:color="auto"/>
              <w:right w:val="single" w:sz="4" w:space="0" w:color="auto"/>
            </w:tcBorders>
            <w:shd w:val="clear" w:color="auto" w:fill="FFFFFF"/>
          </w:tcPr>
          <w:p w14:paraId="3CDF61E3"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Comments noted.</w:t>
            </w:r>
          </w:p>
          <w:p w14:paraId="60BB28A4" w14:textId="77777777" w:rsidR="00F85686" w:rsidRPr="00814DB7" w:rsidRDefault="00F85686" w:rsidP="009B5704">
            <w:pPr>
              <w:tabs>
                <w:tab w:val="left" w:pos="171"/>
              </w:tabs>
              <w:autoSpaceDE w:val="0"/>
              <w:autoSpaceDN w:val="0"/>
              <w:rPr>
                <w:rFonts w:ascii="Arial" w:eastAsia="Calibri" w:hAnsi="Arial" w:cs="Arial"/>
                <w:color w:val="000000"/>
                <w:szCs w:val="24"/>
              </w:rPr>
            </w:pPr>
          </w:p>
          <w:p w14:paraId="07130575"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 xml:space="preserve">The </w:t>
            </w:r>
            <w:proofErr w:type="gramStart"/>
            <w:r w:rsidRPr="00814DB7">
              <w:rPr>
                <w:rFonts w:ascii="Arial" w:eastAsia="Calibri" w:hAnsi="Arial" w:cs="Arial"/>
                <w:color w:val="000000"/>
                <w:szCs w:val="24"/>
              </w:rPr>
              <w:t>City</w:t>
            </w:r>
            <w:proofErr w:type="gramEnd"/>
            <w:r w:rsidRPr="00814DB7">
              <w:rPr>
                <w:rFonts w:ascii="Arial" w:eastAsia="Calibri" w:hAnsi="Arial" w:cs="Arial"/>
                <w:color w:val="000000"/>
                <w:szCs w:val="24"/>
              </w:rPr>
              <w:t xml:space="preserve"> is not in a position to modify the Greening Plan as it has been finalised. </w:t>
            </w:r>
          </w:p>
          <w:p w14:paraId="7FC4FFDD" w14:textId="77777777" w:rsidR="00F85686" w:rsidRPr="00814DB7" w:rsidRDefault="00F85686" w:rsidP="009B5704">
            <w:pPr>
              <w:tabs>
                <w:tab w:val="left" w:pos="171"/>
              </w:tabs>
              <w:autoSpaceDE w:val="0"/>
              <w:autoSpaceDN w:val="0"/>
              <w:rPr>
                <w:rFonts w:ascii="Arial" w:eastAsia="Calibri" w:hAnsi="Arial" w:cs="Arial"/>
                <w:color w:val="000000"/>
                <w:szCs w:val="24"/>
              </w:rPr>
            </w:pPr>
          </w:p>
          <w:p w14:paraId="4398C17D"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 xml:space="preserve">The </w:t>
            </w:r>
            <w:proofErr w:type="gramStart"/>
            <w:r w:rsidRPr="00814DB7">
              <w:rPr>
                <w:rFonts w:ascii="Arial" w:eastAsia="Calibri" w:hAnsi="Arial" w:cs="Arial"/>
                <w:color w:val="000000"/>
                <w:szCs w:val="24"/>
              </w:rPr>
              <w:t>City</w:t>
            </w:r>
            <w:proofErr w:type="gramEnd"/>
            <w:r w:rsidRPr="00814DB7">
              <w:rPr>
                <w:rFonts w:ascii="Arial" w:eastAsia="Calibri" w:hAnsi="Arial" w:cs="Arial"/>
                <w:color w:val="000000"/>
                <w:szCs w:val="24"/>
              </w:rPr>
              <w:t xml:space="preserve"> can support community group activities to preserve bushland on the City’s land. </w:t>
            </w:r>
          </w:p>
        </w:tc>
      </w:tr>
      <w:tr w:rsidR="00211A2B" w:rsidRPr="00814DB7" w14:paraId="29E4D8D5" w14:textId="77777777" w:rsidTr="009B5704">
        <w:tc>
          <w:tcPr>
            <w:tcW w:w="1277" w:type="dxa"/>
            <w:vMerge/>
            <w:tcBorders>
              <w:left w:val="single" w:sz="4" w:space="0" w:color="auto"/>
              <w:right w:val="single" w:sz="4" w:space="0" w:color="auto"/>
            </w:tcBorders>
            <w:shd w:val="clear" w:color="auto" w:fill="auto"/>
          </w:tcPr>
          <w:p w14:paraId="7CE3A0E3"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tcBorders>
              <w:left w:val="single" w:sz="4" w:space="0" w:color="auto"/>
              <w:right w:val="single" w:sz="4" w:space="0" w:color="auto"/>
            </w:tcBorders>
            <w:shd w:val="clear" w:color="auto" w:fill="auto"/>
            <w:vAlign w:val="bottom"/>
          </w:tcPr>
          <w:p w14:paraId="43A014EF"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F4FE106" w14:textId="77777777" w:rsidR="00F85686" w:rsidRPr="00814DB7" w:rsidRDefault="00F85686" w:rsidP="009B5704">
            <w:pPr>
              <w:autoSpaceDE w:val="0"/>
              <w:autoSpaceDN w:val="0"/>
              <w:jc w:val="center"/>
              <w:rPr>
                <w:rFonts w:ascii="Arial" w:eastAsia="Calibri" w:hAnsi="Arial" w:cs="Arial"/>
                <w:color w:val="000000"/>
                <w:szCs w:val="24"/>
              </w:rPr>
            </w:pPr>
            <w:r w:rsidRPr="00814DB7">
              <w:rPr>
                <w:rFonts w:ascii="Arial" w:eastAsia="Calibri" w:hAnsi="Arial" w:cs="Arial"/>
                <w:color w:val="000000"/>
                <w:szCs w:val="24"/>
              </w:rPr>
              <w:t>5.</w:t>
            </w:r>
          </w:p>
          <w:p w14:paraId="667898F7" w14:textId="77777777" w:rsidR="00F85686" w:rsidRPr="00814DB7" w:rsidRDefault="00F85686" w:rsidP="009B5704">
            <w:pPr>
              <w:autoSpaceDE w:val="0"/>
              <w:autoSpaceDN w:val="0"/>
              <w:jc w:val="center"/>
              <w:rPr>
                <w:rFonts w:ascii="Arial" w:eastAsia="Calibri" w:hAnsi="Arial" w:cs="Arial"/>
                <w:b/>
                <w:color w:val="000000"/>
                <w:szCs w:val="24"/>
              </w:rPr>
            </w:pPr>
          </w:p>
          <w:p w14:paraId="3B912A40" w14:textId="77777777" w:rsidR="00F85686" w:rsidRPr="00814DB7" w:rsidRDefault="00F85686" w:rsidP="009B5704">
            <w:pPr>
              <w:autoSpaceDE w:val="0"/>
              <w:autoSpaceDN w:val="0"/>
              <w:jc w:val="center"/>
              <w:rPr>
                <w:rFonts w:ascii="Arial" w:eastAsia="Calibri" w:hAnsi="Arial" w:cs="Arial"/>
                <w:b/>
                <w:color w:val="000000"/>
                <w:szCs w:val="24"/>
              </w:rPr>
            </w:pPr>
          </w:p>
          <w:p w14:paraId="4B0EB004" w14:textId="77777777" w:rsidR="00F85686" w:rsidRPr="00814DB7" w:rsidRDefault="00F85686" w:rsidP="009B5704">
            <w:pPr>
              <w:autoSpaceDE w:val="0"/>
              <w:autoSpaceDN w:val="0"/>
              <w:jc w:val="center"/>
              <w:rPr>
                <w:rFonts w:ascii="Arial" w:eastAsia="Calibri" w:hAnsi="Arial" w:cs="Arial"/>
                <w:b/>
                <w:color w:val="000000"/>
                <w:szCs w:val="24"/>
              </w:rPr>
            </w:pPr>
          </w:p>
          <w:p w14:paraId="0D837055" w14:textId="77777777" w:rsidR="00F85686" w:rsidRPr="00814DB7" w:rsidRDefault="00F85686" w:rsidP="009B5704">
            <w:pPr>
              <w:autoSpaceDE w:val="0"/>
              <w:autoSpaceDN w:val="0"/>
              <w:jc w:val="center"/>
              <w:rPr>
                <w:rFonts w:ascii="Arial" w:eastAsia="Calibri" w:hAnsi="Arial" w:cs="Arial"/>
                <w:b/>
                <w:color w:val="000000"/>
                <w:szCs w:val="24"/>
              </w:rPr>
            </w:pPr>
          </w:p>
          <w:p w14:paraId="06792F6B" w14:textId="77777777" w:rsidR="00F85686" w:rsidRPr="00814DB7" w:rsidRDefault="00F85686" w:rsidP="009B5704">
            <w:pPr>
              <w:autoSpaceDE w:val="0"/>
              <w:autoSpaceDN w:val="0"/>
              <w:jc w:val="center"/>
              <w:rPr>
                <w:rFonts w:ascii="Arial" w:eastAsia="Calibri" w:hAnsi="Arial" w:cs="Arial"/>
                <w:b/>
                <w:color w:val="000000"/>
                <w:szCs w:val="24"/>
              </w:rPr>
            </w:pPr>
          </w:p>
          <w:p w14:paraId="721CDABC" w14:textId="77777777" w:rsidR="00F85686" w:rsidRPr="00814DB7" w:rsidRDefault="00F85686" w:rsidP="009B5704">
            <w:pPr>
              <w:autoSpaceDE w:val="0"/>
              <w:autoSpaceDN w:val="0"/>
              <w:jc w:val="center"/>
              <w:rPr>
                <w:rFonts w:ascii="Arial" w:eastAsia="Calibri" w:hAnsi="Arial" w:cs="Arial"/>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8004758" w14:textId="77777777" w:rsidR="00F85686" w:rsidRPr="00814DB7" w:rsidRDefault="00F85686" w:rsidP="007F5528">
            <w:pPr>
              <w:numPr>
                <w:ilvl w:val="0"/>
                <w:numId w:val="60"/>
              </w:numPr>
              <w:autoSpaceDE w:val="0"/>
              <w:autoSpaceDN w:val="0"/>
              <w:ind w:left="312"/>
              <w:rPr>
                <w:rFonts w:ascii="Arial" w:eastAsia="Calibri" w:hAnsi="Arial" w:cs="Arial"/>
                <w:color w:val="000000"/>
                <w:szCs w:val="24"/>
              </w:rPr>
            </w:pPr>
            <w:r w:rsidRPr="00814DB7">
              <w:rPr>
                <w:rFonts w:ascii="Arial" w:eastAsia="Calibri" w:hAnsi="Arial" w:cs="Arial"/>
                <w:color w:val="000000"/>
                <w:szCs w:val="24"/>
              </w:rPr>
              <w:t>Commendable to recognise the importance of green spaces within the Western Suburbs.</w:t>
            </w:r>
          </w:p>
          <w:p w14:paraId="1DBDEE49" w14:textId="77777777" w:rsidR="00F85686" w:rsidRPr="00814DB7" w:rsidRDefault="00F85686" w:rsidP="007F5528">
            <w:pPr>
              <w:numPr>
                <w:ilvl w:val="0"/>
                <w:numId w:val="59"/>
              </w:numPr>
              <w:autoSpaceDE w:val="0"/>
              <w:autoSpaceDN w:val="0"/>
              <w:ind w:left="312"/>
              <w:rPr>
                <w:rFonts w:ascii="Arial" w:eastAsia="Calibri" w:hAnsi="Arial" w:cs="Arial"/>
                <w:color w:val="000000"/>
                <w:szCs w:val="24"/>
              </w:rPr>
            </w:pPr>
            <w:r w:rsidRPr="00814DB7">
              <w:rPr>
                <w:rFonts w:ascii="Arial" w:eastAsia="Calibri" w:hAnsi="Arial" w:cs="Arial"/>
                <w:color w:val="000000"/>
                <w:szCs w:val="24"/>
              </w:rPr>
              <w:t>Consider greater focus on dune conservation.</w:t>
            </w:r>
          </w:p>
          <w:p w14:paraId="1A6B2EE7" w14:textId="77777777" w:rsidR="00F85686" w:rsidRPr="00814DB7" w:rsidRDefault="00F85686" w:rsidP="007F5528">
            <w:pPr>
              <w:numPr>
                <w:ilvl w:val="0"/>
                <w:numId w:val="58"/>
              </w:numPr>
              <w:autoSpaceDE w:val="0"/>
              <w:autoSpaceDN w:val="0"/>
              <w:ind w:left="312"/>
              <w:rPr>
                <w:rFonts w:ascii="Arial" w:eastAsia="Calibri" w:hAnsi="Arial" w:cs="Arial"/>
                <w:color w:val="000000"/>
                <w:szCs w:val="24"/>
              </w:rPr>
            </w:pPr>
            <w:r w:rsidRPr="00814DB7">
              <w:rPr>
                <w:rFonts w:ascii="Arial" w:eastAsia="Calibri" w:hAnsi="Arial" w:cs="Arial"/>
                <w:color w:val="000000"/>
                <w:szCs w:val="24"/>
              </w:rPr>
              <w:t>Support the protection of all green spaces within the Western Suburbs and hopes green spaces increase rather than diminish.</w:t>
            </w:r>
          </w:p>
        </w:tc>
        <w:tc>
          <w:tcPr>
            <w:tcW w:w="6096" w:type="dxa"/>
            <w:tcBorders>
              <w:top w:val="single" w:sz="4" w:space="0" w:color="auto"/>
              <w:left w:val="nil"/>
              <w:bottom w:val="single" w:sz="4" w:space="0" w:color="auto"/>
              <w:right w:val="single" w:sz="4" w:space="0" w:color="auto"/>
            </w:tcBorders>
            <w:shd w:val="clear" w:color="auto" w:fill="auto"/>
          </w:tcPr>
          <w:p w14:paraId="1CF3193B"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Comments noted.</w:t>
            </w:r>
          </w:p>
          <w:p w14:paraId="351BA096" w14:textId="77777777" w:rsidR="00F85686" w:rsidRPr="00814DB7" w:rsidRDefault="00F85686" w:rsidP="009B5704">
            <w:pPr>
              <w:tabs>
                <w:tab w:val="left" w:pos="171"/>
              </w:tabs>
              <w:autoSpaceDE w:val="0"/>
              <w:autoSpaceDN w:val="0"/>
              <w:rPr>
                <w:rFonts w:ascii="Arial" w:eastAsia="Calibri" w:hAnsi="Arial" w:cs="Arial"/>
                <w:color w:val="000000"/>
                <w:szCs w:val="24"/>
              </w:rPr>
            </w:pPr>
          </w:p>
          <w:p w14:paraId="7FEC5E26"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color w:val="000000"/>
                <w:szCs w:val="24"/>
              </w:rPr>
              <w:t xml:space="preserve">The </w:t>
            </w:r>
            <w:proofErr w:type="gramStart"/>
            <w:r w:rsidRPr="00814DB7">
              <w:rPr>
                <w:rFonts w:ascii="Arial" w:eastAsia="Calibri" w:hAnsi="Arial" w:cs="Arial"/>
                <w:color w:val="000000"/>
                <w:szCs w:val="24"/>
              </w:rPr>
              <w:t>City</w:t>
            </w:r>
            <w:proofErr w:type="gramEnd"/>
            <w:r w:rsidRPr="00814DB7">
              <w:rPr>
                <w:rFonts w:ascii="Arial" w:eastAsia="Calibri" w:hAnsi="Arial" w:cs="Arial"/>
                <w:color w:val="000000"/>
                <w:szCs w:val="24"/>
              </w:rPr>
              <w:t xml:space="preserve"> is dedicated to work with community groups who want to undertake activities to preserve bushland on the City’s land. </w:t>
            </w:r>
          </w:p>
        </w:tc>
      </w:tr>
      <w:tr w:rsidR="00211A2B" w:rsidRPr="00814DB7" w14:paraId="3572C5EC" w14:textId="77777777" w:rsidTr="009B5704">
        <w:tc>
          <w:tcPr>
            <w:tcW w:w="1277" w:type="dxa"/>
            <w:vMerge/>
            <w:tcBorders>
              <w:left w:val="single" w:sz="4" w:space="0" w:color="auto"/>
              <w:right w:val="single" w:sz="4" w:space="0" w:color="auto"/>
            </w:tcBorders>
            <w:shd w:val="clear" w:color="auto" w:fill="auto"/>
          </w:tcPr>
          <w:p w14:paraId="4B5F3520" w14:textId="77777777" w:rsidR="00F85686" w:rsidRPr="00814DB7" w:rsidRDefault="00F85686" w:rsidP="009B5704">
            <w:pPr>
              <w:autoSpaceDE w:val="0"/>
              <w:autoSpaceDN w:val="0"/>
              <w:jc w:val="center"/>
              <w:rPr>
                <w:rFonts w:ascii="Arial" w:eastAsia="Calibri" w:hAnsi="Arial" w:cs="Arial"/>
                <w:b/>
                <w:color w:val="000000"/>
                <w:szCs w:val="24"/>
              </w:rPr>
            </w:pPr>
          </w:p>
        </w:tc>
        <w:tc>
          <w:tcPr>
            <w:tcW w:w="1417" w:type="dxa"/>
            <w:vMerge/>
            <w:tcBorders>
              <w:left w:val="single" w:sz="4" w:space="0" w:color="auto"/>
              <w:right w:val="single" w:sz="4" w:space="0" w:color="auto"/>
            </w:tcBorders>
            <w:shd w:val="clear" w:color="auto" w:fill="auto"/>
            <w:vAlign w:val="bottom"/>
          </w:tcPr>
          <w:p w14:paraId="1E85ECFC"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E149A7" w14:textId="77777777" w:rsidR="00F85686" w:rsidRPr="00814DB7" w:rsidRDefault="00F85686" w:rsidP="009B5704">
            <w:pPr>
              <w:autoSpaceDE w:val="0"/>
              <w:autoSpaceDN w:val="0"/>
              <w:jc w:val="center"/>
              <w:rPr>
                <w:rFonts w:ascii="Arial" w:eastAsia="Calibri" w:hAnsi="Arial" w:cs="Arial"/>
                <w:bCs/>
                <w:color w:val="000000"/>
                <w:szCs w:val="24"/>
              </w:rPr>
            </w:pPr>
            <w:r w:rsidRPr="00814DB7">
              <w:rPr>
                <w:rFonts w:ascii="Arial" w:eastAsia="Calibri" w:hAnsi="Arial" w:cs="Arial"/>
                <w:bCs/>
                <w:color w:val="000000"/>
                <w:szCs w:val="24"/>
              </w:rPr>
              <w:t>6.</w:t>
            </w:r>
          </w:p>
          <w:p w14:paraId="67D357CB" w14:textId="77777777" w:rsidR="00F85686" w:rsidRPr="00814DB7" w:rsidRDefault="00F85686" w:rsidP="009B5704">
            <w:pPr>
              <w:autoSpaceDE w:val="0"/>
              <w:autoSpaceDN w:val="0"/>
              <w:jc w:val="center"/>
              <w:rPr>
                <w:rFonts w:ascii="Arial" w:eastAsia="Calibri" w:hAnsi="Arial" w:cs="Arial"/>
                <w:bCs/>
                <w:color w:val="000000"/>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1DBF591" w14:textId="77777777" w:rsidR="00F85686" w:rsidRPr="00814DB7" w:rsidRDefault="00F85686" w:rsidP="007F5528">
            <w:pPr>
              <w:numPr>
                <w:ilvl w:val="0"/>
                <w:numId w:val="60"/>
              </w:numPr>
              <w:autoSpaceDE w:val="0"/>
              <w:autoSpaceDN w:val="0"/>
              <w:ind w:left="312"/>
              <w:rPr>
                <w:rFonts w:ascii="Arial" w:eastAsia="Calibri" w:hAnsi="Arial" w:cs="Arial"/>
                <w:bCs/>
                <w:color w:val="000000"/>
                <w:szCs w:val="24"/>
              </w:rPr>
            </w:pPr>
            <w:r w:rsidRPr="00814DB7">
              <w:rPr>
                <w:rFonts w:ascii="Arial" w:eastAsia="Calibri" w:hAnsi="Arial" w:cs="Arial"/>
                <w:bCs/>
                <w:color w:val="000000"/>
                <w:szCs w:val="24"/>
              </w:rPr>
              <w:t>Consideration for the Western Suburbs joining with other states on protection for trees on private property.  </w:t>
            </w:r>
          </w:p>
          <w:p w14:paraId="5E6887F4" w14:textId="77777777" w:rsidR="00F85686" w:rsidRPr="00814DB7" w:rsidRDefault="00F85686" w:rsidP="007F5528">
            <w:pPr>
              <w:numPr>
                <w:ilvl w:val="0"/>
                <w:numId w:val="60"/>
              </w:numPr>
              <w:autoSpaceDE w:val="0"/>
              <w:autoSpaceDN w:val="0"/>
              <w:ind w:left="312"/>
              <w:rPr>
                <w:rFonts w:ascii="Arial" w:eastAsia="Calibri" w:hAnsi="Arial" w:cs="Arial"/>
                <w:bCs/>
                <w:color w:val="000000"/>
                <w:szCs w:val="24"/>
              </w:rPr>
            </w:pPr>
            <w:r w:rsidRPr="00814DB7">
              <w:rPr>
                <w:rFonts w:ascii="Arial" w:eastAsia="Calibri" w:hAnsi="Arial" w:cs="Arial"/>
                <w:bCs/>
                <w:color w:val="000000"/>
                <w:szCs w:val="24"/>
              </w:rPr>
              <w:t>Many thanks for your work in this important area.</w:t>
            </w:r>
          </w:p>
        </w:tc>
        <w:tc>
          <w:tcPr>
            <w:tcW w:w="6096" w:type="dxa"/>
            <w:tcBorders>
              <w:top w:val="single" w:sz="4" w:space="0" w:color="auto"/>
              <w:left w:val="nil"/>
              <w:bottom w:val="single" w:sz="4" w:space="0" w:color="auto"/>
              <w:right w:val="single" w:sz="4" w:space="0" w:color="auto"/>
            </w:tcBorders>
            <w:shd w:val="clear" w:color="auto" w:fill="auto"/>
          </w:tcPr>
          <w:p w14:paraId="6B347208"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Comments noted.</w:t>
            </w:r>
          </w:p>
          <w:p w14:paraId="5607874E"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79DE9279"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Council recently approved advertising Scheme Amendment No. 12, which deals with tree retention on private land.  A supporting local planning policy has been prepared separately to guide the assessment of development applications for tree removal, </w:t>
            </w:r>
            <w:proofErr w:type="gramStart"/>
            <w:r w:rsidRPr="00814DB7">
              <w:rPr>
                <w:rFonts w:ascii="Arial" w:eastAsia="Calibri" w:hAnsi="Arial" w:cs="Arial"/>
                <w:bCs/>
                <w:color w:val="000000"/>
                <w:szCs w:val="24"/>
              </w:rPr>
              <w:t>destruction</w:t>
            </w:r>
            <w:proofErr w:type="gramEnd"/>
            <w:r w:rsidRPr="00814DB7">
              <w:rPr>
                <w:rFonts w:ascii="Arial" w:eastAsia="Calibri" w:hAnsi="Arial" w:cs="Arial"/>
                <w:bCs/>
                <w:color w:val="000000"/>
                <w:szCs w:val="24"/>
              </w:rPr>
              <w:t xml:space="preserve"> or damage. </w:t>
            </w:r>
          </w:p>
          <w:p w14:paraId="6AA635AC"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6954AA78" w14:textId="77777777" w:rsidR="00F85686"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The City has the Unauthorised Damage of Vegetation Council Policy to address damage to vegetation on public land.</w:t>
            </w:r>
          </w:p>
          <w:p w14:paraId="0566024C" w14:textId="2E0AA47A" w:rsidR="00F54D43" w:rsidRPr="00814DB7" w:rsidRDefault="00F54D43" w:rsidP="009B5704">
            <w:pPr>
              <w:tabs>
                <w:tab w:val="left" w:pos="171"/>
              </w:tabs>
              <w:autoSpaceDE w:val="0"/>
              <w:autoSpaceDN w:val="0"/>
              <w:rPr>
                <w:rFonts w:ascii="Arial" w:eastAsia="Calibri" w:hAnsi="Arial" w:cs="Arial"/>
                <w:bCs/>
                <w:color w:val="000000"/>
                <w:szCs w:val="24"/>
              </w:rPr>
            </w:pPr>
          </w:p>
        </w:tc>
      </w:tr>
      <w:tr w:rsidR="00F84354" w:rsidRPr="00814DB7" w14:paraId="39A2BD50"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0F1FBDF0"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4FC65370" w14:textId="77777777" w:rsidR="00F85686" w:rsidRPr="00814DB7" w:rsidRDefault="00F85686" w:rsidP="009B5704">
            <w:pPr>
              <w:autoSpaceDE w:val="0"/>
              <w:autoSpaceDN w:val="0"/>
              <w:jc w:val="center"/>
              <w:rPr>
                <w:rFonts w:ascii="Arial" w:eastAsia="Calibri" w:hAnsi="Arial" w:cs="Arial"/>
                <w:bCs/>
                <w:color w:val="000000"/>
                <w:szCs w:val="24"/>
              </w:rPr>
            </w:pPr>
            <w:r w:rsidRPr="00814DB7">
              <w:rPr>
                <w:rFonts w:ascii="Arial" w:eastAsia="Calibri" w:hAnsi="Arial" w:cs="Arial"/>
                <w:b/>
                <w:color w:val="000000"/>
                <w:szCs w:val="24"/>
              </w:rPr>
              <w:t>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067BD2D2" w14:textId="77777777" w:rsidR="00F85686" w:rsidRPr="00814DB7" w:rsidRDefault="00F85686" w:rsidP="009B5704">
            <w:pPr>
              <w:rPr>
                <w:rFonts w:ascii="Arial" w:eastAsia="Calibri" w:hAnsi="Arial" w:cs="Arial"/>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575381AD"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
                <w:color w:val="000000"/>
                <w:szCs w:val="24"/>
              </w:rPr>
              <w:t>City’s Response</w:t>
            </w:r>
          </w:p>
        </w:tc>
      </w:tr>
      <w:tr w:rsidR="00211A2B" w:rsidRPr="00814DB7" w14:paraId="2725F31D" w14:textId="77777777" w:rsidTr="009B5704">
        <w:tc>
          <w:tcPr>
            <w:tcW w:w="1277" w:type="dxa"/>
            <w:tcBorders>
              <w:top w:val="single" w:sz="4" w:space="0" w:color="auto"/>
              <w:left w:val="single" w:sz="4" w:space="0" w:color="auto"/>
              <w:right w:val="single" w:sz="4" w:space="0" w:color="auto"/>
            </w:tcBorders>
            <w:shd w:val="clear" w:color="auto" w:fill="auto"/>
          </w:tcPr>
          <w:p w14:paraId="33457C6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BC178A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83F136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6D77995"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36020F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9DCB942"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3BBEE8C"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BBB34F9"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7EBEC34"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0D16620"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C47AE4B"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4F656D4"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96DC5DB"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1417" w:type="dxa"/>
            <w:tcBorders>
              <w:top w:val="single" w:sz="4" w:space="0" w:color="auto"/>
              <w:left w:val="single" w:sz="4" w:space="0" w:color="auto"/>
              <w:right w:val="single" w:sz="4" w:space="0" w:color="auto"/>
            </w:tcBorders>
            <w:shd w:val="clear" w:color="auto" w:fill="auto"/>
            <w:vAlign w:val="bottom"/>
          </w:tcPr>
          <w:p w14:paraId="234C16F0" w14:textId="77777777" w:rsidR="00F85686" w:rsidRPr="00814DB7" w:rsidRDefault="00F85686" w:rsidP="009B5704">
            <w:pPr>
              <w:autoSpaceDE w:val="0"/>
              <w:autoSpaceDN w:val="0"/>
              <w:rPr>
                <w:rFonts w:ascii="Arial" w:eastAsia="Calibri" w:hAnsi="Arial" w:cs="Arial"/>
                <w:szCs w:val="24"/>
              </w:rPr>
            </w:pPr>
          </w:p>
          <w:p w14:paraId="3918A764" w14:textId="77777777" w:rsidR="00F85686" w:rsidRPr="00814DB7" w:rsidRDefault="00F85686" w:rsidP="009B5704">
            <w:pPr>
              <w:autoSpaceDE w:val="0"/>
              <w:autoSpaceDN w:val="0"/>
              <w:rPr>
                <w:rFonts w:ascii="Arial" w:eastAsia="Calibri" w:hAnsi="Arial" w:cs="Arial"/>
                <w:szCs w:val="24"/>
              </w:rPr>
            </w:pPr>
          </w:p>
          <w:p w14:paraId="01DA75A2" w14:textId="77777777" w:rsidR="00F85686" w:rsidRPr="00814DB7" w:rsidRDefault="00F85686" w:rsidP="009B5704">
            <w:pPr>
              <w:autoSpaceDE w:val="0"/>
              <w:autoSpaceDN w:val="0"/>
              <w:rPr>
                <w:rFonts w:ascii="Arial" w:eastAsia="Calibri" w:hAnsi="Arial" w:cs="Arial"/>
                <w:szCs w:val="24"/>
              </w:rPr>
            </w:pPr>
          </w:p>
          <w:p w14:paraId="34DF7436" w14:textId="77777777" w:rsidR="00F85686" w:rsidRPr="00814DB7" w:rsidRDefault="00F85686" w:rsidP="009B5704">
            <w:pPr>
              <w:autoSpaceDE w:val="0"/>
              <w:autoSpaceDN w:val="0"/>
              <w:rPr>
                <w:rFonts w:ascii="Arial" w:eastAsia="Calibri" w:hAnsi="Arial" w:cs="Arial"/>
                <w:szCs w:val="24"/>
              </w:rPr>
            </w:pPr>
          </w:p>
          <w:p w14:paraId="7B7A0379" w14:textId="77777777" w:rsidR="00F85686" w:rsidRPr="00814DB7" w:rsidRDefault="00F85686" w:rsidP="009B5704">
            <w:pPr>
              <w:autoSpaceDE w:val="0"/>
              <w:autoSpaceDN w:val="0"/>
              <w:rPr>
                <w:rFonts w:ascii="Arial" w:eastAsia="Calibri" w:hAnsi="Arial" w:cs="Arial"/>
                <w:szCs w:val="24"/>
              </w:rPr>
            </w:pPr>
          </w:p>
          <w:p w14:paraId="12E43138"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5740F959" w14:textId="77777777" w:rsidR="00F85686" w:rsidRPr="00814DB7" w:rsidRDefault="00F85686" w:rsidP="009B5704">
            <w:pPr>
              <w:autoSpaceDE w:val="0"/>
              <w:autoSpaceDN w:val="0"/>
              <w:rPr>
                <w:rFonts w:ascii="Arial" w:eastAsia="Calibri" w:hAnsi="Arial" w:cs="Arial"/>
                <w:szCs w:val="24"/>
              </w:rPr>
            </w:pPr>
          </w:p>
          <w:p w14:paraId="72AABA86" w14:textId="77777777" w:rsidR="00F85686" w:rsidRPr="00814DB7" w:rsidRDefault="00F85686" w:rsidP="009B5704">
            <w:pPr>
              <w:autoSpaceDE w:val="0"/>
              <w:autoSpaceDN w:val="0"/>
              <w:rPr>
                <w:rFonts w:ascii="Arial" w:eastAsia="Calibri" w:hAnsi="Arial" w:cs="Arial"/>
                <w:szCs w:val="24"/>
              </w:rPr>
            </w:pPr>
          </w:p>
          <w:p w14:paraId="1AC295CD" w14:textId="77777777" w:rsidR="00F85686" w:rsidRPr="00814DB7" w:rsidRDefault="00F85686" w:rsidP="009B5704">
            <w:pPr>
              <w:autoSpaceDE w:val="0"/>
              <w:autoSpaceDN w:val="0"/>
              <w:rPr>
                <w:rFonts w:ascii="Arial" w:eastAsia="Calibri" w:hAnsi="Arial" w:cs="Arial"/>
                <w:szCs w:val="24"/>
              </w:rPr>
            </w:pPr>
          </w:p>
          <w:p w14:paraId="35F99B56" w14:textId="77777777" w:rsidR="00F85686" w:rsidRPr="00814DB7" w:rsidRDefault="00F85686" w:rsidP="009B5704">
            <w:pPr>
              <w:autoSpaceDE w:val="0"/>
              <w:autoSpaceDN w:val="0"/>
              <w:rPr>
                <w:rFonts w:ascii="Arial" w:eastAsia="Calibri" w:hAnsi="Arial" w:cs="Arial"/>
                <w:szCs w:val="24"/>
              </w:rPr>
            </w:pPr>
          </w:p>
          <w:p w14:paraId="43C8FF1E" w14:textId="77777777" w:rsidR="00F85686" w:rsidRPr="00814DB7" w:rsidRDefault="00F85686" w:rsidP="009B5704">
            <w:pPr>
              <w:autoSpaceDE w:val="0"/>
              <w:autoSpaceDN w:val="0"/>
              <w:rPr>
                <w:rFonts w:ascii="Arial" w:eastAsia="Calibri" w:hAnsi="Arial" w:cs="Arial"/>
                <w:szCs w:val="24"/>
              </w:rPr>
            </w:pPr>
          </w:p>
          <w:p w14:paraId="10F009AD" w14:textId="77777777" w:rsidR="00F85686" w:rsidRPr="00814DB7" w:rsidRDefault="00F85686" w:rsidP="009B5704">
            <w:pPr>
              <w:autoSpaceDE w:val="0"/>
              <w:autoSpaceDN w:val="0"/>
              <w:rPr>
                <w:rFonts w:ascii="Arial" w:eastAsia="Calibri" w:hAnsi="Arial" w:cs="Arial"/>
                <w:szCs w:val="24"/>
              </w:rPr>
            </w:pPr>
          </w:p>
          <w:p w14:paraId="63AFFB47" w14:textId="77777777" w:rsidR="00F85686" w:rsidRPr="00814DB7" w:rsidRDefault="00F85686" w:rsidP="009B5704">
            <w:pPr>
              <w:autoSpaceDE w:val="0"/>
              <w:autoSpaceDN w:val="0"/>
              <w:rPr>
                <w:rFonts w:ascii="Arial" w:eastAsia="Calibri" w:hAnsi="Arial" w:cs="Arial"/>
                <w:szCs w:val="24"/>
              </w:rPr>
            </w:pPr>
          </w:p>
          <w:p w14:paraId="7147ACEE" w14:textId="77777777" w:rsidR="00F85686" w:rsidRPr="00814DB7" w:rsidRDefault="00F85686" w:rsidP="009B5704">
            <w:pPr>
              <w:autoSpaceDE w:val="0"/>
              <w:autoSpaceDN w:val="0"/>
              <w:rPr>
                <w:rFonts w:ascii="Arial" w:eastAsia="Calibri" w:hAnsi="Arial" w:cs="Arial"/>
                <w:szCs w:val="24"/>
              </w:rPr>
            </w:pPr>
          </w:p>
          <w:p w14:paraId="65C21401" w14:textId="77777777" w:rsidR="00F85686" w:rsidRPr="00814DB7" w:rsidRDefault="00F85686" w:rsidP="009B5704">
            <w:pPr>
              <w:autoSpaceDE w:val="0"/>
              <w:autoSpaceDN w:val="0"/>
              <w:rPr>
                <w:rFonts w:ascii="Arial" w:eastAsia="Calibri" w:hAnsi="Arial" w:cs="Arial"/>
                <w:szCs w:val="24"/>
              </w:rPr>
            </w:pPr>
          </w:p>
          <w:p w14:paraId="618659C8" w14:textId="77777777" w:rsidR="00F85686" w:rsidRPr="00814DB7" w:rsidRDefault="00F85686" w:rsidP="009B5704">
            <w:pPr>
              <w:autoSpaceDE w:val="0"/>
              <w:autoSpaceDN w:val="0"/>
              <w:rPr>
                <w:rFonts w:ascii="Arial" w:eastAsia="Calibri" w:hAnsi="Arial" w:cs="Arial"/>
                <w:szCs w:val="24"/>
              </w:rPr>
            </w:pPr>
          </w:p>
          <w:p w14:paraId="7A2F2B50" w14:textId="77777777" w:rsidR="00F85686" w:rsidRPr="00814DB7" w:rsidRDefault="00F85686" w:rsidP="009B5704">
            <w:pPr>
              <w:autoSpaceDE w:val="0"/>
              <w:autoSpaceDN w:val="0"/>
              <w:rPr>
                <w:rFonts w:ascii="Arial" w:eastAsia="Calibri" w:hAnsi="Arial" w:cs="Arial"/>
                <w:szCs w:val="24"/>
              </w:rPr>
            </w:pPr>
          </w:p>
          <w:p w14:paraId="7E9D9E36" w14:textId="77777777" w:rsidR="00F85686" w:rsidRPr="00814DB7" w:rsidRDefault="00F85686" w:rsidP="009B5704">
            <w:pPr>
              <w:autoSpaceDE w:val="0"/>
              <w:autoSpaceDN w:val="0"/>
              <w:rPr>
                <w:rFonts w:ascii="Arial" w:eastAsia="Calibri" w:hAnsi="Arial" w:cs="Arial"/>
                <w:szCs w:val="24"/>
              </w:rPr>
            </w:pPr>
          </w:p>
          <w:p w14:paraId="7FCB6B15" w14:textId="77777777" w:rsidR="00F85686" w:rsidRPr="00814DB7" w:rsidRDefault="00F85686" w:rsidP="009B5704">
            <w:pPr>
              <w:autoSpaceDE w:val="0"/>
              <w:autoSpaceDN w:val="0"/>
              <w:rPr>
                <w:rFonts w:ascii="Arial" w:eastAsia="Calibri" w:hAnsi="Arial" w:cs="Arial"/>
                <w:szCs w:val="24"/>
              </w:rPr>
            </w:pPr>
          </w:p>
          <w:p w14:paraId="39D8135E" w14:textId="77777777" w:rsidR="00F85686" w:rsidRPr="00814DB7" w:rsidRDefault="00F85686" w:rsidP="009B5704">
            <w:pPr>
              <w:autoSpaceDE w:val="0"/>
              <w:autoSpaceDN w:val="0"/>
              <w:rPr>
                <w:rFonts w:ascii="Arial" w:eastAsia="Calibri" w:hAnsi="Arial" w:cs="Arial"/>
                <w:szCs w:val="24"/>
              </w:rPr>
            </w:pPr>
          </w:p>
          <w:p w14:paraId="316BD80A" w14:textId="77777777" w:rsidR="00F85686" w:rsidRPr="00814DB7" w:rsidRDefault="00F85686" w:rsidP="009B5704">
            <w:pPr>
              <w:autoSpaceDE w:val="0"/>
              <w:autoSpaceDN w:val="0"/>
              <w:rPr>
                <w:rFonts w:ascii="Arial" w:eastAsia="Calibri" w:hAnsi="Arial" w:cs="Arial"/>
                <w:szCs w:val="24"/>
              </w:rPr>
            </w:pPr>
          </w:p>
          <w:p w14:paraId="114BB7C6" w14:textId="77777777" w:rsidR="00F85686" w:rsidRPr="00814DB7" w:rsidRDefault="00F85686" w:rsidP="009B5704">
            <w:pPr>
              <w:autoSpaceDE w:val="0"/>
              <w:autoSpaceDN w:val="0"/>
              <w:rPr>
                <w:rFonts w:ascii="Arial" w:eastAsia="Calibri" w:hAnsi="Arial" w:cs="Arial"/>
                <w:szCs w:val="24"/>
              </w:rPr>
            </w:pPr>
          </w:p>
          <w:p w14:paraId="20D5ECFD"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9F17961"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7.</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14:paraId="4FCA656A" w14:textId="77777777" w:rsidR="00F85686" w:rsidRPr="00814DB7" w:rsidRDefault="00F85686" w:rsidP="007F5528">
            <w:pPr>
              <w:numPr>
                <w:ilvl w:val="0"/>
                <w:numId w:val="55"/>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 xml:space="preserve">The 2002 document was a visionary document and had notable successes including the </w:t>
            </w:r>
            <w:proofErr w:type="spellStart"/>
            <w:r w:rsidRPr="00814DB7">
              <w:rPr>
                <w:rFonts w:ascii="Arial" w:eastAsia="Calibri" w:hAnsi="Arial" w:cs="Arial"/>
                <w:bCs/>
                <w:color w:val="000000"/>
                <w:szCs w:val="24"/>
              </w:rPr>
              <w:t>Whadjuk</w:t>
            </w:r>
            <w:proofErr w:type="spellEnd"/>
            <w:r w:rsidRPr="00814DB7">
              <w:rPr>
                <w:rFonts w:ascii="Arial" w:eastAsia="Calibri" w:hAnsi="Arial" w:cs="Arial"/>
                <w:bCs/>
                <w:color w:val="000000"/>
                <w:szCs w:val="24"/>
              </w:rPr>
              <w:t xml:space="preserve"> Trails. WESROC should be commended for commissioning this important document. </w:t>
            </w:r>
          </w:p>
          <w:p w14:paraId="22A171EB" w14:textId="77777777" w:rsidR="00F85686" w:rsidRPr="00814DB7" w:rsidRDefault="00F85686" w:rsidP="007F5528">
            <w:pPr>
              <w:numPr>
                <w:ilvl w:val="0"/>
                <w:numId w:val="55"/>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The Plan was written in 2019 and it is now 2022 more than halfway through the plan.</w:t>
            </w:r>
          </w:p>
          <w:p w14:paraId="269C191E" w14:textId="77777777" w:rsidR="00F85686" w:rsidRPr="00814DB7" w:rsidRDefault="00F85686" w:rsidP="007F5528">
            <w:pPr>
              <w:numPr>
                <w:ilvl w:val="0"/>
                <w:numId w:val="55"/>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 xml:space="preserve">Development pressure has led to accelerating challenges with many greening sites have been lost or are under threat. This pressure is leading to the fragmentation of the </w:t>
            </w:r>
            <w:proofErr w:type="spellStart"/>
            <w:r w:rsidRPr="00814DB7">
              <w:rPr>
                <w:rFonts w:ascii="Arial" w:eastAsia="Calibri" w:hAnsi="Arial" w:cs="Arial"/>
                <w:bCs/>
                <w:color w:val="000000"/>
                <w:szCs w:val="24"/>
              </w:rPr>
              <w:t>Whadjuk</w:t>
            </w:r>
            <w:proofErr w:type="spellEnd"/>
            <w:r w:rsidRPr="00814DB7">
              <w:rPr>
                <w:rFonts w:ascii="Arial" w:eastAsia="Calibri" w:hAnsi="Arial" w:cs="Arial"/>
                <w:bCs/>
                <w:color w:val="000000"/>
                <w:szCs w:val="24"/>
              </w:rPr>
              <w:t xml:space="preserve"> Trails.</w:t>
            </w:r>
          </w:p>
          <w:p w14:paraId="4D7C5815" w14:textId="77777777" w:rsidR="00F85686" w:rsidRPr="00814DB7" w:rsidRDefault="00F85686" w:rsidP="007F5528">
            <w:pPr>
              <w:numPr>
                <w:ilvl w:val="0"/>
                <w:numId w:val="56"/>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The Greening Plan may provide a false sense of how much bushland is left. Implementation of the Greening Plan will require significant collaborative effort and resources without this, it is an aspirational document. Suggest the following:</w:t>
            </w:r>
          </w:p>
          <w:p w14:paraId="364C02B5" w14:textId="77777777" w:rsidR="00F85686" w:rsidRPr="00814DB7" w:rsidRDefault="00F85686" w:rsidP="007F5528">
            <w:pPr>
              <w:numPr>
                <w:ilvl w:val="0"/>
                <w:numId w:val="61"/>
              </w:numPr>
              <w:autoSpaceDE w:val="0"/>
              <w:autoSpaceDN w:val="0"/>
              <w:ind w:left="320"/>
              <w:rPr>
                <w:rFonts w:ascii="Arial" w:eastAsia="Calibri" w:hAnsi="Arial" w:cs="Arial"/>
                <w:bCs/>
                <w:color w:val="000000"/>
                <w:szCs w:val="24"/>
              </w:rPr>
            </w:pPr>
            <w:r w:rsidRPr="00814DB7">
              <w:rPr>
                <w:rFonts w:ascii="Arial" w:eastAsia="Calibri" w:hAnsi="Arial" w:cs="Arial"/>
                <w:bCs/>
                <w:color w:val="000000"/>
                <w:szCs w:val="24"/>
              </w:rPr>
              <w:t>The appointment of a WESROC project team to drive and coordinate goals, actions, funding and organise community workshops.</w:t>
            </w:r>
          </w:p>
          <w:p w14:paraId="1D10B4DF" w14:textId="77777777" w:rsidR="00F85686" w:rsidRPr="00814DB7" w:rsidRDefault="00F85686" w:rsidP="007F5528">
            <w:pPr>
              <w:numPr>
                <w:ilvl w:val="0"/>
                <w:numId w:val="61"/>
              </w:numPr>
              <w:autoSpaceDE w:val="0"/>
              <w:autoSpaceDN w:val="0"/>
              <w:ind w:left="320"/>
              <w:rPr>
                <w:rFonts w:ascii="Arial" w:eastAsia="Calibri" w:hAnsi="Arial" w:cs="Arial"/>
                <w:bCs/>
                <w:color w:val="000000"/>
                <w:szCs w:val="24"/>
              </w:rPr>
            </w:pPr>
            <w:r w:rsidRPr="00814DB7">
              <w:rPr>
                <w:rFonts w:ascii="Arial" w:eastAsia="Calibri" w:hAnsi="Arial" w:cs="Arial"/>
                <w:bCs/>
                <w:color w:val="000000"/>
                <w:szCs w:val="24"/>
              </w:rPr>
              <w:t xml:space="preserve">Solid data to inform action and measure outcomes including canopy cover. </w:t>
            </w:r>
          </w:p>
          <w:p w14:paraId="24F77DB2" w14:textId="77777777" w:rsidR="00F85686" w:rsidRPr="00814DB7" w:rsidRDefault="00F85686" w:rsidP="007F5528">
            <w:pPr>
              <w:numPr>
                <w:ilvl w:val="0"/>
                <w:numId w:val="61"/>
              </w:numPr>
              <w:autoSpaceDE w:val="0"/>
              <w:autoSpaceDN w:val="0"/>
              <w:ind w:left="320"/>
              <w:rPr>
                <w:rFonts w:ascii="Arial" w:eastAsia="Calibri" w:hAnsi="Arial" w:cs="Arial"/>
                <w:bCs/>
                <w:color w:val="000000"/>
                <w:szCs w:val="24"/>
              </w:rPr>
            </w:pPr>
            <w:r w:rsidRPr="00814DB7">
              <w:rPr>
                <w:rFonts w:ascii="Arial" w:eastAsia="Calibri" w:hAnsi="Arial" w:cs="Arial"/>
                <w:bCs/>
                <w:color w:val="000000"/>
                <w:szCs w:val="24"/>
              </w:rPr>
              <w:t>Adoption of the 8 key strategic directions.</w:t>
            </w:r>
          </w:p>
          <w:p w14:paraId="459DCF5C"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Stronger tree protection policies.</w:t>
            </w:r>
          </w:p>
          <w:p w14:paraId="5228D104"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 xml:space="preserve">Maintenance of the </w:t>
            </w:r>
            <w:proofErr w:type="spellStart"/>
            <w:r w:rsidRPr="00814DB7">
              <w:rPr>
                <w:rFonts w:ascii="Arial" w:eastAsia="Calibri" w:hAnsi="Arial" w:cs="Arial"/>
                <w:bCs/>
                <w:color w:val="000000"/>
                <w:szCs w:val="24"/>
              </w:rPr>
              <w:t>Whadjuk</w:t>
            </w:r>
            <w:proofErr w:type="spellEnd"/>
            <w:r w:rsidRPr="00814DB7">
              <w:rPr>
                <w:rFonts w:ascii="Arial" w:eastAsia="Calibri" w:hAnsi="Arial" w:cs="Arial"/>
                <w:bCs/>
                <w:color w:val="000000"/>
                <w:szCs w:val="24"/>
              </w:rPr>
              <w:t xml:space="preserve"> Trails.</w:t>
            </w:r>
          </w:p>
          <w:p w14:paraId="02E76312"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Increased revegetation of public land.</w:t>
            </w:r>
          </w:p>
          <w:p w14:paraId="01D04A23" w14:textId="77777777" w:rsidR="00F85686" w:rsidRPr="00814DB7" w:rsidRDefault="00F85686" w:rsidP="007F5528">
            <w:pPr>
              <w:numPr>
                <w:ilvl w:val="0"/>
                <w:numId w:val="57"/>
              </w:numPr>
              <w:autoSpaceDE w:val="0"/>
              <w:autoSpaceDN w:val="0"/>
              <w:ind w:left="313"/>
              <w:rPr>
                <w:rFonts w:ascii="Arial" w:eastAsia="Calibri" w:hAnsi="Arial" w:cs="Arial"/>
                <w:color w:val="000000"/>
                <w:szCs w:val="24"/>
              </w:rPr>
            </w:pPr>
            <w:r w:rsidRPr="00814DB7">
              <w:rPr>
                <w:rFonts w:ascii="Arial" w:eastAsia="Calibri" w:hAnsi="Arial" w:cs="Arial"/>
                <w:color w:val="000000"/>
                <w:szCs w:val="24"/>
              </w:rPr>
              <w:t>Revegetation of large private landholdings and drainage sumps.</w:t>
            </w:r>
          </w:p>
          <w:p w14:paraId="2EB8D4B8" w14:textId="77777777" w:rsidR="00F85686" w:rsidRPr="00814DB7" w:rsidRDefault="00F85686" w:rsidP="007F5528">
            <w:pPr>
              <w:numPr>
                <w:ilvl w:val="0"/>
                <w:numId w:val="57"/>
              </w:numPr>
              <w:autoSpaceDE w:val="0"/>
              <w:autoSpaceDN w:val="0"/>
              <w:ind w:left="313"/>
              <w:rPr>
                <w:rFonts w:ascii="Arial" w:eastAsia="Calibri" w:hAnsi="Arial" w:cs="Arial"/>
                <w:b/>
                <w:color w:val="000000"/>
                <w:szCs w:val="24"/>
              </w:rPr>
            </w:pPr>
            <w:r w:rsidRPr="00814DB7">
              <w:rPr>
                <w:rFonts w:ascii="Arial" w:eastAsia="Calibri" w:hAnsi="Arial" w:cs="Arial"/>
                <w:bCs/>
                <w:color w:val="000000"/>
                <w:szCs w:val="24"/>
              </w:rPr>
              <w:t>Continue to encourage Native Gardens and the revegetation of verges.</w:t>
            </w:r>
          </w:p>
        </w:tc>
        <w:tc>
          <w:tcPr>
            <w:tcW w:w="6096" w:type="dxa"/>
            <w:tcBorders>
              <w:top w:val="single" w:sz="4" w:space="0" w:color="auto"/>
              <w:left w:val="nil"/>
              <w:bottom w:val="single" w:sz="4" w:space="0" w:color="auto"/>
              <w:right w:val="single" w:sz="4" w:space="0" w:color="auto"/>
            </w:tcBorders>
            <w:shd w:val="clear" w:color="auto" w:fill="auto"/>
          </w:tcPr>
          <w:p w14:paraId="03C56392"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Comments noted.</w:t>
            </w:r>
          </w:p>
          <w:p w14:paraId="468983DF" w14:textId="77777777" w:rsidR="00F85686" w:rsidRPr="00814DB7" w:rsidRDefault="00F85686" w:rsidP="009B5704">
            <w:pPr>
              <w:tabs>
                <w:tab w:val="left" w:pos="171"/>
              </w:tabs>
              <w:autoSpaceDE w:val="0"/>
              <w:autoSpaceDN w:val="0"/>
              <w:rPr>
                <w:rFonts w:ascii="Arial" w:eastAsia="Calibri" w:hAnsi="Arial" w:cs="Arial"/>
                <w:b/>
                <w:color w:val="000000"/>
                <w:szCs w:val="24"/>
              </w:rPr>
            </w:pPr>
          </w:p>
          <w:p w14:paraId="2494E5D1"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WESROC Councils are required to implement the Plan individually.  </w:t>
            </w:r>
          </w:p>
          <w:p w14:paraId="7F415AAA"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09402080" w14:textId="77777777" w:rsidR="00F85686" w:rsidRPr="00814DB7" w:rsidRDefault="00F85686" w:rsidP="009B5704">
            <w:pPr>
              <w:tabs>
                <w:tab w:val="left" w:pos="171"/>
              </w:tabs>
              <w:autoSpaceDE w:val="0"/>
              <w:autoSpaceDN w:val="0"/>
              <w:rPr>
                <w:rFonts w:ascii="Arial" w:eastAsia="Calibri" w:hAnsi="Arial" w:cs="Arial"/>
                <w:color w:val="000000"/>
                <w:szCs w:val="24"/>
              </w:rPr>
            </w:pPr>
            <w:r w:rsidRPr="00814DB7">
              <w:rPr>
                <w:rFonts w:ascii="Arial" w:eastAsia="Calibri" w:hAnsi="Arial" w:cs="Arial"/>
                <w:bCs/>
                <w:color w:val="000000"/>
                <w:szCs w:val="24"/>
              </w:rPr>
              <w:t xml:space="preserve">Council recently approved advertising Scheme Amendment No. 12, which deals with tree retention on private land.  A supporting local planning policy has been prepared separately to guide the assessment of development applications for tree removal, </w:t>
            </w:r>
            <w:proofErr w:type="gramStart"/>
            <w:r w:rsidRPr="00814DB7">
              <w:rPr>
                <w:rFonts w:ascii="Arial" w:eastAsia="Calibri" w:hAnsi="Arial" w:cs="Arial"/>
                <w:bCs/>
                <w:color w:val="000000"/>
                <w:szCs w:val="24"/>
              </w:rPr>
              <w:t>destruction</w:t>
            </w:r>
            <w:proofErr w:type="gramEnd"/>
            <w:r w:rsidRPr="00814DB7">
              <w:rPr>
                <w:rFonts w:ascii="Arial" w:eastAsia="Calibri" w:hAnsi="Arial" w:cs="Arial"/>
                <w:bCs/>
                <w:color w:val="000000"/>
                <w:szCs w:val="24"/>
              </w:rPr>
              <w:t xml:space="preserve"> or damage. </w:t>
            </w:r>
          </w:p>
          <w:p w14:paraId="7C2B81F9"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2C26257E"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The </w:t>
            </w:r>
            <w:proofErr w:type="gramStart"/>
            <w:r w:rsidRPr="00814DB7">
              <w:rPr>
                <w:rFonts w:ascii="Arial" w:eastAsia="Calibri" w:hAnsi="Arial" w:cs="Arial"/>
                <w:bCs/>
                <w:color w:val="000000"/>
                <w:szCs w:val="24"/>
              </w:rPr>
              <w:t>City</w:t>
            </w:r>
            <w:proofErr w:type="gramEnd"/>
            <w:r w:rsidRPr="00814DB7">
              <w:rPr>
                <w:rFonts w:ascii="Arial" w:eastAsia="Calibri" w:hAnsi="Arial" w:cs="Arial"/>
                <w:bCs/>
                <w:color w:val="000000"/>
                <w:szCs w:val="24"/>
              </w:rPr>
              <w:t xml:space="preserve"> intends to work with Department of Transport and the Western Australian Planning Commission to undertake coastal monitoring and protection activities.</w:t>
            </w:r>
          </w:p>
          <w:p w14:paraId="4E792C50"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19A5D53A"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The </w:t>
            </w:r>
            <w:proofErr w:type="gramStart"/>
            <w:r w:rsidRPr="00814DB7">
              <w:rPr>
                <w:rFonts w:ascii="Arial" w:eastAsia="Calibri" w:hAnsi="Arial" w:cs="Arial"/>
                <w:bCs/>
                <w:color w:val="000000"/>
                <w:szCs w:val="24"/>
              </w:rPr>
              <w:t>City</w:t>
            </w:r>
            <w:proofErr w:type="gramEnd"/>
            <w:r w:rsidRPr="00814DB7">
              <w:rPr>
                <w:rFonts w:ascii="Arial" w:eastAsia="Calibri" w:hAnsi="Arial" w:cs="Arial"/>
                <w:bCs/>
                <w:color w:val="000000"/>
                <w:szCs w:val="24"/>
              </w:rPr>
              <w:t xml:space="preserve"> intends to continue working with Department of Biodiversity Conservation and Attractions to undertake river foreshore monitoring and protection activities.</w:t>
            </w:r>
          </w:p>
          <w:p w14:paraId="09F1D596"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1D9B81DC" w14:textId="77777777" w:rsidR="00F85686" w:rsidRPr="00814DB7"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The </w:t>
            </w:r>
            <w:proofErr w:type="gramStart"/>
            <w:r w:rsidRPr="00814DB7">
              <w:rPr>
                <w:rFonts w:ascii="Arial" w:eastAsia="Calibri" w:hAnsi="Arial" w:cs="Arial"/>
                <w:bCs/>
                <w:color w:val="000000"/>
                <w:szCs w:val="24"/>
              </w:rPr>
              <w:t>City</w:t>
            </w:r>
            <w:proofErr w:type="gramEnd"/>
            <w:r w:rsidRPr="00814DB7">
              <w:rPr>
                <w:rFonts w:ascii="Arial" w:eastAsia="Calibri" w:hAnsi="Arial" w:cs="Arial"/>
                <w:bCs/>
                <w:color w:val="000000"/>
                <w:szCs w:val="24"/>
              </w:rPr>
              <w:t xml:space="preserve"> intends to progress further maintenance works of the </w:t>
            </w:r>
            <w:proofErr w:type="spellStart"/>
            <w:r w:rsidRPr="00814DB7">
              <w:rPr>
                <w:rFonts w:ascii="Arial" w:eastAsia="Calibri" w:hAnsi="Arial" w:cs="Arial"/>
                <w:bCs/>
                <w:color w:val="000000"/>
                <w:szCs w:val="24"/>
              </w:rPr>
              <w:t>Whadjuk</w:t>
            </w:r>
            <w:proofErr w:type="spellEnd"/>
            <w:r w:rsidRPr="00814DB7">
              <w:rPr>
                <w:rFonts w:ascii="Arial" w:eastAsia="Calibri" w:hAnsi="Arial" w:cs="Arial"/>
                <w:bCs/>
                <w:color w:val="000000"/>
                <w:szCs w:val="24"/>
              </w:rPr>
              <w:t xml:space="preserve"> Trail signage. </w:t>
            </w:r>
          </w:p>
          <w:p w14:paraId="71D18865" w14:textId="77777777" w:rsidR="00F85686" w:rsidRPr="00814DB7" w:rsidRDefault="00F85686" w:rsidP="009B5704">
            <w:pPr>
              <w:tabs>
                <w:tab w:val="left" w:pos="171"/>
              </w:tabs>
              <w:autoSpaceDE w:val="0"/>
              <w:autoSpaceDN w:val="0"/>
              <w:rPr>
                <w:rFonts w:ascii="Arial" w:eastAsia="Calibri" w:hAnsi="Arial" w:cs="Arial"/>
                <w:bCs/>
                <w:color w:val="000000"/>
                <w:szCs w:val="24"/>
              </w:rPr>
            </w:pPr>
          </w:p>
          <w:p w14:paraId="10AD3D23" w14:textId="77777777" w:rsidR="00F85686" w:rsidRDefault="00F85686" w:rsidP="009B5704">
            <w:pPr>
              <w:tabs>
                <w:tab w:val="left" w:pos="171"/>
              </w:tabs>
              <w:autoSpaceDE w:val="0"/>
              <w:autoSpaceDN w:val="0"/>
              <w:rPr>
                <w:rFonts w:ascii="Arial" w:eastAsia="Calibri" w:hAnsi="Arial" w:cs="Arial"/>
                <w:bCs/>
                <w:color w:val="000000"/>
                <w:szCs w:val="24"/>
              </w:rPr>
            </w:pPr>
            <w:r w:rsidRPr="00814DB7">
              <w:rPr>
                <w:rFonts w:ascii="Arial" w:eastAsia="Calibri" w:hAnsi="Arial" w:cs="Arial"/>
                <w:bCs/>
                <w:color w:val="000000"/>
                <w:szCs w:val="24"/>
              </w:rPr>
              <w:t xml:space="preserve">Items not individually addressed can be considered for inclusion into Policy and Management Plan reviews such as can the Greenways Policy, the Nature Strip Development Policy, Natural Areas Management Policy and the natural areas and the Allen Park Bushland Management Plans. </w:t>
            </w:r>
          </w:p>
          <w:p w14:paraId="1D4AC4B0" w14:textId="77777777" w:rsidR="00F54D43" w:rsidRDefault="00F54D43" w:rsidP="009B5704">
            <w:pPr>
              <w:tabs>
                <w:tab w:val="left" w:pos="171"/>
              </w:tabs>
              <w:autoSpaceDE w:val="0"/>
              <w:autoSpaceDN w:val="0"/>
              <w:rPr>
                <w:rFonts w:ascii="Arial" w:eastAsia="Calibri" w:hAnsi="Arial" w:cs="Arial"/>
                <w:bCs/>
                <w:color w:val="000000"/>
                <w:szCs w:val="24"/>
              </w:rPr>
            </w:pPr>
          </w:p>
          <w:p w14:paraId="0E6A82BB" w14:textId="610F26A7" w:rsidR="00F54D43" w:rsidRPr="00814DB7" w:rsidRDefault="00F54D43" w:rsidP="009B5704">
            <w:pPr>
              <w:tabs>
                <w:tab w:val="left" w:pos="171"/>
              </w:tabs>
              <w:autoSpaceDE w:val="0"/>
              <w:autoSpaceDN w:val="0"/>
              <w:rPr>
                <w:rFonts w:ascii="Arial" w:eastAsia="Calibri" w:hAnsi="Arial" w:cs="Arial"/>
                <w:b/>
                <w:color w:val="000000"/>
                <w:szCs w:val="24"/>
              </w:rPr>
            </w:pPr>
          </w:p>
        </w:tc>
      </w:tr>
      <w:tr w:rsidR="00F84354" w:rsidRPr="00814DB7" w14:paraId="614AC77A" w14:textId="77777777" w:rsidTr="009B5704">
        <w:tc>
          <w:tcPr>
            <w:tcW w:w="1277" w:type="dxa"/>
            <w:tcBorders>
              <w:top w:val="single" w:sz="4" w:space="0" w:color="auto"/>
              <w:left w:val="single" w:sz="4" w:space="0" w:color="auto"/>
              <w:bottom w:val="single" w:sz="4" w:space="0" w:color="auto"/>
              <w:right w:val="single" w:sz="4" w:space="0" w:color="auto"/>
            </w:tcBorders>
            <w:shd w:val="clear" w:color="auto" w:fill="A6A6A6"/>
          </w:tcPr>
          <w:p w14:paraId="75EC5555"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Platform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14:paraId="069287C2"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
                <w:color w:val="000000"/>
                <w:szCs w:val="24"/>
              </w:rPr>
              <w:t>Responses</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bottom"/>
          </w:tcPr>
          <w:p w14:paraId="3E6EC3EA" w14:textId="77777777" w:rsidR="00F85686" w:rsidRPr="00814DB7" w:rsidRDefault="00F85686" w:rsidP="009B5704">
            <w:pPr>
              <w:rPr>
                <w:rFonts w:ascii="Arial" w:eastAsia="Calibri" w:hAnsi="Arial" w:cs="Arial"/>
                <w:b/>
                <w:color w:val="000000"/>
                <w:szCs w:val="24"/>
              </w:rPr>
            </w:pPr>
            <w:r w:rsidRPr="00814DB7">
              <w:rPr>
                <w:rFonts w:ascii="Arial" w:eastAsia="Calibri" w:hAnsi="Arial" w:cs="Arial"/>
                <w:b/>
                <w:color w:val="000000"/>
                <w:szCs w:val="24"/>
              </w:rPr>
              <w:t>Key Comments</w:t>
            </w:r>
          </w:p>
        </w:tc>
        <w:tc>
          <w:tcPr>
            <w:tcW w:w="6096" w:type="dxa"/>
            <w:tcBorders>
              <w:top w:val="single" w:sz="4" w:space="0" w:color="auto"/>
              <w:left w:val="nil"/>
              <w:bottom w:val="single" w:sz="4" w:space="0" w:color="auto"/>
              <w:right w:val="single" w:sz="4" w:space="0" w:color="auto"/>
            </w:tcBorders>
            <w:shd w:val="clear" w:color="auto" w:fill="A6A6A6"/>
          </w:tcPr>
          <w:p w14:paraId="3A5EC8D1" w14:textId="77777777" w:rsidR="00F85686" w:rsidRPr="00814DB7" w:rsidRDefault="00F85686" w:rsidP="009B5704">
            <w:pPr>
              <w:tabs>
                <w:tab w:val="left" w:pos="171"/>
              </w:tabs>
              <w:autoSpaceDE w:val="0"/>
              <w:autoSpaceDN w:val="0"/>
              <w:rPr>
                <w:rFonts w:ascii="Arial" w:eastAsia="Calibri" w:hAnsi="Arial" w:cs="Arial"/>
                <w:b/>
                <w:color w:val="000000"/>
                <w:szCs w:val="24"/>
              </w:rPr>
            </w:pPr>
            <w:r w:rsidRPr="00814DB7">
              <w:rPr>
                <w:rFonts w:ascii="Arial" w:eastAsia="Calibri" w:hAnsi="Arial" w:cs="Arial"/>
                <w:b/>
                <w:color w:val="000000"/>
                <w:szCs w:val="24"/>
              </w:rPr>
              <w:t>City’s Response</w:t>
            </w:r>
          </w:p>
        </w:tc>
      </w:tr>
      <w:tr w:rsidR="00211A2B" w:rsidRPr="00814DB7" w14:paraId="2726CF6A" w14:textId="77777777" w:rsidTr="009B5704">
        <w:trPr>
          <w:trHeight w:val="5380"/>
        </w:trPr>
        <w:tc>
          <w:tcPr>
            <w:tcW w:w="1277" w:type="dxa"/>
            <w:tcBorders>
              <w:top w:val="single" w:sz="4" w:space="0" w:color="auto"/>
              <w:left w:val="single" w:sz="4" w:space="0" w:color="auto"/>
              <w:right w:val="single" w:sz="4" w:space="0" w:color="auto"/>
            </w:tcBorders>
            <w:shd w:val="clear" w:color="auto" w:fill="auto"/>
          </w:tcPr>
          <w:p w14:paraId="0CD36D16"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60CAFB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FBD1D2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25151533"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4DB14CD"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53B9DD0E"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1C624119"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0681BD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35011D6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06D22D3A" w14:textId="77777777" w:rsidR="00F85686" w:rsidRPr="00814DB7" w:rsidRDefault="00F85686" w:rsidP="009B5704">
            <w:pPr>
              <w:autoSpaceDE w:val="0"/>
              <w:autoSpaceDN w:val="0"/>
              <w:jc w:val="center"/>
              <w:rPr>
                <w:rFonts w:ascii="Arial" w:eastAsia="Times New Roman" w:hAnsi="Arial" w:cs="Arial"/>
                <w:color w:val="000000"/>
                <w:szCs w:val="24"/>
                <w:lang w:eastAsia="en-AU"/>
              </w:rPr>
            </w:pPr>
          </w:p>
          <w:p w14:paraId="481DB108"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Times New Roman" w:hAnsi="Arial" w:cs="Arial"/>
                <w:color w:val="000000"/>
                <w:szCs w:val="24"/>
                <w:lang w:eastAsia="en-AU"/>
              </w:rPr>
              <w:t>Your Voice</w:t>
            </w:r>
          </w:p>
        </w:tc>
        <w:tc>
          <w:tcPr>
            <w:tcW w:w="1417" w:type="dxa"/>
            <w:tcBorders>
              <w:top w:val="single" w:sz="4" w:space="0" w:color="auto"/>
              <w:left w:val="single" w:sz="4" w:space="0" w:color="auto"/>
              <w:right w:val="single" w:sz="4" w:space="0" w:color="auto"/>
            </w:tcBorders>
            <w:shd w:val="clear" w:color="auto" w:fill="auto"/>
            <w:vAlign w:val="bottom"/>
          </w:tcPr>
          <w:p w14:paraId="361D6B21" w14:textId="77777777" w:rsidR="00F85686" w:rsidRPr="00814DB7" w:rsidRDefault="00F85686" w:rsidP="009B5704">
            <w:pPr>
              <w:autoSpaceDE w:val="0"/>
              <w:autoSpaceDN w:val="0"/>
              <w:rPr>
                <w:rFonts w:ascii="Arial" w:eastAsia="Calibri" w:hAnsi="Arial" w:cs="Arial"/>
                <w:szCs w:val="24"/>
              </w:rPr>
            </w:pPr>
          </w:p>
          <w:p w14:paraId="21A3A80F" w14:textId="77777777" w:rsidR="00F85686" w:rsidRPr="00814DB7" w:rsidRDefault="00F85686" w:rsidP="009B5704">
            <w:pPr>
              <w:autoSpaceDE w:val="0"/>
              <w:autoSpaceDN w:val="0"/>
              <w:rPr>
                <w:rFonts w:ascii="Arial" w:eastAsia="Calibri" w:hAnsi="Arial" w:cs="Arial"/>
                <w:szCs w:val="24"/>
              </w:rPr>
            </w:pPr>
          </w:p>
          <w:p w14:paraId="1E72FD7A" w14:textId="77777777" w:rsidR="00F85686" w:rsidRPr="00814DB7" w:rsidRDefault="00F85686" w:rsidP="009B5704">
            <w:pPr>
              <w:autoSpaceDE w:val="0"/>
              <w:autoSpaceDN w:val="0"/>
              <w:rPr>
                <w:rFonts w:ascii="Arial" w:eastAsia="Calibri" w:hAnsi="Arial" w:cs="Arial"/>
                <w:szCs w:val="24"/>
              </w:rPr>
            </w:pPr>
          </w:p>
          <w:p w14:paraId="3C72E35F" w14:textId="77777777" w:rsidR="00F85686" w:rsidRPr="00814DB7" w:rsidRDefault="00F85686" w:rsidP="009B5704">
            <w:pPr>
              <w:autoSpaceDE w:val="0"/>
              <w:autoSpaceDN w:val="0"/>
              <w:rPr>
                <w:rFonts w:ascii="Arial" w:eastAsia="Calibri" w:hAnsi="Arial" w:cs="Arial"/>
                <w:szCs w:val="24"/>
              </w:rPr>
            </w:pPr>
          </w:p>
          <w:p w14:paraId="1E899A3E" w14:textId="77777777" w:rsidR="00F85686" w:rsidRPr="00814DB7" w:rsidRDefault="00F85686" w:rsidP="009B5704">
            <w:pPr>
              <w:autoSpaceDE w:val="0"/>
              <w:autoSpaceDN w:val="0"/>
              <w:rPr>
                <w:rFonts w:ascii="Arial" w:eastAsia="Calibri" w:hAnsi="Arial" w:cs="Arial"/>
                <w:szCs w:val="24"/>
              </w:rPr>
            </w:pPr>
          </w:p>
          <w:p w14:paraId="1FEEF120" w14:textId="77777777" w:rsidR="00F85686" w:rsidRPr="00814DB7" w:rsidRDefault="00F85686" w:rsidP="009B5704">
            <w:pPr>
              <w:autoSpaceDE w:val="0"/>
              <w:autoSpaceDN w:val="0"/>
              <w:rPr>
                <w:rFonts w:ascii="Arial" w:eastAsia="Calibri" w:hAnsi="Arial" w:cs="Arial"/>
                <w:szCs w:val="24"/>
              </w:rPr>
            </w:pPr>
          </w:p>
          <w:p w14:paraId="2CA51FBC" w14:textId="77777777" w:rsidR="00F85686" w:rsidRPr="00814DB7" w:rsidRDefault="00F85686" w:rsidP="009B5704">
            <w:pPr>
              <w:autoSpaceDE w:val="0"/>
              <w:autoSpaceDN w:val="0"/>
              <w:rPr>
                <w:rFonts w:ascii="Arial" w:eastAsia="Calibri" w:hAnsi="Arial" w:cs="Arial"/>
                <w:szCs w:val="24"/>
              </w:rPr>
            </w:pPr>
          </w:p>
          <w:p w14:paraId="55BF313C" w14:textId="77777777" w:rsidR="00F85686" w:rsidRPr="00814DB7" w:rsidRDefault="00F85686" w:rsidP="009B5704">
            <w:pPr>
              <w:autoSpaceDE w:val="0"/>
              <w:autoSpaceDN w:val="0"/>
              <w:rPr>
                <w:rFonts w:ascii="Arial" w:eastAsia="Calibri" w:hAnsi="Arial" w:cs="Arial"/>
                <w:szCs w:val="24"/>
              </w:rPr>
            </w:pPr>
          </w:p>
          <w:p w14:paraId="22D09EA5" w14:textId="77777777" w:rsidR="00F85686" w:rsidRPr="00814DB7" w:rsidRDefault="00F85686" w:rsidP="009B5704">
            <w:pPr>
              <w:autoSpaceDE w:val="0"/>
              <w:autoSpaceDN w:val="0"/>
              <w:rPr>
                <w:rFonts w:ascii="Arial" w:eastAsia="Calibri" w:hAnsi="Arial" w:cs="Arial"/>
                <w:szCs w:val="24"/>
              </w:rPr>
            </w:pPr>
            <w:r w:rsidRPr="00814DB7">
              <w:rPr>
                <w:rFonts w:ascii="Arial" w:eastAsia="Calibri" w:hAnsi="Arial" w:cs="Arial"/>
                <w:szCs w:val="24"/>
              </w:rPr>
              <w:t>Seven written responses</w:t>
            </w:r>
          </w:p>
          <w:p w14:paraId="3862DD3C" w14:textId="77777777" w:rsidR="00F85686" w:rsidRPr="00814DB7" w:rsidRDefault="00F85686" w:rsidP="009B5704">
            <w:pPr>
              <w:autoSpaceDE w:val="0"/>
              <w:autoSpaceDN w:val="0"/>
              <w:rPr>
                <w:rFonts w:ascii="Arial" w:eastAsia="Calibri" w:hAnsi="Arial" w:cs="Arial"/>
                <w:szCs w:val="24"/>
              </w:rPr>
            </w:pPr>
          </w:p>
          <w:p w14:paraId="43CE109A" w14:textId="77777777" w:rsidR="00F85686" w:rsidRPr="00814DB7" w:rsidRDefault="00F85686" w:rsidP="009B5704">
            <w:pPr>
              <w:autoSpaceDE w:val="0"/>
              <w:autoSpaceDN w:val="0"/>
              <w:rPr>
                <w:rFonts w:ascii="Arial" w:eastAsia="Calibri" w:hAnsi="Arial" w:cs="Arial"/>
                <w:szCs w:val="24"/>
              </w:rPr>
            </w:pPr>
          </w:p>
          <w:p w14:paraId="535FBA90" w14:textId="77777777" w:rsidR="00F85686" w:rsidRPr="00814DB7" w:rsidRDefault="00F85686" w:rsidP="009B5704">
            <w:pPr>
              <w:autoSpaceDE w:val="0"/>
              <w:autoSpaceDN w:val="0"/>
              <w:rPr>
                <w:rFonts w:ascii="Arial" w:eastAsia="Calibri" w:hAnsi="Arial" w:cs="Arial"/>
                <w:szCs w:val="24"/>
              </w:rPr>
            </w:pPr>
          </w:p>
          <w:p w14:paraId="1A84FF41" w14:textId="77777777" w:rsidR="00F85686" w:rsidRPr="00814DB7" w:rsidRDefault="00F85686" w:rsidP="009B5704">
            <w:pPr>
              <w:autoSpaceDE w:val="0"/>
              <w:autoSpaceDN w:val="0"/>
              <w:rPr>
                <w:rFonts w:ascii="Arial" w:eastAsia="Calibri" w:hAnsi="Arial" w:cs="Arial"/>
                <w:szCs w:val="24"/>
              </w:rPr>
            </w:pPr>
          </w:p>
          <w:p w14:paraId="7B412B63" w14:textId="77777777" w:rsidR="00F85686" w:rsidRPr="00814DB7" w:rsidRDefault="00F85686" w:rsidP="009B5704">
            <w:pPr>
              <w:autoSpaceDE w:val="0"/>
              <w:autoSpaceDN w:val="0"/>
              <w:rPr>
                <w:rFonts w:ascii="Arial" w:eastAsia="Calibri" w:hAnsi="Arial" w:cs="Arial"/>
                <w:szCs w:val="24"/>
              </w:rPr>
            </w:pPr>
          </w:p>
          <w:p w14:paraId="0E2A7FCF" w14:textId="77777777" w:rsidR="00F85686" w:rsidRPr="00814DB7" w:rsidRDefault="00F85686" w:rsidP="009B5704">
            <w:pPr>
              <w:autoSpaceDE w:val="0"/>
              <w:autoSpaceDN w:val="0"/>
              <w:rPr>
                <w:rFonts w:ascii="Arial" w:eastAsia="Calibri" w:hAnsi="Arial" w:cs="Arial"/>
                <w:szCs w:val="24"/>
              </w:rPr>
            </w:pPr>
          </w:p>
          <w:p w14:paraId="0F75F202" w14:textId="77777777" w:rsidR="00F85686" w:rsidRPr="00814DB7" w:rsidRDefault="00F85686" w:rsidP="009B5704">
            <w:pPr>
              <w:autoSpaceDE w:val="0"/>
              <w:autoSpaceDN w:val="0"/>
              <w:rPr>
                <w:rFonts w:ascii="Arial" w:eastAsia="Calibri" w:hAnsi="Arial" w:cs="Arial"/>
                <w:szCs w:val="24"/>
              </w:rPr>
            </w:pPr>
          </w:p>
          <w:p w14:paraId="3AD1E6FB" w14:textId="77777777" w:rsidR="00F85686" w:rsidRPr="00814DB7" w:rsidRDefault="00F85686" w:rsidP="009B5704">
            <w:pPr>
              <w:autoSpaceDE w:val="0"/>
              <w:autoSpaceDN w:val="0"/>
              <w:rPr>
                <w:rFonts w:ascii="Arial" w:eastAsia="Calibri" w:hAnsi="Arial" w:cs="Arial"/>
                <w:szCs w:val="24"/>
              </w:rPr>
            </w:pPr>
          </w:p>
          <w:p w14:paraId="21970420" w14:textId="77777777" w:rsidR="00F85686" w:rsidRPr="00814DB7" w:rsidRDefault="00F85686" w:rsidP="009B5704">
            <w:pPr>
              <w:autoSpaceDE w:val="0"/>
              <w:autoSpaceDN w:val="0"/>
              <w:jc w:val="center"/>
              <w:rPr>
                <w:rFonts w:ascii="Arial" w:eastAsia="Calibri" w:hAnsi="Arial" w:cs="Arial"/>
                <w:b/>
                <w:color w:val="00000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9860A67" w14:textId="77777777" w:rsidR="00F85686" w:rsidRPr="00814DB7" w:rsidRDefault="00F85686" w:rsidP="009B5704">
            <w:pPr>
              <w:autoSpaceDE w:val="0"/>
              <w:autoSpaceDN w:val="0"/>
              <w:jc w:val="center"/>
              <w:rPr>
                <w:rFonts w:ascii="Arial" w:eastAsia="Calibri" w:hAnsi="Arial" w:cs="Arial"/>
                <w:b/>
                <w:color w:val="000000"/>
                <w:szCs w:val="24"/>
              </w:rPr>
            </w:pPr>
            <w:r w:rsidRPr="00814DB7">
              <w:rPr>
                <w:rFonts w:ascii="Arial" w:eastAsia="Calibri" w:hAnsi="Arial" w:cs="Arial"/>
                <w:bCs/>
                <w:color w:val="000000"/>
                <w:szCs w:val="24"/>
              </w:rPr>
              <w:t>7. cont.</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14:paraId="6649F5E5"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Resolve long standing tenure issues such as Underwood Bushland and Lot 150 Sayer St.</w:t>
            </w:r>
          </w:p>
          <w:p w14:paraId="3E6B4249"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Climate Change protection by increased revegetation of Coastal reserves and rivers.</w:t>
            </w:r>
          </w:p>
          <w:p w14:paraId="33DABA2B" w14:textId="77777777" w:rsidR="00F85686" w:rsidRPr="00814DB7" w:rsidRDefault="00F85686" w:rsidP="007F5528">
            <w:pPr>
              <w:numPr>
                <w:ilvl w:val="0"/>
                <w:numId w:val="57"/>
              </w:numPr>
              <w:autoSpaceDE w:val="0"/>
              <w:autoSpaceDN w:val="0"/>
              <w:ind w:left="313"/>
              <w:rPr>
                <w:rFonts w:ascii="Arial" w:eastAsia="Calibri" w:hAnsi="Arial" w:cs="Arial"/>
                <w:bCs/>
                <w:color w:val="000000"/>
                <w:szCs w:val="24"/>
              </w:rPr>
            </w:pPr>
            <w:r w:rsidRPr="00814DB7">
              <w:rPr>
                <w:rFonts w:ascii="Arial" w:eastAsia="Calibri" w:hAnsi="Arial" w:cs="Arial"/>
                <w:bCs/>
                <w:color w:val="000000"/>
                <w:szCs w:val="24"/>
              </w:rPr>
              <w:t>Improved disease control and tree protection.</w:t>
            </w:r>
          </w:p>
          <w:p w14:paraId="6924E0AE" w14:textId="77777777" w:rsidR="00F85686" w:rsidRPr="00814DB7" w:rsidRDefault="00F85686" w:rsidP="007F5528">
            <w:pPr>
              <w:numPr>
                <w:ilvl w:val="0"/>
                <w:numId w:val="57"/>
              </w:numPr>
              <w:autoSpaceDE w:val="0"/>
              <w:autoSpaceDN w:val="0"/>
              <w:ind w:left="313"/>
              <w:rPr>
                <w:rFonts w:ascii="Arial" w:eastAsia="Calibri" w:hAnsi="Arial" w:cs="Arial"/>
                <w:color w:val="000000"/>
                <w:szCs w:val="24"/>
              </w:rPr>
            </w:pPr>
            <w:r w:rsidRPr="00814DB7">
              <w:rPr>
                <w:rFonts w:ascii="Arial" w:eastAsia="Calibri" w:hAnsi="Arial" w:cs="Arial"/>
                <w:bCs/>
                <w:color w:val="000000"/>
                <w:szCs w:val="24"/>
              </w:rPr>
              <w:t>Improved wildlife protection and pet control.</w:t>
            </w:r>
          </w:p>
          <w:p w14:paraId="46CC63FA" w14:textId="77777777" w:rsidR="00F85686" w:rsidRPr="00814DB7" w:rsidRDefault="00F85686" w:rsidP="009B5704">
            <w:pPr>
              <w:rPr>
                <w:rFonts w:ascii="Arial" w:eastAsia="Calibri" w:hAnsi="Arial" w:cs="Arial"/>
                <w:color w:val="000000"/>
                <w:szCs w:val="24"/>
              </w:rPr>
            </w:pPr>
          </w:p>
          <w:p w14:paraId="634BC2E6" w14:textId="284057BD" w:rsidR="00F85686" w:rsidRPr="00F54D43" w:rsidRDefault="00F85686" w:rsidP="009B5704">
            <w:pPr>
              <w:rPr>
                <w:rFonts w:ascii="Arial" w:eastAsia="Calibri" w:hAnsi="Arial" w:cs="Arial"/>
                <w:bCs/>
                <w:color w:val="000000"/>
                <w:szCs w:val="24"/>
              </w:rPr>
            </w:pPr>
            <w:proofErr w:type="gramStart"/>
            <w:r w:rsidRPr="00814DB7">
              <w:rPr>
                <w:rFonts w:ascii="Arial" w:eastAsia="Calibri" w:hAnsi="Arial" w:cs="Arial"/>
                <w:color w:val="000000"/>
                <w:szCs w:val="24"/>
              </w:rPr>
              <w:t>A number of</w:t>
            </w:r>
            <w:proofErr w:type="gramEnd"/>
            <w:r w:rsidRPr="00814DB7">
              <w:rPr>
                <w:rFonts w:ascii="Arial" w:eastAsia="Calibri" w:hAnsi="Arial" w:cs="Arial"/>
                <w:color w:val="000000"/>
                <w:szCs w:val="24"/>
              </w:rPr>
              <w:t xml:space="preserve"> actions suggested for Allen Park such as e</w:t>
            </w:r>
            <w:r w:rsidRPr="00814DB7">
              <w:rPr>
                <w:rFonts w:ascii="Arial" w:eastAsia="Calibri" w:hAnsi="Arial" w:cs="Arial"/>
                <w:bCs/>
                <w:color w:val="000000"/>
                <w:szCs w:val="24"/>
              </w:rPr>
              <w:t xml:space="preserve">xtending greenway corridors along </w:t>
            </w:r>
            <w:proofErr w:type="spellStart"/>
            <w:r w:rsidRPr="00814DB7">
              <w:rPr>
                <w:rFonts w:ascii="Arial" w:eastAsia="Calibri" w:hAnsi="Arial" w:cs="Arial"/>
                <w:bCs/>
                <w:color w:val="000000"/>
                <w:szCs w:val="24"/>
              </w:rPr>
              <w:t>Odern</w:t>
            </w:r>
            <w:proofErr w:type="spellEnd"/>
            <w:r w:rsidRPr="00814DB7">
              <w:rPr>
                <w:rFonts w:ascii="Arial" w:eastAsia="Calibri" w:hAnsi="Arial" w:cs="Arial"/>
                <w:bCs/>
                <w:color w:val="000000"/>
                <w:szCs w:val="24"/>
              </w:rPr>
              <w:t xml:space="preserve"> Crescent and </w:t>
            </w:r>
            <w:proofErr w:type="spellStart"/>
            <w:r w:rsidRPr="00814DB7">
              <w:rPr>
                <w:rFonts w:ascii="Arial" w:eastAsia="Calibri" w:hAnsi="Arial" w:cs="Arial"/>
                <w:bCs/>
                <w:color w:val="000000"/>
                <w:szCs w:val="24"/>
              </w:rPr>
              <w:t>hydrozoning</w:t>
            </w:r>
            <w:proofErr w:type="spellEnd"/>
            <w:r w:rsidRPr="00814DB7">
              <w:rPr>
                <w:rFonts w:ascii="Arial" w:eastAsia="Calibri" w:hAnsi="Arial" w:cs="Arial"/>
                <w:bCs/>
                <w:color w:val="000000"/>
                <w:szCs w:val="24"/>
              </w:rPr>
              <w:t xml:space="preserve"> areas surrounding the Allen Park ovals. Continuation of the </w:t>
            </w:r>
            <w:proofErr w:type="spellStart"/>
            <w:r w:rsidRPr="00814DB7">
              <w:rPr>
                <w:rFonts w:ascii="Arial" w:eastAsia="Calibri" w:hAnsi="Arial" w:cs="Arial"/>
                <w:bCs/>
                <w:color w:val="000000"/>
                <w:szCs w:val="24"/>
              </w:rPr>
              <w:t>Whadjuk</w:t>
            </w:r>
            <w:proofErr w:type="spellEnd"/>
            <w:r w:rsidRPr="00814DB7">
              <w:rPr>
                <w:rFonts w:ascii="Arial" w:eastAsia="Calibri" w:hAnsi="Arial" w:cs="Arial"/>
                <w:bCs/>
                <w:color w:val="000000"/>
                <w:szCs w:val="24"/>
              </w:rPr>
              <w:t xml:space="preserve"> Trails through the grassed area north of the Bridge Club. Rezoning Lot 150 as conservation. Encouraging native verges and rain gardens. Improving wildlife linkages and fencing pathways and walk trails within Allen Park bushland. </w:t>
            </w:r>
          </w:p>
        </w:tc>
        <w:tc>
          <w:tcPr>
            <w:tcW w:w="6096" w:type="dxa"/>
            <w:tcBorders>
              <w:top w:val="single" w:sz="4" w:space="0" w:color="auto"/>
              <w:left w:val="nil"/>
              <w:bottom w:val="single" w:sz="4" w:space="0" w:color="auto"/>
              <w:right w:val="single" w:sz="4" w:space="0" w:color="auto"/>
            </w:tcBorders>
            <w:shd w:val="clear" w:color="auto" w:fill="FFFFFF"/>
          </w:tcPr>
          <w:p w14:paraId="6C80E039" w14:textId="77777777" w:rsidR="00F85686" w:rsidRPr="00814DB7" w:rsidRDefault="00F85686" w:rsidP="009B5704">
            <w:pPr>
              <w:tabs>
                <w:tab w:val="left" w:pos="171"/>
              </w:tabs>
              <w:autoSpaceDE w:val="0"/>
              <w:autoSpaceDN w:val="0"/>
              <w:rPr>
                <w:rFonts w:ascii="Arial" w:eastAsia="Calibri" w:hAnsi="Arial" w:cs="Arial"/>
                <w:bCs/>
                <w:color w:val="000000"/>
                <w:szCs w:val="24"/>
              </w:rPr>
            </w:pPr>
          </w:p>
        </w:tc>
      </w:tr>
    </w:tbl>
    <w:p w14:paraId="2CAB212A" w14:textId="46E70E9A" w:rsidR="000E6054" w:rsidRDefault="000E6054" w:rsidP="002313D0">
      <w:pPr>
        <w:ind w:left="-284" w:right="-238"/>
      </w:pPr>
    </w:p>
    <w:p w14:paraId="292806EF" w14:textId="7F9EC242" w:rsidR="00F85686" w:rsidRDefault="00F85686" w:rsidP="002313D0">
      <w:pPr>
        <w:ind w:left="-284" w:right="-238"/>
      </w:pPr>
    </w:p>
    <w:p w14:paraId="7C1A7F1D" w14:textId="77777777" w:rsidR="00F85686" w:rsidRDefault="00F85686" w:rsidP="002313D0">
      <w:pPr>
        <w:ind w:left="-284" w:right="-238"/>
        <w:sectPr w:rsidR="00F85686" w:rsidSect="000E6054">
          <w:pgSz w:w="16840" w:h="11907" w:orient="landscape" w:code="9"/>
          <w:pgMar w:top="1611" w:right="1440" w:bottom="992" w:left="1440" w:header="0" w:footer="0" w:gutter="0"/>
          <w:paperSrc w:first="260" w:other="260"/>
          <w:cols w:space="720"/>
          <w:titlePg/>
          <w:docGrid w:linePitch="326"/>
        </w:sectPr>
      </w:pPr>
    </w:p>
    <w:p w14:paraId="28803DFE"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Strategic Implications</w:t>
      </w:r>
    </w:p>
    <w:p w14:paraId="5AD6F9A3" w14:textId="77777777" w:rsidR="00896D52" w:rsidRPr="00814DB7" w:rsidRDefault="00896D52" w:rsidP="00CE4CDC">
      <w:pPr>
        <w:ind w:left="-284" w:right="-6"/>
        <w:jc w:val="both"/>
        <w:rPr>
          <w:rFonts w:ascii="Arial" w:eastAsia="Calibri" w:hAnsi="Arial" w:cs="Arial"/>
          <w:szCs w:val="32"/>
          <w:highlight w:val="red"/>
        </w:rPr>
      </w:pPr>
    </w:p>
    <w:p w14:paraId="0433BD2F" w14:textId="77777777" w:rsidR="00896D52" w:rsidRPr="00814DB7" w:rsidRDefault="00896D52" w:rsidP="00CE4CDC">
      <w:pPr>
        <w:ind w:left="-284" w:right="-6"/>
        <w:jc w:val="both"/>
        <w:rPr>
          <w:rFonts w:ascii="Arial" w:eastAsia="Calibri" w:hAnsi="Arial" w:cs="Arial"/>
          <w:szCs w:val="32"/>
        </w:rPr>
      </w:pPr>
      <w:r w:rsidRPr="00814DB7">
        <w:rPr>
          <w:rFonts w:ascii="Arial" w:eastAsia="Calibri" w:hAnsi="Arial" w:cs="Arial"/>
          <w:szCs w:val="32"/>
        </w:rPr>
        <w:t xml:space="preserve">This item relates to the following elements from the City’s Strategic Community Plan. </w:t>
      </w:r>
    </w:p>
    <w:p w14:paraId="4FED54D1" w14:textId="77777777" w:rsidR="00896D52" w:rsidRPr="00814DB7" w:rsidRDefault="00896D52" w:rsidP="00CE4CDC">
      <w:pPr>
        <w:ind w:left="-284" w:right="-6"/>
        <w:jc w:val="both"/>
        <w:rPr>
          <w:rFonts w:ascii="Arial" w:eastAsia="Calibri" w:hAnsi="Arial" w:cs="Arial"/>
          <w:szCs w:val="32"/>
        </w:rPr>
      </w:pPr>
    </w:p>
    <w:p w14:paraId="5EDBBE39" w14:textId="77777777" w:rsidR="00896D52" w:rsidRPr="00814DB7" w:rsidRDefault="00896D52" w:rsidP="00CE4CDC">
      <w:pPr>
        <w:ind w:left="-284" w:right="-6"/>
        <w:jc w:val="both"/>
        <w:rPr>
          <w:rFonts w:ascii="Arial" w:eastAsia="Calibri" w:hAnsi="Arial" w:cs="Arial"/>
          <w:szCs w:val="24"/>
        </w:rPr>
      </w:pPr>
      <w:r w:rsidRPr="00814DB7">
        <w:rPr>
          <w:rFonts w:ascii="Arial" w:eastAsia="Calibri" w:hAnsi="Arial" w:cs="Arial"/>
          <w:b/>
          <w:color w:val="17365D"/>
          <w:szCs w:val="24"/>
        </w:rPr>
        <w:t>Vision</w:t>
      </w:r>
      <w:r w:rsidRPr="00814DB7">
        <w:rPr>
          <w:rFonts w:ascii="Arial" w:eastAsia="Calibri" w:hAnsi="Arial" w:cs="Arial"/>
          <w:szCs w:val="24"/>
        </w:rPr>
        <w:t xml:space="preserve"> </w:t>
      </w:r>
      <w:r w:rsidRPr="00814DB7">
        <w:rPr>
          <w:rFonts w:ascii="Arial" w:eastAsia="Calibri" w:hAnsi="Arial" w:cs="Arial"/>
        </w:rPr>
        <w:tab/>
      </w:r>
      <w:r w:rsidRPr="00814DB7">
        <w:rPr>
          <w:rFonts w:ascii="Arial" w:eastAsia="Calibri" w:hAnsi="Arial" w:cs="Arial"/>
        </w:rPr>
        <w:tab/>
      </w:r>
      <w:r w:rsidRPr="00814DB7">
        <w:rPr>
          <w:rFonts w:ascii="Arial" w:eastAsia="Calibri" w:hAnsi="Arial" w:cs="Arial"/>
          <w:szCs w:val="24"/>
        </w:rPr>
        <w:t xml:space="preserve">Our city will be an </w:t>
      </w:r>
      <w:proofErr w:type="gramStart"/>
      <w:r w:rsidRPr="00814DB7">
        <w:rPr>
          <w:rFonts w:ascii="Arial" w:eastAsia="Calibri" w:hAnsi="Arial" w:cs="Arial"/>
          <w:szCs w:val="24"/>
        </w:rPr>
        <w:t>environmentally-sensitive</w:t>
      </w:r>
      <w:proofErr w:type="gramEnd"/>
      <w:r w:rsidRPr="00814DB7">
        <w:rPr>
          <w:rFonts w:ascii="Arial" w:eastAsia="Calibri" w:hAnsi="Arial" w:cs="Arial"/>
          <w:szCs w:val="24"/>
        </w:rPr>
        <w:t>, beautiful and inclusive place.</w:t>
      </w:r>
    </w:p>
    <w:p w14:paraId="2F1D8AEB" w14:textId="77777777" w:rsidR="00896D52" w:rsidRPr="00814DB7" w:rsidRDefault="00896D52" w:rsidP="00CE4CDC">
      <w:pPr>
        <w:ind w:left="-567" w:right="-6"/>
        <w:jc w:val="both"/>
        <w:rPr>
          <w:rFonts w:ascii="Arial" w:eastAsia="Calibri" w:hAnsi="Arial" w:cs="Arial"/>
          <w:szCs w:val="24"/>
        </w:rPr>
      </w:pPr>
    </w:p>
    <w:p w14:paraId="1B6716AA" w14:textId="77777777" w:rsidR="00896D52" w:rsidRPr="00814DB7" w:rsidRDefault="00896D52" w:rsidP="00CE4CDC">
      <w:pPr>
        <w:ind w:left="-284" w:right="-6"/>
        <w:jc w:val="both"/>
        <w:rPr>
          <w:rFonts w:ascii="Arial" w:eastAsia="Calibri" w:hAnsi="Arial" w:cs="Arial"/>
          <w:b/>
          <w:szCs w:val="28"/>
        </w:rPr>
      </w:pPr>
      <w:r w:rsidRPr="00814DB7">
        <w:rPr>
          <w:rFonts w:ascii="Arial" w:eastAsia="Calibri" w:hAnsi="Arial" w:cs="Arial"/>
          <w:b/>
          <w:color w:val="17365D"/>
          <w:szCs w:val="28"/>
        </w:rPr>
        <w:t>Values</w:t>
      </w:r>
      <w:r w:rsidRPr="00814DB7">
        <w:rPr>
          <w:rFonts w:ascii="Arial" w:eastAsia="Calibri" w:hAnsi="Arial" w:cs="Arial"/>
          <w:bCs/>
          <w:szCs w:val="28"/>
        </w:rPr>
        <w:tab/>
      </w:r>
      <w:r w:rsidRPr="00814DB7">
        <w:rPr>
          <w:rFonts w:ascii="Arial" w:eastAsia="Calibri" w:hAnsi="Arial" w:cs="Arial"/>
          <w:bCs/>
          <w:szCs w:val="28"/>
        </w:rPr>
        <w:tab/>
      </w:r>
      <w:r w:rsidRPr="00814DB7">
        <w:rPr>
          <w:rFonts w:ascii="Arial" w:eastAsia="Calibri" w:hAnsi="Arial" w:cs="Arial"/>
          <w:b/>
          <w:szCs w:val="28"/>
        </w:rPr>
        <w:t>Great Natural and Built Environment</w:t>
      </w:r>
    </w:p>
    <w:p w14:paraId="5CDD4190" w14:textId="77777777" w:rsidR="00896D52" w:rsidRPr="00814DB7" w:rsidRDefault="00896D52" w:rsidP="00CE4CDC">
      <w:pPr>
        <w:ind w:left="1440" w:right="-6"/>
        <w:jc w:val="both"/>
        <w:rPr>
          <w:rFonts w:ascii="Arial" w:eastAsia="Calibri" w:hAnsi="Arial" w:cs="Arial"/>
          <w:bCs/>
          <w:szCs w:val="28"/>
        </w:rPr>
      </w:pPr>
      <w:r w:rsidRPr="00814DB7">
        <w:rPr>
          <w:rFonts w:ascii="Arial" w:eastAsia="Calibri" w:hAnsi="Arial" w:cs="Arial"/>
          <w:bCs/>
          <w:szCs w:val="28"/>
        </w:rPr>
        <w:t xml:space="preserve">We protect our enhanced, engaging community spaces, heritage, the natural </w:t>
      </w:r>
      <w:proofErr w:type="gramStart"/>
      <w:r w:rsidRPr="00814DB7">
        <w:rPr>
          <w:rFonts w:ascii="Arial" w:eastAsia="Calibri" w:hAnsi="Arial" w:cs="Arial"/>
          <w:bCs/>
          <w:szCs w:val="28"/>
        </w:rPr>
        <w:t>environment</w:t>
      </w:r>
      <w:proofErr w:type="gramEnd"/>
      <w:r w:rsidRPr="00814DB7">
        <w:rPr>
          <w:rFonts w:ascii="Arial" w:eastAsia="Calibri" w:hAnsi="Arial" w:cs="Arial"/>
          <w:bCs/>
          <w:szCs w:val="28"/>
        </w:rPr>
        <w:t xml:space="preserve"> and our biodiversity through well-planned and managed development.</w:t>
      </w:r>
    </w:p>
    <w:p w14:paraId="2F2907EE" w14:textId="77777777" w:rsidR="00896D52" w:rsidRPr="00814DB7" w:rsidRDefault="00896D52" w:rsidP="00CE4CDC">
      <w:pPr>
        <w:ind w:right="-6"/>
        <w:jc w:val="both"/>
        <w:rPr>
          <w:rFonts w:ascii="Arial" w:eastAsia="Calibri" w:hAnsi="Arial" w:cs="Arial"/>
          <w:bCs/>
          <w:szCs w:val="28"/>
        </w:rPr>
      </w:pPr>
    </w:p>
    <w:p w14:paraId="54220E66" w14:textId="77777777" w:rsidR="00896D52" w:rsidRPr="00814DB7" w:rsidRDefault="00896D52" w:rsidP="00CE4CDC">
      <w:pPr>
        <w:ind w:left="-284" w:right="-6"/>
        <w:jc w:val="both"/>
        <w:rPr>
          <w:rFonts w:ascii="Arial" w:eastAsia="Calibri" w:hAnsi="Arial" w:cs="Arial"/>
          <w:b/>
          <w:bCs/>
          <w:color w:val="17365D"/>
          <w:szCs w:val="24"/>
        </w:rPr>
      </w:pPr>
      <w:r w:rsidRPr="00814DB7">
        <w:rPr>
          <w:rFonts w:ascii="Arial" w:eastAsia="Acumin Pro" w:hAnsi="Arial" w:cs="Arial"/>
          <w:b/>
          <w:bCs/>
          <w:color w:val="17365D"/>
          <w:szCs w:val="24"/>
        </w:rPr>
        <w:t>Priority</w:t>
      </w:r>
      <w:r w:rsidRPr="00814DB7">
        <w:rPr>
          <w:rFonts w:ascii="Arial" w:eastAsia="Calibri" w:hAnsi="Arial" w:cs="Arial"/>
          <w:b/>
          <w:bCs/>
          <w:color w:val="17365D"/>
          <w:szCs w:val="24"/>
        </w:rPr>
        <w:t xml:space="preserve"> Area</w:t>
      </w:r>
    </w:p>
    <w:p w14:paraId="398F5032" w14:textId="77777777" w:rsidR="00896D52" w:rsidRPr="00814DB7" w:rsidRDefault="00896D52" w:rsidP="00CE4CDC">
      <w:pPr>
        <w:ind w:left="-567" w:right="-6"/>
        <w:jc w:val="both"/>
        <w:rPr>
          <w:rFonts w:ascii="Arial" w:eastAsia="Calibri" w:hAnsi="Arial" w:cs="Arial"/>
          <w:b/>
          <w:color w:val="17365D"/>
          <w:szCs w:val="28"/>
        </w:rPr>
      </w:pPr>
    </w:p>
    <w:p w14:paraId="4A0472A5" w14:textId="77777777" w:rsidR="00896D52" w:rsidRPr="00814DB7" w:rsidRDefault="00896D52" w:rsidP="00CE4CDC">
      <w:pPr>
        <w:numPr>
          <w:ilvl w:val="0"/>
          <w:numId w:val="62"/>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Retaining remnant bushland and cultural heritage</w:t>
      </w:r>
    </w:p>
    <w:p w14:paraId="27AEEDAC" w14:textId="77777777" w:rsidR="00896D52" w:rsidRPr="00814DB7" w:rsidRDefault="00896D52" w:rsidP="00CE4CDC">
      <w:pPr>
        <w:ind w:left="-567" w:right="-6"/>
        <w:jc w:val="both"/>
        <w:rPr>
          <w:rFonts w:ascii="Arial" w:eastAsia="Calibri" w:hAnsi="Arial" w:cs="Arial"/>
          <w:b/>
          <w:sz w:val="28"/>
          <w:szCs w:val="32"/>
        </w:rPr>
      </w:pPr>
    </w:p>
    <w:p w14:paraId="45A61784" w14:textId="77777777" w:rsidR="00541CCF" w:rsidRPr="00814DB7" w:rsidRDefault="00541CCF" w:rsidP="00CE4CDC">
      <w:pPr>
        <w:ind w:left="-567" w:right="-6"/>
        <w:jc w:val="both"/>
        <w:rPr>
          <w:rFonts w:ascii="Arial" w:eastAsia="Calibri" w:hAnsi="Arial" w:cs="Arial"/>
          <w:b/>
          <w:sz w:val="28"/>
          <w:szCs w:val="32"/>
        </w:rPr>
      </w:pPr>
    </w:p>
    <w:p w14:paraId="7CE0AF21" w14:textId="77777777" w:rsidR="00896D52" w:rsidRPr="00814DB7" w:rsidRDefault="00896D52" w:rsidP="00CE4CDC">
      <w:pPr>
        <w:ind w:left="-284" w:right="-6"/>
        <w:jc w:val="both"/>
        <w:rPr>
          <w:rFonts w:ascii="Arial" w:eastAsia="Calibri" w:hAnsi="Arial" w:cs="Arial"/>
          <w:b/>
          <w:sz w:val="28"/>
          <w:szCs w:val="32"/>
        </w:rPr>
      </w:pPr>
      <w:r w:rsidRPr="00814DB7">
        <w:rPr>
          <w:rFonts w:ascii="Arial" w:eastAsia="Calibri" w:hAnsi="Arial" w:cs="Arial"/>
          <w:b/>
          <w:color w:val="17365D"/>
          <w:sz w:val="28"/>
          <w:szCs w:val="32"/>
        </w:rPr>
        <w:t>Budget/Financial Implications</w:t>
      </w:r>
    </w:p>
    <w:p w14:paraId="52AB8869" w14:textId="77777777" w:rsidR="00896D52" w:rsidRPr="00814DB7" w:rsidRDefault="00896D52" w:rsidP="00CE4CDC">
      <w:pPr>
        <w:ind w:left="-284" w:right="-6"/>
        <w:jc w:val="both"/>
        <w:rPr>
          <w:rFonts w:ascii="Arial" w:eastAsia="Calibri" w:hAnsi="Arial" w:cs="Arial"/>
          <w:b/>
          <w:szCs w:val="32"/>
          <w:highlight w:val="yellow"/>
        </w:rPr>
      </w:pPr>
    </w:p>
    <w:p w14:paraId="199D1510" w14:textId="77777777" w:rsidR="00896D52" w:rsidRPr="00814DB7" w:rsidRDefault="00896D52" w:rsidP="00CE4CDC">
      <w:pPr>
        <w:ind w:left="-284" w:right="-6"/>
        <w:jc w:val="both"/>
        <w:rPr>
          <w:rFonts w:ascii="Arial" w:eastAsia="Calibri" w:hAnsi="Arial" w:cs="Arial"/>
          <w:szCs w:val="24"/>
        </w:rPr>
      </w:pPr>
      <w:r w:rsidRPr="00814DB7">
        <w:rPr>
          <w:rFonts w:ascii="Arial" w:eastAsia="Calibri" w:hAnsi="Arial" w:cs="Arial"/>
          <w:szCs w:val="24"/>
        </w:rPr>
        <w:t xml:space="preserve">The endorsement of the Western Suburbs Greening Plan 2020-2025 will not affect the City’s budget. 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developed a greenways forward works plan to align with the 2002 Greening Plan. This forward works plan has been included in the </w:t>
      </w:r>
      <w:proofErr w:type="gramStart"/>
      <w:r w:rsidRPr="00814DB7">
        <w:rPr>
          <w:rFonts w:ascii="Arial" w:eastAsia="Calibri" w:hAnsi="Arial" w:cs="Arial"/>
          <w:szCs w:val="24"/>
        </w:rPr>
        <w:t>10 year</w:t>
      </w:r>
      <w:proofErr w:type="gramEnd"/>
      <w:r w:rsidRPr="00814DB7">
        <w:rPr>
          <w:rFonts w:ascii="Arial" w:eastAsia="Calibri" w:hAnsi="Arial" w:cs="Arial"/>
          <w:szCs w:val="24"/>
        </w:rPr>
        <w:t xml:space="preserve"> natural environment capital works plan and will be used to guide capital budget requests for future greening projects. These capital budget requests will be approved by Council on a </w:t>
      </w:r>
      <w:proofErr w:type="gramStart"/>
      <w:r w:rsidRPr="00814DB7">
        <w:rPr>
          <w:rFonts w:ascii="Arial" w:eastAsia="Calibri" w:hAnsi="Arial" w:cs="Arial"/>
          <w:szCs w:val="24"/>
        </w:rPr>
        <w:t>case by case</w:t>
      </w:r>
      <w:proofErr w:type="gramEnd"/>
      <w:r w:rsidRPr="00814DB7">
        <w:rPr>
          <w:rFonts w:ascii="Arial" w:eastAsia="Calibri" w:hAnsi="Arial" w:cs="Arial"/>
          <w:szCs w:val="24"/>
        </w:rPr>
        <w:t xml:space="preserve"> basis as part of the annual capital budget process. The impact of greening projects on rates will be subject to budgetary considerations in future capital budgets.</w:t>
      </w:r>
    </w:p>
    <w:p w14:paraId="3A3DD663" w14:textId="77777777" w:rsidR="00896D52" w:rsidRPr="00814DB7" w:rsidRDefault="00896D52" w:rsidP="00CE4CDC">
      <w:pPr>
        <w:ind w:left="-284" w:right="-6"/>
        <w:jc w:val="both"/>
        <w:rPr>
          <w:rFonts w:ascii="Arial" w:eastAsia="Calibri" w:hAnsi="Arial" w:cs="Arial"/>
          <w:szCs w:val="24"/>
        </w:rPr>
      </w:pPr>
    </w:p>
    <w:p w14:paraId="434C4091" w14:textId="77777777" w:rsidR="00541CCF" w:rsidRPr="00814DB7" w:rsidRDefault="00541CCF" w:rsidP="00CE4CDC">
      <w:pPr>
        <w:ind w:left="-284" w:right="-6"/>
        <w:jc w:val="both"/>
        <w:rPr>
          <w:rFonts w:ascii="Arial" w:eastAsia="Calibri" w:hAnsi="Arial" w:cs="Arial"/>
          <w:szCs w:val="24"/>
        </w:rPr>
      </w:pPr>
    </w:p>
    <w:p w14:paraId="71566A0E"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Legislative and Policy Implications</w:t>
      </w:r>
    </w:p>
    <w:p w14:paraId="1B2F8FFA" w14:textId="77777777" w:rsidR="00896D52" w:rsidRPr="00814DB7" w:rsidRDefault="00896D52" w:rsidP="00CE4CDC">
      <w:pPr>
        <w:ind w:left="-284" w:right="-6"/>
        <w:jc w:val="both"/>
        <w:rPr>
          <w:rFonts w:ascii="Arial" w:eastAsia="Calibri" w:hAnsi="Arial" w:cs="Arial"/>
          <w:b/>
          <w:sz w:val="28"/>
          <w:szCs w:val="32"/>
        </w:rPr>
      </w:pPr>
    </w:p>
    <w:p w14:paraId="0AB32B16"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The following legislative and policy implications relate to this item:</w:t>
      </w:r>
    </w:p>
    <w:p w14:paraId="1688A67D" w14:textId="77777777" w:rsidR="00896D52" w:rsidRPr="00814DB7" w:rsidRDefault="00896D52" w:rsidP="00CE4CDC">
      <w:pPr>
        <w:ind w:left="-284" w:right="-6"/>
        <w:jc w:val="both"/>
        <w:rPr>
          <w:rFonts w:ascii="Arial" w:eastAsia="Calibri" w:hAnsi="Arial" w:cs="Arial"/>
          <w:bCs/>
          <w:szCs w:val="24"/>
        </w:rPr>
      </w:pPr>
    </w:p>
    <w:p w14:paraId="1367C56E" w14:textId="77777777" w:rsidR="00896D52" w:rsidRPr="00814DB7" w:rsidRDefault="00896D52" w:rsidP="00CE4CDC">
      <w:pPr>
        <w:numPr>
          <w:ilvl w:val="0"/>
          <w:numId w:val="63"/>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Greenways Council Policy</w:t>
      </w:r>
    </w:p>
    <w:p w14:paraId="0F0DD366" w14:textId="77777777" w:rsidR="00896D52" w:rsidRPr="00814DB7" w:rsidRDefault="00896D52" w:rsidP="00CE4CDC">
      <w:pPr>
        <w:numPr>
          <w:ilvl w:val="0"/>
          <w:numId w:val="63"/>
        </w:numPr>
        <w:ind w:left="284" w:right="-6" w:hanging="567"/>
        <w:contextualSpacing/>
        <w:jc w:val="both"/>
        <w:rPr>
          <w:rFonts w:ascii="Arial" w:eastAsia="Calibri" w:hAnsi="Arial" w:cs="Arial"/>
          <w:szCs w:val="24"/>
          <w:lang w:val="en-US"/>
        </w:rPr>
      </w:pPr>
      <w:r w:rsidRPr="00814DB7">
        <w:rPr>
          <w:rFonts w:ascii="Arial" w:eastAsia="Calibri" w:hAnsi="Arial" w:cs="Arial"/>
          <w:szCs w:val="24"/>
          <w:lang w:val="en-US"/>
        </w:rPr>
        <w:t>Natural Areas Management Council Policy</w:t>
      </w:r>
    </w:p>
    <w:p w14:paraId="207399A4" w14:textId="77777777" w:rsidR="00896D52" w:rsidRPr="00814DB7" w:rsidRDefault="00896D52" w:rsidP="00CE4CDC">
      <w:pPr>
        <w:numPr>
          <w:ilvl w:val="0"/>
          <w:numId w:val="63"/>
        </w:numPr>
        <w:ind w:left="284" w:right="-6" w:hanging="567"/>
        <w:contextualSpacing/>
        <w:jc w:val="both"/>
        <w:rPr>
          <w:rFonts w:ascii="Arial" w:eastAsia="Calibri" w:hAnsi="Arial" w:cs="Arial"/>
          <w:szCs w:val="24"/>
          <w:lang w:val="en-US"/>
        </w:rPr>
      </w:pPr>
      <w:proofErr w:type="spellStart"/>
      <w:r w:rsidRPr="00814DB7">
        <w:rPr>
          <w:rFonts w:ascii="Arial" w:eastAsia="Calibri" w:hAnsi="Arial" w:cs="Arial"/>
          <w:szCs w:val="24"/>
          <w:lang w:val="en-US"/>
        </w:rPr>
        <w:t>Unauthorised</w:t>
      </w:r>
      <w:proofErr w:type="spellEnd"/>
      <w:r w:rsidRPr="00814DB7">
        <w:rPr>
          <w:rFonts w:ascii="Arial" w:eastAsia="Calibri" w:hAnsi="Arial" w:cs="Arial"/>
          <w:szCs w:val="24"/>
          <w:lang w:val="en-US"/>
        </w:rPr>
        <w:t xml:space="preserve"> Damage of Vegetation Council Policy</w:t>
      </w:r>
    </w:p>
    <w:p w14:paraId="0DD9FB27" w14:textId="77777777" w:rsidR="00896D52" w:rsidRPr="00814DB7" w:rsidRDefault="00896D52" w:rsidP="00CE4CDC">
      <w:pPr>
        <w:ind w:left="-284" w:right="-6"/>
        <w:jc w:val="both"/>
        <w:rPr>
          <w:rFonts w:ascii="Arial" w:eastAsia="Calibri" w:hAnsi="Arial" w:cs="Arial"/>
          <w:bCs/>
          <w:szCs w:val="24"/>
        </w:rPr>
      </w:pPr>
    </w:p>
    <w:p w14:paraId="7C05AF44" w14:textId="77777777" w:rsidR="00541CCF" w:rsidRPr="00814DB7" w:rsidRDefault="00541CCF" w:rsidP="00CE4CDC">
      <w:pPr>
        <w:ind w:left="-284" w:right="-6"/>
        <w:jc w:val="both"/>
        <w:rPr>
          <w:rFonts w:ascii="Arial" w:eastAsia="Calibri" w:hAnsi="Arial" w:cs="Arial"/>
          <w:bCs/>
          <w:szCs w:val="24"/>
        </w:rPr>
      </w:pPr>
    </w:p>
    <w:p w14:paraId="7E84C116" w14:textId="77777777" w:rsidR="00896D52" w:rsidRPr="00814DB7" w:rsidRDefault="00896D52" w:rsidP="00CE4CDC">
      <w:pPr>
        <w:ind w:left="-284" w:right="-6"/>
        <w:jc w:val="both"/>
        <w:rPr>
          <w:rFonts w:ascii="Arial" w:eastAsia="Calibri" w:hAnsi="Arial" w:cs="Arial"/>
          <w:b/>
          <w:sz w:val="28"/>
          <w:szCs w:val="32"/>
        </w:rPr>
      </w:pPr>
      <w:r w:rsidRPr="00814DB7">
        <w:rPr>
          <w:rFonts w:ascii="Arial" w:eastAsia="Calibri" w:hAnsi="Arial" w:cs="Arial"/>
          <w:b/>
          <w:color w:val="17365D"/>
          <w:sz w:val="28"/>
          <w:szCs w:val="32"/>
        </w:rPr>
        <w:t>Decision Implications</w:t>
      </w:r>
    </w:p>
    <w:p w14:paraId="45F0527E" w14:textId="77777777" w:rsidR="00896D52" w:rsidRPr="00814DB7" w:rsidRDefault="00896D52" w:rsidP="00CE4CDC">
      <w:pPr>
        <w:ind w:left="-284" w:right="-6"/>
        <w:jc w:val="both"/>
        <w:rPr>
          <w:rFonts w:ascii="Arial" w:eastAsia="Calibri" w:hAnsi="Arial" w:cs="Arial"/>
          <w:b/>
          <w:sz w:val="28"/>
          <w:szCs w:val="32"/>
        </w:rPr>
      </w:pPr>
    </w:p>
    <w:p w14:paraId="2F997C06"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The community will benefit through the retention and enhancement of greenways as there are proven links between green spaces and improved wellbeing and health. Furthermore, maintaining and increasing green spaces in the </w:t>
      </w:r>
      <w:proofErr w:type="gramStart"/>
      <w:r w:rsidRPr="00814DB7">
        <w:rPr>
          <w:rFonts w:ascii="Arial" w:eastAsia="Calibri" w:hAnsi="Arial" w:cs="Arial"/>
          <w:bCs/>
          <w:szCs w:val="24"/>
        </w:rPr>
        <w:t>City</w:t>
      </w:r>
      <w:proofErr w:type="gramEnd"/>
      <w:r w:rsidRPr="00814DB7">
        <w:rPr>
          <w:rFonts w:ascii="Arial" w:eastAsia="Calibri" w:hAnsi="Arial" w:cs="Arial"/>
          <w:bCs/>
          <w:szCs w:val="24"/>
        </w:rPr>
        <w:t xml:space="preserve"> will assist to combat the negative effects that may result from climate change by reducing the heat island effect for example.</w:t>
      </w:r>
    </w:p>
    <w:p w14:paraId="2E37BA43" w14:textId="77777777" w:rsidR="00896D52" w:rsidRPr="00814DB7" w:rsidRDefault="00896D52" w:rsidP="00CE4CDC">
      <w:pPr>
        <w:ind w:left="-284" w:right="-6"/>
        <w:jc w:val="both"/>
        <w:rPr>
          <w:rFonts w:ascii="Arial" w:eastAsia="Calibri" w:hAnsi="Arial" w:cs="Arial"/>
          <w:bCs/>
          <w:szCs w:val="24"/>
        </w:rPr>
      </w:pPr>
    </w:p>
    <w:p w14:paraId="2AF16C24"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There is a risk that the </w:t>
      </w:r>
      <w:proofErr w:type="gramStart"/>
      <w:r w:rsidRPr="00814DB7">
        <w:rPr>
          <w:rFonts w:ascii="Arial" w:eastAsia="Calibri" w:hAnsi="Arial" w:cs="Arial"/>
          <w:bCs/>
          <w:szCs w:val="24"/>
        </w:rPr>
        <w:t>City</w:t>
      </w:r>
      <w:proofErr w:type="gramEnd"/>
      <w:r w:rsidRPr="00814DB7">
        <w:rPr>
          <w:rFonts w:ascii="Arial" w:eastAsia="Calibri" w:hAnsi="Arial" w:cs="Arial"/>
          <w:bCs/>
          <w:szCs w:val="24"/>
        </w:rPr>
        <w:t xml:space="preserve"> may not have the opportunity to source grant funding for greening projects if Council do not endorse the Greening Plan as strategic documents are generally required to support the application. </w:t>
      </w:r>
    </w:p>
    <w:p w14:paraId="2B20DFA5"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The Greening Plan includes </w:t>
      </w:r>
      <w:proofErr w:type="gramStart"/>
      <w:r w:rsidRPr="00814DB7">
        <w:rPr>
          <w:rFonts w:ascii="Arial" w:eastAsia="Calibri" w:hAnsi="Arial" w:cs="Arial"/>
          <w:bCs/>
          <w:szCs w:val="24"/>
        </w:rPr>
        <w:t>a number of</w:t>
      </w:r>
      <w:proofErr w:type="gramEnd"/>
      <w:r w:rsidRPr="00814DB7">
        <w:rPr>
          <w:rFonts w:ascii="Arial" w:eastAsia="Calibri" w:hAnsi="Arial" w:cs="Arial"/>
          <w:bCs/>
          <w:szCs w:val="24"/>
        </w:rPr>
        <w:t xml:space="preserve"> recommendations and implementation projects required to green the Western Suburbs (Attachment 2). Specific greening projects will be approved through the City’s annual capital budget process. Endorsing the Greening Plan does not bind the City to fund future greening projects.  </w:t>
      </w:r>
    </w:p>
    <w:p w14:paraId="27307F54" w14:textId="77777777" w:rsidR="00896D52" w:rsidRPr="00814DB7" w:rsidRDefault="00896D52" w:rsidP="00CE4CDC">
      <w:pPr>
        <w:ind w:left="-284" w:right="-6"/>
        <w:jc w:val="both"/>
        <w:rPr>
          <w:rFonts w:ascii="Arial" w:eastAsia="Calibri" w:hAnsi="Arial" w:cs="Arial"/>
          <w:bCs/>
          <w:szCs w:val="24"/>
        </w:rPr>
      </w:pPr>
    </w:p>
    <w:p w14:paraId="0A9190D0" w14:textId="77777777" w:rsidR="00896D52" w:rsidRPr="00814DB7" w:rsidRDefault="00896D52" w:rsidP="00CE4CDC">
      <w:pPr>
        <w:ind w:left="-284" w:right="-6"/>
        <w:jc w:val="both"/>
        <w:rPr>
          <w:rFonts w:ascii="Arial" w:eastAsia="Calibri" w:hAnsi="Arial" w:cs="Arial"/>
          <w:bCs/>
          <w:szCs w:val="24"/>
        </w:rPr>
      </w:pPr>
      <w:r w:rsidRPr="00814DB7">
        <w:rPr>
          <w:rFonts w:ascii="Arial" w:eastAsia="Calibri" w:hAnsi="Arial" w:cs="Arial"/>
          <w:bCs/>
          <w:szCs w:val="24"/>
        </w:rPr>
        <w:t xml:space="preserve">Though the Greening Plan has been finalised, feedback from the engagement process can be incorporated into Policy reviews such as can the Greenways Policy, the Nature Strip Development Policy, Natural Areas Management Policy, and Natural Area Management Plans. </w:t>
      </w:r>
    </w:p>
    <w:p w14:paraId="0D6D2022" w14:textId="77777777" w:rsidR="00896D52" w:rsidRPr="00814DB7" w:rsidRDefault="00896D52" w:rsidP="00CE4CDC">
      <w:pPr>
        <w:ind w:right="-6"/>
        <w:jc w:val="both"/>
        <w:rPr>
          <w:rFonts w:ascii="Arial" w:eastAsia="Calibri" w:hAnsi="Arial" w:cs="Arial"/>
          <w:szCs w:val="24"/>
        </w:rPr>
      </w:pPr>
    </w:p>
    <w:p w14:paraId="07C448B0" w14:textId="77777777" w:rsidR="00541CCF" w:rsidRPr="00814DB7" w:rsidRDefault="00541CCF" w:rsidP="00CE4CDC">
      <w:pPr>
        <w:ind w:right="-6"/>
        <w:jc w:val="both"/>
        <w:rPr>
          <w:rFonts w:ascii="Arial" w:eastAsia="Calibri" w:hAnsi="Arial" w:cs="Arial"/>
          <w:szCs w:val="24"/>
        </w:rPr>
      </w:pPr>
    </w:p>
    <w:p w14:paraId="2E765E0B"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Conclusion</w:t>
      </w:r>
    </w:p>
    <w:p w14:paraId="0E028D7D" w14:textId="77777777" w:rsidR="00896D52" w:rsidRPr="00814DB7" w:rsidRDefault="00896D52" w:rsidP="00CE4CDC">
      <w:pPr>
        <w:ind w:left="-284" w:right="-6"/>
        <w:jc w:val="both"/>
        <w:rPr>
          <w:rFonts w:ascii="Arial" w:eastAsia="Calibri" w:hAnsi="Arial" w:cs="Arial"/>
          <w:b/>
          <w:color w:val="17365D"/>
          <w:sz w:val="28"/>
          <w:szCs w:val="32"/>
        </w:rPr>
      </w:pPr>
    </w:p>
    <w:p w14:paraId="12FA9E73" w14:textId="77777777" w:rsidR="00896D52" w:rsidRPr="00814DB7" w:rsidRDefault="00896D52" w:rsidP="00CE4CDC">
      <w:pPr>
        <w:ind w:left="-284" w:right="-6"/>
        <w:jc w:val="both"/>
        <w:rPr>
          <w:rFonts w:ascii="Arial" w:eastAsia="Calibri" w:hAnsi="Arial" w:cs="Arial"/>
          <w:bCs/>
          <w:szCs w:val="28"/>
        </w:rPr>
      </w:pPr>
      <w:r w:rsidRPr="00814DB7">
        <w:rPr>
          <w:rFonts w:ascii="Arial" w:eastAsia="Calibri" w:hAnsi="Arial" w:cs="Arial"/>
          <w:bCs/>
          <w:szCs w:val="28"/>
        </w:rPr>
        <w:t xml:space="preserve">The Western Suburbs Greening Plan 2020-2025 is a </w:t>
      </w:r>
      <w:r w:rsidRPr="00814DB7">
        <w:rPr>
          <w:rFonts w:ascii="Arial" w:eastAsia="Calibri" w:hAnsi="Arial" w:cs="Arial"/>
          <w:szCs w:val="24"/>
        </w:rPr>
        <w:t xml:space="preserve">strategic planning document and provides a framework for integrating the natural environment into urban areas. </w:t>
      </w:r>
      <w:r w:rsidRPr="00814DB7">
        <w:rPr>
          <w:rFonts w:ascii="Arial" w:eastAsia="Calibri" w:hAnsi="Arial" w:cs="Arial"/>
          <w:bCs/>
          <w:szCs w:val="28"/>
        </w:rPr>
        <w:t xml:space="preserve">The preservation and enhancement of greenways in the </w:t>
      </w:r>
      <w:proofErr w:type="gramStart"/>
      <w:r w:rsidRPr="00814DB7">
        <w:rPr>
          <w:rFonts w:ascii="Arial" w:eastAsia="Calibri" w:hAnsi="Arial" w:cs="Arial"/>
          <w:bCs/>
          <w:szCs w:val="28"/>
        </w:rPr>
        <w:t>City</w:t>
      </w:r>
      <w:proofErr w:type="gramEnd"/>
      <w:r w:rsidRPr="00814DB7">
        <w:rPr>
          <w:rFonts w:ascii="Arial" w:eastAsia="Calibri" w:hAnsi="Arial" w:cs="Arial"/>
          <w:bCs/>
          <w:szCs w:val="28"/>
        </w:rPr>
        <w:t xml:space="preserve"> is vital to the health and wellbeing of the community. Furthermore, greenway development will assist the </w:t>
      </w:r>
      <w:proofErr w:type="gramStart"/>
      <w:r w:rsidRPr="00814DB7">
        <w:rPr>
          <w:rFonts w:ascii="Arial" w:eastAsia="Calibri" w:hAnsi="Arial" w:cs="Arial"/>
          <w:bCs/>
          <w:szCs w:val="28"/>
        </w:rPr>
        <w:t>City</w:t>
      </w:r>
      <w:proofErr w:type="gramEnd"/>
      <w:r w:rsidRPr="00814DB7">
        <w:rPr>
          <w:rFonts w:ascii="Arial" w:eastAsia="Calibri" w:hAnsi="Arial" w:cs="Arial"/>
          <w:bCs/>
          <w:szCs w:val="28"/>
        </w:rPr>
        <w:t xml:space="preserve"> to meet its obligations in relation to managing the urban forest and they will improve the quality of remnant bushland areas within the City and provide an avenue for community involvement in environmental protection. </w:t>
      </w:r>
    </w:p>
    <w:p w14:paraId="339D516F" w14:textId="77777777" w:rsidR="00896D52" w:rsidRPr="00814DB7" w:rsidRDefault="00896D52" w:rsidP="00CE4CDC">
      <w:pPr>
        <w:ind w:left="-284" w:right="-6"/>
        <w:jc w:val="both"/>
        <w:rPr>
          <w:rFonts w:ascii="Arial" w:eastAsia="Calibri" w:hAnsi="Arial" w:cs="Arial"/>
          <w:bCs/>
          <w:szCs w:val="28"/>
        </w:rPr>
      </w:pPr>
    </w:p>
    <w:p w14:paraId="3549D6E2" w14:textId="77777777" w:rsidR="00896D52" w:rsidRPr="00814DB7" w:rsidRDefault="00896D52" w:rsidP="00CE4CDC">
      <w:pPr>
        <w:ind w:left="-284" w:right="-6"/>
        <w:jc w:val="both"/>
        <w:rPr>
          <w:rFonts w:ascii="Arial" w:eastAsia="Calibri" w:hAnsi="Arial" w:cs="Arial"/>
          <w:bCs/>
          <w:szCs w:val="28"/>
        </w:rPr>
      </w:pPr>
      <w:r w:rsidRPr="00814DB7">
        <w:rPr>
          <w:rFonts w:ascii="Arial" w:eastAsia="Calibri" w:hAnsi="Arial" w:cs="Arial"/>
          <w:szCs w:val="24"/>
        </w:rPr>
        <w:t xml:space="preserve">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has used the Greening Plan since 2002 to develop a number of greenways within the City. The updated Greening Plan will assist the </w:t>
      </w:r>
      <w:proofErr w:type="gramStart"/>
      <w:r w:rsidRPr="00814DB7">
        <w:rPr>
          <w:rFonts w:ascii="Arial" w:eastAsia="Calibri" w:hAnsi="Arial" w:cs="Arial"/>
          <w:szCs w:val="24"/>
        </w:rPr>
        <w:t>City</w:t>
      </w:r>
      <w:proofErr w:type="gramEnd"/>
      <w:r w:rsidRPr="00814DB7">
        <w:rPr>
          <w:rFonts w:ascii="Arial" w:eastAsia="Calibri" w:hAnsi="Arial" w:cs="Arial"/>
          <w:szCs w:val="24"/>
        </w:rPr>
        <w:t xml:space="preserve"> to continue to develop greenways and to implement the City’s Greenways Policy and the Urban Forest Strategy 2018-2023; and it is presented to Council for adoption.</w:t>
      </w:r>
    </w:p>
    <w:p w14:paraId="6CC5617C" w14:textId="77777777" w:rsidR="00896D52" w:rsidRPr="00814DB7" w:rsidRDefault="00896D52" w:rsidP="00CE4CDC">
      <w:pPr>
        <w:ind w:right="-6"/>
        <w:jc w:val="both"/>
        <w:rPr>
          <w:rFonts w:ascii="Arial" w:eastAsia="Calibri" w:hAnsi="Arial" w:cs="Arial"/>
          <w:b/>
          <w:sz w:val="28"/>
          <w:szCs w:val="32"/>
        </w:rPr>
      </w:pPr>
    </w:p>
    <w:p w14:paraId="01F1B154" w14:textId="77777777" w:rsidR="00541CCF" w:rsidRPr="00814DB7" w:rsidRDefault="00541CCF" w:rsidP="00CE4CDC">
      <w:pPr>
        <w:ind w:right="-6"/>
        <w:jc w:val="both"/>
        <w:rPr>
          <w:rFonts w:ascii="Arial" w:eastAsia="Calibri" w:hAnsi="Arial" w:cs="Arial"/>
          <w:b/>
          <w:sz w:val="28"/>
          <w:szCs w:val="32"/>
        </w:rPr>
      </w:pPr>
    </w:p>
    <w:p w14:paraId="6B39B387" w14:textId="77777777" w:rsidR="00896D52" w:rsidRPr="00814DB7" w:rsidRDefault="00896D52" w:rsidP="00CE4CDC">
      <w:pPr>
        <w:ind w:left="-284" w:right="-6"/>
        <w:jc w:val="both"/>
        <w:rPr>
          <w:rFonts w:ascii="Arial" w:eastAsia="Calibri" w:hAnsi="Arial" w:cs="Arial"/>
          <w:b/>
          <w:color w:val="17365D"/>
          <w:sz w:val="28"/>
          <w:szCs w:val="32"/>
        </w:rPr>
      </w:pPr>
      <w:r w:rsidRPr="00814DB7">
        <w:rPr>
          <w:rFonts w:ascii="Arial" w:eastAsia="Calibri" w:hAnsi="Arial" w:cs="Arial"/>
          <w:b/>
          <w:color w:val="17365D"/>
          <w:sz w:val="28"/>
          <w:szCs w:val="32"/>
        </w:rPr>
        <w:t>Further Information</w:t>
      </w:r>
    </w:p>
    <w:p w14:paraId="1FA92806" w14:textId="77777777" w:rsidR="00896D52" w:rsidRPr="00814DB7" w:rsidRDefault="00896D52" w:rsidP="00CE4CDC">
      <w:pPr>
        <w:ind w:left="-284" w:right="-6"/>
        <w:jc w:val="both"/>
        <w:rPr>
          <w:rFonts w:ascii="Arial" w:eastAsia="Calibri" w:hAnsi="Arial" w:cs="Arial"/>
          <w:b/>
          <w:sz w:val="28"/>
          <w:szCs w:val="32"/>
        </w:rPr>
      </w:pPr>
    </w:p>
    <w:p w14:paraId="1CF0112B" w14:textId="77777777" w:rsidR="009A377D" w:rsidRPr="009A377D" w:rsidRDefault="009A377D" w:rsidP="009A377D">
      <w:pPr>
        <w:ind w:left="-284" w:right="-52"/>
        <w:jc w:val="both"/>
        <w:rPr>
          <w:rFonts w:ascii="Arial" w:eastAsia="Calibri" w:hAnsi="Arial" w:cs="Arial"/>
          <w:b/>
          <w:color w:val="244061" w:themeColor="accent1" w:themeShade="80"/>
          <w:szCs w:val="24"/>
        </w:rPr>
      </w:pPr>
      <w:r w:rsidRPr="009A377D">
        <w:rPr>
          <w:rFonts w:ascii="Arial" w:eastAsia="Calibri" w:hAnsi="Arial" w:cs="Arial"/>
          <w:b/>
          <w:color w:val="244061" w:themeColor="accent1" w:themeShade="80"/>
          <w:szCs w:val="24"/>
        </w:rPr>
        <w:t>Request</w:t>
      </w:r>
    </w:p>
    <w:p w14:paraId="40CF6E1F" w14:textId="77777777" w:rsidR="009A377D" w:rsidRDefault="009A377D" w:rsidP="009A377D">
      <w:pPr>
        <w:ind w:left="-284" w:right="-52"/>
        <w:jc w:val="both"/>
        <w:rPr>
          <w:rFonts w:ascii="Arial" w:eastAsia="Calibri" w:hAnsi="Arial" w:cs="Arial"/>
          <w:bCs/>
          <w:szCs w:val="24"/>
        </w:rPr>
      </w:pPr>
      <w:r>
        <w:rPr>
          <w:rFonts w:ascii="Arial" w:eastAsia="Calibri" w:hAnsi="Arial" w:cs="Arial"/>
          <w:bCs/>
          <w:szCs w:val="24"/>
        </w:rPr>
        <w:t xml:space="preserve">Councillor Smyth – Could Administration comment on the issues raised by Ms Lesley Shaw in her </w:t>
      </w:r>
      <w:r w:rsidR="00A83702">
        <w:rPr>
          <w:rFonts w:ascii="Arial" w:eastAsia="Calibri" w:hAnsi="Arial" w:cs="Arial"/>
          <w:bCs/>
          <w:szCs w:val="24"/>
        </w:rPr>
        <w:t xml:space="preserve">public </w:t>
      </w:r>
      <w:r>
        <w:rPr>
          <w:rFonts w:ascii="Arial" w:eastAsia="Calibri" w:hAnsi="Arial" w:cs="Arial"/>
          <w:bCs/>
          <w:szCs w:val="24"/>
        </w:rPr>
        <w:t>address.</w:t>
      </w:r>
    </w:p>
    <w:p w14:paraId="70C06A62" w14:textId="77777777" w:rsidR="00A83702" w:rsidRDefault="00A83702" w:rsidP="009A377D">
      <w:pPr>
        <w:ind w:left="-284" w:right="-52"/>
        <w:jc w:val="both"/>
        <w:rPr>
          <w:rFonts w:ascii="Arial" w:eastAsia="Calibri" w:hAnsi="Arial" w:cs="Arial"/>
          <w:bCs/>
          <w:szCs w:val="24"/>
        </w:rPr>
      </w:pPr>
    </w:p>
    <w:p w14:paraId="20BE2A9D" w14:textId="77777777" w:rsidR="00A83702" w:rsidRPr="00A83702" w:rsidRDefault="00A83702" w:rsidP="009A377D">
      <w:pPr>
        <w:ind w:left="-284" w:right="-52"/>
        <w:jc w:val="both"/>
        <w:rPr>
          <w:rFonts w:ascii="Arial" w:eastAsia="Calibri" w:hAnsi="Arial" w:cs="Arial"/>
          <w:b/>
          <w:color w:val="244061" w:themeColor="accent1" w:themeShade="80"/>
          <w:szCs w:val="24"/>
        </w:rPr>
      </w:pPr>
      <w:r w:rsidRPr="00A83702">
        <w:rPr>
          <w:rFonts w:ascii="Arial" w:eastAsia="Calibri" w:hAnsi="Arial" w:cs="Arial"/>
          <w:b/>
          <w:color w:val="244061" w:themeColor="accent1" w:themeShade="80"/>
          <w:szCs w:val="24"/>
        </w:rPr>
        <w:t>Officer Response</w:t>
      </w:r>
    </w:p>
    <w:p w14:paraId="4A3BE7FC"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szCs w:val="24"/>
        </w:rPr>
        <w:t xml:space="preserve">The City acknowledges all the submissions made relating to the Western Suburbs Greening Plan 2020-2025 (the Plan) strategic document. </w:t>
      </w:r>
      <w:r w:rsidRPr="69B93256">
        <w:rPr>
          <w:rFonts w:ascii="Arial" w:eastAsia="Arial" w:hAnsi="Arial" w:cs="Arial"/>
          <w:noProof/>
          <w:color w:val="000000" w:themeColor="text1"/>
          <w:szCs w:val="24"/>
        </w:rPr>
        <w:t xml:space="preserve">As the Plan is finalised, the feedback received is intended to influence change to the City of Nedlands greening projects through policies and plans such as the Greenways Policy, Natural Areas Management Policy and the Urban Forest Strategy 2018-2023. The Western Suburbs Greening Plan 2020-2025 provides the high-level strategic direction as set by WESROC. </w:t>
      </w:r>
    </w:p>
    <w:p w14:paraId="773F7B0C" w14:textId="77777777" w:rsidR="00A83702" w:rsidRPr="00B0430B" w:rsidRDefault="00A83702"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596066A8"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color w:val="000000" w:themeColor="text1"/>
          <w:szCs w:val="24"/>
        </w:rPr>
        <w:t xml:space="preserve">The Plan has been updated to make the information current and to capture the implementation and progress of the 2002 Plan. The Plan guided the City’s greenways corridors, conservation activities, grant funding opportunities, and education of the wider community through greening projects such as the native plant subsidy scheme and the ‘Friend of’ group activities. </w:t>
      </w:r>
    </w:p>
    <w:p w14:paraId="624F1911" w14:textId="77777777" w:rsidR="00A83702" w:rsidRPr="00B0430B" w:rsidRDefault="00A83702"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0F817972"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color w:val="000000" w:themeColor="text1"/>
          <w:szCs w:val="24"/>
        </w:rPr>
        <w:t xml:space="preserve">The key strategic directions relating to building biodiversity, promoting awareness, encouraging action, natural resource conservation requirements, integration, management of conservation reserve systems, focus on threaten species and ecological communities, and conserving landscape and seascapes is part of the long-term framework that the City and WESROC are working towards. From these strategic directions, key projects relating to urban canopy, land use, and greening projects similar to hydro-zoning, rain gardens, improving greening corridors, infrastructure enhancements, and increased maintenance programs can be formed. </w:t>
      </w:r>
    </w:p>
    <w:p w14:paraId="751CBCD7" w14:textId="77777777" w:rsidR="00A83702" w:rsidRPr="00B0430B" w:rsidRDefault="00A83702" w:rsidP="00EB3669">
      <w:pPr>
        <w:tabs>
          <w:tab w:val="left" w:pos="720"/>
          <w:tab w:val="left" w:pos="1440"/>
          <w:tab w:val="left" w:pos="2410"/>
          <w:tab w:val="left" w:pos="2977"/>
          <w:tab w:val="right" w:pos="8335"/>
          <w:tab w:val="right" w:pos="8505"/>
        </w:tabs>
        <w:ind w:left="-284" w:right="-52"/>
        <w:jc w:val="both"/>
        <w:rPr>
          <w:rFonts w:ascii="Arial" w:eastAsia="Arial" w:hAnsi="Arial" w:cs="Arial"/>
          <w:noProof/>
          <w:color w:val="000000" w:themeColor="text1"/>
          <w:szCs w:val="24"/>
        </w:rPr>
      </w:pPr>
    </w:p>
    <w:p w14:paraId="6A85674F" w14:textId="77777777" w:rsidR="00A83702" w:rsidRPr="00B0430B" w:rsidRDefault="22C1A547" w:rsidP="00EB3669">
      <w:pPr>
        <w:tabs>
          <w:tab w:val="left" w:pos="720"/>
          <w:tab w:val="left" w:pos="1440"/>
          <w:tab w:val="left" w:pos="2410"/>
          <w:tab w:val="left" w:pos="2977"/>
          <w:tab w:val="right" w:pos="8335"/>
          <w:tab w:val="right" w:pos="8505"/>
        </w:tabs>
        <w:ind w:left="-284" w:right="-52"/>
        <w:jc w:val="both"/>
        <w:rPr>
          <w:rFonts w:ascii="Arial" w:hAnsi="Arial" w:cs="Arial"/>
        </w:rPr>
      </w:pPr>
      <w:r w:rsidRPr="69B93256">
        <w:rPr>
          <w:rFonts w:ascii="Arial" w:eastAsia="Arial" w:hAnsi="Arial" w:cs="Arial"/>
          <w:noProof/>
          <w:color w:val="000000" w:themeColor="text1"/>
          <w:szCs w:val="24"/>
        </w:rPr>
        <w:t>It is expected that the Plan will compliment the Allen Park Master Plan and be a driver and justification to progress recommendations and actions noted in these strategic documents. The competing demands to provide infrastructure and development with population growth applies further importance and reliance on having these plans in place.</w:t>
      </w:r>
    </w:p>
    <w:p w14:paraId="088F4A1A" w14:textId="77777777" w:rsidR="00F85686" w:rsidRPr="00B40CA6" w:rsidRDefault="00F85686" w:rsidP="00CE4CDC">
      <w:pPr>
        <w:ind w:left="-284" w:right="-6"/>
      </w:pPr>
    </w:p>
    <w:p w14:paraId="7BBD635B" w14:textId="0C0297A8" w:rsidR="00B40CA6" w:rsidRPr="00164E62" w:rsidRDefault="00F37D6E" w:rsidP="00CE4CDC">
      <w:pPr>
        <w:pStyle w:val="Heading1"/>
        <w:numPr>
          <w:ilvl w:val="1"/>
          <w:numId w:val="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r>
        <w:rPr>
          <w:rFonts w:ascii="Arial" w:hAnsi="Arial" w:cs="Arial"/>
          <w:caps w:val="0"/>
          <w:color w:val="17365D" w:themeColor="text2" w:themeShade="BF"/>
          <w:u w:val="none"/>
        </w:rPr>
        <w:br w:type="page"/>
      </w:r>
      <w:bookmarkStart w:id="25" w:name="_Toc114686842"/>
      <w:r w:rsidR="0013773D">
        <w:rPr>
          <w:rFonts w:ascii="Arial" w:hAnsi="Arial" w:cs="Arial"/>
          <w:caps w:val="0"/>
          <w:color w:val="17365D" w:themeColor="text2" w:themeShade="BF"/>
          <w:u w:val="none"/>
        </w:rPr>
        <w:t>PD62.09.22</w:t>
      </w:r>
      <w:r w:rsidR="00F8564C">
        <w:rPr>
          <w:rFonts w:ascii="Arial" w:hAnsi="Arial" w:cs="Arial"/>
          <w:caps w:val="0"/>
          <w:color w:val="17365D" w:themeColor="text2" w:themeShade="BF"/>
          <w:u w:val="none"/>
        </w:rPr>
        <w:t xml:space="preserve"> </w:t>
      </w:r>
      <w:r w:rsidR="00F8564C" w:rsidRPr="00F8564C">
        <w:rPr>
          <w:rFonts w:ascii="Arial" w:hAnsi="Arial" w:cs="Arial"/>
          <w:caps w:val="0"/>
          <w:color w:val="17365D" w:themeColor="text2" w:themeShade="BF"/>
          <w:u w:val="none"/>
        </w:rPr>
        <w:t>Permeable Ground Stabilisation Point Resolution</w:t>
      </w:r>
      <w:bookmarkEnd w:id="25"/>
    </w:p>
    <w:p w14:paraId="3B81138A" w14:textId="77777777" w:rsidR="00B40CA6" w:rsidRDefault="00B40CA6" w:rsidP="00A30D8A">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694"/>
        <w:gridCol w:w="6946"/>
      </w:tblGrid>
      <w:tr w:rsidR="004B7737" w:rsidRPr="004149ED" w14:paraId="2C8A209C" w14:textId="77777777" w:rsidTr="00247F6D">
        <w:tc>
          <w:tcPr>
            <w:tcW w:w="2694" w:type="dxa"/>
          </w:tcPr>
          <w:p w14:paraId="6D0F0C1C"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Meeting &amp; Date</w:t>
            </w:r>
          </w:p>
        </w:tc>
        <w:tc>
          <w:tcPr>
            <w:tcW w:w="6946" w:type="dxa"/>
          </w:tcPr>
          <w:p w14:paraId="755081A2"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Council Meeting – 27 September 2022</w:t>
            </w:r>
          </w:p>
        </w:tc>
      </w:tr>
      <w:tr w:rsidR="004B7737" w:rsidRPr="004149ED" w14:paraId="5724E070" w14:textId="77777777" w:rsidTr="00247F6D">
        <w:tc>
          <w:tcPr>
            <w:tcW w:w="2694" w:type="dxa"/>
          </w:tcPr>
          <w:p w14:paraId="4A11C4C8"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Applicant</w:t>
            </w:r>
          </w:p>
        </w:tc>
        <w:tc>
          <w:tcPr>
            <w:tcW w:w="6946" w:type="dxa"/>
          </w:tcPr>
          <w:p w14:paraId="26B70AC5"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City of Nedlands</w:t>
            </w:r>
          </w:p>
        </w:tc>
      </w:tr>
      <w:tr w:rsidR="004B7737" w:rsidRPr="004149ED" w14:paraId="508DA96A" w14:textId="77777777" w:rsidTr="00247F6D">
        <w:tc>
          <w:tcPr>
            <w:tcW w:w="2694" w:type="dxa"/>
          </w:tcPr>
          <w:p w14:paraId="3CC2FD5B" w14:textId="77777777" w:rsidR="004B7737" w:rsidRPr="004149ED" w:rsidRDefault="004B7737" w:rsidP="009B5704">
            <w:pPr>
              <w:ind w:right="110"/>
              <w:rPr>
                <w:rFonts w:ascii="Arial" w:eastAsia="Times New Roman" w:hAnsi="Arial" w:cs="Arial"/>
                <w:b/>
                <w:bCs/>
                <w:color w:val="244061"/>
                <w:szCs w:val="24"/>
                <w:lang w:eastAsia="en-AU"/>
              </w:rPr>
            </w:pPr>
            <w:r w:rsidRPr="004149ED">
              <w:rPr>
                <w:rFonts w:ascii="Arial" w:eastAsia="Times New Roman" w:hAnsi="Arial" w:cs="Arial"/>
                <w:b/>
                <w:color w:val="244061"/>
                <w:szCs w:val="24"/>
                <w:lang w:eastAsia="en-AU"/>
              </w:rPr>
              <w:t>Employee Disclosure under section 5.70 Local Government Act 1995</w:t>
            </w:r>
            <w:r w:rsidRPr="004149ED">
              <w:rPr>
                <w:rFonts w:ascii="Arial" w:eastAsia="Times New Roman" w:hAnsi="Arial" w:cs="Arial"/>
                <w:b/>
                <w:bCs/>
                <w:color w:val="244061"/>
                <w:szCs w:val="24"/>
                <w:lang w:eastAsia="en-AU"/>
              </w:rPr>
              <w:t xml:space="preserve"> </w:t>
            </w:r>
          </w:p>
        </w:tc>
        <w:tc>
          <w:tcPr>
            <w:tcW w:w="6946" w:type="dxa"/>
          </w:tcPr>
          <w:p w14:paraId="1F7E6FA4" w14:textId="77777777" w:rsidR="004B7737" w:rsidRPr="004149ED" w:rsidRDefault="004B7737" w:rsidP="009B5704">
            <w:pPr>
              <w:ind w:right="39"/>
              <w:rPr>
                <w:rFonts w:ascii="Arial" w:eastAsia="Times New Roman" w:hAnsi="Arial" w:cs="Arial"/>
                <w:szCs w:val="24"/>
                <w:lang w:eastAsia="en-AU"/>
              </w:rPr>
            </w:pPr>
            <w:r w:rsidRPr="004149ED">
              <w:rPr>
                <w:rFonts w:ascii="Arial" w:eastAsia="Times New Roman" w:hAnsi="Arial" w:cs="Arial"/>
                <w:szCs w:val="24"/>
                <w:lang w:eastAsia="en-AU"/>
              </w:rPr>
              <w:t>Nil</w:t>
            </w:r>
          </w:p>
        </w:tc>
      </w:tr>
      <w:tr w:rsidR="004B7737" w:rsidRPr="004149ED" w14:paraId="4EF26771" w14:textId="77777777" w:rsidTr="00247F6D">
        <w:tc>
          <w:tcPr>
            <w:tcW w:w="2694" w:type="dxa"/>
          </w:tcPr>
          <w:p w14:paraId="65A9223E"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Report Author</w:t>
            </w:r>
          </w:p>
        </w:tc>
        <w:tc>
          <w:tcPr>
            <w:tcW w:w="6946" w:type="dxa"/>
          </w:tcPr>
          <w:p w14:paraId="2493A374"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Jessica Bruce – Acting Manager Health and Compliance</w:t>
            </w:r>
          </w:p>
        </w:tc>
      </w:tr>
      <w:tr w:rsidR="004B7737" w:rsidRPr="004149ED" w14:paraId="57B65346" w14:textId="77777777" w:rsidTr="00247F6D">
        <w:tc>
          <w:tcPr>
            <w:tcW w:w="2694" w:type="dxa"/>
          </w:tcPr>
          <w:p w14:paraId="44772CC6" w14:textId="5534EA5A" w:rsidR="004B7737" w:rsidRPr="004149ED" w:rsidRDefault="00DD225E" w:rsidP="009B5704">
            <w:pPr>
              <w:tabs>
                <w:tab w:val="right" w:pos="595"/>
                <w:tab w:val="left" w:pos="879"/>
              </w:tabs>
              <w:ind w:left="879" w:right="110" w:hanging="879"/>
              <w:jc w:val="both"/>
              <w:rPr>
                <w:rFonts w:ascii="Arial" w:eastAsia="Times New Roman" w:hAnsi="Arial" w:cs="Arial"/>
                <w:b/>
                <w:color w:val="244061"/>
                <w:szCs w:val="24"/>
                <w:lang w:eastAsia="en-AU"/>
              </w:rPr>
            </w:pPr>
            <w:r>
              <w:rPr>
                <w:rFonts w:ascii="Arial" w:eastAsia="Times New Roman" w:hAnsi="Arial" w:cs="Arial"/>
                <w:b/>
                <w:color w:val="244061"/>
                <w:szCs w:val="24"/>
                <w:lang w:eastAsia="en-AU"/>
              </w:rPr>
              <w:t>Director</w:t>
            </w:r>
          </w:p>
        </w:tc>
        <w:tc>
          <w:tcPr>
            <w:tcW w:w="6946" w:type="dxa"/>
          </w:tcPr>
          <w:p w14:paraId="2AFD6FCA" w14:textId="77777777" w:rsidR="004B7737" w:rsidRPr="004149ED" w:rsidRDefault="004B7737" w:rsidP="009B5704">
            <w:pPr>
              <w:tabs>
                <w:tab w:val="right" w:pos="595"/>
                <w:tab w:val="left" w:pos="879"/>
              </w:tabs>
              <w:ind w:left="879" w:right="39" w:hanging="879"/>
              <w:jc w:val="both"/>
              <w:rPr>
                <w:rFonts w:ascii="Arial" w:eastAsia="Times New Roman" w:hAnsi="Arial" w:cs="Arial"/>
                <w:szCs w:val="24"/>
                <w:lang w:eastAsia="en-AU"/>
              </w:rPr>
            </w:pPr>
            <w:r w:rsidRPr="004149ED">
              <w:rPr>
                <w:rFonts w:ascii="Arial" w:eastAsia="Times New Roman" w:hAnsi="Arial" w:cs="Arial"/>
                <w:szCs w:val="24"/>
                <w:lang w:eastAsia="en-AU"/>
              </w:rPr>
              <w:t>Tony Free - Director Planning and Development</w:t>
            </w:r>
          </w:p>
        </w:tc>
      </w:tr>
      <w:tr w:rsidR="004B7737" w:rsidRPr="004149ED" w14:paraId="14D79AF9" w14:textId="77777777" w:rsidTr="00247F6D">
        <w:tc>
          <w:tcPr>
            <w:tcW w:w="2694" w:type="dxa"/>
          </w:tcPr>
          <w:p w14:paraId="08A59BCB" w14:textId="77777777" w:rsidR="004B7737" w:rsidRPr="004149ED" w:rsidRDefault="004B7737" w:rsidP="009B5704">
            <w:pPr>
              <w:tabs>
                <w:tab w:val="right" w:pos="595"/>
                <w:tab w:val="left" w:pos="879"/>
              </w:tabs>
              <w:ind w:left="879" w:right="110" w:hanging="879"/>
              <w:jc w:val="both"/>
              <w:rPr>
                <w:rFonts w:ascii="Arial" w:eastAsia="Times New Roman" w:hAnsi="Arial" w:cs="Arial"/>
                <w:b/>
                <w:color w:val="244061"/>
                <w:szCs w:val="24"/>
                <w:lang w:eastAsia="en-AU"/>
              </w:rPr>
            </w:pPr>
            <w:r w:rsidRPr="004149ED">
              <w:rPr>
                <w:rFonts w:ascii="Arial" w:eastAsia="Times New Roman" w:hAnsi="Arial" w:cs="Arial"/>
                <w:b/>
                <w:color w:val="244061"/>
                <w:szCs w:val="24"/>
                <w:lang w:eastAsia="en-AU"/>
              </w:rPr>
              <w:t>Attachments</w:t>
            </w:r>
          </w:p>
        </w:tc>
        <w:tc>
          <w:tcPr>
            <w:tcW w:w="6946" w:type="dxa"/>
          </w:tcPr>
          <w:p w14:paraId="54567BC8" w14:textId="77777777" w:rsidR="004B7737" w:rsidRPr="004149ED" w:rsidRDefault="004B7737" w:rsidP="009B5704">
            <w:pPr>
              <w:tabs>
                <w:tab w:val="right" w:pos="595"/>
                <w:tab w:val="left" w:pos="879"/>
              </w:tabs>
              <w:ind w:left="879" w:right="39" w:hanging="879"/>
              <w:jc w:val="both"/>
              <w:rPr>
                <w:rFonts w:ascii="Arial" w:eastAsia="Times New Roman" w:hAnsi="Arial" w:cs="Arial"/>
                <w:szCs w:val="32"/>
                <w:lang w:eastAsia="en-AU"/>
              </w:rPr>
            </w:pPr>
            <w:r w:rsidRPr="004149ED">
              <w:rPr>
                <w:rFonts w:ascii="Arial" w:eastAsia="Times New Roman" w:hAnsi="Arial" w:cs="Arial"/>
                <w:szCs w:val="32"/>
                <w:lang w:eastAsia="en-AU"/>
              </w:rPr>
              <w:t>Nil</w:t>
            </w:r>
          </w:p>
        </w:tc>
      </w:tr>
    </w:tbl>
    <w:p w14:paraId="5BE99F6A" w14:textId="77777777" w:rsidR="004B7737" w:rsidRPr="004149ED" w:rsidRDefault="004B7737" w:rsidP="004B7737">
      <w:pPr>
        <w:ind w:left="-284" w:right="-330"/>
        <w:jc w:val="both"/>
        <w:rPr>
          <w:rFonts w:ascii="Arial" w:eastAsia="Calibri" w:hAnsi="Arial" w:cs="Arial"/>
          <w:b/>
          <w:szCs w:val="32"/>
        </w:rPr>
      </w:pPr>
    </w:p>
    <w:p w14:paraId="2C958006" w14:textId="77777777" w:rsidR="004B7737" w:rsidRPr="004149ED" w:rsidRDefault="004B7737" w:rsidP="00CE4CDC">
      <w:pPr>
        <w:ind w:left="-284" w:right="-6"/>
        <w:jc w:val="both"/>
        <w:rPr>
          <w:rFonts w:ascii="Arial" w:eastAsia="Calibri" w:hAnsi="Arial" w:cs="Arial"/>
          <w:b/>
          <w:color w:val="244061"/>
          <w:sz w:val="28"/>
          <w:szCs w:val="32"/>
        </w:rPr>
      </w:pPr>
      <w:r w:rsidRPr="004149ED">
        <w:rPr>
          <w:rFonts w:ascii="Arial" w:eastAsia="Calibri" w:hAnsi="Arial" w:cs="Arial"/>
          <w:b/>
          <w:color w:val="244061"/>
          <w:sz w:val="28"/>
          <w:szCs w:val="32"/>
        </w:rPr>
        <w:t>Purpose</w:t>
      </w:r>
    </w:p>
    <w:p w14:paraId="7E5D29D6" w14:textId="77777777" w:rsidR="004B7737" w:rsidRPr="004149ED" w:rsidRDefault="004B7737" w:rsidP="00CE4CDC">
      <w:pPr>
        <w:ind w:left="-567" w:right="-6"/>
        <w:jc w:val="both"/>
        <w:rPr>
          <w:rFonts w:ascii="Arial" w:eastAsia="Calibri" w:hAnsi="Arial" w:cs="Arial"/>
          <w:b/>
          <w:szCs w:val="32"/>
        </w:rPr>
      </w:pPr>
    </w:p>
    <w:p w14:paraId="571AF7C5"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The purpose of this report is to respond to Council’s request to investigate the installation of a permeable ground stabilisation system on the northern firebreak at Point Resolution Reserve.</w:t>
      </w:r>
    </w:p>
    <w:p w14:paraId="40A01250" w14:textId="77777777" w:rsidR="004B7737" w:rsidRDefault="004B7737" w:rsidP="00CE4CDC">
      <w:pPr>
        <w:ind w:left="-284" w:right="-6"/>
        <w:jc w:val="both"/>
        <w:rPr>
          <w:rFonts w:ascii="Arial" w:eastAsia="Calibri" w:hAnsi="Arial" w:cs="Arial"/>
          <w:szCs w:val="24"/>
        </w:rPr>
      </w:pPr>
    </w:p>
    <w:p w14:paraId="2E688E4B" w14:textId="77777777" w:rsidR="00541CCF" w:rsidRDefault="00541CCF" w:rsidP="00CE4CDC">
      <w:pPr>
        <w:ind w:left="-284" w:right="-6"/>
        <w:jc w:val="both"/>
        <w:rPr>
          <w:rFonts w:ascii="Arial" w:eastAsia="Calibri" w:hAnsi="Arial" w:cs="Arial"/>
          <w:szCs w:val="24"/>
        </w:rPr>
      </w:pPr>
    </w:p>
    <w:p w14:paraId="57EB676B" w14:textId="77777777" w:rsidR="004B7737" w:rsidRPr="004149ED" w:rsidRDefault="004B7737" w:rsidP="00CE4CDC">
      <w:pPr>
        <w:ind w:left="-284" w:right="-6"/>
        <w:jc w:val="both"/>
        <w:rPr>
          <w:rFonts w:ascii="Arial" w:eastAsia="Calibri" w:hAnsi="Arial" w:cs="Arial"/>
          <w:b/>
          <w:color w:val="244061"/>
          <w:sz w:val="28"/>
          <w:szCs w:val="32"/>
        </w:rPr>
      </w:pPr>
      <w:r w:rsidRPr="004149ED">
        <w:rPr>
          <w:rFonts w:ascii="Arial" w:eastAsia="Calibri" w:hAnsi="Arial" w:cs="Arial"/>
          <w:b/>
          <w:color w:val="244061"/>
          <w:sz w:val="28"/>
          <w:szCs w:val="32"/>
        </w:rPr>
        <w:t>Recommendation</w:t>
      </w:r>
    </w:p>
    <w:p w14:paraId="7CEB6456" w14:textId="77777777" w:rsidR="004B7737" w:rsidRPr="004149ED" w:rsidRDefault="004B7737" w:rsidP="00CE4CDC">
      <w:pPr>
        <w:ind w:left="-567" w:right="-6"/>
        <w:jc w:val="both"/>
        <w:rPr>
          <w:rFonts w:ascii="Arial" w:eastAsia="Calibri" w:hAnsi="Arial" w:cs="Arial"/>
          <w:b/>
          <w:color w:val="244061"/>
          <w:sz w:val="28"/>
          <w:szCs w:val="32"/>
        </w:rPr>
      </w:pPr>
    </w:p>
    <w:p w14:paraId="14848D78" w14:textId="7CC74626" w:rsidR="004B7737" w:rsidRDefault="004B7737" w:rsidP="00CE4CDC">
      <w:pPr>
        <w:ind w:left="-284" w:right="-6"/>
        <w:jc w:val="both"/>
        <w:rPr>
          <w:rFonts w:ascii="Arial" w:eastAsia="Calibri" w:hAnsi="Arial" w:cs="Arial"/>
          <w:b/>
          <w:color w:val="244061"/>
          <w:szCs w:val="32"/>
        </w:rPr>
      </w:pPr>
      <w:r w:rsidRPr="004149ED">
        <w:rPr>
          <w:rFonts w:ascii="Arial" w:eastAsia="Calibri" w:hAnsi="Arial" w:cs="Arial"/>
          <w:b/>
          <w:color w:val="244061"/>
          <w:szCs w:val="32"/>
        </w:rPr>
        <w:t>Council</w:t>
      </w:r>
      <w:r w:rsidR="00EB3669">
        <w:rPr>
          <w:rFonts w:ascii="Arial" w:eastAsia="Calibri" w:hAnsi="Arial" w:cs="Arial"/>
          <w:b/>
          <w:color w:val="244061"/>
          <w:szCs w:val="32"/>
        </w:rPr>
        <w:t xml:space="preserve"> </w:t>
      </w:r>
      <w:proofErr w:type="gramStart"/>
      <w:r w:rsidR="00EB3669">
        <w:rPr>
          <w:rFonts w:ascii="Arial" w:eastAsia="Calibri" w:hAnsi="Arial" w:cs="Arial"/>
          <w:b/>
          <w:color w:val="244061"/>
          <w:szCs w:val="32"/>
        </w:rPr>
        <w:t>i</w:t>
      </w:r>
      <w:r w:rsidRPr="004149ED">
        <w:rPr>
          <w:rFonts w:ascii="Arial" w:eastAsia="Calibri" w:hAnsi="Arial" w:cs="Arial"/>
          <w:b/>
          <w:color w:val="244061"/>
          <w:szCs w:val="32"/>
        </w:rPr>
        <w:t>nclude</w:t>
      </w:r>
      <w:proofErr w:type="gramEnd"/>
      <w:r w:rsidRPr="004149ED">
        <w:rPr>
          <w:rFonts w:ascii="Arial" w:eastAsia="Calibri" w:hAnsi="Arial" w:cs="Arial"/>
          <w:b/>
          <w:color w:val="244061"/>
          <w:szCs w:val="32"/>
        </w:rPr>
        <w:t xml:space="preserve"> the upgrade of the northern firebreak at Point Resolution as part of the Foreshore Management Plan. </w:t>
      </w:r>
    </w:p>
    <w:p w14:paraId="3C33EB97" w14:textId="77777777" w:rsidR="004B7737" w:rsidRDefault="004B7737" w:rsidP="00CE4CDC">
      <w:pPr>
        <w:ind w:left="-284" w:right="-6"/>
        <w:jc w:val="both"/>
        <w:rPr>
          <w:rFonts w:ascii="Arial" w:eastAsia="Calibri" w:hAnsi="Arial" w:cs="Arial"/>
          <w:b/>
          <w:color w:val="244061"/>
          <w:szCs w:val="32"/>
        </w:rPr>
      </w:pPr>
    </w:p>
    <w:p w14:paraId="1828222D" w14:textId="77777777" w:rsidR="00541CCF" w:rsidRDefault="00541CCF" w:rsidP="00CE4CDC">
      <w:pPr>
        <w:ind w:left="-284" w:right="-6"/>
        <w:jc w:val="both"/>
        <w:rPr>
          <w:rFonts w:ascii="Arial" w:eastAsia="Calibri" w:hAnsi="Arial" w:cs="Arial"/>
          <w:b/>
          <w:color w:val="244061"/>
          <w:szCs w:val="32"/>
        </w:rPr>
      </w:pPr>
    </w:p>
    <w:p w14:paraId="2EE1E622" w14:textId="77777777" w:rsidR="004B7737" w:rsidRPr="004149ED" w:rsidRDefault="004B7737" w:rsidP="00CE4CDC">
      <w:pPr>
        <w:ind w:left="-284" w:right="-6"/>
        <w:jc w:val="both"/>
        <w:rPr>
          <w:rFonts w:ascii="Arial" w:eastAsia="Calibri" w:hAnsi="Arial" w:cs="Arial"/>
          <w:b/>
          <w:bCs/>
          <w:color w:val="000000"/>
          <w:sz w:val="28"/>
          <w:szCs w:val="28"/>
        </w:rPr>
      </w:pPr>
      <w:r w:rsidRPr="004149ED">
        <w:rPr>
          <w:rFonts w:ascii="Arial" w:eastAsia="Calibri" w:hAnsi="Arial" w:cs="Arial"/>
          <w:b/>
          <w:color w:val="17365D"/>
          <w:sz w:val="28"/>
          <w:szCs w:val="32"/>
        </w:rPr>
        <w:t>Voting Requirement</w:t>
      </w:r>
    </w:p>
    <w:p w14:paraId="2B467DDF" w14:textId="77777777" w:rsidR="004B7737" w:rsidRPr="004149ED" w:rsidRDefault="004B7737" w:rsidP="00CE4CDC">
      <w:pPr>
        <w:ind w:left="-284" w:right="-6"/>
        <w:jc w:val="both"/>
        <w:rPr>
          <w:rFonts w:ascii="Arial" w:eastAsia="Calibri" w:hAnsi="Arial" w:cs="Arial"/>
          <w:color w:val="000000"/>
          <w:szCs w:val="24"/>
        </w:rPr>
      </w:pPr>
    </w:p>
    <w:p w14:paraId="4A578D7B" w14:textId="77777777" w:rsidR="004B7737" w:rsidRDefault="004B7737" w:rsidP="00CE4CDC">
      <w:pPr>
        <w:ind w:left="-284" w:right="-6"/>
        <w:jc w:val="both"/>
        <w:rPr>
          <w:rFonts w:ascii="Arial" w:eastAsia="Calibri" w:hAnsi="Arial" w:cs="Arial"/>
          <w:color w:val="000000"/>
          <w:szCs w:val="24"/>
        </w:rPr>
      </w:pPr>
      <w:r w:rsidRPr="004149ED">
        <w:rPr>
          <w:rFonts w:ascii="Arial" w:eastAsia="Calibri" w:hAnsi="Arial" w:cs="Arial"/>
          <w:color w:val="000000"/>
          <w:szCs w:val="24"/>
        </w:rPr>
        <w:t xml:space="preserve">Simple Majority. </w:t>
      </w:r>
    </w:p>
    <w:p w14:paraId="1BDB8DBD" w14:textId="77777777" w:rsidR="004B7737" w:rsidRDefault="004B7737" w:rsidP="00CE4CDC">
      <w:pPr>
        <w:ind w:left="-284" w:right="-6"/>
        <w:jc w:val="both"/>
        <w:rPr>
          <w:rFonts w:ascii="Arial" w:eastAsia="Calibri" w:hAnsi="Arial" w:cs="Arial"/>
          <w:color w:val="000000"/>
          <w:szCs w:val="24"/>
        </w:rPr>
      </w:pPr>
    </w:p>
    <w:p w14:paraId="4DC9CADB" w14:textId="77777777" w:rsidR="00541CCF" w:rsidRDefault="00541CCF" w:rsidP="00CE4CDC">
      <w:pPr>
        <w:ind w:left="-284" w:right="-6"/>
        <w:jc w:val="both"/>
        <w:rPr>
          <w:rFonts w:ascii="Arial" w:eastAsia="Calibri" w:hAnsi="Arial" w:cs="Arial"/>
          <w:color w:val="000000"/>
          <w:szCs w:val="24"/>
        </w:rPr>
      </w:pPr>
    </w:p>
    <w:p w14:paraId="50D94E45" w14:textId="77777777" w:rsidR="004B7737" w:rsidRPr="004149ED" w:rsidRDefault="004B7737" w:rsidP="00CE4CDC">
      <w:pPr>
        <w:ind w:left="-284" w:right="-6"/>
        <w:jc w:val="both"/>
        <w:rPr>
          <w:rFonts w:ascii="Arial" w:eastAsia="Calibri" w:hAnsi="Arial" w:cs="Arial"/>
          <w:b/>
          <w:color w:val="244061"/>
          <w:sz w:val="28"/>
          <w:szCs w:val="32"/>
        </w:rPr>
      </w:pPr>
      <w:r w:rsidRPr="004149ED">
        <w:rPr>
          <w:rFonts w:ascii="Arial" w:eastAsia="Calibri" w:hAnsi="Arial" w:cs="Arial"/>
          <w:b/>
          <w:color w:val="244061"/>
          <w:sz w:val="28"/>
          <w:szCs w:val="32"/>
        </w:rPr>
        <w:t xml:space="preserve">Background </w:t>
      </w:r>
    </w:p>
    <w:p w14:paraId="3B9C9943" w14:textId="77777777" w:rsidR="004B7737" w:rsidRPr="004149ED" w:rsidRDefault="004B7737" w:rsidP="00CE4CDC">
      <w:pPr>
        <w:ind w:left="-284" w:right="-6"/>
        <w:jc w:val="both"/>
        <w:rPr>
          <w:rFonts w:ascii="Arial" w:eastAsia="Calibri" w:hAnsi="Arial" w:cs="Arial"/>
          <w:b/>
          <w:sz w:val="28"/>
          <w:szCs w:val="32"/>
        </w:rPr>
      </w:pPr>
    </w:p>
    <w:p w14:paraId="01B08446" w14:textId="77777777" w:rsidR="004B7737" w:rsidRDefault="004B7737" w:rsidP="00CE4CDC">
      <w:pPr>
        <w:ind w:left="-284" w:right="-6"/>
        <w:jc w:val="both"/>
        <w:rPr>
          <w:rFonts w:ascii="Arial" w:eastAsia="Calibri" w:hAnsi="Arial" w:cs="Arial"/>
          <w:szCs w:val="24"/>
        </w:rPr>
      </w:pPr>
      <w:bookmarkStart w:id="26" w:name="_Hlk101258747"/>
      <w:r w:rsidRPr="004149ED">
        <w:rPr>
          <w:rFonts w:ascii="Arial" w:eastAsia="Calibri" w:hAnsi="Arial" w:cs="Arial"/>
          <w:szCs w:val="24"/>
        </w:rPr>
        <w:t>Council at its meeting held on the 14 December 2021 resolved to request that the Chief Executive Officer prepare a report considering a recommendation to regrade and install a permeable ground stabilisation system on the vehicle access track to White beach near the Western end of Beatrice Road at Point Resolution Reserve.</w:t>
      </w:r>
    </w:p>
    <w:p w14:paraId="6BCF183D" w14:textId="77777777" w:rsidR="004B7737" w:rsidRDefault="004B7737" w:rsidP="00CE4CDC">
      <w:pPr>
        <w:ind w:left="-284" w:right="-6"/>
        <w:jc w:val="both"/>
        <w:rPr>
          <w:rFonts w:ascii="Arial" w:eastAsia="Calibri" w:hAnsi="Arial" w:cs="Arial"/>
          <w:szCs w:val="24"/>
        </w:rPr>
      </w:pPr>
    </w:p>
    <w:p w14:paraId="03E667E8" w14:textId="77777777" w:rsidR="00541CCF" w:rsidRDefault="00541CCF" w:rsidP="00CE4CDC">
      <w:pPr>
        <w:ind w:left="-284" w:right="-6"/>
        <w:jc w:val="both"/>
        <w:rPr>
          <w:rFonts w:ascii="Arial" w:eastAsia="Calibri" w:hAnsi="Arial" w:cs="Arial"/>
          <w:szCs w:val="24"/>
        </w:rPr>
      </w:pPr>
    </w:p>
    <w:p w14:paraId="02E1DFD1" w14:textId="77777777" w:rsidR="004B7737" w:rsidRPr="004149ED" w:rsidRDefault="004B7737" w:rsidP="00CE4CDC">
      <w:pPr>
        <w:autoSpaceDE w:val="0"/>
        <w:autoSpaceDN w:val="0"/>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Discussion</w:t>
      </w:r>
    </w:p>
    <w:p w14:paraId="2E53FE83" w14:textId="77777777" w:rsidR="004B7737" w:rsidRPr="004149ED" w:rsidRDefault="004B7737" w:rsidP="00CE4CDC">
      <w:pPr>
        <w:ind w:left="-284" w:right="-6"/>
        <w:jc w:val="both"/>
        <w:rPr>
          <w:rFonts w:ascii="Arial" w:eastAsia="Calibri" w:hAnsi="Arial" w:cs="Arial"/>
          <w:b/>
          <w:bCs/>
          <w:szCs w:val="24"/>
        </w:rPr>
      </w:pPr>
    </w:p>
    <w:p w14:paraId="6757BA29"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w:t>
      </w:r>
      <w:proofErr w:type="gramStart"/>
      <w:r w:rsidRPr="004149ED">
        <w:rPr>
          <w:rFonts w:ascii="Arial" w:eastAsia="Calibri" w:hAnsi="Arial" w:cs="Arial"/>
          <w:szCs w:val="24"/>
        </w:rPr>
        <w:t>City</w:t>
      </w:r>
      <w:proofErr w:type="gramEnd"/>
      <w:r w:rsidRPr="004149ED">
        <w:rPr>
          <w:rFonts w:ascii="Arial" w:eastAsia="Calibri" w:hAnsi="Arial" w:cs="Arial"/>
          <w:szCs w:val="24"/>
        </w:rPr>
        <w:t xml:space="preserve"> maintains a number of pathways consisting of asphalt and sand across six key bushland areas. These pathways provide </w:t>
      </w:r>
      <w:proofErr w:type="gramStart"/>
      <w:r w:rsidRPr="004149ED">
        <w:rPr>
          <w:rFonts w:ascii="Arial" w:eastAsia="Calibri" w:hAnsi="Arial" w:cs="Arial"/>
          <w:szCs w:val="24"/>
        </w:rPr>
        <w:t>a number of</w:t>
      </w:r>
      <w:proofErr w:type="gramEnd"/>
      <w:r w:rsidRPr="004149ED">
        <w:rPr>
          <w:rFonts w:ascii="Arial" w:eastAsia="Calibri" w:hAnsi="Arial" w:cs="Arial"/>
          <w:szCs w:val="24"/>
        </w:rPr>
        <w:t xml:space="preserve"> functions including fire risk reduction through the provision of firebreaks, recreation access for the community, and access for maintenance and Department of Fire and Emergency Services (DFES) vehicles.</w:t>
      </w:r>
    </w:p>
    <w:p w14:paraId="755FFB24"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In order to access the City’s reserves, the </w:t>
      </w:r>
      <w:proofErr w:type="gramStart"/>
      <w:r w:rsidRPr="004149ED">
        <w:rPr>
          <w:rFonts w:ascii="Arial" w:eastAsia="Calibri" w:hAnsi="Arial" w:cs="Arial"/>
          <w:szCs w:val="24"/>
        </w:rPr>
        <w:t>City</w:t>
      </w:r>
      <w:proofErr w:type="gramEnd"/>
      <w:r w:rsidRPr="004149ED">
        <w:rPr>
          <w:rFonts w:ascii="Arial" w:eastAsia="Calibri" w:hAnsi="Arial" w:cs="Arial"/>
          <w:szCs w:val="24"/>
        </w:rPr>
        <w:t xml:space="preserve"> has four-wheel drive vehicles to negotiate along firebreaks and sand tracks to undertake maintenance activities. </w:t>
      </w:r>
    </w:p>
    <w:p w14:paraId="7E328B83" w14:textId="77777777" w:rsidR="004B7737" w:rsidRPr="004149ED" w:rsidRDefault="004B7737" w:rsidP="00CE4CDC">
      <w:pPr>
        <w:ind w:left="-284" w:right="-6"/>
        <w:jc w:val="both"/>
        <w:rPr>
          <w:rFonts w:ascii="Arial" w:eastAsia="Calibri" w:hAnsi="Arial" w:cs="Arial"/>
          <w:szCs w:val="24"/>
        </w:rPr>
      </w:pPr>
    </w:p>
    <w:p w14:paraId="741F0F1B"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Point Resolution has seven pathways providing community access to the river foreshore which include four consisting of asphalt, one boardwalk and two sand tracks. Two of these pathways located in the northern part of the Reserve provide vehicle access for City staff, contractors, DFES vehicles, and the </w:t>
      </w:r>
      <w:r w:rsidRPr="004149ED">
        <w:rPr>
          <w:rFonts w:ascii="Arial" w:eastAsia="Calibri" w:hAnsi="Arial" w:cs="Arial"/>
          <w:color w:val="000000"/>
          <w:szCs w:val="24"/>
        </w:rPr>
        <w:t>Department of Biodiversity Conservation and Attractions (DBCA) river officers</w:t>
      </w:r>
      <w:r w:rsidRPr="004149ED">
        <w:rPr>
          <w:rFonts w:ascii="Arial" w:eastAsia="Calibri" w:hAnsi="Arial" w:cs="Arial"/>
          <w:szCs w:val="24"/>
        </w:rPr>
        <w:t>.</w:t>
      </w:r>
    </w:p>
    <w:p w14:paraId="66937C03" w14:textId="77777777" w:rsidR="004B7737" w:rsidRPr="004149ED" w:rsidRDefault="004B7737" w:rsidP="00CE4CDC">
      <w:pPr>
        <w:ind w:left="-284" w:right="-6"/>
        <w:jc w:val="both"/>
        <w:rPr>
          <w:rFonts w:ascii="Arial" w:eastAsia="Calibri" w:hAnsi="Arial" w:cs="Arial"/>
          <w:szCs w:val="24"/>
        </w:rPr>
      </w:pPr>
    </w:p>
    <w:p w14:paraId="43096D03"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pathway relating to this Notice of Motion is the most northern fire break and consists of sand and grass. This links up other sand pathways along the river foreshore and an asphalt pathway providing a nearby alternative route directly to the foreshore. This is frequently used by authorised vehicles and is not accessible by public vehicles. </w:t>
      </w:r>
    </w:p>
    <w:p w14:paraId="5BA7D179" w14:textId="77777777" w:rsidR="004B7737" w:rsidRDefault="004B7737" w:rsidP="00CE4CDC">
      <w:pPr>
        <w:ind w:left="-284" w:right="-6"/>
        <w:jc w:val="both"/>
        <w:rPr>
          <w:rFonts w:ascii="Arial" w:eastAsia="Calibri" w:hAnsi="Arial" w:cs="Arial"/>
          <w:szCs w:val="24"/>
        </w:rPr>
      </w:pPr>
    </w:p>
    <w:p w14:paraId="501BF070" w14:textId="77777777" w:rsidR="004B7737" w:rsidRPr="004149ED" w:rsidRDefault="004B7737" w:rsidP="00CE4CDC">
      <w:pPr>
        <w:ind w:left="-284" w:right="-6"/>
        <w:jc w:val="center"/>
        <w:rPr>
          <w:rFonts w:ascii="Arial" w:eastAsia="Calibri" w:hAnsi="Arial" w:cs="Arial"/>
          <w:szCs w:val="24"/>
        </w:rPr>
      </w:pPr>
      <w:r w:rsidRPr="004149ED">
        <w:rPr>
          <w:rFonts w:ascii="Calibri" w:eastAsia="Calibri" w:hAnsi="Calibri" w:cs="Arial"/>
          <w:noProof/>
        </w:rPr>
        <w:drawing>
          <wp:inline distT="0" distB="0" distL="0" distR="0" wp14:anchorId="38D53003" wp14:editId="659FB0DD">
            <wp:extent cx="4867297" cy="1470991"/>
            <wp:effectExtent l="0" t="0" r="0" b="0"/>
            <wp:docPr id="10" name="Picture 10"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cean floor&#10;&#10;Description automatically generated"/>
                    <pic:cNvPicPr/>
                  </pic:nvPicPr>
                  <pic:blipFill rotWithShape="1">
                    <a:blip r:embed="rId41"/>
                    <a:srcRect l="7862" t="-576" r="-694" b="30214"/>
                    <a:stretch/>
                  </pic:blipFill>
                  <pic:spPr bwMode="auto">
                    <a:xfrm>
                      <a:off x="0" y="0"/>
                      <a:ext cx="4868406" cy="1471326"/>
                    </a:xfrm>
                    <a:prstGeom prst="rect">
                      <a:avLst/>
                    </a:prstGeom>
                    <a:ln>
                      <a:noFill/>
                    </a:ln>
                    <a:extLst>
                      <a:ext uri="{53640926-AAD7-44D8-BBD7-CCE9431645EC}">
                        <a14:shadowObscured xmlns:a14="http://schemas.microsoft.com/office/drawing/2010/main"/>
                      </a:ext>
                    </a:extLst>
                  </pic:spPr>
                </pic:pic>
              </a:graphicData>
            </a:graphic>
          </wp:inline>
        </w:drawing>
      </w:r>
    </w:p>
    <w:p w14:paraId="5AE3DE97" w14:textId="77777777" w:rsidR="004B7737" w:rsidRPr="004149ED" w:rsidRDefault="004B7737" w:rsidP="00CE4CDC">
      <w:pPr>
        <w:ind w:left="-284" w:right="-6"/>
        <w:jc w:val="center"/>
        <w:rPr>
          <w:rFonts w:ascii="Arial" w:eastAsia="Calibri" w:hAnsi="Arial" w:cs="Arial"/>
          <w:szCs w:val="24"/>
        </w:rPr>
      </w:pPr>
      <w:r w:rsidRPr="004149ED">
        <w:rPr>
          <w:rFonts w:ascii="Arial" w:eastAsia="Calibri" w:hAnsi="Arial" w:cs="Arial"/>
          <w:szCs w:val="24"/>
        </w:rPr>
        <w:t xml:space="preserve">Map: Northern firebreak proposed for stabilisation (red) and nearby </w:t>
      </w:r>
    </w:p>
    <w:p w14:paraId="72DF21E4" w14:textId="77777777" w:rsidR="004B7737" w:rsidRPr="004149ED" w:rsidRDefault="004B7737" w:rsidP="00CE4CDC">
      <w:pPr>
        <w:ind w:left="-284" w:right="-6"/>
        <w:jc w:val="center"/>
        <w:rPr>
          <w:rFonts w:ascii="Arial" w:eastAsia="Calibri" w:hAnsi="Arial" w:cs="Arial"/>
          <w:szCs w:val="24"/>
        </w:rPr>
      </w:pPr>
      <w:r w:rsidRPr="004149ED">
        <w:rPr>
          <w:rFonts w:ascii="Arial" w:eastAsia="Calibri" w:hAnsi="Arial" w:cs="Arial"/>
          <w:szCs w:val="24"/>
        </w:rPr>
        <w:t>adjacent asphalt pathway (yellow)</w:t>
      </w:r>
    </w:p>
    <w:p w14:paraId="75241C44" w14:textId="77777777" w:rsidR="004B7737" w:rsidRPr="004149ED" w:rsidRDefault="004B7737" w:rsidP="00CE4CDC">
      <w:pPr>
        <w:ind w:left="-284" w:right="-6"/>
        <w:jc w:val="center"/>
        <w:rPr>
          <w:rFonts w:ascii="Arial" w:eastAsia="Calibri" w:hAnsi="Arial" w:cs="Arial"/>
          <w:szCs w:val="24"/>
        </w:rPr>
      </w:pPr>
    </w:p>
    <w:p w14:paraId="055D4109" w14:textId="77777777" w:rsidR="004B7737" w:rsidRPr="004149ED" w:rsidRDefault="004B7737" w:rsidP="00CE4CDC">
      <w:pPr>
        <w:ind w:left="-284" w:right="-6"/>
        <w:jc w:val="center"/>
        <w:rPr>
          <w:rFonts w:ascii="Arial" w:eastAsia="Calibri" w:hAnsi="Arial" w:cs="Arial"/>
          <w:szCs w:val="24"/>
        </w:rPr>
      </w:pPr>
      <w:r w:rsidRPr="004149ED">
        <w:rPr>
          <w:rFonts w:ascii="Calibri" w:eastAsia="Calibri" w:hAnsi="Calibri" w:cs="Arial"/>
          <w:noProof/>
        </w:rPr>
        <w:drawing>
          <wp:inline distT="0" distB="0" distL="0" distR="0" wp14:anchorId="3A50FCF4" wp14:editId="28FD134C">
            <wp:extent cx="4732548" cy="3374967"/>
            <wp:effectExtent l="0" t="0" r="0" b="0"/>
            <wp:docPr id="11" name="Picture 11" descr="A picture containing grass, outdoor, path,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path, plant&#10;&#10;Description automatically generated"/>
                    <pic:cNvPicPr/>
                  </pic:nvPicPr>
                  <pic:blipFill rotWithShape="1">
                    <a:blip r:embed="rId42"/>
                    <a:srcRect b="12408"/>
                    <a:stretch/>
                  </pic:blipFill>
                  <pic:spPr bwMode="auto">
                    <a:xfrm>
                      <a:off x="0" y="0"/>
                      <a:ext cx="4765010" cy="3398117"/>
                    </a:xfrm>
                    <a:prstGeom prst="rect">
                      <a:avLst/>
                    </a:prstGeom>
                    <a:ln>
                      <a:noFill/>
                    </a:ln>
                    <a:extLst>
                      <a:ext uri="{53640926-AAD7-44D8-BBD7-CCE9431645EC}">
                        <a14:shadowObscured xmlns:a14="http://schemas.microsoft.com/office/drawing/2010/main"/>
                      </a:ext>
                    </a:extLst>
                  </pic:spPr>
                </pic:pic>
              </a:graphicData>
            </a:graphic>
          </wp:inline>
        </w:drawing>
      </w:r>
    </w:p>
    <w:p w14:paraId="6594B223" w14:textId="20C0EEEE" w:rsidR="004B7737" w:rsidRDefault="004B7737" w:rsidP="00CE4CDC">
      <w:pPr>
        <w:ind w:left="-284" w:right="-6"/>
        <w:jc w:val="center"/>
        <w:rPr>
          <w:rFonts w:ascii="Arial" w:eastAsia="Calibri" w:hAnsi="Arial" w:cs="Arial"/>
          <w:szCs w:val="24"/>
        </w:rPr>
      </w:pPr>
      <w:r w:rsidRPr="004149ED">
        <w:rPr>
          <w:rFonts w:ascii="Arial" w:eastAsia="Calibri" w:hAnsi="Arial" w:cs="Arial"/>
          <w:szCs w:val="24"/>
        </w:rPr>
        <w:t>Photo: Northern firebreak proposed for stabilisation</w:t>
      </w:r>
    </w:p>
    <w:p w14:paraId="249AE1E0" w14:textId="77777777" w:rsidR="000B1B36" w:rsidRDefault="000B1B36" w:rsidP="00CE4CDC">
      <w:pPr>
        <w:ind w:left="-284" w:right="-6"/>
        <w:jc w:val="center"/>
        <w:rPr>
          <w:rFonts w:ascii="Arial" w:eastAsia="Calibri" w:hAnsi="Arial" w:cs="Arial"/>
          <w:szCs w:val="24"/>
        </w:rPr>
      </w:pPr>
    </w:p>
    <w:p w14:paraId="782F2A97"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w:t>
      </w:r>
      <w:proofErr w:type="gramStart"/>
      <w:r w:rsidRPr="004149ED">
        <w:rPr>
          <w:rFonts w:ascii="Arial" w:eastAsia="Calibri" w:hAnsi="Arial" w:cs="Arial"/>
          <w:szCs w:val="24"/>
        </w:rPr>
        <w:t>City</w:t>
      </w:r>
      <w:proofErr w:type="gramEnd"/>
      <w:r w:rsidRPr="004149ED">
        <w:rPr>
          <w:rFonts w:ascii="Arial" w:eastAsia="Calibri" w:hAnsi="Arial" w:cs="Arial"/>
          <w:szCs w:val="24"/>
        </w:rPr>
        <w:t xml:space="preserve"> obtained two quotes which costed the works at approximately $18,000 (ex GST). </w:t>
      </w:r>
    </w:p>
    <w:p w14:paraId="4481DB0A" w14:textId="77777777" w:rsidR="004B7737" w:rsidRPr="004149ED" w:rsidRDefault="004B7737" w:rsidP="00CE4CDC">
      <w:pPr>
        <w:ind w:left="-284" w:right="-6"/>
        <w:jc w:val="both"/>
        <w:rPr>
          <w:rFonts w:ascii="Arial" w:eastAsia="Calibri" w:hAnsi="Arial" w:cs="Arial"/>
          <w:szCs w:val="24"/>
          <w:highlight w:val="yellow"/>
        </w:rPr>
      </w:pPr>
    </w:p>
    <w:p w14:paraId="44BCF5F5" w14:textId="77777777" w:rsidR="004B7737" w:rsidRDefault="004B7737" w:rsidP="00CE4CDC">
      <w:pPr>
        <w:autoSpaceDE w:val="0"/>
        <w:autoSpaceDN w:val="0"/>
        <w:ind w:left="-284" w:right="-6"/>
        <w:jc w:val="both"/>
        <w:rPr>
          <w:rFonts w:ascii="Arial" w:eastAsia="Calibri" w:hAnsi="Arial" w:cs="Arial"/>
          <w:color w:val="000000"/>
          <w:szCs w:val="24"/>
        </w:rPr>
      </w:pPr>
      <w:r w:rsidRPr="004149ED">
        <w:rPr>
          <w:rFonts w:ascii="Arial" w:eastAsia="Calibri" w:hAnsi="Arial" w:cs="Arial"/>
          <w:color w:val="000000"/>
          <w:szCs w:val="24"/>
        </w:rPr>
        <w:t xml:space="preserve">This response to the Notice of Motion aligns with the City’s current progress to develop an integrated Foreshore Management Plan. The City is currently developing a more strategic approach and </w:t>
      </w:r>
      <w:proofErr w:type="gramStart"/>
      <w:r w:rsidRPr="004149ED">
        <w:rPr>
          <w:rFonts w:ascii="Arial" w:eastAsia="Calibri" w:hAnsi="Arial" w:cs="Arial"/>
          <w:color w:val="000000"/>
          <w:szCs w:val="24"/>
        </w:rPr>
        <w:t>long term</w:t>
      </w:r>
      <w:proofErr w:type="gramEnd"/>
      <w:r w:rsidRPr="004149ED">
        <w:rPr>
          <w:rFonts w:ascii="Arial" w:eastAsia="Calibri" w:hAnsi="Arial" w:cs="Arial"/>
          <w:color w:val="000000"/>
          <w:szCs w:val="24"/>
        </w:rPr>
        <w:t xml:space="preserve"> planning document that guides the use, activity, development, and environmental protection of the marine and physical environmental with the foreshore area. It would be appropriate for the upgrade of the northern firebreak to be included as part of this Plan whereby it can be appropriately prioritised and listed as part of the implementation framework aligning with the long-term objectives for the use of the foreshore. </w:t>
      </w:r>
    </w:p>
    <w:p w14:paraId="2034A45A" w14:textId="77777777" w:rsidR="004B7737" w:rsidRDefault="004B7737" w:rsidP="00CE4CDC">
      <w:pPr>
        <w:autoSpaceDE w:val="0"/>
        <w:autoSpaceDN w:val="0"/>
        <w:ind w:left="-284" w:right="-6"/>
        <w:jc w:val="both"/>
        <w:rPr>
          <w:rFonts w:ascii="Arial" w:eastAsia="Calibri" w:hAnsi="Arial" w:cs="Arial"/>
          <w:color w:val="000000"/>
          <w:szCs w:val="24"/>
        </w:rPr>
      </w:pPr>
    </w:p>
    <w:bookmarkEnd w:id="26"/>
    <w:p w14:paraId="605E60C4" w14:textId="77777777" w:rsidR="00541CCF" w:rsidRDefault="00541CCF" w:rsidP="00CE4CDC">
      <w:pPr>
        <w:autoSpaceDE w:val="0"/>
        <w:autoSpaceDN w:val="0"/>
        <w:ind w:left="-284" w:right="-6"/>
        <w:jc w:val="both"/>
        <w:rPr>
          <w:rFonts w:ascii="Arial" w:eastAsia="Calibri" w:hAnsi="Arial" w:cs="Arial"/>
          <w:color w:val="000000"/>
          <w:szCs w:val="24"/>
        </w:rPr>
      </w:pPr>
    </w:p>
    <w:p w14:paraId="1E91DD33" w14:textId="77777777" w:rsidR="004B7737" w:rsidRPr="004149ED" w:rsidRDefault="004B7737" w:rsidP="00CE4CDC">
      <w:pPr>
        <w:autoSpaceDE w:val="0"/>
        <w:autoSpaceDN w:val="0"/>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Consultation</w:t>
      </w:r>
    </w:p>
    <w:p w14:paraId="5CDFB276" w14:textId="77777777" w:rsidR="004B7737" w:rsidRPr="004149ED" w:rsidRDefault="004B7737" w:rsidP="00CE4CDC">
      <w:pPr>
        <w:ind w:left="-284" w:right="-6"/>
        <w:jc w:val="both"/>
        <w:rPr>
          <w:rFonts w:ascii="Arial" w:eastAsia="Calibri" w:hAnsi="Arial" w:cs="Arial"/>
          <w:b/>
          <w:szCs w:val="32"/>
        </w:rPr>
      </w:pPr>
    </w:p>
    <w:p w14:paraId="0CCE36E8" w14:textId="77777777" w:rsidR="004B7737" w:rsidRPr="004149ED" w:rsidRDefault="004B7737" w:rsidP="00CE4CDC">
      <w:pPr>
        <w:autoSpaceDE w:val="0"/>
        <w:autoSpaceDN w:val="0"/>
        <w:ind w:left="-284" w:right="-6"/>
        <w:jc w:val="both"/>
        <w:rPr>
          <w:rFonts w:ascii="Arial" w:eastAsia="Calibri" w:hAnsi="Arial" w:cs="Arial"/>
          <w:color w:val="000000"/>
          <w:szCs w:val="24"/>
        </w:rPr>
      </w:pPr>
      <w:r w:rsidRPr="004149ED">
        <w:rPr>
          <w:rFonts w:ascii="Arial" w:eastAsia="Calibri" w:hAnsi="Arial" w:cs="Arial"/>
          <w:color w:val="000000"/>
          <w:szCs w:val="24"/>
        </w:rPr>
        <w:t xml:space="preserve">Point Resolution Reserve falls within the Swan River Development Control Area (DCA) for which the DBCA is the overarching management authority under the Swan and Canning Rivers Management Act 2006. The DBCA have advised that they have a plastic-free Riverpark initiative which is focusing on the elimination of single-use plastics within the Riverpark.  Whilst </w:t>
      </w:r>
      <w:r w:rsidRPr="004149ED">
        <w:rPr>
          <w:rFonts w:ascii="Arial" w:eastAsia="Calibri" w:hAnsi="Arial" w:cs="Arial"/>
          <w:szCs w:val="24"/>
        </w:rPr>
        <w:t>permeable stabilisation cells are</w:t>
      </w:r>
      <w:r w:rsidRPr="004149ED">
        <w:rPr>
          <w:rFonts w:ascii="Arial" w:eastAsia="Calibri" w:hAnsi="Arial" w:cs="Arial"/>
          <w:color w:val="000000"/>
          <w:szCs w:val="24"/>
        </w:rPr>
        <w:t xml:space="preserve"> not considered a single use plastic, they are made of plastic and the use of plastics within building materials is also being discouraged by the DBCA. </w:t>
      </w:r>
    </w:p>
    <w:p w14:paraId="5E1D142F" w14:textId="77777777" w:rsidR="004B7737" w:rsidRPr="004149ED" w:rsidRDefault="004B7737" w:rsidP="00CE4CDC">
      <w:pPr>
        <w:autoSpaceDE w:val="0"/>
        <w:autoSpaceDN w:val="0"/>
        <w:ind w:left="-284" w:right="-6"/>
        <w:jc w:val="both"/>
        <w:rPr>
          <w:rFonts w:ascii="Arial" w:eastAsia="Calibri" w:hAnsi="Arial" w:cs="Arial"/>
          <w:color w:val="000000"/>
          <w:szCs w:val="24"/>
        </w:rPr>
      </w:pPr>
    </w:p>
    <w:p w14:paraId="1C9C27DE"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City officers and contractors do not encounter issues when accessing the foreshore along the northern firebreak using four-wheel drive vehicles. Upgrading this track should be prioritised with considerations to other foreshore improvements. </w:t>
      </w:r>
    </w:p>
    <w:p w14:paraId="2DB22C7E" w14:textId="77777777" w:rsidR="004B7737" w:rsidRDefault="004B7737" w:rsidP="00CE4CDC">
      <w:pPr>
        <w:ind w:left="-284" w:right="-6"/>
        <w:jc w:val="both"/>
        <w:rPr>
          <w:rFonts w:ascii="Arial" w:eastAsia="Calibri" w:hAnsi="Arial" w:cs="Arial"/>
          <w:szCs w:val="24"/>
        </w:rPr>
      </w:pPr>
    </w:p>
    <w:p w14:paraId="0BE4679A" w14:textId="77777777" w:rsidR="00541CCF" w:rsidRDefault="00541CCF" w:rsidP="00CE4CDC">
      <w:pPr>
        <w:ind w:left="-284" w:right="-6"/>
        <w:jc w:val="both"/>
        <w:rPr>
          <w:rFonts w:ascii="Arial" w:eastAsia="Calibri" w:hAnsi="Arial" w:cs="Arial"/>
          <w:szCs w:val="24"/>
        </w:rPr>
      </w:pPr>
    </w:p>
    <w:p w14:paraId="2761A422"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Strategic Implications</w:t>
      </w:r>
    </w:p>
    <w:p w14:paraId="67E27554" w14:textId="77777777" w:rsidR="004B7737" w:rsidRPr="004149ED" w:rsidRDefault="004B7737" w:rsidP="00CE4CDC">
      <w:pPr>
        <w:ind w:left="-284" w:right="-6"/>
        <w:jc w:val="both"/>
        <w:rPr>
          <w:rFonts w:ascii="Arial" w:eastAsia="Calibri" w:hAnsi="Arial" w:cs="Arial"/>
          <w:szCs w:val="32"/>
          <w:highlight w:val="red"/>
        </w:rPr>
      </w:pPr>
    </w:p>
    <w:p w14:paraId="75BC1491" w14:textId="77777777" w:rsidR="004B7737" w:rsidRPr="004149ED" w:rsidRDefault="004B7737" w:rsidP="00CE4CDC">
      <w:pPr>
        <w:ind w:left="-284" w:right="-6"/>
        <w:jc w:val="both"/>
        <w:rPr>
          <w:rFonts w:ascii="Arial" w:eastAsia="Calibri" w:hAnsi="Arial" w:cs="Arial"/>
          <w:b/>
          <w:color w:val="17365D"/>
          <w:szCs w:val="24"/>
        </w:rPr>
      </w:pPr>
      <w:r w:rsidRPr="004149ED">
        <w:rPr>
          <w:rFonts w:ascii="Arial" w:eastAsia="Calibri" w:hAnsi="Arial" w:cs="Arial"/>
          <w:szCs w:val="24"/>
        </w:rPr>
        <w:t xml:space="preserve">This item relates to the following elements from the City’s Strategic Community Plan. </w:t>
      </w:r>
    </w:p>
    <w:p w14:paraId="4B6E04F2" w14:textId="77777777" w:rsidR="004B7737" w:rsidRPr="004149ED" w:rsidRDefault="004B7737" w:rsidP="00CE4CDC">
      <w:pPr>
        <w:ind w:left="-284" w:right="-6"/>
        <w:jc w:val="both"/>
        <w:rPr>
          <w:rFonts w:ascii="Arial" w:eastAsia="Calibri" w:hAnsi="Arial" w:cs="Arial"/>
          <w:szCs w:val="24"/>
        </w:rPr>
      </w:pPr>
    </w:p>
    <w:p w14:paraId="56C0A4EF"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b/>
          <w:color w:val="17365D"/>
          <w:szCs w:val="24"/>
        </w:rPr>
        <w:t>Vision</w:t>
      </w:r>
      <w:r w:rsidRPr="004149ED">
        <w:rPr>
          <w:rFonts w:ascii="Arial" w:eastAsia="Calibri" w:hAnsi="Arial" w:cs="Arial"/>
          <w:szCs w:val="24"/>
        </w:rPr>
        <w:t xml:space="preserve"> </w:t>
      </w:r>
      <w:r w:rsidRPr="004149ED">
        <w:rPr>
          <w:rFonts w:ascii="Arial" w:eastAsia="Calibri" w:hAnsi="Arial" w:cs="Arial"/>
          <w:szCs w:val="24"/>
        </w:rPr>
        <w:tab/>
      </w:r>
      <w:r w:rsidRPr="004149ED">
        <w:rPr>
          <w:rFonts w:ascii="Arial" w:eastAsia="Calibri" w:hAnsi="Arial" w:cs="Arial"/>
          <w:szCs w:val="24"/>
        </w:rPr>
        <w:tab/>
        <w:t xml:space="preserve">Our city will be an </w:t>
      </w:r>
      <w:proofErr w:type="gramStart"/>
      <w:r w:rsidRPr="004149ED">
        <w:rPr>
          <w:rFonts w:ascii="Arial" w:eastAsia="Calibri" w:hAnsi="Arial" w:cs="Arial"/>
          <w:szCs w:val="24"/>
        </w:rPr>
        <w:t>environmentally-sensitive</w:t>
      </w:r>
      <w:proofErr w:type="gramEnd"/>
      <w:r w:rsidRPr="004149ED">
        <w:rPr>
          <w:rFonts w:ascii="Arial" w:eastAsia="Calibri" w:hAnsi="Arial" w:cs="Arial"/>
          <w:szCs w:val="24"/>
        </w:rPr>
        <w:t>, beautiful and inclusive place.</w:t>
      </w:r>
    </w:p>
    <w:p w14:paraId="378449AE" w14:textId="77777777" w:rsidR="004B7737" w:rsidRPr="004149ED" w:rsidRDefault="004B7737" w:rsidP="00CE4CDC">
      <w:pPr>
        <w:ind w:left="-567" w:right="-6"/>
        <w:jc w:val="both"/>
        <w:rPr>
          <w:rFonts w:ascii="Arial" w:eastAsia="Calibri" w:hAnsi="Arial" w:cs="Arial"/>
          <w:szCs w:val="24"/>
        </w:rPr>
      </w:pPr>
    </w:p>
    <w:p w14:paraId="690B5E6B" w14:textId="77777777" w:rsidR="004B7737" w:rsidRPr="004149ED" w:rsidRDefault="004B7737" w:rsidP="00CE4CDC">
      <w:pPr>
        <w:ind w:left="-284" w:right="-6"/>
        <w:jc w:val="both"/>
        <w:rPr>
          <w:rFonts w:ascii="Arial" w:eastAsia="Calibri" w:hAnsi="Arial" w:cs="Arial"/>
          <w:b/>
          <w:szCs w:val="24"/>
        </w:rPr>
      </w:pPr>
      <w:r w:rsidRPr="004149ED">
        <w:rPr>
          <w:rFonts w:ascii="Arial" w:eastAsia="Calibri" w:hAnsi="Arial" w:cs="Arial"/>
          <w:b/>
          <w:color w:val="17365D"/>
          <w:szCs w:val="24"/>
        </w:rPr>
        <w:t>Values</w:t>
      </w:r>
      <w:r w:rsidRPr="004149ED">
        <w:rPr>
          <w:rFonts w:ascii="Arial" w:eastAsia="Calibri" w:hAnsi="Arial" w:cs="Arial"/>
          <w:bCs/>
          <w:szCs w:val="24"/>
        </w:rPr>
        <w:tab/>
      </w:r>
      <w:r w:rsidRPr="004149ED">
        <w:rPr>
          <w:rFonts w:ascii="Arial" w:eastAsia="Calibri" w:hAnsi="Arial" w:cs="Arial"/>
          <w:bCs/>
          <w:szCs w:val="24"/>
        </w:rPr>
        <w:tab/>
      </w:r>
      <w:r w:rsidRPr="004149ED">
        <w:rPr>
          <w:rFonts w:ascii="Arial" w:eastAsia="Calibri" w:hAnsi="Arial" w:cs="Arial"/>
          <w:b/>
          <w:szCs w:val="24"/>
        </w:rPr>
        <w:t>Great Natural and Built Environment</w:t>
      </w:r>
    </w:p>
    <w:p w14:paraId="74321046" w14:textId="77777777" w:rsidR="004B7737" w:rsidRDefault="004B7737" w:rsidP="00CE4CDC">
      <w:pPr>
        <w:ind w:left="1440" w:right="-6"/>
        <w:jc w:val="both"/>
        <w:rPr>
          <w:rFonts w:ascii="Arial" w:eastAsia="Calibri" w:hAnsi="Arial" w:cs="Arial"/>
          <w:bCs/>
          <w:szCs w:val="24"/>
        </w:rPr>
      </w:pPr>
      <w:r w:rsidRPr="004149ED">
        <w:rPr>
          <w:rFonts w:ascii="Arial" w:eastAsia="Calibri" w:hAnsi="Arial" w:cs="Arial"/>
          <w:bCs/>
          <w:szCs w:val="24"/>
        </w:rPr>
        <w:t xml:space="preserve">We protect our enhanced, engaging community spaces, heritage, the natural </w:t>
      </w:r>
      <w:proofErr w:type="gramStart"/>
      <w:r w:rsidRPr="004149ED">
        <w:rPr>
          <w:rFonts w:ascii="Arial" w:eastAsia="Calibri" w:hAnsi="Arial" w:cs="Arial"/>
          <w:bCs/>
          <w:szCs w:val="24"/>
        </w:rPr>
        <w:t>environment</w:t>
      </w:r>
      <w:proofErr w:type="gramEnd"/>
      <w:r w:rsidRPr="004149ED">
        <w:rPr>
          <w:rFonts w:ascii="Arial" w:eastAsia="Calibri" w:hAnsi="Arial" w:cs="Arial"/>
          <w:bCs/>
          <w:szCs w:val="24"/>
        </w:rPr>
        <w:t xml:space="preserve"> and our biodiversity through well-planned and managed development.</w:t>
      </w:r>
    </w:p>
    <w:p w14:paraId="3FA752BA" w14:textId="77777777" w:rsidR="004B7737" w:rsidRDefault="004B7737" w:rsidP="00CE4CDC">
      <w:pPr>
        <w:ind w:left="1440" w:right="-6"/>
        <w:jc w:val="both"/>
        <w:rPr>
          <w:rFonts w:ascii="Arial" w:eastAsia="Calibri" w:hAnsi="Arial" w:cs="Arial"/>
          <w:bCs/>
          <w:szCs w:val="24"/>
        </w:rPr>
      </w:pPr>
    </w:p>
    <w:p w14:paraId="111D88CF" w14:textId="77777777" w:rsidR="004B7737" w:rsidRPr="004149ED" w:rsidRDefault="004B7737" w:rsidP="00CE4CDC">
      <w:pPr>
        <w:ind w:left="-284" w:right="-6"/>
        <w:jc w:val="both"/>
        <w:rPr>
          <w:rFonts w:ascii="Arial" w:eastAsia="Calibri" w:hAnsi="Arial" w:cs="Arial"/>
          <w:b/>
          <w:bCs/>
          <w:color w:val="17365D"/>
          <w:szCs w:val="24"/>
        </w:rPr>
      </w:pPr>
      <w:r w:rsidRPr="004149ED">
        <w:rPr>
          <w:rFonts w:ascii="Arial" w:eastAsia="Acumin Pro" w:hAnsi="Arial" w:cs="Arial"/>
          <w:b/>
          <w:bCs/>
          <w:color w:val="17365D"/>
          <w:szCs w:val="24"/>
        </w:rPr>
        <w:t>Priority</w:t>
      </w:r>
      <w:r w:rsidRPr="004149ED">
        <w:rPr>
          <w:rFonts w:ascii="Arial" w:eastAsia="Calibri" w:hAnsi="Arial" w:cs="Arial"/>
          <w:b/>
          <w:bCs/>
          <w:color w:val="17365D"/>
          <w:szCs w:val="24"/>
        </w:rPr>
        <w:t xml:space="preserve"> Area</w:t>
      </w:r>
    </w:p>
    <w:p w14:paraId="35161B82" w14:textId="77777777" w:rsidR="004B7737" w:rsidRPr="004149ED" w:rsidRDefault="004B7737" w:rsidP="00CE4CDC">
      <w:pPr>
        <w:ind w:left="-284" w:right="-6"/>
        <w:jc w:val="both"/>
        <w:rPr>
          <w:rFonts w:ascii="Arial" w:eastAsia="Calibri" w:hAnsi="Arial" w:cs="Arial"/>
          <w:szCs w:val="24"/>
        </w:rPr>
      </w:pPr>
    </w:p>
    <w:p w14:paraId="2C2A0772" w14:textId="77777777" w:rsidR="004B7737" w:rsidRDefault="004B7737" w:rsidP="00CE4CDC">
      <w:pPr>
        <w:ind w:left="436" w:right="-6" w:firstLine="1004"/>
        <w:jc w:val="both"/>
        <w:rPr>
          <w:rFonts w:ascii="Arial" w:eastAsia="Calibri" w:hAnsi="Arial" w:cs="Arial"/>
          <w:b/>
          <w:bCs/>
          <w:color w:val="17365D"/>
          <w:szCs w:val="24"/>
        </w:rPr>
      </w:pPr>
      <w:r w:rsidRPr="004149ED">
        <w:rPr>
          <w:rFonts w:ascii="Arial" w:eastAsia="Calibri" w:hAnsi="Arial" w:cs="Arial"/>
          <w:szCs w:val="24"/>
        </w:rPr>
        <w:t>Retaining remnant bushland and cultural heritage</w:t>
      </w:r>
    </w:p>
    <w:p w14:paraId="636C6340" w14:textId="77777777" w:rsidR="004B7737" w:rsidRDefault="004B7737" w:rsidP="00CE4CDC">
      <w:pPr>
        <w:ind w:left="436" w:right="-6" w:firstLine="1004"/>
        <w:jc w:val="both"/>
        <w:rPr>
          <w:rFonts w:ascii="Arial" w:eastAsia="Calibri" w:hAnsi="Arial" w:cs="Arial"/>
          <w:b/>
          <w:bCs/>
          <w:color w:val="17365D"/>
          <w:szCs w:val="24"/>
        </w:rPr>
      </w:pPr>
    </w:p>
    <w:p w14:paraId="7F10BB65" w14:textId="77777777" w:rsidR="00541CCF" w:rsidRDefault="00541CCF" w:rsidP="00CE4CDC">
      <w:pPr>
        <w:ind w:left="436" w:right="-6" w:firstLine="1004"/>
        <w:jc w:val="both"/>
        <w:rPr>
          <w:rFonts w:ascii="Arial" w:eastAsia="Calibri" w:hAnsi="Arial" w:cs="Arial"/>
          <w:b/>
          <w:bCs/>
          <w:color w:val="17365D"/>
          <w:szCs w:val="24"/>
        </w:rPr>
      </w:pPr>
    </w:p>
    <w:p w14:paraId="502868FD" w14:textId="77777777" w:rsidR="004B7737" w:rsidRPr="004149ED" w:rsidRDefault="004B7737" w:rsidP="00CE4CDC">
      <w:pPr>
        <w:ind w:left="-284" w:right="-6"/>
        <w:jc w:val="both"/>
        <w:rPr>
          <w:rFonts w:ascii="Arial" w:eastAsia="Calibri" w:hAnsi="Arial" w:cs="Arial"/>
          <w:b/>
          <w:sz w:val="28"/>
          <w:szCs w:val="32"/>
        </w:rPr>
      </w:pPr>
      <w:r w:rsidRPr="004149ED">
        <w:rPr>
          <w:rFonts w:ascii="Arial" w:eastAsia="Calibri" w:hAnsi="Arial" w:cs="Arial"/>
          <w:b/>
          <w:color w:val="17365D"/>
          <w:sz w:val="28"/>
          <w:szCs w:val="32"/>
        </w:rPr>
        <w:t>Budget/Financial Implications</w:t>
      </w:r>
    </w:p>
    <w:p w14:paraId="39508A7A" w14:textId="77777777" w:rsidR="004B7737" w:rsidRPr="004149ED" w:rsidRDefault="004B7737" w:rsidP="00CE4CDC">
      <w:pPr>
        <w:ind w:left="-284" w:right="-6"/>
        <w:jc w:val="both"/>
        <w:rPr>
          <w:rFonts w:ascii="Arial" w:eastAsia="Calibri" w:hAnsi="Arial" w:cs="Arial"/>
          <w:b/>
          <w:szCs w:val="32"/>
          <w:highlight w:val="yellow"/>
        </w:rPr>
      </w:pPr>
    </w:p>
    <w:p w14:paraId="61DD389E"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cost to stabilise the firebreak with permeable stabilisation cells is $18,250 (excluding GST and oncosts). There is no budget allocation for this item within the 2022/23 Capital budget. </w:t>
      </w:r>
    </w:p>
    <w:p w14:paraId="7ED1FE7B" w14:textId="64D817CE" w:rsidR="004B7737" w:rsidRDefault="004B7737" w:rsidP="00CE4CDC">
      <w:pPr>
        <w:ind w:left="-284" w:right="-6"/>
        <w:jc w:val="both"/>
        <w:rPr>
          <w:rFonts w:ascii="Arial" w:eastAsia="Calibri" w:hAnsi="Arial" w:cs="Arial"/>
          <w:szCs w:val="24"/>
        </w:rPr>
      </w:pPr>
    </w:p>
    <w:p w14:paraId="511613F9" w14:textId="77777777" w:rsidR="000B1B36" w:rsidRDefault="000B1B36" w:rsidP="00CE4CDC">
      <w:pPr>
        <w:ind w:left="-284" w:right="-6"/>
        <w:jc w:val="both"/>
        <w:rPr>
          <w:rFonts w:ascii="Arial" w:eastAsia="Calibri" w:hAnsi="Arial" w:cs="Arial"/>
          <w:szCs w:val="24"/>
        </w:rPr>
      </w:pPr>
    </w:p>
    <w:p w14:paraId="591CA2E7"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Legislative and Policy Implications</w:t>
      </w:r>
    </w:p>
    <w:p w14:paraId="3AA25940" w14:textId="77777777" w:rsidR="004B7737" w:rsidRPr="004149ED" w:rsidRDefault="004B7737" w:rsidP="00CE4CDC">
      <w:pPr>
        <w:ind w:left="-284" w:right="-6"/>
        <w:jc w:val="both"/>
        <w:rPr>
          <w:rFonts w:ascii="Arial" w:eastAsia="Calibri" w:hAnsi="Arial" w:cs="Arial"/>
          <w:b/>
          <w:color w:val="17365D"/>
          <w:sz w:val="28"/>
          <w:szCs w:val="32"/>
        </w:rPr>
      </w:pPr>
    </w:p>
    <w:p w14:paraId="0146C438"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The following legislative and policy implications relate to this item:</w:t>
      </w:r>
    </w:p>
    <w:p w14:paraId="12E25543" w14:textId="77777777" w:rsidR="004B7737" w:rsidRPr="004149ED" w:rsidRDefault="004B7737" w:rsidP="00CE4CDC">
      <w:pPr>
        <w:ind w:left="-284" w:right="-6"/>
        <w:jc w:val="both"/>
        <w:rPr>
          <w:rFonts w:ascii="Arial" w:eastAsia="Calibri" w:hAnsi="Arial" w:cs="Arial"/>
          <w:szCs w:val="24"/>
        </w:rPr>
      </w:pPr>
    </w:p>
    <w:p w14:paraId="0FEDB8AC" w14:textId="77777777" w:rsidR="004B7737" w:rsidRPr="004149ED" w:rsidRDefault="004B7737" w:rsidP="00CE4CDC">
      <w:pPr>
        <w:numPr>
          <w:ilvl w:val="0"/>
          <w:numId w:val="64"/>
        </w:numPr>
        <w:ind w:left="142" w:right="-6"/>
        <w:contextualSpacing/>
        <w:jc w:val="both"/>
        <w:rPr>
          <w:rFonts w:ascii="Arial" w:eastAsia="Calibri" w:hAnsi="Arial" w:cs="Arial"/>
          <w:szCs w:val="24"/>
        </w:rPr>
      </w:pPr>
      <w:r w:rsidRPr="004149ED">
        <w:rPr>
          <w:rFonts w:ascii="Arial" w:eastAsia="Calibri" w:hAnsi="Arial" w:cs="Arial"/>
          <w:szCs w:val="24"/>
        </w:rPr>
        <w:t>Natural Areas Management Council Policy</w:t>
      </w:r>
    </w:p>
    <w:p w14:paraId="2DD2487C" w14:textId="77777777" w:rsidR="004B7737" w:rsidRPr="00C53ED9" w:rsidRDefault="004B7737" w:rsidP="00CE4CDC">
      <w:pPr>
        <w:numPr>
          <w:ilvl w:val="0"/>
          <w:numId w:val="64"/>
        </w:numPr>
        <w:ind w:left="142" w:right="-6"/>
        <w:contextualSpacing/>
        <w:jc w:val="both"/>
        <w:rPr>
          <w:rFonts w:ascii="Arial" w:eastAsia="Calibri" w:hAnsi="Arial" w:cs="Arial"/>
          <w:szCs w:val="24"/>
        </w:rPr>
      </w:pPr>
      <w:r w:rsidRPr="004149ED">
        <w:rPr>
          <w:rFonts w:ascii="Arial" w:eastAsia="Calibri" w:hAnsi="Arial" w:cs="Arial"/>
          <w:szCs w:val="24"/>
        </w:rPr>
        <w:t>Natural Areas Path Network Council Policy</w:t>
      </w:r>
    </w:p>
    <w:p w14:paraId="77337C65" w14:textId="77777777" w:rsidR="004B7737" w:rsidRPr="004149ED" w:rsidRDefault="004B7737" w:rsidP="00CE4CDC">
      <w:pPr>
        <w:ind w:left="-284" w:right="-6"/>
        <w:jc w:val="both"/>
        <w:rPr>
          <w:rFonts w:ascii="Arial" w:eastAsia="Calibri" w:hAnsi="Arial" w:cs="Arial"/>
          <w:b/>
          <w:sz w:val="28"/>
          <w:szCs w:val="32"/>
        </w:rPr>
      </w:pPr>
      <w:r w:rsidRPr="004149ED">
        <w:rPr>
          <w:rFonts w:ascii="Arial" w:eastAsia="Calibri" w:hAnsi="Arial" w:cs="Arial"/>
          <w:b/>
          <w:color w:val="17365D"/>
          <w:sz w:val="28"/>
          <w:szCs w:val="32"/>
        </w:rPr>
        <w:t>Decision Implications</w:t>
      </w:r>
    </w:p>
    <w:p w14:paraId="0D3831DB" w14:textId="77777777" w:rsidR="004B7737" w:rsidRPr="004149ED" w:rsidRDefault="004B7737" w:rsidP="00CE4CDC">
      <w:pPr>
        <w:ind w:left="-284" w:right="-6"/>
        <w:jc w:val="both"/>
        <w:rPr>
          <w:rFonts w:ascii="Arial" w:eastAsia="Calibri" w:hAnsi="Arial" w:cs="Arial"/>
          <w:b/>
          <w:szCs w:val="24"/>
        </w:rPr>
      </w:pPr>
    </w:p>
    <w:p w14:paraId="3FDD63DE" w14:textId="77777777" w:rsidR="004B7737" w:rsidRPr="004149ED"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The stabilisation of the northern firebreak is not included in the 2022/23 Capital budget. If this item is included, it will reduce existing funds available for asset renewal. </w:t>
      </w:r>
    </w:p>
    <w:p w14:paraId="2B4D162A" w14:textId="77777777" w:rsidR="004B7737" w:rsidRPr="004149ED" w:rsidRDefault="004B7737" w:rsidP="00CE4CDC">
      <w:pPr>
        <w:ind w:left="-284" w:right="-6"/>
        <w:jc w:val="both"/>
        <w:rPr>
          <w:rFonts w:ascii="Arial" w:eastAsia="Calibri" w:hAnsi="Arial" w:cs="Arial"/>
          <w:szCs w:val="24"/>
        </w:rPr>
      </w:pPr>
    </w:p>
    <w:p w14:paraId="47580CEB"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Including this permeable ground stabilisation system as part of current Foreshore Management Plan progress will allow for it to be considered and prioritised aligning with the implementation framework. The firebreak will remain in its current condition until the Foreshore Management Plan is finalised. </w:t>
      </w:r>
    </w:p>
    <w:p w14:paraId="17F46E09" w14:textId="77777777" w:rsidR="004B7737" w:rsidRDefault="004B7737" w:rsidP="00CE4CDC">
      <w:pPr>
        <w:ind w:left="-284" w:right="-6"/>
        <w:jc w:val="both"/>
        <w:rPr>
          <w:rFonts w:ascii="Arial" w:eastAsia="Calibri" w:hAnsi="Arial" w:cs="Arial"/>
          <w:szCs w:val="24"/>
        </w:rPr>
      </w:pPr>
    </w:p>
    <w:p w14:paraId="5FD37E73" w14:textId="77777777" w:rsidR="00541CCF" w:rsidRDefault="00541CCF" w:rsidP="00CE4CDC">
      <w:pPr>
        <w:ind w:left="-284" w:right="-6"/>
        <w:jc w:val="both"/>
        <w:rPr>
          <w:rFonts w:ascii="Arial" w:eastAsia="Calibri" w:hAnsi="Arial" w:cs="Arial"/>
          <w:szCs w:val="24"/>
        </w:rPr>
      </w:pPr>
    </w:p>
    <w:p w14:paraId="172E20DF"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Conclusion</w:t>
      </w:r>
    </w:p>
    <w:p w14:paraId="5FAFB711" w14:textId="77777777" w:rsidR="004B7737" w:rsidRPr="004149ED" w:rsidRDefault="004B7737" w:rsidP="00CE4CDC">
      <w:pPr>
        <w:ind w:left="-284" w:right="-6"/>
        <w:jc w:val="both"/>
        <w:rPr>
          <w:rFonts w:ascii="Arial" w:eastAsia="Calibri" w:hAnsi="Arial" w:cs="Arial"/>
          <w:szCs w:val="24"/>
        </w:rPr>
      </w:pPr>
    </w:p>
    <w:p w14:paraId="730EFFE2" w14:textId="77777777" w:rsidR="004B7737" w:rsidRDefault="004B7737" w:rsidP="00CE4CDC">
      <w:pPr>
        <w:ind w:left="-284" w:right="-6"/>
        <w:jc w:val="both"/>
        <w:rPr>
          <w:rFonts w:ascii="Arial" w:eastAsia="Calibri" w:hAnsi="Arial" w:cs="Arial"/>
          <w:szCs w:val="24"/>
        </w:rPr>
      </w:pPr>
      <w:r w:rsidRPr="004149ED">
        <w:rPr>
          <w:rFonts w:ascii="Arial" w:eastAsia="Calibri" w:hAnsi="Arial" w:cs="Arial"/>
          <w:szCs w:val="24"/>
        </w:rPr>
        <w:t xml:space="preserve">Administration recommends upgrade to the northern firebreak be included as part of the integrated City of Nedlands Foreshore Management Plan that is currently being progressed. Once the Foreshore Management Plan is finalised and endorsed by Council, the </w:t>
      </w:r>
      <w:proofErr w:type="gramStart"/>
      <w:r w:rsidRPr="004149ED">
        <w:rPr>
          <w:rFonts w:ascii="Arial" w:eastAsia="Calibri" w:hAnsi="Arial" w:cs="Arial"/>
          <w:szCs w:val="24"/>
        </w:rPr>
        <w:t>City</w:t>
      </w:r>
      <w:proofErr w:type="gramEnd"/>
      <w:r w:rsidRPr="004149ED">
        <w:rPr>
          <w:rFonts w:ascii="Arial" w:eastAsia="Calibri" w:hAnsi="Arial" w:cs="Arial"/>
          <w:szCs w:val="24"/>
        </w:rPr>
        <w:t xml:space="preserve"> will be in a clear position to upgrade the northern firebreak with the appropriate budget allocation. </w:t>
      </w:r>
    </w:p>
    <w:p w14:paraId="217B72D8" w14:textId="77777777" w:rsidR="004B7737" w:rsidRDefault="004B7737" w:rsidP="00CE4CDC">
      <w:pPr>
        <w:ind w:left="-284" w:right="-6"/>
        <w:jc w:val="both"/>
        <w:rPr>
          <w:rFonts w:ascii="Arial" w:eastAsia="Calibri" w:hAnsi="Arial" w:cs="Arial"/>
          <w:szCs w:val="24"/>
        </w:rPr>
      </w:pPr>
    </w:p>
    <w:p w14:paraId="17F1981F" w14:textId="77777777" w:rsidR="004B7737" w:rsidRPr="004149ED" w:rsidRDefault="004B7737" w:rsidP="00CE4CDC">
      <w:pPr>
        <w:ind w:left="-284" w:right="-6"/>
        <w:jc w:val="both"/>
        <w:rPr>
          <w:rFonts w:ascii="Arial" w:eastAsia="Calibri" w:hAnsi="Arial" w:cs="Arial"/>
        </w:rPr>
      </w:pPr>
    </w:p>
    <w:p w14:paraId="2A6593F6" w14:textId="77777777" w:rsidR="004B7737" w:rsidRPr="004149ED" w:rsidRDefault="004B7737" w:rsidP="00CE4CDC">
      <w:pPr>
        <w:ind w:left="-284" w:right="-6"/>
        <w:jc w:val="both"/>
        <w:rPr>
          <w:rFonts w:ascii="Arial" w:eastAsia="Calibri" w:hAnsi="Arial" w:cs="Arial"/>
          <w:b/>
          <w:color w:val="17365D"/>
          <w:sz w:val="28"/>
          <w:szCs w:val="32"/>
        </w:rPr>
      </w:pPr>
      <w:r w:rsidRPr="004149ED">
        <w:rPr>
          <w:rFonts w:ascii="Arial" w:eastAsia="Calibri" w:hAnsi="Arial" w:cs="Arial"/>
          <w:b/>
          <w:color w:val="17365D"/>
          <w:sz w:val="28"/>
          <w:szCs w:val="32"/>
        </w:rPr>
        <w:t>Further Information</w:t>
      </w:r>
    </w:p>
    <w:p w14:paraId="15EA0EC6" w14:textId="77777777" w:rsidR="004B7737" w:rsidRPr="004149ED" w:rsidRDefault="004B7737" w:rsidP="00CE4CDC">
      <w:pPr>
        <w:ind w:left="-284" w:right="-6"/>
        <w:jc w:val="both"/>
        <w:rPr>
          <w:rFonts w:ascii="Arial" w:eastAsia="Calibri" w:hAnsi="Arial" w:cs="Arial"/>
          <w:b/>
          <w:sz w:val="28"/>
          <w:szCs w:val="32"/>
        </w:rPr>
      </w:pPr>
    </w:p>
    <w:p w14:paraId="4F458391" w14:textId="136E43CB" w:rsidR="004B7737" w:rsidRPr="004149ED" w:rsidRDefault="000B1B36" w:rsidP="00CE4CDC">
      <w:pPr>
        <w:ind w:left="-284" w:right="-6"/>
        <w:jc w:val="both"/>
        <w:rPr>
          <w:rFonts w:ascii="Arial" w:eastAsia="Calibri" w:hAnsi="Arial" w:cs="Arial"/>
          <w:bCs/>
          <w:szCs w:val="24"/>
        </w:rPr>
      </w:pPr>
      <w:r>
        <w:rPr>
          <w:rFonts w:ascii="Arial" w:eastAsia="Calibri" w:hAnsi="Arial" w:cs="Arial"/>
          <w:bCs/>
          <w:szCs w:val="24"/>
        </w:rPr>
        <w:t>Nil.</w:t>
      </w:r>
    </w:p>
    <w:p w14:paraId="1D50E018" w14:textId="77777777" w:rsidR="00B40CA6" w:rsidRDefault="00B40CA6" w:rsidP="004B7737">
      <w:pPr>
        <w:ind w:left="-284" w:right="-238"/>
        <w:rPr>
          <w:rFonts w:ascii="Arial" w:hAnsi="Arial" w:cs="Arial"/>
          <w:caps/>
          <w:color w:val="17365D" w:themeColor="text2" w:themeShade="BF"/>
          <w:szCs w:val="24"/>
        </w:rPr>
      </w:pPr>
    </w:p>
    <w:p w14:paraId="6A1C36E0" w14:textId="77777777" w:rsidR="002313D0" w:rsidRDefault="002313D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16AF9CBA" w:rsidR="00B40CA6" w:rsidRPr="00164E62" w:rsidRDefault="0013773D" w:rsidP="00541CCF">
      <w:pPr>
        <w:pStyle w:val="Heading1"/>
        <w:numPr>
          <w:ilvl w:val="1"/>
          <w:numId w:val="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bookmarkStart w:id="27" w:name="_Toc114686843"/>
      <w:r>
        <w:rPr>
          <w:rFonts w:ascii="Arial" w:hAnsi="Arial" w:cs="Arial"/>
          <w:caps w:val="0"/>
          <w:color w:val="17365D" w:themeColor="text2" w:themeShade="BF"/>
          <w:u w:val="none"/>
        </w:rPr>
        <w:t>PD63.09.22</w:t>
      </w:r>
      <w:r w:rsidR="00D0530F">
        <w:rPr>
          <w:rFonts w:ascii="Arial" w:hAnsi="Arial" w:cs="Arial"/>
          <w:caps w:val="0"/>
          <w:color w:val="17365D" w:themeColor="text2" w:themeShade="BF"/>
          <w:u w:val="none"/>
        </w:rPr>
        <w:t xml:space="preserve"> </w:t>
      </w:r>
      <w:r w:rsidR="00D0530F" w:rsidRPr="00D0530F">
        <w:rPr>
          <w:rFonts w:ascii="Arial" w:hAnsi="Arial" w:cs="Arial"/>
          <w:caps w:val="0"/>
          <w:color w:val="17365D" w:themeColor="text2" w:themeShade="BF"/>
          <w:u w:val="none"/>
        </w:rPr>
        <w:t>Procurement of Consultant - RFQ 2022-23.01 - Public Open Space Strategy and Local Planning Policy</w:t>
      </w:r>
      <w:bookmarkEnd w:id="27"/>
    </w:p>
    <w:p w14:paraId="20796F1E" w14:textId="77777777" w:rsidR="008C2FDC" w:rsidRDefault="008C2FDC" w:rsidP="00A30D8A">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8C2FDC" w:rsidRPr="00A11A92" w14:paraId="43900830" w14:textId="77777777" w:rsidTr="00CE4CDC">
        <w:tc>
          <w:tcPr>
            <w:tcW w:w="2349" w:type="dxa"/>
          </w:tcPr>
          <w:p w14:paraId="5306BBBD" w14:textId="77777777" w:rsidR="008C2FDC" w:rsidRPr="00A11A92" w:rsidRDefault="008C2FDC" w:rsidP="009B5704">
            <w:pPr>
              <w:ind w:right="110"/>
              <w:jc w:val="both"/>
              <w:rPr>
                <w:rFonts w:ascii="Arial" w:eastAsia="Calibri" w:hAnsi="Arial" w:cs="Arial"/>
                <w:b/>
                <w:color w:val="244061"/>
                <w:szCs w:val="24"/>
              </w:rPr>
            </w:pPr>
            <w:r w:rsidRPr="00A11A92">
              <w:rPr>
                <w:rFonts w:ascii="Arial" w:eastAsia="Calibri" w:hAnsi="Arial" w:cs="Arial"/>
                <w:b/>
                <w:color w:val="244061"/>
                <w:szCs w:val="24"/>
              </w:rPr>
              <w:t>Meeting &amp; Date</w:t>
            </w:r>
          </w:p>
        </w:tc>
        <w:tc>
          <w:tcPr>
            <w:tcW w:w="7291" w:type="dxa"/>
          </w:tcPr>
          <w:p w14:paraId="445D1F8C" w14:textId="79E2BCC1"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 xml:space="preserve">Council </w:t>
            </w:r>
            <w:r w:rsidR="00247F6D">
              <w:rPr>
                <w:rFonts w:ascii="Arial" w:eastAsia="Calibri" w:hAnsi="Arial" w:cs="Arial"/>
                <w:szCs w:val="24"/>
              </w:rPr>
              <w:t xml:space="preserve">Meeting </w:t>
            </w:r>
            <w:r w:rsidRPr="00A11A92">
              <w:rPr>
                <w:rFonts w:ascii="Arial" w:eastAsia="Calibri" w:hAnsi="Arial" w:cs="Arial"/>
                <w:szCs w:val="24"/>
              </w:rPr>
              <w:t>– 27 September 2022</w:t>
            </w:r>
          </w:p>
        </w:tc>
      </w:tr>
      <w:tr w:rsidR="008C2FDC" w:rsidRPr="00A11A92" w14:paraId="7C55B01F" w14:textId="77777777" w:rsidTr="00CE4CDC">
        <w:tc>
          <w:tcPr>
            <w:tcW w:w="2349" w:type="dxa"/>
          </w:tcPr>
          <w:p w14:paraId="0796FA79" w14:textId="77777777" w:rsidR="008C2FDC" w:rsidRPr="00A11A92" w:rsidRDefault="008C2FDC" w:rsidP="009B5704">
            <w:pPr>
              <w:ind w:right="110"/>
              <w:jc w:val="both"/>
              <w:rPr>
                <w:rFonts w:ascii="Arial" w:eastAsia="Calibri" w:hAnsi="Arial" w:cs="Arial"/>
                <w:b/>
                <w:color w:val="244061"/>
                <w:szCs w:val="24"/>
              </w:rPr>
            </w:pPr>
            <w:r w:rsidRPr="00A11A92">
              <w:rPr>
                <w:rFonts w:ascii="Arial" w:eastAsia="Calibri" w:hAnsi="Arial" w:cs="Arial"/>
                <w:b/>
                <w:color w:val="244061"/>
                <w:szCs w:val="24"/>
              </w:rPr>
              <w:t>Applicant</w:t>
            </w:r>
          </w:p>
        </w:tc>
        <w:tc>
          <w:tcPr>
            <w:tcW w:w="7291" w:type="dxa"/>
          </w:tcPr>
          <w:p w14:paraId="4613B00D" w14:textId="77777777"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City of Nedlands</w:t>
            </w:r>
          </w:p>
        </w:tc>
      </w:tr>
      <w:tr w:rsidR="008C2FDC" w:rsidRPr="00A11A92" w14:paraId="2EE868E1" w14:textId="77777777" w:rsidTr="00CE4CDC">
        <w:tc>
          <w:tcPr>
            <w:tcW w:w="2349" w:type="dxa"/>
          </w:tcPr>
          <w:p w14:paraId="7E528773" w14:textId="77777777" w:rsidR="008C2FDC" w:rsidRPr="00A11A92" w:rsidRDefault="008C2FDC" w:rsidP="009B5704">
            <w:pPr>
              <w:ind w:right="110"/>
              <w:rPr>
                <w:rFonts w:ascii="Arial" w:eastAsia="Calibri" w:hAnsi="Arial" w:cs="Arial"/>
                <w:b/>
                <w:bCs/>
                <w:color w:val="244061"/>
                <w:szCs w:val="24"/>
              </w:rPr>
            </w:pPr>
            <w:r w:rsidRPr="00A11A92">
              <w:rPr>
                <w:rFonts w:ascii="Arial" w:eastAsia="Calibri" w:hAnsi="Arial" w:cs="Arial"/>
                <w:b/>
                <w:bCs/>
                <w:color w:val="244061"/>
                <w:szCs w:val="24"/>
              </w:rPr>
              <w:t xml:space="preserve">Employee Disclosure under section 5.70 Local Government Act 1995 </w:t>
            </w:r>
          </w:p>
        </w:tc>
        <w:tc>
          <w:tcPr>
            <w:tcW w:w="7291" w:type="dxa"/>
          </w:tcPr>
          <w:p w14:paraId="3F234016" w14:textId="77777777" w:rsidR="008C2FDC" w:rsidRPr="00A11A92" w:rsidRDefault="008C2FDC" w:rsidP="009B5704">
            <w:pPr>
              <w:tabs>
                <w:tab w:val="right" w:pos="595"/>
              </w:tabs>
              <w:ind w:right="39"/>
              <w:jc w:val="both"/>
              <w:rPr>
                <w:rFonts w:ascii="Arial" w:eastAsia="Calibri" w:hAnsi="Arial" w:cs="Arial"/>
                <w:szCs w:val="24"/>
              </w:rPr>
            </w:pPr>
            <w:r w:rsidRPr="00A11A92">
              <w:rPr>
                <w:rFonts w:ascii="Arial" w:eastAsia="Calibri" w:hAnsi="Arial" w:cs="Arial"/>
                <w:szCs w:val="24"/>
              </w:rPr>
              <w:t>The author, reviewers and authoriser of this report declare they have no financial or impartiality interest with this matter.</w:t>
            </w:r>
          </w:p>
          <w:p w14:paraId="465E68D4" w14:textId="77777777" w:rsidR="008C2FDC" w:rsidRPr="00A11A92" w:rsidRDefault="008C2FDC" w:rsidP="009B5704">
            <w:pPr>
              <w:spacing w:before="120" w:line="260" w:lineRule="atLeast"/>
              <w:ind w:right="39"/>
              <w:rPr>
                <w:rFonts w:ascii="Arial" w:eastAsia="Times New Roman" w:hAnsi="Arial" w:cs="Arial"/>
                <w:szCs w:val="24"/>
                <w:lang w:eastAsia="en-AU"/>
              </w:rPr>
            </w:pPr>
            <w:r w:rsidRPr="00A11A92">
              <w:rPr>
                <w:rFonts w:ascii="Arial" w:eastAsia="Calibri" w:hAnsi="Arial" w:cs="Arial"/>
                <w:szCs w:val="24"/>
              </w:rPr>
              <w:t>There is no financial or personal relationship between City staff involved in the preparation of this report and the proponents or their consultants.</w:t>
            </w:r>
          </w:p>
        </w:tc>
      </w:tr>
      <w:tr w:rsidR="008C2FDC" w:rsidRPr="00A11A92" w14:paraId="349FCB5A" w14:textId="77777777" w:rsidTr="00CE4CDC">
        <w:tc>
          <w:tcPr>
            <w:tcW w:w="2349" w:type="dxa"/>
          </w:tcPr>
          <w:p w14:paraId="250C4DBE" w14:textId="77777777" w:rsidR="008C2FDC" w:rsidRPr="00A11A92" w:rsidRDefault="008C2FDC" w:rsidP="009B5704">
            <w:pPr>
              <w:ind w:right="110"/>
              <w:jc w:val="both"/>
              <w:rPr>
                <w:rFonts w:ascii="Arial" w:eastAsia="Calibri" w:hAnsi="Arial" w:cs="Arial"/>
                <w:b/>
                <w:color w:val="244061"/>
                <w:szCs w:val="24"/>
              </w:rPr>
            </w:pPr>
            <w:r w:rsidRPr="00A11A92">
              <w:rPr>
                <w:rFonts w:ascii="Arial" w:eastAsia="Calibri" w:hAnsi="Arial" w:cs="Arial"/>
                <w:b/>
                <w:color w:val="244061"/>
                <w:szCs w:val="24"/>
              </w:rPr>
              <w:t>Report Author</w:t>
            </w:r>
          </w:p>
        </w:tc>
        <w:tc>
          <w:tcPr>
            <w:tcW w:w="7291" w:type="dxa"/>
          </w:tcPr>
          <w:p w14:paraId="640F28DE" w14:textId="77777777"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Roy Winslow – Manager Urban Planning</w:t>
            </w:r>
          </w:p>
        </w:tc>
      </w:tr>
      <w:tr w:rsidR="008C2FDC" w:rsidRPr="00A11A92" w14:paraId="030E47E2" w14:textId="77777777" w:rsidTr="00CE4CDC">
        <w:tc>
          <w:tcPr>
            <w:tcW w:w="2349" w:type="dxa"/>
          </w:tcPr>
          <w:p w14:paraId="71491B73" w14:textId="77777777" w:rsidR="008C2FDC" w:rsidRPr="00A11A92" w:rsidRDefault="008C2FDC" w:rsidP="009B5704">
            <w:pPr>
              <w:ind w:right="110"/>
              <w:jc w:val="both"/>
              <w:rPr>
                <w:rFonts w:ascii="Arial" w:eastAsia="Calibri" w:hAnsi="Arial" w:cs="Arial"/>
                <w:b/>
                <w:color w:val="244061"/>
                <w:szCs w:val="24"/>
              </w:rPr>
            </w:pPr>
            <w:r>
              <w:rPr>
                <w:rFonts w:ascii="Arial" w:eastAsia="Calibri" w:hAnsi="Arial" w:cs="Arial"/>
                <w:b/>
                <w:color w:val="244061"/>
                <w:szCs w:val="24"/>
              </w:rPr>
              <w:t>Director</w:t>
            </w:r>
          </w:p>
        </w:tc>
        <w:tc>
          <w:tcPr>
            <w:tcW w:w="7291" w:type="dxa"/>
          </w:tcPr>
          <w:p w14:paraId="1CAF103A" w14:textId="77777777" w:rsidR="008C2FDC" w:rsidRPr="00A11A92" w:rsidRDefault="008C2FDC" w:rsidP="009B5704">
            <w:pPr>
              <w:ind w:right="39"/>
              <w:jc w:val="both"/>
              <w:rPr>
                <w:rFonts w:ascii="Arial" w:eastAsia="Calibri" w:hAnsi="Arial" w:cs="Arial"/>
                <w:szCs w:val="24"/>
              </w:rPr>
            </w:pPr>
            <w:r w:rsidRPr="00A11A92">
              <w:rPr>
                <w:rFonts w:ascii="Arial" w:eastAsia="Calibri" w:hAnsi="Arial" w:cs="Arial"/>
                <w:szCs w:val="24"/>
              </w:rPr>
              <w:t>Tony Free - Director Planning &amp; Development / Bill Parker - CEO</w:t>
            </w:r>
          </w:p>
        </w:tc>
      </w:tr>
      <w:tr w:rsidR="008C2FDC" w:rsidRPr="00A11A92" w14:paraId="7F1D0E7D" w14:textId="77777777" w:rsidTr="00CE4CDC">
        <w:tc>
          <w:tcPr>
            <w:tcW w:w="2349" w:type="dxa"/>
          </w:tcPr>
          <w:p w14:paraId="55E84F2A" w14:textId="77777777" w:rsidR="008C2FDC" w:rsidRPr="009F6155" w:rsidRDefault="008C2FDC" w:rsidP="009B5704">
            <w:pPr>
              <w:ind w:right="110"/>
              <w:jc w:val="both"/>
              <w:rPr>
                <w:rFonts w:ascii="Arial" w:eastAsia="Calibri" w:hAnsi="Arial" w:cs="Arial"/>
                <w:b/>
                <w:color w:val="244061"/>
                <w:szCs w:val="24"/>
              </w:rPr>
            </w:pPr>
            <w:r w:rsidRPr="009F6155">
              <w:rPr>
                <w:rFonts w:ascii="Arial" w:eastAsia="Calibri" w:hAnsi="Arial" w:cs="Arial"/>
                <w:b/>
                <w:color w:val="244061"/>
                <w:szCs w:val="24"/>
              </w:rPr>
              <w:t>Confidential Attachments</w:t>
            </w:r>
          </w:p>
        </w:tc>
        <w:tc>
          <w:tcPr>
            <w:tcW w:w="7291" w:type="dxa"/>
          </w:tcPr>
          <w:p w14:paraId="4C31E297" w14:textId="77777777" w:rsidR="008C2FDC" w:rsidRPr="009F6155" w:rsidRDefault="008C2FDC" w:rsidP="007F5528">
            <w:pPr>
              <w:numPr>
                <w:ilvl w:val="0"/>
                <w:numId w:val="66"/>
              </w:numPr>
              <w:ind w:left="426" w:right="39" w:hanging="426"/>
              <w:jc w:val="both"/>
              <w:rPr>
                <w:rFonts w:ascii="Arial" w:eastAsia="Calibri" w:hAnsi="Arial" w:cs="Arial"/>
                <w:szCs w:val="32"/>
                <w:lang w:val="en-US"/>
              </w:rPr>
            </w:pPr>
            <w:r w:rsidRPr="009F6155">
              <w:rPr>
                <w:rFonts w:ascii="Arial" w:eastAsia="Calibri" w:hAnsi="Arial" w:cs="Arial"/>
                <w:szCs w:val="32"/>
                <w:lang w:val="en-US"/>
              </w:rPr>
              <w:t xml:space="preserve">LK Advisory – Response to City of Nedlands RFQ 2022-23.01 Public Open Space Strategy and Local Planning Policy </w:t>
            </w:r>
          </w:p>
          <w:p w14:paraId="30CE8DA7" w14:textId="77777777" w:rsidR="008C2FDC" w:rsidRPr="009F6155" w:rsidRDefault="008C2FDC" w:rsidP="007F5528">
            <w:pPr>
              <w:numPr>
                <w:ilvl w:val="0"/>
                <w:numId w:val="66"/>
              </w:numPr>
              <w:ind w:left="426" w:right="39" w:hanging="426"/>
              <w:jc w:val="both"/>
              <w:rPr>
                <w:rFonts w:ascii="Arial" w:eastAsia="Calibri" w:hAnsi="Arial" w:cs="Arial"/>
                <w:szCs w:val="32"/>
                <w:lang w:val="en-US"/>
              </w:rPr>
            </w:pPr>
            <w:r w:rsidRPr="009F6155">
              <w:rPr>
                <w:rFonts w:ascii="Arial" w:eastAsia="Calibri" w:hAnsi="Arial" w:cs="Arial"/>
                <w:szCs w:val="32"/>
                <w:lang w:val="en-US"/>
              </w:rPr>
              <w:t xml:space="preserve">RFQ 2022-23.01 – Evaluation Report - Public Open Space Strategy and Local Planning Policy </w:t>
            </w:r>
          </w:p>
        </w:tc>
      </w:tr>
    </w:tbl>
    <w:p w14:paraId="18C1D4E9" w14:textId="77777777" w:rsidR="008C2FDC" w:rsidRPr="00A11A92" w:rsidRDefault="008C2FDC" w:rsidP="00CE4CDC">
      <w:pPr>
        <w:ind w:right="-6"/>
        <w:jc w:val="both"/>
        <w:rPr>
          <w:rFonts w:ascii="Arial" w:eastAsia="Calibri" w:hAnsi="Arial" w:cs="Arial"/>
          <w:b/>
          <w:szCs w:val="32"/>
          <w:lang w:val="en-US"/>
        </w:rPr>
      </w:pPr>
    </w:p>
    <w:p w14:paraId="5F11C017" w14:textId="77777777" w:rsidR="008C2FDC" w:rsidRPr="00A11A92" w:rsidRDefault="008C2FDC" w:rsidP="00CE4CDC">
      <w:pPr>
        <w:ind w:left="-284" w:right="-6"/>
        <w:jc w:val="both"/>
        <w:rPr>
          <w:rFonts w:ascii="Arial" w:eastAsia="Calibri" w:hAnsi="Arial" w:cs="Arial"/>
          <w:b/>
          <w:color w:val="244061"/>
          <w:sz w:val="28"/>
          <w:szCs w:val="32"/>
          <w:lang w:val="en-US"/>
        </w:rPr>
      </w:pPr>
      <w:r w:rsidRPr="00A11A92">
        <w:rPr>
          <w:rFonts w:ascii="Arial" w:eastAsia="Calibri" w:hAnsi="Arial" w:cs="Arial"/>
          <w:b/>
          <w:color w:val="244061"/>
          <w:sz w:val="28"/>
          <w:szCs w:val="32"/>
          <w:lang w:val="en-US"/>
        </w:rPr>
        <w:t>Purpose</w:t>
      </w:r>
    </w:p>
    <w:p w14:paraId="47031D34" w14:textId="77777777" w:rsidR="008C2FDC" w:rsidRPr="00A11A92" w:rsidRDefault="008C2FDC" w:rsidP="00CE4CDC">
      <w:pPr>
        <w:ind w:left="-567" w:right="-6"/>
        <w:jc w:val="both"/>
        <w:rPr>
          <w:rFonts w:ascii="Arial" w:eastAsia="Calibri" w:hAnsi="Arial" w:cs="Arial"/>
          <w:b/>
          <w:szCs w:val="32"/>
          <w:lang w:val="en-US"/>
        </w:rPr>
      </w:pPr>
    </w:p>
    <w:p w14:paraId="5D842E7A" w14:textId="77777777" w:rsidR="008C2FDC" w:rsidRPr="00A11A92" w:rsidRDefault="008C2FDC" w:rsidP="00CE4CDC">
      <w:pPr>
        <w:ind w:left="-284" w:right="-6"/>
        <w:jc w:val="both"/>
        <w:rPr>
          <w:rFonts w:ascii="Arial" w:eastAsia="Calibri" w:hAnsi="Arial" w:cs="Arial"/>
          <w:b/>
          <w:szCs w:val="32"/>
          <w:lang w:val="en-US"/>
        </w:rPr>
      </w:pPr>
      <w:r w:rsidRPr="00A11A92">
        <w:rPr>
          <w:rFonts w:ascii="Arial" w:eastAsia="Calibri" w:hAnsi="Arial" w:cs="Arial"/>
          <w:szCs w:val="32"/>
          <w:lang w:val="en-US"/>
        </w:rPr>
        <w:t>In accordance with Council’s Procurement of Good and Services Policy, the purpose of this report is to seek Council’s consideration for the approval of Request for Quotation (RFQ) 2022-23.01 - Public Open Space Strategy and Local Planning Policy. Council’s consideration is required as only one submission was received in the procurement band between $50 001 and $250 000.</w:t>
      </w:r>
    </w:p>
    <w:p w14:paraId="32F7EF50" w14:textId="3D63C4BD" w:rsidR="008C2FDC" w:rsidRDefault="008C2FDC" w:rsidP="00CE4CDC">
      <w:pPr>
        <w:ind w:left="-567" w:right="-6"/>
        <w:jc w:val="both"/>
        <w:rPr>
          <w:rFonts w:ascii="Arial" w:eastAsia="Calibri" w:hAnsi="Arial" w:cs="Arial"/>
          <w:b/>
          <w:szCs w:val="32"/>
          <w:lang w:val="en-US"/>
        </w:rPr>
      </w:pPr>
    </w:p>
    <w:p w14:paraId="377F5C9B" w14:textId="77777777" w:rsidR="00CB42E6" w:rsidRPr="00A11A92" w:rsidRDefault="00CB42E6" w:rsidP="00CE4CDC">
      <w:pPr>
        <w:ind w:left="-567" w:right="-6"/>
        <w:jc w:val="both"/>
        <w:rPr>
          <w:rFonts w:ascii="Arial" w:eastAsia="Calibri" w:hAnsi="Arial" w:cs="Arial"/>
          <w:b/>
          <w:szCs w:val="32"/>
          <w:lang w:val="en-US"/>
        </w:rPr>
      </w:pPr>
    </w:p>
    <w:p w14:paraId="6CA4A69A" w14:textId="77777777" w:rsidR="008C2FDC" w:rsidRPr="00A11A92" w:rsidRDefault="008C2FDC" w:rsidP="00CE4CDC">
      <w:pPr>
        <w:ind w:left="-284" w:right="-6"/>
        <w:jc w:val="both"/>
        <w:rPr>
          <w:rFonts w:ascii="Arial" w:eastAsia="Calibri" w:hAnsi="Arial" w:cs="Arial"/>
          <w:b/>
          <w:color w:val="244061"/>
          <w:sz w:val="28"/>
          <w:szCs w:val="32"/>
          <w:lang w:val="en-US"/>
        </w:rPr>
      </w:pPr>
      <w:r w:rsidRPr="00A11A92">
        <w:rPr>
          <w:rFonts w:ascii="Arial" w:eastAsia="Calibri" w:hAnsi="Arial" w:cs="Arial"/>
          <w:b/>
          <w:color w:val="244061"/>
          <w:sz w:val="28"/>
          <w:szCs w:val="32"/>
          <w:lang w:val="en-US"/>
        </w:rPr>
        <w:t>Recommendation</w:t>
      </w:r>
    </w:p>
    <w:p w14:paraId="03985A49" w14:textId="77777777" w:rsidR="008C2FDC" w:rsidRPr="00A11A92" w:rsidRDefault="008C2FDC" w:rsidP="00CE4CDC">
      <w:pPr>
        <w:ind w:left="-567" w:right="-6"/>
        <w:jc w:val="both"/>
        <w:rPr>
          <w:rFonts w:ascii="Arial" w:eastAsia="Calibri" w:hAnsi="Arial" w:cs="Arial"/>
          <w:b/>
          <w:color w:val="244061"/>
          <w:sz w:val="28"/>
          <w:szCs w:val="32"/>
          <w:lang w:val="en-US"/>
        </w:rPr>
      </w:pPr>
    </w:p>
    <w:p w14:paraId="666DFBEE" w14:textId="0128C549" w:rsidR="008C2FDC" w:rsidRPr="00A11A92" w:rsidRDefault="008C2FDC" w:rsidP="00CE4CDC">
      <w:pPr>
        <w:ind w:left="-284" w:right="-6"/>
        <w:jc w:val="both"/>
        <w:rPr>
          <w:rFonts w:ascii="Arial" w:eastAsia="Calibri" w:hAnsi="Arial" w:cs="Arial"/>
          <w:b/>
          <w:color w:val="244061"/>
          <w:szCs w:val="24"/>
          <w:lang w:val="en-GB"/>
        </w:rPr>
      </w:pPr>
      <w:r w:rsidRPr="00A11A92">
        <w:rPr>
          <w:rFonts w:ascii="Arial" w:eastAsia="Calibri" w:hAnsi="Arial" w:cs="Arial"/>
          <w:b/>
          <w:color w:val="244061"/>
          <w:szCs w:val="24"/>
          <w:lang w:val="en-US"/>
        </w:rPr>
        <w:t>That Council accepts the Request for Quotation received from LK Advisory for delivery of the City’s Public Open Space Strategy and Local Planning Policy up to $78</w:t>
      </w:r>
      <w:r>
        <w:rPr>
          <w:rFonts w:ascii="Arial" w:eastAsia="Calibri" w:hAnsi="Arial" w:cs="Arial"/>
          <w:b/>
          <w:color w:val="244061"/>
          <w:szCs w:val="24"/>
          <w:lang w:val="en-US"/>
        </w:rPr>
        <w:t>,</w:t>
      </w:r>
      <w:r w:rsidRPr="00A11A92">
        <w:rPr>
          <w:rFonts w:ascii="Arial" w:eastAsia="Calibri" w:hAnsi="Arial" w:cs="Arial"/>
          <w:b/>
          <w:color w:val="244061"/>
          <w:szCs w:val="24"/>
          <w:lang w:val="en-US"/>
        </w:rPr>
        <w:t>345 (excl</w:t>
      </w:r>
      <w:r w:rsidR="007E5B40">
        <w:rPr>
          <w:rFonts w:ascii="Arial" w:eastAsia="Calibri" w:hAnsi="Arial" w:cs="Arial"/>
          <w:b/>
          <w:color w:val="244061"/>
          <w:szCs w:val="24"/>
          <w:lang w:val="en-US"/>
        </w:rPr>
        <w:t>uding</w:t>
      </w:r>
      <w:r w:rsidRPr="00A11A92">
        <w:rPr>
          <w:rFonts w:ascii="Arial" w:eastAsia="Calibri" w:hAnsi="Arial" w:cs="Arial"/>
          <w:b/>
          <w:color w:val="244061"/>
          <w:szCs w:val="24"/>
          <w:lang w:val="en-US"/>
        </w:rPr>
        <w:t xml:space="preserve"> GST).</w:t>
      </w:r>
    </w:p>
    <w:p w14:paraId="2466C4D6" w14:textId="024E693E" w:rsidR="008C2FDC" w:rsidRDefault="008C2FDC" w:rsidP="00CE4CDC">
      <w:pPr>
        <w:ind w:left="-567" w:right="-6"/>
        <w:jc w:val="both"/>
        <w:rPr>
          <w:rFonts w:ascii="Arial" w:eastAsia="Calibri" w:hAnsi="Arial" w:cs="Arial"/>
          <w:b/>
          <w:sz w:val="28"/>
          <w:szCs w:val="32"/>
          <w:lang w:val="en-US"/>
        </w:rPr>
      </w:pPr>
    </w:p>
    <w:p w14:paraId="152812BE" w14:textId="77777777" w:rsidR="00CB42E6" w:rsidRPr="00A11A92" w:rsidRDefault="00CB42E6" w:rsidP="00CE4CDC">
      <w:pPr>
        <w:ind w:left="-567" w:right="-6"/>
        <w:jc w:val="both"/>
        <w:rPr>
          <w:rFonts w:ascii="Arial" w:eastAsia="Calibri" w:hAnsi="Arial" w:cs="Arial"/>
          <w:b/>
          <w:sz w:val="28"/>
          <w:szCs w:val="32"/>
          <w:lang w:val="en-US"/>
        </w:rPr>
      </w:pPr>
    </w:p>
    <w:p w14:paraId="159A0463" w14:textId="77777777" w:rsidR="008C2FDC" w:rsidRPr="00A11A92" w:rsidRDefault="008C2FDC" w:rsidP="00CE4CDC">
      <w:pPr>
        <w:ind w:left="-284" w:right="-6"/>
        <w:jc w:val="both"/>
        <w:rPr>
          <w:rFonts w:ascii="Arial" w:eastAsia="Calibri" w:hAnsi="Arial" w:cs="Arial"/>
          <w:b/>
          <w:bCs/>
          <w:color w:val="000000"/>
          <w:sz w:val="28"/>
          <w:szCs w:val="28"/>
          <w:lang w:val="en-GB"/>
        </w:rPr>
      </w:pPr>
      <w:r w:rsidRPr="00A11A92">
        <w:rPr>
          <w:rFonts w:ascii="Arial" w:eastAsia="Calibri" w:hAnsi="Arial" w:cs="Arial"/>
          <w:b/>
          <w:color w:val="17365D"/>
          <w:sz w:val="28"/>
          <w:szCs w:val="32"/>
          <w:lang w:val="en-US"/>
        </w:rPr>
        <w:t>Voting Requirement</w:t>
      </w:r>
    </w:p>
    <w:p w14:paraId="50A6F7BF" w14:textId="77777777" w:rsidR="008C2FDC" w:rsidRPr="00A11A92" w:rsidRDefault="008C2FDC" w:rsidP="00CE4CDC">
      <w:pPr>
        <w:ind w:left="-284" w:right="-6"/>
        <w:jc w:val="both"/>
        <w:rPr>
          <w:rFonts w:ascii="Arial" w:eastAsia="Calibri" w:hAnsi="Arial" w:cs="Arial"/>
          <w:color w:val="000000"/>
          <w:szCs w:val="24"/>
          <w:lang w:val="en-GB"/>
        </w:rPr>
      </w:pPr>
    </w:p>
    <w:p w14:paraId="307B338D" w14:textId="77777777" w:rsidR="008C2FDC" w:rsidRPr="00A11A92" w:rsidRDefault="008C2FDC" w:rsidP="00CE4CDC">
      <w:pPr>
        <w:ind w:left="-284" w:right="-6"/>
        <w:jc w:val="both"/>
        <w:rPr>
          <w:rFonts w:ascii="Arial" w:eastAsia="Calibri" w:hAnsi="Arial" w:cs="Arial"/>
          <w:color w:val="000000"/>
          <w:szCs w:val="24"/>
          <w:lang w:val="en-GB"/>
        </w:rPr>
      </w:pPr>
      <w:r w:rsidRPr="00A11A92">
        <w:rPr>
          <w:rFonts w:ascii="Arial" w:eastAsia="Calibri" w:hAnsi="Arial" w:cs="Arial"/>
          <w:color w:val="000000"/>
          <w:szCs w:val="24"/>
          <w:lang w:val="en-GB"/>
        </w:rPr>
        <w:t xml:space="preserve">Simple Majority. </w:t>
      </w:r>
    </w:p>
    <w:p w14:paraId="017587E9" w14:textId="7DEAB062" w:rsidR="008C2FDC" w:rsidRDefault="008C2FDC" w:rsidP="00CE4CDC">
      <w:pPr>
        <w:ind w:left="-284" w:right="-6"/>
        <w:jc w:val="both"/>
        <w:rPr>
          <w:rFonts w:ascii="Arial" w:eastAsia="Calibri" w:hAnsi="Arial" w:cs="Arial"/>
          <w:b/>
          <w:sz w:val="28"/>
          <w:szCs w:val="32"/>
          <w:lang w:val="en-US"/>
        </w:rPr>
      </w:pPr>
    </w:p>
    <w:p w14:paraId="2F7DA5CD" w14:textId="77777777" w:rsidR="00CB42E6" w:rsidRPr="00A11A92" w:rsidRDefault="00CB42E6" w:rsidP="00CE4CDC">
      <w:pPr>
        <w:ind w:left="-284" w:right="-6"/>
        <w:jc w:val="both"/>
        <w:rPr>
          <w:rFonts w:ascii="Arial" w:eastAsia="Calibri" w:hAnsi="Arial" w:cs="Arial"/>
          <w:b/>
          <w:sz w:val="28"/>
          <w:szCs w:val="32"/>
          <w:lang w:val="en-US"/>
        </w:rPr>
      </w:pPr>
    </w:p>
    <w:p w14:paraId="14EBA766" w14:textId="77777777" w:rsidR="008C2FDC" w:rsidRPr="00A11A92" w:rsidRDefault="008C2FDC" w:rsidP="00CE4CDC">
      <w:pPr>
        <w:ind w:left="-284" w:right="-6"/>
        <w:jc w:val="both"/>
        <w:rPr>
          <w:rFonts w:ascii="Arial" w:eastAsia="Calibri" w:hAnsi="Arial" w:cs="Arial"/>
          <w:b/>
          <w:color w:val="244061"/>
          <w:sz w:val="28"/>
          <w:szCs w:val="32"/>
          <w:lang w:val="en-US"/>
        </w:rPr>
      </w:pPr>
      <w:r w:rsidRPr="00A11A92">
        <w:rPr>
          <w:rFonts w:ascii="Arial" w:eastAsia="Calibri" w:hAnsi="Arial" w:cs="Arial"/>
          <w:b/>
          <w:color w:val="244061"/>
          <w:sz w:val="28"/>
          <w:szCs w:val="32"/>
          <w:lang w:val="en-US"/>
        </w:rPr>
        <w:t xml:space="preserve">Background </w:t>
      </w:r>
    </w:p>
    <w:p w14:paraId="2F81BEE9" w14:textId="77777777" w:rsidR="008C2FDC" w:rsidRPr="00A11A92" w:rsidRDefault="008C2FDC" w:rsidP="00CE4CDC">
      <w:pPr>
        <w:ind w:left="-284" w:right="-6"/>
        <w:jc w:val="both"/>
        <w:rPr>
          <w:rFonts w:ascii="Arial" w:eastAsia="Calibri" w:hAnsi="Arial" w:cs="Arial"/>
          <w:b/>
          <w:color w:val="244061"/>
          <w:sz w:val="28"/>
          <w:szCs w:val="32"/>
          <w:lang w:val="en-US"/>
        </w:rPr>
      </w:pPr>
    </w:p>
    <w:p w14:paraId="1F85C13B" w14:textId="77777777" w:rsidR="008C2FDC" w:rsidRPr="00A11A92" w:rsidRDefault="008C2FDC" w:rsidP="00CE4CDC">
      <w:pPr>
        <w:ind w:left="-284" w:right="-6"/>
        <w:jc w:val="both"/>
        <w:rPr>
          <w:rFonts w:ascii="Arial" w:eastAsia="Calibri" w:hAnsi="Arial" w:cs="Arial"/>
          <w:b/>
          <w:bCs/>
          <w:szCs w:val="32"/>
          <w:lang w:val="en-US"/>
        </w:rPr>
      </w:pPr>
      <w:r w:rsidRPr="00A11A92">
        <w:rPr>
          <w:rFonts w:ascii="Arial" w:eastAsia="Calibri" w:hAnsi="Arial" w:cs="Arial"/>
          <w:b/>
          <w:bCs/>
          <w:szCs w:val="32"/>
          <w:lang w:val="en-US"/>
        </w:rPr>
        <w:t>22 March 2022 OCM - Public Open Space Strategy and Local Planning Policy</w:t>
      </w:r>
    </w:p>
    <w:p w14:paraId="6952C8B0" w14:textId="77777777" w:rsidR="008C2FDC" w:rsidRPr="00A11A92" w:rsidRDefault="008C2FDC" w:rsidP="00CE4CDC">
      <w:pPr>
        <w:ind w:left="-284" w:right="-6"/>
        <w:jc w:val="both"/>
        <w:rPr>
          <w:rFonts w:ascii="Arial" w:eastAsia="Calibri" w:hAnsi="Arial" w:cs="Arial"/>
          <w:b/>
          <w:bCs/>
          <w:szCs w:val="32"/>
          <w:lang w:val="en-US"/>
        </w:rPr>
      </w:pPr>
    </w:p>
    <w:p w14:paraId="27E9FEBD"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LK Advisory completed a Community Benefits and Infrastructure Contributions research project for the City in February 2022. At the 22 March 2022 OCM, Council considered this project (Item 16.5) and resolved to select a cash-in-lieu of public open space developer contribution model. Council simultaneously resolved to support the development of a Public Open Space Strategy and associated Local Planning Policy to provide evidence based, statutory support to the chosen developer contribution model.</w:t>
      </w:r>
    </w:p>
    <w:p w14:paraId="56DE5EF1" w14:textId="77777777" w:rsidR="008C2FDC" w:rsidRPr="00A11A92" w:rsidRDefault="008C2FDC" w:rsidP="00CE4CDC">
      <w:pPr>
        <w:ind w:left="-284" w:right="-6"/>
        <w:jc w:val="both"/>
        <w:rPr>
          <w:rFonts w:ascii="Arial" w:eastAsia="Calibri" w:hAnsi="Arial" w:cs="Arial"/>
          <w:szCs w:val="32"/>
          <w:lang w:val="en-US"/>
        </w:rPr>
      </w:pPr>
    </w:p>
    <w:p w14:paraId="2BED2BED"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In accordance with this resolution, the City has undertaken a Request for Quotation process.</w:t>
      </w:r>
    </w:p>
    <w:p w14:paraId="6F087D4B" w14:textId="77777777" w:rsidR="00541CCF" w:rsidRDefault="00541CCF" w:rsidP="00CE4CDC">
      <w:pPr>
        <w:ind w:left="-284" w:right="-6"/>
        <w:jc w:val="both"/>
        <w:rPr>
          <w:rFonts w:ascii="Arial" w:eastAsia="Calibri" w:hAnsi="Arial" w:cs="Arial"/>
          <w:b/>
          <w:bCs/>
          <w:szCs w:val="32"/>
          <w:lang w:val="en-US"/>
        </w:rPr>
      </w:pPr>
    </w:p>
    <w:p w14:paraId="54ABB32D" w14:textId="77777777" w:rsidR="008C2FDC" w:rsidRPr="00A11A92" w:rsidRDefault="008C2FDC" w:rsidP="00CE4CDC">
      <w:pPr>
        <w:ind w:left="-284" w:right="-6"/>
        <w:jc w:val="both"/>
        <w:rPr>
          <w:rFonts w:ascii="Arial" w:eastAsia="Calibri" w:hAnsi="Arial" w:cs="Arial"/>
          <w:b/>
          <w:bCs/>
          <w:szCs w:val="32"/>
          <w:lang w:val="en-US"/>
        </w:rPr>
      </w:pPr>
      <w:r w:rsidRPr="00A11A92">
        <w:rPr>
          <w:rFonts w:ascii="Arial" w:eastAsia="Calibri" w:hAnsi="Arial" w:cs="Arial"/>
          <w:b/>
          <w:bCs/>
          <w:szCs w:val="32"/>
          <w:lang w:val="en-US"/>
        </w:rPr>
        <w:t>Procurement of Good and Services Policy</w:t>
      </w:r>
    </w:p>
    <w:p w14:paraId="5A05B5E4" w14:textId="77777777" w:rsidR="008C2FDC" w:rsidRPr="00A11A92" w:rsidRDefault="008C2FDC" w:rsidP="00CE4CDC">
      <w:pPr>
        <w:ind w:left="-284" w:right="-6"/>
        <w:jc w:val="both"/>
        <w:rPr>
          <w:rFonts w:ascii="Arial" w:eastAsia="Calibri" w:hAnsi="Arial" w:cs="Arial"/>
          <w:b/>
          <w:bCs/>
          <w:szCs w:val="32"/>
          <w:lang w:val="en-US"/>
        </w:rPr>
      </w:pPr>
    </w:p>
    <w:p w14:paraId="281FBEED"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At the 24 May 2022 OCM (Item 17.2) the City of Nedlands Procurement of Good and Services Policy was reviewed by Council and amended. </w:t>
      </w:r>
    </w:p>
    <w:p w14:paraId="64EC4E6E" w14:textId="77777777" w:rsidR="008C2FDC" w:rsidRPr="00A11A92" w:rsidRDefault="008C2FDC" w:rsidP="00CE4CDC">
      <w:pPr>
        <w:ind w:left="-284" w:right="-6"/>
        <w:jc w:val="both"/>
        <w:rPr>
          <w:rFonts w:ascii="Arial" w:eastAsia="Calibri" w:hAnsi="Arial" w:cs="Arial"/>
          <w:szCs w:val="32"/>
          <w:lang w:val="en-US"/>
        </w:rPr>
      </w:pPr>
    </w:p>
    <w:p w14:paraId="5889C4FA"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The procurement thresholds table between $50 001 and $250 000 was amended. This amendment removed the CEO’s ability to exercise discretion where only one written quotation is received for purchases between $50 001 and $250 000. The CEO’s discretion was replaced with the requirement that the matter be brought to Council for its consideration.</w:t>
      </w:r>
    </w:p>
    <w:p w14:paraId="38567DB1" w14:textId="77777777" w:rsidR="008C2FDC" w:rsidRPr="00A11A92" w:rsidRDefault="008C2FDC" w:rsidP="00CE4CDC">
      <w:pPr>
        <w:ind w:left="-284" w:right="-6"/>
        <w:jc w:val="both"/>
        <w:rPr>
          <w:rFonts w:ascii="Arial" w:eastAsia="Calibri" w:hAnsi="Arial" w:cs="Arial"/>
          <w:szCs w:val="32"/>
          <w:lang w:val="en-US"/>
        </w:rPr>
      </w:pPr>
    </w:p>
    <w:p w14:paraId="6920C517"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The City has recently sought five (5) written quotations for the delivery of a Public Open Space Strategy and associated Local Planning Policy.</w:t>
      </w:r>
    </w:p>
    <w:p w14:paraId="293602BC" w14:textId="77777777" w:rsidR="008C2FDC" w:rsidRPr="00A11A92" w:rsidRDefault="008C2FDC" w:rsidP="00CE4CDC">
      <w:pPr>
        <w:ind w:left="-284" w:right="-6"/>
        <w:jc w:val="both"/>
        <w:rPr>
          <w:rFonts w:ascii="Arial" w:eastAsia="Calibri" w:hAnsi="Arial" w:cs="Arial"/>
          <w:szCs w:val="32"/>
          <w:lang w:val="en-US"/>
        </w:rPr>
      </w:pPr>
    </w:p>
    <w:p w14:paraId="1813B80C"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At the close of the RFQ process only one (1) supplier had submitted a proposal for this procurement process, being LK Advisory (see </w:t>
      </w:r>
      <w:r w:rsidRPr="00A11A92">
        <w:rPr>
          <w:rFonts w:ascii="Arial" w:eastAsia="Calibri" w:hAnsi="Arial" w:cs="Arial"/>
          <w:b/>
          <w:bCs/>
          <w:szCs w:val="32"/>
          <w:lang w:val="en-US"/>
        </w:rPr>
        <w:t>Attachment 1</w:t>
      </w:r>
      <w:r w:rsidRPr="00A11A92">
        <w:rPr>
          <w:rFonts w:ascii="Arial" w:eastAsia="Calibri" w:hAnsi="Arial" w:cs="Arial"/>
          <w:szCs w:val="32"/>
          <w:lang w:val="en-US"/>
        </w:rPr>
        <w:t>). An evaluation of the RFQ by City planning and procurement staff (see</w:t>
      </w:r>
      <w:r w:rsidRPr="00A11A92">
        <w:rPr>
          <w:rFonts w:ascii="Arial" w:eastAsia="Calibri" w:hAnsi="Arial" w:cs="Arial"/>
          <w:b/>
          <w:bCs/>
          <w:szCs w:val="32"/>
          <w:lang w:val="en-US"/>
        </w:rPr>
        <w:t xml:space="preserve"> Attachment 2</w:t>
      </w:r>
      <w:r w:rsidRPr="00A11A92">
        <w:rPr>
          <w:rFonts w:ascii="Arial" w:eastAsia="Calibri" w:hAnsi="Arial" w:cs="Arial"/>
          <w:szCs w:val="32"/>
          <w:lang w:val="en-US"/>
        </w:rPr>
        <w:t xml:space="preserve">) confirmed that LK Advisory possess relevant knowledge and resources to complete the </w:t>
      </w:r>
      <w:proofErr w:type="gramStart"/>
      <w:r w:rsidRPr="00A11A92">
        <w:rPr>
          <w:rFonts w:ascii="Arial" w:eastAsia="Calibri" w:hAnsi="Arial" w:cs="Arial"/>
          <w:szCs w:val="32"/>
          <w:lang w:val="en-US"/>
        </w:rPr>
        <w:t>project, and</w:t>
      </w:r>
      <w:proofErr w:type="gramEnd"/>
      <w:r w:rsidRPr="00A11A92">
        <w:rPr>
          <w:rFonts w:ascii="Arial" w:eastAsia="Calibri" w:hAnsi="Arial" w:cs="Arial"/>
          <w:szCs w:val="32"/>
          <w:lang w:val="en-US"/>
        </w:rPr>
        <w:t xml:space="preserve"> demonstrate a thorough understanding of public open space and developer contribution models in a local government context.</w:t>
      </w:r>
    </w:p>
    <w:p w14:paraId="47885E5B" w14:textId="77777777" w:rsidR="008C2FDC" w:rsidRPr="00A11A92" w:rsidRDefault="008C2FDC" w:rsidP="00CE4CDC">
      <w:pPr>
        <w:ind w:left="-284" w:right="-6"/>
        <w:jc w:val="both"/>
        <w:rPr>
          <w:rFonts w:ascii="Arial" w:eastAsia="Calibri" w:hAnsi="Arial" w:cs="Arial"/>
          <w:szCs w:val="32"/>
          <w:lang w:val="en-US"/>
        </w:rPr>
      </w:pPr>
    </w:p>
    <w:p w14:paraId="55989329"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The Chief Executive Officer has endorsed the evaluation report and this matter is now presented to Council for its consideration.  </w:t>
      </w:r>
    </w:p>
    <w:p w14:paraId="59527E62" w14:textId="0C640CC0" w:rsidR="008C2FDC" w:rsidRDefault="008C2FDC" w:rsidP="00CE4CDC">
      <w:pPr>
        <w:ind w:right="-6"/>
        <w:jc w:val="both"/>
        <w:rPr>
          <w:rFonts w:ascii="Arial" w:eastAsia="Calibri" w:hAnsi="Arial" w:cs="Arial"/>
          <w:b/>
          <w:sz w:val="28"/>
          <w:szCs w:val="32"/>
          <w:lang w:val="en-US"/>
        </w:rPr>
      </w:pPr>
    </w:p>
    <w:p w14:paraId="7549E508" w14:textId="77777777" w:rsidR="00CB42E6" w:rsidRPr="00A11A92" w:rsidRDefault="00CB42E6" w:rsidP="00CE4CDC">
      <w:pPr>
        <w:ind w:right="-6"/>
        <w:jc w:val="both"/>
        <w:rPr>
          <w:rFonts w:ascii="Arial" w:eastAsia="Calibri" w:hAnsi="Arial" w:cs="Arial"/>
          <w:b/>
          <w:sz w:val="28"/>
          <w:szCs w:val="32"/>
          <w:lang w:val="en-US"/>
        </w:rPr>
      </w:pPr>
    </w:p>
    <w:p w14:paraId="4CC7646C"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Discussion</w:t>
      </w:r>
    </w:p>
    <w:p w14:paraId="18644F84" w14:textId="77777777" w:rsidR="008C2FDC" w:rsidRPr="00A11A92" w:rsidRDefault="008C2FDC" w:rsidP="00CE4CDC">
      <w:pPr>
        <w:ind w:right="-6"/>
        <w:jc w:val="both"/>
        <w:rPr>
          <w:rFonts w:ascii="Arial" w:eastAsia="Calibri" w:hAnsi="Arial" w:cs="Arial"/>
          <w:szCs w:val="32"/>
          <w:lang w:val="en-US"/>
        </w:rPr>
      </w:pPr>
    </w:p>
    <w:p w14:paraId="5B4B2AFB"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City officers have investigated why the other four suppliers did not submit a quote for this service. Feedback received from these suppliers indicated the suppliers did not have the capacity to take on an additional project at this time, or aspects of the scope was outside of their business capabilities.</w:t>
      </w:r>
    </w:p>
    <w:p w14:paraId="6DBCC994" w14:textId="47AF4371" w:rsidR="008C2FDC" w:rsidRDefault="008C2FDC" w:rsidP="00CE4CDC">
      <w:pPr>
        <w:ind w:left="-284" w:right="-6"/>
        <w:jc w:val="both"/>
        <w:rPr>
          <w:rFonts w:ascii="Arial" w:eastAsia="Calibri" w:hAnsi="Arial" w:cs="Arial"/>
          <w:szCs w:val="32"/>
          <w:lang w:val="en-US"/>
        </w:rPr>
      </w:pPr>
    </w:p>
    <w:p w14:paraId="29BB2AC2" w14:textId="77777777" w:rsidR="00CB42E6" w:rsidRPr="00A11A92" w:rsidRDefault="00CB42E6" w:rsidP="00CE4CDC">
      <w:pPr>
        <w:ind w:left="-284" w:right="-6"/>
        <w:jc w:val="both"/>
        <w:rPr>
          <w:rFonts w:ascii="Arial" w:eastAsia="Calibri" w:hAnsi="Arial" w:cs="Arial"/>
          <w:szCs w:val="32"/>
          <w:lang w:val="en-US"/>
        </w:rPr>
      </w:pPr>
    </w:p>
    <w:p w14:paraId="7E8E3044"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Consultation</w:t>
      </w:r>
    </w:p>
    <w:p w14:paraId="2FDEAA7F" w14:textId="77777777" w:rsidR="008C2FDC" w:rsidRPr="00A11A92" w:rsidRDefault="008C2FDC" w:rsidP="00CE4CDC">
      <w:pPr>
        <w:ind w:left="-284" w:right="-6"/>
        <w:jc w:val="both"/>
        <w:rPr>
          <w:rFonts w:ascii="Arial" w:eastAsia="Calibri" w:hAnsi="Arial" w:cs="Arial"/>
          <w:b/>
          <w:szCs w:val="32"/>
          <w:lang w:val="en-US"/>
        </w:rPr>
      </w:pPr>
    </w:p>
    <w:p w14:paraId="0C3FA57A"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Consultation was conducted between City officers and </w:t>
      </w:r>
    </w:p>
    <w:p w14:paraId="00BBFCE9" w14:textId="77777777" w:rsidR="008C2FDC" w:rsidRPr="00A11A92" w:rsidRDefault="008C2FDC" w:rsidP="00CE4CDC">
      <w:pPr>
        <w:ind w:left="-284" w:right="-6"/>
        <w:jc w:val="both"/>
        <w:rPr>
          <w:rFonts w:ascii="Arial" w:eastAsia="Calibri" w:hAnsi="Arial" w:cs="Arial"/>
          <w:szCs w:val="32"/>
          <w:lang w:val="en-US"/>
        </w:rPr>
      </w:pPr>
    </w:p>
    <w:p w14:paraId="46E223FA" w14:textId="77777777" w:rsidR="008C2FDC" w:rsidRPr="00A11A92" w:rsidRDefault="008C2FDC" w:rsidP="00CE4CDC">
      <w:pPr>
        <w:numPr>
          <w:ilvl w:val="0"/>
          <w:numId w:val="65"/>
        </w:numPr>
        <w:ind w:left="0" w:right="-6"/>
        <w:contextualSpacing/>
        <w:jc w:val="both"/>
        <w:rPr>
          <w:rFonts w:ascii="Arial" w:eastAsia="Calibri" w:hAnsi="Arial" w:cs="Arial"/>
          <w:szCs w:val="32"/>
          <w:lang w:val="en-US"/>
        </w:rPr>
      </w:pPr>
      <w:r w:rsidRPr="00A11A92">
        <w:rPr>
          <w:rFonts w:ascii="Arial" w:eastAsia="Calibri" w:hAnsi="Arial" w:cs="Arial"/>
          <w:szCs w:val="32"/>
          <w:lang w:val="en-US"/>
        </w:rPr>
        <w:t>Preferred panel program suppliers (both those who submitted quotes and those who did not)</w:t>
      </w:r>
    </w:p>
    <w:p w14:paraId="6C8B0389" w14:textId="77777777" w:rsidR="008C2FDC" w:rsidRPr="00A11A92" w:rsidRDefault="008C2FDC" w:rsidP="00CE4CDC">
      <w:pPr>
        <w:numPr>
          <w:ilvl w:val="0"/>
          <w:numId w:val="65"/>
        </w:numPr>
        <w:ind w:left="0" w:right="-6"/>
        <w:contextualSpacing/>
        <w:jc w:val="both"/>
        <w:rPr>
          <w:rFonts w:ascii="Arial" w:eastAsia="Calibri" w:hAnsi="Arial" w:cs="Arial"/>
          <w:szCs w:val="32"/>
          <w:lang w:val="en-US"/>
        </w:rPr>
      </w:pPr>
      <w:r w:rsidRPr="00A11A92">
        <w:rPr>
          <w:rFonts w:ascii="Arial" w:eastAsia="Calibri" w:hAnsi="Arial" w:cs="Arial"/>
          <w:szCs w:val="32"/>
          <w:lang w:val="en-US"/>
        </w:rPr>
        <w:t>Other Local Governments (reference checks)</w:t>
      </w:r>
    </w:p>
    <w:p w14:paraId="2C13A2A5" w14:textId="4711BD18" w:rsidR="008C2FDC" w:rsidRDefault="008C2FDC" w:rsidP="00CE4CDC">
      <w:pPr>
        <w:ind w:left="-284" w:right="-6"/>
        <w:jc w:val="both"/>
        <w:rPr>
          <w:rFonts w:ascii="Arial" w:eastAsia="Calibri" w:hAnsi="Arial" w:cs="Arial"/>
          <w:szCs w:val="32"/>
          <w:lang w:val="en-US"/>
        </w:rPr>
      </w:pPr>
    </w:p>
    <w:p w14:paraId="0E900F7F" w14:textId="77777777" w:rsidR="00CB42E6" w:rsidRDefault="00CB42E6" w:rsidP="00CE4CDC">
      <w:pPr>
        <w:ind w:left="-284" w:right="-6"/>
        <w:jc w:val="both"/>
        <w:rPr>
          <w:rFonts w:ascii="Arial" w:eastAsia="Calibri" w:hAnsi="Arial" w:cs="Arial"/>
          <w:szCs w:val="32"/>
          <w:lang w:val="en-US"/>
        </w:rPr>
      </w:pPr>
    </w:p>
    <w:p w14:paraId="5139B79C" w14:textId="77777777" w:rsidR="00DB7DB7" w:rsidRDefault="00DB7DB7" w:rsidP="00CE4CDC">
      <w:pPr>
        <w:ind w:left="-284" w:right="-6"/>
        <w:jc w:val="both"/>
        <w:rPr>
          <w:rFonts w:ascii="Arial" w:eastAsia="Calibri" w:hAnsi="Arial" w:cs="Arial"/>
          <w:szCs w:val="32"/>
          <w:lang w:val="en-US"/>
        </w:rPr>
      </w:pPr>
    </w:p>
    <w:p w14:paraId="4276BE17" w14:textId="77777777" w:rsidR="00DB7DB7" w:rsidRPr="00A11A92" w:rsidRDefault="00DB7DB7" w:rsidP="00CE4CDC">
      <w:pPr>
        <w:ind w:left="-284" w:right="-6"/>
        <w:jc w:val="both"/>
        <w:rPr>
          <w:rFonts w:ascii="Arial" w:eastAsia="Calibri" w:hAnsi="Arial" w:cs="Arial"/>
          <w:szCs w:val="32"/>
          <w:lang w:val="en-US"/>
        </w:rPr>
      </w:pPr>
    </w:p>
    <w:p w14:paraId="085361CC"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Strategic Implications</w:t>
      </w:r>
    </w:p>
    <w:p w14:paraId="01DB7806" w14:textId="77777777" w:rsidR="008C2FDC" w:rsidRPr="00A11A92" w:rsidRDefault="008C2FDC" w:rsidP="00CE4CDC">
      <w:pPr>
        <w:ind w:left="-284" w:right="-6"/>
        <w:jc w:val="both"/>
        <w:rPr>
          <w:rFonts w:ascii="Arial" w:eastAsia="Calibri" w:hAnsi="Arial" w:cs="Arial"/>
          <w:szCs w:val="32"/>
          <w:highlight w:val="red"/>
          <w:lang w:val="en-US"/>
        </w:rPr>
      </w:pPr>
    </w:p>
    <w:p w14:paraId="5B983866" w14:textId="77777777" w:rsidR="008C2FDC" w:rsidRPr="00A11A92" w:rsidRDefault="008C2FDC" w:rsidP="00CE4CDC">
      <w:pPr>
        <w:ind w:left="-284" w:right="-6"/>
        <w:jc w:val="both"/>
        <w:rPr>
          <w:rFonts w:ascii="Arial" w:eastAsia="Calibri" w:hAnsi="Arial" w:cs="Arial"/>
          <w:szCs w:val="32"/>
          <w:lang w:val="en-US"/>
        </w:rPr>
      </w:pPr>
      <w:r w:rsidRPr="00A11A92">
        <w:rPr>
          <w:rFonts w:ascii="Arial" w:eastAsia="Calibri" w:hAnsi="Arial" w:cs="Arial"/>
          <w:szCs w:val="32"/>
          <w:lang w:val="en-US"/>
        </w:rPr>
        <w:t xml:space="preserve">This item relates to the following elements from the City’s Strategic Community Plan. </w:t>
      </w:r>
    </w:p>
    <w:p w14:paraId="79B88010" w14:textId="77777777" w:rsidR="008C2FDC" w:rsidRPr="00A11A92" w:rsidRDefault="008C2FDC" w:rsidP="00CE4CDC">
      <w:pPr>
        <w:ind w:right="-6"/>
        <w:jc w:val="both"/>
        <w:rPr>
          <w:rFonts w:ascii="Arial" w:eastAsia="Calibri" w:hAnsi="Arial" w:cs="Arial"/>
          <w:b/>
          <w:color w:val="17365D"/>
          <w:szCs w:val="24"/>
          <w:lang w:val="en-US"/>
        </w:rPr>
      </w:pPr>
    </w:p>
    <w:p w14:paraId="3615E2F2" w14:textId="77777777" w:rsidR="008C2FDC" w:rsidRPr="00A11A92" w:rsidRDefault="008C2FDC" w:rsidP="00CE4CDC">
      <w:pPr>
        <w:ind w:left="-284" w:right="-6"/>
        <w:jc w:val="both"/>
        <w:rPr>
          <w:rFonts w:ascii="Arial" w:eastAsia="Calibri" w:hAnsi="Arial" w:cs="Arial"/>
          <w:szCs w:val="24"/>
          <w:lang w:val="en-US"/>
        </w:rPr>
      </w:pPr>
      <w:r w:rsidRPr="00A11A92">
        <w:rPr>
          <w:rFonts w:ascii="Arial" w:eastAsia="Calibri" w:hAnsi="Arial" w:cs="Arial"/>
          <w:b/>
          <w:color w:val="17365D"/>
          <w:szCs w:val="24"/>
          <w:lang w:val="en-US"/>
        </w:rPr>
        <w:t>Vision</w:t>
      </w:r>
      <w:r w:rsidRPr="00A11A92">
        <w:rPr>
          <w:rFonts w:ascii="Arial" w:eastAsia="Calibri" w:hAnsi="Arial" w:cs="Arial"/>
          <w:szCs w:val="24"/>
          <w:lang w:val="en-US"/>
        </w:rPr>
        <w:t xml:space="preserve"> </w:t>
      </w:r>
      <w:r w:rsidRPr="00A11A92">
        <w:rPr>
          <w:rFonts w:ascii="Arial" w:eastAsia="Calibri" w:hAnsi="Arial" w:cs="Arial"/>
          <w:lang w:val="en-GB"/>
        </w:rPr>
        <w:tab/>
      </w:r>
      <w:r w:rsidRPr="00A11A92">
        <w:rPr>
          <w:rFonts w:ascii="Arial" w:eastAsia="Calibri" w:hAnsi="Arial" w:cs="Arial"/>
          <w:lang w:val="en-GB"/>
        </w:rPr>
        <w:tab/>
      </w:r>
      <w:r w:rsidRPr="00A11A92">
        <w:rPr>
          <w:rFonts w:ascii="Arial" w:eastAsia="Calibri" w:hAnsi="Arial" w:cs="Arial"/>
          <w:szCs w:val="24"/>
          <w:lang w:val="en-US"/>
        </w:rPr>
        <w:t>Our city will be an environmentally sensitive, beautiful, and inclusive place.</w:t>
      </w:r>
    </w:p>
    <w:p w14:paraId="00B01E95" w14:textId="77777777" w:rsidR="008C2FDC" w:rsidRPr="00A11A92" w:rsidRDefault="008C2FDC" w:rsidP="00CE4CDC">
      <w:pPr>
        <w:ind w:left="-567" w:right="-6"/>
        <w:jc w:val="both"/>
        <w:rPr>
          <w:rFonts w:ascii="Arial" w:eastAsia="Calibri" w:hAnsi="Arial" w:cs="Arial"/>
          <w:szCs w:val="24"/>
          <w:lang w:val="en-US"/>
        </w:rPr>
      </w:pPr>
    </w:p>
    <w:p w14:paraId="7F91E43C" w14:textId="77777777" w:rsidR="008C2FDC" w:rsidRPr="00A11A92" w:rsidRDefault="008C2FDC" w:rsidP="00CE4CDC">
      <w:pPr>
        <w:ind w:left="-284" w:right="-6"/>
        <w:jc w:val="both"/>
        <w:rPr>
          <w:rFonts w:ascii="Arial" w:eastAsia="Calibri" w:hAnsi="Arial" w:cs="Arial"/>
          <w:bCs/>
          <w:szCs w:val="28"/>
          <w:lang w:val="en-US"/>
        </w:rPr>
      </w:pPr>
      <w:r w:rsidRPr="00A11A92">
        <w:rPr>
          <w:rFonts w:ascii="Arial" w:eastAsia="Calibri" w:hAnsi="Arial" w:cs="Arial"/>
          <w:b/>
          <w:color w:val="17365D"/>
          <w:szCs w:val="28"/>
          <w:lang w:val="en-US"/>
        </w:rPr>
        <w:t>Values</w:t>
      </w:r>
      <w:r w:rsidRPr="00A11A92">
        <w:rPr>
          <w:rFonts w:ascii="Arial" w:eastAsia="Calibri" w:hAnsi="Arial" w:cs="Arial"/>
          <w:bCs/>
          <w:szCs w:val="28"/>
          <w:lang w:val="en-US"/>
        </w:rPr>
        <w:tab/>
      </w:r>
      <w:r w:rsidRPr="00A11A92">
        <w:rPr>
          <w:rFonts w:ascii="Arial" w:eastAsia="Calibri" w:hAnsi="Arial" w:cs="Arial"/>
          <w:bCs/>
          <w:szCs w:val="28"/>
          <w:lang w:val="en-US"/>
        </w:rPr>
        <w:tab/>
      </w:r>
      <w:r w:rsidRPr="00A11A92">
        <w:rPr>
          <w:rFonts w:ascii="Arial" w:eastAsia="Calibri" w:hAnsi="Arial" w:cs="Arial"/>
          <w:b/>
          <w:szCs w:val="28"/>
          <w:lang w:val="en-US"/>
        </w:rPr>
        <w:t>Great Natural and Built Environment</w:t>
      </w:r>
    </w:p>
    <w:p w14:paraId="1AEDD526" w14:textId="77777777" w:rsidR="008C2FDC" w:rsidRPr="00A11A92" w:rsidRDefault="008C2FDC" w:rsidP="00CE4CDC">
      <w:pPr>
        <w:ind w:left="1440" w:right="-6"/>
        <w:jc w:val="both"/>
        <w:rPr>
          <w:rFonts w:ascii="Arial" w:eastAsia="Calibri" w:hAnsi="Arial" w:cs="Arial"/>
          <w:bCs/>
          <w:szCs w:val="28"/>
          <w:lang w:val="en-US"/>
        </w:rPr>
      </w:pPr>
      <w:r w:rsidRPr="00A11A92">
        <w:rPr>
          <w:rFonts w:ascii="Arial" w:eastAsia="Calibri" w:hAnsi="Arial" w:cs="Arial"/>
          <w:bCs/>
          <w:szCs w:val="28"/>
          <w:lang w:val="en-US"/>
        </w:rPr>
        <w:t xml:space="preserve">We protect our enhanced, engaging community spaces, heritage, the natural </w:t>
      </w:r>
      <w:proofErr w:type="gramStart"/>
      <w:r w:rsidRPr="00A11A92">
        <w:rPr>
          <w:rFonts w:ascii="Arial" w:eastAsia="Calibri" w:hAnsi="Arial" w:cs="Arial"/>
          <w:bCs/>
          <w:szCs w:val="28"/>
          <w:lang w:val="en-US"/>
        </w:rPr>
        <w:t>environment</w:t>
      </w:r>
      <w:proofErr w:type="gramEnd"/>
      <w:r w:rsidRPr="00A11A92">
        <w:rPr>
          <w:rFonts w:ascii="Arial" w:eastAsia="Calibri" w:hAnsi="Arial" w:cs="Arial"/>
          <w:bCs/>
          <w:szCs w:val="28"/>
          <w:lang w:val="en-US"/>
        </w:rPr>
        <w:t xml:space="preserve"> and our biodiversity through well-planned and managed development.</w:t>
      </w:r>
    </w:p>
    <w:p w14:paraId="3116E1DB" w14:textId="77777777" w:rsidR="008C2FDC" w:rsidRPr="00A11A92" w:rsidRDefault="008C2FDC" w:rsidP="00CE4CDC">
      <w:pPr>
        <w:ind w:left="1440" w:right="-6"/>
        <w:jc w:val="both"/>
        <w:rPr>
          <w:rFonts w:ascii="Arial" w:eastAsia="Calibri" w:hAnsi="Arial" w:cs="Arial"/>
          <w:bCs/>
          <w:szCs w:val="28"/>
          <w:lang w:val="en-US"/>
        </w:rPr>
      </w:pPr>
    </w:p>
    <w:p w14:paraId="55E35A3C" w14:textId="77777777" w:rsidR="008C2FDC" w:rsidRPr="00A11A92" w:rsidRDefault="008C2FDC" w:rsidP="00CE4CDC">
      <w:pPr>
        <w:tabs>
          <w:tab w:val="left" w:pos="993"/>
          <w:tab w:val="left" w:pos="1418"/>
          <w:tab w:val="left" w:pos="3402"/>
        </w:tabs>
        <w:ind w:right="-6" w:hanging="284"/>
        <w:jc w:val="both"/>
        <w:rPr>
          <w:rFonts w:ascii="Arial" w:eastAsia="Calibri" w:hAnsi="Arial" w:cs="Arial"/>
          <w:szCs w:val="24"/>
          <w:lang w:val="en-US"/>
        </w:rPr>
      </w:pPr>
      <w:r w:rsidRPr="00A11A92">
        <w:rPr>
          <w:rFonts w:ascii="Arial" w:eastAsia="Acumin Pro" w:hAnsi="Arial" w:cs="Arial"/>
          <w:b/>
          <w:bCs/>
          <w:color w:val="17365D"/>
          <w:szCs w:val="24"/>
          <w:lang w:val="en-US"/>
        </w:rPr>
        <w:t>Priority</w:t>
      </w:r>
      <w:r w:rsidRPr="00A11A92">
        <w:rPr>
          <w:rFonts w:ascii="Arial" w:eastAsia="Calibri" w:hAnsi="Arial" w:cs="Arial"/>
          <w:b/>
          <w:bCs/>
          <w:color w:val="17365D"/>
          <w:szCs w:val="24"/>
          <w:lang w:val="en-US"/>
        </w:rPr>
        <w:t xml:space="preserve"> Area    </w:t>
      </w:r>
      <w:r w:rsidRPr="00A11A92">
        <w:rPr>
          <w:rFonts w:ascii="Arial" w:eastAsia="Calibri" w:hAnsi="Arial" w:cs="Arial"/>
          <w:szCs w:val="24"/>
          <w:lang w:val="en-US"/>
        </w:rPr>
        <w:t>Urban form - protecting our quality living environment</w:t>
      </w:r>
    </w:p>
    <w:p w14:paraId="0E099B2C" w14:textId="77777777" w:rsidR="008C2FDC" w:rsidRPr="00A11A92" w:rsidRDefault="008C2FDC" w:rsidP="00CE4CDC">
      <w:pPr>
        <w:ind w:left="1418" w:right="-6"/>
        <w:jc w:val="both"/>
        <w:rPr>
          <w:rFonts w:ascii="Arial" w:eastAsia="Calibri" w:hAnsi="Arial" w:cs="Arial"/>
          <w:b/>
          <w:bCs/>
          <w:szCs w:val="24"/>
          <w:lang w:val="en-US"/>
        </w:rPr>
      </w:pPr>
      <w:r w:rsidRPr="00A11A92">
        <w:rPr>
          <w:rFonts w:ascii="Arial" w:eastAsia="Calibri" w:hAnsi="Arial" w:cs="Arial"/>
          <w:szCs w:val="24"/>
          <w:lang w:val="en-US"/>
        </w:rPr>
        <w:t xml:space="preserve">Renewal of community infrastructure such as roads, footpaths, </w:t>
      </w:r>
      <w:proofErr w:type="gramStart"/>
      <w:r w:rsidRPr="00A11A92">
        <w:rPr>
          <w:rFonts w:ascii="Arial" w:eastAsia="Calibri" w:hAnsi="Arial" w:cs="Arial"/>
          <w:szCs w:val="24"/>
          <w:lang w:val="en-US"/>
        </w:rPr>
        <w:t>community</w:t>
      </w:r>
      <w:proofErr w:type="gramEnd"/>
      <w:r w:rsidRPr="00A11A92">
        <w:rPr>
          <w:rFonts w:ascii="Arial" w:eastAsia="Calibri" w:hAnsi="Arial" w:cs="Arial"/>
          <w:szCs w:val="24"/>
          <w:lang w:val="en-US"/>
        </w:rPr>
        <w:t xml:space="preserve"> and sports facilities</w:t>
      </w:r>
    </w:p>
    <w:p w14:paraId="2192A5A0" w14:textId="49BA19B2" w:rsidR="008C2FDC" w:rsidRDefault="008C2FDC" w:rsidP="00CE4CDC">
      <w:pPr>
        <w:ind w:right="-6"/>
        <w:jc w:val="both"/>
        <w:rPr>
          <w:rFonts w:ascii="Arial" w:eastAsia="Calibri" w:hAnsi="Arial" w:cs="Arial"/>
          <w:b/>
          <w:sz w:val="28"/>
          <w:szCs w:val="32"/>
          <w:lang w:val="en-US"/>
        </w:rPr>
      </w:pPr>
    </w:p>
    <w:p w14:paraId="0378A9AB" w14:textId="77777777" w:rsidR="00CB42E6" w:rsidRPr="00A11A92" w:rsidRDefault="00CB42E6" w:rsidP="00CE4CDC">
      <w:pPr>
        <w:ind w:right="-6"/>
        <w:jc w:val="both"/>
        <w:rPr>
          <w:rFonts w:ascii="Arial" w:eastAsia="Calibri" w:hAnsi="Arial" w:cs="Arial"/>
          <w:b/>
          <w:sz w:val="28"/>
          <w:szCs w:val="32"/>
          <w:lang w:val="en-US"/>
        </w:rPr>
      </w:pPr>
    </w:p>
    <w:p w14:paraId="11E8BF46" w14:textId="77777777" w:rsidR="008C2FDC" w:rsidRPr="00A11A92" w:rsidRDefault="008C2FDC" w:rsidP="00CE4CDC">
      <w:pPr>
        <w:ind w:left="-284" w:right="-6"/>
        <w:jc w:val="both"/>
        <w:rPr>
          <w:rFonts w:ascii="Arial" w:eastAsia="Calibri" w:hAnsi="Arial" w:cs="Arial"/>
          <w:b/>
          <w:sz w:val="28"/>
          <w:szCs w:val="32"/>
          <w:lang w:val="en-US"/>
        </w:rPr>
      </w:pPr>
      <w:r w:rsidRPr="00A11A92">
        <w:rPr>
          <w:rFonts w:ascii="Arial" w:eastAsia="Calibri" w:hAnsi="Arial" w:cs="Arial"/>
          <w:b/>
          <w:color w:val="17365D"/>
          <w:sz w:val="28"/>
          <w:szCs w:val="32"/>
          <w:lang w:val="en-US"/>
        </w:rPr>
        <w:t>Budget/Financial Implications</w:t>
      </w:r>
    </w:p>
    <w:p w14:paraId="28FE933C" w14:textId="77777777" w:rsidR="008C2FDC" w:rsidRPr="00A11A92" w:rsidRDefault="008C2FDC" w:rsidP="00CE4CDC">
      <w:pPr>
        <w:ind w:left="-284" w:right="-6"/>
        <w:jc w:val="both"/>
        <w:rPr>
          <w:rFonts w:ascii="Arial" w:eastAsia="Calibri" w:hAnsi="Arial" w:cs="Arial"/>
          <w:b/>
          <w:szCs w:val="32"/>
          <w:highlight w:val="yellow"/>
          <w:lang w:val="en-US"/>
        </w:rPr>
      </w:pPr>
    </w:p>
    <w:p w14:paraId="49631E1E" w14:textId="77777777" w:rsidR="008C2FDC" w:rsidRPr="00A11A92" w:rsidRDefault="008C2FDC" w:rsidP="00CE4CDC">
      <w:pPr>
        <w:ind w:left="-284" w:right="-6"/>
        <w:jc w:val="both"/>
        <w:rPr>
          <w:rFonts w:ascii="Arial" w:eastAsia="Calibri" w:hAnsi="Arial" w:cs="Arial"/>
          <w:color w:val="FF0000"/>
          <w:szCs w:val="24"/>
          <w:lang w:val="en-US"/>
        </w:rPr>
      </w:pPr>
      <w:r w:rsidRPr="00A11A92">
        <w:rPr>
          <w:rFonts w:ascii="Arial" w:eastAsia="Acumin Pro" w:hAnsi="Arial" w:cs="Arial"/>
          <w:szCs w:val="24"/>
          <w:lang w:val="en-US"/>
        </w:rPr>
        <w:t>Adequate funds are planned and listed in the 2022/23 Annual Budget for this matter.</w:t>
      </w:r>
    </w:p>
    <w:p w14:paraId="7A873D03" w14:textId="77777777" w:rsidR="008C2FDC" w:rsidRPr="00A11A92" w:rsidRDefault="008C2FDC" w:rsidP="00CE4CDC">
      <w:pPr>
        <w:ind w:left="-284" w:right="-6"/>
        <w:jc w:val="both"/>
        <w:rPr>
          <w:rFonts w:ascii="Arial" w:eastAsia="Calibri" w:hAnsi="Arial" w:cs="Arial"/>
          <w:szCs w:val="24"/>
          <w:highlight w:val="yellow"/>
          <w:lang w:val="en-US"/>
        </w:rPr>
      </w:pPr>
    </w:p>
    <w:p w14:paraId="51CFBC3D" w14:textId="77777777" w:rsidR="00541CCF" w:rsidRPr="00A11A92" w:rsidRDefault="00541CCF" w:rsidP="00CE4CDC">
      <w:pPr>
        <w:ind w:left="-284" w:right="-6"/>
        <w:jc w:val="both"/>
        <w:rPr>
          <w:rFonts w:ascii="Arial" w:eastAsia="Calibri" w:hAnsi="Arial" w:cs="Arial"/>
          <w:szCs w:val="24"/>
          <w:highlight w:val="yellow"/>
          <w:lang w:val="en-US"/>
        </w:rPr>
      </w:pPr>
    </w:p>
    <w:p w14:paraId="313C8D4F"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Legislative and Policy Implications</w:t>
      </w:r>
    </w:p>
    <w:p w14:paraId="7B05D4DB" w14:textId="77777777" w:rsidR="008C2FDC" w:rsidRPr="00A11A92" w:rsidRDefault="008C2FDC" w:rsidP="00CE4CDC">
      <w:pPr>
        <w:ind w:left="-284" w:right="-6"/>
        <w:jc w:val="both"/>
        <w:rPr>
          <w:rFonts w:ascii="Arial" w:eastAsia="Calibri" w:hAnsi="Arial" w:cs="Arial"/>
          <w:b/>
          <w:color w:val="17365D"/>
          <w:sz w:val="28"/>
          <w:szCs w:val="32"/>
          <w:lang w:val="en-US"/>
        </w:rPr>
      </w:pPr>
    </w:p>
    <w:p w14:paraId="29C3C880" w14:textId="77777777" w:rsidR="008C2FDC" w:rsidRPr="00A11A92" w:rsidRDefault="0025461C" w:rsidP="00CE4CDC">
      <w:pPr>
        <w:ind w:left="-284" w:right="-6"/>
        <w:jc w:val="both"/>
        <w:rPr>
          <w:rFonts w:ascii="Arial" w:eastAsia="Calibri" w:hAnsi="Arial" w:cs="Arial"/>
          <w:b/>
          <w:color w:val="17365D"/>
          <w:szCs w:val="24"/>
          <w:lang w:val="en-US"/>
        </w:rPr>
      </w:pPr>
      <w:hyperlink r:id="rId43" w:history="1">
        <w:r w:rsidR="008C2FDC" w:rsidRPr="00A11A92">
          <w:rPr>
            <w:rFonts w:ascii="Arial" w:eastAsia="Calibri" w:hAnsi="Arial" w:cs="Arial"/>
            <w:color w:val="0000FF"/>
            <w:szCs w:val="24"/>
            <w:u w:val="single"/>
            <w:lang w:val="en-GB"/>
          </w:rPr>
          <w:t>City of Nedlands Procurement of Goods and Services Policy</w:t>
        </w:r>
      </w:hyperlink>
      <w:r w:rsidR="008C2FDC" w:rsidRPr="00A11A92">
        <w:rPr>
          <w:rFonts w:ascii="Arial" w:eastAsia="Calibri" w:hAnsi="Arial" w:cs="Arial"/>
          <w:szCs w:val="24"/>
          <w:lang w:val="en-GB"/>
        </w:rPr>
        <w:t xml:space="preserve"> </w:t>
      </w:r>
    </w:p>
    <w:p w14:paraId="56EFA28D" w14:textId="77777777" w:rsidR="008C2FDC" w:rsidRPr="00A11A92" w:rsidRDefault="008C2FDC" w:rsidP="00CE4CDC">
      <w:pPr>
        <w:ind w:left="-284" w:right="-6"/>
        <w:jc w:val="both"/>
        <w:rPr>
          <w:rFonts w:ascii="Arial" w:eastAsia="Calibri" w:hAnsi="Arial" w:cs="Arial"/>
          <w:i/>
          <w:iCs/>
          <w:color w:val="0000FF"/>
          <w:szCs w:val="24"/>
          <w:lang w:val="en-GB"/>
        </w:rPr>
      </w:pPr>
    </w:p>
    <w:p w14:paraId="423BE313" w14:textId="77777777" w:rsidR="008C2FDC" w:rsidRPr="00A11A92" w:rsidRDefault="008C2FDC" w:rsidP="00CE4CDC">
      <w:pPr>
        <w:ind w:left="-284" w:right="-6"/>
        <w:jc w:val="both"/>
        <w:rPr>
          <w:rFonts w:ascii="Arial" w:eastAsia="Calibri" w:hAnsi="Arial" w:cs="Arial"/>
          <w:b/>
          <w:szCs w:val="24"/>
          <w:lang w:val="en-US"/>
        </w:rPr>
      </w:pPr>
      <w:r w:rsidRPr="00A11A92">
        <w:rPr>
          <w:rFonts w:ascii="Arial" w:eastAsia="Calibri" w:hAnsi="Arial" w:cs="Arial"/>
          <w:i/>
          <w:iCs/>
          <w:color w:val="0000FF"/>
          <w:szCs w:val="24"/>
          <w:lang w:val="en-GB"/>
        </w:rPr>
        <w:t>Local Government (Functions &amp; General) Regulation 1996</w:t>
      </w:r>
    </w:p>
    <w:p w14:paraId="0E83204E" w14:textId="5CE9BE97" w:rsidR="008C2FDC" w:rsidRDefault="008C2FDC" w:rsidP="00CE4CDC">
      <w:pPr>
        <w:ind w:left="-284" w:right="-6"/>
        <w:jc w:val="both"/>
        <w:rPr>
          <w:rFonts w:ascii="Arial" w:eastAsia="Calibri" w:hAnsi="Arial" w:cs="Arial"/>
          <w:b/>
          <w:color w:val="17365D"/>
          <w:sz w:val="28"/>
          <w:szCs w:val="32"/>
          <w:lang w:val="en-US"/>
        </w:rPr>
      </w:pPr>
    </w:p>
    <w:p w14:paraId="0E419800" w14:textId="77777777" w:rsidR="00CB42E6" w:rsidRPr="00A11A92" w:rsidRDefault="00CB42E6" w:rsidP="00CE4CDC">
      <w:pPr>
        <w:ind w:left="-284" w:right="-6"/>
        <w:jc w:val="both"/>
        <w:rPr>
          <w:rFonts w:ascii="Arial" w:eastAsia="Calibri" w:hAnsi="Arial" w:cs="Arial"/>
          <w:b/>
          <w:color w:val="17365D"/>
          <w:sz w:val="28"/>
          <w:szCs w:val="32"/>
          <w:lang w:val="en-US"/>
        </w:rPr>
      </w:pPr>
    </w:p>
    <w:p w14:paraId="577AFFFD" w14:textId="77777777" w:rsidR="008C2FDC" w:rsidRPr="00A11A92" w:rsidRDefault="008C2FDC" w:rsidP="00CE4CDC">
      <w:pPr>
        <w:ind w:left="-284" w:right="-6"/>
        <w:jc w:val="both"/>
        <w:rPr>
          <w:rFonts w:ascii="Arial" w:eastAsia="Calibri" w:hAnsi="Arial" w:cs="Arial"/>
          <w:b/>
          <w:sz w:val="28"/>
          <w:szCs w:val="32"/>
          <w:lang w:val="en-US"/>
        </w:rPr>
      </w:pPr>
      <w:r w:rsidRPr="00A11A92">
        <w:rPr>
          <w:rFonts w:ascii="Arial" w:eastAsia="Calibri" w:hAnsi="Arial" w:cs="Arial"/>
          <w:b/>
          <w:color w:val="17365D"/>
          <w:sz w:val="28"/>
          <w:szCs w:val="32"/>
          <w:lang w:val="en-US"/>
        </w:rPr>
        <w:t>Decision Implications</w:t>
      </w:r>
    </w:p>
    <w:p w14:paraId="24BB7AD5" w14:textId="77777777" w:rsidR="008C2FDC" w:rsidRPr="00A11A92" w:rsidRDefault="008C2FDC" w:rsidP="00CE4CDC">
      <w:pPr>
        <w:ind w:left="-284" w:right="-6"/>
        <w:jc w:val="both"/>
        <w:rPr>
          <w:rFonts w:ascii="Arial" w:eastAsia="Calibri" w:hAnsi="Arial" w:cs="Arial"/>
          <w:b/>
          <w:sz w:val="28"/>
          <w:szCs w:val="32"/>
          <w:lang w:val="en-US"/>
        </w:rPr>
      </w:pPr>
    </w:p>
    <w:p w14:paraId="476402C3" w14:textId="77777777" w:rsidR="008C2FDC" w:rsidRPr="00A11A92" w:rsidRDefault="008C2FDC" w:rsidP="00CE4CDC">
      <w:pPr>
        <w:ind w:left="-284" w:right="-6"/>
        <w:jc w:val="both"/>
        <w:rPr>
          <w:rFonts w:ascii="Arial" w:eastAsia="Calibri" w:hAnsi="Arial" w:cs="Arial"/>
          <w:szCs w:val="24"/>
        </w:rPr>
      </w:pPr>
      <w:r w:rsidRPr="00A11A92">
        <w:rPr>
          <w:rFonts w:ascii="Arial" w:eastAsia="Calibri" w:hAnsi="Arial" w:cs="Arial"/>
          <w:szCs w:val="24"/>
        </w:rPr>
        <w:t>If Council endorses the recommendation, the City can proceed with finalising the RFQ process for the City’s Public Open Space Strategy and associated Local Planning Policy.</w:t>
      </w:r>
    </w:p>
    <w:p w14:paraId="62CAD452" w14:textId="77777777" w:rsidR="008C2FDC" w:rsidRPr="00A11A92" w:rsidRDefault="008C2FDC" w:rsidP="00CE4CDC">
      <w:pPr>
        <w:ind w:left="-284" w:right="-6"/>
        <w:jc w:val="both"/>
        <w:rPr>
          <w:rFonts w:ascii="Arial" w:eastAsia="Calibri" w:hAnsi="Arial" w:cs="Arial"/>
          <w:szCs w:val="24"/>
        </w:rPr>
      </w:pPr>
    </w:p>
    <w:p w14:paraId="1A4033B2" w14:textId="77777777" w:rsidR="008C2FDC" w:rsidRPr="00A11A92" w:rsidRDefault="008C2FDC" w:rsidP="00CE4CDC">
      <w:pPr>
        <w:ind w:left="-284" w:right="-6"/>
        <w:jc w:val="both"/>
        <w:rPr>
          <w:rFonts w:ascii="Arial" w:eastAsia="Calibri" w:hAnsi="Arial" w:cs="Arial"/>
          <w:szCs w:val="24"/>
        </w:rPr>
      </w:pPr>
      <w:r w:rsidRPr="00A11A92">
        <w:rPr>
          <w:rFonts w:ascii="Arial" w:eastAsia="Calibri" w:hAnsi="Arial" w:cs="Arial"/>
          <w:szCs w:val="24"/>
        </w:rPr>
        <w:t>If Council does not endorse the recommendation, the programme for completion of the City’s Public Open Space Strategy and associated Local Planning Policy will be delayed. Another RFQ process will need to be completed to attempt to obtain additional submissions from consultants. Given the nature of the work required and the current lack of capacity in the consultancy field, the City may continue to face difficulties in obtaining additional quotes.</w:t>
      </w:r>
    </w:p>
    <w:p w14:paraId="2C0BE857" w14:textId="366B3E23" w:rsidR="008C2FDC" w:rsidRDefault="008C2FDC" w:rsidP="00CE4CDC">
      <w:pPr>
        <w:ind w:left="-284" w:right="-6"/>
        <w:jc w:val="both"/>
        <w:rPr>
          <w:rFonts w:ascii="Arial" w:eastAsia="Calibri" w:hAnsi="Arial" w:cs="Arial"/>
          <w:szCs w:val="24"/>
        </w:rPr>
      </w:pPr>
    </w:p>
    <w:p w14:paraId="4B3BA1C7" w14:textId="77777777" w:rsidR="00CB42E6" w:rsidRPr="00A11A92" w:rsidRDefault="00CB42E6" w:rsidP="00CE4CDC">
      <w:pPr>
        <w:ind w:left="-284" w:right="-6"/>
        <w:jc w:val="both"/>
        <w:rPr>
          <w:rFonts w:ascii="Arial" w:eastAsia="Calibri" w:hAnsi="Arial" w:cs="Arial"/>
          <w:szCs w:val="24"/>
        </w:rPr>
      </w:pPr>
    </w:p>
    <w:p w14:paraId="5FDD1FAE"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Conclusion</w:t>
      </w:r>
    </w:p>
    <w:p w14:paraId="41153A64" w14:textId="77777777" w:rsidR="008C2FDC" w:rsidRPr="00A11A92" w:rsidRDefault="008C2FDC" w:rsidP="00CE4CDC">
      <w:pPr>
        <w:ind w:left="-284" w:right="-6"/>
        <w:jc w:val="both"/>
        <w:rPr>
          <w:rFonts w:ascii="Arial" w:eastAsia="Calibri" w:hAnsi="Arial" w:cs="Arial"/>
          <w:bCs/>
          <w:szCs w:val="28"/>
          <w:lang w:val="en-US"/>
        </w:rPr>
      </w:pPr>
    </w:p>
    <w:p w14:paraId="666DE28C" w14:textId="77777777" w:rsidR="008C2FDC" w:rsidRPr="00A11A92" w:rsidRDefault="008C2FDC" w:rsidP="00CE4CDC">
      <w:pPr>
        <w:ind w:left="-284" w:right="-6"/>
        <w:jc w:val="both"/>
        <w:rPr>
          <w:rFonts w:ascii="Arial" w:eastAsia="Calibri" w:hAnsi="Arial" w:cs="Arial"/>
          <w:bCs/>
        </w:rPr>
      </w:pPr>
      <w:r w:rsidRPr="00A11A92">
        <w:rPr>
          <w:rFonts w:ascii="Arial" w:eastAsia="Calibri" w:hAnsi="Arial" w:cs="Arial"/>
          <w:bCs/>
          <w:szCs w:val="24"/>
        </w:rPr>
        <w:t>It is recommended that Council accepts the response</w:t>
      </w:r>
      <w:r w:rsidRPr="00A11A92">
        <w:rPr>
          <w:rFonts w:ascii="Arial" w:eastAsia="Calibri" w:hAnsi="Arial" w:cs="Arial"/>
          <w:bCs/>
          <w:szCs w:val="24"/>
          <w:lang w:val="en-US"/>
        </w:rPr>
        <w:t xml:space="preserve"> to RFQ 2022-23.01 - Public Open Space Strategy and associated Local Planning Policy provided by LK Advisory.</w:t>
      </w:r>
    </w:p>
    <w:p w14:paraId="2098F4FF" w14:textId="0570F61F" w:rsidR="008C2FDC" w:rsidRDefault="008C2FDC" w:rsidP="00CE4CDC">
      <w:pPr>
        <w:ind w:left="-284" w:right="-6"/>
        <w:jc w:val="both"/>
        <w:rPr>
          <w:rFonts w:ascii="Arial" w:eastAsia="Calibri" w:hAnsi="Arial" w:cs="Arial"/>
          <w:bCs/>
        </w:rPr>
      </w:pPr>
    </w:p>
    <w:p w14:paraId="16E36E4D" w14:textId="77777777" w:rsidR="00541CCF" w:rsidRDefault="00541CCF" w:rsidP="00CE4CDC">
      <w:pPr>
        <w:ind w:left="-284" w:right="-6"/>
        <w:jc w:val="both"/>
        <w:rPr>
          <w:rFonts w:ascii="Arial" w:eastAsia="Calibri" w:hAnsi="Arial" w:cs="Arial"/>
          <w:bCs/>
        </w:rPr>
      </w:pPr>
    </w:p>
    <w:p w14:paraId="77A94FBF" w14:textId="77777777" w:rsidR="00DB7DB7" w:rsidRDefault="00DB7DB7" w:rsidP="00CE4CDC">
      <w:pPr>
        <w:ind w:left="-284" w:right="-6"/>
        <w:jc w:val="both"/>
        <w:rPr>
          <w:rFonts w:ascii="Arial" w:eastAsia="Calibri" w:hAnsi="Arial" w:cs="Arial"/>
          <w:bCs/>
        </w:rPr>
      </w:pPr>
    </w:p>
    <w:p w14:paraId="08DF5679" w14:textId="77777777" w:rsidR="00DB7DB7" w:rsidRDefault="00DB7DB7" w:rsidP="00CE4CDC">
      <w:pPr>
        <w:ind w:left="-284" w:right="-6"/>
        <w:jc w:val="both"/>
        <w:rPr>
          <w:rFonts w:ascii="Arial" w:eastAsia="Calibri" w:hAnsi="Arial" w:cs="Arial"/>
          <w:bCs/>
        </w:rPr>
      </w:pPr>
    </w:p>
    <w:p w14:paraId="26FB8FD6" w14:textId="77777777" w:rsidR="008C2FDC" w:rsidRPr="00A11A92" w:rsidRDefault="008C2FDC" w:rsidP="00CE4CDC">
      <w:pPr>
        <w:ind w:left="-284" w:right="-6"/>
        <w:jc w:val="both"/>
        <w:rPr>
          <w:rFonts w:ascii="Arial" w:eastAsia="Calibri" w:hAnsi="Arial" w:cs="Arial"/>
          <w:b/>
          <w:color w:val="17365D"/>
          <w:sz w:val="28"/>
          <w:szCs w:val="32"/>
          <w:lang w:val="en-US"/>
        </w:rPr>
      </w:pPr>
      <w:r w:rsidRPr="00A11A92">
        <w:rPr>
          <w:rFonts w:ascii="Arial" w:eastAsia="Calibri" w:hAnsi="Arial" w:cs="Arial"/>
          <w:b/>
          <w:color w:val="17365D"/>
          <w:sz w:val="28"/>
          <w:szCs w:val="32"/>
          <w:lang w:val="en-US"/>
        </w:rPr>
        <w:t>Further Information</w:t>
      </w:r>
    </w:p>
    <w:p w14:paraId="1BC9DD3C" w14:textId="77777777" w:rsidR="008C2FDC" w:rsidRPr="00A11A92" w:rsidRDefault="008C2FDC" w:rsidP="00CE4CDC">
      <w:pPr>
        <w:ind w:left="-284" w:right="-6"/>
        <w:jc w:val="both"/>
        <w:rPr>
          <w:rFonts w:ascii="Arial" w:eastAsia="Calibri" w:hAnsi="Arial" w:cs="Arial"/>
          <w:b/>
          <w:sz w:val="28"/>
          <w:szCs w:val="32"/>
          <w:lang w:val="en-US"/>
        </w:rPr>
      </w:pPr>
    </w:p>
    <w:p w14:paraId="32813E47" w14:textId="77777777" w:rsidR="00192E73" w:rsidRPr="0067388E" w:rsidRDefault="00192E73" w:rsidP="00192E73">
      <w:pPr>
        <w:ind w:left="-284" w:right="-6"/>
        <w:jc w:val="both"/>
        <w:rPr>
          <w:rFonts w:ascii="Arial" w:hAnsi="Arial" w:cs="Arial"/>
          <w:b/>
          <w:color w:val="244061" w:themeColor="accent1" w:themeShade="80"/>
          <w:szCs w:val="28"/>
        </w:rPr>
      </w:pPr>
      <w:r w:rsidRPr="0067388E">
        <w:rPr>
          <w:rFonts w:ascii="Arial" w:hAnsi="Arial" w:cs="Arial"/>
          <w:b/>
          <w:color w:val="244061" w:themeColor="accent1" w:themeShade="80"/>
          <w:szCs w:val="28"/>
        </w:rPr>
        <w:t>Request</w:t>
      </w:r>
    </w:p>
    <w:p w14:paraId="233EF938" w14:textId="77777777" w:rsidR="00192E73" w:rsidRDefault="00192E73" w:rsidP="000B1B36">
      <w:pPr>
        <w:ind w:left="-284" w:right="-6"/>
        <w:jc w:val="both"/>
        <w:rPr>
          <w:rFonts w:ascii="Arial" w:eastAsia="Calibri" w:hAnsi="Arial" w:cs="Arial"/>
          <w:bCs/>
          <w:szCs w:val="24"/>
        </w:rPr>
      </w:pPr>
      <w:r>
        <w:rPr>
          <w:rFonts w:ascii="Arial" w:eastAsia="Calibri" w:hAnsi="Arial" w:cs="Arial"/>
          <w:bCs/>
          <w:szCs w:val="24"/>
        </w:rPr>
        <w:t>Councillor Smyth – Can the policy be renamed Public Open Space Funding Strategy?</w:t>
      </w:r>
    </w:p>
    <w:p w14:paraId="0ACA91E4" w14:textId="77777777" w:rsidR="00DB7DB7" w:rsidRDefault="00DB7DB7" w:rsidP="000B1B36">
      <w:pPr>
        <w:ind w:left="-284" w:right="-6"/>
        <w:jc w:val="both"/>
        <w:rPr>
          <w:rFonts w:ascii="Arial" w:eastAsia="Calibri" w:hAnsi="Arial" w:cs="Arial"/>
          <w:b/>
          <w:color w:val="244061" w:themeColor="accent1" w:themeShade="80"/>
          <w:szCs w:val="24"/>
        </w:rPr>
      </w:pPr>
    </w:p>
    <w:p w14:paraId="079F8245" w14:textId="7B05062B" w:rsidR="00192E73" w:rsidRPr="0067388E" w:rsidRDefault="00192E73" w:rsidP="000B1B36">
      <w:pPr>
        <w:ind w:left="-284" w:right="-6"/>
        <w:jc w:val="both"/>
        <w:rPr>
          <w:rFonts w:ascii="Arial" w:eastAsia="Calibri" w:hAnsi="Arial" w:cs="Arial"/>
          <w:b/>
          <w:color w:val="244061" w:themeColor="accent1" w:themeShade="80"/>
          <w:szCs w:val="24"/>
        </w:rPr>
      </w:pPr>
      <w:r w:rsidRPr="0067388E">
        <w:rPr>
          <w:rFonts w:ascii="Arial" w:eastAsia="Calibri" w:hAnsi="Arial" w:cs="Arial"/>
          <w:b/>
          <w:color w:val="244061" w:themeColor="accent1" w:themeShade="80"/>
          <w:szCs w:val="24"/>
        </w:rPr>
        <w:t>Officer Response</w:t>
      </w:r>
    </w:p>
    <w:p w14:paraId="1D2783AB" w14:textId="77777777" w:rsidR="2017E6E6" w:rsidRDefault="2017E6E6" w:rsidP="000B1B36">
      <w:pPr>
        <w:tabs>
          <w:tab w:val="left" w:pos="720"/>
          <w:tab w:val="left" w:pos="1440"/>
          <w:tab w:val="left" w:pos="2410"/>
          <w:tab w:val="left" w:pos="2977"/>
          <w:tab w:val="right" w:pos="8335"/>
          <w:tab w:val="right" w:pos="8505"/>
        </w:tabs>
        <w:ind w:left="-284" w:right="-6"/>
        <w:jc w:val="both"/>
        <w:rPr>
          <w:rFonts w:ascii="Arial" w:hAnsi="Arial" w:cs="Arial"/>
          <w:noProof/>
        </w:rPr>
      </w:pPr>
      <w:r w:rsidRPr="69870330">
        <w:rPr>
          <w:rFonts w:ascii="Arial" w:hAnsi="Arial" w:cs="Arial"/>
          <w:noProof/>
        </w:rPr>
        <w:t>At the time of adopting the Strategy and the Policy, the suggested name can be used.</w:t>
      </w:r>
    </w:p>
    <w:p w14:paraId="0FF2F5FD" w14:textId="77777777" w:rsidR="00192E73" w:rsidRDefault="00192E73" w:rsidP="000B1B36">
      <w:pPr>
        <w:ind w:left="-284" w:right="-6"/>
        <w:jc w:val="both"/>
        <w:rPr>
          <w:rFonts w:ascii="Arial" w:eastAsia="Calibri" w:hAnsi="Arial" w:cs="Arial"/>
          <w:bCs/>
          <w:szCs w:val="24"/>
        </w:rPr>
      </w:pPr>
    </w:p>
    <w:p w14:paraId="76D3AD98" w14:textId="77777777" w:rsidR="00192E73" w:rsidRPr="0067388E" w:rsidRDefault="00192E73" w:rsidP="00192E73">
      <w:pPr>
        <w:ind w:left="-284" w:right="-6"/>
        <w:jc w:val="both"/>
        <w:rPr>
          <w:rFonts w:ascii="Arial" w:hAnsi="Arial" w:cs="Arial"/>
          <w:b/>
          <w:color w:val="244061" w:themeColor="accent1" w:themeShade="80"/>
          <w:szCs w:val="28"/>
        </w:rPr>
      </w:pPr>
      <w:r w:rsidRPr="0067388E">
        <w:rPr>
          <w:rFonts w:ascii="Arial" w:hAnsi="Arial" w:cs="Arial"/>
          <w:b/>
          <w:color w:val="244061" w:themeColor="accent1" w:themeShade="80"/>
          <w:szCs w:val="28"/>
        </w:rPr>
        <w:t>Request</w:t>
      </w:r>
    </w:p>
    <w:p w14:paraId="31B79362" w14:textId="77777777" w:rsidR="00192E73" w:rsidRDefault="00192E73" w:rsidP="000B1B36">
      <w:pPr>
        <w:ind w:left="-284" w:right="-6"/>
        <w:jc w:val="both"/>
        <w:rPr>
          <w:rFonts w:ascii="Arial" w:eastAsia="Calibri" w:hAnsi="Arial" w:cs="Arial"/>
          <w:bCs/>
          <w:szCs w:val="24"/>
        </w:rPr>
      </w:pPr>
      <w:r>
        <w:rPr>
          <w:rFonts w:ascii="Arial" w:eastAsia="Calibri" w:hAnsi="Arial" w:cs="Arial"/>
          <w:bCs/>
          <w:szCs w:val="24"/>
        </w:rPr>
        <w:t>Councillor Coghlan – Could a copy of the previous development contributions document be added to the Councillor Portal?</w:t>
      </w:r>
    </w:p>
    <w:p w14:paraId="6A9DF77B" w14:textId="77777777" w:rsidR="00192E73" w:rsidRDefault="00192E73" w:rsidP="000B1B36">
      <w:pPr>
        <w:ind w:left="-284" w:right="-6"/>
        <w:jc w:val="both"/>
        <w:rPr>
          <w:rFonts w:ascii="Arial" w:eastAsia="Calibri" w:hAnsi="Arial" w:cs="Arial"/>
          <w:bCs/>
          <w:szCs w:val="24"/>
        </w:rPr>
      </w:pPr>
    </w:p>
    <w:p w14:paraId="492C2491" w14:textId="77777777" w:rsidR="00192E73" w:rsidRPr="0067388E" w:rsidRDefault="00192E73" w:rsidP="000B1B36">
      <w:pPr>
        <w:ind w:left="-284" w:right="-6"/>
        <w:jc w:val="both"/>
        <w:rPr>
          <w:rFonts w:ascii="Arial" w:eastAsia="Calibri" w:hAnsi="Arial" w:cs="Arial"/>
          <w:b/>
          <w:color w:val="244061" w:themeColor="accent1" w:themeShade="80"/>
          <w:szCs w:val="24"/>
        </w:rPr>
      </w:pPr>
      <w:r w:rsidRPr="0067388E">
        <w:rPr>
          <w:rFonts w:ascii="Arial" w:eastAsia="Calibri" w:hAnsi="Arial" w:cs="Arial"/>
          <w:b/>
          <w:color w:val="244061" w:themeColor="accent1" w:themeShade="80"/>
          <w:szCs w:val="24"/>
        </w:rPr>
        <w:t>Officer Response</w:t>
      </w:r>
    </w:p>
    <w:p w14:paraId="7E43A8DD" w14:textId="77777777" w:rsidR="54F1723E" w:rsidRDefault="659057B2" w:rsidP="000B1B36">
      <w:pPr>
        <w:tabs>
          <w:tab w:val="left" w:pos="720"/>
          <w:tab w:val="left" w:pos="1440"/>
          <w:tab w:val="left" w:pos="2410"/>
          <w:tab w:val="left" w:pos="2977"/>
          <w:tab w:val="right" w:pos="8335"/>
          <w:tab w:val="right" w:pos="8505"/>
        </w:tabs>
        <w:ind w:left="-284" w:right="-6"/>
        <w:jc w:val="both"/>
        <w:rPr>
          <w:rFonts w:ascii="Arial" w:hAnsi="Arial" w:cs="Arial"/>
        </w:rPr>
      </w:pPr>
      <w:r w:rsidRPr="69870330">
        <w:rPr>
          <w:rFonts w:ascii="Arial" w:hAnsi="Arial" w:cs="Arial"/>
        </w:rPr>
        <w:t>The final report by L K Advisory (Feb</w:t>
      </w:r>
      <w:r w:rsidR="19FC2E88" w:rsidRPr="69870330">
        <w:rPr>
          <w:rFonts w:ascii="Arial" w:hAnsi="Arial" w:cs="Arial"/>
        </w:rPr>
        <w:t>ruary</w:t>
      </w:r>
      <w:r w:rsidRPr="69870330">
        <w:rPr>
          <w:rFonts w:ascii="Arial" w:hAnsi="Arial" w:cs="Arial"/>
        </w:rPr>
        <w:t xml:space="preserve"> 2022)</w:t>
      </w:r>
      <w:r w:rsidR="2BE98300" w:rsidRPr="69870330">
        <w:rPr>
          <w:rFonts w:ascii="Arial" w:hAnsi="Arial" w:cs="Arial"/>
        </w:rPr>
        <w:t xml:space="preserve"> - </w:t>
      </w:r>
      <w:r w:rsidR="2BE98300" w:rsidRPr="69870330">
        <w:rPr>
          <w:rFonts w:ascii="Arial" w:eastAsia="Arial" w:hAnsi="Arial" w:cs="Arial"/>
          <w:szCs w:val="24"/>
        </w:rPr>
        <w:t>Community Benefits and Infrastructure Contributions has been provided.</w:t>
      </w:r>
    </w:p>
    <w:p w14:paraId="69DFDED4" w14:textId="77777777" w:rsidR="008C2FDC" w:rsidRDefault="008C2FDC" w:rsidP="00CE4CDC">
      <w:pPr>
        <w:ind w:left="-284" w:right="-6"/>
        <w:jc w:val="both"/>
        <w:rPr>
          <w:rFonts w:ascii="Arial" w:eastAsia="Calibri" w:hAnsi="Arial" w:cs="Arial"/>
          <w:bCs/>
          <w:szCs w:val="24"/>
        </w:rPr>
      </w:pPr>
    </w:p>
    <w:p w14:paraId="137A9042" w14:textId="67180B61" w:rsidR="00B40CA6" w:rsidRDefault="00B40CA6" w:rsidP="008C2FDC">
      <w:pPr>
        <w:ind w:left="-284"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14DEB832" w:rsidR="00F50013" w:rsidRPr="009346C2" w:rsidRDefault="0095739B" w:rsidP="00CE4CDC">
      <w:pPr>
        <w:pStyle w:val="Heading1"/>
        <w:numPr>
          <w:ilvl w:val="0"/>
          <w:numId w:val="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szCs w:val="28"/>
          <w:u w:val="none"/>
        </w:rPr>
      </w:pPr>
      <w:bookmarkStart w:id="28" w:name="_Toc11468684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D81B83">
        <w:rPr>
          <w:rFonts w:ascii="Arial" w:hAnsi="Arial" w:cs="Arial"/>
          <w:caps w:val="0"/>
          <w:color w:val="17365D" w:themeColor="text2" w:themeShade="BF"/>
          <w:szCs w:val="28"/>
          <w:u w:val="none"/>
        </w:rPr>
        <w:t>20.09.22</w:t>
      </w:r>
      <w:bookmarkEnd w:id="28"/>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00200856" w:rsidR="00B40CA6" w:rsidRPr="00164E62" w:rsidRDefault="00D81B83" w:rsidP="00CE4CDC">
      <w:pPr>
        <w:pStyle w:val="Heading1"/>
        <w:numPr>
          <w:ilvl w:val="1"/>
          <w:numId w:val="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bookmarkStart w:id="29" w:name="_Toc114686845"/>
      <w:r>
        <w:rPr>
          <w:rFonts w:ascii="Arial" w:hAnsi="Arial" w:cs="Arial"/>
          <w:caps w:val="0"/>
          <w:color w:val="17365D" w:themeColor="text2" w:themeShade="BF"/>
          <w:u w:val="none"/>
        </w:rPr>
        <w:t>TS20.09.22 RFQ 2022-23.06 Supply and Application of Crack Sealing</w:t>
      </w:r>
      <w:bookmarkEnd w:id="29"/>
    </w:p>
    <w:p w14:paraId="5A0A7164" w14:textId="15AA4315" w:rsidR="00B40CA6" w:rsidRDefault="00B40CA6"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3F0456" w:rsidRPr="00800A45" w14:paraId="4C454CAC" w14:textId="77777777" w:rsidTr="00247F6D">
        <w:tc>
          <w:tcPr>
            <w:tcW w:w="2349" w:type="dxa"/>
          </w:tcPr>
          <w:p w14:paraId="5243B446"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A67D439" w14:textId="4E1452EA" w:rsidR="003F0456" w:rsidRPr="005F77A2" w:rsidRDefault="003F0456" w:rsidP="009B5704">
            <w:pPr>
              <w:ind w:right="39"/>
              <w:jc w:val="both"/>
              <w:rPr>
                <w:rFonts w:ascii="Arial" w:hAnsi="Arial" w:cs="Arial"/>
                <w:szCs w:val="24"/>
                <w:lang w:val="en-AU"/>
              </w:rPr>
            </w:pPr>
            <w:r w:rsidRPr="005F77A2">
              <w:rPr>
                <w:rFonts w:ascii="Arial" w:hAnsi="Arial" w:cs="Arial"/>
                <w:szCs w:val="24"/>
                <w:lang w:val="en-AU"/>
              </w:rPr>
              <w:t xml:space="preserve">Council </w:t>
            </w:r>
            <w:r w:rsidR="00247F6D">
              <w:rPr>
                <w:rFonts w:ascii="Arial" w:hAnsi="Arial" w:cs="Arial"/>
                <w:szCs w:val="24"/>
                <w:lang w:val="en-AU"/>
              </w:rPr>
              <w:t xml:space="preserve">Meeting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27 September 2022</w:t>
            </w:r>
          </w:p>
        </w:tc>
      </w:tr>
      <w:tr w:rsidR="003F0456" w:rsidRPr="00800A45" w14:paraId="7DB51AE7" w14:textId="77777777" w:rsidTr="00247F6D">
        <w:tc>
          <w:tcPr>
            <w:tcW w:w="2349" w:type="dxa"/>
          </w:tcPr>
          <w:p w14:paraId="199B44A5"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4A51F77" w14:textId="77777777" w:rsidR="003F0456" w:rsidRPr="005F77A2" w:rsidRDefault="003F0456" w:rsidP="009B5704">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3F0456" w:rsidRPr="00800A45" w14:paraId="0A23A455" w14:textId="77777777" w:rsidTr="00247F6D">
        <w:tc>
          <w:tcPr>
            <w:tcW w:w="2349" w:type="dxa"/>
          </w:tcPr>
          <w:p w14:paraId="27D607BB" w14:textId="77777777" w:rsidR="003F0456" w:rsidRPr="00E87554" w:rsidRDefault="003F0456" w:rsidP="009B570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8F3557E" w14:textId="77777777" w:rsidR="003F0456" w:rsidRPr="005F77A2" w:rsidRDefault="003F0456" w:rsidP="009B5704">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3F0456" w:rsidRPr="00800A45" w14:paraId="2055378E" w14:textId="77777777" w:rsidTr="00247F6D">
        <w:tc>
          <w:tcPr>
            <w:tcW w:w="2349" w:type="dxa"/>
          </w:tcPr>
          <w:p w14:paraId="14641764"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EE207E1" w14:textId="77777777" w:rsidR="003F0456" w:rsidRPr="005F77A2" w:rsidRDefault="003F0456" w:rsidP="009B5704">
            <w:pPr>
              <w:ind w:right="39"/>
              <w:jc w:val="both"/>
              <w:rPr>
                <w:rFonts w:ascii="Arial" w:hAnsi="Arial" w:cs="Arial"/>
                <w:szCs w:val="24"/>
                <w:lang w:val="en-AU"/>
              </w:rPr>
            </w:pPr>
            <w:r>
              <w:rPr>
                <w:rFonts w:ascii="Arial" w:hAnsi="Arial" w:cs="Arial"/>
                <w:szCs w:val="24"/>
                <w:lang w:val="en-AU"/>
              </w:rPr>
              <w:t>Jason Spyker – Coordinator Civil Maintenance</w:t>
            </w:r>
          </w:p>
        </w:tc>
      </w:tr>
      <w:tr w:rsidR="00856CE0" w:rsidRPr="00800A45" w14:paraId="1777337E" w14:textId="77777777" w:rsidTr="00247F6D">
        <w:tc>
          <w:tcPr>
            <w:tcW w:w="2349" w:type="dxa"/>
            <w:tcBorders>
              <w:bottom w:val="single" w:sz="4" w:space="0" w:color="auto"/>
            </w:tcBorders>
          </w:tcPr>
          <w:p w14:paraId="0040FCE2" w14:textId="4667BBA7" w:rsidR="003F0456" w:rsidRPr="00E87554" w:rsidRDefault="00247F6D" w:rsidP="009B5704">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Borders>
              <w:bottom w:val="single" w:sz="4" w:space="0" w:color="auto"/>
            </w:tcBorders>
          </w:tcPr>
          <w:p w14:paraId="583229B7" w14:textId="77777777" w:rsidR="003F0456" w:rsidRPr="005F77A2" w:rsidRDefault="003F0456" w:rsidP="009B5704">
            <w:pPr>
              <w:ind w:right="39"/>
              <w:jc w:val="both"/>
              <w:rPr>
                <w:rFonts w:ascii="Arial" w:hAnsi="Arial" w:cs="Arial"/>
                <w:szCs w:val="24"/>
                <w:lang w:val="en-AU"/>
              </w:rPr>
            </w:pPr>
            <w:r>
              <w:rPr>
                <w:rFonts w:ascii="Arial" w:hAnsi="Arial" w:cs="Arial"/>
                <w:szCs w:val="24"/>
                <w:lang w:val="en-AU"/>
              </w:rPr>
              <w:t>Andrew Melville – Acting Director Technical Services</w:t>
            </w:r>
          </w:p>
        </w:tc>
      </w:tr>
      <w:tr w:rsidR="00856CE0" w:rsidRPr="00800A45" w14:paraId="0E3CB550" w14:textId="77777777" w:rsidTr="00247F6D">
        <w:trPr>
          <w:trHeight w:val="874"/>
        </w:trPr>
        <w:tc>
          <w:tcPr>
            <w:tcW w:w="2349" w:type="dxa"/>
            <w:tcBorders>
              <w:bottom w:val="single" w:sz="4" w:space="0" w:color="auto"/>
            </w:tcBorders>
          </w:tcPr>
          <w:p w14:paraId="52FF1AC0" w14:textId="77777777" w:rsidR="003F0456" w:rsidRPr="00E87554" w:rsidRDefault="003F0456"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1FB21783" w14:textId="77777777" w:rsidR="003F0456" w:rsidRPr="00EA5496" w:rsidRDefault="003F0456" w:rsidP="008B041B">
            <w:pPr>
              <w:pStyle w:val="ListParagraph"/>
              <w:numPr>
                <w:ilvl w:val="0"/>
                <w:numId w:val="88"/>
              </w:numPr>
              <w:ind w:left="380" w:right="39" w:hanging="284"/>
              <w:jc w:val="both"/>
              <w:rPr>
                <w:rFonts w:ascii="Arial" w:hAnsi="Arial" w:cs="Arial"/>
                <w:szCs w:val="32"/>
                <w:lang w:val="en-AU"/>
              </w:rPr>
            </w:pPr>
            <w:r w:rsidRPr="00EA5496">
              <w:rPr>
                <w:rFonts w:ascii="Arial" w:hAnsi="Arial" w:cs="Arial"/>
                <w:szCs w:val="32"/>
                <w:lang w:val="en-AU"/>
              </w:rPr>
              <w:t xml:space="preserve">CONFIDENTIAL Evaluation and Recommendation Report –Award RFQ 2022-23.02 Supply and Application of Crack Sealing </w:t>
            </w:r>
          </w:p>
        </w:tc>
      </w:tr>
    </w:tbl>
    <w:p w14:paraId="4A0484CB" w14:textId="77777777" w:rsidR="003F0456" w:rsidRPr="00800A45" w:rsidRDefault="003F0456" w:rsidP="00CE4CDC">
      <w:pPr>
        <w:ind w:left="-284" w:right="-6"/>
        <w:jc w:val="both"/>
        <w:rPr>
          <w:rFonts w:ascii="Arial" w:hAnsi="Arial" w:cs="Arial"/>
          <w:b/>
          <w:szCs w:val="32"/>
        </w:rPr>
      </w:pPr>
    </w:p>
    <w:p w14:paraId="2A674B92" w14:textId="77777777" w:rsidR="003F0456" w:rsidRPr="00800A45" w:rsidRDefault="003F0456" w:rsidP="00CE4CDC">
      <w:pPr>
        <w:ind w:left="-284" w:right="-6"/>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Purpose</w:t>
      </w:r>
    </w:p>
    <w:p w14:paraId="57CAE220" w14:textId="77777777" w:rsidR="003F0456" w:rsidRPr="00800A45" w:rsidRDefault="003F0456" w:rsidP="00CE4CDC">
      <w:pPr>
        <w:ind w:left="-567" w:right="-6"/>
        <w:jc w:val="both"/>
        <w:rPr>
          <w:rFonts w:ascii="Arial" w:hAnsi="Arial" w:cs="Arial"/>
          <w:b/>
          <w:szCs w:val="32"/>
        </w:rPr>
      </w:pPr>
    </w:p>
    <w:p w14:paraId="1D51C769" w14:textId="77777777" w:rsidR="003F0456" w:rsidRPr="00F27A38" w:rsidRDefault="003F0456" w:rsidP="00CE4CDC">
      <w:pPr>
        <w:ind w:left="-284" w:right="-6"/>
        <w:jc w:val="both"/>
        <w:rPr>
          <w:rStyle w:val="normaltextrun"/>
          <w:rFonts w:ascii="Arial" w:hAnsi="Arial" w:cs="Arial"/>
          <w:color w:val="000000"/>
          <w:szCs w:val="24"/>
          <w:shd w:val="clear" w:color="auto" w:fill="FFFFFF"/>
        </w:rPr>
      </w:pPr>
      <w:r w:rsidRPr="00F27A38">
        <w:rPr>
          <w:rStyle w:val="normaltextrun"/>
          <w:rFonts w:ascii="Arial" w:hAnsi="Arial" w:cs="Arial"/>
          <w:color w:val="000000"/>
          <w:szCs w:val="24"/>
          <w:shd w:val="clear" w:color="auto" w:fill="FFFFFF"/>
        </w:rPr>
        <w:t xml:space="preserve">The purpose of the report is for Council to accept the evaluation and recommendation for the award of </w:t>
      </w:r>
      <w:r w:rsidRPr="00EA5496">
        <w:rPr>
          <w:rStyle w:val="normaltextrun"/>
          <w:rFonts w:ascii="Arial" w:hAnsi="Arial" w:cs="Arial"/>
          <w:color w:val="000000"/>
          <w:szCs w:val="24"/>
          <w:shd w:val="clear" w:color="auto" w:fill="FFFFFF"/>
        </w:rPr>
        <w:t>RFQ 2022-23.02 Supply and Application of Crack Sealing</w:t>
      </w:r>
      <w:r>
        <w:rPr>
          <w:rStyle w:val="normaltextrun"/>
          <w:rFonts w:ascii="Arial" w:hAnsi="Arial" w:cs="Arial"/>
          <w:color w:val="000000"/>
          <w:szCs w:val="24"/>
          <w:shd w:val="clear" w:color="auto" w:fill="FFFFFF"/>
        </w:rPr>
        <w:t xml:space="preserve"> to Pro Crack Seal.</w:t>
      </w:r>
    </w:p>
    <w:p w14:paraId="655BBC31" w14:textId="3B5EA545" w:rsidR="003F0456" w:rsidRDefault="003F0456" w:rsidP="00CE4CDC">
      <w:pPr>
        <w:ind w:left="-284" w:right="-6"/>
        <w:jc w:val="both"/>
        <w:rPr>
          <w:rFonts w:ascii="Arial" w:hAnsi="Arial" w:cs="Arial"/>
          <w:b/>
          <w:color w:val="244061" w:themeColor="accent1" w:themeShade="80"/>
          <w:sz w:val="28"/>
          <w:szCs w:val="32"/>
        </w:rPr>
      </w:pPr>
    </w:p>
    <w:p w14:paraId="38F728A6" w14:textId="77777777" w:rsidR="004B5B7B" w:rsidRPr="00800A45" w:rsidRDefault="004B5B7B" w:rsidP="00CE4CDC">
      <w:pPr>
        <w:ind w:left="-284" w:right="-6"/>
        <w:jc w:val="both"/>
        <w:rPr>
          <w:rFonts w:ascii="Arial" w:hAnsi="Arial" w:cs="Arial"/>
          <w:b/>
          <w:color w:val="244061" w:themeColor="accent1" w:themeShade="80"/>
          <w:sz w:val="28"/>
          <w:szCs w:val="32"/>
        </w:rPr>
      </w:pPr>
    </w:p>
    <w:p w14:paraId="0B4F94B9" w14:textId="77777777" w:rsidR="003F0456" w:rsidRPr="00800A45" w:rsidRDefault="003F0456" w:rsidP="00CE4CDC">
      <w:pPr>
        <w:ind w:left="-284" w:right="-6"/>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Recommendation</w:t>
      </w:r>
    </w:p>
    <w:p w14:paraId="0709266C" w14:textId="77777777" w:rsidR="003F0456" w:rsidRPr="00800A45" w:rsidRDefault="003F0456" w:rsidP="00CE4CDC">
      <w:pPr>
        <w:ind w:left="-567" w:right="-6"/>
        <w:jc w:val="both"/>
        <w:rPr>
          <w:rFonts w:ascii="Arial" w:hAnsi="Arial" w:cs="Arial"/>
          <w:b/>
          <w:color w:val="244061" w:themeColor="accent1" w:themeShade="80"/>
          <w:sz w:val="28"/>
          <w:szCs w:val="32"/>
        </w:rPr>
      </w:pPr>
    </w:p>
    <w:p w14:paraId="0513ACF8" w14:textId="77777777" w:rsidR="003F0456" w:rsidRPr="00BC14F3" w:rsidRDefault="003F0456" w:rsidP="00CE4CDC">
      <w:pPr>
        <w:ind w:left="-284" w:right="-6"/>
        <w:jc w:val="both"/>
        <w:rPr>
          <w:rFonts w:ascii="Arial" w:hAnsi="Arial" w:cs="Arial"/>
          <w:b/>
          <w:color w:val="244061" w:themeColor="accent1" w:themeShade="80"/>
          <w:szCs w:val="24"/>
        </w:rPr>
      </w:pPr>
      <w:r w:rsidRPr="00800A45">
        <w:rPr>
          <w:rFonts w:ascii="Arial" w:hAnsi="Arial" w:cs="Arial"/>
          <w:b/>
          <w:color w:val="244061" w:themeColor="accent1" w:themeShade="80"/>
          <w:szCs w:val="24"/>
        </w:rPr>
        <w:t>That Council</w:t>
      </w:r>
      <w:r>
        <w:rPr>
          <w:rFonts w:ascii="Arial" w:hAnsi="Arial" w:cs="Arial"/>
          <w:b/>
          <w:color w:val="244061" w:themeColor="accent1" w:themeShade="80"/>
          <w:szCs w:val="24"/>
        </w:rPr>
        <w:t>:</w:t>
      </w:r>
      <w:r w:rsidRPr="00800A45">
        <w:rPr>
          <w:rFonts w:ascii="Arial" w:hAnsi="Arial" w:cs="Arial"/>
          <w:b/>
          <w:color w:val="244061" w:themeColor="accent1" w:themeShade="80"/>
          <w:szCs w:val="24"/>
        </w:rPr>
        <w:t xml:space="preserve"> </w:t>
      </w:r>
    </w:p>
    <w:p w14:paraId="5EDF4E41" w14:textId="77777777" w:rsidR="003F0456" w:rsidRPr="001462FB" w:rsidRDefault="003F0456" w:rsidP="00CE4CDC">
      <w:pPr>
        <w:pStyle w:val="paragraph"/>
        <w:spacing w:before="0" w:beforeAutospacing="0" w:after="0" w:afterAutospacing="0"/>
        <w:ind w:left="1080" w:right="-6"/>
        <w:jc w:val="both"/>
        <w:textAlignment w:val="baseline"/>
        <w:rPr>
          <w:rStyle w:val="normaltextrun"/>
          <w:rFonts w:ascii="Arial" w:hAnsi="Arial" w:cs="Arial"/>
          <w:b/>
          <w:bCs/>
        </w:rPr>
      </w:pPr>
    </w:p>
    <w:p w14:paraId="37C9FB3D" w14:textId="77777777" w:rsidR="003F0456" w:rsidRPr="00767D9C" w:rsidRDefault="003F0456" w:rsidP="00CE4CDC">
      <w:pPr>
        <w:pStyle w:val="paragraph"/>
        <w:numPr>
          <w:ilvl w:val="0"/>
          <w:numId w:val="21"/>
        </w:numPr>
        <w:tabs>
          <w:tab w:val="clear" w:pos="720"/>
          <w:tab w:val="num" w:pos="284"/>
        </w:tabs>
        <w:spacing w:before="0" w:beforeAutospacing="0" w:after="0" w:afterAutospacing="0"/>
        <w:ind w:left="284" w:right="-6" w:hanging="568"/>
        <w:jc w:val="both"/>
        <w:textAlignment w:val="baseline"/>
        <w:rPr>
          <w:rStyle w:val="normaltextrun"/>
          <w:b/>
          <w:color w:val="244061" w:themeColor="accent1" w:themeShade="80"/>
        </w:rPr>
      </w:pPr>
      <w:r>
        <w:rPr>
          <w:rStyle w:val="normaltextrun"/>
          <w:rFonts w:ascii="Arial" w:hAnsi="Arial" w:cs="Arial"/>
          <w:b/>
          <w:color w:val="244061" w:themeColor="accent1" w:themeShade="80"/>
        </w:rPr>
        <w:t>a</w:t>
      </w:r>
      <w:r w:rsidRPr="00767D9C">
        <w:rPr>
          <w:rStyle w:val="normaltextrun"/>
          <w:rFonts w:ascii="Arial" w:hAnsi="Arial" w:cs="Arial"/>
          <w:b/>
          <w:color w:val="244061" w:themeColor="accent1" w:themeShade="80"/>
        </w:rPr>
        <w:t xml:space="preserve">pproves the award of the contract for </w:t>
      </w:r>
      <w:r w:rsidRPr="00EA5496">
        <w:rPr>
          <w:rStyle w:val="normaltextrun"/>
          <w:rFonts w:ascii="Arial" w:hAnsi="Arial" w:cs="Arial"/>
          <w:b/>
          <w:color w:val="244061" w:themeColor="accent1" w:themeShade="80"/>
        </w:rPr>
        <w:t xml:space="preserve">Supply and Application of Crack Sealing </w:t>
      </w:r>
      <w:r w:rsidRPr="00767D9C">
        <w:rPr>
          <w:rStyle w:val="normaltextrun"/>
          <w:rFonts w:ascii="Arial" w:hAnsi="Arial" w:cs="Arial"/>
          <w:b/>
          <w:color w:val="244061" w:themeColor="accent1" w:themeShade="80"/>
        </w:rPr>
        <w:t xml:space="preserve">in accordance with the City’s Request for </w:t>
      </w:r>
      <w:r>
        <w:rPr>
          <w:rStyle w:val="normaltextrun"/>
          <w:rFonts w:ascii="Arial" w:hAnsi="Arial" w:cs="Arial"/>
          <w:b/>
          <w:color w:val="244061" w:themeColor="accent1" w:themeShade="80"/>
        </w:rPr>
        <w:t>Quote</w:t>
      </w:r>
      <w:r w:rsidRPr="00767D9C">
        <w:rPr>
          <w:rStyle w:val="normaltextrun"/>
          <w:rFonts w:ascii="Arial" w:hAnsi="Arial" w:cs="Arial"/>
          <w:b/>
          <w:color w:val="244061" w:themeColor="accent1" w:themeShade="80"/>
        </w:rPr>
        <w:t xml:space="preserve"> number </w:t>
      </w:r>
      <w:r>
        <w:rPr>
          <w:rStyle w:val="normaltextrun"/>
          <w:rFonts w:ascii="Arial" w:hAnsi="Arial" w:cs="Arial"/>
          <w:b/>
          <w:color w:val="244061" w:themeColor="accent1" w:themeShade="80"/>
        </w:rPr>
        <w:t>RFQ 2022-23.02</w:t>
      </w:r>
      <w:r w:rsidRPr="00767D9C">
        <w:rPr>
          <w:rStyle w:val="normaltextrun"/>
          <w:rFonts w:ascii="Arial" w:hAnsi="Arial" w:cs="Arial"/>
          <w:b/>
          <w:color w:val="244061" w:themeColor="accent1" w:themeShade="80"/>
        </w:rPr>
        <w:t xml:space="preserve"> and comprising of that request, the City’s Conditions of Contract and the </w:t>
      </w:r>
      <w:r>
        <w:rPr>
          <w:rStyle w:val="normaltextrun"/>
          <w:rFonts w:ascii="Arial" w:hAnsi="Arial" w:cs="Arial"/>
          <w:b/>
          <w:color w:val="244061" w:themeColor="accent1" w:themeShade="80"/>
          <w:shd w:val="clear" w:color="auto" w:fill="FFFFFF"/>
        </w:rPr>
        <w:t>Pro Crack Seal</w:t>
      </w:r>
      <w:r w:rsidRPr="00767D9C">
        <w:rPr>
          <w:rStyle w:val="normaltextrun"/>
          <w:rFonts w:ascii="Arial" w:hAnsi="Arial" w:cs="Arial"/>
          <w:b/>
          <w:color w:val="244061" w:themeColor="accent1" w:themeShade="80"/>
        </w:rPr>
        <w:t xml:space="preserve"> </w:t>
      </w:r>
      <w:proofErr w:type="gramStart"/>
      <w:r w:rsidRPr="00767D9C">
        <w:rPr>
          <w:rStyle w:val="normaltextrun"/>
          <w:rFonts w:ascii="Arial" w:hAnsi="Arial" w:cs="Arial"/>
          <w:b/>
          <w:color w:val="244061" w:themeColor="accent1" w:themeShade="80"/>
        </w:rPr>
        <w:t>submission</w:t>
      </w:r>
      <w:r>
        <w:rPr>
          <w:rStyle w:val="normaltextrun"/>
          <w:rFonts w:ascii="Arial" w:hAnsi="Arial" w:cs="Arial"/>
          <w:b/>
          <w:color w:val="244061" w:themeColor="accent1" w:themeShade="80"/>
        </w:rPr>
        <w:t>;</w:t>
      </w:r>
      <w:proofErr w:type="gramEnd"/>
    </w:p>
    <w:p w14:paraId="5AB83504" w14:textId="77777777" w:rsidR="003F0456" w:rsidRPr="00767D9C" w:rsidRDefault="003F0456" w:rsidP="00CE4CDC">
      <w:pPr>
        <w:pStyle w:val="paragraph"/>
        <w:tabs>
          <w:tab w:val="num" w:pos="284"/>
        </w:tabs>
        <w:spacing w:before="0" w:beforeAutospacing="0" w:after="0" w:afterAutospacing="0"/>
        <w:ind w:left="284" w:right="-6" w:hanging="568"/>
        <w:jc w:val="both"/>
        <w:textAlignment w:val="baseline"/>
        <w:rPr>
          <w:rFonts w:ascii="Arial" w:hAnsi="Arial" w:cs="Arial"/>
          <w:b/>
          <w:bCs/>
          <w:color w:val="244061" w:themeColor="accent1" w:themeShade="80"/>
        </w:rPr>
      </w:pPr>
    </w:p>
    <w:p w14:paraId="67D6BCD5" w14:textId="77777777" w:rsidR="003F0456" w:rsidRPr="00767D9C" w:rsidRDefault="003F0456" w:rsidP="00CE4CDC">
      <w:pPr>
        <w:pStyle w:val="paragraph"/>
        <w:numPr>
          <w:ilvl w:val="0"/>
          <w:numId w:val="21"/>
        </w:numPr>
        <w:tabs>
          <w:tab w:val="clear" w:pos="720"/>
          <w:tab w:val="num" w:pos="284"/>
        </w:tabs>
        <w:spacing w:before="0" w:beforeAutospacing="0" w:after="0" w:afterAutospacing="0"/>
        <w:ind w:left="284" w:right="-6" w:hanging="568"/>
        <w:jc w:val="both"/>
        <w:textAlignment w:val="baseline"/>
        <w:rPr>
          <w:rStyle w:val="normaltextrun"/>
          <w:b/>
          <w:color w:val="244061" w:themeColor="accent1" w:themeShade="80"/>
        </w:rPr>
      </w:pPr>
      <w:r>
        <w:rPr>
          <w:rStyle w:val="normaltextrun"/>
          <w:rFonts w:ascii="Arial" w:hAnsi="Arial" w:cs="Arial"/>
          <w:b/>
          <w:color w:val="244061" w:themeColor="accent1" w:themeShade="80"/>
        </w:rPr>
        <w:t>i</w:t>
      </w:r>
      <w:r w:rsidRPr="00767D9C">
        <w:rPr>
          <w:rStyle w:val="normaltextrun"/>
          <w:rFonts w:ascii="Arial" w:hAnsi="Arial" w:cs="Arial"/>
          <w:b/>
          <w:color w:val="244061" w:themeColor="accent1" w:themeShade="80"/>
        </w:rPr>
        <w:t xml:space="preserve">nstructs the CEO to arrange for a Letter of Acceptance and a Contract document be sent to </w:t>
      </w:r>
      <w:r>
        <w:rPr>
          <w:rStyle w:val="normaltextrun"/>
          <w:rFonts w:ascii="Arial" w:hAnsi="Arial" w:cs="Arial"/>
          <w:b/>
          <w:color w:val="244061" w:themeColor="accent1" w:themeShade="80"/>
          <w:shd w:val="clear" w:color="auto" w:fill="FFFFFF"/>
        </w:rPr>
        <w:t>Pro Crack Seal</w:t>
      </w:r>
      <w:r w:rsidRPr="00767D9C">
        <w:rPr>
          <w:rStyle w:val="normaltextrun"/>
          <w:rFonts w:ascii="Arial" w:hAnsi="Arial" w:cs="Arial"/>
          <w:b/>
          <w:color w:val="244061" w:themeColor="accent1" w:themeShade="80"/>
        </w:rPr>
        <w:t xml:space="preserve"> for execution</w:t>
      </w:r>
      <w:r>
        <w:rPr>
          <w:rStyle w:val="normaltextrun"/>
          <w:rFonts w:ascii="Arial" w:hAnsi="Arial" w:cs="Arial"/>
          <w:b/>
          <w:color w:val="244061" w:themeColor="accent1" w:themeShade="80"/>
        </w:rPr>
        <w:t>; and</w:t>
      </w:r>
    </w:p>
    <w:p w14:paraId="3417242D" w14:textId="77777777" w:rsidR="003F0456" w:rsidRPr="00767D9C" w:rsidRDefault="003F0456" w:rsidP="00CE4CDC">
      <w:pPr>
        <w:pStyle w:val="paragraph"/>
        <w:tabs>
          <w:tab w:val="num" w:pos="284"/>
        </w:tabs>
        <w:spacing w:before="0" w:beforeAutospacing="0" w:after="0" w:afterAutospacing="0"/>
        <w:ind w:left="284" w:right="-6" w:hanging="568"/>
        <w:jc w:val="both"/>
        <w:textAlignment w:val="baseline"/>
        <w:rPr>
          <w:rStyle w:val="normaltextrun"/>
          <w:b/>
          <w:color w:val="244061" w:themeColor="accent1" w:themeShade="80"/>
        </w:rPr>
      </w:pPr>
    </w:p>
    <w:p w14:paraId="76D3A24B" w14:textId="77777777" w:rsidR="003F0456" w:rsidRPr="003A5A5C" w:rsidRDefault="003F0456" w:rsidP="00CE4CDC">
      <w:pPr>
        <w:pStyle w:val="paragraph"/>
        <w:numPr>
          <w:ilvl w:val="0"/>
          <w:numId w:val="21"/>
        </w:numPr>
        <w:tabs>
          <w:tab w:val="clear" w:pos="720"/>
          <w:tab w:val="num" w:pos="284"/>
        </w:tabs>
        <w:spacing w:before="0" w:beforeAutospacing="0" w:after="0" w:afterAutospacing="0"/>
        <w:ind w:left="284" w:right="-6" w:hanging="568"/>
        <w:jc w:val="both"/>
        <w:textAlignment w:val="baseline"/>
        <w:rPr>
          <w:rStyle w:val="normaltextrun"/>
          <w:rFonts w:ascii="Arial" w:hAnsi="Arial" w:cs="Arial"/>
          <w:b/>
          <w:bCs/>
        </w:rPr>
      </w:pPr>
      <w:r>
        <w:rPr>
          <w:rStyle w:val="normaltextrun"/>
          <w:rFonts w:ascii="Arial" w:hAnsi="Arial" w:cs="Arial"/>
          <w:b/>
          <w:color w:val="244061" w:themeColor="accent1" w:themeShade="80"/>
        </w:rPr>
        <w:t>i</w:t>
      </w:r>
      <w:r w:rsidRPr="00767D9C">
        <w:rPr>
          <w:rStyle w:val="normaltextrun"/>
          <w:rFonts w:ascii="Arial" w:hAnsi="Arial" w:cs="Arial"/>
          <w:b/>
          <w:color w:val="244061" w:themeColor="accent1" w:themeShade="80"/>
        </w:rPr>
        <w:t xml:space="preserve">nstructs the CEO to arrange for all other </w:t>
      </w:r>
      <w:r>
        <w:rPr>
          <w:rStyle w:val="normaltextrun"/>
          <w:rFonts w:ascii="Arial" w:hAnsi="Arial" w:cs="Arial"/>
          <w:b/>
          <w:color w:val="244061" w:themeColor="accent1" w:themeShade="80"/>
        </w:rPr>
        <w:t>quote</w:t>
      </w:r>
      <w:r w:rsidRPr="00767D9C">
        <w:rPr>
          <w:rStyle w:val="normaltextrun"/>
          <w:rFonts w:ascii="Arial" w:hAnsi="Arial" w:cs="Arial"/>
          <w:b/>
          <w:color w:val="244061" w:themeColor="accent1" w:themeShade="80"/>
        </w:rPr>
        <w:t xml:space="preserve"> respondents to be advised of the outcome.</w:t>
      </w:r>
      <w:r w:rsidRPr="00FA06F9">
        <w:rPr>
          <w:rStyle w:val="normaltextrun"/>
          <w:rFonts w:ascii="Arial" w:hAnsi="Arial" w:cs="Arial"/>
          <w:b/>
        </w:rPr>
        <w:t xml:space="preserve"> </w:t>
      </w:r>
    </w:p>
    <w:p w14:paraId="3006102F" w14:textId="77777777" w:rsidR="003F0456" w:rsidRDefault="003F0456" w:rsidP="00CE4CDC">
      <w:pPr>
        <w:ind w:left="-567" w:right="-6"/>
        <w:jc w:val="both"/>
        <w:rPr>
          <w:rFonts w:ascii="Arial" w:hAnsi="Arial" w:cs="Arial"/>
          <w:b/>
          <w:sz w:val="28"/>
          <w:szCs w:val="32"/>
        </w:rPr>
      </w:pPr>
    </w:p>
    <w:p w14:paraId="73A79524" w14:textId="77777777" w:rsidR="003F0456" w:rsidRPr="00800A45" w:rsidRDefault="003F0456" w:rsidP="00CE4CDC">
      <w:pPr>
        <w:ind w:left="-567" w:right="-6"/>
        <w:jc w:val="both"/>
        <w:rPr>
          <w:rFonts w:ascii="Arial" w:hAnsi="Arial" w:cs="Arial"/>
          <w:b/>
          <w:sz w:val="28"/>
          <w:szCs w:val="32"/>
        </w:rPr>
      </w:pPr>
    </w:p>
    <w:p w14:paraId="7F117D83" w14:textId="77777777" w:rsidR="003F0456" w:rsidRPr="00800A45" w:rsidRDefault="003F0456" w:rsidP="00CE4CDC">
      <w:pPr>
        <w:ind w:left="-284" w:right="-6"/>
        <w:jc w:val="both"/>
        <w:rPr>
          <w:rFonts w:ascii="Arial" w:hAnsi="Arial" w:cs="Arial"/>
          <w:b/>
          <w:color w:val="000000" w:themeColor="text1"/>
          <w:sz w:val="28"/>
          <w:szCs w:val="28"/>
        </w:rPr>
      </w:pPr>
      <w:r w:rsidRPr="00800A45">
        <w:rPr>
          <w:rFonts w:ascii="Arial" w:hAnsi="Arial" w:cs="Arial"/>
          <w:b/>
          <w:color w:val="17365D" w:themeColor="text2" w:themeShade="BF"/>
          <w:sz w:val="28"/>
          <w:szCs w:val="32"/>
        </w:rPr>
        <w:t>Voting Requirement</w:t>
      </w:r>
    </w:p>
    <w:p w14:paraId="5D08F91C" w14:textId="77777777" w:rsidR="003F0456" w:rsidRPr="00800A45" w:rsidRDefault="003F0456" w:rsidP="00CE4CDC">
      <w:pPr>
        <w:ind w:left="-284" w:right="-6"/>
        <w:jc w:val="both"/>
        <w:rPr>
          <w:rFonts w:ascii="Arial" w:hAnsi="Arial" w:cs="Arial"/>
          <w:color w:val="000000" w:themeColor="text1"/>
          <w:szCs w:val="24"/>
        </w:rPr>
      </w:pPr>
    </w:p>
    <w:p w14:paraId="3C497E04" w14:textId="77777777" w:rsidR="003F0456" w:rsidRPr="00800A45" w:rsidRDefault="003F0456" w:rsidP="00CE4CDC">
      <w:pPr>
        <w:ind w:left="-284" w:right="-6"/>
        <w:jc w:val="both"/>
        <w:rPr>
          <w:rFonts w:ascii="Arial" w:hAnsi="Arial" w:cs="Arial"/>
          <w:color w:val="000000" w:themeColor="text1"/>
          <w:szCs w:val="24"/>
        </w:rPr>
      </w:pPr>
      <w:r w:rsidRPr="00800A45">
        <w:rPr>
          <w:rFonts w:ascii="Arial" w:hAnsi="Arial" w:cs="Arial"/>
          <w:color w:val="000000" w:themeColor="text1"/>
          <w:szCs w:val="24"/>
        </w:rPr>
        <w:t xml:space="preserve">Simple Majority. </w:t>
      </w:r>
    </w:p>
    <w:p w14:paraId="07CE0119" w14:textId="1F5CC300" w:rsidR="00CE4CDC" w:rsidRDefault="00CE4CDC" w:rsidP="004B5B7B">
      <w:pPr>
        <w:ind w:left="-284" w:right="-238"/>
        <w:jc w:val="both"/>
        <w:rPr>
          <w:rFonts w:ascii="Arial" w:hAnsi="Arial" w:cs="Arial"/>
          <w:b/>
          <w:sz w:val="28"/>
          <w:szCs w:val="32"/>
        </w:rPr>
      </w:pPr>
    </w:p>
    <w:p w14:paraId="44B1A932" w14:textId="6EB4C6F7" w:rsidR="000B1B36" w:rsidRDefault="000B1B36" w:rsidP="004B5B7B">
      <w:pPr>
        <w:ind w:left="-284" w:right="-238"/>
        <w:jc w:val="both"/>
        <w:rPr>
          <w:rFonts w:ascii="Arial" w:hAnsi="Arial" w:cs="Arial"/>
          <w:b/>
          <w:sz w:val="28"/>
          <w:szCs w:val="32"/>
        </w:rPr>
      </w:pPr>
    </w:p>
    <w:p w14:paraId="2841EFD6" w14:textId="049AB332" w:rsidR="000B1B36" w:rsidRDefault="000B1B36" w:rsidP="004B5B7B">
      <w:pPr>
        <w:ind w:left="-284" w:right="-238"/>
        <w:jc w:val="both"/>
        <w:rPr>
          <w:rFonts w:ascii="Arial" w:hAnsi="Arial" w:cs="Arial"/>
          <w:b/>
          <w:sz w:val="28"/>
          <w:szCs w:val="32"/>
        </w:rPr>
      </w:pPr>
    </w:p>
    <w:p w14:paraId="3DD93F75" w14:textId="77777777" w:rsidR="000B1B36" w:rsidRDefault="000B1B36" w:rsidP="004B5B7B">
      <w:pPr>
        <w:ind w:left="-284" w:right="-238"/>
        <w:jc w:val="both"/>
        <w:rPr>
          <w:rFonts w:ascii="Arial" w:hAnsi="Arial" w:cs="Arial"/>
          <w:b/>
          <w:sz w:val="28"/>
          <w:szCs w:val="32"/>
        </w:rPr>
      </w:pPr>
    </w:p>
    <w:p w14:paraId="3CD4AABA" w14:textId="77777777" w:rsidR="003F0456" w:rsidRPr="00800A45" w:rsidRDefault="003F0456" w:rsidP="00CE4CDC">
      <w:pPr>
        <w:ind w:left="-284" w:right="-6"/>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 xml:space="preserve">Background </w:t>
      </w:r>
    </w:p>
    <w:p w14:paraId="45A68766" w14:textId="77777777" w:rsidR="003F0456" w:rsidRPr="00800A45" w:rsidRDefault="003F0456" w:rsidP="00CE4CDC">
      <w:pPr>
        <w:ind w:left="-284" w:right="-6"/>
        <w:jc w:val="both"/>
        <w:rPr>
          <w:rFonts w:ascii="Arial" w:hAnsi="Arial" w:cs="Arial"/>
          <w:b/>
          <w:color w:val="244061" w:themeColor="accent1" w:themeShade="80"/>
          <w:sz w:val="28"/>
          <w:szCs w:val="32"/>
        </w:rPr>
      </w:pPr>
    </w:p>
    <w:p w14:paraId="20A52820" w14:textId="77777777" w:rsidR="003F0456" w:rsidRDefault="003F0456" w:rsidP="00CE4CDC">
      <w:pPr>
        <w:ind w:left="-285" w:right="-6"/>
        <w:jc w:val="both"/>
        <w:textAlignment w:val="baseline"/>
        <w:rPr>
          <w:rFonts w:ascii="Arial" w:hAnsi="Arial" w:cs="Arial"/>
          <w:szCs w:val="24"/>
          <w:lang w:eastAsia="en-AU"/>
        </w:rPr>
      </w:pPr>
      <w:r w:rsidRPr="00C9646B">
        <w:rPr>
          <w:rFonts w:ascii="Arial" w:hAnsi="Arial" w:cs="Arial"/>
          <w:szCs w:val="24"/>
          <w:lang w:eastAsia="en-AU"/>
        </w:rPr>
        <w:t>The City appointed an experienced civil consultant (Talis) to undertake an inspection and condition assessment for the City’s Road network in March 2021. The condition assessment report reveal</w:t>
      </w:r>
      <w:r>
        <w:rPr>
          <w:rFonts w:ascii="Arial" w:hAnsi="Arial" w:cs="Arial"/>
          <w:szCs w:val="24"/>
          <w:lang w:eastAsia="en-AU"/>
        </w:rPr>
        <w:t>ed</w:t>
      </w:r>
      <w:r w:rsidRPr="00C9646B">
        <w:rPr>
          <w:rFonts w:ascii="Arial" w:hAnsi="Arial" w:cs="Arial"/>
          <w:szCs w:val="24"/>
          <w:lang w:eastAsia="en-AU"/>
        </w:rPr>
        <w:t xml:space="preserve"> that our large road asset base is in average to good condition</w:t>
      </w:r>
      <w:r>
        <w:rPr>
          <w:rFonts w:ascii="Arial" w:hAnsi="Arial" w:cs="Arial"/>
          <w:szCs w:val="24"/>
          <w:lang w:eastAsia="en-AU"/>
        </w:rPr>
        <w:t>.  Sixty-two roads require</w:t>
      </w:r>
      <w:r w:rsidRPr="00C9646B">
        <w:rPr>
          <w:rFonts w:ascii="Arial" w:hAnsi="Arial" w:cs="Arial"/>
          <w:szCs w:val="24"/>
          <w:lang w:eastAsia="en-AU"/>
        </w:rPr>
        <w:t xml:space="preserve"> intervention to prevent further deterioration and </w:t>
      </w:r>
      <w:r>
        <w:rPr>
          <w:rFonts w:ascii="Arial" w:hAnsi="Arial" w:cs="Arial"/>
          <w:szCs w:val="24"/>
          <w:lang w:eastAsia="en-AU"/>
        </w:rPr>
        <w:t xml:space="preserve">to </w:t>
      </w:r>
      <w:r w:rsidRPr="00C9646B">
        <w:rPr>
          <w:rFonts w:ascii="Arial" w:hAnsi="Arial" w:cs="Arial"/>
          <w:szCs w:val="24"/>
          <w:lang w:eastAsia="en-AU"/>
        </w:rPr>
        <w:t xml:space="preserve">extract the maximum serviceable life out of the assets at optimal costs. </w:t>
      </w:r>
    </w:p>
    <w:p w14:paraId="7B0125D1" w14:textId="77777777" w:rsidR="003F0456" w:rsidRDefault="003F0456" w:rsidP="00CE4CDC">
      <w:pPr>
        <w:ind w:left="-285" w:right="-6"/>
        <w:jc w:val="both"/>
        <w:textAlignment w:val="baseline"/>
        <w:rPr>
          <w:rFonts w:ascii="Arial" w:hAnsi="Arial" w:cs="Arial"/>
          <w:szCs w:val="24"/>
          <w:lang w:eastAsia="en-AU"/>
        </w:rPr>
      </w:pPr>
    </w:p>
    <w:p w14:paraId="7614CD17"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The </w:t>
      </w:r>
      <w:proofErr w:type="gramStart"/>
      <w:r>
        <w:rPr>
          <w:rFonts w:ascii="Arial" w:hAnsi="Arial" w:cs="Arial"/>
          <w:szCs w:val="24"/>
          <w:lang w:eastAsia="en-AU"/>
        </w:rPr>
        <w:t>City</w:t>
      </w:r>
      <w:proofErr w:type="gramEnd"/>
      <w:r>
        <w:rPr>
          <w:rFonts w:ascii="Arial" w:hAnsi="Arial" w:cs="Arial"/>
          <w:szCs w:val="24"/>
          <w:lang w:eastAsia="en-AU"/>
        </w:rPr>
        <w:t xml:space="preserve"> has a requirement to maintain and provide trafficable road network assets within the public realm. Road c</w:t>
      </w:r>
      <w:r w:rsidRPr="00520BC8">
        <w:rPr>
          <w:rFonts w:ascii="Arial" w:hAnsi="Arial" w:cs="Arial"/>
          <w:szCs w:val="24"/>
          <w:lang w:eastAsia="en-AU"/>
        </w:rPr>
        <w:t>rack sealing is the first line of defence for average to good condition sealed surface</w:t>
      </w:r>
      <w:r>
        <w:rPr>
          <w:rFonts w:ascii="Arial" w:hAnsi="Arial" w:cs="Arial"/>
          <w:szCs w:val="24"/>
          <w:lang w:eastAsia="en-AU"/>
        </w:rPr>
        <w:t>s</w:t>
      </w:r>
      <w:r w:rsidRPr="00520BC8">
        <w:rPr>
          <w:rFonts w:ascii="Arial" w:hAnsi="Arial" w:cs="Arial"/>
          <w:szCs w:val="24"/>
          <w:lang w:eastAsia="en-AU"/>
        </w:rPr>
        <w:t xml:space="preserve"> suffering from non-structural cracking. </w:t>
      </w:r>
      <w:r>
        <w:rPr>
          <w:rFonts w:ascii="Arial" w:hAnsi="Arial" w:cs="Arial"/>
          <w:szCs w:val="24"/>
          <w:lang w:eastAsia="en-AU"/>
        </w:rPr>
        <w:t>Road crack sealing is a recognised pavement maintenance technique, extending the life of the pavement with the application of hot bituminised crumb rubber crack sealing product to cracks preventing water from entering the road pavement sub grade and compromising its structural integrity.</w:t>
      </w:r>
    </w:p>
    <w:p w14:paraId="170CE976" w14:textId="77777777" w:rsidR="003F0456" w:rsidRDefault="003F0456" w:rsidP="00CE4CDC">
      <w:pPr>
        <w:ind w:left="-285" w:right="-6"/>
        <w:jc w:val="both"/>
        <w:textAlignment w:val="baseline"/>
        <w:rPr>
          <w:rFonts w:ascii="Arial" w:hAnsi="Arial" w:cs="Arial"/>
          <w:szCs w:val="24"/>
          <w:lang w:eastAsia="en-AU"/>
        </w:rPr>
      </w:pPr>
    </w:p>
    <w:p w14:paraId="65652251" w14:textId="5187FC2C"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Typical benefits include: </w:t>
      </w:r>
    </w:p>
    <w:p w14:paraId="68E20D2E" w14:textId="77777777" w:rsidR="004B5B7B" w:rsidRDefault="004B5B7B" w:rsidP="00CE4CDC">
      <w:pPr>
        <w:ind w:left="-285" w:right="-6"/>
        <w:jc w:val="both"/>
        <w:textAlignment w:val="baseline"/>
        <w:rPr>
          <w:rFonts w:ascii="Arial" w:hAnsi="Arial" w:cs="Arial"/>
          <w:szCs w:val="24"/>
          <w:lang w:eastAsia="en-AU"/>
        </w:rPr>
      </w:pPr>
    </w:p>
    <w:p w14:paraId="73E25E15" w14:textId="77777777" w:rsidR="003F0456" w:rsidRPr="007130D2" w:rsidRDefault="003F0456" w:rsidP="00CE4CDC">
      <w:pPr>
        <w:pStyle w:val="ListParagraph"/>
        <w:numPr>
          <w:ilvl w:val="0"/>
          <w:numId w:val="23"/>
        </w:numPr>
        <w:ind w:left="284" w:right="-6" w:hanging="568"/>
        <w:jc w:val="both"/>
        <w:textAlignment w:val="baseline"/>
        <w:rPr>
          <w:rFonts w:ascii="Arial" w:hAnsi="Arial" w:cs="Arial"/>
          <w:szCs w:val="24"/>
          <w:lang w:eastAsia="en-AU"/>
        </w:rPr>
      </w:pPr>
      <w:r w:rsidRPr="00DA08BB">
        <w:rPr>
          <w:rFonts w:ascii="Arial" w:hAnsi="Arial" w:cs="Arial"/>
          <w:szCs w:val="24"/>
          <w:lang w:eastAsia="en-AU"/>
        </w:rPr>
        <w:t>Prevent</w:t>
      </w:r>
      <w:r>
        <w:rPr>
          <w:rFonts w:ascii="Arial" w:hAnsi="Arial" w:cs="Arial"/>
          <w:szCs w:val="24"/>
          <w:lang w:eastAsia="en-AU"/>
        </w:rPr>
        <w:t>ing</w:t>
      </w:r>
      <w:r w:rsidRPr="00DA08BB">
        <w:rPr>
          <w:rFonts w:ascii="Arial" w:hAnsi="Arial" w:cs="Arial"/>
          <w:szCs w:val="24"/>
          <w:lang w:eastAsia="en-AU"/>
        </w:rPr>
        <w:t xml:space="preserve"> water ingress into the </w:t>
      </w:r>
      <w:r>
        <w:rPr>
          <w:rFonts w:ascii="Arial" w:hAnsi="Arial" w:cs="Arial"/>
          <w:szCs w:val="24"/>
          <w:lang w:eastAsia="en-AU"/>
        </w:rPr>
        <w:t xml:space="preserve">road </w:t>
      </w:r>
      <w:r w:rsidRPr="00DA08BB">
        <w:rPr>
          <w:rFonts w:ascii="Arial" w:hAnsi="Arial" w:cs="Arial"/>
          <w:szCs w:val="24"/>
          <w:lang w:eastAsia="en-AU"/>
        </w:rPr>
        <w:t xml:space="preserve">base layers and preserve integrity of sealed surface. </w:t>
      </w:r>
    </w:p>
    <w:p w14:paraId="4E40319B" w14:textId="77777777" w:rsidR="003F0456" w:rsidRPr="007130D2" w:rsidRDefault="003F0456" w:rsidP="00CE4CDC">
      <w:pPr>
        <w:pStyle w:val="ListParagraph"/>
        <w:numPr>
          <w:ilvl w:val="0"/>
          <w:numId w:val="23"/>
        </w:numPr>
        <w:ind w:left="284" w:right="-6" w:hanging="568"/>
        <w:jc w:val="both"/>
        <w:textAlignment w:val="baseline"/>
        <w:rPr>
          <w:rFonts w:ascii="Arial" w:hAnsi="Arial" w:cs="Arial"/>
          <w:szCs w:val="24"/>
          <w:lang w:eastAsia="en-AU"/>
        </w:rPr>
      </w:pPr>
      <w:r w:rsidRPr="00DA08BB">
        <w:rPr>
          <w:rFonts w:ascii="Arial" w:hAnsi="Arial" w:cs="Arial"/>
          <w:szCs w:val="24"/>
          <w:lang w:eastAsia="en-AU"/>
        </w:rPr>
        <w:t>Reduc</w:t>
      </w:r>
      <w:r>
        <w:rPr>
          <w:rFonts w:ascii="Arial" w:hAnsi="Arial" w:cs="Arial"/>
          <w:szCs w:val="24"/>
          <w:lang w:eastAsia="en-AU"/>
        </w:rPr>
        <w:t>ing</w:t>
      </w:r>
      <w:r w:rsidRPr="00DA08BB">
        <w:rPr>
          <w:rFonts w:ascii="Arial" w:hAnsi="Arial" w:cs="Arial"/>
          <w:szCs w:val="24"/>
          <w:lang w:eastAsia="en-AU"/>
        </w:rPr>
        <w:t xml:space="preserve"> the likelihood of further deterioration of the road and pavement until the seal layer is resurfaced. </w:t>
      </w:r>
    </w:p>
    <w:p w14:paraId="0FBBE965" w14:textId="77777777" w:rsidR="003F0456" w:rsidRDefault="003F0456" w:rsidP="00CE4CDC">
      <w:pPr>
        <w:pStyle w:val="ListParagraph"/>
        <w:numPr>
          <w:ilvl w:val="0"/>
          <w:numId w:val="23"/>
        </w:numPr>
        <w:ind w:left="284" w:right="-6" w:hanging="568"/>
        <w:jc w:val="both"/>
        <w:textAlignment w:val="baseline"/>
        <w:rPr>
          <w:rFonts w:ascii="Arial" w:hAnsi="Arial" w:cs="Arial"/>
          <w:szCs w:val="24"/>
          <w:lang w:eastAsia="en-AU"/>
        </w:rPr>
      </w:pPr>
      <w:r w:rsidRPr="00DA08BB">
        <w:rPr>
          <w:rFonts w:ascii="Arial" w:hAnsi="Arial" w:cs="Arial"/>
          <w:szCs w:val="24"/>
          <w:lang w:eastAsia="en-AU"/>
        </w:rPr>
        <w:t>Preserv</w:t>
      </w:r>
      <w:r>
        <w:rPr>
          <w:rFonts w:ascii="Arial" w:hAnsi="Arial" w:cs="Arial"/>
          <w:szCs w:val="24"/>
          <w:lang w:eastAsia="en-AU"/>
        </w:rPr>
        <w:t>ing</w:t>
      </w:r>
      <w:r w:rsidRPr="00DA08BB">
        <w:rPr>
          <w:rFonts w:ascii="Arial" w:hAnsi="Arial" w:cs="Arial"/>
          <w:szCs w:val="24"/>
          <w:lang w:eastAsia="en-AU"/>
        </w:rPr>
        <w:t xml:space="preserve"> pavement for </w:t>
      </w:r>
      <w:r>
        <w:rPr>
          <w:rFonts w:ascii="Arial" w:hAnsi="Arial" w:cs="Arial"/>
          <w:szCs w:val="24"/>
          <w:lang w:eastAsia="en-AU"/>
        </w:rPr>
        <w:t xml:space="preserve">an </w:t>
      </w:r>
      <w:r w:rsidRPr="00DA08BB">
        <w:rPr>
          <w:rFonts w:ascii="Arial" w:hAnsi="Arial" w:cs="Arial"/>
          <w:szCs w:val="24"/>
          <w:lang w:eastAsia="en-AU"/>
        </w:rPr>
        <w:t>extended period at the lowest cost.</w:t>
      </w:r>
    </w:p>
    <w:p w14:paraId="36F57240" w14:textId="77777777" w:rsidR="003F0456" w:rsidRPr="00DA08BB" w:rsidRDefault="003F0456" w:rsidP="00CE4CDC">
      <w:pPr>
        <w:ind w:right="-6"/>
        <w:jc w:val="both"/>
        <w:textAlignment w:val="baseline"/>
        <w:rPr>
          <w:rFonts w:ascii="Arial" w:hAnsi="Arial" w:cs="Arial"/>
          <w:szCs w:val="24"/>
          <w:lang w:eastAsia="en-AU"/>
        </w:rPr>
      </w:pPr>
    </w:p>
    <w:p w14:paraId="012CE1B0"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Due to the specialised skills set and equipment requirements needed to undertake this function, the </w:t>
      </w:r>
      <w:proofErr w:type="gramStart"/>
      <w:r>
        <w:rPr>
          <w:rFonts w:ascii="Arial" w:hAnsi="Arial" w:cs="Arial"/>
          <w:szCs w:val="24"/>
          <w:lang w:eastAsia="en-AU"/>
        </w:rPr>
        <w:t>City</w:t>
      </w:r>
      <w:proofErr w:type="gramEnd"/>
      <w:r>
        <w:rPr>
          <w:rFonts w:ascii="Arial" w:hAnsi="Arial" w:cs="Arial"/>
          <w:szCs w:val="24"/>
          <w:lang w:eastAsia="en-AU"/>
        </w:rPr>
        <w:t xml:space="preserve"> is required to engage the services of an experienced contractor to undertake such works.  </w:t>
      </w:r>
    </w:p>
    <w:p w14:paraId="31DAC7A6" w14:textId="77777777" w:rsidR="003F0456" w:rsidRDefault="003F0456" w:rsidP="00CE4CDC">
      <w:pPr>
        <w:ind w:left="-285" w:right="-6"/>
        <w:jc w:val="both"/>
        <w:textAlignment w:val="baseline"/>
        <w:rPr>
          <w:rFonts w:ascii="Arial" w:hAnsi="Arial" w:cs="Arial"/>
          <w:szCs w:val="24"/>
          <w:lang w:eastAsia="en-AU"/>
        </w:rPr>
      </w:pPr>
    </w:p>
    <w:p w14:paraId="3129F350"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The </w:t>
      </w:r>
      <w:proofErr w:type="gramStart"/>
      <w:r>
        <w:rPr>
          <w:rFonts w:ascii="Arial" w:hAnsi="Arial" w:cs="Arial"/>
          <w:szCs w:val="24"/>
          <w:lang w:eastAsia="en-AU"/>
        </w:rPr>
        <w:t>City</w:t>
      </w:r>
      <w:proofErr w:type="gramEnd"/>
      <w:r>
        <w:rPr>
          <w:rFonts w:ascii="Arial" w:hAnsi="Arial" w:cs="Arial"/>
          <w:szCs w:val="24"/>
          <w:lang w:eastAsia="en-AU"/>
        </w:rPr>
        <w:t xml:space="preserve"> does not have the internal resources or expertise to undertake these types of works.  </w:t>
      </w:r>
    </w:p>
    <w:p w14:paraId="31681865" w14:textId="77777777" w:rsidR="003F0456" w:rsidRDefault="003F0456" w:rsidP="00CE4CDC">
      <w:pPr>
        <w:ind w:left="-285" w:right="-6"/>
        <w:jc w:val="both"/>
        <w:textAlignment w:val="baseline"/>
        <w:rPr>
          <w:rFonts w:ascii="Arial" w:hAnsi="Arial" w:cs="Arial"/>
          <w:szCs w:val="24"/>
          <w:lang w:eastAsia="en-AU"/>
        </w:rPr>
      </w:pPr>
    </w:p>
    <w:p w14:paraId="017CB219"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To ensure that the City can continue to undertake these vital works, a</w:t>
      </w:r>
      <w:r w:rsidRPr="00800A45">
        <w:rPr>
          <w:rFonts w:ascii="Arial" w:hAnsi="Arial" w:cs="Arial"/>
          <w:szCs w:val="24"/>
          <w:lang w:eastAsia="en-AU"/>
        </w:rPr>
        <w:t xml:space="preserve"> </w:t>
      </w:r>
      <w:r>
        <w:rPr>
          <w:rFonts w:ascii="Arial" w:hAnsi="Arial" w:cs="Arial"/>
          <w:szCs w:val="24"/>
          <w:lang w:eastAsia="en-AU"/>
        </w:rPr>
        <w:t>R</w:t>
      </w:r>
      <w:r w:rsidRPr="00800A45">
        <w:rPr>
          <w:rFonts w:ascii="Arial" w:hAnsi="Arial" w:cs="Arial"/>
          <w:szCs w:val="24"/>
          <w:lang w:eastAsia="en-AU"/>
        </w:rPr>
        <w:t xml:space="preserve">equest for </w:t>
      </w:r>
      <w:r>
        <w:rPr>
          <w:rFonts w:ascii="Arial" w:hAnsi="Arial" w:cs="Arial"/>
          <w:szCs w:val="24"/>
          <w:lang w:eastAsia="en-AU"/>
        </w:rPr>
        <w:t xml:space="preserve">Quote </w:t>
      </w:r>
      <w:r w:rsidRPr="00800A45">
        <w:rPr>
          <w:rFonts w:ascii="Arial" w:hAnsi="Arial" w:cs="Arial"/>
          <w:szCs w:val="24"/>
          <w:lang w:eastAsia="en-AU"/>
        </w:rPr>
        <w:t xml:space="preserve">was </w:t>
      </w:r>
      <w:r>
        <w:rPr>
          <w:rFonts w:ascii="Arial" w:hAnsi="Arial" w:cs="Arial"/>
          <w:szCs w:val="24"/>
          <w:lang w:eastAsia="en-AU"/>
        </w:rPr>
        <w:t>offered to six (6) organisations through the WALGA PSP-009 panel</w:t>
      </w:r>
      <w:r w:rsidRPr="00800A45">
        <w:rPr>
          <w:rFonts w:ascii="Arial" w:hAnsi="Arial" w:cs="Arial"/>
          <w:szCs w:val="24"/>
          <w:lang w:eastAsia="en-AU"/>
        </w:rPr>
        <w:t xml:space="preserve"> during the period </w:t>
      </w:r>
      <w:r>
        <w:rPr>
          <w:rFonts w:ascii="Arial" w:hAnsi="Arial" w:cs="Arial"/>
          <w:szCs w:val="24"/>
          <w:lang w:eastAsia="en-AU"/>
        </w:rPr>
        <w:t>28 June 2022 – 28 July</w:t>
      </w:r>
      <w:r w:rsidRPr="00800A45">
        <w:rPr>
          <w:rFonts w:ascii="Arial" w:hAnsi="Arial" w:cs="Arial"/>
          <w:szCs w:val="24"/>
          <w:lang w:eastAsia="en-AU"/>
        </w:rPr>
        <w:t xml:space="preserve"> 2022. The City received a total of </w:t>
      </w:r>
      <w:r>
        <w:rPr>
          <w:rFonts w:ascii="Arial" w:hAnsi="Arial" w:cs="Arial"/>
          <w:szCs w:val="24"/>
          <w:lang w:eastAsia="en-AU"/>
        </w:rPr>
        <w:t xml:space="preserve">two (2) </w:t>
      </w:r>
      <w:r w:rsidRPr="00800A45">
        <w:rPr>
          <w:rFonts w:ascii="Arial" w:hAnsi="Arial" w:cs="Arial"/>
          <w:szCs w:val="24"/>
          <w:lang w:eastAsia="en-AU"/>
        </w:rPr>
        <w:t>submissions. </w:t>
      </w:r>
      <w:r w:rsidRPr="00BE1607">
        <w:rPr>
          <w:rFonts w:ascii="Arial" w:hAnsi="Arial" w:cs="Arial"/>
          <w:szCs w:val="24"/>
          <w:lang w:eastAsia="en-AU"/>
        </w:rPr>
        <w:t> </w:t>
      </w:r>
    </w:p>
    <w:p w14:paraId="27C92B48" w14:textId="77777777" w:rsidR="003F0456" w:rsidRDefault="003F0456" w:rsidP="00CE4CDC">
      <w:pPr>
        <w:ind w:left="-284" w:right="-6"/>
        <w:jc w:val="both"/>
        <w:rPr>
          <w:rFonts w:ascii="Arial" w:hAnsi="Arial" w:cs="Arial"/>
          <w:szCs w:val="24"/>
          <w:lang w:eastAsia="en-AU"/>
        </w:rPr>
      </w:pPr>
    </w:p>
    <w:p w14:paraId="6B8E4235" w14:textId="77777777" w:rsidR="003F0456" w:rsidRPr="00AD6E52" w:rsidRDefault="003F0456" w:rsidP="00CE4CDC">
      <w:pPr>
        <w:ind w:right="-6"/>
        <w:jc w:val="both"/>
        <w:rPr>
          <w:rFonts w:ascii="Arial" w:hAnsi="Arial" w:cs="Arial"/>
          <w:szCs w:val="24"/>
          <w:lang w:eastAsia="en-AU"/>
        </w:rPr>
      </w:pPr>
    </w:p>
    <w:p w14:paraId="4B8EDF2B"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Discussion</w:t>
      </w:r>
    </w:p>
    <w:p w14:paraId="43144E76" w14:textId="77777777" w:rsidR="003F0456" w:rsidRPr="00800A45" w:rsidRDefault="003F0456" w:rsidP="00CE4CDC">
      <w:pPr>
        <w:ind w:left="-284" w:right="-6"/>
        <w:jc w:val="both"/>
        <w:rPr>
          <w:rFonts w:ascii="Arial" w:hAnsi="Arial" w:cs="Arial"/>
          <w:szCs w:val="32"/>
        </w:rPr>
      </w:pPr>
    </w:p>
    <w:p w14:paraId="7D12D689" w14:textId="228D0813" w:rsidR="003F0456" w:rsidRDefault="003F0456" w:rsidP="00CE4CDC">
      <w:pPr>
        <w:ind w:left="-285" w:right="-6"/>
        <w:jc w:val="both"/>
        <w:textAlignment w:val="baseline"/>
        <w:rPr>
          <w:rFonts w:ascii="Arial" w:hAnsi="Arial" w:cs="Arial"/>
          <w:szCs w:val="24"/>
          <w:lang w:eastAsia="en-AU"/>
        </w:rPr>
      </w:pPr>
      <w:r w:rsidRPr="00800A45">
        <w:rPr>
          <w:rFonts w:ascii="Arial" w:hAnsi="Arial" w:cs="Arial"/>
          <w:szCs w:val="24"/>
          <w:lang w:eastAsia="en-AU"/>
        </w:rPr>
        <w:t xml:space="preserve">After the closure of the tender period, the evaluation panel completed the analysis and evaluation of the </w:t>
      </w:r>
      <w:r>
        <w:rPr>
          <w:rFonts w:ascii="Arial" w:hAnsi="Arial" w:cs="Arial"/>
          <w:szCs w:val="24"/>
          <w:lang w:eastAsia="en-AU"/>
        </w:rPr>
        <w:t xml:space="preserve">two (2) </w:t>
      </w:r>
      <w:r w:rsidRPr="00800A45">
        <w:rPr>
          <w:rFonts w:ascii="Arial" w:hAnsi="Arial" w:cs="Arial"/>
          <w:szCs w:val="24"/>
          <w:lang w:eastAsia="en-AU"/>
        </w:rPr>
        <w:t xml:space="preserve">submissions.  At the conclusion of the process </w:t>
      </w:r>
      <w:r>
        <w:rPr>
          <w:rStyle w:val="normaltextrun"/>
          <w:rFonts w:ascii="Arial" w:hAnsi="Arial" w:cs="Arial"/>
          <w:color w:val="000000"/>
          <w:szCs w:val="24"/>
          <w:shd w:val="clear" w:color="auto" w:fill="FFFFFF"/>
        </w:rPr>
        <w:t xml:space="preserve">Pro Crack Seal </w:t>
      </w:r>
      <w:r w:rsidRPr="00800A45">
        <w:rPr>
          <w:rFonts w:ascii="Arial" w:hAnsi="Arial" w:cs="Arial"/>
          <w:szCs w:val="24"/>
          <w:lang w:eastAsia="en-AU"/>
        </w:rPr>
        <w:t>was nominated as the preferred supplier for this package of works. The submissions were rated against the following criteria:</w:t>
      </w:r>
    </w:p>
    <w:p w14:paraId="177B8E28" w14:textId="77777777" w:rsidR="004B5B7B" w:rsidRPr="00800A45" w:rsidRDefault="004B5B7B" w:rsidP="00CE4CDC">
      <w:pPr>
        <w:ind w:left="-285" w:right="-6"/>
        <w:jc w:val="both"/>
        <w:textAlignment w:val="baseline"/>
        <w:rPr>
          <w:rFonts w:ascii="Arial" w:hAnsi="Arial" w:cs="Arial"/>
          <w:szCs w:val="24"/>
          <w:lang w:eastAsia="en-AU"/>
        </w:rPr>
      </w:pPr>
    </w:p>
    <w:p w14:paraId="56BD4585" w14:textId="77777777" w:rsidR="003F0456" w:rsidRPr="00AF0E32" w:rsidRDefault="003F0456" w:rsidP="00CE4CDC">
      <w:pPr>
        <w:pStyle w:val="ListParagraph"/>
        <w:numPr>
          <w:ilvl w:val="0"/>
          <w:numId w:val="22"/>
        </w:numPr>
        <w:ind w:left="284" w:right="-6" w:hanging="568"/>
        <w:jc w:val="both"/>
        <w:textAlignment w:val="baseline"/>
        <w:rPr>
          <w:rFonts w:ascii="Arial" w:hAnsi="Arial" w:cs="Arial"/>
          <w:szCs w:val="24"/>
          <w:lang w:eastAsia="en-AU"/>
        </w:rPr>
      </w:pPr>
      <w:r>
        <w:rPr>
          <w:rFonts w:ascii="Arial" w:hAnsi="Arial" w:cs="Arial"/>
          <w:szCs w:val="24"/>
          <w:lang w:eastAsia="en-AU"/>
        </w:rPr>
        <w:t>Relevant Experience</w:t>
      </w:r>
      <w:r w:rsidRPr="00800A45">
        <w:rPr>
          <w:rFonts w:ascii="Arial" w:hAnsi="Arial" w:cs="Arial"/>
          <w:szCs w:val="24"/>
          <w:lang w:eastAsia="en-AU"/>
        </w:rPr>
        <w:t xml:space="preserve"> (</w:t>
      </w:r>
      <w:r>
        <w:rPr>
          <w:rFonts w:ascii="Arial" w:hAnsi="Arial" w:cs="Arial"/>
          <w:szCs w:val="24"/>
          <w:lang w:eastAsia="en-AU"/>
        </w:rPr>
        <w:t>20</w:t>
      </w:r>
      <w:r w:rsidRPr="00800A45">
        <w:rPr>
          <w:rFonts w:ascii="Arial" w:hAnsi="Arial" w:cs="Arial"/>
          <w:szCs w:val="24"/>
          <w:lang w:eastAsia="en-AU"/>
        </w:rPr>
        <w:t>%),</w:t>
      </w:r>
    </w:p>
    <w:p w14:paraId="3620F3FB" w14:textId="77777777" w:rsidR="003F0456" w:rsidRPr="00AF0E32" w:rsidRDefault="003F0456" w:rsidP="00CE4CDC">
      <w:pPr>
        <w:pStyle w:val="ListParagraph"/>
        <w:numPr>
          <w:ilvl w:val="0"/>
          <w:numId w:val="22"/>
        </w:numPr>
        <w:ind w:left="284" w:right="-6" w:hanging="568"/>
        <w:jc w:val="both"/>
        <w:textAlignment w:val="baseline"/>
        <w:rPr>
          <w:rFonts w:ascii="Arial" w:hAnsi="Arial" w:cs="Arial"/>
          <w:szCs w:val="24"/>
          <w:lang w:eastAsia="en-AU"/>
        </w:rPr>
      </w:pPr>
      <w:r w:rsidRPr="00800A45">
        <w:rPr>
          <w:rFonts w:ascii="Arial" w:hAnsi="Arial" w:cs="Arial"/>
          <w:szCs w:val="24"/>
          <w:lang w:eastAsia="en-AU"/>
        </w:rPr>
        <w:t>Key personnel skills and experience (3</w:t>
      </w:r>
      <w:r>
        <w:rPr>
          <w:rFonts w:ascii="Arial" w:hAnsi="Arial" w:cs="Arial"/>
          <w:szCs w:val="24"/>
          <w:lang w:eastAsia="en-AU"/>
        </w:rPr>
        <w:t>0</w:t>
      </w:r>
      <w:r w:rsidRPr="00800A45">
        <w:rPr>
          <w:rFonts w:ascii="Arial" w:hAnsi="Arial" w:cs="Arial"/>
          <w:szCs w:val="24"/>
          <w:lang w:eastAsia="en-AU"/>
        </w:rPr>
        <w:t xml:space="preserve">%), </w:t>
      </w:r>
    </w:p>
    <w:p w14:paraId="293CB6E8" w14:textId="77777777" w:rsidR="003F0456" w:rsidRDefault="003F0456" w:rsidP="00CE4CDC">
      <w:pPr>
        <w:pStyle w:val="ListParagraph"/>
        <w:numPr>
          <w:ilvl w:val="0"/>
          <w:numId w:val="22"/>
        </w:numPr>
        <w:ind w:left="284" w:right="-6" w:hanging="568"/>
        <w:jc w:val="both"/>
        <w:textAlignment w:val="baseline"/>
        <w:rPr>
          <w:rFonts w:ascii="Arial" w:hAnsi="Arial" w:cs="Arial"/>
          <w:szCs w:val="24"/>
          <w:lang w:eastAsia="en-AU"/>
        </w:rPr>
      </w:pPr>
      <w:proofErr w:type="gramStart"/>
      <w:r>
        <w:rPr>
          <w:rFonts w:ascii="Arial" w:hAnsi="Arial" w:cs="Arial"/>
          <w:szCs w:val="24"/>
          <w:lang w:eastAsia="en-AU"/>
        </w:rPr>
        <w:t>Respondents</w:t>
      </w:r>
      <w:proofErr w:type="gramEnd"/>
      <w:r>
        <w:rPr>
          <w:rFonts w:ascii="Arial" w:hAnsi="Arial" w:cs="Arial"/>
          <w:szCs w:val="24"/>
          <w:lang w:eastAsia="en-AU"/>
        </w:rPr>
        <w:t xml:space="preserve"> resources</w:t>
      </w:r>
      <w:r w:rsidRPr="00800A45">
        <w:rPr>
          <w:rFonts w:ascii="Arial" w:hAnsi="Arial" w:cs="Arial"/>
          <w:szCs w:val="24"/>
          <w:lang w:eastAsia="en-AU"/>
        </w:rPr>
        <w:t xml:space="preserve"> (</w:t>
      </w:r>
      <w:r>
        <w:rPr>
          <w:rFonts w:ascii="Arial" w:hAnsi="Arial" w:cs="Arial"/>
          <w:szCs w:val="24"/>
          <w:lang w:eastAsia="en-AU"/>
        </w:rPr>
        <w:t>30</w:t>
      </w:r>
      <w:r w:rsidRPr="00800A45">
        <w:rPr>
          <w:rFonts w:ascii="Arial" w:hAnsi="Arial" w:cs="Arial"/>
          <w:szCs w:val="24"/>
          <w:lang w:eastAsia="en-AU"/>
        </w:rPr>
        <w:t>%)</w:t>
      </w:r>
      <w:r>
        <w:rPr>
          <w:rFonts w:ascii="Arial" w:hAnsi="Arial" w:cs="Arial"/>
          <w:szCs w:val="24"/>
          <w:lang w:eastAsia="en-AU"/>
        </w:rPr>
        <w:t>, and</w:t>
      </w:r>
    </w:p>
    <w:p w14:paraId="1941AA24" w14:textId="77777777" w:rsidR="003F0456" w:rsidRPr="00AF0E32" w:rsidRDefault="003F0456" w:rsidP="00CE4CDC">
      <w:pPr>
        <w:pStyle w:val="ListParagraph"/>
        <w:numPr>
          <w:ilvl w:val="0"/>
          <w:numId w:val="22"/>
        </w:numPr>
        <w:ind w:left="284" w:right="-6" w:hanging="568"/>
        <w:jc w:val="both"/>
        <w:textAlignment w:val="baseline"/>
        <w:rPr>
          <w:rFonts w:ascii="Arial" w:hAnsi="Arial" w:cs="Arial"/>
          <w:szCs w:val="24"/>
          <w:lang w:eastAsia="en-AU"/>
        </w:rPr>
      </w:pPr>
      <w:r>
        <w:rPr>
          <w:rFonts w:ascii="Arial" w:hAnsi="Arial" w:cs="Arial"/>
          <w:szCs w:val="24"/>
          <w:lang w:eastAsia="en-AU"/>
        </w:rPr>
        <w:t>Demonstrated Understanding (20%)</w:t>
      </w:r>
    </w:p>
    <w:p w14:paraId="0728E1FA" w14:textId="77777777" w:rsidR="003F0456" w:rsidRDefault="003F0456" w:rsidP="00CE4CDC">
      <w:pPr>
        <w:ind w:left="-285" w:right="-6"/>
        <w:jc w:val="both"/>
        <w:textAlignment w:val="baseline"/>
        <w:rPr>
          <w:rFonts w:ascii="Arial" w:hAnsi="Arial" w:cs="Arial"/>
          <w:szCs w:val="24"/>
          <w:lang w:eastAsia="en-AU"/>
        </w:rPr>
      </w:pPr>
    </w:p>
    <w:p w14:paraId="4671DE74" w14:textId="77777777" w:rsidR="003F0456" w:rsidRDefault="003F0456" w:rsidP="00CE4CDC">
      <w:pPr>
        <w:ind w:left="-285" w:right="-6"/>
        <w:jc w:val="both"/>
        <w:textAlignment w:val="baseline"/>
        <w:rPr>
          <w:rFonts w:ascii="Arial" w:hAnsi="Arial" w:cs="Arial"/>
          <w:szCs w:val="24"/>
          <w:lang w:eastAsia="en-AU"/>
        </w:rPr>
      </w:pPr>
      <w:r>
        <w:rPr>
          <w:rStyle w:val="normaltextrun"/>
          <w:rFonts w:ascii="Arial" w:hAnsi="Arial" w:cs="Arial"/>
          <w:color w:val="000000"/>
          <w:szCs w:val="24"/>
          <w:shd w:val="clear" w:color="auto" w:fill="FFFFFF"/>
        </w:rPr>
        <w:t xml:space="preserve">Pro Crack Seal </w:t>
      </w:r>
      <w:r>
        <w:rPr>
          <w:rFonts w:ascii="Arial" w:hAnsi="Arial" w:cs="Arial"/>
          <w:szCs w:val="24"/>
          <w:lang w:eastAsia="en-AU"/>
        </w:rPr>
        <w:t xml:space="preserve">provided information on similar works that they have recently undertaken, successfully demonstrating an ability to complete the requirements of this request. </w:t>
      </w:r>
    </w:p>
    <w:p w14:paraId="76457472"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Key personnel listed were experienced, suitably skilled and have experience delivering similar works. </w:t>
      </w:r>
    </w:p>
    <w:p w14:paraId="61912828" w14:textId="77777777" w:rsidR="003F0456" w:rsidRDefault="003F0456" w:rsidP="00CE4CDC">
      <w:pPr>
        <w:ind w:left="-285" w:right="-6"/>
        <w:jc w:val="both"/>
        <w:textAlignment w:val="baseline"/>
        <w:rPr>
          <w:rFonts w:ascii="Arial" w:hAnsi="Arial" w:cs="Arial"/>
          <w:szCs w:val="24"/>
          <w:lang w:eastAsia="en-AU"/>
        </w:rPr>
      </w:pPr>
    </w:p>
    <w:p w14:paraId="18BE725B" w14:textId="77777777" w:rsidR="003F0456" w:rsidRDefault="003F0456" w:rsidP="00CE4CDC">
      <w:pPr>
        <w:ind w:left="-285" w:right="-6"/>
        <w:jc w:val="both"/>
        <w:textAlignment w:val="baseline"/>
        <w:rPr>
          <w:rFonts w:ascii="Arial" w:hAnsi="Arial" w:cs="Arial"/>
          <w:szCs w:val="24"/>
          <w:lang w:eastAsia="en-AU"/>
        </w:rPr>
      </w:pPr>
      <w:r>
        <w:rPr>
          <w:rFonts w:ascii="Arial" w:hAnsi="Arial" w:cs="Arial"/>
          <w:szCs w:val="24"/>
          <w:lang w:eastAsia="en-AU"/>
        </w:rPr>
        <w:t xml:space="preserve">The Respondent’s resources </w:t>
      </w:r>
      <w:r w:rsidRPr="00980505">
        <w:rPr>
          <w:rFonts w:ascii="Arial" w:hAnsi="Arial" w:cs="Arial"/>
          <w:szCs w:val="24"/>
          <w:lang w:eastAsia="en-AU"/>
        </w:rPr>
        <w:t>w</w:t>
      </w:r>
      <w:r>
        <w:rPr>
          <w:rFonts w:ascii="Arial" w:hAnsi="Arial" w:cs="Arial"/>
          <w:szCs w:val="24"/>
          <w:lang w:eastAsia="en-AU"/>
        </w:rPr>
        <w:t>ere</w:t>
      </w:r>
      <w:r w:rsidRPr="00980505">
        <w:rPr>
          <w:rFonts w:ascii="Arial" w:hAnsi="Arial" w:cs="Arial"/>
          <w:szCs w:val="24"/>
          <w:lang w:eastAsia="en-AU"/>
        </w:rPr>
        <w:t xml:space="preserve"> detailed and provided good information on </w:t>
      </w:r>
      <w:r>
        <w:rPr>
          <w:rFonts w:ascii="Arial" w:hAnsi="Arial" w:cs="Arial"/>
          <w:szCs w:val="24"/>
          <w:lang w:eastAsia="en-AU"/>
        </w:rPr>
        <w:t>contingency planning to ensure the maintenance works</w:t>
      </w:r>
      <w:r w:rsidRPr="00980505">
        <w:rPr>
          <w:rFonts w:ascii="Arial" w:hAnsi="Arial" w:cs="Arial"/>
          <w:szCs w:val="24"/>
          <w:lang w:eastAsia="en-AU"/>
        </w:rPr>
        <w:t xml:space="preserve"> would be delivered. </w:t>
      </w:r>
    </w:p>
    <w:p w14:paraId="5D35CF25" w14:textId="77777777" w:rsidR="003F0456" w:rsidRDefault="003F0456" w:rsidP="00CE4CDC">
      <w:pPr>
        <w:ind w:left="-285" w:right="-6"/>
        <w:jc w:val="both"/>
        <w:textAlignment w:val="baseline"/>
        <w:rPr>
          <w:rFonts w:ascii="Arial" w:hAnsi="Arial" w:cs="Arial"/>
          <w:szCs w:val="24"/>
          <w:lang w:eastAsia="en-AU"/>
        </w:rPr>
      </w:pPr>
    </w:p>
    <w:p w14:paraId="7458A038" w14:textId="77777777" w:rsidR="003F0456" w:rsidRDefault="003F0456" w:rsidP="00CE4CDC">
      <w:pPr>
        <w:ind w:left="-285" w:right="-6"/>
        <w:jc w:val="both"/>
        <w:textAlignment w:val="baseline"/>
        <w:rPr>
          <w:rFonts w:ascii="Arial" w:hAnsi="Arial" w:cs="Arial"/>
          <w:szCs w:val="24"/>
          <w:lang w:eastAsia="en-AU"/>
        </w:rPr>
      </w:pPr>
      <w:r w:rsidRPr="0016683B">
        <w:rPr>
          <w:rFonts w:ascii="Arial" w:hAnsi="Arial" w:cs="Arial"/>
          <w:szCs w:val="24"/>
          <w:lang w:eastAsia="en-AU"/>
        </w:rPr>
        <w:t>Pro Crack Sealing have provided a comprehensive understanding of the City’s requirements. This includes the detailed process of site preparation, removal of weeds and</w:t>
      </w:r>
      <w:r>
        <w:rPr>
          <w:rFonts w:ascii="Arial" w:hAnsi="Arial" w:cs="Arial"/>
          <w:szCs w:val="24"/>
          <w:lang w:eastAsia="en-AU"/>
        </w:rPr>
        <w:t xml:space="preserve"> </w:t>
      </w:r>
      <w:r w:rsidRPr="0016683B">
        <w:rPr>
          <w:rFonts w:ascii="Arial" w:hAnsi="Arial" w:cs="Arial"/>
          <w:szCs w:val="24"/>
          <w:lang w:eastAsia="en-AU"/>
        </w:rPr>
        <w:t>subsequent appl</w:t>
      </w:r>
      <w:r>
        <w:rPr>
          <w:rFonts w:ascii="Arial" w:hAnsi="Arial" w:cs="Arial"/>
          <w:szCs w:val="24"/>
          <w:lang w:eastAsia="en-AU"/>
        </w:rPr>
        <w:t>ication</w:t>
      </w:r>
      <w:r w:rsidRPr="0016683B">
        <w:rPr>
          <w:rFonts w:ascii="Arial" w:hAnsi="Arial" w:cs="Arial"/>
          <w:szCs w:val="24"/>
          <w:lang w:eastAsia="en-AU"/>
        </w:rPr>
        <w:t xml:space="preserve"> of the </w:t>
      </w:r>
      <w:r>
        <w:rPr>
          <w:rFonts w:ascii="Arial" w:hAnsi="Arial" w:cs="Arial"/>
          <w:szCs w:val="24"/>
          <w:lang w:eastAsia="en-AU"/>
        </w:rPr>
        <w:t xml:space="preserve">road </w:t>
      </w:r>
      <w:r w:rsidRPr="0016683B">
        <w:rPr>
          <w:rFonts w:ascii="Arial" w:hAnsi="Arial" w:cs="Arial"/>
          <w:szCs w:val="24"/>
          <w:lang w:eastAsia="en-AU"/>
        </w:rPr>
        <w:t xml:space="preserve">crack seal product. </w:t>
      </w:r>
    </w:p>
    <w:p w14:paraId="07078620" w14:textId="77777777" w:rsidR="003F0456" w:rsidRPr="00C60225" w:rsidRDefault="003F0456" w:rsidP="00CE4CDC">
      <w:pPr>
        <w:ind w:right="-6"/>
        <w:jc w:val="both"/>
        <w:textAlignment w:val="baseline"/>
        <w:rPr>
          <w:rFonts w:ascii="Segoe UI" w:hAnsi="Segoe UI" w:cs="Segoe UI"/>
          <w:sz w:val="18"/>
          <w:szCs w:val="18"/>
          <w:lang w:eastAsia="en-AU"/>
        </w:rPr>
      </w:pPr>
    </w:p>
    <w:p w14:paraId="46B11DD1" w14:textId="77777777" w:rsidR="003F0456" w:rsidRPr="00800A45" w:rsidRDefault="003F0456" w:rsidP="00CE4CDC">
      <w:pPr>
        <w:ind w:left="-285" w:right="-6"/>
        <w:jc w:val="both"/>
        <w:textAlignment w:val="baseline"/>
        <w:rPr>
          <w:rFonts w:ascii="Arial" w:hAnsi="Arial" w:cs="Arial"/>
          <w:szCs w:val="24"/>
          <w:lang w:eastAsia="en-AU"/>
        </w:rPr>
      </w:pPr>
      <w:r w:rsidRPr="00800A45">
        <w:rPr>
          <w:rFonts w:ascii="Arial" w:hAnsi="Arial" w:cs="Arial"/>
          <w:szCs w:val="24"/>
          <w:lang w:eastAsia="en-AU"/>
        </w:rPr>
        <w:t xml:space="preserve">Following the due diligence processes that the City has undertaken, the City is confident that </w:t>
      </w:r>
      <w:r>
        <w:rPr>
          <w:rStyle w:val="normaltextrun"/>
          <w:rFonts w:ascii="Arial" w:hAnsi="Arial" w:cs="Arial"/>
          <w:color w:val="000000"/>
          <w:szCs w:val="24"/>
          <w:shd w:val="clear" w:color="auto" w:fill="FFFFFF"/>
        </w:rPr>
        <w:t>Pro Crack Seal</w:t>
      </w:r>
      <w:r w:rsidRPr="00800A45">
        <w:rPr>
          <w:rFonts w:ascii="Arial" w:hAnsi="Arial" w:cs="Arial"/>
          <w:szCs w:val="24"/>
          <w:lang w:eastAsia="en-AU"/>
        </w:rPr>
        <w:t xml:space="preserve"> can complete the scope of work to the required standards, and that their offer represents good value for money to the City within the market. </w:t>
      </w:r>
    </w:p>
    <w:p w14:paraId="13D1AA81" w14:textId="40F8C44B" w:rsidR="003F0456" w:rsidRDefault="003F0456" w:rsidP="00CE4CDC">
      <w:pPr>
        <w:ind w:left="-284" w:right="-6"/>
        <w:rPr>
          <w:rFonts w:ascii="Arial" w:hAnsi="Arial" w:cs="Arial"/>
          <w:szCs w:val="32"/>
        </w:rPr>
      </w:pPr>
    </w:p>
    <w:p w14:paraId="228F4F22" w14:textId="77777777" w:rsidR="00CE4CDC" w:rsidRPr="00800A45" w:rsidRDefault="00CE4CDC" w:rsidP="00CE4CDC">
      <w:pPr>
        <w:ind w:left="-284" w:right="-6"/>
        <w:rPr>
          <w:rFonts w:ascii="Arial" w:hAnsi="Arial" w:cs="Arial"/>
          <w:szCs w:val="32"/>
        </w:rPr>
      </w:pPr>
    </w:p>
    <w:p w14:paraId="6D86C697"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 xml:space="preserve">Consultation </w:t>
      </w:r>
    </w:p>
    <w:p w14:paraId="667D83BE" w14:textId="77777777" w:rsidR="003F0456" w:rsidRDefault="003F0456" w:rsidP="00CE4CDC">
      <w:pPr>
        <w:ind w:left="-284" w:right="-6"/>
        <w:jc w:val="both"/>
        <w:rPr>
          <w:rFonts w:ascii="Arial" w:hAnsi="Arial" w:cs="Arial"/>
          <w:szCs w:val="32"/>
        </w:rPr>
      </w:pPr>
    </w:p>
    <w:p w14:paraId="7833F7A5" w14:textId="77777777" w:rsidR="003F0456" w:rsidRPr="00800A45" w:rsidRDefault="003F0456" w:rsidP="00CE4CDC">
      <w:pPr>
        <w:ind w:left="-284" w:right="-6"/>
        <w:jc w:val="both"/>
        <w:rPr>
          <w:rFonts w:ascii="Arial" w:hAnsi="Arial" w:cs="Arial"/>
          <w:szCs w:val="32"/>
        </w:rPr>
      </w:pPr>
      <w:r>
        <w:rPr>
          <w:rFonts w:ascii="Arial" w:hAnsi="Arial" w:cs="Arial"/>
          <w:szCs w:val="32"/>
        </w:rPr>
        <w:t xml:space="preserve">Not Required. </w:t>
      </w:r>
    </w:p>
    <w:p w14:paraId="7CB07D28" w14:textId="77777777" w:rsidR="003F0456" w:rsidRDefault="003F0456" w:rsidP="00CE4CDC">
      <w:pPr>
        <w:ind w:left="-284" w:right="-6"/>
        <w:jc w:val="both"/>
        <w:rPr>
          <w:rFonts w:ascii="Arial" w:hAnsi="Arial" w:cs="Arial"/>
          <w:szCs w:val="24"/>
        </w:rPr>
      </w:pPr>
    </w:p>
    <w:p w14:paraId="19BE706E" w14:textId="77777777" w:rsidR="003F0456" w:rsidRPr="00800A45" w:rsidRDefault="003F0456" w:rsidP="00CE4CDC">
      <w:pPr>
        <w:ind w:left="-284" w:right="-6"/>
        <w:jc w:val="both"/>
        <w:rPr>
          <w:rFonts w:ascii="Arial" w:hAnsi="Arial" w:cs="Arial"/>
          <w:szCs w:val="24"/>
        </w:rPr>
      </w:pPr>
    </w:p>
    <w:p w14:paraId="39EBDA0B"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Strategic Implications</w:t>
      </w:r>
    </w:p>
    <w:p w14:paraId="2818A6AC" w14:textId="77777777" w:rsidR="003F0456" w:rsidRPr="00800A45" w:rsidRDefault="003F0456" w:rsidP="00CE4CDC">
      <w:pPr>
        <w:ind w:left="-284" w:right="-6"/>
        <w:jc w:val="both"/>
        <w:rPr>
          <w:rFonts w:ascii="Arial" w:hAnsi="Arial" w:cs="Arial"/>
          <w:szCs w:val="32"/>
          <w:highlight w:val="red"/>
        </w:rPr>
      </w:pPr>
    </w:p>
    <w:p w14:paraId="54BEE3AF" w14:textId="77777777" w:rsidR="003F0456" w:rsidRPr="005F77A2" w:rsidRDefault="003F0456" w:rsidP="00CE4CDC">
      <w:pPr>
        <w:ind w:left="-284" w:right="-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3A318A30" w14:textId="77777777" w:rsidR="003F0456" w:rsidRPr="005F77A2" w:rsidRDefault="003F0456" w:rsidP="00CE4CDC">
      <w:pPr>
        <w:ind w:left="-284" w:right="-6"/>
        <w:jc w:val="both"/>
        <w:rPr>
          <w:rFonts w:ascii="Arial" w:hAnsi="Arial" w:cs="Arial"/>
          <w:szCs w:val="32"/>
          <w:lang w:val="en-US"/>
        </w:rPr>
      </w:pPr>
    </w:p>
    <w:p w14:paraId="198F3692" w14:textId="77777777" w:rsidR="003F0456" w:rsidRPr="005F77A2" w:rsidRDefault="003F0456" w:rsidP="00CE4CDC">
      <w:pPr>
        <w:ind w:left="-284" w:right="-6"/>
        <w:jc w:val="both"/>
        <w:rPr>
          <w:rFonts w:ascii="Arial" w:hAnsi="Arial" w:cs="Arial"/>
          <w:b/>
          <w:color w:val="17365D" w:themeColor="text2" w:themeShade="BF"/>
          <w:szCs w:val="24"/>
          <w:lang w:val="en-US"/>
        </w:rPr>
      </w:pPr>
    </w:p>
    <w:p w14:paraId="262D3E6E" w14:textId="77777777" w:rsidR="003F0456" w:rsidRPr="005F77A2" w:rsidRDefault="003F0456" w:rsidP="00CE4CDC">
      <w:pPr>
        <w:ind w:left="-284" w:right="-6"/>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30C0CF10" w14:textId="77777777" w:rsidR="003F0456" w:rsidRPr="005F77A2" w:rsidRDefault="003F0456" w:rsidP="00CE4CDC">
      <w:pPr>
        <w:ind w:left="-567" w:right="-6"/>
        <w:jc w:val="both"/>
        <w:rPr>
          <w:rFonts w:ascii="Arial" w:hAnsi="Arial" w:cs="Arial"/>
          <w:szCs w:val="24"/>
          <w:lang w:val="en-US"/>
        </w:rPr>
      </w:pPr>
    </w:p>
    <w:p w14:paraId="6FD46F21" w14:textId="77777777" w:rsidR="003F0456" w:rsidRPr="005F77A2" w:rsidRDefault="003F0456" w:rsidP="00CE4CDC">
      <w:pPr>
        <w:ind w:left="-284" w:right="-6"/>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43B8286B"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 xml:space="preserve">Our City has clean, safe </w:t>
      </w:r>
      <w:proofErr w:type="spellStart"/>
      <w:r w:rsidRPr="005F77A2">
        <w:rPr>
          <w:rFonts w:ascii="Arial" w:hAnsi="Arial" w:cs="Arial"/>
          <w:bCs/>
          <w:szCs w:val="28"/>
          <w:lang w:val="en-US"/>
        </w:rPr>
        <w:t>neighbourhoods</w:t>
      </w:r>
      <w:proofErr w:type="spellEnd"/>
      <w:r w:rsidRPr="005F77A2">
        <w:rPr>
          <w:rFonts w:ascii="Arial" w:hAnsi="Arial" w:cs="Arial"/>
          <w:bCs/>
          <w:szCs w:val="28"/>
          <w:lang w:val="en-US"/>
        </w:rPr>
        <w:t xml:space="preserve"> where public health is protected and promoted.</w:t>
      </w:r>
    </w:p>
    <w:p w14:paraId="0AF36C36" w14:textId="77777777" w:rsidR="003F0456" w:rsidRPr="005F77A2" w:rsidRDefault="003F0456" w:rsidP="00CE4CDC">
      <w:pPr>
        <w:ind w:left="-567" w:right="-6"/>
        <w:jc w:val="both"/>
        <w:rPr>
          <w:rFonts w:ascii="Arial" w:hAnsi="Arial" w:cs="Arial"/>
          <w:bCs/>
          <w:szCs w:val="28"/>
          <w:lang w:val="en-US"/>
        </w:rPr>
      </w:pPr>
    </w:p>
    <w:p w14:paraId="378B1734" w14:textId="77777777" w:rsidR="003F0456" w:rsidRPr="005F77A2" w:rsidRDefault="003F0456" w:rsidP="00CE4CDC">
      <w:pPr>
        <w:ind w:left="-131" w:right="-6" w:firstLine="1571"/>
        <w:jc w:val="both"/>
        <w:rPr>
          <w:rFonts w:ascii="Arial" w:hAnsi="Arial" w:cs="Arial"/>
          <w:b/>
          <w:szCs w:val="28"/>
          <w:lang w:val="en-US"/>
        </w:rPr>
      </w:pPr>
      <w:r w:rsidRPr="005F77A2">
        <w:rPr>
          <w:rFonts w:ascii="Arial" w:hAnsi="Arial" w:cs="Arial"/>
          <w:b/>
          <w:szCs w:val="28"/>
          <w:lang w:val="en-US"/>
        </w:rPr>
        <w:t>Great Natural and Built Environment</w:t>
      </w:r>
    </w:p>
    <w:p w14:paraId="6E05F995"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7644C535" w14:textId="77777777" w:rsidR="003F0456" w:rsidRPr="005F77A2" w:rsidRDefault="003F0456" w:rsidP="00CE4CDC">
      <w:pPr>
        <w:ind w:left="-567" w:right="-6"/>
        <w:jc w:val="both"/>
        <w:rPr>
          <w:rFonts w:ascii="Arial" w:hAnsi="Arial" w:cs="Arial"/>
          <w:bCs/>
          <w:szCs w:val="28"/>
          <w:lang w:val="en-US"/>
        </w:rPr>
      </w:pPr>
    </w:p>
    <w:p w14:paraId="474E7AAA" w14:textId="77777777" w:rsidR="003F0456" w:rsidRPr="005F77A2" w:rsidRDefault="003F0456" w:rsidP="00CE4CDC">
      <w:pPr>
        <w:ind w:left="-131" w:right="-6" w:firstLine="1571"/>
        <w:jc w:val="both"/>
        <w:rPr>
          <w:rFonts w:ascii="Arial" w:hAnsi="Arial" w:cs="Arial"/>
          <w:b/>
          <w:szCs w:val="28"/>
          <w:lang w:val="en-US"/>
        </w:rPr>
      </w:pPr>
      <w:r w:rsidRPr="005F77A2">
        <w:rPr>
          <w:rFonts w:ascii="Arial" w:hAnsi="Arial" w:cs="Arial"/>
          <w:b/>
          <w:szCs w:val="28"/>
          <w:lang w:val="en-US"/>
        </w:rPr>
        <w:t>High standard of services</w:t>
      </w:r>
    </w:p>
    <w:p w14:paraId="28C4A1B4"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1A7C36FB" w14:textId="77777777" w:rsidR="003F0456" w:rsidRPr="005F77A2" w:rsidRDefault="003F0456" w:rsidP="00CE4CDC">
      <w:pPr>
        <w:ind w:left="-567" w:right="-6"/>
        <w:jc w:val="both"/>
        <w:rPr>
          <w:rFonts w:ascii="Arial" w:hAnsi="Arial" w:cs="Arial"/>
          <w:bCs/>
          <w:szCs w:val="28"/>
          <w:lang w:val="en-US"/>
        </w:rPr>
      </w:pPr>
    </w:p>
    <w:p w14:paraId="2A5604B1" w14:textId="77777777" w:rsidR="003F0456" w:rsidRPr="005F77A2" w:rsidRDefault="003F0456" w:rsidP="00CE4CDC">
      <w:pPr>
        <w:ind w:left="-131" w:right="-6" w:firstLine="1571"/>
        <w:jc w:val="both"/>
        <w:rPr>
          <w:rFonts w:ascii="Arial" w:hAnsi="Arial" w:cs="Arial"/>
          <w:b/>
          <w:szCs w:val="28"/>
          <w:lang w:val="en-US"/>
        </w:rPr>
      </w:pPr>
      <w:r w:rsidRPr="005F77A2">
        <w:rPr>
          <w:rFonts w:ascii="Arial" w:hAnsi="Arial" w:cs="Arial"/>
          <w:b/>
          <w:szCs w:val="28"/>
          <w:lang w:val="en-US"/>
        </w:rPr>
        <w:t>Easy to Get Around</w:t>
      </w:r>
    </w:p>
    <w:p w14:paraId="40FEB50B" w14:textId="77777777" w:rsidR="003F0456" w:rsidRPr="005F77A2" w:rsidRDefault="003F0456" w:rsidP="00CE4CDC">
      <w:pPr>
        <w:ind w:left="1440" w:right="-6"/>
        <w:jc w:val="both"/>
        <w:rPr>
          <w:rFonts w:ascii="Arial" w:hAnsi="Arial" w:cs="Arial"/>
          <w:bCs/>
          <w:szCs w:val="28"/>
          <w:lang w:val="en-US"/>
        </w:rPr>
      </w:pPr>
      <w:r w:rsidRPr="005F77A2">
        <w:rPr>
          <w:rFonts w:ascii="Arial" w:hAnsi="Arial" w:cs="Arial"/>
          <w:bCs/>
          <w:szCs w:val="28"/>
          <w:lang w:val="en-US"/>
        </w:rPr>
        <w:t xml:space="preserve">We strive for our City to be easy to get around by preferred mode of travel, whether by car, public transport, </w:t>
      </w:r>
      <w:proofErr w:type="gramStart"/>
      <w:r w:rsidRPr="005F77A2">
        <w:rPr>
          <w:rFonts w:ascii="Arial" w:hAnsi="Arial" w:cs="Arial"/>
          <w:bCs/>
          <w:szCs w:val="28"/>
          <w:lang w:val="en-US"/>
        </w:rPr>
        <w:t>cycle</w:t>
      </w:r>
      <w:proofErr w:type="gramEnd"/>
      <w:r w:rsidRPr="005F77A2">
        <w:rPr>
          <w:rFonts w:ascii="Arial" w:hAnsi="Arial" w:cs="Arial"/>
          <w:bCs/>
          <w:szCs w:val="28"/>
          <w:lang w:val="en-US"/>
        </w:rPr>
        <w:t xml:space="preserve"> or foot.</w:t>
      </w:r>
    </w:p>
    <w:p w14:paraId="0674506D" w14:textId="15093612" w:rsidR="003F0456" w:rsidRDefault="003F0456" w:rsidP="00CE4CDC">
      <w:pPr>
        <w:ind w:left="-284" w:right="-6"/>
        <w:jc w:val="both"/>
        <w:rPr>
          <w:rFonts w:ascii="Arial" w:hAnsi="Arial" w:cs="Arial"/>
          <w:bCs/>
          <w:szCs w:val="28"/>
          <w:lang w:val="en-US"/>
        </w:rPr>
      </w:pPr>
    </w:p>
    <w:p w14:paraId="373E0884" w14:textId="77777777" w:rsidR="003F0456" w:rsidRPr="005F77A2" w:rsidRDefault="003F0456" w:rsidP="00CE4CDC">
      <w:pPr>
        <w:ind w:left="-284" w:right="-6"/>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61D97C27" w14:textId="77777777" w:rsidR="003F0456" w:rsidRPr="005F77A2" w:rsidRDefault="003F0456" w:rsidP="00CE4CDC">
      <w:pPr>
        <w:ind w:left="-567" w:right="-6"/>
        <w:jc w:val="both"/>
        <w:rPr>
          <w:rFonts w:ascii="Arial" w:hAnsi="Arial" w:cs="Arial"/>
          <w:b/>
          <w:color w:val="17365D" w:themeColor="text2" w:themeShade="BF"/>
          <w:szCs w:val="28"/>
          <w:lang w:val="en-US"/>
        </w:rPr>
      </w:pPr>
    </w:p>
    <w:p w14:paraId="6F7CD9F4" w14:textId="77777777" w:rsidR="003F0456" w:rsidRPr="005F77A2" w:rsidRDefault="003F0456" w:rsidP="00CE4CDC">
      <w:pPr>
        <w:pStyle w:val="ListParagraph"/>
        <w:numPr>
          <w:ilvl w:val="0"/>
          <w:numId w:val="15"/>
        </w:numPr>
        <w:ind w:left="284" w:right="-6"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23C25429" w14:textId="4E394F4F" w:rsidR="003F0456" w:rsidRDefault="003F0456" w:rsidP="00CE4CDC">
      <w:pPr>
        <w:pStyle w:val="ListParagraph"/>
        <w:numPr>
          <w:ilvl w:val="0"/>
          <w:numId w:val="15"/>
        </w:numPr>
        <w:ind w:left="284" w:right="-6" w:hanging="567"/>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07A46F88" w14:textId="25F7284D" w:rsidR="00247F6D" w:rsidRDefault="00247F6D" w:rsidP="00247F6D">
      <w:pPr>
        <w:pStyle w:val="ListParagraph"/>
        <w:ind w:left="284" w:right="-6"/>
        <w:jc w:val="both"/>
        <w:rPr>
          <w:rFonts w:ascii="Arial" w:hAnsi="Arial" w:cs="Arial"/>
          <w:szCs w:val="24"/>
          <w:lang w:val="en-US"/>
        </w:rPr>
      </w:pPr>
    </w:p>
    <w:p w14:paraId="570EE0FA" w14:textId="77777777" w:rsidR="003F0456" w:rsidRPr="00800A45" w:rsidRDefault="003F0456" w:rsidP="00CE4CDC">
      <w:pPr>
        <w:ind w:left="-284" w:right="-6"/>
        <w:jc w:val="both"/>
        <w:rPr>
          <w:rFonts w:ascii="Arial" w:hAnsi="Arial" w:cs="Arial"/>
          <w:b/>
          <w:sz w:val="28"/>
          <w:szCs w:val="32"/>
        </w:rPr>
      </w:pPr>
      <w:r w:rsidRPr="00800A45">
        <w:rPr>
          <w:rFonts w:ascii="Arial" w:hAnsi="Arial" w:cs="Arial"/>
          <w:b/>
          <w:color w:val="17365D" w:themeColor="text2" w:themeShade="BF"/>
          <w:sz w:val="28"/>
          <w:szCs w:val="32"/>
        </w:rPr>
        <w:t>Budget/Financial Implications</w:t>
      </w:r>
    </w:p>
    <w:p w14:paraId="70D9BB12" w14:textId="77777777" w:rsidR="003F0456" w:rsidRPr="00800A45" w:rsidRDefault="003F0456" w:rsidP="00CE4CDC">
      <w:pPr>
        <w:ind w:left="-284" w:right="-6"/>
        <w:jc w:val="both"/>
        <w:rPr>
          <w:rFonts w:ascii="Arial" w:hAnsi="Arial" w:cs="Arial"/>
          <w:b/>
          <w:szCs w:val="32"/>
          <w:highlight w:val="yellow"/>
        </w:rPr>
      </w:pPr>
    </w:p>
    <w:p w14:paraId="6BEAA316" w14:textId="77777777" w:rsidR="003F0456" w:rsidRDefault="003F0456" w:rsidP="00CE4CDC">
      <w:pPr>
        <w:ind w:left="-284" w:right="-6"/>
        <w:jc w:val="both"/>
        <w:rPr>
          <w:rFonts w:ascii="Arial" w:hAnsi="Arial" w:cs="Arial"/>
          <w:szCs w:val="24"/>
          <w:lang w:eastAsia="en-AU"/>
        </w:rPr>
      </w:pPr>
      <w:r>
        <w:rPr>
          <w:rFonts w:ascii="Arial" w:hAnsi="Arial" w:cs="Arial"/>
          <w:szCs w:val="24"/>
          <w:lang w:eastAsia="en-AU"/>
        </w:rPr>
        <w:t>Council provides funding</w:t>
      </w:r>
      <w:r w:rsidRPr="00A84245">
        <w:rPr>
          <w:rFonts w:ascii="Arial" w:hAnsi="Arial" w:cs="Arial"/>
          <w:szCs w:val="24"/>
          <w:lang w:eastAsia="en-AU"/>
        </w:rPr>
        <w:t xml:space="preserve"> for </w:t>
      </w:r>
      <w:r>
        <w:rPr>
          <w:rFonts w:ascii="Arial" w:hAnsi="Arial" w:cs="Arial"/>
          <w:szCs w:val="24"/>
          <w:lang w:eastAsia="en-AU"/>
        </w:rPr>
        <w:t>the operation and maintenance of the road</w:t>
      </w:r>
      <w:r w:rsidRPr="00A84245">
        <w:rPr>
          <w:rFonts w:ascii="Arial" w:hAnsi="Arial" w:cs="Arial"/>
          <w:szCs w:val="24"/>
          <w:lang w:eastAsia="en-AU"/>
        </w:rPr>
        <w:t xml:space="preserve"> </w:t>
      </w:r>
      <w:r>
        <w:rPr>
          <w:rFonts w:ascii="Arial" w:hAnsi="Arial" w:cs="Arial"/>
          <w:szCs w:val="24"/>
          <w:lang w:eastAsia="en-AU"/>
        </w:rPr>
        <w:t xml:space="preserve">network within the City’s annual operational budget. </w:t>
      </w:r>
      <w:r w:rsidRPr="00CF032B">
        <w:rPr>
          <w:rFonts w:ascii="Arial" w:hAnsi="Arial" w:cs="Arial"/>
          <w:szCs w:val="24"/>
          <w:lang w:val="en-US"/>
        </w:rPr>
        <w:t>Currently, the annual operational budget provides for</w:t>
      </w:r>
      <w:r>
        <w:rPr>
          <w:rFonts w:ascii="Arial" w:hAnsi="Arial" w:cs="Arial"/>
          <w:szCs w:val="24"/>
          <w:lang w:val="en-US"/>
        </w:rPr>
        <w:t xml:space="preserve"> inspections, minor repairs, operating the existing road network</w:t>
      </w:r>
      <w:r w:rsidRPr="00CF032B">
        <w:rPr>
          <w:rFonts w:ascii="Arial" w:hAnsi="Arial" w:cs="Arial"/>
          <w:szCs w:val="24"/>
          <w:lang w:val="en-US"/>
        </w:rPr>
        <w:t xml:space="preserve">, and funding to cover a basic level of service for maintaining the City’s existing </w:t>
      </w:r>
      <w:r>
        <w:rPr>
          <w:rFonts w:ascii="Arial" w:hAnsi="Arial" w:cs="Arial"/>
          <w:szCs w:val="24"/>
          <w:lang w:val="en-US"/>
        </w:rPr>
        <w:t>road network</w:t>
      </w:r>
      <w:r w:rsidRPr="00CF032B">
        <w:rPr>
          <w:rFonts w:ascii="Arial" w:hAnsi="Arial" w:cs="Arial"/>
          <w:szCs w:val="24"/>
          <w:lang w:val="en-US"/>
        </w:rPr>
        <w:t xml:space="preserve">. </w:t>
      </w:r>
      <w:r w:rsidRPr="00A84245">
        <w:rPr>
          <w:rFonts w:ascii="Arial" w:hAnsi="Arial" w:cs="Arial"/>
          <w:szCs w:val="24"/>
          <w:lang w:eastAsia="en-AU"/>
        </w:rPr>
        <w:t xml:space="preserve"> </w:t>
      </w:r>
      <w:r>
        <w:rPr>
          <w:rFonts w:ascii="Arial" w:hAnsi="Arial" w:cs="Arial"/>
          <w:szCs w:val="24"/>
          <w:lang w:eastAsia="en-AU"/>
        </w:rPr>
        <w:t xml:space="preserve">The works covered by this contract would be undertaken within the annual </w:t>
      </w:r>
      <w:r w:rsidRPr="1707BCB6">
        <w:rPr>
          <w:rFonts w:ascii="Arial" w:hAnsi="Arial" w:cs="Arial"/>
          <w:szCs w:val="24"/>
          <w:lang w:eastAsia="en-AU"/>
        </w:rPr>
        <w:t xml:space="preserve">operational </w:t>
      </w:r>
      <w:r>
        <w:rPr>
          <w:rFonts w:ascii="Arial" w:hAnsi="Arial" w:cs="Arial"/>
          <w:szCs w:val="24"/>
          <w:lang w:eastAsia="en-AU"/>
        </w:rPr>
        <w:t xml:space="preserve">budget allocation for Road Maintenance. </w:t>
      </w:r>
    </w:p>
    <w:p w14:paraId="237F8572" w14:textId="77777777" w:rsidR="003F0456" w:rsidRDefault="003F0456" w:rsidP="00CE4CDC">
      <w:pPr>
        <w:ind w:left="-284" w:right="-6"/>
        <w:jc w:val="both"/>
        <w:rPr>
          <w:rFonts w:ascii="Arial" w:hAnsi="Arial" w:cs="Arial"/>
          <w:szCs w:val="24"/>
          <w:lang w:eastAsia="en-AU"/>
        </w:rPr>
      </w:pPr>
    </w:p>
    <w:p w14:paraId="6E2F2307" w14:textId="77777777" w:rsidR="003F0456" w:rsidRDefault="003F0456" w:rsidP="00CE4CDC">
      <w:pPr>
        <w:ind w:left="-284" w:right="-6"/>
        <w:jc w:val="both"/>
        <w:rPr>
          <w:rFonts w:ascii="Arial" w:hAnsi="Arial" w:cs="Arial"/>
          <w:szCs w:val="24"/>
          <w:lang w:eastAsia="en-AU"/>
        </w:rPr>
      </w:pPr>
      <w:r w:rsidRPr="59E56D89">
        <w:rPr>
          <w:rFonts w:ascii="Arial" w:hAnsi="Arial" w:cs="Arial"/>
          <w:szCs w:val="24"/>
          <w:lang w:eastAsia="en-AU"/>
        </w:rPr>
        <w:t xml:space="preserve">The </w:t>
      </w:r>
      <w:r w:rsidRPr="3F7A9794">
        <w:rPr>
          <w:rFonts w:ascii="Arial" w:hAnsi="Arial" w:cs="Arial"/>
          <w:szCs w:val="24"/>
          <w:lang w:eastAsia="en-AU"/>
        </w:rPr>
        <w:t>forecast</w:t>
      </w:r>
      <w:r w:rsidRPr="59E56D89">
        <w:rPr>
          <w:rFonts w:ascii="Arial" w:hAnsi="Arial" w:cs="Arial"/>
          <w:szCs w:val="24"/>
          <w:lang w:eastAsia="en-AU"/>
        </w:rPr>
        <w:t xml:space="preserve"> </w:t>
      </w:r>
      <w:r w:rsidRPr="0CAC8A59">
        <w:rPr>
          <w:rFonts w:ascii="Arial" w:hAnsi="Arial" w:cs="Arial"/>
          <w:szCs w:val="24"/>
          <w:lang w:eastAsia="en-AU"/>
        </w:rPr>
        <w:t>annual expenditure</w:t>
      </w:r>
      <w:r w:rsidRPr="0E86613D">
        <w:rPr>
          <w:rFonts w:ascii="Arial" w:hAnsi="Arial" w:cs="Arial"/>
          <w:szCs w:val="24"/>
          <w:lang w:eastAsia="en-AU"/>
        </w:rPr>
        <w:t xml:space="preserve"> under</w:t>
      </w:r>
      <w:r w:rsidRPr="1CE6F4D1">
        <w:rPr>
          <w:rFonts w:ascii="Arial" w:hAnsi="Arial" w:cs="Arial"/>
          <w:szCs w:val="24"/>
          <w:lang w:eastAsia="en-AU"/>
        </w:rPr>
        <w:t xml:space="preserve"> this contract </w:t>
      </w:r>
      <w:r w:rsidRPr="40390AD8">
        <w:rPr>
          <w:rFonts w:ascii="Arial" w:hAnsi="Arial" w:cs="Arial"/>
          <w:szCs w:val="24"/>
          <w:lang w:eastAsia="en-AU"/>
        </w:rPr>
        <w:t xml:space="preserve">is </w:t>
      </w:r>
      <w:r>
        <w:rPr>
          <w:rFonts w:ascii="Arial" w:hAnsi="Arial" w:cs="Arial"/>
          <w:szCs w:val="24"/>
          <w:lang w:eastAsia="en-AU"/>
        </w:rPr>
        <w:t xml:space="preserve">estimated to be approximately </w:t>
      </w:r>
      <w:r w:rsidRPr="40390AD8">
        <w:rPr>
          <w:rFonts w:ascii="Arial" w:hAnsi="Arial" w:cs="Arial"/>
          <w:szCs w:val="24"/>
          <w:lang w:eastAsia="en-AU"/>
        </w:rPr>
        <w:t>$</w:t>
      </w:r>
      <w:r>
        <w:rPr>
          <w:rFonts w:ascii="Arial" w:hAnsi="Arial" w:cs="Arial"/>
          <w:szCs w:val="24"/>
          <w:lang w:eastAsia="en-AU"/>
        </w:rPr>
        <w:t>55</w:t>
      </w:r>
      <w:r w:rsidRPr="787CA352">
        <w:rPr>
          <w:rFonts w:ascii="Arial" w:hAnsi="Arial" w:cs="Arial"/>
          <w:szCs w:val="24"/>
          <w:lang w:eastAsia="en-AU"/>
        </w:rPr>
        <w:t>,</w:t>
      </w:r>
      <w:r w:rsidRPr="7E60C808">
        <w:rPr>
          <w:rFonts w:ascii="Arial" w:hAnsi="Arial" w:cs="Arial"/>
          <w:szCs w:val="24"/>
          <w:lang w:eastAsia="en-AU"/>
        </w:rPr>
        <w:t>000</w:t>
      </w:r>
      <w:r>
        <w:rPr>
          <w:rFonts w:ascii="Arial" w:hAnsi="Arial" w:cs="Arial"/>
          <w:szCs w:val="24"/>
          <w:lang w:eastAsia="en-AU"/>
        </w:rPr>
        <w:t xml:space="preserve"> in its first year, which represents approx. 10% of the road maintenance contract budget for the financial year. There are currently a backlog of road crack sealing works that are required, and as such </w:t>
      </w:r>
      <w:proofErr w:type="gramStart"/>
      <w:r>
        <w:rPr>
          <w:rFonts w:ascii="Arial" w:hAnsi="Arial" w:cs="Arial"/>
          <w:szCs w:val="24"/>
          <w:lang w:eastAsia="en-AU"/>
        </w:rPr>
        <w:t>long term</w:t>
      </w:r>
      <w:proofErr w:type="gramEnd"/>
      <w:r>
        <w:rPr>
          <w:rFonts w:ascii="Arial" w:hAnsi="Arial" w:cs="Arial"/>
          <w:szCs w:val="24"/>
          <w:lang w:eastAsia="en-AU"/>
        </w:rPr>
        <w:t xml:space="preserve"> expenditure is expected to be lower in future years.  </w:t>
      </w:r>
    </w:p>
    <w:p w14:paraId="215FC1B9" w14:textId="77777777" w:rsidR="003F0456" w:rsidRDefault="003F0456" w:rsidP="00CE4CDC">
      <w:pPr>
        <w:ind w:left="-284" w:right="-6"/>
        <w:jc w:val="both"/>
        <w:rPr>
          <w:rFonts w:ascii="Arial" w:eastAsia="Acumin Pro" w:hAnsi="Arial" w:cs="Arial"/>
          <w:szCs w:val="24"/>
        </w:rPr>
      </w:pPr>
      <w:r>
        <w:rPr>
          <w:rStyle w:val="tabchar"/>
          <w:rFonts w:ascii="Calibri" w:hAnsi="Calibri" w:cs="Calibri"/>
          <w:color w:val="000000"/>
          <w:shd w:val="clear" w:color="auto" w:fill="FFFFFF"/>
        </w:rPr>
        <w:tab/>
      </w:r>
      <w:r>
        <w:rPr>
          <w:rFonts w:ascii="Arial" w:eastAsia="Acumin Pro" w:hAnsi="Arial" w:cs="Arial"/>
          <w:szCs w:val="24"/>
        </w:rPr>
        <w:t xml:space="preserve"> </w:t>
      </w:r>
    </w:p>
    <w:p w14:paraId="7197AB8C" w14:textId="77777777" w:rsidR="003F0456" w:rsidRPr="00C22848" w:rsidDel="001F28FF" w:rsidRDefault="003F0456" w:rsidP="00CE4CDC">
      <w:pPr>
        <w:ind w:left="-284" w:right="-6"/>
        <w:jc w:val="both"/>
        <w:rPr>
          <w:rFonts w:ascii="Arial" w:hAnsi="Arial" w:cs="Arial"/>
          <w:szCs w:val="24"/>
          <w:lang w:eastAsia="en-AU"/>
        </w:rPr>
      </w:pPr>
    </w:p>
    <w:p w14:paraId="629D15CA"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Legislative and Policy Implications</w:t>
      </w:r>
    </w:p>
    <w:p w14:paraId="3F59D102" w14:textId="77777777" w:rsidR="003F0456" w:rsidRPr="00800A45" w:rsidRDefault="003F0456" w:rsidP="00CE4CDC">
      <w:pPr>
        <w:ind w:left="-284" w:right="-6"/>
        <w:jc w:val="both"/>
        <w:rPr>
          <w:rFonts w:ascii="Arial" w:hAnsi="Arial" w:cs="Arial"/>
          <w:b/>
          <w:sz w:val="28"/>
          <w:szCs w:val="32"/>
        </w:rPr>
      </w:pPr>
    </w:p>
    <w:p w14:paraId="73B3FF68" w14:textId="42E88C99" w:rsidR="003F0456" w:rsidRPr="00800A45" w:rsidRDefault="003F0456" w:rsidP="00CE4CDC">
      <w:pPr>
        <w:ind w:left="-284" w:right="-6"/>
        <w:jc w:val="both"/>
        <w:rPr>
          <w:rFonts w:ascii="Arial" w:hAnsi="Arial" w:cs="Arial"/>
          <w:szCs w:val="24"/>
        </w:rPr>
      </w:pPr>
      <w:r w:rsidRPr="00800A45">
        <w:rPr>
          <w:rFonts w:ascii="Arial" w:hAnsi="Arial" w:cs="Arial"/>
          <w:szCs w:val="24"/>
        </w:rPr>
        <w:t xml:space="preserve">The award of this </w:t>
      </w:r>
      <w:r>
        <w:rPr>
          <w:rFonts w:ascii="Arial" w:hAnsi="Arial" w:cs="Arial"/>
          <w:szCs w:val="24"/>
        </w:rPr>
        <w:t>quote</w:t>
      </w:r>
      <w:r w:rsidRPr="00800A45">
        <w:rPr>
          <w:rFonts w:ascii="Arial" w:hAnsi="Arial" w:cs="Arial"/>
          <w:szCs w:val="24"/>
        </w:rPr>
        <w:t xml:space="preserve"> is governed by the City of Nedlands </w:t>
      </w:r>
      <w:hyperlink r:id="rId44" w:history="1">
        <w:r w:rsidRPr="000015F0">
          <w:rPr>
            <w:rStyle w:val="Hyperlink"/>
            <w:rFonts w:ascii="Arial" w:hAnsi="Arial" w:cs="Arial"/>
            <w:szCs w:val="24"/>
          </w:rPr>
          <w:t xml:space="preserve">Procurement </w:t>
        </w:r>
        <w:r w:rsidR="000015F0" w:rsidRPr="000015F0">
          <w:rPr>
            <w:rStyle w:val="Hyperlink"/>
            <w:rFonts w:ascii="Arial" w:hAnsi="Arial" w:cs="Arial"/>
            <w:szCs w:val="24"/>
          </w:rPr>
          <w:t>of Goods and Services Policy</w:t>
        </w:r>
      </w:hyperlink>
      <w:r w:rsidRPr="00800A45">
        <w:rPr>
          <w:rFonts w:ascii="Arial" w:hAnsi="Arial" w:cs="Arial"/>
          <w:szCs w:val="24"/>
        </w:rPr>
        <w:t xml:space="preserve">.  </w:t>
      </w:r>
    </w:p>
    <w:p w14:paraId="5B5A3623" w14:textId="77777777" w:rsidR="003F0456" w:rsidRPr="00800A45" w:rsidRDefault="003F0456" w:rsidP="00CE4CDC">
      <w:pPr>
        <w:ind w:left="-284" w:right="-6"/>
        <w:jc w:val="both"/>
        <w:rPr>
          <w:rFonts w:ascii="Arial" w:hAnsi="Arial" w:cs="Arial"/>
          <w:szCs w:val="24"/>
        </w:rPr>
      </w:pPr>
    </w:p>
    <w:p w14:paraId="2EDBB236" w14:textId="20CF240E" w:rsidR="003F0456" w:rsidRDefault="003F0456" w:rsidP="00CE4CDC">
      <w:pPr>
        <w:ind w:left="-284" w:right="-6"/>
        <w:jc w:val="both"/>
        <w:rPr>
          <w:rFonts w:ascii="Arial" w:hAnsi="Arial" w:cs="Arial"/>
          <w:szCs w:val="24"/>
        </w:rPr>
      </w:pPr>
      <w:r w:rsidRPr="00800A45">
        <w:rPr>
          <w:rFonts w:ascii="Arial" w:hAnsi="Arial" w:cs="Arial"/>
          <w:szCs w:val="24"/>
        </w:rPr>
        <w:t xml:space="preserve">The works to be delivered under this contract are in line with the City of Nedlands </w:t>
      </w:r>
      <w:hyperlink r:id="rId45" w:history="1">
        <w:r w:rsidRPr="002E6709">
          <w:rPr>
            <w:rStyle w:val="Hyperlink"/>
            <w:rFonts w:ascii="Arial" w:hAnsi="Arial" w:cs="Arial"/>
            <w:szCs w:val="24"/>
          </w:rPr>
          <w:t>Asset Management Policy</w:t>
        </w:r>
      </w:hyperlink>
      <w:r w:rsidRPr="00800A45">
        <w:rPr>
          <w:rFonts w:ascii="Arial" w:hAnsi="Arial" w:cs="Arial"/>
          <w:szCs w:val="24"/>
        </w:rPr>
        <w:t xml:space="preserve">. </w:t>
      </w:r>
    </w:p>
    <w:p w14:paraId="3D507EC2" w14:textId="77777777" w:rsidR="003F0456" w:rsidRDefault="003F0456" w:rsidP="00CE4CDC">
      <w:pPr>
        <w:ind w:right="-6"/>
        <w:jc w:val="both"/>
        <w:rPr>
          <w:rFonts w:ascii="Arial" w:hAnsi="Arial" w:cs="Arial"/>
          <w:szCs w:val="24"/>
        </w:rPr>
      </w:pPr>
    </w:p>
    <w:p w14:paraId="541BBAB5" w14:textId="77777777" w:rsidR="003F0456" w:rsidRPr="00800A45" w:rsidRDefault="003F0456" w:rsidP="00CE4CDC">
      <w:pPr>
        <w:ind w:left="-284" w:right="-6"/>
        <w:jc w:val="both"/>
        <w:rPr>
          <w:rFonts w:ascii="Arial" w:hAnsi="Arial" w:cs="Arial"/>
          <w:szCs w:val="24"/>
        </w:rPr>
      </w:pPr>
    </w:p>
    <w:p w14:paraId="46D6909D" w14:textId="77777777" w:rsidR="003F0456" w:rsidRPr="00800A45" w:rsidRDefault="003F0456" w:rsidP="00CE4CDC">
      <w:pPr>
        <w:ind w:left="-284" w:right="-6"/>
        <w:jc w:val="both"/>
        <w:rPr>
          <w:rFonts w:ascii="Arial" w:hAnsi="Arial" w:cs="Arial"/>
          <w:b/>
          <w:sz w:val="28"/>
          <w:szCs w:val="32"/>
        </w:rPr>
      </w:pPr>
      <w:r w:rsidRPr="00800A45">
        <w:rPr>
          <w:rFonts w:ascii="Arial" w:hAnsi="Arial" w:cs="Arial"/>
          <w:b/>
          <w:color w:val="17365D" w:themeColor="text2" w:themeShade="BF"/>
          <w:sz w:val="28"/>
          <w:szCs w:val="32"/>
        </w:rPr>
        <w:t>Decision Implications</w:t>
      </w:r>
    </w:p>
    <w:p w14:paraId="3076AF3A" w14:textId="77777777" w:rsidR="003F0456" w:rsidRDefault="003F0456" w:rsidP="00CE4CDC">
      <w:pPr>
        <w:ind w:left="-284" w:right="-6"/>
        <w:jc w:val="both"/>
        <w:rPr>
          <w:rFonts w:ascii="Arial" w:hAnsi="Arial" w:cs="Arial"/>
          <w:szCs w:val="24"/>
        </w:rPr>
      </w:pPr>
      <w:r w:rsidRPr="00B62B94">
        <w:rPr>
          <w:rFonts w:ascii="Arial" w:hAnsi="Arial" w:cs="Arial"/>
          <w:szCs w:val="24"/>
        </w:rPr>
        <w:br/>
      </w:r>
      <w:r>
        <w:rPr>
          <w:rFonts w:ascii="Arial" w:hAnsi="Arial" w:cs="Arial"/>
          <w:szCs w:val="24"/>
        </w:rPr>
        <w:t>By endorsing the officer recommendation, a contractor will be appointed to provide the required service functions to enable the City to deliver the continuous improvements, along with the operational and maintenance activities required to ensure that the road network operates at maximum efficiency.</w:t>
      </w:r>
    </w:p>
    <w:p w14:paraId="542D15E4" w14:textId="77777777" w:rsidR="003F0456" w:rsidDel="001F28FF" w:rsidRDefault="003F0456" w:rsidP="00CE4CDC">
      <w:pPr>
        <w:ind w:right="-6"/>
        <w:jc w:val="both"/>
        <w:rPr>
          <w:rFonts w:ascii="Arial" w:hAnsi="Arial" w:cs="Arial"/>
          <w:szCs w:val="24"/>
        </w:rPr>
      </w:pPr>
    </w:p>
    <w:p w14:paraId="60ADB327" w14:textId="77777777" w:rsidR="003F0456" w:rsidRDefault="003F0456" w:rsidP="00CE4CDC">
      <w:pPr>
        <w:ind w:left="-284" w:right="-6"/>
        <w:jc w:val="both"/>
        <w:rPr>
          <w:rFonts w:ascii="Arial" w:hAnsi="Arial" w:cs="Arial"/>
          <w:szCs w:val="24"/>
        </w:rPr>
      </w:pPr>
      <w:r>
        <w:rPr>
          <w:rFonts w:ascii="Arial" w:hAnsi="Arial" w:cs="Arial"/>
          <w:szCs w:val="24"/>
        </w:rPr>
        <w:t xml:space="preserve">By not endorsing the recommendation, ongoing road assets will be unable to be effectively maintained, and the road network degradation will continue to accelerate, negatively impacting the City’s financial capacity to deliver future capital works, private </w:t>
      </w:r>
      <w:proofErr w:type="gramStart"/>
      <w:r>
        <w:rPr>
          <w:rFonts w:ascii="Arial" w:hAnsi="Arial" w:cs="Arial"/>
          <w:szCs w:val="24"/>
        </w:rPr>
        <w:t>property</w:t>
      </w:r>
      <w:proofErr w:type="gramEnd"/>
      <w:r>
        <w:rPr>
          <w:rFonts w:ascii="Arial" w:hAnsi="Arial" w:cs="Arial"/>
          <w:szCs w:val="24"/>
        </w:rPr>
        <w:t xml:space="preserve"> and business owners. </w:t>
      </w:r>
    </w:p>
    <w:p w14:paraId="02BECB85" w14:textId="77777777" w:rsidR="003F0456" w:rsidRDefault="003F0456" w:rsidP="00CE4CDC">
      <w:pPr>
        <w:ind w:left="-284" w:right="-6"/>
        <w:jc w:val="both"/>
        <w:rPr>
          <w:rFonts w:ascii="Arial" w:hAnsi="Arial" w:cs="Arial"/>
          <w:szCs w:val="24"/>
        </w:rPr>
      </w:pPr>
    </w:p>
    <w:p w14:paraId="28515707" w14:textId="77777777" w:rsidR="00247F6D" w:rsidRDefault="00247F6D" w:rsidP="00CE4CDC">
      <w:pPr>
        <w:ind w:left="-284" w:right="-6"/>
        <w:jc w:val="both"/>
        <w:rPr>
          <w:rFonts w:ascii="Arial" w:hAnsi="Arial" w:cs="Arial"/>
          <w:szCs w:val="24"/>
        </w:rPr>
      </w:pPr>
    </w:p>
    <w:p w14:paraId="44987471"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Conclusion</w:t>
      </w:r>
    </w:p>
    <w:p w14:paraId="27B7E1CD" w14:textId="77777777" w:rsidR="003F0456" w:rsidRPr="00DF5BCE" w:rsidRDefault="003F0456" w:rsidP="00CE4CDC">
      <w:pPr>
        <w:ind w:left="-284" w:right="-6"/>
        <w:jc w:val="both"/>
        <w:rPr>
          <w:rFonts w:ascii="Arial" w:hAnsi="Arial" w:cs="Arial"/>
          <w:bCs/>
          <w:szCs w:val="24"/>
        </w:rPr>
      </w:pPr>
      <w:r w:rsidRPr="00800A45">
        <w:rPr>
          <w:rFonts w:ascii="Arial" w:hAnsi="Arial" w:cs="Arial"/>
          <w:szCs w:val="24"/>
        </w:rPr>
        <w:br/>
      </w:r>
      <w:r>
        <w:rPr>
          <w:rStyle w:val="normaltextrun"/>
          <w:rFonts w:ascii="Arial" w:hAnsi="Arial" w:cs="Arial"/>
          <w:color w:val="000000"/>
          <w:szCs w:val="24"/>
          <w:shd w:val="clear" w:color="auto" w:fill="FFFFFF"/>
        </w:rPr>
        <w:t>Pro Crack Seal</w:t>
      </w:r>
      <w:r w:rsidRPr="00DF5BCE">
        <w:rPr>
          <w:rFonts w:ascii="Arial" w:hAnsi="Arial" w:cs="Arial"/>
          <w:szCs w:val="24"/>
        </w:rPr>
        <w:t xml:space="preserve"> </w:t>
      </w:r>
      <w:r w:rsidRPr="00DF5BCE">
        <w:rPr>
          <w:rFonts w:ascii="Arial" w:hAnsi="Arial" w:cs="Arial"/>
          <w:bCs/>
          <w:szCs w:val="24"/>
        </w:rPr>
        <w:t xml:space="preserve">have completed </w:t>
      </w:r>
      <w:r>
        <w:rPr>
          <w:rFonts w:ascii="Arial" w:hAnsi="Arial" w:cs="Arial"/>
          <w:bCs/>
          <w:szCs w:val="24"/>
        </w:rPr>
        <w:t>road crack seal projects</w:t>
      </w:r>
      <w:r w:rsidRPr="00DF5BCE">
        <w:rPr>
          <w:rFonts w:ascii="Arial" w:hAnsi="Arial" w:cs="Arial"/>
          <w:bCs/>
          <w:szCs w:val="24"/>
        </w:rPr>
        <w:t xml:space="preserve"> for other metropolitan local governments, have the required skills and experience necessary to complete the works</w:t>
      </w:r>
      <w:r>
        <w:rPr>
          <w:rFonts w:ascii="Arial" w:hAnsi="Arial" w:cs="Arial"/>
          <w:bCs/>
          <w:szCs w:val="24"/>
        </w:rPr>
        <w:t>. It is for these reasons that they are</w:t>
      </w:r>
      <w:r w:rsidRPr="00DF5BCE">
        <w:rPr>
          <w:rFonts w:ascii="Arial" w:hAnsi="Arial" w:cs="Arial"/>
          <w:bCs/>
          <w:szCs w:val="24"/>
        </w:rPr>
        <w:t xml:space="preserve"> the recommended </w:t>
      </w:r>
      <w:r>
        <w:rPr>
          <w:rFonts w:ascii="Arial" w:hAnsi="Arial" w:cs="Arial"/>
          <w:bCs/>
          <w:szCs w:val="24"/>
        </w:rPr>
        <w:t>organisation</w:t>
      </w:r>
      <w:r w:rsidRPr="00DF5BCE">
        <w:rPr>
          <w:rFonts w:ascii="Arial" w:hAnsi="Arial" w:cs="Arial"/>
          <w:bCs/>
          <w:szCs w:val="24"/>
        </w:rPr>
        <w:t xml:space="preserve"> for this </w:t>
      </w:r>
      <w:r>
        <w:rPr>
          <w:rFonts w:ascii="Arial" w:hAnsi="Arial" w:cs="Arial"/>
          <w:bCs/>
          <w:szCs w:val="24"/>
        </w:rPr>
        <w:t>contract</w:t>
      </w:r>
      <w:r w:rsidRPr="00DF5BCE">
        <w:rPr>
          <w:rFonts w:ascii="Arial" w:hAnsi="Arial" w:cs="Arial"/>
          <w:bCs/>
          <w:szCs w:val="24"/>
        </w:rPr>
        <w:t xml:space="preserve"> of works.   </w:t>
      </w:r>
    </w:p>
    <w:p w14:paraId="545E4BA4" w14:textId="77777777" w:rsidR="003F0456" w:rsidRPr="00A84245" w:rsidRDefault="003F0456" w:rsidP="00CE4CDC">
      <w:pPr>
        <w:ind w:left="-284" w:right="-6"/>
        <w:jc w:val="both"/>
        <w:rPr>
          <w:rFonts w:ascii="Arial" w:hAnsi="Arial" w:cs="Arial"/>
          <w:bCs/>
          <w:szCs w:val="24"/>
        </w:rPr>
      </w:pPr>
    </w:p>
    <w:p w14:paraId="4088A812" w14:textId="77777777" w:rsidR="003F0456" w:rsidRPr="00DF5BCE" w:rsidRDefault="003F0456" w:rsidP="00CE4CDC">
      <w:pPr>
        <w:ind w:left="-284" w:right="-6"/>
        <w:jc w:val="both"/>
        <w:rPr>
          <w:rFonts w:ascii="Arial" w:hAnsi="Arial" w:cs="Arial"/>
          <w:bCs/>
          <w:szCs w:val="24"/>
        </w:rPr>
      </w:pPr>
      <w:r>
        <w:rPr>
          <w:rStyle w:val="normaltextrun"/>
          <w:rFonts w:ascii="Arial" w:hAnsi="Arial" w:cs="Arial"/>
          <w:color w:val="000000"/>
          <w:szCs w:val="24"/>
          <w:shd w:val="clear" w:color="auto" w:fill="FFFFFF"/>
        </w:rPr>
        <w:t>Pro Crack Seal</w:t>
      </w:r>
      <w:r w:rsidRPr="00A84245">
        <w:rPr>
          <w:rFonts w:ascii="Arial" w:hAnsi="Arial" w:cs="Arial"/>
          <w:bCs/>
          <w:szCs w:val="24"/>
        </w:rPr>
        <w:t xml:space="preserve"> scored highly in </w:t>
      </w:r>
      <w:proofErr w:type="gramStart"/>
      <w:r w:rsidRPr="00A84245">
        <w:rPr>
          <w:rFonts w:ascii="Arial" w:hAnsi="Arial" w:cs="Arial"/>
          <w:bCs/>
          <w:szCs w:val="24"/>
        </w:rPr>
        <w:t>a number of</w:t>
      </w:r>
      <w:proofErr w:type="gramEnd"/>
      <w:r w:rsidRPr="00A84245">
        <w:rPr>
          <w:rFonts w:ascii="Arial" w:hAnsi="Arial" w:cs="Arial"/>
          <w:bCs/>
          <w:szCs w:val="24"/>
        </w:rPr>
        <w:t xml:space="preserve"> areas. The price schedule provided by</w:t>
      </w:r>
      <w:r w:rsidRPr="00D0212B">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Pro Crack Seal Civil </w:t>
      </w:r>
      <w:r w:rsidRPr="00A84245">
        <w:rPr>
          <w:rFonts w:ascii="Arial" w:hAnsi="Arial" w:cs="Arial"/>
          <w:bCs/>
          <w:szCs w:val="24"/>
        </w:rPr>
        <w:t xml:space="preserve">was the lowest of the assessed submissions. </w:t>
      </w:r>
      <w:r>
        <w:rPr>
          <w:rFonts w:ascii="Arial" w:hAnsi="Arial" w:cs="Arial"/>
          <w:bCs/>
          <w:szCs w:val="24"/>
        </w:rPr>
        <w:t>T</w:t>
      </w:r>
      <w:r w:rsidRPr="00A84245">
        <w:rPr>
          <w:rFonts w:ascii="Arial" w:hAnsi="Arial" w:cs="Arial"/>
          <w:bCs/>
          <w:szCs w:val="24"/>
        </w:rPr>
        <w:t xml:space="preserve">heir submission demonstrated </w:t>
      </w:r>
      <w:r>
        <w:rPr>
          <w:rFonts w:ascii="Arial" w:hAnsi="Arial" w:cs="Arial"/>
          <w:bCs/>
          <w:szCs w:val="24"/>
        </w:rPr>
        <w:t>suitable</w:t>
      </w:r>
      <w:r w:rsidRPr="00A84245">
        <w:rPr>
          <w:rFonts w:ascii="Arial" w:hAnsi="Arial" w:cs="Arial"/>
          <w:bCs/>
          <w:szCs w:val="24"/>
        </w:rPr>
        <w:t xml:space="preserve"> organisational capabilities, </w:t>
      </w:r>
      <w:r>
        <w:rPr>
          <w:rFonts w:ascii="Arial" w:hAnsi="Arial" w:cs="Arial"/>
          <w:bCs/>
          <w:szCs w:val="24"/>
        </w:rPr>
        <w:t>high quality</w:t>
      </w:r>
      <w:r w:rsidRPr="00A84245">
        <w:rPr>
          <w:rFonts w:ascii="Arial" w:hAnsi="Arial" w:cs="Arial"/>
          <w:bCs/>
          <w:szCs w:val="24"/>
        </w:rPr>
        <w:t xml:space="preserve"> outcomes from similar work backed up by references and an excellent understanding of the requirements of the contract. Assessment officers </w:t>
      </w:r>
      <w:proofErr w:type="gramStart"/>
      <w:r w:rsidRPr="00A84245">
        <w:rPr>
          <w:rFonts w:ascii="Arial" w:hAnsi="Arial" w:cs="Arial"/>
          <w:bCs/>
          <w:szCs w:val="24"/>
        </w:rPr>
        <w:t>were in agreement</w:t>
      </w:r>
      <w:proofErr w:type="gramEnd"/>
      <w:r w:rsidRPr="00A84245">
        <w:rPr>
          <w:rFonts w:ascii="Arial" w:hAnsi="Arial" w:cs="Arial"/>
          <w:bCs/>
          <w:szCs w:val="24"/>
        </w:rPr>
        <w:t xml:space="preserve"> that </w:t>
      </w:r>
      <w:r>
        <w:rPr>
          <w:rStyle w:val="normaltextrun"/>
          <w:rFonts w:ascii="Arial" w:hAnsi="Arial" w:cs="Arial"/>
          <w:color w:val="000000"/>
          <w:szCs w:val="24"/>
          <w:shd w:val="clear" w:color="auto" w:fill="FFFFFF"/>
        </w:rPr>
        <w:t>Pro Crack Seal</w:t>
      </w:r>
      <w:r w:rsidRPr="00A84245">
        <w:rPr>
          <w:rFonts w:ascii="Arial" w:hAnsi="Arial" w:cs="Arial"/>
          <w:bCs/>
          <w:szCs w:val="24"/>
        </w:rPr>
        <w:t xml:space="preserve"> offered the best overall value for money.</w:t>
      </w:r>
    </w:p>
    <w:p w14:paraId="274FEE3B" w14:textId="77777777" w:rsidR="003F0456" w:rsidRPr="00800A45" w:rsidRDefault="003F0456" w:rsidP="00CE4CDC">
      <w:pPr>
        <w:ind w:left="-284" w:right="-6"/>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Further Information</w:t>
      </w:r>
    </w:p>
    <w:p w14:paraId="407305EE" w14:textId="77777777" w:rsidR="003F0456" w:rsidRDefault="003F0456" w:rsidP="00CE4CDC">
      <w:pPr>
        <w:ind w:left="-284" w:right="-6"/>
        <w:jc w:val="both"/>
        <w:rPr>
          <w:rFonts w:ascii="Arial" w:hAnsi="Arial" w:cs="Arial"/>
          <w:b/>
          <w:sz w:val="28"/>
          <w:szCs w:val="32"/>
        </w:rPr>
      </w:pPr>
    </w:p>
    <w:p w14:paraId="17B753A8" w14:textId="7198C485" w:rsidR="003B208A" w:rsidRPr="005F77A2" w:rsidRDefault="00C32393" w:rsidP="00CE4CDC">
      <w:pPr>
        <w:ind w:left="-284" w:right="-6"/>
        <w:jc w:val="both"/>
        <w:rPr>
          <w:rFonts w:ascii="Arial" w:hAnsi="Arial" w:cs="Arial"/>
          <w:szCs w:val="24"/>
        </w:rPr>
      </w:pPr>
      <w:r>
        <w:rPr>
          <w:rFonts w:ascii="Arial" w:hAnsi="Arial" w:cs="Arial"/>
          <w:szCs w:val="24"/>
        </w:rPr>
        <w:t>Nil.</w:t>
      </w:r>
    </w:p>
    <w:p w14:paraId="3FDC43F6" w14:textId="77777777" w:rsidR="00B40CA6" w:rsidRDefault="00B40CA6" w:rsidP="00CE4CDC">
      <w:pPr>
        <w:ind w:left="-284" w:right="-6"/>
      </w:pPr>
    </w:p>
    <w:p w14:paraId="1DB7565C" w14:textId="77777777" w:rsidR="00F50013" w:rsidRDefault="00F50013" w:rsidP="00CE4CDC">
      <w:pPr>
        <w:pStyle w:val="CouncilHeading"/>
        <w:ind w:right="-6"/>
      </w:pPr>
    </w:p>
    <w:p w14:paraId="05D619CC" w14:textId="303DA9AE" w:rsidR="00F50013" w:rsidRDefault="00F50013" w:rsidP="00CE4CDC">
      <w:pPr>
        <w:ind w:right="-6"/>
        <w:rPr>
          <w:rFonts w:ascii="Arial" w:hAnsi="Arial" w:cs="Arial"/>
          <w:b/>
          <w:color w:val="17365D" w:themeColor="text2" w:themeShade="BF"/>
          <w:kern w:val="28"/>
          <w:szCs w:val="24"/>
        </w:rPr>
      </w:pPr>
    </w:p>
    <w:p w14:paraId="0F4A34C1" w14:textId="77777777" w:rsidR="00B40CA6" w:rsidRDefault="00B40CA6" w:rsidP="00CE4CDC">
      <w:pPr>
        <w:ind w:right="-6"/>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FD115A0" w14:textId="135465D4" w:rsidR="00F50013" w:rsidRPr="009346C2" w:rsidRDefault="0095739B" w:rsidP="00CE4CDC">
      <w:pPr>
        <w:pStyle w:val="Heading1"/>
        <w:numPr>
          <w:ilvl w:val="0"/>
          <w:numId w:val="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szCs w:val="28"/>
          <w:u w:val="none"/>
        </w:rPr>
      </w:pPr>
      <w:bookmarkStart w:id="30" w:name="_Toc114686846"/>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No’s CSD</w:t>
      </w:r>
      <w:r w:rsidR="00EE7462">
        <w:rPr>
          <w:rFonts w:ascii="Arial" w:hAnsi="Arial" w:cs="Arial"/>
          <w:caps w:val="0"/>
          <w:color w:val="17365D" w:themeColor="text2" w:themeShade="BF"/>
          <w:szCs w:val="28"/>
          <w:u w:val="none"/>
        </w:rPr>
        <w:t>05.09.22</w:t>
      </w:r>
      <w:r w:rsidR="00F50013" w:rsidRPr="009346C2">
        <w:rPr>
          <w:rFonts w:ascii="Arial" w:hAnsi="Arial" w:cs="Arial"/>
          <w:caps w:val="0"/>
          <w:color w:val="17365D" w:themeColor="text2" w:themeShade="BF"/>
          <w:szCs w:val="28"/>
          <w:u w:val="none"/>
        </w:rPr>
        <w:t xml:space="preserve"> to CSD</w:t>
      </w:r>
      <w:r w:rsidR="00EE7462">
        <w:rPr>
          <w:rFonts w:ascii="Arial" w:hAnsi="Arial" w:cs="Arial"/>
          <w:caps w:val="0"/>
          <w:color w:val="17365D" w:themeColor="text2" w:themeShade="BF"/>
          <w:szCs w:val="28"/>
          <w:u w:val="none"/>
        </w:rPr>
        <w:t>06.09.22</w:t>
      </w:r>
      <w:bookmarkEnd w:id="30"/>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1C23DF">
      <w:pPr>
        <w:pStyle w:val="CouncilHeading"/>
        <w:ind w:right="-238"/>
      </w:pPr>
    </w:p>
    <w:p w14:paraId="2CD691C1" w14:textId="550181B5" w:rsidR="00B40CA6" w:rsidRPr="00B40CA6" w:rsidRDefault="00A1789A"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1" w:name="_Toc114686847"/>
      <w:r>
        <w:rPr>
          <w:rFonts w:ascii="Arial" w:hAnsi="Arial" w:cs="Arial"/>
          <w:caps w:val="0"/>
          <w:color w:val="17365D" w:themeColor="text2" w:themeShade="BF"/>
          <w:u w:val="none"/>
        </w:rPr>
        <w:t>CSD06</w:t>
      </w:r>
      <w:r w:rsidR="00FF677C">
        <w:rPr>
          <w:rFonts w:ascii="Arial" w:hAnsi="Arial" w:cs="Arial"/>
          <w:caps w:val="0"/>
          <w:color w:val="17365D" w:themeColor="text2" w:themeShade="BF"/>
          <w:u w:val="none"/>
        </w:rPr>
        <w:t xml:space="preserve">.09.22 </w:t>
      </w:r>
      <w:r w:rsidR="00EE7462">
        <w:rPr>
          <w:rFonts w:ascii="Arial" w:hAnsi="Arial" w:cs="Arial"/>
          <w:caps w:val="0"/>
          <w:color w:val="17365D" w:themeColor="text2" w:themeShade="BF"/>
          <w:u w:val="none"/>
        </w:rPr>
        <w:t>Cricket Turf Wicket Maintenance Agreements</w:t>
      </w:r>
      <w:bookmarkEnd w:id="31"/>
    </w:p>
    <w:p w14:paraId="6098ACD6" w14:textId="3A922CCB" w:rsidR="00F50013" w:rsidRDefault="00F50013"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A15962" w:rsidRPr="005F77A2" w14:paraId="1AD929D6" w14:textId="77777777" w:rsidTr="009B5704">
        <w:tc>
          <w:tcPr>
            <w:tcW w:w="2349" w:type="dxa"/>
          </w:tcPr>
          <w:p w14:paraId="22961AF1"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394499E" w14:textId="77777777" w:rsidR="00A15962" w:rsidRPr="005F77A2" w:rsidRDefault="00A15962" w:rsidP="009B5704">
            <w:pPr>
              <w:ind w:right="39"/>
              <w:jc w:val="both"/>
              <w:rPr>
                <w:rFonts w:ascii="Arial" w:hAnsi="Arial" w:cs="Arial"/>
                <w:szCs w:val="24"/>
                <w:lang w:val="en-AU"/>
              </w:rPr>
            </w:pPr>
            <w:r>
              <w:rPr>
                <w:rFonts w:ascii="Arial" w:hAnsi="Arial" w:cs="Arial"/>
                <w:szCs w:val="24"/>
                <w:lang w:val="en-AU"/>
              </w:rPr>
              <w:t>Council Meeting - 27 September 2022</w:t>
            </w:r>
          </w:p>
        </w:tc>
      </w:tr>
      <w:tr w:rsidR="00A15962" w:rsidRPr="005F77A2" w14:paraId="538DB4AA" w14:textId="77777777" w:rsidTr="009B5704">
        <w:tc>
          <w:tcPr>
            <w:tcW w:w="2349" w:type="dxa"/>
          </w:tcPr>
          <w:p w14:paraId="1826BEE7"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1765453" w14:textId="77777777" w:rsidR="00A15962" w:rsidRPr="005F77A2" w:rsidRDefault="00A15962" w:rsidP="009B5704">
            <w:pPr>
              <w:ind w:right="39"/>
              <w:jc w:val="both"/>
              <w:rPr>
                <w:rFonts w:ascii="Arial" w:hAnsi="Arial" w:cs="Arial"/>
                <w:szCs w:val="24"/>
                <w:lang w:val="en-AU"/>
              </w:rPr>
            </w:pPr>
            <w:r w:rsidRPr="005F77A2">
              <w:rPr>
                <w:rFonts w:ascii="Arial" w:hAnsi="Arial" w:cs="Arial"/>
                <w:szCs w:val="24"/>
                <w:lang w:val="en-AU"/>
              </w:rPr>
              <w:t>City of Nedlands</w:t>
            </w:r>
          </w:p>
        </w:tc>
      </w:tr>
      <w:tr w:rsidR="00A15962" w:rsidRPr="005F77A2" w14:paraId="1678CD1B" w14:textId="77777777" w:rsidTr="009B5704">
        <w:trPr>
          <w:trHeight w:val="1679"/>
        </w:trPr>
        <w:tc>
          <w:tcPr>
            <w:tcW w:w="2349" w:type="dxa"/>
          </w:tcPr>
          <w:p w14:paraId="7E58C6A7" w14:textId="77777777" w:rsidR="00A15962" w:rsidRPr="00E87554" w:rsidRDefault="00A15962" w:rsidP="009B5704">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ECA0043" w14:textId="77777777" w:rsidR="00A15962" w:rsidRPr="005F77A2" w:rsidRDefault="00A15962" w:rsidP="009B5704">
            <w:pPr>
              <w:pStyle w:val="Subsection"/>
              <w:tabs>
                <w:tab w:val="clear" w:pos="595"/>
                <w:tab w:val="clear" w:pos="879"/>
              </w:tabs>
              <w:spacing w:before="120"/>
              <w:ind w:left="0" w:right="39" w:firstLine="0"/>
              <w:rPr>
                <w:rFonts w:ascii="Arial" w:hAnsi="Arial" w:cs="Arial"/>
                <w:szCs w:val="24"/>
              </w:rPr>
            </w:pPr>
            <w:r>
              <w:rPr>
                <w:rFonts w:ascii="Arial" w:hAnsi="Arial" w:cs="Arial"/>
                <w:szCs w:val="24"/>
              </w:rPr>
              <w:t xml:space="preserve">Nil. </w:t>
            </w:r>
          </w:p>
        </w:tc>
      </w:tr>
      <w:tr w:rsidR="00A15962" w:rsidRPr="005F77A2" w14:paraId="7AE7220B" w14:textId="77777777" w:rsidTr="009B5704">
        <w:tc>
          <w:tcPr>
            <w:tcW w:w="2349" w:type="dxa"/>
          </w:tcPr>
          <w:p w14:paraId="33613237"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32D044AB" w14:textId="77777777" w:rsidR="00A15962" w:rsidRPr="005F77A2" w:rsidRDefault="00A15962" w:rsidP="009B5704">
            <w:pPr>
              <w:ind w:right="39"/>
              <w:jc w:val="both"/>
              <w:rPr>
                <w:rFonts w:ascii="Arial" w:hAnsi="Arial" w:cs="Arial"/>
                <w:szCs w:val="24"/>
                <w:lang w:val="en-AU"/>
              </w:rPr>
            </w:pPr>
            <w:r>
              <w:rPr>
                <w:rFonts w:ascii="Arial" w:hAnsi="Arial" w:cs="Arial"/>
                <w:szCs w:val="24"/>
                <w:lang w:val="en-AU"/>
              </w:rPr>
              <w:t xml:space="preserve">Amanda Cronin, A/Manager Community Development </w:t>
            </w:r>
          </w:p>
        </w:tc>
      </w:tr>
      <w:tr w:rsidR="00A15962" w:rsidRPr="005F77A2" w14:paraId="35F86109" w14:textId="77777777" w:rsidTr="009B5704">
        <w:tc>
          <w:tcPr>
            <w:tcW w:w="2349" w:type="dxa"/>
          </w:tcPr>
          <w:p w14:paraId="1011FC9B" w14:textId="4C8DF831"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1D147C7C" w14:textId="3B196565" w:rsidR="00A15962" w:rsidRPr="005F77A2" w:rsidRDefault="00A15962" w:rsidP="009B5704">
            <w:pPr>
              <w:ind w:right="39"/>
              <w:jc w:val="both"/>
              <w:rPr>
                <w:rFonts w:ascii="Arial" w:hAnsi="Arial" w:cs="Arial"/>
                <w:szCs w:val="24"/>
                <w:lang w:val="en-AU"/>
              </w:rPr>
            </w:pPr>
            <w:r>
              <w:rPr>
                <w:rFonts w:ascii="Arial" w:hAnsi="Arial" w:cs="Arial"/>
                <w:szCs w:val="24"/>
                <w:lang w:val="en-AU"/>
              </w:rPr>
              <w:t>Bill Parker</w:t>
            </w:r>
          </w:p>
        </w:tc>
      </w:tr>
      <w:tr w:rsidR="00A15962" w:rsidRPr="005F77A2" w14:paraId="7F49E413" w14:textId="77777777" w:rsidTr="009B5704">
        <w:tc>
          <w:tcPr>
            <w:tcW w:w="2349" w:type="dxa"/>
          </w:tcPr>
          <w:p w14:paraId="14AF74C2" w14:textId="77777777" w:rsidR="00A15962" w:rsidRPr="00E87554" w:rsidRDefault="00A15962" w:rsidP="009B5704">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A1EEBD4" w14:textId="77777777" w:rsidR="00A15962" w:rsidRPr="005F77A2" w:rsidRDefault="00A15962" w:rsidP="009B5704">
            <w:pPr>
              <w:ind w:right="39"/>
              <w:jc w:val="both"/>
              <w:rPr>
                <w:rFonts w:ascii="Arial" w:hAnsi="Arial" w:cs="Arial"/>
                <w:szCs w:val="32"/>
                <w:lang w:val="en-US"/>
              </w:rPr>
            </w:pPr>
            <w:r>
              <w:rPr>
                <w:rFonts w:ascii="Arial" w:hAnsi="Arial" w:cs="Arial"/>
                <w:szCs w:val="32"/>
                <w:lang w:val="en-US"/>
              </w:rPr>
              <w:t>Nil.</w:t>
            </w:r>
          </w:p>
        </w:tc>
      </w:tr>
    </w:tbl>
    <w:p w14:paraId="14CD49D5" w14:textId="77777777" w:rsidR="00A15962" w:rsidRDefault="00A15962" w:rsidP="00CE4CDC">
      <w:pPr>
        <w:pStyle w:val="CouncilHeading"/>
        <w:ind w:right="-6"/>
      </w:pPr>
    </w:p>
    <w:p w14:paraId="16739AA3" w14:textId="77777777" w:rsidR="00077F51" w:rsidRPr="00E87554" w:rsidRDefault="00077F51" w:rsidP="00CE4CDC">
      <w:pPr>
        <w:ind w:left="-284" w:right="-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C00226C" w14:textId="77777777" w:rsidR="00077F51" w:rsidRPr="005F77A2" w:rsidRDefault="00077F51" w:rsidP="00CE4CDC">
      <w:pPr>
        <w:ind w:left="-567" w:right="-6"/>
        <w:jc w:val="both"/>
        <w:rPr>
          <w:rFonts w:ascii="Arial" w:hAnsi="Arial" w:cs="Arial"/>
          <w:b/>
          <w:szCs w:val="32"/>
          <w:lang w:val="en-US"/>
        </w:rPr>
      </w:pPr>
    </w:p>
    <w:p w14:paraId="5C3586D0"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The City of Nedlands has Turf Wicket Maintenance agreements with three cricket clubs: Claremont Nedlands Cricket Club (CNCC), Western Suburbs Cricket Club (WSCC) and Swanbourne Cricket Club (SCC). The agreements have now expired and need to be renewed before the 2022/23 cricket season. </w:t>
      </w:r>
    </w:p>
    <w:p w14:paraId="0C81C3E4" w14:textId="77777777" w:rsidR="00077F51" w:rsidRDefault="00077F51" w:rsidP="00CE4CDC">
      <w:pPr>
        <w:ind w:left="-284" w:right="-6"/>
        <w:jc w:val="both"/>
        <w:rPr>
          <w:rFonts w:ascii="Arial" w:hAnsi="Arial" w:cs="Arial"/>
          <w:szCs w:val="32"/>
          <w:lang w:val="en-US"/>
        </w:rPr>
      </w:pPr>
    </w:p>
    <w:p w14:paraId="6944ABA3"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It is proposed to continue to provide financial support to the Clubs for turf wicket maintenance for a term of five years, 1 July 2022 – 30 June 2027. </w:t>
      </w:r>
    </w:p>
    <w:p w14:paraId="0A7973B2" w14:textId="77777777" w:rsidR="00077F51" w:rsidRDefault="00077F51" w:rsidP="00CE4CDC">
      <w:pPr>
        <w:ind w:left="-284" w:right="-6"/>
        <w:jc w:val="both"/>
        <w:rPr>
          <w:rFonts w:ascii="Arial" w:hAnsi="Arial" w:cs="Arial"/>
          <w:szCs w:val="32"/>
          <w:lang w:val="en-US"/>
        </w:rPr>
      </w:pPr>
    </w:p>
    <w:p w14:paraId="70582138"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This report considers the option for Clubs to manage outfield mowing, in addition to turf wicket maintenance, in return for an additional subsidy. </w:t>
      </w:r>
    </w:p>
    <w:p w14:paraId="7FFF4BF7" w14:textId="77777777" w:rsidR="00077F51" w:rsidRDefault="00077F51" w:rsidP="00CE4CDC">
      <w:pPr>
        <w:ind w:right="-6"/>
        <w:jc w:val="both"/>
        <w:rPr>
          <w:rFonts w:ascii="Arial" w:hAnsi="Arial" w:cs="Arial"/>
          <w:b/>
          <w:szCs w:val="32"/>
          <w:lang w:val="en-US"/>
        </w:rPr>
      </w:pPr>
    </w:p>
    <w:p w14:paraId="00122EDB" w14:textId="77777777" w:rsidR="00077F51" w:rsidRPr="005F77A2" w:rsidRDefault="00077F51" w:rsidP="00CE4CDC">
      <w:pPr>
        <w:ind w:right="-6"/>
        <w:jc w:val="both"/>
        <w:rPr>
          <w:rFonts w:ascii="Arial" w:hAnsi="Arial" w:cs="Arial"/>
          <w:b/>
          <w:szCs w:val="32"/>
          <w:lang w:val="en-US"/>
        </w:rPr>
      </w:pPr>
    </w:p>
    <w:p w14:paraId="549C3F3B" w14:textId="77777777" w:rsidR="00077F51" w:rsidRPr="00E87554" w:rsidRDefault="00077F51" w:rsidP="00CE4CDC">
      <w:pPr>
        <w:ind w:left="-284" w:right="-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93292B4" w14:textId="77777777" w:rsidR="00077F51" w:rsidRPr="00E87554" w:rsidRDefault="00077F51" w:rsidP="00CE4CDC">
      <w:pPr>
        <w:ind w:left="-284" w:right="-6"/>
        <w:jc w:val="both"/>
        <w:rPr>
          <w:rFonts w:ascii="Arial" w:hAnsi="Arial" w:cs="Arial"/>
          <w:bCs/>
          <w:color w:val="244061" w:themeColor="accent1" w:themeShade="80"/>
          <w:szCs w:val="24"/>
          <w:lang w:val="en-US"/>
        </w:rPr>
      </w:pPr>
    </w:p>
    <w:p w14:paraId="7432C374" w14:textId="5FF5FE4D" w:rsidR="00077F51" w:rsidRDefault="00077F51" w:rsidP="00CE4CDC">
      <w:pPr>
        <w:ind w:left="-284" w:right="-6"/>
        <w:jc w:val="both"/>
        <w:rPr>
          <w:rFonts w:ascii="Arial" w:hAnsi="Arial" w:cs="Arial"/>
          <w:b/>
          <w:color w:val="244061" w:themeColor="accent1" w:themeShade="80"/>
          <w:szCs w:val="24"/>
        </w:rPr>
      </w:pPr>
      <w:r w:rsidRPr="00740463">
        <w:rPr>
          <w:rFonts w:ascii="Arial" w:hAnsi="Arial" w:cs="Arial"/>
          <w:b/>
          <w:color w:val="244061" w:themeColor="accent1" w:themeShade="80"/>
          <w:szCs w:val="24"/>
        </w:rPr>
        <w:t>Council agrees to</w:t>
      </w:r>
      <w:r>
        <w:rPr>
          <w:rFonts w:ascii="Arial" w:hAnsi="Arial" w:cs="Arial"/>
          <w:b/>
          <w:color w:val="244061" w:themeColor="accent1" w:themeShade="80"/>
          <w:szCs w:val="24"/>
        </w:rPr>
        <w:t xml:space="preserve">: </w:t>
      </w:r>
    </w:p>
    <w:p w14:paraId="7B29AE14" w14:textId="77777777" w:rsidR="005364A3" w:rsidRDefault="005364A3" w:rsidP="00CE4CDC">
      <w:pPr>
        <w:ind w:left="-284" w:right="-6"/>
        <w:jc w:val="both"/>
        <w:rPr>
          <w:rFonts w:ascii="Arial" w:hAnsi="Arial" w:cs="Arial"/>
          <w:b/>
          <w:color w:val="244061" w:themeColor="accent1" w:themeShade="80"/>
          <w:szCs w:val="24"/>
        </w:rPr>
      </w:pPr>
    </w:p>
    <w:p w14:paraId="5A811E98" w14:textId="77777777" w:rsidR="00077F51" w:rsidRPr="00A3216C" w:rsidRDefault="00077F51" w:rsidP="00CE4CDC">
      <w:pPr>
        <w:pStyle w:val="ListParagraph"/>
        <w:numPr>
          <w:ilvl w:val="0"/>
          <w:numId w:val="19"/>
        </w:numPr>
        <w:spacing w:after="200" w:line="276" w:lineRule="auto"/>
        <w:ind w:left="284" w:right="-6" w:hanging="568"/>
        <w:jc w:val="both"/>
        <w:rPr>
          <w:rFonts w:ascii="Arial" w:hAnsi="Arial" w:cs="Arial"/>
          <w:b/>
          <w:color w:val="244061" w:themeColor="accent1" w:themeShade="80"/>
          <w:szCs w:val="24"/>
        </w:rPr>
      </w:pPr>
      <w:r w:rsidRPr="00A3216C">
        <w:rPr>
          <w:rFonts w:ascii="Arial" w:hAnsi="Arial" w:cs="Arial"/>
          <w:b/>
          <w:color w:val="244061" w:themeColor="accent1" w:themeShade="80"/>
          <w:szCs w:val="24"/>
        </w:rPr>
        <w:t xml:space="preserve">enter into 5-year agreements for the preparation and maintenance of the centre and practice turf cricket wickets and provide a subsidy as follows: </w:t>
      </w:r>
    </w:p>
    <w:p w14:paraId="267F84F6" w14:textId="77777777" w:rsidR="00077F51" w:rsidRPr="00046996" w:rsidRDefault="00077F51" w:rsidP="00CE4CDC">
      <w:pPr>
        <w:pStyle w:val="ListParagraph"/>
        <w:ind w:left="0" w:right="-6"/>
        <w:jc w:val="both"/>
        <w:rPr>
          <w:rFonts w:ascii="Arial" w:hAnsi="Arial" w:cs="Arial"/>
          <w:b/>
          <w:color w:val="244061" w:themeColor="accent1" w:themeShade="80"/>
          <w:szCs w:val="24"/>
        </w:rPr>
      </w:pPr>
    </w:p>
    <w:p w14:paraId="051C9FBF" w14:textId="77777777" w:rsidR="00077F51" w:rsidRDefault="00077F51" w:rsidP="00CE4CDC">
      <w:pPr>
        <w:pStyle w:val="ListParagraph"/>
        <w:numPr>
          <w:ilvl w:val="0"/>
          <w:numId w:val="18"/>
        </w:numPr>
        <w:ind w:left="851" w:right="-6" w:hanging="567"/>
        <w:jc w:val="both"/>
        <w:rPr>
          <w:rFonts w:ascii="Arial" w:hAnsi="Arial" w:cs="Arial"/>
          <w:b/>
          <w:color w:val="244061" w:themeColor="accent1" w:themeShade="80"/>
          <w:szCs w:val="24"/>
        </w:rPr>
      </w:pPr>
      <w:bookmarkStart w:id="32" w:name="_Hlk111712739"/>
      <w:r w:rsidRPr="00046996">
        <w:rPr>
          <w:rFonts w:ascii="Arial" w:hAnsi="Arial" w:cs="Arial"/>
          <w:b/>
          <w:color w:val="244061" w:themeColor="accent1" w:themeShade="80"/>
          <w:szCs w:val="24"/>
        </w:rPr>
        <w:t>$</w:t>
      </w:r>
      <w:r w:rsidRPr="00167A92">
        <w:rPr>
          <w:rFonts w:ascii="Arial" w:hAnsi="Arial" w:cs="Arial"/>
          <w:b/>
          <w:color w:val="244061" w:themeColor="accent1" w:themeShade="80"/>
          <w:szCs w:val="24"/>
        </w:rPr>
        <w:t>49,289</w:t>
      </w:r>
      <w:r>
        <w:rPr>
          <w:rFonts w:ascii="Arial" w:hAnsi="Arial" w:cs="Arial"/>
          <w:b/>
          <w:color w:val="244061" w:themeColor="accent1" w:themeShade="80"/>
          <w:szCs w:val="24"/>
        </w:rPr>
        <w:t xml:space="preserve"> (ex GST)</w:t>
      </w:r>
      <w:r w:rsidRPr="00167A92">
        <w:rPr>
          <w:rFonts w:ascii="Arial" w:hAnsi="Arial" w:cs="Arial"/>
          <w:b/>
          <w:color w:val="244061" w:themeColor="accent1" w:themeShade="80"/>
          <w:szCs w:val="24"/>
        </w:rPr>
        <w:t xml:space="preserve"> </w:t>
      </w:r>
      <w:r>
        <w:rPr>
          <w:rFonts w:ascii="Arial" w:hAnsi="Arial" w:cs="Arial"/>
          <w:b/>
          <w:color w:val="244061" w:themeColor="accent1" w:themeShade="80"/>
          <w:szCs w:val="24"/>
        </w:rPr>
        <w:t xml:space="preserve">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 xml:space="preserve">Western Suburbs Cricket Club for </w:t>
      </w:r>
      <w:r>
        <w:rPr>
          <w:rFonts w:ascii="Arial" w:hAnsi="Arial" w:cs="Arial"/>
          <w:b/>
          <w:color w:val="244061" w:themeColor="accent1" w:themeShade="80"/>
          <w:szCs w:val="24"/>
        </w:rPr>
        <w:t xml:space="preserve">College Park, </w:t>
      </w:r>
      <w:r w:rsidRPr="00167A92">
        <w:rPr>
          <w:rFonts w:ascii="Arial" w:hAnsi="Arial" w:cs="Arial"/>
          <w:b/>
          <w:color w:val="244061" w:themeColor="accent1" w:themeShade="80"/>
          <w:szCs w:val="24"/>
        </w:rPr>
        <w:t>indexed at 3.5%</w:t>
      </w:r>
      <w:r>
        <w:rPr>
          <w:rFonts w:ascii="Arial" w:hAnsi="Arial" w:cs="Arial"/>
          <w:b/>
          <w:color w:val="244061" w:themeColor="accent1" w:themeShade="80"/>
          <w:szCs w:val="24"/>
        </w:rPr>
        <w:t xml:space="preserve"> in following </w:t>
      </w:r>
      <w:proofErr w:type="gramStart"/>
      <w:r>
        <w:rPr>
          <w:rFonts w:ascii="Arial" w:hAnsi="Arial" w:cs="Arial"/>
          <w:b/>
          <w:color w:val="244061" w:themeColor="accent1" w:themeShade="80"/>
          <w:szCs w:val="24"/>
        </w:rPr>
        <w:t>years;</w:t>
      </w:r>
      <w:proofErr w:type="gramEnd"/>
    </w:p>
    <w:p w14:paraId="362915B7" w14:textId="77777777" w:rsidR="00077F51" w:rsidRPr="00046996" w:rsidRDefault="00077F51" w:rsidP="00CE4CDC">
      <w:pPr>
        <w:pStyle w:val="ListParagraph"/>
        <w:ind w:left="851" w:right="-6" w:hanging="567"/>
        <w:jc w:val="both"/>
        <w:rPr>
          <w:rFonts w:ascii="Arial" w:hAnsi="Arial" w:cs="Arial"/>
          <w:b/>
          <w:color w:val="244061" w:themeColor="accent1" w:themeShade="80"/>
          <w:szCs w:val="24"/>
        </w:rPr>
      </w:pPr>
    </w:p>
    <w:p w14:paraId="6132D137" w14:textId="7837DE75" w:rsidR="00077F51" w:rsidRPr="00AB0825" w:rsidRDefault="00077F51" w:rsidP="00CE4CDC">
      <w:pPr>
        <w:pStyle w:val="ListParagraph"/>
        <w:numPr>
          <w:ilvl w:val="0"/>
          <w:numId w:val="18"/>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bookmarkEnd w:id="32"/>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 xml:space="preserve">to Claremont Nedlands Cricket Club for </w:t>
      </w:r>
      <w:proofErr w:type="spellStart"/>
      <w:r w:rsidRPr="00046996">
        <w:rPr>
          <w:rFonts w:ascii="Arial" w:hAnsi="Arial" w:cs="Arial"/>
          <w:b/>
          <w:color w:val="244061" w:themeColor="accent1" w:themeShade="80"/>
          <w:szCs w:val="24"/>
        </w:rPr>
        <w:t>Melvista</w:t>
      </w:r>
      <w:proofErr w:type="spellEnd"/>
      <w:r w:rsidRPr="00046996">
        <w:rPr>
          <w:rFonts w:ascii="Arial" w:hAnsi="Arial" w:cs="Arial"/>
          <w:b/>
          <w:color w:val="244061" w:themeColor="accent1" w:themeShade="80"/>
          <w:szCs w:val="24"/>
        </w:rPr>
        <w:t xml:space="preserve"> Oval</w:t>
      </w:r>
      <w:r>
        <w:rPr>
          <w:rFonts w:ascii="Arial" w:hAnsi="Arial" w:cs="Arial"/>
          <w:b/>
          <w:color w:val="244061" w:themeColor="accent1" w:themeShade="80"/>
          <w:szCs w:val="24"/>
        </w:rPr>
        <w:t>, indexed at 3.5% in following years;</w:t>
      </w:r>
      <w:r w:rsidR="003E36C4">
        <w:rPr>
          <w:rFonts w:ascii="Arial" w:hAnsi="Arial" w:cs="Arial"/>
          <w:b/>
          <w:color w:val="244061" w:themeColor="accent1" w:themeShade="80"/>
          <w:szCs w:val="24"/>
        </w:rPr>
        <w:t xml:space="preserve"> and</w:t>
      </w:r>
    </w:p>
    <w:p w14:paraId="75910C9C" w14:textId="77777777" w:rsidR="00077F51" w:rsidRPr="00046996" w:rsidRDefault="00077F51" w:rsidP="00CE4CDC">
      <w:pPr>
        <w:ind w:left="851" w:right="-6" w:hanging="567"/>
        <w:jc w:val="both"/>
        <w:rPr>
          <w:rFonts w:ascii="Arial" w:hAnsi="Arial" w:cs="Arial"/>
          <w:b/>
          <w:color w:val="244061" w:themeColor="accent1" w:themeShade="80"/>
          <w:szCs w:val="24"/>
        </w:rPr>
      </w:pPr>
    </w:p>
    <w:p w14:paraId="589DB083" w14:textId="77777777" w:rsidR="00077F51" w:rsidRDefault="00077F51" w:rsidP="00CE4CDC">
      <w:pPr>
        <w:pStyle w:val="ListParagraph"/>
        <w:numPr>
          <w:ilvl w:val="0"/>
          <w:numId w:val="18"/>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Cricket Club for</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Oval</w:t>
      </w:r>
      <w:r>
        <w:rPr>
          <w:rFonts w:ascii="Arial" w:hAnsi="Arial" w:cs="Arial"/>
          <w:b/>
          <w:color w:val="244061" w:themeColor="accent1" w:themeShade="80"/>
          <w:szCs w:val="24"/>
        </w:rPr>
        <w:t xml:space="preserve">, indexed at 3.5% in following </w:t>
      </w:r>
      <w:proofErr w:type="gramStart"/>
      <w:r>
        <w:rPr>
          <w:rFonts w:ascii="Arial" w:hAnsi="Arial" w:cs="Arial"/>
          <w:b/>
          <w:color w:val="244061" w:themeColor="accent1" w:themeShade="80"/>
          <w:szCs w:val="24"/>
        </w:rPr>
        <w:t>years;</w:t>
      </w:r>
      <w:proofErr w:type="gramEnd"/>
    </w:p>
    <w:p w14:paraId="34896489" w14:textId="77777777" w:rsidR="00077F51" w:rsidRPr="00C81184" w:rsidRDefault="00077F51" w:rsidP="00CE4CDC">
      <w:pPr>
        <w:pStyle w:val="ListParagraph"/>
        <w:ind w:left="0" w:right="-6"/>
        <w:jc w:val="both"/>
        <w:rPr>
          <w:rFonts w:ascii="Arial" w:hAnsi="Arial" w:cs="Arial"/>
          <w:b/>
          <w:color w:val="244061" w:themeColor="accent1" w:themeShade="80"/>
          <w:szCs w:val="24"/>
        </w:rPr>
      </w:pPr>
    </w:p>
    <w:p w14:paraId="15E2B889" w14:textId="596CF071" w:rsidR="00077F51" w:rsidRDefault="00BF18EF" w:rsidP="00CE4CDC">
      <w:pPr>
        <w:pStyle w:val="ListParagraph"/>
        <w:numPr>
          <w:ilvl w:val="0"/>
          <w:numId w:val="19"/>
        </w:numPr>
        <w:spacing w:after="200" w:line="276" w:lineRule="auto"/>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u</w:t>
      </w:r>
      <w:r w:rsidR="00077F51">
        <w:rPr>
          <w:rFonts w:ascii="Arial" w:hAnsi="Arial" w:cs="Arial"/>
          <w:b/>
          <w:color w:val="244061" w:themeColor="accent1" w:themeShade="80"/>
          <w:szCs w:val="24"/>
        </w:rPr>
        <w:t xml:space="preserve">pdate the key terms of the agreement to </w:t>
      </w:r>
      <w:r w:rsidR="00077F51" w:rsidRPr="00A3216C">
        <w:rPr>
          <w:rFonts w:ascii="Arial" w:hAnsi="Arial" w:cs="Arial"/>
          <w:b/>
          <w:color w:val="244061" w:themeColor="accent1" w:themeShade="80"/>
          <w:szCs w:val="24"/>
        </w:rPr>
        <w:t>includ</w:t>
      </w:r>
      <w:r w:rsidR="00077F51">
        <w:rPr>
          <w:rFonts w:ascii="Arial" w:hAnsi="Arial" w:cs="Arial"/>
          <w:b/>
          <w:color w:val="244061" w:themeColor="accent1" w:themeShade="80"/>
          <w:szCs w:val="24"/>
        </w:rPr>
        <w:t xml:space="preserve">e the option for Clubs to deliver outfield mowing at a higher level of service and provide an additional subsidy as follows: </w:t>
      </w:r>
    </w:p>
    <w:p w14:paraId="35CE0E4D" w14:textId="77777777" w:rsidR="00077F51" w:rsidRDefault="00077F51" w:rsidP="00CE4CDC">
      <w:pPr>
        <w:pStyle w:val="ListParagraph"/>
        <w:spacing w:after="200" w:line="276" w:lineRule="auto"/>
        <w:ind w:left="284" w:right="-6"/>
        <w:jc w:val="both"/>
        <w:rPr>
          <w:rFonts w:ascii="Arial" w:hAnsi="Arial" w:cs="Arial"/>
          <w:b/>
          <w:color w:val="244061" w:themeColor="accent1" w:themeShade="80"/>
          <w:szCs w:val="24"/>
        </w:rPr>
      </w:pPr>
    </w:p>
    <w:p w14:paraId="3D077218" w14:textId="77777777" w:rsidR="00077F51" w:rsidRDefault="00077F51" w:rsidP="00CE4CDC">
      <w:pPr>
        <w:pStyle w:val="ListParagraph"/>
        <w:numPr>
          <w:ilvl w:val="0"/>
          <w:numId w:val="20"/>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3670C7">
        <w:rPr>
          <w:rFonts w:ascii="Arial" w:hAnsi="Arial" w:cs="Arial"/>
          <w:color w:val="FF0000"/>
          <w:szCs w:val="24"/>
        </w:rPr>
        <w:t xml:space="preserve"> </w:t>
      </w:r>
      <w:r w:rsidRPr="53A036A3">
        <w:rPr>
          <w:rFonts w:ascii="Arial" w:hAnsi="Arial" w:cs="Arial"/>
          <w:b/>
          <w:bCs/>
          <w:color w:val="244061" w:themeColor="accent1" w:themeShade="80"/>
          <w:szCs w:val="24"/>
        </w:rPr>
        <w:t>4,034</w:t>
      </w:r>
      <w:r>
        <w:rPr>
          <w:rFonts w:ascii="Arial" w:hAnsi="Arial" w:cs="Arial"/>
          <w:b/>
          <w:color w:val="244061" w:themeColor="accent1" w:themeShade="80"/>
          <w:szCs w:val="24"/>
        </w:rPr>
        <w:t xml:space="preserve"> (ex GST) to Claremont Nedlands Cricket Club</w:t>
      </w:r>
      <w:r w:rsidR="00CA5F44">
        <w:rPr>
          <w:rFonts w:ascii="Arial" w:hAnsi="Arial" w:cs="Arial"/>
          <w:b/>
          <w:color w:val="244061" w:themeColor="accent1" w:themeShade="80"/>
          <w:szCs w:val="24"/>
        </w:rPr>
        <w:t xml:space="preserve"> </w:t>
      </w:r>
      <w:r>
        <w:rPr>
          <w:rFonts w:ascii="Arial" w:hAnsi="Arial" w:cs="Arial"/>
          <w:b/>
          <w:color w:val="244061" w:themeColor="accent1" w:themeShade="80"/>
          <w:szCs w:val="24"/>
        </w:rPr>
        <w:t xml:space="preserve">for 1 September – 31 March annually, indexed at 3.5% in following </w:t>
      </w:r>
      <w:proofErr w:type="gramStart"/>
      <w:r>
        <w:rPr>
          <w:rFonts w:ascii="Arial" w:hAnsi="Arial" w:cs="Arial"/>
          <w:b/>
          <w:color w:val="244061" w:themeColor="accent1" w:themeShade="80"/>
          <w:szCs w:val="24"/>
        </w:rPr>
        <w:t>years;</w:t>
      </w:r>
      <w:proofErr w:type="gramEnd"/>
      <w:r>
        <w:rPr>
          <w:rFonts w:ascii="Arial" w:hAnsi="Arial" w:cs="Arial"/>
          <w:b/>
          <w:color w:val="244061" w:themeColor="accent1" w:themeShade="80"/>
          <w:szCs w:val="24"/>
        </w:rPr>
        <w:t xml:space="preserve"> </w:t>
      </w:r>
    </w:p>
    <w:p w14:paraId="61B0DF8E" w14:textId="77777777" w:rsidR="00077F51" w:rsidRDefault="00077F51" w:rsidP="00CE4CDC">
      <w:pPr>
        <w:pStyle w:val="ListParagraph"/>
        <w:ind w:left="851" w:right="-6" w:hanging="567"/>
        <w:jc w:val="both"/>
        <w:rPr>
          <w:rFonts w:ascii="Arial" w:hAnsi="Arial" w:cs="Arial"/>
          <w:b/>
          <w:color w:val="244061" w:themeColor="accent1" w:themeShade="80"/>
          <w:szCs w:val="24"/>
        </w:rPr>
      </w:pPr>
    </w:p>
    <w:p w14:paraId="597D2672" w14:textId="054B3F4E" w:rsidR="00077F51" w:rsidRDefault="00077F51" w:rsidP="00CE4CDC">
      <w:pPr>
        <w:pStyle w:val="ListParagraph"/>
        <w:numPr>
          <w:ilvl w:val="0"/>
          <w:numId w:val="20"/>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627DA1">
        <w:rPr>
          <w:rFonts w:ascii="Arial" w:hAnsi="Arial" w:cs="Arial"/>
          <w:b/>
          <w:color w:val="244061" w:themeColor="accent1" w:themeShade="80"/>
          <w:szCs w:val="24"/>
        </w:rPr>
        <w:t xml:space="preserve"> </w:t>
      </w:r>
      <w:r>
        <w:rPr>
          <w:rFonts w:ascii="Arial" w:hAnsi="Arial" w:cs="Arial"/>
          <w:b/>
          <w:bCs/>
          <w:color w:val="244061" w:themeColor="accent1" w:themeShade="80"/>
          <w:szCs w:val="24"/>
        </w:rPr>
        <w:t>3,</w:t>
      </w:r>
      <w:r w:rsidRPr="53A036A3">
        <w:rPr>
          <w:rFonts w:ascii="Arial" w:hAnsi="Arial" w:cs="Arial"/>
          <w:b/>
          <w:bCs/>
          <w:color w:val="244061" w:themeColor="accent1" w:themeShade="80"/>
          <w:szCs w:val="24"/>
        </w:rPr>
        <w:t>565</w:t>
      </w:r>
      <w:r>
        <w:rPr>
          <w:rFonts w:ascii="Arial" w:hAnsi="Arial" w:cs="Arial"/>
          <w:b/>
          <w:color w:val="244061" w:themeColor="accent1" w:themeShade="80"/>
          <w:szCs w:val="24"/>
        </w:rPr>
        <w:t xml:space="preserve"> (ex GST) per cricket season to Western Suburbs Cricket Club</w:t>
      </w:r>
      <w:r w:rsidR="006D18B6">
        <w:rPr>
          <w:rFonts w:ascii="Arial" w:hAnsi="Arial" w:cs="Arial"/>
          <w:b/>
          <w:color w:val="244061" w:themeColor="accent1" w:themeShade="80"/>
          <w:szCs w:val="24"/>
        </w:rPr>
        <w:t>,</w:t>
      </w:r>
      <w:r>
        <w:rPr>
          <w:rFonts w:ascii="Arial" w:hAnsi="Arial" w:cs="Arial"/>
          <w:b/>
          <w:color w:val="244061" w:themeColor="accent1" w:themeShade="80"/>
          <w:szCs w:val="24"/>
        </w:rPr>
        <w:t xml:space="preserve"> indexed at 3.5% in following years; </w:t>
      </w:r>
      <w:r w:rsidR="003E36C4">
        <w:rPr>
          <w:rFonts w:ascii="Arial" w:hAnsi="Arial" w:cs="Arial"/>
          <w:b/>
          <w:color w:val="244061" w:themeColor="accent1" w:themeShade="80"/>
          <w:szCs w:val="24"/>
        </w:rPr>
        <w:t>and</w:t>
      </w:r>
    </w:p>
    <w:p w14:paraId="3138D7C7" w14:textId="77777777" w:rsidR="00077F51" w:rsidRPr="002C1B26" w:rsidRDefault="00077F51" w:rsidP="00CE4CDC">
      <w:pPr>
        <w:ind w:left="851" w:right="-6" w:hanging="567"/>
        <w:jc w:val="both"/>
        <w:rPr>
          <w:rFonts w:ascii="Arial" w:hAnsi="Arial" w:cs="Arial"/>
          <w:b/>
          <w:color w:val="244061" w:themeColor="accent1" w:themeShade="80"/>
          <w:szCs w:val="24"/>
        </w:rPr>
      </w:pPr>
    </w:p>
    <w:p w14:paraId="6CBACA80" w14:textId="687363CA" w:rsidR="00077F51" w:rsidRPr="000460EE" w:rsidRDefault="00077F51" w:rsidP="00CE4CDC">
      <w:pPr>
        <w:pStyle w:val="ListParagraph"/>
        <w:numPr>
          <w:ilvl w:val="0"/>
          <w:numId w:val="20"/>
        </w:numPr>
        <w:ind w:left="851" w:right="-6" w:hanging="567"/>
        <w:jc w:val="both"/>
        <w:rPr>
          <w:rFonts w:ascii="Arial" w:hAnsi="Arial" w:cs="Arial"/>
          <w:b/>
          <w:color w:val="244061" w:themeColor="accent1" w:themeShade="80"/>
          <w:szCs w:val="24"/>
        </w:rPr>
      </w:pPr>
      <w:r w:rsidRPr="000460EE">
        <w:rPr>
          <w:rFonts w:ascii="Arial" w:hAnsi="Arial" w:cs="Arial"/>
          <w:b/>
          <w:color w:val="244061" w:themeColor="accent1" w:themeShade="80"/>
          <w:szCs w:val="24"/>
        </w:rPr>
        <w:t>$</w:t>
      </w:r>
      <w:r>
        <w:rPr>
          <w:rFonts w:ascii="Arial" w:hAnsi="Arial" w:cs="Arial"/>
          <w:b/>
          <w:bCs/>
          <w:color w:val="244061" w:themeColor="accent1" w:themeShade="80"/>
          <w:szCs w:val="24"/>
        </w:rPr>
        <w:t>3,</w:t>
      </w:r>
      <w:r w:rsidRPr="53A036A3">
        <w:rPr>
          <w:rFonts w:ascii="Arial" w:hAnsi="Arial" w:cs="Arial"/>
          <w:b/>
          <w:bCs/>
          <w:color w:val="244061" w:themeColor="accent1" w:themeShade="80"/>
          <w:szCs w:val="24"/>
        </w:rPr>
        <w:t>496</w:t>
      </w:r>
      <w:r w:rsidRPr="000460EE">
        <w:rPr>
          <w:rFonts w:ascii="Arial" w:hAnsi="Arial" w:cs="Arial"/>
          <w:b/>
          <w:color w:val="244061" w:themeColor="accent1" w:themeShade="80"/>
          <w:szCs w:val="24"/>
        </w:rPr>
        <w:t xml:space="preserve"> (ex GST) per </w:t>
      </w:r>
      <w:r>
        <w:rPr>
          <w:rFonts w:ascii="Arial" w:hAnsi="Arial" w:cs="Arial"/>
          <w:b/>
          <w:color w:val="244061" w:themeColor="accent1" w:themeShade="80"/>
          <w:szCs w:val="24"/>
        </w:rPr>
        <w:t xml:space="preserve">cricket season </w:t>
      </w:r>
      <w:r w:rsidRPr="000460EE">
        <w:rPr>
          <w:rFonts w:ascii="Arial" w:hAnsi="Arial" w:cs="Arial"/>
          <w:b/>
          <w:color w:val="244061" w:themeColor="accent1" w:themeShade="80"/>
          <w:szCs w:val="24"/>
        </w:rPr>
        <w:t>to Swanbourne Cricket Club,</w:t>
      </w:r>
      <w:r w:rsidR="00CA72B1">
        <w:rPr>
          <w:rFonts w:ascii="Arial" w:hAnsi="Arial" w:cs="Arial"/>
          <w:b/>
          <w:color w:val="244061" w:themeColor="accent1" w:themeShade="80"/>
          <w:szCs w:val="24"/>
        </w:rPr>
        <w:t xml:space="preserve"> </w:t>
      </w:r>
      <w:r w:rsidRPr="000460EE">
        <w:rPr>
          <w:rFonts w:ascii="Arial" w:hAnsi="Arial" w:cs="Arial"/>
          <w:b/>
          <w:color w:val="244061" w:themeColor="accent1" w:themeShade="80"/>
          <w:szCs w:val="24"/>
        </w:rPr>
        <w:t>indexed at 3.5% in following years;</w:t>
      </w:r>
      <w:r w:rsidR="003E36C4">
        <w:rPr>
          <w:rFonts w:ascii="Arial" w:hAnsi="Arial" w:cs="Arial"/>
          <w:b/>
          <w:color w:val="244061" w:themeColor="accent1" w:themeShade="80"/>
          <w:szCs w:val="24"/>
        </w:rPr>
        <w:t xml:space="preserve"> and</w:t>
      </w:r>
      <w:r w:rsidRPr="000460EE">
        <w:rPr>
          <w:rFonts w:ascii="Arial" w:hAnsi="Arial" w:cs="Arial"/>
          <w:b/>
          <w:color w:val="244061" w:themeColor="accent1" w:themeShade="80"/>
          <w:szCs w:val="24"/>
        </w:rPr>
        <w:t xml:space="preserve">  </w:t>
      </w:r>
    </w:p>
    <w:p w14:paraId="54F78F34" w14:textId="77777777" w:rsidR="00077F51" w:rsidRPr="000460EE" w:rsidRDefault="00077F51" w:rsidP="00CE4CDC">
      <w:pPr>
        <w:ind w:right="-6"/>
        <w:jc w:val="both"/>
        <w:rPr>
          <w:rFonts w:ascii="Arial" w:hAnsi="Arial" w:cs="Arial"/>
          <w:b/>
          <w:color w:val="244061" w:themeColor="accent1" w:themeShade="80"/>
          <w:szCs w:val="24"/>
        </w:rPr>
      </w:pPr>
    </w:p>
    <w:p w14:paraId="383D9DBA" w14:textId="1150E01B" w:rsidR="00077F51" w:rsidRPr="003772F8" w:rsidRDefault="00BF18EF" w:rsidP="00CE4CDC">
      <w:pPr>
        <w:pStyle w:val="ListParagraph"/>
        <w:numPr>
          <w:ilvl w:val="0"/>
          <w:numId w:val="19"/>
        </w:numPr>
        <w:spacing w:after="200" w:line="276" w:lineRule="auto"/>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e</w:t>
      </w:r>
      <w:r w:rsidR="00077F51" w:rsidRPr="003772F8">
        <w:rPr>
          <w:rFonts w:ascii="Arial" w:hAnsi="Arial" w:cs="Arial"/>
          <w:b/>
          <w:color w:val="244061" w:themeColor="accent1" w:themeShade="80"/>
          <w:szCs w:val="24"/>
        </w:rPr>
        <w:t xml:space="preserve">xecute each subsidy in a Turf Wicket Maintenance Agreement and applies the Council seal. </w:t>
      </w:r>
    </w:p>
    <w:p w14:paraId="2ED8A843" w14:textId="77777777" w:rsidR="00077F51" w:rsidRDefault="00077F51" w:rsidP="00CE4CDC">
      <w:pPr>
        <w:pStyle w:val="ListParagraph"/>
        <w:ind w:left="284" w:right="-6"/>
        <w:jc w:val="both"/>
        <w:rPr>
          <w:rFonts w:ascii="Arial" w:hAnsi="Arial" w:cs="Arial"/>
          <w:b/>
          <w:color w:val="244061" w:themeColor="accent1" w:themeShade="80"/>
          <w:szCs w:val="24"/>
          <w:highlight w:val="yellow"/>
        </w:rPr>
      </w:pPr>
    </w:p>
    <w:p w14:paraId="48BBD4F3" w14:textId="77777777" w:rsidR="00077F51" w:rsidRPr="000B17B5" w:rsidRDefault="00077F51" w:rsidP="00CE4CDC">
      <w:pPr>
        <w:pStyle w:val="ListParagraph"/>
        <w:ind w:left="1080" w:right="-6"/>
        <w:jc w:val="both"/>
        <w:rPr>
          <w:rFonts w:ascii="Arial" w:hAnsi="Arial" w:cs="Arial"/>
          <w:b/>
          <w:color w:val="244061" w:themeColor="accent1" w:themeShade="80"/>
          <w:szCs w:val="24"/>
          <w:highlight w:val="yellow"/>
        </w:rPr>
      </w:pPr>
    </w:p>
    <w:p w14:paraId="68E55A79" w14:textId="77777777" w:rsidR="00077F51" w:rsidRPr="005F77A2" w:rsidRDefault="00077F51" w:rsidP="00CE4CDC">
      <w:pPr>
        <w:ind w:left="-284" w:right="-6"/>
        <w:jc w:val="both"/>
        <w:rPr>
          <w:rFonts w:ascii="Arial" w:hAnsi="Arial" w:cs="Arial"/>
          <w:color w:val="000000" w:themeColor="text1"/>
          <w:szCs w:val="24"/>
        </w:rPr>
      </w:pPr>
      <w:r w:rsidRPr="005F77A2">
        <w:rPr>
          <w:rFonts w:ascii="Arial" w:hAnsi="Arial" w:cs="Arial"/>
          <w:b/>
          <w:color w:val="17365D" w:themeColor="text2" w:themeShade="BF"/>
          <w:sz w:val="28"/>
          <w:szCs w:val="32"/>
          <w:lang w:val="en-US"/>
        </w:rPr>
        <w:t>Voting Requirement</w:t>
      </w:r>
    </w:p>
    <w:p w14:paraId="41CCB8E3" w14:textId="77777777" w:rsidR="00077F51" w:rsidRDefault="00077F51" w:rsidP="00CE4CDC">
      <w:pPr>
        <w:ind w:left="-284" w:right="-6"/>
        <w:jc w:val="both"/>
        <w:rPr>
          <w:rFonts w:ascii="Arial" w:hAnsi="Arial" w:cs="Arial"/>
          <w:color w:val="000000" w:themeColor="text1"/>
          <w:szCs w:val="24"/>
        </w:rPr>
      </w:pPr>
    </w:p>
    <w:p w14:paraId="65DDA9A4" w14:textId="77777777" w:rsidR="00077F51" w:rsidRPr="00CE16BE" w:rsidRDefault="00077F51" w:rsidP="00CE4CDC">
      <w:pPr>
        <w:ind w:left="-284" w:right="-6"/>
        <w:jc w:val="both"/>
        <w:rPr>
          <w:rFonts w:ascii="Arial" w:hAnsi="Arial" w:cs="Arial"/>
          <w:color w:val="000000" w:themeColor="text1"/>
          <w:szCs w:val="24"/>
        </w:rPr>
      </w:pPr>
      <w:r>
        <w:rPr>
          <w:rFonts w:ascii="Arial" w:hAnsi="Arial" w:cs="Arial"/>
          <w:color w:val="000000" w:themeColor="text1"/>
          <w:szCs w:val="24"/>
        </w:rPr>
        <w:t>Simple</w:t>
      </w:r>
      <w:r w:rsidRPr="005F77A2">
        <w:rPr>
          <w:rFonts w:ascii="Arial" w:hAnsi="Arial" w:cs="Arial"/>
          <w:color w:val="000000" w:themeColor="text1"/>
          <w:szCs w:val="24"/>
        </w:rPr>
        <w:t xml:space="preserv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03C1D5DE" w14:textId="77777777" w:rsidR="00077F51" w:rsidRPr="002B044F" w:rsidRDefault="00077F51" w:rsidP="00CE4CDC">
      <w:pPr>
        <w:ind w:right="-6"/>
        <w:jc w:val="both"/>
        <w:rPr>
          <w:rFonts w:ascii="Arial" w:hAnsi="Arial" w:cs="Arial"/>
          <w:b/>
          <w:szCs w:val="28"/>
          <w:lang w:val="en-US"/>
        </w:rPr>
      </w:pPr>
    </w:p>
    <w:p w14:paraId="3E365E98" w14:textId="77777777" w:rsidR="00077F51" w:rsidRPr="002B044F" w:rsidRDefault="00077F51" w:rsidP="00CE4CDC">
      <w:pPr>
        <w:ind w:right="-6"/>
        <w:jc w:val="both"/>
        <w:rPr>
          <w:rFonts w:ascii="Arial" w:hAnsi="Arial" w:cs="Arial"/>
          <w:b/>
          <w:szCs w:val="28"/>
          <w:lang w:val="en-US"/>
        </w:rPr>
      </w:pPr>
    </w:p>
    <w:p w14:paraId="46D7C8DB" w14:textId="77777777" w:rsidR="00077F51" w:rsidRDefault="00077F51" w:rsidP="00CE4CDC">
      <w:pPr>
        <w:ind w:left="-284" w:right="-6"/>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F415904" w14:textId="77777777" w:rsidR="00077F51" w:rsidRPr="002B044F" w:rsidRDefault="00077F51" w:rsidP="00CE4CDC">
      <w:pPr>
        <w:ind w:left="-284" w:right="-6"/>
        <w:jc w:val="both"/>
        <w:rPr>
          <w:rFonts w:ascii="Arial" w:hAnsi="Arial" w:cs="Arial"/>
          <w:b/>
          <w:color w:val="244061" w:themeColor="accent1" w:themeShade="80"/>
          <w:szCs w:val="28"/>
          <w:lang w:val="en-US"/>
        </w:rPr>
      </w:pPr>
    </w:p>
    <w:p w14:paraId="6900D806" w14:textId="77777777" w:rsidR="00077F51" w:rsidRPr="009A4D91" w:rsidRDefault="00077F51" w:rsidP="00CE4CDC">
      <w:pPr>
        <w:ind w:left="-284" w:right="-6"/>
        <w:jc w:val="both"/>
        <w:rPr>
          <w:rFonts w:ascii="Arial" w:hAnsi="Arial" w:cs="Arial"/>
          <w:bCs/>
          <w:szCs w:val="24"/>
          <w:lang w:val="en-US"/>
        </w:rPr>
      </w:pPr>
      <w:r w:rsidRPr="009A4D91">
        <w:rPr>
          <w:rFonts w:ascii="Arial" w:hAnsi="Arial" w:cs="Arial"/>
          <w:bCs/>
          <w:szCs w:val="24"/>
          <w:lang w:val="en-US"/>
        </w:rPr>
        <w:t>The City</w:t>
      </w:r>
      <w:r>
        <w:rPr>
          <w:rFonts w:ascii="Arial" w:hAnsi="Arial" w:cs="Arial"/>
          <w:bCs/>
          <w:szCs w:val="24"/>
          <w:lang w:val="en-US"/>
        </w:rPr>
        <w:t xml:space="preserve"> </w:t>
      </w:r>
      <w:r w:rsidRPr="009A4D91">
        <w:rPr>
          <w:rFonts w:ascii="Arial" w:hAnsi="Arial" w:cs="Arial"/>
          <w:bCs/>
          <w:szCs w:val="24"/>
          <w:lang w:val="en-US"/>
        </w:rPr>
        <w:t>has four turf</w:t>
      </w:r>
      <w:r>
        <w:rPr>
          <w:rFonts w:ascii="Arial" w:hAnsi="Arial" w:cs="Arial"/>
          <w:bCs/>
          <w:szCs w:val="24"/>
          <w:lang w:val="en-US"/>
        </w:rPr>
        <w:t xml:space="preserve"> centre </w:t>
      </w:r>
      <w:r w:rsidRPr="009A4D91">
        <w:rPr>
          <w:rFonts w:ascii="Arial" w:hAnsi="Arial" w:cs="Arial"/>
          <w:bCs/>
          <w:szCs w:val="24"/>
          <w:lang w:val="en-US"/>
        </w:rPr>
        <w:t>wickets (o</w:t>
      </w:r>
      <w:r>
        <w:rPr>
          <w:rFonts w:ascii="Arial" w:hAnsi="Arial" w:cs="Arial"/>
          <w:bCs/>
          <w:szCs w:val="24"/>
          <w:lang w:val="en-US"/>
        </w:rPr>
        <w:t xml:space="preserve">ne at Allen Park, one at </w:t>
      </w:r>
      <w:proofErr w:type="spellStart"/>
      <w:r>
        <w:rPr>
          <w:rFonts w:ascii="Arial" w:hAnsi="Arial" w:cs="Arial"/>
          <w:bCs/>
          <w:szCs w:val="24"/>
          <w:lang w:val="en-US"/>
        </w:rPr>
        <w:t>Melvista</w:t>
      </w:r>
      <w:proofErr w:type="spellEnd"/>
      <w:r>
        <w:rPr>
          <w:rFonts w:ascii="Arial" w:hAnsi="Arial" w:cs="Arial"/>
          <w:bCs/>
          <w:szCs w:val="24"/>
          <w:lang w:val="en-US"/>
        </w:rPr>
        <w:t xml:space="preserve"> Oval and two at College Park) and practice turf wickets at all ovals. </w:t>
      </w:r>
    </w:p>
    <w:p w14:paraId="606C5BC2" w14:textId="77777777" w:rsidR="00077F51" w:rsidRPr="009E2A2D" w:rsidRDefault="00077F51" w:rsidP="00CE4CDC">
      <w:pPr>
        <w:ind w:left="-284" w:right="-6"/>
        <w:jc w:val="both"/>
        <w:rPr>
          <w:rFonts w:ascii="Arial" w:hAnsi="Arial" w:cs="Arial"/>
          <w:b/>
          <w:color w:val="244061" w:themeColor="accent1" w:themeShade="80"/>
          <w:szCs w:val="28"/>
          <w:lang w:val="en-US"/>
        </w:rPr>
      </w:pPr>
    </w:p>
    <w:p w14:paraId="38090BCD" w14:textId="77777777" w:rsidR="00077F51" w:rsidRDefault="00077F51" w:rsidP="00CE4CDC">
      <w:pPr>
        <w:ind w:left="-284" w:right="-6"/>
        <w:jc w:val="both"/>
        <w:rPr>
          <w:rFonts w:ascii="Arial" w:hAnsi="Arial" w:cs="Arial"/>
          <w:bCs/>
          <w:szCs w:val="24"/>
          <w:lang w:val="en-US"/>
        </w:rPr>
      </w:pPr>
      <w:r w:rsidRPr="00895C29">
        <w:rPr>
          <w:rFonts w:ascii="Arial" w:hAnsi="Arial" w:cs="Arial"/>
          <w:bCs/>
          <w:szCs w:val="24"/>
          <w:lang w:val="en-US"/>
        </w:rPr>
        <w:t xml:space="preserve">Since </w:t>
      </w:r>
      <w:r w:rsidRPr="00964736">
        <w:rPr>
          <w:rFonts w:ascii="Arial" w:hAnsi="Arial" w:cs="Arial"/>
          <w:bCs/>
          <w:szCs w:val="24"/>
          <w:lang w:val="en-US"/>
        </w:rPr>
        <w:t>2006</w:t>
      </w:r>
      <w:r w:rsidRPr="00895C29">
        <w:rPr>
          <w:rFonts w:ascii="Arial" w:hAnsi="Arial" w:cs="Arial"/>
          <w:bCs/>
          <w:szCs w:val="24"/>
          <w:lang w:val="en-US"/>
        </w:rPr>
        <w:t>, the City has provided financial assistance to cricket clubs based in the City towards the costs associated with maintaining turf cricket wickets. This financial assistance has been provide</w:t>
      </w:r>
      <w:r>
        <w:rPr>
          <w:rFonts w:ascii="Arial" w:hAnsi="Arial" w:cs="Arial"/>
          <w:bCs/>
          <w:szCs w:val="24"/>
          <w:lang w:val="en-US"/>
        </w:rPr>
        <w:t>d</w:t>
      </w:r>
      <w:r w:rsidRPr="00895C29">
        <w:rPr>
          <w:rFonts w:ascii="Arial" w:hAnsi="Arial" w:cs="Arial"/>
          <w:bCs/>
          <w:szCs w:val="24"/>
          <w:lang w:val="en-US"/>
        </w:rPr>
        <w:t xml:space="preserve"> via a Turf Wicket Agreement</w:t>
      </w:r>
      <w:r>
        <w:rPr>
          <w:rFonts w:ascii="Arial" w:hAnsi="Arial" w:cs="Arial"/>
          <w:bCs/>
          <w:szCs w:val="24"/>
          <w:lang w:val="en-US"/>
        </w:rPr>
        <w:t xml:space="preserve"> and associated subsidy. </w:t>
      </w:r>
    </w:p>
    <w:p w14:paraId="4E1687A5" w14:textId="77777777" w:rsidR="00077F51" w:rsidRDefault="00077F51" w:rsidP="00CE4CDC">
      <w:pPr>
        <w:ind w:left="-284" w:right="-6"/>
        <w:jc w:val="both"/>
        <w:rPr>
          <w:rFonts w:ascii="Arial" w:hAnsi="Arial" w:cs="Arial"/>
          <w:bCs/>
          <w:szCs w:val="24"/>
          <w:lang w:val="en-US"/>
        </w:rPr>
      </w:pPr>
    </w:p>
    <w:p w14:paraId="515EAC6B" w14:textId="77777777" w:rsidR="00077F51" w:rsidRPr="00547976" w:rsidRDefault="00077F51" w:rsidP="00CE4CDC">
      <w:pPr>
        <w:ind w:left="-284" w:right="-6"/>
        <w:jc w:val="both"/>
        <w:rPr>
          <w:rFonts w:ascii="Arial" w:hAnsi="Arial" w:cs="Arial"/>
          <w:bCs/>
          <w:szCs w:val="24"/>
          <w:lang w:val="en-US"/>
        </w:rPr>
      </w:pPr>
      <w:r>
        <w:rPr>
          <w:rFonts w:ascii="Arial" w:hAnsi="Arial" w:cs="Arial"/>
          <w:bCs/>
          <w:szCs w:val="24"/>
          <w:lang w:val="en-US"/>
        </w:rPr>
        <w:t xml:space="preserve">Prior </w:t>
      </w:r>
      <w:r w:rsidRPr="00895C29">
        <w:rPr>
          <w:rFonts w:ascii="Arial" w:hAnsi="Arial" w:cs="Arial"/>
          <w:bCs/>
          <w:szCs w:val="24"/>
          <w:lang w:val="en-US"/>
        </w:rPr>
        <w:t xml:space="preserve">to </w:t>
      </w:r>
      <w:r>
        <w:rPr>
          <w:rFonts w:ascii="Arial" w:hAnsi="Arial" w:cs="Arial"/>
          <w:bCs/>
          <w:szCs w:val="24"/>
          <w:lang w:val="en-US"/>
        </w:rPr>
        <w:t>this agreement</w:t>
      </w:r>
      <w:r w:rsidRPr="00964736">
        <w:rPr>
          <w:rFonts w:ascii="Arial" w:hAnsi="Arial" w:cs="Arial"/>
          <w:bCs/>
          <w:szCs w:val="24"/>
          <w:lang w:val="en-US"/>
        </w:rPr>
        <w:t>,</w:t>
      </w:r>
      <w:r w:rsidRPr="00895C29">
        <w:rPr>
          <w:rFonts w:ascii="Arial" w:hAnsi="Arial" w:cs="Arial"/>
          <w:bCs/>
          <w:szCs w:val="24"/>
          <w:lang w:val="en-US"/>
        </w:rPr>
        <w:t xml:space="preserve"> the City exclusively maintained turf wicket facilities across the City. This management model</w:t>
      </w:r>
      <w:r>
        <w:rPr>
          <w:rFonts w:ascii="Arial" w:hAnsi="Arial" w:cs="Arial"/>
          <w:bCs/>
          <w:szCs w:val="24"/>
          <w:lang w:val="en-US"/>
        </w:rPr>
        <w:t xml:space="preserve"> was more costly for the City due to staffing costs. The agreements are a more practical management model for maintaining turf wickets, allowing the individual clubs to maintain the turf to its required standards. </w:t>
      </w:r>
    </w:p>
    <w:p w14:paraId="380958CB" w14:textId="77777777" w:rsidR="00077F51" w:rsidRDefault="00077F51" w:rsidP="00CE4CDC">
      <w:pPr>
        <w:ind w:left="-284" w:right="-6"/>
        <w:jc w:val="both"/>
        <w:rPr>
          <w:rFonts w:ascii="Arial" w:hAnsi="Arial" w:cs="Arial"/>
          <w:bCs/>
          <w:szCs w:val="24"/>
          <w:lang w:val="en-US"/>
        </w:rPr>
      </w:pPr>
    </w:p>
    <w:p w14:paraId="59A02801"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The City has agreements with CNCC, WSCC and SCC for the maintenance of the turf wickets at </w:t>
      </w:r>
      <w:proofErr w:type="spellStart"/>
      <w:r>
        <w:rPr>
          <w:rFonts w:ascii="Arial" w:hAnsi="Arial" w:cs="Arial"/>
          <w:bCs/>
          <w:szCs w:val="24"/>
          <w:lang w:val="en-US"/>
        </w:rPr>
        <w:t>Melvista</w:t>
      </w:r>
      <w:proofErr w:type="spellEnd"/>
      <w:r>
        <w:rPr>
          <w:rFonts w:ascii="Arial" w:hAnsi="Arial" w:cs="Arial"/>
          <w:bCs/>
          <w:szCs w:val="24"/>
          <w:lang w:val="en-US"/>
        </w:rPr>
        <w:t xml:space="preserve"> Oval, College Park and Allen Park Upper </w:t>
      </w:r>
      <w:proofErr w:type="gramStart"/>
      <w:r>
        <w:rPr>
          <w:rFonts w:ascii="Arial" w:hAnsi="Arial" w:cs="Arial"/>
          <w:bCs/>
          <w:szCs w:val="24"/>
          <w:lang w:val="en-US"/>
        </w:rPr>
        <w:t>Oval</w:t>
      </w:r>
      <w:proofErr w:type="gramEnd"/>
      <w:r>
        <w:rPr>
          <w:rFonts w:ascii="Arial" w:hAnsi="Arial" w:cs="Arial"/>
          <w:bCs/>
          <w:szCs w:val="24"/>
          <w:lang w:val="en-US"/>
        </w:rPr>
        <w:t xml:space="preserve"> respectively. The agreements are for each club to maintain the centre turf wicket and practice turf wickets at its respective oval, with the City providing a subsidy to the clubs to undertake the work. These agreements are now due for renewal for the 2022/23 Cricket Season. </w:t>
      </w:r>
    </w:p>
    <w:p w14:paraId="702B9A68" w14:textId="77777777" w:rsidR="00077F51" w:rsidRDefault="00077F51" w:rsidP="00CE4CDC">
      <w:pPr>
        <w:ind w:left="-284" w:right="-6"/>
        <w:jc w:val="both"/>
        <w:rPr>
          <w:rFonts w:ascii="Arial" w:hAnsi="Arial" w:cs="Arial"/>
          <w:bCs/>
          <w:szCs w:val="24"/>
          <w:lang w:val="en-US"/>
        </w:rPr>
      </w:pPr>
    </w:p>
    <w:p w14:paraId="53CF8523"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Clubs have expressed a desire to amend their agreements to include the option to manage outfield mowing at a higher level of service. CNCC trialed this arrangement for the 2021/2022 cricket season, at no cost to the City. </w:t>
      </w:r>
    </w:p>
    <w:p w14:paraId="5B336535" w14:textId="77777777" w:rsidR="00077F51" w:rsidRDefault="00077F51" w:rsidP="00CE4CDC">
      <w:pPr>
        <w:ind w:left="-284" w:right="-6"/>
        <w:jc w:val="both"/>
        <w:rPr>
          <w:rFonts w:ascii="Arial" w:hAnsi="Arial" w:cs="Arial"/>
          <w:bCs/>
          <w:szCs w:val="24"/>
          <w:lang w:val="en-US"/>
        </w:rPr>
      </w:pPr>
    </w:p>
    <w:p w14:paraId="5DBE85C2" w14:textId="0270ADD0" w:rsidR="00077F51" w:rsidRDefault="00077F51" w:rsidP="00CE4CDC">
      <w:pPr>
        <w:ind w:left="-284" w:right="-6"/>
        <w:jc w:val="both"/>
        <w:rPr>
          <w:rFonts w:ascii="Arial" w:hAnsi="Arial" w:cs="Arial"/>
          <w:bCs/>
          <w:szCs w:val="24"/>
          <w:lang w:val="en-US"/>
        </w:rPr>
      </w:pPr>
    </w:p>
    <w:p w14:paraId="37C8A6E1" w14:textId="27B6E6ED" w:rsidR="000B1B36" w:rsidRDefault="000B1B36" w:rsidP="00CE4CDC">
      <w:pPr>
        <w:ind w:left="-284" w:right="-6"/>
        <w:jc w:val="both"/>
        <w:rPr>
          <w:rFonts w:ascii="Arial" w:hAnsi="Arial" w:cs="Arial"/>
          <w:bCs/>
          <w:szCs w:val="24"/>
          <w:lang w:val="en-US"/>
        </w:rPr>
      </w:pPr>
    </w:p>
    <w:p w14:paraId="2EC5CCC5" w14:textId="77777777" w:rsidR="000B1B36" w:rsidRDefault="000B1B36" w:rsidP="00CE4CDC">
      <w:pPr>
        <w:ind w:left="-284" w:right="-6"/>
        <w:jc w:val="both"/>
        <w:rPr>
          <w:rFonts w:ascii="Arial" w:hAnsi="Arial" w:cs="Arial"/>
          <w:bCs/>
          <w:szCs w:val="24"/>
          <w:lang w:val="en-US"/>
        </w:rPr>
      </w:pPr>
    </w:p>
    <w:p w14:paraId="711E45B4" w14:textId="77777777" w:rsidR="00077F51" w:rsidRPr="00E832B2" w:rsidRDefault="00077F51" w:rsidP="00CE4CDC">
      <w:pPr>
        <w:ind w:left="-284" w:right="-6"/>
        <w:jc w:val="both"/>
        <w:rPr>
          <w:rFonts w:ascii="Arial" w:hAnsi="Arial" w:cs="Arial"/>
          <w:bCs/>
          <w:szCs w:val="24"/>
          <w:lang w:val="en-US"/>
        </w:rPr>
      </w:pPr>
      <w:r w:rsidRPr="005F77A2">
        <w:rPr>
          <w:rFonts w:ascii="Arial" w:hAnsi="Arial" w:cs="Arial"/>
          <w:b/>
          <w:color w:val="17365D" w:themeColor="text2" w:themeShade="BF"/>
          <w:sz w:val="28"/>
          <w:szCs w:val="32"/>
          <w:lang w:val="en-US"/>
        </w:rPr>
        <w:t>Discussion</w:t>
      </w:r>
    </w:p>
    <w:p w14:paraId="31650F9D" w14:textId="77777777" w:rsidR="00077F51" w:rsidRDefault="00077F51" w:rsidP="00CE4CDC">
      <w:pPr>
        <w:ind w:right="-6"/>
        <w:jc w:val="both"/>
        <w:rPr>
          <w:rFonts w:ascii="Arial" w:hAnsi="Arial" w:cs="Arial"/>
          <w:szCs w:val="32"/>
          <w:lang w:val="en-US"/>
        </w:rPr>
      </w:pPr>
    </w:p>
    <w:p w14:paraId="0D14D261"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To date, the agreements include provision for the Cricket Clubs to maintain the turf wickets only, while the City maintained the outfields. Sports turf mowing services are currently delivered by the City internally. The level of service is limited by the equipment the City owns, its staff resourcing and the ability to maintain the equipment to ensure turf cutting effectiveness. Unfortunately, the City does not have the resources to provide a higher level of service to the cricket clubs. </w:t>
      </w:r>
    </w:p>
    <w:p w14:paraId="72D78CA1" w14:textId="77777777" w:rsidR="00077F51" w:rsidRDefault="00077F51" w:rsidP="00CE4CDC">
      <w:pPr>
        <w:ind w:right="-6"/>
        <w:jc w:val="both"/>
        <w:rPr>
          <w:rFonts w:ascii="Arial" w:hAnsi="Arial" w:cs="Arial"/>
          <w:szCs w:val="32"/>
          <w:lang w:val="en-US"/>
        </w:rPr>
      </w:pPr>
    </w:p>
    <w:p w14:paraId="523B01EF"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If the option of mowing the outfields is included in the agreements, the Clubs would be responsible for mowing the outfield for the summer Cricket season which runs from October to March. The City would contribute the amount ordinarily spent by the City on the mowing program for these fields as an additional subsidy in the agreements. Clubs can opt in or opt out for this arrangement. The Clubs would need to fund the gap between the City service level and the increased level they wish to achieve. </w:t>
      </w:r>
    </w:p>
    <w:p w14:paraId="3CC61AFF" w14:textId="77777777" w:rsidR="00077F51" w:rsidRDefault="00077F51" w:rsidP="00CE4CDC">
      <w:pPr>
        <w:ind w:left="-284" w:right="-6"/>
        <w:jc w:val="both"/>
        <w:rPr>
          <w:rFonts w:ascii="Arial" w:hAnsi="Arial" w:cs="Arial"/>
          <w:szCs w:val="32"/>
          <w:lang w:val="en-US"/>
        </w:rPr>
      </w:pPr>
    </w:p>
    <w:p w14:paraId="17067511"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The 2021/22 subsidy and the proposed increase for 2022/23 has been outlined below. </w:t>
      </w:r>
    </w:p>
    <w:p w14:paraId="6DC5CB24" w14:textId="77777777" w:rsidR="00077F51" w:rsidRDefault="00077F51" w:rsidP="00CE4CDC">
      <w:pPr>
        <w:ind w:left="-284" w:right="-6"/>
        <w:jc w:val="both"/>
        <w:rPr>
          <w:rFonts w:ascii="Arial" w:hAnsi="Arial" w:cs="Arial"/>
          <w:szCs w:val="32"/>
          <w:lang w:val="en-US"/>
        </w:rPr>
      </w:pPr>
    </w:p>
    <w:p w14:paraId="580F063C" w14:textId="77777777" w:rsidR="00077F51" w:rsidRPr="00BF18EF" w:rsidRDefault="00077F51" w:rsidP="00CE4CDC">
      <w:pPr>
        <w:ind w:left="436" w:right="-6" w:firstLine="1004"/>
        <w:jc w:val="both"/>
        <w:rPr>
          <w:rFonts w:ascii="Arial" w:hAnsi="Arial" w:cs="Arial"/>
          <w:szCs w:val="32"/>
          <w:lang w:val="en-US"/>
        </w:rPr>
      </w:pPr>
      <w:r w:rsidRPr="00BF18EF">
        <w:rPr>
          <w:rFonts w:ascii="Arial" w:hAnsi="Arial" w:cs="Arial"/>
          <w:szCs w:val="32"/>
          <w:lang w:val="en-US"/>
        </w:rPr>
        <w:t xml:space="preserve">Turf Wicket Agreement Subsidy 2022/23 proposal </w:t>
      </w:r>
    </w:p>
    <w:tbl>
      <w:tblPr>
        <w:tblStyle w:val="TableGrid"/>
        <w:tblW w:w="9640" w:type="dxa"/>
        <w:tblInd w:w="-289" w:type="dxa"/>
        <w:tblLook w:val="04A0" w:firstRow="1" w:lastRow="0" w:firstColumn="1" w:lastColumn="0" w:noHBand="0" w:noVBand="1"/>
      </w:tblPr>
      <w:tblGrid>
        <w:gridCol w:w="1418"/>
        <w:gridCol w:w="1560"/>
        <w:gridCol w:w="2126"/>
        <w:gridCol w:w="2268"/>
        <w:gridCol w:w="2268"/>
      </w:tblGrid>
      <w:tr w:rsidR="00077F51" w:rsidRPr="005F2F26" w14:paraId="3D52B1DB" w14:textId="77777777" w:rsidTr="00CE4CDC">
        <w:tc>
          <w:tcPr>
            <w:tcW w:w="1418" w:type="dxa"/>
          </w:tcPr>
          <w:p w14:paraId="536F03D6" w14:textId="77777777" w:rsidR="00077F51" w:rsidRPr="00C235F1" w:rsidRDefault="00077F51" w:rsidP="00CE4CDC">
            <w:pPr>
              <w:ind w:right="-6"/>
              <w:rPr>
                <w:rFonts w:ascii="Arial" w:hAnsi="Arial" w:cs="Arial"/>
                <w:b/>
                <w:bCs/>
                <w:lang w:val="en-US"/>
              </w:rPr>
            </w:pPr>
            <w:r w:rsidRPr="00C235F1">
              <w:rPr>
                <w:rFonts w:ascii="Arial" w:hAnsi="Arial" w:cs="Arial"/>
                <w:b/>
                <w:bCs/>
                <w:lang w:val="en-US"/>
              </w:rPr>
              <w:t xml:space="preserve">Club </w:t>
            </w:r>
          </w:p>
        </w:tc>
        <w:tc>
          <w:tcPr>
            <w:tcW w:w="1560" w:type="dxa"/>
          </w:tcPr>
          <w:p w14:paraId="64F312FD" w14:textId="77777777" w:rsidR="00077F51" w:rsidRDefault="00077F51" w:rsidP="00CE4CDC">
            <w:pPr>
              <w:ind w:right="-6"/>
              <w:rPr>
                <w:rFonts w:ascii="Arial" w:hAnsi="Arial" w:cs="Arial"/>
                <w:b/>
                <w:bCs/>
                <w:lang w:val="en-US"/>
              </w:rPr>
            </w:pPr>
            <w:r w:rsidRPr="00C235F1">
              <w:rPr>
                <w:rFonts w:ascii="Arial" w:hAnsi="Arial" w:cs="Arial"/>
                <w:b/>
                <w:bCs/>
                <w:lang w:val="en-US"/>
              </w:rPr>
              <w:t xml:space="preserve">Subsidy </w:t>
            </w:r>
          </w:p>
          <w:p w14:paraId="5C2C637A" w14:textId="77777777" w:rsidR="00077F51" w:rsidRPr="00C235F1" w:rsidRDefault="00077F51" w:rsidP="00CE4CDC">
            <w:pPr>
              <w:ind w:right="-6"/>
              <w:rPr>
                <w:rFonts w:ascii="Arial" w:hAnsi="Arial" w:cs="Arial"/>
                <w:b/>
                <w:bCs/>
                <w:lang w:val="en-US"/>
              </w:rPr>
            </w:pPr>
            <w:r w:rsidRPr="00C235F1">
              <w:rPr>
                <w:rFonts w:ascii="Arial" w:hAnsi="Arial" w:cs="Arial"/>
                <w:b/>
                <w:bCs/>
                <w:lang w:val="en-US"/>
              </w:rPr>
              <w:t>21/22</w:t>
            </w:r>
          </w:p>
        </w:tc>
        <w:tc>
          <w:tcPr>
            <w:tcW w:w="2126" w:type="dxa"/>
          </w:tcPr>
          <w:p w14:paraId="2DF12AEB" w14:textId="77777777" w:rsidR="00077F51" w:rsidRPr="00C235F1" w:rsidRDefault="00077F51" w:rsidP="00CE4CDC">
            <w:pPr>
              <w:ind w:right="-6"/>
              <w:rPr>
                <w:rFonts w:ascii="Arial" w:hAnsi="Arial" w:cs="Arial"/>
                <w:b/>
                <w:bCs/>
                <w:lang w:val="en-US"/>
              </w:rPr>
            </w:pPr>
            <w:r>
              <w:rPr>
                <w:rFonts w:ascii="Arial" w:hAnsi="Arial" w:cs="Arial"/>
                <w:b/>
                <w:bCs/>
                <w:lang w:val="en-US"/>
              </w:rPr>
              <w:t xml:space="preserve">Proposed </w:t>
            </w:r>
            <w:r w:rsidRPr="00C235F1">
              <w:rPr>
                <w:rFonts w:ascii="Arial" w:hAnsi="Arial" w:cs="Arial"/>
                <w:b/>
                <w:bCs/>
                <w:lang w:val="en-US"/>
              </w:rPr>
              <w:t>Subsidy 22/23</w:t>
            </w:r>
          </w:p>
          <w:p w14:paraId="18084CEB" w14:textId="77777777" w:rsidR="00077F51" w:rsidRPr="00C235F1" w:rsidRDefault="00077F51" w:rsidP="00CE4CDC">
            <w:pPr>
              <w:ind w:right="-6"/>
              <w:rPr>
                <w:rFonts w:ascii="Arial" w:hAnsi="Arial" w:cs="Arial"/>
                <w:b/>
                <w:bCs/>
                <w:lang w:val="en-US"/>
              </w:rPr>
            </w:pPr>
            <w:r>
              <w:rPr>
                <w:rFonts w:ascii="Arial" w:hAnsi="Arial" w:cs="Arial"/>
                <w:b/>
                <w:bCs/>
                <w:lang w:val="en-US"/>
              </w:rPr>
              <w:t>(index by 3.5%)</w:t>
            </w:r>
            <w:r w:rsidRPr="00C235F1">
              <w:rPr>
                <w:rFonts w:ascii="Arial" w:hAnsi="Arial" w:cs="Arial"/>
                <w:b/>
                <w:bCs/>
                <w:lang w:val="en-US"/>
              </w:rPr>
              <w:t xml:space="preserve"> </w:t>
            </w:r>
          </w:p>
        </w:tc>
        <w:tc>
          <w:tcPr>
            <w:tcW w:w="2268" w:type="dxa"/>
          </w:tcPr>
          <w:p w14:paraId="117B9B28" w14:textId="77777777" w:rsidR="00077F51" w:rsidRPr="00C235F1" w:rsidRDefault="00077F51" w:rsidP="00CE4CDC">
            <w:pPr>
              <w:ind w:right="-6"/>
              <w:rPr>
                <w:rFonts w:ascii="Arial" w:hAnsi="Arial" w:cs="Arial"/>
                <w:b/>
                <w:bCs/>
                <w:lang w:val="en-US"/>
              </w:rPr>
            </w:pPr>
            <w:r>
              <w:rPr>
                <w:rFonts w:ascii="Arial" w:hAnsi="Arial" w:cs="Arial"/>
                <w:b/>
                <w:bCs/>
                <w:lang w:val="en-US"/>
              </w:rPr>
              <w:t xml:space="preserve">Optional </w:t>
            </w:r>
            <w:r w:rsidRPr="00C235F1">
              <w:rPr>
                <w:rFonts w:ascii="Arial" w:hAnsi="Arial" w:cs="Arial"/>
                <w:b/>
                <w:bCs/>
                <w:lang w:val="en-US"/>
              </w:rPr>
              <w:t xml:space="preserve">Increase for </w:t>
            </w:r>
            <w:r>
              <w:rPr>
                <w:rFonts w:ascii="Arial" w:hAnsi="Arial" w:cs="Arial"/>
                <w:b/>
                <w:bCs/>
                <w:lang w:val="en-US"/>
              </w:rPr>
              <w:t>mowing</w:t>
            </w:r>
          </w:p>
          <w:p w14:paraId="4DFC0175" w14:textId="77777777" w:rsidR="00077F51" w:rsidRPr="00C235F1" w:rsidRDefault="00077F51" w:rsidP="00CE4CDC">
            <w:pPr>
              <w:ind w:right="-6"/>
              <w:rPr>
                <w:rFonts w:ascii="Arial" w:hAnsi="Arial" w:cs="Arial"/>
                <w:b/>
                <w:bCs/>
                <w:lang w:val="en-US"/>
              </w:rPr>
            </w:pPr>
            <w:r w:rsidRPr="00C235F1">
              <w:rPr>
                <w:rFonts w:ascii="Arial" w:hAnsi="Arial" w:cs="Arial"/>
                <w:b/>
                <w:bCs/>
                <w:lang w:val="en-US"/>
              </w:rPr>
              <w:t>22/23</w:t>
            </w:r>
          </w:p>
        </w:tc>
        <w:tc>
          <w:tcPr>
            <w:tcW w:w="2268" w:type="dxa"/>
          </w:tcPr>
          <w:p w14:paraId="57D0BA9F" w14:textId="77777777" w:rsidR="00077F51" w:rsidRPr="00C235F1" w:rsidRDefault="00077F51" w:rsidP="00CE4CDC">
            <w:pPr>
              <w:ind w:left="33" w:right="-6"/>
              <w:rPr>
                <w:rFonts w:ascii="Arial" w:hAnsi="Arial" w:cs="Arial"/>
                <w:b/>
                <w:bCs/>
                <w:lang w:val="en-US"/>
              </w:rPr>
            </w:pPr>
            <w:r>
              <w:rPr>
                <w:rFonts w:ascii="Arial" w:hAnsi="Arial" w:cs="Arial"/>
                <w:b/>
                <w:bCs/>
                <w:lang w:val="en-US"/>
              </w:rPr>
              <w:t xml:space="preserve">Proposed </w:t>
            </w:r>
            <w:r w:rsidRPr="00C235F1">
              <w:rPr>
                <w:rFonts w:ascii="Arial" w:hAnsi="Arial" w:cs="Arial"/>
                <w:b/>
                <w:bCs/>
                <w:lang w:val="en-US"/>
              </w:rPr>
              <w:t>Total Subsidy 22/23</w:t>
            </w:r>
          </w:p>
          <w:p w14:paraId="7D944CC9" w14:textId="77777777" w:rsidR="00077F51" w:rsidRPr="00C235F1" w:rsidRDefault="00077F51" w:rsidP="00CE4CDC">
            <w:pPr>
              <w:ind w:left="33" w:right="-6"/>
              <w:rPr>
                <w:rFonts w:ascii="Arial" w:hAnsi="Arial" w:cs="Arial"/>
                <w:b/>
                <w:bCs/>
                <w:lang w:val="en-US"/>
              </w:rPr>
            </w:pPr>
            <w:r>
              <w:rPr>
                <w:rFonts w:ascii="Arial" w:hAnsi="Arial" w:cs="Arial"/>
                <w:b/>
                <w:bCs/>
                <w:lang w:val="en-US"/>
              </w:rPr>
              <w:t>(</w:t>
            </w:r>
            <w:proofErr w:type="spellStart"/>
            <w:r>
              <w:rPr>
                <w:rFonts w:ascii="Arial" w:hAnsi="Arial" w:cs="Arial"/>
                <w:b/>
                <w:bCs/>
                <w:lang w:val="en-US"/>
              </w:rPr>
              <w:t>inc</w:t>
            </w:r>
            <w:proofErr w:type="spellEnd"/>
            <w:r>
              <w:rPr>
                <w:rFonts w:ascii="Arial" w:hAnsi="Arial" w:cs="Arial"/>
                <w:b/>
                <w:bCs/>
                <w:lang w:val="en-US"/>
              </w:rPr>
              <w:t xml:space="preserve"> mowing)</w:t>
            </w:r>
            <w:r w:rsidRPr="00C235F1">
              <w:rPr>
                <w:rFonts w:ascii="Arial" w:hAnsi="Arial" w:cs="Arial"/>
                <w:b/>
                <w:bCs/>
                <w:lang w:val="en-US"/>
              </w:rPr>
              <w:t xml:space="preserve"> </w:t>
            </w:r>
          </w:p>
        </w:tc>
      </w:tr>
      <w:tr w:rsidR="00077F51" w:rsidRPr="005F2F26" w14:paraId="094D5352" w14:textId="77777777" w:rsidTr="00CE4CDC">
        <w:tc>
          <w:tcPr>
            <w:tcW w:w="1418" w:type="dxa"/>
          </w:tcPr>
          <w:p w14:paraId="287DFBB2" w14:textId="77777777" w:rsidR="00077F51" w:rsidRPr="005F2F26" w:rsidRDefault="00077F51" w:rsidP="00CE4CDC">
            <w:pPr>
              <w:ind w:right="-6"/>
              <w:jc w:val="both"/>
              <w:rPr>
                <w:rFonts w:ascii="Arial" w:hAnsi="Arial" w:cs="Arial"/>
                <w:szCs w:val="32"/>
                <w:lang w:val="en-US"/>
              </w:rPr>
            </w:pPr>
            <w:r>
              <w:rPr>
                <w:rFonts w:ascii="Arial" w:hAnsi="Arial" w:cs="Arial"/>
                <w:szCs w:val="24"/>
                <w:lang w:val="en-US"/>
              </w:rPr>
              <w:t>WSCC</w:t>
            </w:r>
            <w:r w:rsidRPr="005F2F26">
              <w:rPr>
                <w:rFonts w:ascii="Arial" w:hAnsi="Arial" w:cs="Arial"/>
                <w:szCs w:val="24"/>
                <w:lang w:val="en-US"/>
              </w:rPr>
              <w:t xml:space="preserve"> </w:t>
            </w:r>
          </w:p>
        </w:tc>
        <w:tc>
          <w:tcPr>
            <w:tcW w:w="1560" w:type="dxa"/>
          </w:tcPr>
          <w:p w14:paraId="042DAD0A" w14:textId="77777777" w:rsidR="00077F51" w:rsidRPr="005F2F26" w:rsidRDefault="00077F51" w:rsidP="00CE4CDC">
            <w:pPr>
              <w:ind w:right="-6"/>
              <w:jc w:val="both"/>
              <w:rPr>
                <w:rFonts w:ascii="Arial" w:hAnsi="Arial" w:cs="Arial"/>
                <w:szCs w:val="32"/>
                <w:lang w:val="en-US"/>
              </w:rPr>
            </w:pPr>
            <w:r w:rsidRPr="005F2F26">
              <w:rPr>
                <w:rFonts w:ascii="Arial" w:hAnsi="Arial" w:cs="Arial"/>
                <w:szCs w:val="24"/>
                <w:lang w:val="en-US"/>
              </w:rPr>
              <w:t>$47,622</w:t>
            </w:r>
          </w:p>
        </w:tc>
        <w:tc>
          <w:tcPr>
            <w:tcW w:w="2126" w:type="dxa"/>
          </w:tcPr>
          <w:p w14:paraId="67541626" w14:textId="77777777" w:rsidR="00077F51" w:rsidRPr="005E3518" w:rsidRDefault="00077F51" w:rsidP="00CE4CDC">
            <w:pPr>
              <w:ind w:right="-6"/>
              <w:jc w:val="both"/>
              <w:rPr>
                <w:rFonts w:ascii="Arial" w:hAnsi="Arial" w:cs="Arial"/>
                <w:bCs/>
                <w:szCs w:val="24"/>
                <w:lang w:val="en-US"/>
              </w:rPr>
            </w:pPr>
            <w:r w:rsidRPr="005E3518">
              <w:rPr>
                <w:rFonts w:ascii="Arial" w:hAnsi="Arial" w:cs="Arial"/>
                <w:bCs/>
                <w:szCs w:val="24"/>
                <w:lang w:val="en-US"/>
              </w:rPr>
              <w:t>$49,289</w:t>
            </w:r>
          </w:p>
        </w:tc>
        <w:tc>
          <w:tcPr>
            <w:tcW w:w="2268" w:type="dxa"/>
          </w:tcPr>
          <w:p w14:paraId="1FE28E84" w14:textId="77777777" w:rsidR="00077F51" w:rsidRPr="005F2F26" w:rsidRDefault="00077F51" w:rsidP="00CE4CDC">
            <w:pPr>
              <w:ind w:right="-6"/>
              <w:jc w:val="both"/>
              <w:rPr>
                <w:rFonts w:ascii="Arial" w:hAnsi="Arial" w:cs="Arial"/>
                <w:szCs w:val="24"/>
                <w:lang w:val="en-US"/>
              </w:rPr>
            </w:pPr>
            <w:r w:rsidRPr="53A036A3">
              <w:rPr>
                <w:rFonts w:ascii="Arial" w:hAnsi="Arial" w:cs="Arial"/>
                <w:szCs w:val="24"/>
                <w:lang w:val="en-US"/>
              </w:rPr>
              <w:t>$</w:t>
            </w:r>
            <w:r>
              <w:rPr>
                <w:rFonts w:ascii="Arial" w:hAnsi="Arial" w:cs="Arial"/>
                <w:szCs w:val="24"/>
                <w:lang w:val="en-US"/>
              </w:rPr>
              <w:t>3,</w:t>
            </w:r>
            <w:r w:rsidRPr="53A036A3">
              <w:rPr>
                <w:rFonts w:ascii="Arial" w:hAnsi="Arial" w:cs="Arial"/>
                <w:szCs w:val="24"/>
                <w:lang w:val="en-US"/>
              </w:rPr>
              <w:t>565</w:t>
            </w:r>
          </w:p>
        </w:tc>
        <w:tc>
          <w:tcPr>
            <w:tcW w:w="2268" w:type="dxa"/>
          </w:tcPr>
          <w:p w14:paraId="51822835" w14:textId="77777777" w:rsidR="00077F51" w:rsidRPr="005F2F26" w:rsidRDefault="00077F51" w:rsidP="00CE4CDC">
            <w:pPr>
              <w:ind w:left="33" w:right="-6"/>
              <w:jc w:val="both"/>
              <w:rPr>
                <w:rFonts w:ascii="Arial" w:hAnsi="Arial" w:cs="Arial"/>
                <w:szCs w:val="24"/>
                <w:lang w:val="en-US"/>
              </w:rPr>
            </w:pPr>
            <w:r w:rsidRPr="005F2F26">
              <w:rPr>
                <w:rFonts w:ascii="Arial" w:hAnsi="Arial" w:cs="Arial"/>
                <w:szCs w:val="24"/>
                <w:lang w:val="en-US"/>
              </w:rPr>
              <w:t>$52,</w:t>
            </w:r>
            <w:r w:rsidRPr="53A036A3">
              <w:rPr>
                <w:rFonts w:ascii="Arial" w:hAnsi="Arial" w:cs="Arial"/>
                <w:szCs w:val="24"/>
                <w:lang w:val="en-US"/>
              </w:rPr>
              <w:t>854</w:t>
            </w:r>
          </w:p>
        </w:tc>
      </w:tr>
      <w:tr w:rsidR="00077F51" w:rsidRPr="005F2F26" w14:paraId="12E04FF2" w14:textId="77777777" w:rsidTr="00CE4CDC">
        <w:tc>
          <w:tcPr>
            <w:tcW w:w="1418" w:type="dxa"/>
          </w:tcPr>
          <w:p w14:paraId="76823100" w14:textId="77777777" w:rsidR="00077F51" w:rsidRPr="005F2F26" w:rsidRDefault="00077F51" w:rsidP="00CE4CDC">
            <w:pPr>
              <w:ind w:right="-6"/>
              <w:jc w:val="both"/>
              <w:rPr>
                <w:rFonts w:ascii="Arial" w:hAnsi="Arial" w:cs="Arial"/>
                <w:szCs w:val="32"/>
                <w:lang w:val="en-US"/>
              </w:rPr>
            </w:pPr>
            <w:r>
              <w:rPr>
                <w:rFonts w:ascii="Arial" w:hAnsi="Arial" w:cs="Arial"/>
                <w:szCs w:val="24"/>
                <w:lang w:val="en-US"/>
              </w:rPr>
              <w:t>CNCC</w:t>
            </w:r>
            <w:r w:rsidRPr="005F2F26">
              <w:rPr>
                <w:rFonts w:ascii="Arial" w:hAnsi="Arial" w:cs="Arial"/>
                <w:szCs w:val="24"/>
                <w:lang w:val="en-US"/>
              </w:rPr>
              <w:t xml:space="preserve"> </w:t>
            </w:r>
          </w:p>
        </w:tc>
        <w:tc>
          <w:tcPr>
            <w:tcW w:w="1560" w:type="dxa"/>
          </w:tcPr>
          <w:p w14:paraId="7B9EC063" w14:textId="77777777" w:rsidR="00077F51" w:rsidRPr="005F2F26" w:rsidRDefault="00077F51" w:rsidP="00CE4CDC">
            <w:pPr>
              <w:ind w:right="-6"/>
              <w:jc w:val="both"/>
              <w:rPr>
                <w:rFonts w:ascii="Arial" w:hAnsi="Arial" w:cs="Arial"/>
                <w:szCs w:val="32"/>
                <w:lang w:val="en-US"/>
              </w:rPr>
            </w:pPr>
            <w:r w:rsidRPr="005F2F26">
              <w:rPr>
                <w:rFonts w:ascii="Arial" w:hAnsi="Arial" w:cs="Arial"/>
                <w:szCs w:val="24"/>
                <w:lang w:val="en-US"/>
              </w:rPr>
              <w:t>$31,896</w:t>
            </w:r>
          </w:p>
        </w:tc>
        <w:tc>
          <w:tcPr>
            <w:tcW w:w="2126" w:type="dxa"/>
          </w:tcPr>
          <w:p w14:paraId="14478BAE" w14:textId="77777777" w:rsidR="00077F51" w:rsidRPr="005F2F26" w:rsidRDefault="00077F51" w:rsidP="00CE4CDC">
            <w:pPr>
              <w:ind w:right="-6"/>
              <w:jc w:val="both"/>
              <w:rPr>
                <w:rFonts w:ascii="Arial" w:hAnsi="Arial" w:cs="Arial"/>
                <w:szCs w:val="24"/>
                <w:lang w:val="en-US"/>
              </w:rPr>
            </w:pPr>
            <w:r w:rsidRPr="005F2F26">
              <w:rPr>
                <w:rFonts w:ascii="Arial" w:hAnsi="Arial" w:cs="Arial"/>
                <w:szCs w:val="24"/>
                <w:lang w:val="en-US"/>
              </w:rPr>
              <w:t>$</w:t>
            </w:r>
            <w:r>
              <w:rPr>
                <w:rFonts w:ascii="Arial" w:hAnsi="Arial" w:cs="Arial"/>
                <w:szCs w:val="24"/>
                <w:lang w:val="en-US"/>
              </w:rPr>
              <w:t>33,012</w:t>
            </w:r>
          </w:p>
        </w:tc>
        <w:tc>
          <w:tcPr>
            <w:tcW w:w="2268" w:type="dxa"/>
          </w:tcPr>
          <w:p w14:paraId="17C6537A" w14:textId="77777777" w:rsidR="00077F51" w:rsidRPr="005F2F26" w:rsidRDefault="00077F51" w:rsidP="00CE4CDC">
            <w:pPr>
              <w:ind w:right="-6"/>
              <w:jc w:val="both"/>
              <w:rPr>
                <w:rFonts w:ascii="Arial" w:hAnsi="Arial" w:cs="Arial"/>
                <w:szCs w:val="24"/>
                <w:lang w:val="en-US"/>
              </w:rPr>
            </w:pPr>
            <w:r w:rsidRPr="53A036A3">
              <w:rPr>
                <w:rFonts w:ascii="Arial" w:hAnsi="Arial" w:cs="Arial"/>
                <w:szCs w:val="24"/>
                <w:lang w:val="en-US"/>
              </w:rPr>
              <w:t>$4,034</w:t>
            </w:r>
          </w:p>
        </w:tc>
        <w:tc>
          <w:tcPr>
            <w:tcW w:w="2268" w:type="dxa"/>
          </w:tcPr>
          <w:p w14:paraId="2E7D2AD1" w14:textId="77777777" w:rsidR="00077F51" w:rsidRPr="005F2F26" w:rsidRDefault="00077F51" w:rsidP="00CE4CDC">
            <w:pPr>
              <w:ind w:left="33" w:right="-6"/>
              <w:jc w:val="both"/>
              <w:rPr>
                <w:rFonts w:ascii="Arial" w:hAnsi="Arial" w:cs="Arial"/>
                <w:szCs w:val="24"/>
                <w:lang w:val="en-US"/>
              </w:rPr>
            </w:pPr>
            <w:r w:rsidRPr="53A036A3">
              <w:rPr>
                <w:rFonts w:ascii="Arial" w:hAnsi="Arial" w:cs="Arial"/>
                <w:szCs w:val="24"/>
                <w:lang w:val="en-US"/>
              </w:rPr>
              <w:t>$37,046</w:t>
            </w:r>
          </w:p>
        </w:tc>
      </w:tr>
      <w:tr w:rsidR="00077F51" w:rsidRPr="005F2F26" w14:paraId="397E42EA" w14:textId="77777777" w:rsidTr="00CE4CDC">
        <w:tc>
          <w:tcPr>
            <w:tcW w:w="1418" w:type="dxa"/>
          </w:tcPr>
          <w:p w14:paraId="4267BD59" w14:textId="77777777" w:rsidR="00077F51" w:rsidRPr="002C5BCC" w:rsidRDefault="00077F51" w:rsidP="00CE4CDC">
            <w:pPr>
              <w:ind w:right="-6"/>
              <w:jc w:val="both"/>
              <w:rPr>
                <w:rFonts w:ascii="Arial" w:hAnsi="Arial" w:cs="Arial"/>
                <w:szCs w:val="32"/>
                <w:lang w:val="en-US"/>
              </w:rPr>
            </w:pPr>
            <w:r w:rsidRPr="002C5BCC">
              <w:rPr>
                <w:rFonts w:ascii="Arial" w:hAnsi="Arial" w:cs="Arial"/>
                <w:szCs w:val="24"/>
                <w:lang w:val="en-US"/>
              </w:rPr>
              <w:t xml:space="preserve">SCC </w:t>
            </w:r>
          </w:p>
        </w:tc>
        <w:tc>
          <w:tcPr>
            <w:tcW w:w="1560" w:type="dxa"/>
          </w:tcPr>
          <w:p w14:paraId="20D7CF48" w14:textId="77777777" w:rsidR="00077F51" w:rsidRPr="002C5BCC" w:rsidRDefault="00077F51" w:rsidP="00CE4CDC">
            <w:pPr>
              <w:ind w:right="-6"/>
              <w:jc w:val="both"/>
              <w:rPr>
                <w:rFonts w:ascii="Arial" w:hAnsi="Arial" w:cs="Arial"/>
                <w:szCs w:val="32"/>
                <w:lang w:val="en-US"/>
              </w:rPr>
            </w:pPr>
            <w:r w:rsidRPr="002C5BCC">
              <w:rPr>
                <w:rFonts w:ascii="Arial" w:hAnsi="Arial" w:cs="Arial"/>
                <w:szCs w:val="24"/>
                <w:lang w:val="en-US"/>
              </w:rPr>
              <w:t>$31,896</w:t>
            </w:r>
          </w:p>
        </w:tc>
        <w:tc>
          <w:tcPr>
            <w:tcW w:w="2126" w:type="dxa"/>
          </w:tcPr>
          <w:p w14:paraId="1237CFBB" w14:textId="77777777" w:rsidR="00077F51" w:rsidRPr="002C5BCC" w:rsidRDefault="00077F51" w:rsidP="00CE4CDC">
            <w:pPr>
              <w:ind w:right="-6"/>
              <w:jc w:val="both"/>
              <w:rPr>
                <w:rFonts w:ascii="Arial" w:hAnsi="Arial" w:cs="Arial"/>
                <w:szCs w:val="24"/>
                <w:lang w:val="en-US"/>
              </w:rPr>
            </w:pPr>
            <w:r w:rsidRPr="002C5BCC">
              <w:rPr>
                <w:rFonts w:ascii="Arial" w:hAnsi="Arial" w:cs="Arial"/>
                <w:szCs w:val="24"/>
                <w:lang w:val="en-US"/>
              </w:rPr>
              <w:t>$33,012</w:t>
            </w:r>
          </w:p>
        </w:tc>
        <w:tc>
          <w:tcPr>
            <w:tcW w:w="2268" w:type="dxa"/>
          </w:tcPr>
          <w:p w14:paraId="0228F2DB" w14:textId="77777777" w:rsidR="00077F51" w:rsidRPr="002C5BCC" w:rsidRDefault="00077F51" w:rsidP="00CE4CDC">
            <w:pPr>
              <w:ind w:right="-6"/>
              <w:jc w:val="both"/>
              <w:rPr>
                <w:rFonts w:ascii="Arial" w:hAnsi="Arial" w:cs="Arial"/>
                <w:szCs w:val="24"/>
                <w:lang w:val="en-US"/>
              </w:rPr>
            </w:pPr>
            <w:r w:rsidRPr="53A036A3">
              <w:rPr>
                <w:rFonts w:ascii="Arial" w:hAnsi="Arial" w:cs="Arial"/>
                <w:szCs w:val="24"/>
                <w:lang w:val="en-US"/>
              </w:rPr>
              <w:t>$</w:t>
            </w:r>
            <w:r w:rsidRPr="002C5BCC">
              <w:rPr>
                <w:rFonts w:ascii="Arial" w:hAnsi="Arial" w:cs="Arial"/>
                <w:szCs w:val="24"/>
              </w:rPr>
              <w:t>3,</w:t>
            </w:r>
            <w:r w:rsidRPr="53A036A3">
              <w:rPr>
                <w:rFonts w:ascii="Arial" w:hAnsi="Arial" w:cs="Arial"/>
                <w:szCs w:val="24"/>
              </w:rPr>
              <w:t>496</w:t>
            </w:r>
          </w:p>
        </w:tc>
        <w:tc>
          <w:tcPr>
            <w:tcW w:w="2268" w:type="dxa"/>
          </w:tcPr>
          <w:p w14:paraId="77F97EB1" w14:textId="77777777" w:rsidR="00077F51" w:rsidRPr="002C5BCC" w:rsidRDefault="00077F51" w:rsidP="00CE4CDC">
            <w:pPr>
              <w:ind w:left="33" w:right="-6"/>
              <w:jc w:val="both"/>
              <w:rPr>
                <w:rFonts w:ascii="Arial" w:hAnsi="Arial" w:cs="Arial"/>
                <w:szCs w:val="24"/>
                <w:lang w:val="en-US"/>
              </w:rPr>
            </w:pPr>
            <w:r w:rsidRPr="00161897">
              <w:rPr>
                <w:rFonts w:ascii="Arial" w:hAnsi="Arial" w:cs="Arial"/>
                <w:szCs w:val="24"/>
              </w:rPr>
              <w:t>$36,</w:t>
            </w:r>
            <w:r w:rsidRPr="53A036A3">
              <w:rPr>
                <w:rFonts w:ascii="Arial" w:hAnsi="Arial" w:cs="Arial"/>
                <w:szCs w:val="24"/>
              </w:rPr>
              <w:t>508</w:t>
            </w:r>
          </w:p>
        </w:tc>
      </w:tr>
      <w:tr w:rsidR="00077F51" w:rsidRPr="005F2F26" w14:paraId="3A98796D" w14:textId="77777777" w:rsidTr="00CE4CDC">
        <w:tc>
          <w:tcPr>
            <w:tcW w:w="1418" w:type="dxa"/>
          </w:tcPr>
          <w:p w14:paraId="3BD9EA18" w14:textId="77777777" w:rsidR="00077F51" w:rsidRPr="00574DDE" w:rsidRDefault="00077F51" w:rsidP="00CE4CDC">
            <w:pPr>
              <w:ind w:right="-6"/>
              <w:jc w:val="both"/>
              <w:rPr>
                <w:rFonts w:ascii="Arial" w:hAnsi="Arial" w:cs="Arial"/>
                <w:b/>
                <w:bCs/>
                <w:szCs w:val="24"/>
                <w:lang w:val="en-US"/>
              </w:rPr>
            </w:pPr>
            <w:r w:rsidRPr="00574DDE">
              <w:rPr>
                <w:rFonts w:ascii="Arial" w:hAnsi="Arial" w:cs="Arial"/>
                <w:b/>
                <w:bCs/>
                <w:szCs w:val="24"/>
                <w:lang w:val="en-US"/>
              </w:rPr>
              <w:t>Total</w:t>
            </w:r>
          </w:p>
        </w:tc>
        <w:tc>
          <w:tcPr>
            <w:tcW w:w="1560" w:type="dxa"/>
          </w:tcPr>
          <w:p w14:paraId="31F66174" w14:textId="77777777" w:rsidR="00077F51" w:rsidRPr="00574DDE" w:rsidRDefault="00077F51" w:rsidP="00CE4CDC">
            <w:pPr>
              <w:ind w:right="-6"/>
              <w:jc w:val="both"/>
              <w:rPr>
                <w:rFonts w:ascii="Arial" w:hAnsi="Arial" w:cs="Arial"/>
                <w:b/>
                <w:bCs/>
                <w:szCs w:val="24"/>
                <w:lang w:val="en-US"/>
              </w:rPr>
            </w:pPr>
            <w:r w:rsidRPr="00574DDE">
              <w:rPr>
                <w:rFonts w:ascii="Arial" w:hAnsi="Arial" w:cs="Arial"/>
                <w:b/>
                <w:bCs/>
                <w:szCs w:val="24"/>
                <w:lang w:val="en-US"/>
              </w:rPr>
              <w:t>$111,414</w:t>
            </w:r>
          </w:p>
        </w:tc>
        <w:tc>
          <w:tcPr>
            <w:tcW w:w="2126" w:type="dxa"/>
          </w:tcPr>
          <w:p w14:paraId="54056499" w14:textId="77777777" w:rsidR="00077F51" w:rsidRPr="00574DDE" w:rsidRDefault="00077F51" w:rsidP="00CE4CDC">
            <w:pPr>
              <w:ind w:right="-6"/>
              <w:jc w:val="both"/>
              <w:rPr>
                <w:rFonts w:ascii="Arial" w:hAnsi="Arial" w:cs="Arial"/>
                <w:b/>
                <w:bCs/>
                <w:szCs w:val="24"/>
                <w:lang w:val="en-US"/>
              </w:rPr>
            </w:pPr>
            <w:r w:rsidRPr="00574DDE">
              <w:rPr>
                <w:rFonts w:ascii="Arial" w:hAnsi="Arial" w:cs="Arial"/>
                <w:b/>
                <w:bCs/>
                <w:szCs w:val="24"/>
                <w:lang w:val="en-US"/>
              </w:rPr>
              <w:t>$</w:t>
            </w:r>
            <w:r>
              <w:rPr>
                <w:rFonts w:ascii="Arial" w:hAnsi="Arial" w:cs="Arial"/>
                <w:b/>
                <w:bCs/>
                <w:szCs w:val="24"/>
                <w:lang w:val="en-US"/>
              </w:rPr>
              <w:t>115,313</w:t>
            </w:r>
          </w:p>
        </w:tc>
        <w:tc>
          <w:tcPr>
            <w:tcW w:w="2268" w:type="dxa"/>
          </w:tcPr>
          <w:p w14:paraId="6DF12A08" w14:textId="77777777" w:rsidR="00077F51" w:rsidRPr="00574DDE" w:rsidRDefault="00077F51" w:rsidP="00CE4CDC">
            <w:pPr>
              <w:ind w:right="-6"/>
              <w:jc w:val="both"/>
              <w:rPr>
                <w:rFonts w:ascii="Arial" w:hAnsi="Arial" w:cs="Arial"/>
                <w:b/>
                <w:bCs/>
                <w:szCs w:val="24"/>
                <w:lang w:val="en-US"/>
              </w:rPr>
            </w:pPr>
            <w:r>
              <w:rPr>
                <w:rFonts w:ascii="Arial" w:hAnsi="Arial" w:cs="Arial"/>
                <w:b/>
                <w:bCs/>
                <w:szCs w:val="32"/>
                <w:lang w:val="en-US"/>
              </w:rPr>
              <w:t>$11,095</w:t>
            </w:r>
          </w:p>
        </w:tc>
        <w:tc>
          <w:tcPr>
            <w:tcW w:w="2268" w:type="dxa"/>
          </w:tcPr>
          <w:p w14:paraId="57E656B0" w14:textId="77777777" w:rsidR="00077F51" w:rsidRPr="00574DDE" w:rsidRDefault="00077F51" w:rsidP="00CE4CDC">
            <w:pPr>
              <w:ind w:left="33" w:right="-6"/>
              <w:jc w:val="both"/>
              <w:rPr>
                <w:rFonts w:ascii="Arial" w:hAnsi="Arial" w:cs="Arial"/>
                <w:b/>
                <w:bCs/>
                <w:szCs w:val="24"/>
                <w:lang w:val="en-US"/>
              </w:rPr>
            </w:pPr>
            <w:r w:rsidRPr="00574DDE">
              <w:rPr>
                <w:rFonts w:ascii="Arial" w:hAnsi="Arial" w:cs="Arial"/>
                <w:b/>
                <w:bCs/>
                <w:szCs w:val="24"/>
                <w:lang w:val="en-US"/>
              </w:rPr>
              <w:t>$</w:t>
            </w:r>
            <w:r>
              <w:rPr>
                <w:rFonts w:ascii="Arial" w:hAnsi="Arial" w:cs="Arial"/>
                <w:b/>
                <w:bCs/>
                <w:szCs w:val="24"/>
                <w:lang w:val="en-US"/>
              </w:rPr>
              <w:t>126,408</w:t>
            </w:r>
          </w:p>
        </w:tc>
      </w:tr>
    </w:tbl>
    <w:p w14:paraId="06771C20" w14:textId="77777777" w:rsidR="00077F51" w:rsidRDefault="00077F51" w:rsidP="00CE4CDC">
      <w:pPr>
        <w:ind w:left="-284" w:right="-6"/>
        <w:jc w:val="both"/>
        <w:rPr>
          <w:rFonts w:ascii="Arial" w:hAnsi="Arial" w:cs="Arial"/>
          <w:szCs w:val="32"/>
          <w:lang w:val="en-US"/>
        </w:rPr>
      </w:pPr>
    </w:p>
    <w:p w14:paraId="227E9CB7"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CNCC have requested to manage mowing at </w:t>
      </w:r>
      <w:proofErr w:type="spellStart"/>
      <w:r>
        <w:rPr>
          <w:rFonts w:ascii="Arial" w:hAnsi="Arial" w:cs="Arial"/>
          <w:szCs w:val="32"/>
          <w:lang w:val="en-US"/>
        </w:rPr>
        <w:t>Melvista</w:t>
      </w:r>
      <w:proofErr w:type="spellEnd"/>
      <w:r>
        <w:rPr>
          <w:rFonts w:ascii="Arial" w:hAnsi="Arial" w:cs="Arial"/>
          <w:szCs w:val="32"/>
          <w:lang w:val="en-US"/>
        </w:rPr>
        <w:t xml:space="preserve"> Oval from 1 September – 31 March annually and this variation is reflected in the above table. </w:t>
      </w:r>
    </w:p>
    <w:p w14:paraId="6E4EEEF2" w14:textId="77777777" w:rsidR="00077F51" w:rsidRDefault="00077F51" w:rsidP="00CE4CDC">
      <w:pPr>
        <w:ind w:right="-6"/>
        <w:jc w:val="both"/>
        <w:rPr>
          <w:rFonts w:ascii="Arial" w:hAnsi="Arial" w:cs="Arial"/>
          <w:b/>
          <w:color w:val="17365D" w:themeColor="text2" w:themeShade="BF"/>
          <w:szCs w:val="28"/>
          <w:lang w:val="en-US"/>
        </w:rPr>
      </w:pPr>
    </w:p>
    <w:p w14:paraId="6531AB47" w14:textId="77777777" w:rsidR="00077F51" w:rsidRPr="002B044F" w:rsidRDefault="00077F51" w:rsidP="00CE4CDC">
      <w:pPr>
        <w:ind w:right="-6"/>
        <w:jc w:val="both"/>
        <w:rPr>
          <w:rFonts w:ascii="Arial" w:hAnsi="Arial" w:cs="Arial"/>
          <w:b/>
          <w:color w:val="17365D" w:themeColor="text2" w:themeShade="BF"/>
          <w:szCs w:val="28"/>
          <w:lang w:val="en-US"/>
        </w:rPr>
      </w:pPr>
    </w:p>
    <w:p w14:paraId="3D84BC41"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836CDF3" w14:textId="77777777" w:rsidR="00077F51" w:rsidRDefault="00077F51" w:rsidP="00CE4CDC">
      <w:pPr>
        <w:ind w:left="-284" w:right="-6"/>
        <w:jc w:val="both"/>
        <w:rPr>
          <w:rFonts w:ascii="Arial" w:hAnsi="Arial" w:cs="Arial"/>
          <w:szCs w:val="32"/>
          <w:lang w:val="en-US"/>
        </w:rPr>
      </w:pPr>
    </w:p>
    <w:p w14:paraId="5987AFEE" w14:textId="77777777" w:rsidR="00077F51" w:rsidRDefault="00077F51" w:rsidP="00CE4CDC">
      <w:pPr>
        <w:ind w:left="-284" w:right="-6"/>
        <w:jc w:val="both"/>
        <w:rPr>
          <w:rFonts w:ascii="Arial" w:hAnsi="Arial" w:cs="Arial"/>
          <w:szCs w:val="32"/>
          <w:lang w:val="en-US"/>
        </w:rPr>
      </w:pPr>
      <w:r>
        <w:rPr>
          <w:rFonts w:ascii="Arial" w:hAnsi="Arial" w:cs="Arial"/>
          <w:szCs w:val="32"/>
          <w:lang w:val="en-US"/>
        </w:rPr>
        <w:t xml:space="preserve">The cricket clubs have been consulted and are supportive of the renewed Turf Wicket Maintenance Agreement. </w:t>
      </w:r>
    </w:p>
    <w:p w14:paraId="45751055" w14:textId="77777777" w:rsidR="00077F51" w:rsidRDefault="00077F51" w:rsidP="00CE4CDC">
      <w:pPr>
        <w:ind w:left="-284" w:right="-6"/>
        <w:jc w:val="both"/>
        <w:rPr>
          <w:rFonts w:ascii="Arial" w:hAnsi="Arial" w:cs="Arial"/>
          <w:szCs w:val="32"/>
          <w:lang w:val="en-US"/>
        </w:rPr>
      </w:pPr>
    </w:p>
    <w:p w14:paraId="370062AC" w14:textId="77777777" w:rsidR="00077F51" w:rsidRDefault="00077F51" w:rsidP="00CE4CDC">
      <w:pPr>
        <w:ind w:left="-284" w:right="-6"/>
        <w:jc w:val="both"/>
        <w:rPr>
          <w:rFonts w:ascii="Arial" w:hAnsi="Arial" w:cs="Arial"/>
          <w:szCs w:val="32"/>
          <w:lang w:val="en-US"/>
        </w:rPr>
      </w:pPr>
      <w:r>
        <w:rPr>
          <w:rFonts w:ascii="Arial" w:hAnsi="Arial" w:cs="Arial"/>
          <w:szCs w:val="32"/>
          <w:lang w:val="en-US"/>
        </w:rPr>
        <w:t>Parks Services have been consulted and are supportive of the renewed Turf Wicket Maintenance Agreement.</w:t>
      </w:r>
    </w:p>
    <w:p w14:paraId="24D63980" w14:textId="77777777" w:rsidR="00077F51" w:rsidRDefault="00077F51" w:rsidP="00CE4CDC">
      <w:pPr>
        <w:ind w:right="-6"/>
        <w:jc w:val="both"/>
        <w:rPr>
          <w:rFonts w:ascii="Arial" w:hAnsi="Arial" w:cs="Arial"/>
          <w:szCs w:val="32"/>
          <w:lang w:val="en-US"/>
        </w:rPr>
      </w:pPr>
    </w:p>
    <w:p w14:paraId="4968B53F" w14:textId="77777777" w:rsidR="00077F51" w:rsidRPr="005F77A2" w:rsidRDefault="00077F51" w:rsidP="00CE4CDC">
      <w:pPr>
        <w:ind w:right="-6"/>
        <w:jc w:val="both"/>
        <w:rPr>
          <w:rFonts w:ascii="Arial" w:hAnsi="Arial" w:cs="Arial"/>
          <w:szCs w:val="32"/>
          <w:lang w:val="en-US"/>
        </w:rPr>
      </w:pPr>
    </w:p>
    <w:p w14:paraId="50FE123E"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E0EC4FE" w14:textId="77777777" w:rsidR="00077F51" w:rsidRPr="005F77A2" w:rsidRDefault="00077F51" w:rsidP="00CE4CDC">
      <w:pPr>
        <w:ind w:left="-284" w:right="-6"/>
        <w:jc w:val="both"/>
        <w:rPr>
          <w:rFonts w:ascii="Arial" w:hAnsi="Arial" w:cs="Arial"/>
          <w:szCs w:val="32"/>
          <w:highlight w:val="red"/>
          <w:lang w:val="en-US"/>
        </w:rPr>
      </w:pPr>
    </w:p>
    <w:p w14:paraId="57A81066" w14:textId="77777777" w:rsidR="00077F51" w:rsidRPr="005F77A2" w:rsidRDefault="00077F51" w:rsidP="00CE4CDC">
      <w:pPr>
        <w:ind w:left="-284" w:right="-6"/>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58A07DF" w14:textId="77777777" w:rsidR="00077F51" w:rsidRPr="005F77A2" w:rsidRDefault="00077F51" w:rsidP="00CE4CDC">
      <w:pPr>
        <w:ind w:left="-284" w:right="-6"/>
        <w:jc w:val="both"/>
        <w:rPr>
          <w:rFonts w:ascii="Arial" w:hAnsi="Arial" w:cs="Arial"/>
          <w:b/>
          <w:color w:val="17365D" w:themeColor="text2" w:themeShade="BF"/>
          <w:szCs w:val="24"/>
          <w:lang w:val="en-US"/>
        </w:rPr>
      </w:pPr>
    </w:p>
    <w:p w14:paraId="7B5CE8A6" w14:textId="77777777" w:rsidR="00077F51" w:rsidRDefault="00077F51" w:rsidP="00CE4CDC">
      <w:pPr>
        <w:ind w:left="-284" w:right="-6"/>
        <w:jc w:val="both"/>
        <w:rPr>
          <w:rFonts w:ascii="Arial" w:hAnsi="Arial" w:cs="Arial"/>
          <w:szCs w:val="24"/>
          <w:lang w:val="en-US"/>
        </w:rPr>
      </w:pPr>
      <w:r w:rsidRPr="00BF18EF">
        <w:rPr>
          <w:rFonts w:ascii="Arial" w:hAnsi="Arial" w:cs="Arial"/>
          <w:b/>
          <w:szCs w:val="24"/>
          <w:lang w:val="en-US"/>
        </w:rPr>
        <w:t>Vision</w:t>
      </w:r>
      <w:r w:rsidRPr="00BF18EF">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environmentally sensitive, </w:t>
      </w:r>
      <w:proofErr w:type="gramStart"/>
      <w:r w:rsidRPr="005F77A2">
        <w:rPr>
          <w:rFonts w:ascii="Arial" w:hAnsi="Arial" w:cs="Arial"/>
          <w:szCs w:val="24"/>
          <w:lang w:val="en-US"/>
        </w:rPr>
        <w:t>beautiful</w:t>
      </w:r>
      <w:proofErr w:type="gramEnd"/>
      <w:r w:rsidRPr="005F77A2">
        <w:rPr>
          <w:rFonts w:ascii="Arial" w:hAnsi="Arial" w:cs="Arial"/>
          <w:szCs w:val="24"/>
          <w:lang w:val="en-US"/>
        </w:rPr>
        <w:t xml:space="preserve"> and inclusive place.</w:t>
      </w:r>
    </w:p>
    <w:p w14:paraId="36562510" w14:textId="35AEA436" w:rsidR="00077F51" w:rsidRDefault="00077F51" w:rsidP="00CE4CDC">
      <w:pPr>
        <w:ind w:left="-284" w:right="-6"/>
        <w:jc w:val="both"/>
        <w:rPr>
          <w:rFonts w:ascii="Arial" w:hAnsi="Arial" w:cs="Arial"/>
          <w:b/>
          <w:color w:val="17365D" w:themeColor="text2" w:themeShade="BF"/>
          <w:szCs w:val="28"/>
          <w:lang w:val="en-US"/>
        </w:rPr>
      </w:pPr>
    </w:p>
    <w:p w14:paraId="21D89AED" w14:textId="77777777" w:rsidR="00077F51" w:rsidRPr="00BF18EF" w:rsidRDefault="00077F51" w:rsidP="00CE4CDC">
      <w:pPr>
        <w:ind w:left="-284" w:right="-6"/>
        <w:jc w:val="both"/>
        <w:rPr>
          <w:rFonts w:ascii="Arial" w:hAnsi="Arial" w:cs="Arial"/>
          <w:szCs w:val="24"/>
          <w:lang w:val="en-US"/>
        </w:rPr>
      </w:pPr>
      <w:r w:rsidRPr="00BF18EF">
        <w:rPr>
          <w:rFonts w:ascii="Arial" w:hAnsi="Arial" w:cs="Arial"/>
          <w:b/>
          <w:szCs w:val="28"/>
          <w:lang w:val="en-US"/>
        </w:rPr>
        <w:t>Values</w:t>
      </w:r>
      <w:r w:rsidRPr="00BF18EF">
        <w:rPr>
          <w:rFonts w:ascii="Arial" w:hAnsi="Arial" w:cs="Arial"/>
          <w:bCs/>
          <w:szCs w:val="28"/>
          <w:lang w:val="en-US"/>
        </w:rPr>
        <w:tab/>
      </w:r>
      <w:r w:rsidRPr="00BF18EF">
        <w:rPr>
          <w:rFonts w:ascii="Arial" w:hAnsi="Arial" w:cs="Arial"/>
          <w:bCs/>
          <w:szCs w:val="28"/>
          <w:lang w:val="en-US"/>
        </w:rPr>
        <w:tab/>
      </w:r>
      <w:r w:rsidRPr="00BF18EF">
        <w:rPr>
          <w:rFonts w:ascii="Arial" w:hAnsi="Arial" w:cs="Arial"/>
          <w:b/>
          <w:szCs w:val="24"/>
        </w:rPr>
        <w:t>High Standard of Services</w:t>
      </w:r>
    </w:p>
    <w:p w14:paraId="0DBC2DD9" w14:textId="7FD7DDFB" w:rsidR="00077F51" w:rsidRPr="00BF18EF" w:rsidRDefault="00077F51" w:rsidP="00CE4CDC">
      <w:pPr>
        <w:ind w:left="1440" w:right="-6"/>
        <w:jc w:val="both"/>
        <w:rPr>
          <w:rFonts w:ascii="Arial" w:hAnsi="Arial" w:cs="Arial"/>
          <w:szCs w:val="24"/>
        </w:rPr>
      </w:pPr>
      <w:r w:rsidRPr="00BF18EF">
        <w:rPr>
          <w:rFonts w:ascii="Arial" w:hAnsi="Arial" w:cs="Arial"/>
          <w:szCs w:val="24"/>
        </w:rPr>
        <w:t>We have local services delivered to a high standard that take the needs of our diverse community into account.</w:t>
      </w:r>
    </w:p>
    <w:p w14:paraId="073796B5" w14:textId="77777777" w:rsidR="00077F51" w:rsidRPr="00BF18EF" w:rsidRDefault="00077F51" w:rsidP="00CE4CDC">
      <w:pPr>
        <w:ind w:left="720" w:right="-6" w:firstLine="720"/>
        <w:jc w:val="both"/>
        <w:rPr>
          <w:rFonts w:ascii="Arial" w:hAnsi="Arial" w:cs="Arial"/>
          <w:b/>
          <w:szCs w:val="24"/>
        </w:rPr>
      </w:pPr>
      <w:r w:rsidRPr="00BF18EF">
        <w:rPr>
          <w:rFonts w:ascii="Arial" w:hAnsi="Arial" w:cs="Arial"/>
          <w:b/>
          <w:szCs w:val="24"/>
        </w:rPr>
        <w:t>Great Communities</w:t>
      </w:r>
    </w:p>
    <w:p w14:paraId="7A9D4C0E" w14:textId="77777777" w:rsidR="00077F51" w:rsidRPr="00BF18EF" w:rsidRDefault="00077F51" w:rsidP="00CE4CDC">
      <w:pPr>
        <w:ind w:left="1418" w:right="-6"/>
        <w:jc w:val="both"/>
        <w:rPr>
          <w:rFonts w:ascii="Arial" w:hAnsi="Arial" w:cs="Arial"/>
          <w:szCs w:val="24"/>
        </w:rPr>
      </w:pPr>
      <w:r w:rsidRPr="00BF18EF">
        <w:rPr>
          <w:rFonts w:ascii="Arial" w:hAnsi="Arial" w:cs="Arial"/>
          <w:szCs w:val="24"/>
        </w:rPr>
        <w:t xml:space="preserve">We enjoy places, events and facilities that bring people together. We are inclusive and connected, caring and support volunteers. We are strong for culture, arts, </w:t>
      </w:r>
      <w:proofErr w:type="gramStart"/>
      <w:r w:rsidRPr="00BF18EF">
        <w:rPr>
          <w:rFonts w:ascii="Arial" w:hAnsi="Arial" w:cs="Arial"/>
          <w:szCs w:val="24"/>
        </w:rPr>
        <w:t>sport</w:t>
      </w:r>
      <w:proofErr w:type="gramEnd"/>
      <w:r w:rsidRPr="00BF18EF">
        <w:rPr>
          <w:rFonts w:ascii="Arial" w:hAnsi="Arial" w:cs="Arial"/>
          <w:szCs w:val="24"/>
        </w:rPr>
        <w:t xml:space="preserve"> and recreation. We have protected amenity, </w:t>
      </w:r>
      <w:proofErr w:type="gramStart"/>
      <w:r w:rsidRPr="00BF18EF">
        <w:rPr>
          <w:rFonts w:ascii="Arial" w:hAnsi="Arial" w:cs="Arial"/>
          <w:szCs w:val="24"/>
        </w:rPr>
        <w:t>respect</w:t>
      </w:r>
      <w:proofErr w:type="gramEnd"/>
      <w:r w:rsidRPr="00BF18EF">
        <w:rPr>
          <w:rFonts w:ascii="Arial" w:hAnsi="Arial" w:cs="Arial"/>
          <w:szCs w:val="24"/>
        </w:rPr>
        <w:t xml:space="preserve"> our history and have strong community leadership.</w:t>
      </w:r>
    </w:p>
    <w:p w14:paraId="7F7BBF06" w14:textId="77777777" w:rsidR="00077F51" w:rsidRPr="00BF18EF" w:rsidRDefault="00077F51" w:rsidP="00CE4CDC">
      <w:pPr>
        <w:ind w:left="1418" w:right="-6"/>
        <w:jc w:val="both"/>
        <w:rPr>
          <w:rFonts w:ascii="Arial" w:hAnsi="Arial" w:cs="Arial"/>
          <w:b/>
          <w:szCs w:val="24"/>
        </w:rPr>
      </w:pPr>
    </w:p>
    <w:p w14:paraId="495C58D1" w14:textId="77777777" w:rsidR="00077F51" w:rsidRPr="00BF18EF" w:rsidRDefault="00077F51" w:rsidP="00CE4CDC">
      <w:pPr>
        <w:ind w:left="720" w:right="-6" w:firstLine="720"/>
        <w:jc w:val="both"/>
        <w:rPr>
          <w:rFonts w:ascii="Arial" w:hAnsi="Arial" w:cs="Arial"/>
          <w:b/>
          <w:szCs w:val="24"/>
        </w:rPr>
      </w:pPr>
      <w:r w:rsidRPr="00BF18EF">
        <w:rPr>
          <w:rFonts w:ascii="Arial" w:hAnsi="Arial" w:cs="Arial"/>
          <w:b/>
          <w:szCs w:val="24"/>
        </w:rPr>
        <w:t>Provide for Sport and Recreation</w:t>
      </w:r>
    </w:p>
    <w:p w14:paraId="76C82BB4" w14:textId="77777777" w:rsidR="00077F51" w:rsidRPr="00BF18EF" w:rsidRDefault="00077F51" w:rsidP="00CE4CDC">
      <w:pPr>
        <w:ind w:left="720" w:right="-6" w:firstLine="720"/>
        <w:jc w:val="both"/>
        <w:rPr>
          <w:rFonts w:ascii="Arial" w:hAnsi="Arial" w:cs="Arial"/>
          <w:b/>
          <w:szCs w:val="24"/>
        </w:rPr>
      </w:pPr>
      <w:r w:rsidRPr="00BF18EF">
        <w:rPr>
          <w:rFonts w:ascii="Arial" w:hAnsi="Arial" w:cs="Arial"/>
          <w:bCs/>
          <w:szCs w:val="24"/>
        </w:rPr>
        <w:t xml:space="preserve">Increase the level of service for parks, </w:t>
      </w:r>
      <w:proofErr w:type="gramStart"/>
      <w:r w:rsidRPr="00BF18EF">
        <w:rPr>
          <w:rFonts w:ascii="Arial" w:hAnsi="Arial" w:cs="Arial"/>
          <w:bCs/>
          <w:szCs w:val="24"/>
        </w:rPr>
        <w:t>ovals</w:t>
      </w:r>
      <w:proofErr w:type="gramEnd"/>
      <w:r w:rsidRPr="00BF18EF">
        <w:rPr>
          <w:rFonts w:ascii="Arial" w:hAnsi="Arial" w:cs="Arial"/>
          <w:bCs/>
          <w:szCs w:val="24"/>
        </w:rPr>
        <w:t xml:space="preserve"> and associated equipment.</w:t>
      </w:r>
    </w:p>
    <w:p w14:paraId="78419A2A" w14:textId="77777777" w:rsidR="00077F51" w:rsidRDefault="00077F51" w:rsidP="00CE4CDC">
      <w:pPr>
        <w:ind w:left="-284" w:right="-6"/>
        <w:jc w:val="both"/>
        <w:rPr>
          <w:rFonts w:ascii="Arial" w:hAnsi="Arial" w:cs="Arial"/>
          <w:b/>
          <w:color w:val="17365D" w:themeColor="text2" w:themeShade="BF"/>
          <w:sz w:val="28"/>
          <w:szCs w:val="32"/>
          <w:lang w:val="en-US"/>
        </w:rPr>
      </w:pPr>
    </w:p>
    <w:p w14:paraId="07C42E2E" w14:textId="77777777" w:rsidR="00077F51" w:rsidRPr="00E21AE2" w:rsidRDefault="00077F51" w:rsidP="00CE4CDC">
      <w:pPr>
        <w:ind w:left="-284" w:right="-6"/>
        <w:jc w:val="both"/>
        <w:rPr>
          <w:rFonts w:ascii="Arial" w:hAnsi="Arial" w:cs="Arial"/>
          <w:b/>
          <w:color w:val="17365D" w:themeColor="text2" w:themeShade="BF"/>
          <w:szCs w:val="28"/>
          <w:lang w:val="en-US"/>
        </w:rPr>
      </w:pPr>
    </w:p>
    <w:p w14:paraId="0C2C4400" w14:textId="77777777" w:rsidR="00077F51" w:rsidRPr="005F77A2" w:rsidRDefault="00077F51" w:rsidP="00CE4CDC">
      <w:pPr>
        <w:ind w:left="-284" w:right="-6"/>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9396AB3" w14:textId="77777777" w:rsidR="00077F51" w:rsidRPr="005F77A2" w:rsidRDefault="00077F51" w:rsidP="00CE4CDC">
      <w:pPr>
        <w:ind w:left="-284" w:right="-6"/>
        <w:jc w:val="both"/>
        <w:rPr>
          <w:rFonts w:ascii="Arial" w:hAnsi="Arial" w:cs="Arial"/>
          <w:b/>
          <w:szCs w:val="32"/>
          <w:highlight w:val="yellow"/>
          <w:lang w:val="en-US"/>
        </w:rPr>
      </w:pPr>
    </w:p>
    <w:p w14:paraId="4ABF1F6E" w14:textId="77777777" w:rsidR="00077F51" w:rsidRDefault="00077F51" w:rsidP="00CE4CDC">
      <w:pPr>
        <w:ind w:left="-284" w:right="-6"/>
        <w:jc w:val="both"/>
        <w:rPr>
          <w:rFonts w:ascii="Arial" w:eastAsia="Acumin Pro" w:hAnsi="Arial" w:cs="Arial"/>
          <w:szCs w:val="24"/>
          <w:lang w:val="en-US"/>
        </w:rPr>
      </w:pPr>
      <w:r>
        <w:rPr>
          <w:rFonts w:ascii="Arial" w:eastAsia="Acumin Pro" w:hAnsi="Arial" w:cs="Arial"/>
          <w:szCs w:val="24"/>
          <w:lang w:val="en-US"/>
        </w:rPr>
        <w:t xml:space="preserve">The total proposed subsidy amount is $126,408 (ex GST) for the 2022/23 Cricket season. This would be allocated to the existing Parks Services budget for each oval and therefore does not require further budget consideration. </w:t>
      </w:r>
    </w:p>
    <w:p w14:paraId="2125A6F7" w14:textId="77777777" w:rsidR="00077F51" w:rsidRDefault="00077F51" w:rsidP="00CE4CDC">
      <w:pPr>
        <w:ind w:left="-284" w:right="-6"/>
        <w:jc w:val="both"/>
        <w:rPr>
          <w:rFonts w:ascii="Arial" w:eastAsia="Acumin Pro" w:hAnsi="Arial" w:cs="Arial"/>
          <w:szCs w:val="24"/>
          <w:lang w:val="en-US"/>
        </w:rPr>
      </w:pPr>
    </w:p>
    <w:p w14:paraId="3C8309B4" w14:textId="77777777" w:rsidR="00077F51" w:rsidRPr="005F77A2" w:rsidRDefault="00077F51" w:rsidP="00CE4CDC">
      <w:pPr>
        <w:ind w:left="-284" w:right="-6"/>
        <w:jc w:val="both"/>
        <w:rPr>
          <w:rFonts w:ascii="Arial" w:hAnsi="Arial" w:cs="Arial"/>
          <w:szCs w:val="24"/>
          <w:lang w:val="en-US"/>
        </w:rPr>
      </w:pPr>
      <w:r>
        <w:rPr>
          <w:rFonts w:ascii="Arial" w:eastAsia="Acumin Pro" w:hAnsi="Arial" w:cs="Arial"/>
          <w:szCs w:val="24"/>
          <w:lang w:val="en-US"/>
        </w:rPr>
        <w:t>Allowing the cricket clubs to mow the outfield during the cricket season</w:t>
      </w:r>
      <w:r w:rsidRPr="00E433AA">
        <w:rPr>
          <w:rFonts w:ascii="Arial" w:eastAsia="Acumin Pro" w:hAnsi="Arial" w:cs="Arial"/>
          <w:szCs w:val="24"/>
          <w:lang w:val="en-US"/>
        </w:rPr>
        <w:t xml:space="preserve"> is a reduction of 8% of the area currently mowed by Parks Services. The </w:t>
      </w:r>
      <w:r>
        <w:rPr>
          <w:rFonts w:ascii="Arial" w:eastAsia="Acumin Pro" w:hAnsi="Arial" w:cs="Arial"/>
          <w:szCs w:val="24"/>
          <w:lang w:val="en-US"/>
        </w:rPr>
        <w:t xml:space="preserve">Clubs would manage the mowing for </w:t>
      </w:r>
      <w:r w:rsidRPr="00E433AA">
        <w:rPr>
          <w:rFonts w:ascii="Arial" w:eastAsia="Acumin Pro" w:hAnsi="Arial" w:cs="Arial"/>
          <w:szCs w:val="24"/>
          <w:lang w:val="en-US"/>
        </w:rPr>
        <w:t>6</w:t>
      </w:r>
      <w:r>
        <w:rPr>
          <w:rFonts w:ascii="Arial" w:eastAsia="Acumin Pro" w:hAnsi="Arial" w:cs="Arial"/>
          <w:szCs w:val="24"/>
          <w:lang w:val="en-US"/>
        </w:rPr>
        <w:t>-7</w:t>
      </w:r>
      <w:r w:rsidRPr="00E433AA">
        <w:rPr>
          <w:rFonts w:ascii="Arial" w:eastAsia="Acumin Pro" w:hAnsi="Arial" w:cs="Arial"/>
          <w:szCs w:val="24"/>
          <w:lang w:val="en-US"/>
        </w:rPr>
        <w:t xml:space="preserve"> months of the year </w:t>
      </w:r>
      <w:r>
        <w:rPr>
          <w:rFonts w:ascii="Arial" w:eastAsia="Acumin Pro" w:hAnsi="Arial" w:cs="Arial"/>
          <w:szCs w:val="24"/>
          <w:lang w:val="en-US"/>
        </w:rPr>
        <w:t>only. The City would continue to manage the mowing for the rest of the year. T</w:t>
      </w:r>
      <w:r w:rsidRPr="00E433AA">
        <w:rPr>
          <w:rFonts w:ascii="Arial" w:eastAsia="Acumin Pro" w:hAnsi="Arial" w:cs="Arial"/>
          <w:szCs w:val="24"/>
          <w:lang w:val="en-US"/>
        </w:rPr>
        <w:t>herefore</w:t>
      </w:r>
      <w:r w:rsidRPr="51CE19C1">
        <w:rPr>
          <w:rFonts w:ascii="Arial" w:eastAsia="Acumin Pro" w:hAnsi="Arial" w:cs="Arial"/>
          <w:szCs w:val="24"/>
          <w:lang w:val="en-US"/>
        </w:rPr>
        <w:t>,</w:t>
      </w:r>
      <w:r w:rsidRPr="00E433AA">
        <w:rPr>
          <w:rFonts w:ascii="Arial" w:eastAsia="Acumin Pro" w:hAnsi="Arial" w:cs="Arial"/>
          <w:szCs w:val="24"/>
          <w:lang w:val="en-US"/>
        </w:rPr>
        <w:t xml:space="preserve"> </w:t>
      </w:r>
      <w:r>
        <w:rPr>
          <w:rFonts w:ascii="Arial" w:eastAsia="Acumin Pro" w:hAnsi="Arial" w:cs="Arial"/>
          <w:szCs w:val="24"/>
          <w:lang w:val="en-US"/>
        </w:rPr>
        <w:t xml:space="preserve">this arrangement will </w:t>
      </w:r>
      <w:r w:rsidRPr="00E433AA">
        <w:rPr>
          <w:rFonts w:ascii="Arial" w:eastAsia="Acumin Pro" w:hAnsi="Arial" w:cs="Arial"/>
          <w:szCs w:val="24"/>
          <w:lang w:val="en-US"/>
        </w:rPr>
        <w:t>not equate to a reduction in FTE</w:t>
      </w:r>
      <w:r>
        <w:rPr>
          <w:rFonts w:ascii="Arial" w:eastAsia="Acumin Pro" w:hAnsi="Arial" w:cs="Arial"/>
          <w:szCs w:val="24"/>
          <w:lang w:val="en-US"/>
        </w:rPr>
        <w:t xml:space="preserve"> immediately. I</w:t>
      </w:r>
      <w:r w:rsidRPr="51CE19C1">
        <w:rPr>
          <w:rFonts w:ascii="Arial" w:eastAsia="Acumin Pro" w:hAnsi="Arial" w:cs="Arial"/>
          <w:szCs w:val="24"/>
          <w:lang w:val="en-US"/>
        </w:rPr>
        <w:t>t</w:t>
      </w:r>
      <w:r>
        <w:rPr>
          <w:rFonts w:ascii="Arial" w:eastAsia="Acumin Pro" w:hAnsi="Arial" w:cs="Arial"/>
          <w:szCs w:val="24"/>
          <w:lang w:val="en-US"/>
        </w:rPr>
        <w:t xml:space="preserve"> is anticipated</w:t>
      </w:r>
      <w:r w:rsidRPr="51CE19C1">
        <w:rPr>
          <w:rFonts w:ascii="Arial" w:eastAsia="Acumin Pro" w:hAnsi="Arial" w:cs="Arial"/>
          <w:szCs w:val="24"/>
          <w:lang w:val="en-US"/>
        </w:rPr>
        <w:t xml:space="preserve"> </w:t>
      </w:r>
      <w:r>
        <w:rPr>
          <w:rFonts w:ascii="Arial" w:eastAsia="Acumin Pro" w:hAnsi="Arial" w:cs="Arial"/>
          <w:szCs w:val="24"/>
          <w:lang w:val="en-US"/>
        </w:rPr>
        <w:t xml:space="preserve">that the FTE assigned to mowing of sports grounds will reduce by 0.2 of an FTE in the long term, should the Clubs opt in to manage mowing. </w:t>
      </w:r>
    </w:p>
    <w:p w14:paraId="0A180C2B" w14:textId="77777777" w:rsidR="00077F51" w:rsidRPr="005F77A2" w:rsidRDefault="00077F51" w:rsidP="00CE4CDC">
      <w:pPr>
        <w:ind w:right="-6"/>
        <w:jc w:val="both"/>
        <w:rPr>
          <w:rFonts w:ascii="Arial" w:hAnsi="Arial" w:cs="Arial"/>
          <w:bCs/>
          <w:szCs w:val="28"/>
          <w:lang w:val="en-US"/>
        </w:rPr>
      </w:pPr>
    </w:p>
    <w:p w14:paraId="579795ED" w14:textId="77777777" w:rsidR="00077F51" w:rsidRPr="00BF18EF" w:rsidRDefault="00077F51" w:rsidP="00CE4CDC">
      <w:pPr>
        <w:ind w:left="-284" w:right="-6"/>
        <w:jc w:val="both"/>
        <w:rPr>
          <w:rFonts w:ascii="Arial" w:hAnsi="Arial" w:cs="Arial"/>
          <w:b/>
          <w:bCs/>
          <w:szCs w:val="24"/>
          <w:lang w:val="en-US"/>
        </w:rPr>
      </w:pPr>
      <w:r w:rsidRPr="00BF18EF">
        <w:rPr>
          <w:rFonts w:ascii="Arial" w:eastAsia="Acumin Pro" w:hAnsi="Arial" w:cs="Arial"/>
          <w:b/>
          <w:bCs/>
          <w:szCs w:val="24"/>
          <w:lang w:val="en-US"/>
        </w:rPr>
        <w:t>Priority</w:t>
      </w:r>
      <w:r w:rsidRPr="00BF18EF">
        <w:rPr>
          <w:rFonts w:ascii="Arial" w:hAnsi="Arial" w:cs="Arial"/>
          <w:b/>
          <w:bCs/>
          <w:szCs w:val="24"/>
          <w:lang w:val="en-US"/>
        </w:rPr>
        <w:t xml:space="preserve"> Area</w:t>
      </w:r>
    </w:p>
    <w:p w14:paraId="6D5F89CD" w14:textId="77777777" w:rsidR="00077F51" w:rsidRPr="005F77A2" w:rsidRDefault="00077F51" w:rsidP="00CE4CDC">
      <w:pPr>
        <w:ind w:left="-567" w:right="-6"/>
        <w:jc w:val="both"/>
        <w:rPr>
          <w:rFonts w:ascii="Arial" w:hAnsi="Arial" w:cs="Arial"/>
          <w:b/>
          <w:color w:val="17365D" w:themeColor="text2" w:themeShade="BF"/>
          <w:szCs w:val="28"/>
          <w:lang w:val="en-US"/>
        </w:rPr>
      </w:pPr>
    </w:p>
    <w:p w14:paraId="05365C1C" w14:textId="77777777" w:rsidR="00077F51" w:rsidRPr="00A36143" w:rsidRDefault="00077F51" w:rsidP="00CE4CDC">
      <w:pPr>
        <w:pStyle w:val="ListParagraph"/>
        <w:numPr>
          <w:ilvl w:val="0"/>
          <w:numId w:val="15"/>
        </w:numPr>
        <w:ind w:left="284" w:right="-6" w:hanging="568"/>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11786189" w14:textId="77777777" w:rsidR="00077F51" w:rsidRPr="005F77A2" w:rsidRDefault="00077F51" w:rsidP="00CE4CDC">
      <w:pPr>
        <w:pStyle w:val="ListParagraph"/>
        <w:numPr>
          <w:ilvl w:val="0"/>
          <w:numId w:val="15"/>
        </w:numPr>
        <w:ind w:left="284" w:right="-6" w:hanging="568"/>
        <w:jc w:val="both"/>
        <w:rPr>
          <w:rFonts w:ascii="Arial" w:hAnsi="Arial" w:cs="Arial"/>
          <w:szCs w:val="24"/>
          <w:lang w:val="en-US"/>
        </w:rPr>
      </w:pPr>
      <w:r w:rsidRPr="005F77A2">
        <w:rPr>
          <w:rFonts w:ascii="Arial" w:hAnsi="Arial" w:cs="Arial"/>
          <w:szCs w:val="24"/>
          <w:lang w:val="en-US"/>
        </w:rPr>
        <w:t>Providing for sport and recreation</w:t>
      </w:r>
    </w:p>
    <w:p w14:paraId="5242838F" w14:textId="77777777" w:rsidR="00077F51" w:rsidRPr="005F77A2" w:rsidRDefault="00077F51" w:rsidP="00CE4CDC">
      <w:pPr>
        <w:ind w:left="-284" w:right="-6"/>
        <w:jc w:val="both"/>
        <w:rPr>
          <w:rFonts w:ascii="Arial" w:hAnsi="Arial" w:cs="Arial"/>
          <w:szCs w:val="24"/>
          <w:lang w:val="en-US"/>
        </w:rPr>
      </w:pPr>
    </w:p>
    <w:p w14:paraId="5CBDE707" w14:textId="77777777" w:rsidR="00077F51" w:rsidRPr="005F77A2" w:rsidRDefault="00077F51" w:rsidP="00CE4CDC">
      <w:pPr>
        <w:ind w:left="-284" w:right="-6"/>
        <w:jc w:val="both"/>
        <w:rPr>
          <w:rFonts w:ascii="Arial" w:hAnsi="Arial" w:cs="Arial"/>
          <w:szCs w:val="24"/>
          <w:highlight w:val="yellow"/>
          <w:lang w:val="en-US"/>
        </w:rPr>
      </w:pPr>
    </w:p>
    <w:p w14:paraId="7C54EED3"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15B1B72" w14:textId="77777777" w:rsidR="00077F51" w:rsidRPr="009E2A2D" w:rsidRDefault="00077F51" w:rsidP="00CE4CDC">
      <w:pPr>
        <w:ind w:left="-284" w:right="-6"/>
        <w:jc w:val="both"/>
        <w:rPr>
          <w:rFonts w:ascii="Arial" w:hAnsi="Arial" w:cs="Arial"/>
          <w:b/>
          <w:szCs w:val="28"/>
          <w:lang w:val="en-US"/>
        </w:rPr>
      </w:pPr>
    </w:p>
    <w:p w14:paraId="7F38DBEC" w14:textId="77777777" w:rsidR="00077F51" w:rsidRPr="0006518D" w:rsidRDefault="00077F51" w:rsidP="00CE4CDC">
      <w:pPr>
        <w:ind w:left="-284" w:right="-6"/>
        <w:jc w:val="both"/>
        <w:rPr>
          <w:rFonts w:ascii="Arial" w:hAnsi="Arial" w:cs="Arial"/>
          <w:bCs/>
          <w:szCs w:val="24"/>
          <w:lang w:val="en-US"/>
        </w:rPr>
      </w:pPr>
      <w:r w:rsidRPr="0006518D">
        <w:rPr>
          <w:rFonts w:ascii="Arial" w:hAnsi="Arial" w:cs="Arial"/>
          <w:bCs/>
          <w:szCs w:val="24"/>
          <w:lang w:val="en-US"/>
        </w:rPr>
        <w:t xml:space="preserve">The Council Provided Grants, Subsidies and Donations Council Policy outlines that any other requests for funds from Council (including requests over $5,000) will be presented to Council for a decision.  </w:t>
      </w:r>
    </w:p>
    <w:p w14:paraId="4359E212" w14:textId="77777777" w:rsidR="00077F51" w:rsidRPr="0006518D" w:rsidRDefault="00077F51" w:rsidP="00CE4CDC">
      <w:pPr>
        <w:ind w:left="-284" w:right="-6"/>
        <w:jc w:val="both"/>
        <w:rPr>
          <w:rFonts w:ascii="Arial" w:hAnsi="Arial" w:cs="Arial"/>
          <w:bCs/>
          <w:szCs w:val="24"/>
          <w:lang w:val="en-US"/>
        </w:rPr>
      </w:pPr>
    </w:p>
    <w:p w14:paraId="6A42B7C2" w14:textId="77777777" w:rsidR="00077F51" w:rsidRDefault="0025461C" w:rsidP="00CE4CDC">
      <w:pPr>
        <w:ind w:left="-284" w:right="-6"/>
        <w:jc w:val="both"/>
        <w:rPr>
          <w:rFonts w:ascii="Arial" w:hAnsi="Arial" w:cs="Arial"/>
          <w:bCs/>
          <w:szCs w:val="24"/>
        </w:rPr>
      </w:pPr>
      <w:hyperlink r:id="rId46" w:history="1">
        <w:r w:rsidR="00077F51" w:rsidRPr="0006518D">
          <w:rPr>
            <w:rStyle w:val="Hyperlink"/>
            <w:rFonts w:ascii="Arial" w:hAnsi="Arial" w:cs="Arial"/>
            <w:bCs/>
            <w:szCs w:val="24"/>
          </w:rPr>
          <w:t>Council Provided Grants, Subsidies and Donations Policy</w:t>
        </w:r>
      </w:hyperlink>
    </w:p>
    <w:p w14:paraId="1C908AE9" w14:textId="77777777" w:rsidR="00077F51" w:rsidRDefault="00077F51" w:rsidP="00CE4CDC">
      <w:pPr>
        <w:ind w:left="-284" w:right="-6"/>
        <w:jc w:val="both"/>
        <w:rPr>
          <w:rFonts w:ascii="Arial" w:hAnsi="Arial" w:cs="Arial"/>
          <w:bCs/>
          <w:szCs w:val="24"/>
        </w:rPr>
      </w:pPr>
    </w:p>
    <w:p w14:paraId="60227EC6" w14:textId="754D5DA8" w:rsidR="003E36C4" w:rsidRDefault="003E36C4">
      <w:pPr>
        <w:rPr>
          <w:rFonts w:ascii="Arial" w:hAnsi="Arial" w:cs="Arial"/>
          <w:b/>
          <w:color w:val="17365D" w:themeColor="text2" w:themeShade="BF"/>
          <w:sz w:val="28"/>
          <w:szCs w:val="32"/>
          <w:lang w:val="en-US"/>
        </w:rPr>
      </w:pPr>
    </w:p>
    <w:p w14:paraId="2691F28A" w14:textId="1297AF08" w:rsidR="00077F51" w:rsidRPr="0006518D" w:rsidRDefault="00077F51" w:rsidP="00CE4CDC">
      <w:pPr>
        <w:ind w:left="-284" w:right="-6"/>
        <w:jc w:val="both"/>
        <w:rPr>
          <w:rFonts w:ascii="Arial" w:hAnsi="Arial" w:cs="Arial"/>
          <w:bCs/>
          <w:szCs w:val="24"/>
        </w:rPr>
      </w:pPr>
      <w:r w:rsidRPr="005F77A2">
        <w:rPr>
          <w:rFonts w:ascii="Arial" w:hAnsi="Arial" w:cs="Arial"/>
          <w:b/>
          <w:color w:val="17365D" w:themeColor="text2" w:themeShade="BF"/>
          <w:sz w:val="28"/>
          <w:szCs w:val="32"/>
          <w:lang w:val="en-US"/>
        </w:rPr>
        <w:t>Decision Implications</w:t>
      </w:r>
    </w:p>
    <w:p w14:paraId="4812587F" w14:textId="77777777" w:rsidR="00077F51" w:rsidRPr="002B044F" w:rsidRDefault="00077F51" w:rsidP="00CE4CDC">
      <w:pPr>
        <w:ind w:left="-284" w:right="-6"/>
        <w:jc w:val="both"/>
        <w:rPr>
          <w:rFonts w:ascii="Arial" w:hAnsi="Arial" w:cs="Arial"/>
          <w:b/>
          <w:szCs w:val="28"/>
          <w:lang w:val="en-US"/>
        </w:rPr>
      </w:pPr>
    </w:p>
    <w:p w14:paraId="02D9DB1B"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If Council endorse Part 1 of the recommendation, the City will enter into Turf Wicket Maintenance Agreements with CNCC, WSCC and SCC. The Agreements will be </w:t>
      </w:r>
      <w:r>
        <w:rPr>
          <w:rFonts w:ascii="Arial" w:hAnsi="Arial" w:cs="Arial"/>
          <w:szCs w:val="32"/>
          <w:lang w:val="en-US"/>
        </w:rPr>
        <w:t xml:space="preserve">for a term of five years, 1 July 2022 – 30 June 2027. </w:t>
      </w:r>
      <w:r>
        <w:rPr>
          <w:rFonts w:ascii="Arial" w:hAnsi="Arial" w:cs="Arial"/>
          <w:bCs/>
          <w:szCs w:val="24"/>
          <w:lang w:val="en-US"/>
        </w:rPr>
        <w:t xml:space="preserve">Under the new agreements, the cricket clubs will be responsible for maintaining the turf wicket facilities at </w:t>
      </w:r>
      <w:proofErr w:type="spellStart"/>
      <w:r>
        <w:rPr>
          <w:rFonts w:ascii="Arial" w:hAnsi="Arial" w:cs="Arial"/>
          <w:bCs/>
          <w:szCs w:val="24"/>
          <w:lang w:val="en-US"/>
        </w:rPr>
        <w:t>Melvista</w:t>
      </w:r>
      <w:proofErr w:type="spellEnd"/>
      <w:r>
        <w:rPr>
          <w:rFonts w:ascii="Arial" w:hAnsi="Arial" w:cs="Arial"/>
          <w:bCs/>
          <w:szCs w:val="24"/>
          <w:lang w:val="en-US"/>
        </w:rPr>
        <w:t xml:space="preserve"> Oval, College Park and Allen Park Upper Oval. </w:t>
      </w:r>
    </w:p>
    <w:p w14:paraId="7AB73B8D" w14:textId="340EE9CC" w:rsidR="00077F51" w:rsidRDefault="00077F51" w:rsidP="00CE4CDC">
      <w:pPr>
        <w:ind w:left="-284" w:right="-6"/>
        <w:jc w:val="both"/>
        <w:rPr>
          <w:rFonts w:ascii="Arial" w:hAnsi="Arial" w:cs="Arial"/>
          <w:bCs/>
          <w:szCs w:val="24"/>
          <w:lang w:val="en-US"/>
        </w:rPr>
      </w:pPr>
    </w:p>
    <w:p w14:paraId="3B2C0303" w14:textId="77777777" w:rsidR="000B1B36" w:rsidRDefault="000B1B36" w:rsidP="00CE4CDC">
      <w:pPr>
        <w:ind w:left="-284" w:right="-6"/>
        <w:jc w:val="both"/>
        <w:rPr>
          <w:rFonts w:ascii="Arial" w:hAnsi="Arial" w:cs="Arial"/>
          <w:bCs/>
          <w:szCs w:val="24"/>
          <w:lang w:val="en-US"/>
        </w:rPr>
      </w:pPr>
    </w:p>
    <w:p w14:paraId="62747886" w14:textId="77777777" w:rsidR="00077F51" w:rsidRDefault="00077F51" w:rsidP="00CE4CDC">
      <w:pPr>
        <w:ind w:left="-284" w:right="-6"/>
        <w:jc w:val="both"/>
        <w:rPr>
          <w:rFonts w:ascii="Arial" w:hAnsi="Arial" w:cs="Arial"/>
          <w:bCs/>
          <w:szCs w:val="24"/>
          <w:lang w:val="en-US"/>
        </w:rPr>
      </w:pPr>
      <w:r>
        <w:rPr>
          <w:rFonts w:ascii="Arial" w:hAnsi="Arial" w:cs="Arial"/>
          <w:bCs/>
          <w:szCs w:val="24"/>
          <w:lang w:val="en-US"/>
        </w:rPr>
        <w:t>If Council endorse Part 2 of the recommendation, the City will u</w:t>
      </w:r>
      <w:r w:rsidRPr="00881CD3">
        <w:rPr>
          <w:rFonts w:ascii="Arial" w:hAnsi="Arial" w:cs="Arial"/>
          <w:szCs w:val="24"/>
          <w:lang w:val="en-US"/>
        </w:rPr>
        <w:t>pdate the key terms of the agreement to include the option for Clubs to deliver outfield mowing at a higher level of service and provide an additional subsidy</w:t>
      </w:r>
      <w:r>
        <w:rPr>
          <w:rFonts w:ascii="Arial" w:hAnsi="Arial" w:cs="Arial"/>
          <w:bCs/>
          <w:szCs w:val="24"/>
          <w:lang w:val="en-US"/>
        </w:rPr>
        <w:t xml:space="preserve">. The Clubs will have the option to opt in or opt out to manage the mowing of outfields for 6-7 months annually for the duration of the agreement. </w:t>
      </w:r>
    </w:p>
    <w:p w14:paraId="2940979B" w14:textId="77777777" w:rsidR="00077F51" w:rsidRDefault="00077F51" w:rsidP="00CE4CDC">
      <w:pPr>
        <w:ind w:right="-6"/>
        <w:jc w:val="both"/>
        <w:rPr>
          <w:rFonts w:ascii="Arial" w:hAnsi="Arial" w:cs="Arial"/>
          <w:bCs/>
          <w:szCs w:val="24"/>
          <w:lang w:val="en-US"/>
        </w:rPr>
      </w:pPr>
    </w:p>
    <w:p w14:paraId="2E04D081" w14:textId="206D1660" w:rsidR="00077F51" w:rsidRDefault="00077F51" w:rsidP="00CE4CDC">
      <w:pPr>
        <w:ind w:left="-284" w:right="-6"/>
        <w:jc w:val="both"/>
        <w:rPr>
          <w:rFonts w:ascii="Arial" w:hAnsi="Arial" w:cs="Arial"/>
          <w:bCs/>
          <w:szCs w:val="24"/>
          <w:lang w:val="en-US"/>
        </w:rPr>
      </w:pPr>
      <w:r>
        <w:rPr>
          <w:rFonts w:ascii="Arial" w:hAnsi="Arial" w:cs="Arial"/>
          <w:bCs/>
          <w:szCs w:val="24"/>
          <w:lang w:val="en-US"/>
        </w:rPr>
        <w:t xml:space="preserve">If Council does not endorse Part 1 of the recommendation to include maintenance of turf wickets in the key terms of the agreement, the City will then need to undertake this work at </w:t>
      </w:r>
      <w:proofErr w:type="spellStart"/>
      <w:r>
        <w:rPr>
          <w:rFonts w:ascii="Arial" w:hAnsi="Arial" w:cs="Arial"/>
          <w:bCs/>
          <w:szCs w:val="24"/>
          <w:lang w:val="en-US"/>
        </w:rPr>
        <w:t>Melvista</w:t>
      </w:r>
      <w:proofErr w:type="spellEnd"/>
      <w:r>
        <w:rPr>
          <w:rFonts w:ascii="Arial" w:hAnsi="Arial" w:cs="Arial"/>
          <w:bCs/>
          <w:szCs w:val="24"/>
          <w:lang w:val="en-US"/>
        </w:rPr>
        <w:t xml:space="preserve"> Oval, College Park and Allen Park Upper Oval. The City does not currently undertake this work as </w:t>
      </w:r>
      <w:proofErr w:type="gramStart"/>
      <w:r w:rsidR="00CE4CDC">
        <w:rPr>
          <w:rFonts w:ascii="Arial" w:hAnsi="Arial" w:cs="Arial"/>
          <w:bCs/>
          <w:szCs w:val="24"/>
          <w:lang w:val="en-US"/>
        </w:rPr>
        <w:t>it’s</w:t>
      </w:r>
      <w:proofErr w:type="gramEnd"/>
      <w:r>
        <w:rPr>
          <w:rFonts w:ascii="Arial" w:hAnsi="Arial" w:cs="Arial"/>
          <w:bCs/>
          <w:szCs w:val="24"/>
          <w:lang w:val="en-US"/>
        </w:rPr>
        <w:t xml:space="preserve"> been managed directly by the Clubs since 2006</w:t>
      </w:r>
      <w:r w:rsidDel="00A06C61">
        <w:rPr>
          <w:rFonts w:ascii="Arial" w:hAnsi="Arial" w:cs="Arial"/>
          <w:bCs/>
          <w:szCs w:val="24"/>
          <w:lang w:val="en-US"/>
        </w:rPr>
        <w:t>.</w:t>
      </w:r>
      <w:r>
        <w:rPr>
          <w:rFonts w:ascii="Arial" w:hAnsi="Arial" w:cs="Arial"/>
          <w:bCs/>
          <w:szCs w:val="24"/>
          <w:lang w:val="en-US"/>
        </w:rPr>
        <w:t xml:space="preserve"> The City does not have staff allocated or those skilled in turf wicket maintenance. </w:t>
      </w:r>
      <w:r w:rsidRPr="004C70E7">
        <w:rPr>
          <w:rFonts w:ascii="Arial" w:hAnsi="Arial" w:cs="Arial"/>
          <w:bCs/>
          <w:szCs w:val="24"/>
          <w:lang w:val="en-US"/>
        </w:rPr>
        <w:t xml:space="preserve">This </w:t>
      </w:r>
      <w:r>
        <w:rPr>
          <w:rFonts w:ascii="Arial" w:hAnsi="Arial" w:cs="Arial"/>
          <w:bCs/>
          <w:szCs w:val="24"/>
          <w:lang w:val="en-US"/>
        </w:rPr>
        <w:t xml:space="preserve">would </w:t>
      </w:r>
      <w:r w:rsidRPr="004C70E7">
        <w:rPr>
          <w:rFonts w:ascii="Arial" w:hAnsi="Arial" w:cs="Arial"/>
          <w:bCs/>
          <w:szCs w:val="24"/>
          <w:lang w:val="en-US"/>
        </w:rPr>
        <w:t xml:space="preserve">require an increase in staffing </w:t>
      </w:r>
      <w:r>
        <w:rPr>
          <w:rFonts w:ascii="Arial" w:hAnsi="Arial" w:cs="Arial"/>
          <w:bCs/>
          <w:szCs w:val="24"/>
          <w:lang w:val="en-US"/>
        </w:rPr>
        <w:t xml:space="preserve">or funding for external contractors to manage the maintenance of turf wicket facilities across these facilities. </w:t>
      </w:r>
    </w:p>
    <w:p w14:paraId="09BFAB60" w14:textId="77777777" w:rsidR="00077F51" w:rsidRDefault="00077F51" w:rsidP="00CE4CDC">
      <w:pPr>
        <w:ind w:left="-284" w:right="-6"/>
        <w:jc w:val="both"/>
        <w:rPr>
          <w:rFonts w:ascii="Arial" w:hAnsi="Arial" w:cs="Arial"/>
          <w:bCs/>
          <w:szCs w:val="24"/>
          <w:lang w:val="en-US"/>
        </w:rPr>
      </w:pPr>
    </w:p>
    <w:p w14:paraId="191E326E" w14:textId="77777777" w:rsidR="00077F51" w:rsidRPr="00070BD2" w:rsidRDefault="00077F51" w:rsidP="00CE4CDC">
      <w:pPr>
        <w:ind w:left="-284" w:right="-6"/>
        <w:jc w:val="both"/>
        <w:rPr>
          <w:rFonts w:ascii="Arial" w:hAnsi="Arial" w:cs="Arial"/>
          <w:bCs/>
          <w:szCs w:val="24"/>
          <w:lang w:val="en-US"/>
        </w:rPr>
      </w:pPr>
      <w:r>
        <w:rPr>
          <w:rFonts w:ascii="Arial" w:hAnsi="Arial" w:cs="Arial"/>
          <w:bCs/>
          <w:szCs w:val="24"/>
          <w:lang w:val="en-US"/>
        </w:rPr>
        <w:t>If Council does not endorse Part 2 of the recommendation to include mowing in the key terms of the agreement, the agreement will remain the same as previous years, and only include management of turf wicket facilities and the associated subsidy. The City will continue to manage outfield mowing at the current level of service, and no additional subsidy will be provided to the Clubs for mowing. Likewise, if the Clubs do not opt in to manage outfield mowing, the City will continue to manage this service.</w:t>
      </w:r>
    </w:p>
    <w:p w14:paraId="36817469" w14:textId="77777777" w:rsidR="00077F51" w:rsidRDefault="00077F51" w:rsidP="00CE4CDC">
      <w:pPr>
        <w:ind w:right="-6"/>
        <w:jc w:val="both"/>
        <w:rPr>
          <w:rFonts w:ascii="Arial" w:hAnsi="Arial" w:cs="Arial"/>
          <w:szCs w:val="24"/>
        </w:rPr>
      </w:pPr>
    </w:p>
    <w:p w14:paraId="1F5BC0CE" w14:textId="77777777" w:rsidR="00077F51" w:rsidRDefault="00077F51" w:rsidP="00CE4CDC">
      <w:pPr>
        <w:ind w:right="-6"/>
        <w:jc w:val="both"/>
        <w:rPr>
          <w:rFonts w:ascii="Arial" w:hAnsi="Arial" w:cs="Arial"/>
          <w:szCs w:val="24"/>
        </w:rPr>
      </w:pPr>
    </w:p>
    <w:p w14:paraId="1E005E74" w14:textId="77777777" w:rsidR="00077F51"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F3443C9" w14:textId="77777777" w:rsidR="00077F51" w:rsidRPr="009E2A2D" w:rsidRDefault="00077F51" w:rsidP="00CE4CDC">
      <w:pPr>
        <w:ind w:left="-284" w:right="-6"/>
        <w:jc w:val="both"/>
        <w:rPr>
          <w:rFonts w:ascii="Arial" w:hAnsi="Arial" w:cs="Arial"/>
          <w:b/>
          <w:color w:val="17365D" w:themeColor="text2" w:themeShade="BF"/>
          <w:szCs w:val="28"/>
          <w:lang w:val="en-US"/>
        </w:rPr>
      </w:pPr>
    </w:p>
    <w:p w14:paraId="63193FF9" w14:textId="77777777" w:rsidR="00077F51" w:rsidRDefault="00077F51" w:rsidP="00CE4CDC">
      <w:pPr>
        <w:ind w:left="-284" w:right="-6"/>
        <w:jc w:val="both"/>
        <w:rPr>
          <w:rFonts w:ascii="Arial" w:hAnsi="Arial" w:cs="Arial"/>
          <w:bCs/>
          <w:color w:val="000000" w:themeColor="text1"/>
          <w:szCs w:val="24"/>
        </w:rPr>
      </w:pPr>
      <w:r>
        <w:rPr>
          <w:rFonts w:ascii="Arial" w:hAnsi="Arial" w:cs="Arial"/>
          <w:bCs/>
          <w:color w:val="000000" w:themeColor="text1"/>
          <w:szCs w:val="24"/>
        </w:rPr>
        <w:t>I</w:t>
      </w:r>
      <w:r w:rsidRPr="00FF4732">
        <w:rPr>
          <w:rFonts w:ascii="Arial" w:hAnsi="Arial" w:cs="Arial"/>
          <w:bCs/>
          <w:color w:val="000000" w:themeColor="text1"/>
          <w:szCs w:val="24"/>
        </w:rPr>
        <w:t>t is recommended that Council e</w:t>
      </w:r>
      <w:r>
        <w:rPr>
          <w:rFonts w:ascii="Arial" w:hAnsi="Arial" w:cs="Arial"/>
          <w:bCs/>
          <w:color w:val="000000" w:themeColor="text1"/>
          <w:szCs w:val="24"/>
        </w:rPr>
        <w:t xml:space="preserve">xtend </w:t>
      </w:r>
      <w:r w:rsidRPr="00FF4732">
        <w:rPr>
          <w:rFonts w:ascii="Arial" w:hAnsi="Arial" w:cs="Arial"/>
          <w:bCs/>
          <w:color w:val="000000" w:themeColor="text1"/>
          <w:szCs w:val="24"/>
        </w:rPr>
        <w:t>the Turf Wicket</w:t>
      </w:r>
      <w:r>
        <w:rPr>
          <w:rFonts w:ascii="Arial" w:hAnsi="Arial" w:cs="Arial"/>
          <w:bCs/>
          <w:color w:val="000000" w:themeColor="text1"/>
          <w:szCs w:val="24"/>
        </w:rPr>
        <w:t xml:space="preserve"> Maintenance</w:t>
      </w:r>
      <w:r w:rsidRPr="00FF4732">
        <w:rPr>
          <w:rFonts w:ascii="Arial" w:hAnsi="Arial" w:cs="Arial"/>
          <w:bCs/>
          <w:color w:val="000000" w:themeColor="text1"/>
          <w:szCs w:val="24"/>
        </w:rPr>
        <w:t xml:space="preserve"> Agreements </w:t>
      </w:r>
      <w:r>
        <w:rPr>
          <w:rFonts w:ascii="Arial" w:hAnsi="Arial" w:cs="Arial"/>
          <w:bCs/>
          <w:color w:val="000000" w:themeColor="text1"/>
          <w:szCs w:val="24"/>
        </w:rPr>
        <w:t xml:space="preserve">and associated subsidies with </w:t>
      </w:r>
      <w:r w:rsidRPr="00FF4732">
        <w:rPr>
          <w:rFonts w:ascii="Arial" w:hAnsi="Arial" w:cs="Arial"/>
          <w:bCs/>
          <w:color w:val="000000" w:themeColor="text1"/>
          <w:szCs w:val="24"/>
        </w:rPr>
        <w:t>Western Suburbs Cricket Club</w:t>
      </w:r>
      <w:r>
        <w:rPr>
          <w:rFonts w:ascii="Arial" w:hAnsi="Arial" w:cs="Arial"/>
          <w:bCs/>
          <w:color w:val="000000" w:themeColor="text1"/>
          <w:szCs w:val="24"/>
        </w:rPr>
        <w:t xml:space="preserve">, </w:t>
      </w:r>
      <w:r w:rsidRPr="00FF4732">
        <w:rPr>
          <w:rFonts w:ascii="Arial" w:hAnsi="Arial" w:cs="Arial"/>
          <w:bCs/>
          <w:color w:val="000000" w:themeColor="text1"/>
          <w:szCs w:val="24"/>
        </w:rPr>
        <w:t>Claremont Nedlands Cricket Club</w:t>
      </w:r>
      <w:r>
        <w:rPr>
          <w:rFonts w:ascii="Arial" w:hAnsi="Arial" w:cs="Arial"/>
          <w:bCs/>
          <w:color w:val="000000" w:themeColor="text1"/>
          <w:szCs w:val="24"/>
        </w:rPr>
        <w:t xml:space="preserve"> and </w:t>
      </w:r>
      <w:r w:rsidRPr="00FF4732">
        <w:rPr>
          <w:rFonts w:ascii="Arial" w:hAnsi="Arial" w:cs="Arial"/>
          <w:bCs/>
          <w:color w:val="000000" w:themeColor="text1"/>
          <w:szCs w:val="24"/>
        </w:rPr>
        <w:t>Swanbourne Cricket Club</w:t>
      </w:r>
      <w:r>
        <w:rPr>
          <w:rFonts w:ascii="Arial" w:hAnsi="Arial" w:cs="Arial"/>
          <w:bCs/>
          <w:color w:val="000000" w:themeColor="text1"/>
          <w:szCs w:val="24"/>
        </w:rPr>
        <w:t xml:space="preserve"> for the maintenance of turf wicket facilities at College Park Upper Oval, </w:t>
      </w:r>
      <w:proofErr w:type="spellStart"/>
      <w:r>
        <w:rPr>
          <w:rFonts w:ascii="Arial" w:hAnsi="Arial" w:cs="Arial"/>
          <w:bCs/>
          <w:color w:val="000000" w:themeColor="text1"/>
          <w:szCs w:val="24"/>
        </w:rPr>
        <w:t>Melvista</w:t>
      </w:r>
      <w:proofErr w:type="spellEnd"/>
      <w:r>
        <w:rPr>
          <w:rFonts w:ascii="Arial" w:hAnsi="Arial" w:cs="Arial"/>
          <w:bCs/>
          <w:color w:val="000000" w:themeColor="text1"/>
          <w:szCs w:val="24"/>
        </w:rPr>
        <w:t xml:space="preserve"> Oval and Allen Park Upper Oval. A term of five years will greatly assist the Clubs with forward planning. The Clubs have a proven track record in maintaining the cricket wicket facilities. </w:t>
      </w:r>
    </w:p>
    <w:p w14:paraId="5AB81802" w14:textId="77777777" w:rsidR="00077F51" w:rsidRDefault="00077F51" w:rsidP="00CE4CDC">
      <w:pPr>
        <w:ind w:left="-284" w:right="-6"/>
        <w:jc w:val="both"/>
        <w:rPr>
          <w:rFonts w:ascii="Arial" w:hAnsi="Arial" w:cs="Arial"/>
          <w:bCs/>
          <w:color w:val="000000" w:themeColor="text1"/>
          <w:szCs w:val="24"/>
        </w:rPr>
      </w:pPr>
    </w:p>
    <w:p w14:paraId="637DFBC9" w14:textId="77777777" w:rsidR="00077F51" w:rsidRPr="00FF4732" w:rsidRDefault="00077F51" w:rsidP="00CE4CDC">
      <w:pPr>
        <w:ind w:left="-284" w:right="-6"/>
        <w:jc w:val="both"/>
        <w:rPr>
          <w:rFonts w:ascii="Arial" w:hAnsi="Arial" w:cs="Arial"/>
          <w:bCs/>
          <w:color w:val="000000" w:themeColor="text1"/>
          <w:sz w:val="28"/>
          <w:szCs w:val="32"/>
          <w:lang w:val="en-US"/>
        </w:rPr>
      </w:pPr>
      <w:r>
        <w:rPr>
          <w:rFonts w:ascii="Arial" w:hAnsi="Arial" w:cs="Arial"/>
          <w:bCs/>
          <w:color w:val="000000" w:themeColor="text1"/>
          <w:szCs w:val="24"/>
        </w:rPr>
        <w:t xml:space="preserve">The additional subsidy will support the Clubs who opt in to manage outfield mowing for the summer cricket season to a higher level of service. The subsidy will assist the Clubs achieve the mowing standards they require, without requiring further budget consideration. The Clubs will cover the difference in cost associated with providing a higher level of service. </w:t>
      </w:r>
    </w:p>
    <w:p w14:paraId="73313FE8" w14:textId="77777777" w:rsidR="00077F51" w:rsidRPr="009E2A2D" w:rsidRDefault="00077F51" w:rsidP="00CE4CDC">
      <w:pPr>
        <w:ind w:left="-284" w:right="-6"/>
        <w:jc w:val="both"/>
        <w:rPr>
          <w:rFonts w:ascii="Arial" w:hAnsi="Arial" w:cs="Arial"/>
          <w:szCs w:val="24"/>
        </w:rPr>
      </w:pPr>
    </w:p>
    <w:p w14:paraId="436DAB15" w14:textId="77777777" w:rsidR="00077F51" w:rsidRPr="009E2A2D" w:rsidRDefault="00077F51" w:rsidP="00CE4CDC">
      <w:pPr>
        <w:ind w:left="-284" w:right="-6"/>
        <w:jc w:val="both"/>
        <w:rPr>
          <w:rFonts w:ascii="Arial" w:hAnsi="Arial" w:cs="Arial"/>
          <w:szCs w:val="24"/>
        </w:rPr>
      </w:pPr>
    </w:p>
    <w:p w14:paraId="61490B96" w14:textId="77777777" w:rsidR="00077F51" w:rsidRPr="005F77A2" w:rsidRDefault="00077F51" w:rsidP="00CE4CDC">
      <w:pPr>
        <w:ind w:left="-284" w:right="-6"/>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A4E53DB" w14:textId="77777777" w:rsidR="00077F51" w:rsidRPr="009E2A2D" w:rsidRDefault="00077F51" w:rsidP="00CE4CDC">
      <w:pPr>
        <w:ind w:left="-284" w:right="-6"/>
        <w:jc w:val="both"/>
        <w:rPr>
          <w:rFonts w:ascii="Arial" w:hAnsi="Arial" w:cs="Arial"/>
          <w:b/>
          <w:szCs w:val="28"/>
          <w:lang w:val="en-US"/>
        </w:rPr>
      </w:pPr>
    </w:p>
    <w:p w14:paraId="64E6A223" w14:textId="77777777" w:rsidR="00BC3937" w:rsidRPr="00113232" w:rsidRDefault="00BC3937" w:rsidP="00113232">
      <w:pPr>
        <w:ind w:left="-284" w:right="-12"/>
        <w:jc w:val="both"/>
        <w:rPr>
          <w:rFonts w:ascii="Arial" w:hAnsi="Arial" w:cs="Arial"/>
          <w:bCs/>
          <w:color w:val="000000" w:themeColor="text1"/>
          <w:szCs w:val="24"/>
        </w:rPr>
      </w:pPr>
      <w:r w:rsidRPr="00113232">
        <w:rPr>
          <w:rFonts w:ascii="Arial" w:hAnsi="Arial" w:cs="Arial"/>
          <w:bCs/>
          <w:color w:val="000000" w:themeColor="text1"/>
          <w:szCs w:val="24"/>
        </w:rPr>
        <w:t xml:space="preserve">The </w:t>
      </w:r>
      <w:proofErr w:type="gramStart"/>
      <w:r w:rsidRPr="00113232">
        <w:rPr>
          <w:rFonts w:ascii="Arial" w:hAnsi="Arial" w:cs="Arial"/>
          <w:bCs/>
          <w:color w:val="000000" w:themeColor="text1"/>
          <w:szCs w:val="24"/>
        </w:rPr>
        <w:t>City</w:t>
      </w:r>
      <w:proofErr w:type="gramEnd"/>
      <w:r w:rsidRPr="00113232">
        <w:rPr>
          <w:rFonts w:ascii="Arial" w:hAnsi="Arial" w:cs="Arial"/>
          <w:bCs/>
          <w:color w:val="000000" w:themeColor="text1"/>
          <w:szCs w:val="24"/>
        </w:rPr>
        <w:t xml:space="preserve"> met with representatives from all three clubs to discuss the outfield mowing proposal and associated subsidy. CNCC are interested in managing outfield mowing at </w:t>
      </w:r>
      <w:proofErr w:type="spellStart"/>
      <w:r w:rsidRPr="00113232">
        <w:rPr>
          <w:rFonts w:ascii="Arial" w:hAnsi="Arial" w:cs="Arial"/>
          <w:bCs/>
          <w:color w:val="000000" w:themeColor="text1"/>
          <w:szCs w:val="24"/>
        </w:rPr>
        <w:t>Melvista</w:t>
      </w:r>
      <w:proofErr w:type="spellEnd"/>
      <w:r w:rsidRPr="00113232">
        <w:rPr>
          <w:rFonts w:ascii="Arial" w:hAnsi="Arial" w:cs="Arial"/>
          <w:bCs/>
          <w:color w:val="000000" w:themeColor="text1"/>
          <w:szCs w:val="24"/>
        </w:rPr>
        <w:t xml:space="preserve"> Oval. SCC will likely opt out and the </w:t>
      </w:r>
      <w:proofErr w:type="gramStart"/>
      <w:r w:rsidRPr="00113232">
        <w:rPr>
          <w:rFonts w:ascii="Arial" w:hAnsi="Arial" w:cs="Arial"/>
          <w:bCs/>
          <w:color w:val="000000" w:themeColor="text1"/>
          <w:szCs w:val="24"/>
        </w:rPr>
        <w:t>City</w:t>
      </w:r>
      <w:proofErr w:type="gramEnd"/>
      <w:r w:rsidRPr="00113232">
        <w:rPr>
          <w:rFonts w:ascii="Arial" w:hAnsi="Arial" w:cs="Arial"/>
          <w:bCs/>
          <w:color w:val="000000" w:themeColor="text1"/>
          <w:szCs w:val="24"/>
        </w:rPr>
        <w:t xml:space="preserve"> will continue to mow the outfield at Allen Park Upper Oval at the standard level of service. WSCC expressed interest in a hybrid approach whereby the </w:t>
      </w:r>
      <w:proofErr w:type="gramStart"/>
      <w:r w:rsidRPr="00113232">
        <w:rPr>
          <w:rFonts w:ascii="Arial" w:hAnsi="Arial" w:cs="Arial"/>
          <w:bCs/>
          <w:color w:val="000000" w:themeColor="text1"/>
          <w:szCs w:val="24"/>
        </w:rPr>
        <w:t>City</w:t>
      </w:r>
      <w:proofErr w:type="gramEnd"/>
      <w:r w:rsidRPr="00113232">
        <w:rPr>
          <w:rFonts w:ascii="Arial" w:hAnsi="Arial" w:cs="Arial"/>
          <w:bCs/>
          <w:color w:val="000000" w:themeColor="text1"/>
          <w:szCs w:val="24"/>
        </w:rPr>
        <w:t xml:space="preserve"> would mow the outfield once a week and the Club could engage a contractor to mow once a week at a higher level of service. The subsidy would be provided on a pro-rata basis.  </w:t>
      </w:r>
      <w:r w:rsidR="00892926" w:rsidRPr="00113232">
        <w:rPr>
          <w:rFonts w:ascii="Arial" w:hAnsi="Arial" w:cs="Arial"/>
          <w:bCs/>
          <w:color w:val="000000" w:themeColor="text1"/>
          <w:szCs w:val="24"/>
        </w:rPr>
        <w:t xml:space="preserve">A revised </w:t>
      </w:r>
      <w:r w:rsidR="00312372" w:rsidRPr="00113232">
        <w:rPr>
          <w:rFonts w:ascii="Arial" w:hAnsi="Arial" w:cs="Arial"/>
          <w:bCs/>
          <w:color w:val="000000" w:themeColor="text1"/>
          <w:szCs w:val="24"/>
        </w:rPr>
        <w:t xml:space="preserve">officer recommendation is put forward to reflect this discussion. </w:t>
      </w:r>
    </w:p>
    <w:p w14:paraId="7EE711CC" w14:textId="1DEB3FDD" w:rsidR="00AD5698" w:rsidRDefault="00AD5698" w:rsidP="00BC3937">
      <w:pPr>
        <w:ind w:left="-284" w:right="-330"/>
        <w:jc w:val="both"/>
        <w:rPr>
          <w:rFonts w:ascii="Arial" w:hAnsi="Arial" w:cs="Arial"/>
          <w:bCs/>
          <w:szCs w:val="24"/>
          <w:lang w:val="en-US"/>
        </w:rPr>
      </w:pPr>
    </w:p>
    <w:p w14:paraId="64FDD427" w14:textId="78C0D852" w:rsidR="00350CCF" w:rsidRDefault="00350CCF" w:rsidP="00861E75">
      <w:pPr>
        <w:ind w:left="-284" w:right="-330"/>
        <w:jc w:val="both"/>
        <w:rPr>
          <w:rFonts w:ascii="Arial" w:hAnsi="Arial" w:cs="Arial"/>
          <w:bCs/>
          <w:szCs w:val="24"/>
          <w:lang w:val="en-US"/>
        </w:rPr>
      </w:pPr>
    </w:p>
    <w:p w14:paraId="1937C12B" w14:textId="77777777" w:rsidR="00350CCF" w:rsidRDefault="00350CCF" w:rsidP="00861E75">
      <w:pPr>
        <w:ind w:left="-284" w:right="-330"/>
        <w:jc w:val="both"/>
        <w:rPr>
          <w:rFonts w:ascii="Arial" w:hAnsi="Arial" w:cs="Arial"/>
          <w:bCs/>
          <w:szCs w:val="24"/>
          <w:lang w:val="en-US"/>
        </w:rPr>
      </w:pPr>
    </w:p>
    <w:p w14:paraId="01A2AD55" w14:textId="77777777" w:rsidR="00AD5698" w:rsidRPr="00E87554" w:rsidRDefault="00AD5698" w:rsidP="00AD5698">
      <w:pPr>
        <w:ind w:left="-284" w:right="-6"/>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Revised Officer </w:t>
      </w:r>
      <w:r w:rsidRPr="00E87554">
        <w:rPr>
          <w:rFonts w:ascii="Arial" w:hAnsi="Arial" w:cs="Arial"/>
          <w:b/>
          <w:color w:val="244061" w:themeColor="accent1" w:themeShade="80"/>
          <w:sz w:val="28"/>
          <w:szCs w:val="32"/>
          <w:lang w:val="en-US"/>
        </w:rPr>
        <w:t>Recommendation</w:t>
      </w:r>
    </w:p>
    <w:p w14:paraId="58E050D9" w14:textId="77777777" w:rsidR="00AD5698" w:rsidRPr="00E87554" w:rsidRDefault="00AD5698" w:rsidP="00AD5698">
      <w:pPr>
        <w:ind w:left="-284" w:right="-6"/>
        <w:jc w:val="both"/>
        <w:rPr>
          <w:rFonts w:ascii="Arial" w:hAnsi="Arial" w:cs="Arial"/>
          <w:bCs/>
          <w:color w:val="244061" w:themeColor="accent1" w:themeShade="80"/>
          <w:szCs w:val="24"/>
          <w:lang w:val="en-US"/>
        </w:rPr>
      </w:pPr>
    </w:p>
    <w:p w14:paraId="308A6CCD" w14:textId="77777777" w:rsidR="00AD5698" w:rsidRDefault="00AD5698" w:rsidP="00AD5698">
      <w:pPr>
        <w:ind w:left="-284" w:right="-6"/>
        <w:jc w:val="both"/>
        <w:rPr>
          <w:rFonts w:ascii="Arial" w:hAnsi="Arial" w:cs="Arial"/>
          <w:b/>
          <w:color w:val="244061" w:themeColor="accent1" w:themeShade="80"/>
          <w:szCs w:val="24"/>
        </w:rPr>
      </w:pPr>
      <w:r w:rsidRPr="00740463">
        <w:rPr>
          <w:rFonts w:ascii="Arial" w:hAnsi="Arial" w:cs="Arial"/>
          <w:b/>
          <w:color w:val="244061" w:themeColor="accent1" w:themeShade="80"/>
          <w:szCs w:val="24"/>
        </w:rPr>
        <w:t>Council agrees to</w:t>
      </w:r>
      <w:r>
        <w:rPr>
          <w:rFonts w:ascii="Arial" w:hAnsi="Arial" w:cs="Arial"/>
          <w:b/>
          <w:color w:val="244061" w:themeColor="accent1" w:themeShade="80"/>
          <w:szCs w:val="24"/>
        </w:rPr>
        <w:t xml:space="preserve">: </w:t>
      </w:r>
    </w:p>
    <w:p w14:paraId="497CBCDA" w14:textId="77777777" w:rsidR="00AD5698" w:rsidRDefault="00AD5698" w:rsidP="00AD5698">
      <w:pPr>
        <w:ind w:left="-284" w:right="-6"/>
        <w:jc w:val="both"/>
        <w:rPr>
          <w:rFonts w:ascii="Arial" w:hAnsi="Arial" w:cs="Arial"/>
          <w:b/>
          <w:color w:val="244061" w:themeColor="accent1" w:themeShade="80"/>
          <w:szCs w:val="24"/>
        </w:rPr>
      </w:pPr>
    </w:p>
    <w:p w14:paraId="5165E2DE" w14:textId="77777777" w:rsidR="00AD5698" w:rsidRPr="00A3216C" w:rsidRDefault="00AD5698" w:rsidP="008B0D5C">
      <w:pPr>
        <w:pStyle w:val="ListParagraph"/>
        <w:numPr>
          <w:ilvl w:val="0"/>
          <w:numId w:val="101"/>
        </w:numPr>
        <w:spacing w:after="200" w:line="276" w:lineRule="auto"/>
        <w:ind w:left="284" w:right="-6" w:hanging="568"/>
        <w:jc w:val="both"/>
        <w:rPr>
          <w:rFonts w:ascii="Arial" w:hAnsi="Arial" w:cs="Arial"/>
          <w:b/>
          <w:color w:val="244061" w:themeColor="accent1" w:themeShade="80"/>
          <w:szCs w:val="24"/>
        </w:rPr>
      </w:pPr>
      <w:r w:rsidRPr="00A3216C">
        <w:rPr>
          <w:rFonts w:ascii="Arial" w:hAnsi="Arial" w:cs="Arial"/>
          <w:b/>
          <w:color w:val="244061" w:themeColor="accent1" w:themeShade="80"/>
          <w:szCs w:val="24"/>
        </w:rPr>
        <w:t xml:space="preserve">enter into 5-year agreements for the preparation and maintenance of the centre and practice turf cricket wickets and provide a subsidy as follows: </w:t>
      </w:r>
    </w:p>
    <w:p w14:paraId="4CBD3929" w14:textId="77777777" w:rsidR="00AD5698" w:rsidRPr="00046996" w:rsidRDefault="00AD5698" w:rsidP="00AD5698">
      <w:pPr>
        <w:pStyle w:val="ListParagraph"/>
        <w:ind w:left="0" w:right="-6"/>
        <w:jc w:val="both"/>
        <w:rPr>
          <w:rFonts w:ascii="Arial" w:hAnsi="Arial" w:cs="Arial"/>
          <w:b/>
          <w:color w:val="244061" w:themeColor="accent1" w:themeShade="80"/>
          <w:szCs w:val="24"/>
        </w:rPr>
      </w:pPr>
    </w:p>
    <w:p w14:paraId="1246C3EC" w14:textId="77777777" w:rsidR="00AD5698" w:rsidRDefault="00AD5698" w:rsidP="008B0D5C">
      <w:pPr>
        <w:pStyle w:val="ListParagraph"/>
        <w:numPr>
          <w:ilvl w:val="0"/>
          <w:numId w:val="102"/>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167A92">
        <w:rPr>
          <w:rFonts w:ascii="Arial" w:hAnsi="Arial" w:cs="Arial"/>
          <w:b/>
          <w:color w:val="244061" w:themeColor="accent1" w:themeShade="80"/>
          <w:szCs w:val="24"/>
        </w:rPr>
        <w:t>49,289</w:t>
      </w:r>
      <w:r>
        <w:rPr>
          <w:rFonts w:ascii="Arial" w:hAnsi="Arial" w:cs="Arial"/>
          <w:b/>
          <w:color w:val="244061" w:themeColor="accent1" w:themeShade="80"/>
          <w:szCs w:val="24"/>
        </w:rPr>
        <w:t xml:space="preserve"> (ex GST)</w:t>
      </w:r>
      <w:r w:rsidRPr="00167A92">
        <w:rPr>
          <w:rFonts w:ascii="Arial" w:hAnsi="Arial" w:cs="Arial"/>
          <w:b/>
          <w:color w:val="244061" w:themeColor="accent1" w:themeShade="80"/>
          <w:szCs w:val="24"/>
        </w:rPr>
        <w:t xml:space="preserve"> </w:t>
      </w:r>
      <w:r>
        <w:rPr>
          <w:rFonts w:ascii="Arial" w:hAnsi="Arial" w:cs="Arial"/>
          <w:b/>
          <w:color w:val="244061" w:themeColor="accent1" w:themeShade="80"/>
          <w:szCs w:val="24"/>
        </w:rPr>
        <w:t xml:space="preserve">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 xml:space="preserve">Western Suburbs Cricket Club for </w:t>
      </w:r>
      <w:r>
        <w:rPr>
          <w:rFonts w:ascii="Arial" w:hAnsi="Arial" w:cs="Arial"/>
          <w:b/>
          <w:color w:val="244061" w:themeColor="accent1" w:themeShade="80"/>
          <w:szCs w:val="24"/>
        </w:rPr>
        <w:t xml:space="preserve">College Park, </w:t>
      </w:r>
      <w:r w:rsidRPr="00167A92">
        <w:rPr>
          <w:rFonts w:ascii="Arial" w:hAnsi="Arial" w:cs="Arial"/>
          <w:b/>
          <w:color w:val="244061" w:themeColor="accent1" w:themeShade="80"/>
          <w:szCs w:val="24"/>
        </w:rPr>
        <w:t>indexed at 3.5%</w:t>
      </w:r>
      <w:r>
        <w:rPr>
          <w:rFonts w:ascii="Arial" w:hAnsi="Arial" w:cs="Arial"/>
          <w:b/>
          <w:color w:val="244061" w:themeColor="accent1" w:themeShade="80"/>
          <w:szCs w:val="24"/>
        </w:rPr>
        <w:t xml:space="preserve"> in following </w:t>
      </w:r>
      <w:proofErr w:type="gramStart"/>
      <w:r>
        <w:rPr>
          <w:rFonts w:ascii="Arial" w:hAnsi="Arial" w:cs="Arial"/>
          <w:b/>
          <w:color w:val="244061" w:themeColor="accent1" w:themeShade="80"/>
          <w:szCs w:val="24"/>
        </w:rPr>
        <w:t>years;</w:t>
      </w:r>
      <w:proofErr w:type="gramEnd"/>
    </w:p>
    <w:p w14:paraId="3FD6E909" w14:textId="77777777" w:rsidR="00AD5698" w:rsidRPr="00046996" w:rsidRDefault="00AD5698" w:rsidP="00AD5698">
      <w:pPr>
        <w:pStyle w:val="ListParagraph"/>
        <w:ind w:left="851" w:right="-6" w:hanging="567"/>
        <w:jc w:val="both"/>
        <w:rPr>
          <w:rFonts w:ascii="Arial" w:hAnsi="Arial" w:cs="Arial"/>
          <w:b/>
          <w:color w:val="244061" w:themeColor="accent1" w:themeShade="80"/>
          <w:szCs w:val="24"/>
        </w:rPr>
      </w:pPr>
    </w:p>
    <w:p w14:paraId="32B6CFDE" w14:textId="77777777" w:rsidR="00AD5698" w:rsidRPr="00AB0825" w:rsidRDefault="00AD5698" w:rsidP="008B0D5C">
      <w:pPr>
        <w:pStyle w:val="ListParagraph"/>
        <w:numPr>
          <w:ilvl w:val="0"/>
          <w:numId w:val="102"/>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 xml:space="preserve">to Claremont Nedlands Cricket Club for </w:t>
      </w:r>
      <w:proofErr w:type="spellStart"/>
      <w:r w:rsidRPr="00046996">
        <w:rPr>
          <w:rFonts w:ascii="Arial" w:hAnsi="Arial" w:cs="Arial"/>
          <w:b/>
          <w:color w:val="244061" w:themeColor="accent1" w:themeShade="80"/>
          <w:szCs w:val="24"/>
        </w:rPr>
        <w:t>Melvista</w:t>
      </w:r>
      <w:proofErr w:type="spellEnd"/>
      <w:r w:rsidRPr="00046996">
        <w:rPr>
          <w:rFonts w:ascii="Arial" w:hAnsi="Arial" w:cs="Arial"/>
          <w:b/>
          <w:color w:val="244061" w:themeColor="accent1" w:themeShade="80"/>
          <w:szCs w:val="24"/>
        </w:rPr>
        <w:t xml:space="preserve"> Oval</w:t>
      </w:r>
      <w:r>
        <w:rPr>
          <w:rFonts w:ascii="Arial" w:hAnsi="Arial" w:cs="Arial"/>
          <w:b/>
          <w:color w:val="244061" w:themeColor="accent1" w:themeShade="80"/>
          <w:szCs w:val="24"/>
        </w:rPr>
        <w:t>, indexed at 3.5% in following years; and</w:t>
      </w:r>
    </w:p>
    <w:p w14:paraId="2A514A12" w14:textId="77777777" w:rsidR="00AD5698" w:rsidRPr="00046996" w:rsidRDefault="00AD5698" w:rsidP="00AD5698">
      <w:pPr>
        <w:ind w:left="851" w:right="-6" w:hanging="567"/>
        <w:jc w:val="both"/>
        <w:rPr>
          <w:rFonts w:ascii="Arial" w:hAnsi="Arial" w:cs="Arial"/>
          <w:b/>
          <w:color w:val="244061" w:themeColor="accent1" w:themeShade="80"/>
          <w:szCs w:val="24"/>
        </w:rPr>
      </w:pPr>
    </w:p>
    <w:p w14:paraId="0B9366E4" w14:textId="77777777" w:rsidR="00AD5698" w:rsidRDefault="00AD5698" w:rsidP="008B0D5C">
      <w:pPr>
        <w:pStyle w:val="ListParagraph"/>
        <w:numPr>
          <w:ilvl w:val="0"/>
          <w:numId w:val="102"/>
        </w:numPr>
        <w:ind w:left="851" w:right="-6" w:hanging="567"/>
        <w:jc w:val="both"/>
        <w:rPr>
          <w:rFonts w:ascii="Arial" w:hAnsi="Arial" w:cs="Arial"/>
          <w:b/>
          <w:color w:val="244061" w:themeColor="accent1" w:themeShade="80"/>
          <w:szCs w:val="24"/>
        </w:rPr>
      </w:pPr>
      <w:r w:rsidRPr="00046996">
        <w:rPr>
          <w:rFonts w:ascii="Arial" w:hAnsi="Arial" w:cs="Arial"/>
          <w:b/>
          <w:color w:val="244061" w:themeColor="accent1" w:themeShade="80"/>
          <w:szCs w:val="24"/>
        </w:rPr>
        <w:t>$</w:t>
      </w:r>
      <w:r w:rsidRPr="00303BE1">
        <w:rPr>
          <w:rFonts w:ascii="Arial" w:hAnsi="Arial" w:cs="Arial"/>
          <w:b/>
          <w:color w:val="244061" w:themeColor="accent1" w:themeShade="80"/>
          <w:szCs w:val="24"/>
        </w:rPr>
        <w:t>3</w:t>
      </w:r>
      <w:r>
        <w:rPr>
          <w:rFonts w:ascii="Arial" w:hAnsi="Arial" w:cs="Arial"/>
          <w:b/>
          <w:color w:val="244061" w:themeColor="accent1" w:themeShade="80"/>
          <w:szCs w:val="24"/>
        </w:rPr>
        <w:t>3,012 (ex GST)</w:t>
      </w:r>
      <w:r w:rsidRPr="00303BE1">
        <w:rPr>
          <w:rFonts w:ascii="Arial" w:hAnsi="Arial" w:cs="Arial"/>
          <w:b/>
          <w:color w:val="244061" w:themeColor="accent1" w:themeShade="80"/>
          <w:szCs w:val="24"/>
        </w:rPr>
        <w:t xml:space="preserve"> per annum </w:t>
      </w:r>
      <w:r w:rsidRPr="00046996">
        <w:rPr>
          <w:rFonts w:ascii="Arial" w:hAnsi="Arial" w:cs="Arial"/>
          <w:b/>
          <w:color w:val="244061" w:themeColor="accent1" w:themeShade="80"/>
          <w:szCs w:val="24"/>
        </w:rPr>
        <w:t>to</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Cricket Club for</w:t>
      </w:r>
      <w:r>
        <w:rPr>
          <w:rFonts w:ascii="Arial" w:hAnsi="Arial" w:cs="Arial"/>
          <w:b/>
          <w:color w:val="244061" w:themeColor="accent1" w:themeShade="80"/>
          <w:szCs w:val="24"/>
        </w:rPr>
        <w:t xml:space="preserve"> </w:t>
      </w:r>
      <w:r w:rsidRPr="00046996">
        <w:rPr>
          <w:rFonts w:ascii="Arial" w:hAnsi="Arial" w:cs="Arial"/>
          <w:b/>
          <w:color w:val="244061" w:themeColor="accent1" w:themeShade="80"/>
          <w:szCs w:val="24"/>
        </w:rPr>
        <w:t>Swanbourne Oval</w:t>
      </w:r>
      <w:r>
        <w:rPr>
          <w:rFonts w:ascii="Arial" w:hAnsi="Arial" w:cs="Arial"/>
          <w:b/>
          <w:color w:val="244061" w:themeColor="accent1" w:themeShade="80"/>
          <w:szCs w:val="24"/>
        </w:rPr>
        <w:t xml:space="preserve">, indexed at 3.5% in following </w:t>
      </w:r>
      <w:proofErr w:type="gramStart"/>
      <w:r>
        <w:rPr>
          <w:rFonts w:ascii="Arial" w:hAnsi="Arial" w:cs="Arial"/>
          <w:b/>
          <w:color w:val="244061" w:themeColor="accent1" w:themeShade="80"/>
          <w:szCs w:val="24"/>
        </w:rPr>
        <w:t>years;</w:t>
      </w:r>
      <w:proofErr w:type="gramEnd"/>
    </w:p>
    <w:p w14:paraId="30DEDDD8" w14:textId="77777777" w:rsidR="00AD5698" w:rsidRPr="00C81184" w:rsidRDefault="00AD5698" w:rsidP="00AD5698">
      <w:pPr>
        <w:pStyle w:val="ListParagraph"/>
        <w:ind w:left="0" w:right="-6"/>
        <w:jc w:val="both"/>
        <w:rPr>
          <w:rFonts w:ascii="Arial" w:hAnsi="Arial" w:cs="Arial"/>
          <w:b/>
          <w:color w:val="244061" w:themeColor="accent1" w:themeShade="80"/>
          <w:szCs w:val="24"/>
        </w:rPr>
      </w:pPr>
    </w:p>
    <w:p w14:paraId="70F176F7" w14:textId="77777777" w:rsidR="00AD5698" w:rsidRDefault="00AD5698" w:rsidP="008B0D5C">
      <w:pPr>
        <w:pStyle w:val="ListParagraph"/>
        <w:numPr>
          <w:ilvl w:val="0"/>
          <w:numId w:val="101"/>
        </w:numPr>
        <w:spacing w:after="200" w:line="276" w:lineRule="auto"/>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update the key terms of the agreement to </w:t>
      </w:r>
      <w:r w:rsidRPr="00A3216C">
        <w:rPr>
          <w:rFonts w:ascii="Arial" w:hAnsi="Arial" w:cs="Arial"/>
          <w:b/>
          <w:color w:val="244061" w:themeColor="accent1" w:themeShade="80"/>
          <w:szCs w:val="24"/>
        </w:rPr>
        <w:t>includ</w:t>
      </w:r>
      <w:r>
        <w:rPr>
          <w:rFonts w:ascii="Arial" w:hAnsi="Arial" w:cs="Arial"/>
          <w:b/>
          <w:color w:val="244061" w:themeColor="accent1" w:themeShade="80"/>
          <w:szCs w:val="24"/>
        </w:rPr>
        <w:t xml:space="preserve">e the option for Clubs to deliver outfield mowing at a higher level of service and provide an additional subsidy as follows: </w:t>
      </w:r>
    </w:p>
    <w:p w14:paraId="7A6DD737" w14:textId="77777777" w:rsidR="00AD5698" w:rsidRDefault="00AD5698" w:rsidP="00AD5698">
      <w:pPr>
        <w:pStyle w:val="ListParagraph"/>
        <w:spacing w:after="200" w:line="276" w:lineRule="auto"/>
        <w:ind w:left="284" w:right="-6"/>
        <w:jc w:val="both"/>
        <w:rPr>
          <w:rFonts w:ascii="Arial" w:hAnsi="Arial" w:cs="Arial"/>
          <w:b/>
          <w:color w:val="244061" w:themeColor="accent1" w:themeShade="80"/>
          <w:szCs w:val="24"/>
        </w:rPr>
      </w:pPr>
    </w:p>
    <w:p w14:paraId="62E651FD" w14:textId="77777777" w:rsidR="00AD5698" w:rsidRDefault="00AD5698" w:rsidP="008B0D5C">
      <w:pPr>
        <w:pStyle w:val="ListParagraph"/>
        <w:numPr>
          <w:ilvl w:val="0"/>
          <w:numId w:val="103"/>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3670C7">
        <w:rPr>
          <w:rFonts w:ascii="Arial" w:hAnsi="Arial" w:cs="Arial"/>
          <w:color w:val="FF0000"/>
          <w:szCs w:val="24"/>
        </w:rPr>
        <w:t xml:space="preserve"> </w:t>
      </w:r>
      <w:r w:rsidRPr="53A036A3">
        <w:rPr>
          <w:rFonts w:ascii="Arial" w:hAnsi="Arial" w:cs="Arial"/>
          <w:b/>
          <w:bCs/>
          <w:color w:val="244061" w:themeColor="accent1" w:themeShade="80"/>
          <w:szCs w:val="24"/>
        </w:rPr>
        <w:t>4,034</w:t>
      </w:r>
      <w:r>
        <w:rPr>
          <w:rFonts w:ascii="Arial" w:hAnsi="Arial" w:cs="Arial"/>
          <w:b/>
          <w:color w:val="244061" w:themeColor="accent1" w:themeShade="80"/>
          <w:szCs w:val="24"/>
        </w:rPr>
        <w:t xml:space="preserve"> (ex GST) to Claremont Nedlands Cricket Club,</w:t>
      </w:r>
      <w:r w:rsidR="00B26C7C">
        <w:rPr>
          <w:rFonts w:ascii="Arial" w:hAnsi="Arial" w:cs="Arial"/>
          <w:b/>
          <w:color w:val="244061" w:themeColor="accent1" w:themeShade="80"/>
          <w:szCs w:val="24"/>
        </w:rPr>
        <w:t xml:space="preserve"> on a pro rata basis,</w:t>
      </w:r>
      <w:r>
        <w:rPr>
          <w:rFonts w:ascii="Arial" w:hAnsi="Arial" w:cs="Arial"/>
          <w:b/>
          <w:color w:val="244061" w:themeColor="accent1" w:themeShade="80"/>
          <w:szCs w:val="24"/>
        </w:rPr>
        <w:t xml:space="preserve"> for 1 September – 31 March annually, indexed at 3.5% in following </w:t>
      </w:r>
      <w:proofErr w:type="gramStart"/>
      <w:r>
        <w:rPr>
          <w:rFonts w:ascii="Arial" w:hAnsi="Arial" w:cs="Arial"/>
          <w:b/>
          <w:color w:val="244061" w:themeColor="accent1" w:themeShade="80"/>
          <w:szCs w:val="24"/>
        </w:rPr>
        <w:t>years;</w:t>
      </w:r>
      <w:proofErr w:type="gramEnd"/>
      <w:r>
        <w:rPr>
          <w:rFonts w:ascii="Arial" w:hAnsi="Arial" w:cs="Arial"/>
          <w:b/>
          <w:color w:val="244061" w:themeColor="accent1" w:themeShade="80"/>
          <w:szCs w:val="24"/>
        </w:rPr>
        <w:t xml:space="preserve"> </w:t>
      </w:r>
    </w:p>
    <w:p w14:paraId="38E43E3D" w14:textId="77777777" w:rsidR="00AD5698" w:rsidRDefault="00AD5698" w:rsidP="00AD5698">
      <w:pPr>
        <w:pStyle w:val="ListParagraph"/>
        <w:ind w:left="851" w:right="-6" w:hanging="567"/>
        <w:jc w:val="both"/>
        <w:rPr>
          <w:rFonts w:ascii="Arial" w:hAnsi="Arial" w:cs="Arial"/>
          <w:b/>
          <w:color w:val="244061" w:themeColor="accent1" w:themeShade="80"/>
          <w:szCs w:val="24"/>
        </w:rPr>
      </w:pPr>
    </w:p>
    <w:p w14:paraId="27347025" w14:textId="77777777" w:rsidR="00AD5698" w:rsidRDefault="00AD5698" w:rsidP="008B0D5C">
      <w:pPr>
        <w:pStyle w:val="ListParagraph"/>
        <w:numPr>
          <w:ilvl w:val="0"/>
          <w:numId w:val="103"/>
        </w:numPr>
        <w:ind w:left="851" w:right="-6" w:hanging="567"/>
        <w:jc w:val="both"/>
        <w:rPr>
          <w:rFonts w:ascii="Arial" w:hAnsi="Arial" w:cs="Arial"/>
          <w:b/>
          <w:color w:val="244061" w:themeColor="accent1" w:themeShade="80"/>
          <w:szCs w:val="24"/>
        </w:rPr>
      </w:pPr>
      <w:r>
        <w:rPr>
          <w:rFonts w:ascii="Arial" w:hAnsi="Arial" w:cs="Arial"/>
          <w:b/>
          <w:color w:val="244061" w:themeColor="accent1" w:themeShade="80"/>
          <w:szCs w:val="24"/>
        </w:rPr>
        <w:t>$</w:t>
      </w:r>
      <w:r w:rsidRPr="00627DA1">
        <w:rPr>
          <w:rFonts w:ascii="Arial" w:hAnsi="Arial" w:cs="Arial"/>
          <w:b/>
          <w:color w:val="244061" w:themeColor="accent1" w:themeShade="80"/>
          <w:szCs w:val="24"/>
        </w:rPr>
        <w:t xml:space="preserve"> </w:t>
      </w:r>
      <w:r>
        <w:rPr>
          <w:rFonts w:ascii="Arial" w:hAnsi="Arial" w:cs="Arial"/>
          <w:b/>
          <w:bCs/>
          <w:color w:val="244061" w:themeColor="accent1" w:themeShade="80"/>
          <w:szCs w:val="24"/>
        </w:rPr>
        <w:t>3,</w:t>
      </w:r>
      <w:r w:rsidRPr="53A036A3">
        <w:rPr>
          <w:rFonts w:ascii="Arial" w:hAnsi="Arial" w:cs="Arial"/>
          <w:b/>
          <w:bCs/>
          <w:color w:val="244061" w:themeColor="accent1" w:themeShade="80"/>
          <w:szCs w:val="24"/>
        </w:rPr>
        <w:t>565</w:t>
      </w:r>
      <w:r>
        <w:rPr>
          <w:rFonts w:ascii="Arial" w:hAnsi="Arial" w:cs="Arial"/>
          <w:b/>
          <w:color w:val="244061" w:themeColor="accent1" w:themeShade="80"/>
          <w:szCs w:val="24"/>
        </w:rPr>
        <w:t xml:space="preserve"> (ex GST) per cricket season to Western Suburbs Cricket Club,</w:t>
      </w:r>
      <w:r w:rsidR="00EF7625">
        <w:rPr>
          <w:rFonts w:ascii="Arial" w:hAnsi="Arial" w:cs="Arial"/>
          <w:b/>
          <w:color w:val="244061" w:themeColor="accent1" w:themeShade="80"/>
          <w:szCs w:val="24"/>
        </w:rPr>
        <w:t xml:space="preserve"> on a pro rata basis, </w:t>
      </w:r>
      <w:r>
        <w:rPr>
          <w:rFonts w:ascii="Arial" w:hAnsi="Arial" w:cs="Arial"/>
          <w:b/>
          <w:color w:val="244061" w:themeColor="accent1" w:themeShade="80"/>
          <w:szCs w:val="24"/>
        </w:rPr>
        <w:t>indexed at 3.5% in following years; and</w:t>
      </w:r>
    </w:p>
    <w:p w14:paraId="21BF07F2" w14:textId="77777777" w:rsidR="00AD5698" w:rsidRPr="002C1B26" w:rsidRDefault="00AD5698" w:rsidP="00AD5698">
      <w:pPr>
        <w:ind w:left="851" w:right="-6" w:hanging="567"/>
        <w:jc w:val="both"/>
        <w:rPr>
          <w:rFonts w:ascii="Arial" w:hAnsi="Arial" w:cs="Arial"/>
          <w:b/>
          <w:color w:val="244061" w:themeColor="accent1" w:themeShade="80"/>
          <w:szCs w:val="24"/>
        </w:rPr>
      </w:pPr>
    </w:p>
    <w:p w14:paraId="38A093D9" w14:textId="77777777" w:rsidR="00AD5698" w:rsidRPr="000460EE" w:rsidRDefault="00AD5698" w:rsidP="008B0D5C">
      <w:pPr>
        <w:pStyle w:val="ListParagraph"/>
        <w:numPr>
          <w:ilvl w:val="0"/>
          <w:numId w:val="103"/>
        </w:numPr>
        <w:ind w:left="851" w:right="-6" w:hanging="567"/>
        <w:jc w:val="both"/>
        <w:rPr>
          <w:rFonts w:ascii="Arial" w:hAnsi="Arial" w:cs="Arial"/>
          <w:b/>
          <w:color w:val="244061" w:themeColor="accent1" w:themeShade="80"/>
          <w:szCs w:val="24"/>
        </w:rPr>
      </w:pPr>
      <w:r w:rsidRPr="000460EE">
        <w:rPr>
          <w:rFonts w:ascii="Arial" w:hAnsi="Arial" w:cs="Arial"/>
          <w:b/>
          <w:color w:val="244061" w:themeColor="accent1" w:themeShade="80"/>
          <w:szCs w:val="24"/>
        </w:rPr>
        <w:t>$</w:t>
      </w:r>
      <w:r>
        <w:rPr>
          <w:rFonts w:ascii="Arial" w:hAnsi="Arial" w:cs="Arial"/>
          <w:b/>
          <w:bCs/>
          <w:color w:val="244061" w:themeColor="accent1" w:themeShade="80"/>
          <w:szCs w:val="24"/>
        </w:rPr>
        <w:t>3,</w:t>
      </w:r>
      <w:r w:rsidRPr="53A036A3">
        <w:rPr>
          <w:rFonts w:ascii="Arial" w:hAnsi="Arial" w:cs="Arial"/>
          <w:b/>
          <w:bCs/>
          <w:color w:val="244061" w:themeColor="accent1" w:themeShade="80"/>
          <w:szCs w:val="24"/>
        </w:rPr>
        <w:t>496</w:t>
      </w:r>
      <w:r w:rsidRPr="000460EE">
        <w:rPr>
          <w:rFonts w:ascii="Arial" w:hAnsi="Arial" w:cs="Arial"/>
          <w:b/>
          <w:color w:val="244061" w:themeColor="accent1" w:themeShade="80"/>
          <w:szCs w:val="24"/>
        </w:rPr>
        <w:t xml:space="preserve"> (ex GST) per </w:t>
      </w:r>
      <w:r>
        <w:rPr>
          <w:rFonts w:ascii="Arial" w:hAnsi="Arial" w:cs="Arial"/>
          <w:b/>
          <w:color w:val="244061" w:themeColor="accent1" w:themeShade="80"/>
          <w:szCs w:val="24"/>
        </w:rPr>
        <w:t xml:space="preserve">cricket season </w:t>
      </w:r>
      <w:r w:rsidRPr="000460EE">
        <w:rPr>
          <w:rFonts w:ascii="Arial" w:hAnsi="Arial" w:cs="Arial"/>
          <w:b/>
          <w:color w:val="244061" w:themeColor="accent1" w:themeShade="80"/>
          <w:szCs w:val="24"/>
        </w:rPr>
        <w:t>to Swanbourne Cricket Club,</w:t>
      </w:r>
      <w:r w:rsidR="00EF7625">
        <w:rPr>
          <w:rFonts w:ascii="Arial" w:hAnsi="Arial" w:cs="Arial"/>
          <w:b/>
          <w:color w:val="244061" w:themeColor="accent1" w:themeShade="80"/>
          <w:szCs w:val="24"/>
        </w:rPr>
        <w:t xml:space="preserve"> on a pro rata basis,</w:t>
      </w:r>
      <w:r w:rsidR="009D1170">
        <w:rPr>
          <w:rFonts w:ascii="Arial" w:hAnsi="Arial" w:cs="Arial"/>
          <w:b/>
          <w:color w:val="244061" w:themeColor="accent1" w:themeShade="80"/>
          <w:szCs w:val="24"/>
        </w:rPr>
        <w:t xml:space="preserve"> </w:t>
      </w:r>
      <w:r w:rsidRPr="000460EE">
        <w:rPr>
          <w:rFonts w:ascii="Arial" w:hAnsi="Arial" w:cs="Arial"/>
          <w:b/>
          <w:color w:val="244061" w:themeColor="accent1" w:themeShade="80"/>
          <w:szCs w:val="24"/>
        </w:rPr>
        <w:t>indexed at 3.5% in following years;</w:t>
      </w:r>
      <w:r>
        <w:rPr>
          <w:rFonts w:ascii="Arial" w:hAnsi="Arial" w:cs="Arial"/>
          <w:b/>
          <w:color w:val="244061" w:themeColor="accent1" w:themeShade="80"/>
          <w:szCs w:val="24"/>
        </w:rPr>
        <w:t xml:space="preserve"> and</w:t>
      </w:r>
      <w:r w:rsidRPr="000460EE">
        <w:rPr>
          <w:rFonts w:ascii="Arial" w:hAnsi="Arial" w:cs="Arial"/>
          <w:b/>
          <w:color w:val="244061" w:themeColor="accent1" w:themeShade="80"/>
          <w:szCs w:val="24"/>
        </w:rPr>
        <w:t xml:space="preserve">  </w:t>
      </w:r>
    </w:p>
    <w:p w14:paraId="0354C9DF" w14:textId="77777777" w:rsidR="00AD5698" w:rsidRPr="000460EE" w:rsidRDefault="00AD5698" w:rsidP="00AD5698">
      <w:pPr>
        <w:ind w:right="-6"/>
        <w:jc w:val="both"/>
        <w:rPr>
          <w:rFonts w:ascii="Arial" w:hAnsi="Arial" w:cs="Arial"/>
          <w:b/>
          <w:color w:val="244061" w:themeColor="accent1" w:themeShade="80"/>
          <w:szCs w:val="24"/>
        </w:rPr>
      </w:pPr>
    </w:p>
    <w:p w14:paraId="66D121E9" w14:textId="77777777" w:rsidR="00AD5698" w:rsidRPr="003772F8" w:rsidRDefault="00AD5698" w:rsidP="008B0D5C">
      <w:pPr>
        <w:pStyle w:val="ListParagraph"/>
        <w:numPr>
          <w:ilvl w:val="0"/>
          <w:numId w:val="101"/>
        </w:numPr>
        <w:spacing w:after="200" w:line="276" w:lineRule="auto"/>
        <w:ind w:left="284" w:right="-6" w:hanging="568"/>
        <w:jc w:val="both"/>
        <w:rPr>
          <w:rFonts w:ascii="Arial" w:hAnsi="Arial" w:cs="Arial"/>
          <w:b/>
          <w:color w:val="244061" w:themeColor="accent1" w:themeShade="80"/>
          <w:szCs w:val="24"/>
        </w:rPr>
      </w:pPr>
      <w:r>
        <w:rPr>
          <w:rFonts w:ascii="Arial" w:hAnsi="Arial" w:cs="Arial"/>
          <w:b/>
          <w:color w:val="244061" w:themeColor="accent1" w:themeShade="80"/>
          <w:szCs w:val="24"/>
        </w:rPr>
        <w:t>e</w:t>
      </w:r>
      <w:r w:rsidRPr="003772F8">
        <w:rPr>
          <w:rFonts w:ascii="Arial" w:hAnsi="Arial" w:cs="Arial"/>
          <w:b/>
          <w:color w:val="244061" w:themeColor="accent1" w:themeShade="80"/>
          <w:szCs w:val="24"/>
        </w:rPr>
        <w:t xml:space="preserve">xecute each subsidy in a Turf Wicket Maintenance Agreement and applies the Council seal. </w:t>
      </w:r>
    </w:p>
    <w:p w14:paraId="6DD82641" w14:textId="184078A3" w:rsidR="00B40CA6" w:rsidRDefault="00B40CA6" w:rsidP="00CE4CDC">
      <w:pPr>
        <w:pStyle w:val="CouncilHeading"/>
        <w:ind w:right="-6"/>
      </w:pPr>
    </w:p>
    <w:p w14:paraId="19155302" w14:textId="77777777" w:rsidR="00224AF0" w:rsidRDefault="00224AF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7439CD6" w14:textId="227C6402" w:rsidR="00B40CA6" w:rsidRPr="00164E62" w:rsidRDefault="00FF677C" w:rsidP="009B5704">
      <w:pPr>
        <w:pStyle w:val="Heading1"/>
        <w:numPr>
          <w:ilvl w:val="1"/>
          <w:numId w:val="1"/>
        </w:numPr>
        <w:tabs>
          <w:tab w:val="clear" w:pos="720"/>
          <w:tab w:val="clear" w:pos="2410"/>
          <w:tab w:val="clear" w:pos="2977"/>
          <w:tab w:val="clear" w:pos="8335"/>
          <w:tab w:val="clear" w:pos="8505"/>
        </w:tabs>
        <w:spacing w:before="0" w:after="0"/>
        <w:ind w:left="-284" w:right="-6" w:hanging="992"/>
        <w:rPr>
          <w:rFonts w:ascii="Arial" w:hAnsi="Arial" w:cs="Arial"/>
          <w:caps w:val="0"/>
          <w:color w:val="17365D" w:themeColor="text2" w:themeShade="BF"/>
          <w:u w:val="none"/>
        </w:rPr>
      </w:pPr>
      <w:bookmarkStart w:id="33" w:name="_Toc114686848"/>
      <w:r>
        <w:rPr>
          <w:rFonts w:ascii="Arial" w:hAnsi="Arial" w:cs="Arial"/>
          <w:caps w:val="0"/>
          <w:color w:val="17365D" w:themeColor="text2" w:themeShade="BF"/>
          <w:u w:val="none"/>
        </w:rPr>
        <w:t xml:space="preserve">CSD06.09.22 </w:t>
      </w:r>
      <w:r w:rsidR="004C3706">
        <w:rPr>
          <w:rFonts w:ascii="Arial" w:hAnsi="Arial" w:cs="Arial"/>
          <w:caps w:val="0"/>
          <w:color w:val="17365D" w:themeColor="text2" w:themeShade="BF"/>
          <w:u w:val="none"/>
        </w:rPr>
        <w:t>CRSFF Application Nedlands Yacht Club Sail Training Centre Redevelopment</w:t>
      </w:r>
      <w:bookmarkEnd w:id="33"/>
    </w:p>
    <w:p w14:paraId="7C60C3C7" w14:textId="67E474D0" w:rsidR="00B40CA6" w:rsidRDefault="00B40CA6" w:rsidP="001C23DF">
      <w:pPr>
        <w:pStyle w:val="CouncilHeading"/>
        <w:ind w:right="-238"/>
      </w:pPr>
    </w:p>
    <w:tbl>
      <w:tblPr>
        <w:tblStyle w:val="TableGrid1"/>
        <w:tblW w:w="9640" w:type="dxa"/>
        <w:tblInd w:w="-289" w:type="dxa"/>
        <w:tblLook w:val="04A0" w:firstRow="1" w:lastRow="0" w:firstColumn="1" w:lastColumn="0" w:noHBand="0" w:noVBand="1"/>
      </w:tblPr>
      <w:tblGrid>
        <w:gridCol w:w="2349"/>
        <w:gridCol w:w="7291"/>
      </w:tblGrid>
      <w:tr w:rsidR="00F8649E" w:rsidRPr="00F8649E" w14:paraId="3DF27E90" w14:textId="77777777" w:rsidTr="003E36C4">
        <w:tc>
          <w:tcPr>
            <w:tcW w:w="2349" w:type="dxa"/>
          </w:tcPr>
          <w:p w14:paraId="1B7FCB9D"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Meeting &amp; Date</w:t>
            </w:r>
          </w:p>
        </w:tc>
        <w:tc>
          <w:tcPr>
            <w:tcW w:w="7291" w:type="dxa"/>
          </w:tcPr>
          <w:p w14:paraId="10B2FF22" w14:textId="77777777" w:rsidR="00F8649E" w:rsidRPr="00F8649E" w:rsidRDefault="00F8649E" w:rsidP="00F8649E">
            <w:pPr>
              <w:ind w:right="39"/>
              <w:rPr>
                <w:rFonts w:ascii="Arial" w:hAnsi="Arial" w:cs="Arial"/>
                <w:szCs w:val="24"/>
              </w:rPr>
            </w:pPr>
            <w:r w:rsidRPr="00F8649E">
              <w:rPr>
                <w:rFonts w:ascii="Arial" w:hAnsi="Arial" w:cs="Arial"/>
                <w:szCs w:val="24"/>
              </w:rPr>
              <w:t>Council Meeting - 27 September 2022</w:t>
            </w:r>
          </w:p>
        </w:tc>
      </w:tr>
      <w:tr w:rsidR="00F8649E" w:rsidRPr="00F8649E" w14:paraId="6FD4D052" w14:textId="77777777" w:rsidTr="003E36C4">
        <w:tc>
          <w:tcPr>
            <w:tcW w:w="2349" w:type="dxa"/>
          </w:tcPr>
          <w:p w14:paraId="1AEE3188"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Applicant</w:t>
            </w:r>
          </w:p>
        </w:tc>
        <w:tc>
          <w:tcPr>
            <w:tcW w:w="7291" w:type="dxa"/>
          </w:tcPr>
          <w:p w14:paraId="3EEEF25E" w14:textId="77777777" w:rsidR="00F8649E" w:rsidRPr="00F8649E" w:rsidRDefault="00F8649E" w:rsidP="00F8649E">
            <w:pPr>
              <w:ind w:right="39"/>
              <w:rPr>
                <w:rFonts w:ascii="Arial" w:hAnsi="Arial" w:cs="Arial"/>
                <w:szCs w:val="24"/>
              </w:rPr>
            </w:pPr>
            <w:r w:rsidRPr="00F8649E">
              <w:rPr>
                <w:rFonts w:ascii="Arial" w:hAnsi="Arial" w:cs="Arial"/>
                <w:szCs w:val="24"/>
              </w:rPr>
              <w:t>City of Nedlands</w:t>
            </w:r>
          </w:p>
        </w:tc>
      </w:tr>
      <w:tr w:rsidR="00F8649E" w:rsidRPr="00F8649E" w14:paraId="2DB89B42" w14:textId="77777777" w:rsidTr="003E36C4">
        <w:tc>
          <w:tcPr>
            <w:tcW w:w="2349" w:type="dxa"/>
          </w:tcPr>
          <w:p w14:paraId="5248C144" w14:textId="77777777" w:rsidR="00F8649E" w:rsidRPr="00F8649E" w:rsidRDefault="00F8649E" w:rsidP="00F8649E">
            <w:pPr>
              <w:ind w:right="110"/>
              <w:rPr>
                <w:rFonts w:ascii="Arial" w:hAnsi="Arial" w:cs="Arial"/>
                <w:b/>
                <w:bCs/>
                <w:color w:val="244061" w:themeColor="accent1" w:themeShade="80"/>
                <w:szCs w:val="24"/>
              </w:rPr>
            </w:pPr>
            <w:r w:rsidRPr="00F8649E">
              <w:rPr>
                <w:rFonts w:ascii="Arial" w:hAnsi="Arial" w:cs="Arial"/>
                <w:b/>
                <w:bCs/>
                <w:color w:val="244061" w:themeColor="accent1" w:themeShade="80"/>
                <w:szCs w:val="24"/>
              </w:rPr>
              <w:t xml:space="preserve">Employee Disclosure under section 5.70 Local Government Act 1995 </w:t>
            </w:r>
          </w:p>
        </w:tc>
        <w:tc>
          <w:tcPr>
            <w:tcW w:w="7291" w:type="dxa"/>
          </w:tcPr>
          <w:p w14:paraId="4C2B21B3" w14:textId="77777777" w:rsidR="00F8649E" w:rsidRPr="00F8649E" w:rsidRDefault="00F8649E" w:rsidP="00F8649E">
            <w:pPr>
              <w:spacing w:before="120" w:line="260" w:lineRule="atLeast"/>
              <w:ind w:right="39"/>
              <w:rPr>
                <w:rFonts w:ascii="Arial" w:hAnsi="Arial" w:cs="Arial"/>
                <w:szCs w:val="24"/>
                <w:lang w:eastAsia="en-AU"/>
              </w:rPr>
            </w:pPr>
            <w:r w:rsidRPr="00F8649E">
              <w:rPr>
                <w:rFonts w:ascii="Arial" w:hAnsi="Arial" w:cs="Arial"/>
                <w:szCs w:val="24"/>
                <w:lang w:eastAsia="en-AU"/>
              </w:rPr>
              <w:t xml:space="preserve">Nil. </w:t>
            </w:r>
          </w:p>
        </w:tc>
      </w:tr>
      <w:tr w:rsidR="00F8649E" w:rsidRPr="00F8649E" w14:paraId="6656E565" w14:textId="77777777" w:rsidTr="003E36C4">
        <w:tc>
          <w:tcPr>
            <w:tcW w:w="2349" w:type="dxa"/>
          </w:tcPr>
          <w:p w14:paraId="1E28F48B"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Report Author</w:t>
            </w:r>
          </w:p>
        </w:tc>
        <w:tc>
          <w:tcPr>
            <w:tcW w:w="7291" w:type="dxa"/>
          </w:tcPr>
          <w:p w14:paraId="243A2980" w14:textId="77777777" w:rsidR="00F8649E" w:rsidRPr="00F8649E" w:rsidRDefault="00F8649E" w:rsidP="00F8649E">
            <w:pPr>
              <w:ind w:right="39"/>
              <w:rPr>
                <w:rFonts w:ascii="Arial" w:hAnsi="Arial" w:cs="Arial"/>
                <w:szCs w:val="24"/>
              </w:rPr>
            </w:pPr>
            <w:r w:rsidRPr="00F8649E">
              <w:rPr>
                <w:rFonts w:ascii="Arial" w:hAnsi="Arial" w:cs="Arial"/>
                <w:szCs w:val="24"/>
              </w:rPr>
              <w:t xml:space="preserve">Amanda Cronin, A/Manager Community Development </w:t>
            </w:r>
          </w:p>
        </w:tc>
      </w:tr>
      <w:tr w:rsidR="00F8649E" w:rsidRPr="00F8649E" w14:paraId="1467A0CF" w14:textId="77777777" w:rsidTr="003E36C4">
        <w:tc>
          <w:tcPr>
            <w:tcW w:w="2349" w:type="dxa"/>
          </w:tcPr>
          <w:p w14:paraId="2EAB41FD" w14:textId="5281FDE4" w:rsidR="00F8649E" w:rsidRPr="00F8649E" w:rsidRDefault="005364A3" w:rsidP="00F8649E">
            <w:pPr>
              <w:ind w:right="110"/>
              <w:rPr>
                <w:rFonts w:ascii="Arial" w:hAnsi="Arial" w:cs="Arial"/>
                <w:b/>
                <w:color w:val="244061" w:themeColor="accent1" w:themeShade="80"/>
                <w:szCs w:val="24"/>
              </w:rPr>
            </w:pPr>
            <w:r>
              <w:rPr>
                <w:rFonts w:ascii="Arial" w:hAnsi="Arial" w:cs="Arial"/>
                <w:b/>
                <w:color w:val="244061" w:themeColor="accent1" w:themeShade="80"/>
                <w:szCs w:val="24"/>
              </w:rPr>
              <w:t>C</w:t>
            </w:r>
            <w:r w:rsidR="00F8649E" w:rsidRPr="00F8649E">
              <w:rPr>
                <w:rFonts w:ascii="Arial" w:hAnsi="Arial" w:cs="Arial"/>
                <w:b/>
                <w:color w:val="244061" w:themeColor="accent1" w:themeShade="80"/>
                <w:szCs w:val="24"/>
              </w:rPr>
              <w:t>EO</w:t>
            </w:r>
          </w:p>
        </w:tc>
        <w:tc>
          <w:tcPr>
            <w:tcW w:w="7291" w:type="dxa"/>
          </w:tcPr>
          <w:p w14:paraId="7B0F48C5" w14:textId="6DB84D7F" w:rsidR="00F8649E" w:rsidRPr="00F8649E" w:rsidRDefault="00F8649E" w:rsidP="00F8649E">
            <w:pPr>
              <w:ind w:right="39"/>
              <w:rPr>
                <w:rFonts w:ascii="Arial" w:hAnsi="Arial" w:cs="Arial"/>
                <w:szCs w:val="24"/>
              </w:rPr>
            </w:pPr>
            <w:r w:rsidRPr="00F8649E">
              <w:rPr>
                <w:rFonts w:ascii="Arial" w:hAnsi="Arial" w:cs="Arial"/>
                <w:szCs w:val="24"/>
              </w:rPr>
              <w:t>Bill Parker</w:t>
            </w:r>
          </w:p>
        </w:tc>
      </w:tr>
      <w:tr w:rsidR="00F8649E" w:rsidRPr="00F8649E" w14:paraId="534F2926" w14:textId="77777777" w:rsidTr="003E36C4">
        <w:tc>
          <w:tcPr>
            <w:tcW w:w="2349" w:type="dxa"/>
          </w:tcPr>
          <w:p w14:paraId="6690E6C2" w14:textId="77777777" w:rsidR="00F8649E" w:rsidRPr="00F8649E" w:rsidRDefault="00F8649E" w:rsidP="00F8649E">
            <w:pPr>
              <w:ind w:right="110"/>
              <w:rPr>
                <w:rFonts w:ascii="Arial" w:hAnsi="Arial" w:cs="Arial"/>
                <w:b/>
                <w:color w:val="244061" w:themeColor="accent1" w:themeShade="80"/>
                <w:szCs w:val="24"/>
              </w:rPr>
            </w:pPr>
            <w:r w:rsidRPr="00F8649E">
              <w:rPr>
                <w:rFonts w:ascii="Arial" w:hAnsi="Arial" w:cs="Arial"/>
                <w:b/>
                <w:color w:val="244061" w:themeColor="accent1" w:themeShade="80"/>
                <w:szCs w:val="24"/>
              </w:rPr>
              <w:t>Attachments</w:t>
            </w:r>
          </w:p>
        </w:tc>
        <w:tc>
          <w:tcPr>
            <w:tcW w:w="7291" w:type="dxa"/>
          </w:tcPr>
          <w:p w14:paraId="5FF19E34" w14:textId="2E842A6D" w:rsidR="00F8649E" w:rsidRPr="00F8649E" w:rsidRDefault="00F8649E" w:rsidP="003E36C4">
            <w:pPr>
              <w:ind w:left="238" w:right="39" w:hanging="238"/>
              <w:rPr>
                <w:rFonts w:ascii="Arial" w:hAnsi="Arial" w:cs="Arial"/>
                <w:szCs w:val="32"/>
                <w:lang w:val="en-US"/>
              </w:rPr>
            </w:pPr>
            <w:r w:rsidRPr="00F8649E">
              <w:rPr>
                <w:rFonts w:ascii="Arial" w:hAnsi="Arial" w:cs="Arial"/>
                <w:szCs w:val="32"/>
                <w:lang w:val="en-US"/>
              </w:rPr>
              <w:t>1. Proposed Nedlands Yacht Club Sail Training Centre</w:t>
            </w:r>
            <w:r w:rsidR="003E36C4">
              <w:rPr>
                <w:rFonts w:ascii="Arial" w:hAnsi="Arial" w:cs="Arial"/>
                <w:szCs w:val="32"/>
                <w:lang w:val="en-US"/>
              </w:rPr>
              <w:t xml:space="preserve">    R</w:t>
            </w:r>
            <w:r w:rsidRPr="00F8649E">
              <w:rPr>
                <w:rFonts w:ascii="Arial" w:hAnsi="Arial" w:cs="Arial"/>
                <w:szCs w:val="32"/>
                <w:lang w:val="en-US"/>
              </w:rPr>
              <w:t>edevelopment</w:t>
            </w:r>
          </w:p>
        </w:tc>
      </w:tr>
    </w:tbl>
    <w:p w14:paraId="1EEA851A" w14:textId="77777777" w:rsidR="00F8649E" w:rsidRPr="00F8649E" w:rsidRDefault="00F8649E" w:rsidP="00093FBE">
      <w:pPr>
        <w:ind w:right="-330"/>
        <w:jc w:val="both"/>
        <w:rPr>
          <w:rFonts w:ascii="Arial" w:eastAsiaTheme="minorHAnsi" w:hAnsi="Arial" w:cs="Arial"/>
          <w:b/>
          <w:szCs w:val="32"/>
          <w:lang w:val="en-US"/>
        </w:rPr>
      </w:pPr>
    </w:p>
    <w:p w14:paraId="2600F84F" w14:textId="77777777" w:rsidR="00F8649E" w:rsidRPr="00F8649E" w:rsidRDefault="00F8649E" w:rsidP="00CE4CDC">
      <w:pPr>
        <w:ind w:left="-284" w:right="-6"/>
        <w:jc w:val="both"/>
        <w:rPr>
          <w:rFonts w:ascii="Arial" w:eastAsiaTheme="minorHAnsi" w:hAnsi="Arial" w:cs="Arial"/>
          <w:b/>
          <w:color w:val="244061" w:themeColor="accent1" w:themeShade="80"/>
          <w:sz w:val="28"/>
          <w:szCs w:val="32"/>
          <w:lang w:val="en-US"/>
        </w:rPr>
      </w:pPr>
      <w:r w:rsidRPr="00F8649E">
        <w:rPr>
          <w:rFonts w:ascii="Arial" w:eastAsiaTheme="minorHAnsi" w:hAnsi="Arial" w:cs="Arial"/>
          <w:b/>
          <w:color w:val="244061" w:themeColor="accent1" w:themeShade="80"/>
          <w:sz w:val="28"/>
          <w:szCs w:val="32"/>
          <w:lang w:val="en-US"/>
        </w:rPr>
        <w:t>Purpose</w:t>
      </w:r>
    </w:p>
    <w:p w14:paraId="0E42BB94" w14:textId="77777777" w:rsidR="00F8649E" w:rsidRPr="00F8649E" w:rsidRDefault="00F8649E" w:rsidP="00CE4CDC">
      <w:pPr>
        <w:ind w:right="-6"/>
        <w:jc w:val="both"/>
        <w:rPr>
          <w:rFonts w:ascii="Arial" w:hAnsi="Arial" w:cs="Arial"/>
          <w:szCs w:val="24"/>
          <w:lang w:val="en-GB" w:eastAsia="en-AU"/>
        </w:rPr>
      </w:pPr>
    </w:p>
    <w:p w14:paraId="3122DE2E"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This item seeks Council’s endorsement of the Nedlands Yacht Club’s (NYC) grant application to the Department of Local Government, </w:t>
      </w:r>
      <w:proofErr w:type="gramStart"/>
      <w:r w:rsidRPr="00F8649E">
        <w:rPr>
          <w:rFonts w:ascii="Arial" w:hAnsi="Arial" w:cs="Arial"/>
          <w:szCs w:val="24"/>
          <w:lang w:val="en-GB" w:eastAsia="en-AU"/>
        </w:rPr>
        <w:t>Sport</w:t>
      </w:r>
      <w:proofErr w:type="gramEnd"/>
      <w:r w:rsidRPr="00F8649E">
        <w:rPr>
          <w:rFonts w:ascii="Arial" w:hAnsi="Arial" w:cs="Arial"/>
          <w:szCs w:val="24"/>
          <w:lang w:val="en-GB" w:eastAsia="en-AU"/>
        </w:rPr>
        <w:t xml:space="preserve"> and Cultural Industries (DLGSCI) for the Community Sport and Recreation Facilities Fund (CSRFF) Forward Planning Round. </w:t>
      </w:r>
    </w:p>
    <w:p w14:paraId="21B25425" w14:textId="77777777" w:rsidR="00F8649E" w:rsidRPr="00F8649E" w:rsidRDefault="00F8649E" w:rsidP="00CE4CDC">
      <w:pPr>
        <w:ind w:left="-284" w:right="-6"/>
        <w:jc w:val="both"/>
        <w:rPr>
          <w:rFonts w:ascii="Arial" w:hAnsi="Arial" w:cs="Arial"/>
          <w:szCs w:val="24"/>
          <w:lang w:val="en-GB" w:eastAsia="en-AU"/>
        </w:rPr>
      </w:pPr>
    </w:p>
    <w:p w14:paraId="6F180286" w14:textId="7BBFA7AD" w:rsidR="00F8649E" w:rsidRPr="00F8649E" w:rsidRDefault="4355068C" w:rsidP="2617830A">
      <w:pPr>
        <w:ind w:left="-284" w:right="-6"/>
        <w:jc w:val="both"/>
        <w:rPr>
          <w:rFonts w:ascii="Arial" w:eastAsiaTheme="minorHAnsi" w:hAnsi="Arial" w:cs="Arial"/>
          <w:lang w:val="en-GB" w:eastAsia="en-AU"/>
        </w:rPr>
      </w:pPr>
      <w:r w:rsidRPr="56C76195">
        <w:rPr>
          <w:rFonts w:ascii="Arial" w:eastAsiaTheme="minorEastAsia" w:hAnsi="Arial" w:cs="Arial"/>
          <w:lang w:val="en-US"/>
        </w:rPr>
        <w:t xml:space="preserve">Nedlands Yacht Club are also requesting a </w:t>
      </w:r>
      <w:r w:rsidRPr="56C76195">
        <w:rPr>
          <w:rFonts w:ascii="Arial" w:hAnsi="Arial" w:cs="Arial"/>
          <w:lang w:val="en-GB" w:eastAsia="en-AU"/>
        </w:rPr>
        <w:t>$543,333 contribution from Council</w:t>
      </w:r>
      <w:r w:rsidR="73C0364C" w:rsidRPr="55516B79">
        <w:rPr>
          <w:rFonts w:ascii="Arial" w:hAnsi="Arial" w:cs="Arial"/>
          <w:lang w:val="en-GB" w:eastAsia="en-AU"/>
        </w:rPr>
        <w:t xml:space="preserve"> for the redevelopment.</w:t>
      </w:r>
    </w:p>
    <w:p w14:paraId="0725BDF4" w14:textId="77777777" w:rsidR="00F8649E" w:rsidRPr="00F8649E" w:rsidRDefault="00F8649E" w:rsidP="00CE4CDC">
      <w:pPr>
        <w:ind w:left="-567" w:right="-6"/>
        <w:jc w:val="both"/>
        <w:rPr>
          <w:rFonts w:ascii="Arial" w:eastAsiaTheme="minorHAnsi" w:hAnsi="Arial" w:cs="Arial"/>
          <w:b/>
          <w:szCs w:val="32"/>
          <w:lang w:val="en-US"/>
        </w:rPr>
      </w:pPr>
    </w:p>
    <w:p w14:paraId="4DF4E313" w14:textId="77777777" w:rsidR="00F8649E" w:rsidRPr="00F8649E" w:rsidRDefault="00F8649E" w:rsidP="00CE4CDC">
      <w:pPr>
        <w:ind w:left="-284" w:right="-6"/>
        <w:jc w:val="both"/>
        <w:rPr>
          <w:rFonts w:ascii="Arial" w:eastAsiaTheme="minorHAnsi" w:hAnsi="Arial" w:cs="Arial"/>
          <w:b/>
          <w:color w:val="244061" w:themeColor="accent1" w:themeShade="80"/>
          <w:sz w:val="28"/>
          <w:szCs w:val="32"/>
          <w:lang w:val="en-US"/>
        </w:rPr>
      </w:pPr>
      <w:r w:rsidRPr="00F8649E">
        <w:rPr>
          <w:rFonts w:ascii="Arial" w:eastAsiaTheme="minorHAnsi" w:hAnsi="Arial" w:cs="Arial"/>
          <w:b/>
          <w:color w:val="244061" w:themeColor="accent1" w:themeShade="80"/>
          <w:sz w:val="28"/>
          <w:szCs w:val="32"/>
          <w:lang w:val="en-US"/>
        </w:rPr>
        <w:t>Recommendation</w:t>
      </w:r>
    </w:p>
    <w:p w14:paraId="46B83AE6" w14:textId="77777777" w:rsidR="00F8649E" w:rsidRPr="00F8649E" w:rsidRDefault="00F8649E" w:rsidP="00CE4CDC">
      <w:pPr>
        <w:ind w:left="-284" w:right="-6"/>
        <w:jc w:val="both"/>
        <w:rPr>
          <w:rFonts w:ascii="Arial" w:eastAsiaTheme="minorHAnsi" w:hAnsi="Arial" w:cs="Arial"/>
          <w:b/>
          <w:color w:val="244061" w:themeColor="accent1" w:themeShade="80"/>
          <w:szCs w:val="24"/>
          <w:highlight w:val="yellow"/>
          <w:lang w:val="en-US"/>
        </w:rPr>
      </w:pPr>
    </w:p>
    <w:p w14:paraId="24B87215" w14:textId="77777777" w:rsidR="00F8649E" w:rsidRPr="00F8649E" w:rsidRDefault="00F8649E" w:rsidP="00CE4CDC">
      <w:pPr>
        <w:ind w:left="-284" w:right="-6"/>
        <w:jc w:val="both"/>
        <w:rPr>
          <w:rFonts w:ascii="Arial" w:eastAsiaTheme="minorHAnsi" w:hAnsi="Arial" w:cs="Arial"/>
          <w:b/>
          <w:color w:val="244061" w:themeColor="accent1" w:themeShade="80"/>
          <w:szCs w:val="24"/>
          <w:lang w:val="en-US"/>
        </w:rPr>
      </w:pPr>
      <w:r w:rsidRPr="00F8649E">
        <w:rPr>
          <w:rFonts w:ascii="Arial" w:eastAsiaTheme="minorHAnsi" w:hAnsi="Arial" w:cs="Arial"/>
          <w:b/>
          <w:color w:val="244061" w:themeColor="accent1" w:themeShade="80"/>
          <w:szCs w:val="24"/>
          <w:lang w:val="en-US"/>
        </w:rPr>
        <w:t xml:space="preserve">Council: </w:t>
      </w:r>
    </w:p>
    <w:p w14:paraId="52FD5204" w14:textId="77777777" w:rsidR="00F8649E" w:rsidRPr="00F8649E" w:rsidRDefault="00F8649E" w:rsidP="00CE4CDC">
      <w:pPr>
        <w:ind w:left="-284" w:right="-6"/>
        <w:jc w:val="both"/>
        <w:rPr>
          <w:rFonts w:ascii="Arial" w:eastAsiaTheme="minorHAnsi" w:hAnsi="Arial" w:cs="Arial"/>
          <w:b/>
          <w:color w:val="244061" w:themeColor="accent1" w:themeShade="80"/>
          <w:szCs w:val="32"/>
          <w:lang w:val="en-US"/>
        </w:rPr>
      </w:pPr>
    </w:p>
    <w:p w14:paraId="5B403ABE" w14:textId="35A16814" w:rsidR="00F8649E" w:rsidRPr="00F8649E" w:rsidRDefault="003E36C4" w:rsidP="00CE4CDC">
      <w:pPr>
        <w:numPr>
          <w:ilvl w:val="0"/>
          <w:numId w:val="17"/>
        </w:numPr>
        <w:spacing w:after="200" w:line="276" w:lineRule="auto"/>
        <w:ind w:left="284" w:right="-6" w:hanging="568"/>
        <w:contextualSpacing/>
        <w:jc w:val="both"/>
        <w:rPr>
          <w:rFonts w:ascii="Arial" w:hAnsi="Arial" w:cs="Arial"/>
          <w:b/>
          <w:bCs/>
          <w:color w:val="244061" w:themeColor="accent1" w:themeShade="80"/>
          <w:szCs w:val="24"/>
          <w:lang w:val="en-GB" w:eastAsia="en-AU"/>
        </w:rPr>
      </w:pPr>
      <w:r>
        <w:rPr>
          <w:rFonts w:ascii="Arial" w:hAnsi="Arial" w:cs="Arial"/>
          <w:b/>
          <w:bCs/>
          <w:color w:val="244061" w:themeColor="accent1" w:themeShade="80"/>
          <w:szCs w:val="24"/>
          <w:lang w:val="en-GB" w:eastAsia="en-AU"/>
        </w:rPr>
        <w:t>a</w:t>
      </w:r>
      <w:r w:rsidR="00F8649E" w:rsidRPr="00F8649E">
        <w:rPr>
          <w:rFonts w:ascii="Arial" w:hAnsi="Arial" w:cs="Arial"/>
          <w:b/>
          <w:bCs/>
          <w:color w:val="244061" w:themeColor="accent1" w:themeShade="80"/>
          <w:szCs w:val="24"/>
          <w:lang w:val="en-GB" w:eastAsia="en-AU"/>
        </w:rPr>
        <w:t xml:space="preserve">dvises Department of Local Government, </w:t>
      </w:r>
      <w:proofErr w:type="gramStart"/>
      <w:r w:rsidR="00F8649E" w:rsidRPr="00F8649E">
        <w:rPr>
          <w:rFonts w:ascii="Arial" w:hAnsi="Arial" w:cs="Arial"/>
          <w:b/>
          <w:bCs/>
          <w:color w:val="244061" w:themeColor="accent1" w:themeShade="80"/>
          <w:szCs w:val="24"/>
          <w:lang w:val="en-GB" w:eastAsia="en-AU"/>
        </w:rPr>
        <w:t>Sport</w:t>
      </w:r>
      <w:proofErr w:type="gramEnd"/>
      <w:r w:rsidR="00F8649E" w:rsidRPr="00F8649E">
        <w:rPr>
          <w:rFonts w:ascii="Arial" w:hAnsi="Arial" w:cs="Arial"/>
          <w:b/>
          <w:bCs/>
          <w:color w:val="244061" w:themeColor="accent1" w:themeShade="80"/>
          <w:szCs w:val="24"/>
          <w:lang w:val="en-GB" w:eastAsia="en-AU"/>
        </w:rPr>
        <w:t xml:space="preserve"> and Cultural Industries that it has ranked and rated the Nedlands Yacht Club </w:t>
      </w:r>
      <w:r w:rsidR="00F8649E" w:rsidRPr="00F8649E">
        <w:rPr>
          <w:rFonts w:ascii="Arial" w:eastAsiaTheme="minorHAnsi" w:hAnsi="Arial" w:cs="Arial"/>
          <w:b/>
          <w:bCs/>
          <w:color w:val="244061" w:themeColor="accent1" w:themeShade="80"/>
          <w:szCs w:val="24"/>
        </w:rPr>
        <w:t xml:space="preserve">Sail Training Centre Redevelopment as </w:t>
      </w:r>
      <w:r w:rsidR="00F8649E" w:rsidRPr="00F8649E">
        <w:rPr>
          <w:rFonts w:ascii="Arial" w:hAnsi="Arial" w:cs="Arial"/>
          <w:b/>
          <w:bCs/>
          <w:color w:val="244061" w:themeColor="accent1" w:themeShade="80"/>
          <w:szCs w:val="24"/>
          <w:lang w:val="en-GB" w:eastAsia="en-AU"/>
        </w:rPr>
        <w:t>well planned and needed by the applicant (B Rating),</w:t>
      </w:r>
    </w:p>
    <w:p w14:paraId="4A1A7C51" w14:textId="77777777" w:rsidR="00F8649E" w:rsidRPr="00F8649E" w:rsidRDefault="00F8649E" w:rsidP="00CE4CDC">
      <w:pPr>
        <w:ind w:left="284" w:right="-6" w:hanging="568"/>
        <w:contextualSpacing/>
        <w:jc w:val="both"/>
        <w:rPr>
          <w:rFonts w:ascii="Arial" w:eastAsiaTheme="minorHAnsi" w:hAnsi="Arial" w:cs="Arial"/>
          <w:b/>
          <w:bCs/>
          <w:color w:val="244061" w:themeColor="accent1" w:themeShade="80"/>
          <w:szCs w:val="24"/>
          <w:highlight w:val="yellow"/>
          <w:lang w:val="en-GB"/>
        </w:rPr>
      </w:pPr>
    </w:p>
    <w:p w14:paraId="751FFB7A" w14:textId="287FAF7D" w:rsidR="00F8649E" w:rsidRPr="00F8649E" w:rsidRDefault="003E36C4" w:rsidP="00CE4CDC">
      <w:pPr>
        <w:numPr>
          <w:ilvl w:val="0"/>
          <w:numId w:val="17"/>
        </w:numPr>
        <w:spacing w:after="200" w:line="276" w:lineRule="auto"/>
        <w:ind w:left="284" w:right="-6" w:hanging="568"/>
        <w:contextualSpacing/>
        <w:jc w:val="both"/>
        <w:rPr>
          <w:rFonts w:ascii="Arial" w:hAnsi="Arial" w:cs="Arial"/>
          <w:b/>
          <w:bCs/>
          <w:color w:val="244061" w:themeColor="accent1" w:themeShade="80"/>
          <w:szCs w:val="24"/>
          <w:lang w:val="en-GB" w:eastAsia="en-AU"/>
        </w:rPr>
      </w:pPr>
      <w:r>
        <w:rPr>
          <w:rFonts w:ascii="Arial" w:hAnsi="Arial" w:cs="Arial"/>
          <w:b/>
          <w:bCs/>
          <w:color w:val="244061" w:themeColor="accent1" w:themeShade="80"/>
          <w:szCs w:val="24"/>
          <w:lang w:val="en-GB" w:eastAsia="en-AU"/>
        </w:rPr>
        <w:t>e</w:t>
      </w:r>
      <w:r w:rsidR="00F8649E" w:rsidRPr="00F8649E">
        <w:rPr>
          <w:rFonts w:ascii="Arial" w:hAnsi="Arial" w:cs="Arial"/>
          <w:b/>
          <w:bCs/>
          <w:color w:val="244061" w:themeColor="accent1" w:themeShade="80"/>
          <w:szCs w:val="24"/>
          <w:lang w:val="en-GB" w:eastAsia="en-AU"/>
        </w:rPr>
        <w:t xml:space="preserve">ndorses the above application to Department of Local Government, </w:t>
      </w:r>
      <w:proofErr w:type="gramStart"/>
      <w:r w:rsidR="00F8649E" w:rsidRPr="00F8649E">
        <w:rPr>
          <w:rFonts w:ascii="Arial" w:hAnsi="Arial" w:cs="Arial"/>
          <w:b/>
          <w:bCs/>
          <w:color w:val="244061" w:themeColor="accent1" w:themeShade="80"/>
          <w:szCs w:val="24"/>
          <w:lang w:val="en-GB" w:eastAsia="en-AU"/>
        </w:rPr>
        <w:t>Sport</w:t>
      </w:r>
      <w:proofErr w:type="gramEnd"/>
      <w:r w:rsidR="00F8649E" w:rsidRPr="00F8649E">
        <w:rPr>
          <w:rFonts w:ascii="Arial" w:hAnsi="Arial" w:cs="Arial"/>
          <w:b/>
          <w:bCs/>
          <w:color w:val="244061" w:themeColor="accent1" w:themeShade="80"/>
          <w:szCs w:val="24"/>
          <w:lang w:val="en-GB" w:eastAsia="en-AU"/>
        </w:rPr>
        <w:t xml:space="preserve"> and Cultural Industries conditional on:</w:t>
      </w:r>
    </w:p>
    <w:p w14:paraId="66FF5F2B" w14:textId="77777777" w:rsidR="00F8649E" w:rsidRPr="00F8649E" w:rsidRDefault="00F8649E" w:rsidP="00CE4CDC">
      <w:pPr>
        <w:ind w:left="360" w:right="-6"/>
        <w:contextualSpacing/>
        <w:jc w:val="both"/>
        <w:rPr>
          <w:rFonts w:ascii="Arial" w:hAnsi="Arial" w:cs="Arial"/>
          <w:b/>
          <w:bCs/>
          <w:color w:val="244061" w:themeColor="accent1" w:themeShade="80"/>
          <w:szCs w:val="24"/>
          <w:lang w:val="en-GB" w:eastAsia="en-AU"/>
        </w:rPr>
      </w:pPr>
    </w:p>
    <w:p w14:paraId="6DF2EB88" w14:textId="77777777" w:rsidR="00F8649E" w:rsidRPr="00F8649E" w:rsidRDefault="00F8649E" w:rsidP="00CE4CDC">
      <w:pPr>
        <w:numPr>
          <w:ilvl w:val="1"/>
          <w:numId w:val="17"/>
        </w:numPr>
        <w:spacing w:after="200" w:line="276" w:lineRule="auto"/>
        <w:ind w:left="851" w:right="-6" w:hanging="567"/>
        <w:contextualSpacing/>
        <w:jc w:val="both"/>
        <w:rPr>
          <w:rFonts w:ascii="Arial" w:hAnsi="Arial" w:cs="Arial"/>
          <w:b/>
          <w:bCs/>
          <w:color w:val="244061" w:themeColor="accent1" w:themeShade="80"/>
          <w:szCs w:val="24"/>
          <w:lang w:val="en-GB" w:eastAsia="en-AU"/>
        </w:rPr>
      </w:pPr>
      <w:r w:rsidRPr="00F8649E">
        <w:rPr>
          <w:rFonts w:ascii="Arial" w:hAnsi="Arial" w:cs="Arial"/>
          <w:b/>
          <w:bCs/>
          <w:color w:val="244061" w:themeColor="accent1" w:themeShade="80"/>
          <w:szCs w:val="24"/>
          <w:lang w:val="en-GB" w:eastAsia="en-AU"/>
        </w:rPr>
        <w:t>all necessary statutory approvals are obtained by the applicant; and</w:t>
      </w:r>
    </w:p>
    <w:p w14:paraId="1B42A45D" w14:textId="77777777" w:rsidR="00F8649E" w:rsidRPr="00F8649E" w:rsidRDefault="00F8649E" w:rsidP="00CE4CDC">
      <w:pPr>
        <w:ind w:left="851" w:right="-6" w:hanging="567"/>
        <w:contextualSpacing/>
        <w:jc w:val="both"/>
        <w:rPr>
          <w:rFonts w:ascii="Arial" w:hAnsi="Arial" w:cs="Arial"/>
          <w:b/>
          <w:bCs/>
          <w:color w:val="244061" w:themeColor="accent1" w:themeShade="80"/>
          <w:szCs w:val="24"/>
          <w:lang w:val="en-GB" w:eastAsia="en-AU"/>
        </w:rPr>
      </w:pPr>
    </w:p>
    <w:p w14:paraId="66A8433F" w14:textId="1AA1FF1F" w:rsidR="00F8649E" w:rsidRDefault="00F8649E" w:rsidP="00CE4CDC">
      <w:pPr>
        <w:numPr>
          <w:ilvl w:val="1"/>
          <w:numId w:val="17"/>
        </w:numPr>
        <w:spacing w:after="200" w:line="276" w:lineRule="auto"/>
        <w:ind w:left="851" w:right="-6" w:hanging="567"/>
        <w:contextualSpacing/>
        <w:jc w:val="both"/>
        <w:rPr>
          <w:rFonts w:ascii="Arial" w:hAnsi="Arial" w:cs="Arial"/>
          <w:b/>
          <w:bCs/>
          <w:color w:val="244061" w:themeColor="accent1" w:themeShade="80"/>
          <w:szCs w:val="24"/>
          <w:lang w:val="en-GB" w:eastAsia="en-AU"/>
        </w:rPr>
      </w:pPr>
      <w:r w:rsidRPr="00F8649E">
        <w:rPr>
          <w:rFonts w:ascii="Arial" w:hAnsi="Arial" w:cs="Arial"/>
          <w:b/>
          <w:bCs/>
          <w:color w:val="244061" w:themeColor="accent1" w:themeShade="80"/>
          <w:szCs w:val="24"/>
          <w:lang w:val="en-GB" w:eastAsia="en-AU"/>
        </w:rPr>
        <w:t>the project receives DLGSCI funding</w:t>
      </w:r>
      <w:r w:rsidR="002E5EC3">
        <w:rPr>
          <w:rFonts w:ascii="Arial" w:hAnsi="Arial" w:cs="Arial"/>
          <w:b/>
          <w:bCs/>
          <w:color w:val="244061" w:themeColor="accent1" w:themeShade="80"/>
          <w:szCs w:val="24"/>
          <w:lang w:val="en-GB" w:eastAsia="en-AU"/>
        </w:rPr>
        <w:t>; and</w:t>
      </w:r>
    </w:p>
    <w:p w14:paraId="47BAEAAB" w14:textId="77777777" w:rsidR="002E5EC3" w:rsidRPr="00D1007D" w:rsidRDefault="002E5EC3" w:rsidP="00D1007D">
      <w:pPr>
        <w:rPr>
          <w:rFonts w:ascii="Arial" w:hAnsi="Arial" w:cs="Arial"/>
          <w:b/>
          <w:bCs/>
          <w:color w:val="244061" w:themeColor="accent1" w:themeShade="80"/>
          <w:szCs w:val="24"/>
          <w:lang w:val="en-GB" w:eastAsia="en-AU"/>
        </w:rPr>
      </w:pPr>
    </w:p>
    <w:p w14:paraId="53C500C2" w14:textId="5533243C" w:rsidR="002E5EC3" w:rsidRPr="00F8649E" w:rsidRDefault="005533F1" w:rsidP="00CE4CDC">
      <w:pPr>
        <w:numPr>
          <w:ilvl w:val="1"/>
          <w:numId w:val="17"/>
        </w:numPr>
        <w:spacing w:after="200" w:line="276" w:lineRule="auto"/>
        <w:ind w:left="851" w:right="-6" w:hanging="567"/>
        <w:contextualSpacing/>
        <w:jc w:val="both"/>
        <w:rPr>
          <w:rFonts w:ascii="Arial" w:hAnsi="Arial" w:cs="Arial"/>
          <w:b/>
          <w:bCs/>
          <w:color w:val="244061" w:themeColor="accent1" w:themeShade="80"/>
          <w:szCs w:val="24"/>
          <w:lang w:val="en-GB" w:eastAsia="en-AU"/>
        </w:rPr>
      </w:pPr>
      <w:r>
        <w:rPr>
          <w:rFonts w:ascii="Arial" w:hAnsi="Arial" w:cs="Arial"/>
          <w:b/>
          <w:bCs/>
          <w:color w:val="244061" w:themeColor="accent1" w:themeShade="80"/>
          <w:szCs w:val="24"/>
          <w:lang w:val="en-GB" w:eastAsia="en-AU"/>
        </w:rPr>
        <w:t xml:space="preserve">project </w:t>
      </w:r>
      <w:r w:rsidR="00D1007D">
        <w:rPr>
          <w:rFonts w:ascii="Arial" w:hAnsi="Arial" w:cs="Arial"/>
          <w:b/>
          <w:bCs/>
          <w:color w:val="244061" w:themeColor="accent1" w:themeShade="80"/>
          <w:szCs w:val="24"/>
          <w:lang w:val="en-GB" w:eastAsia="en-AU"/>
        </w:rPr>
        <w:t xml:space="preserve">funding being </w:t>
      </w:r>
      <w:r>
        <w:rPr>
          <w:rFonts w:ascii="Arial" w:hAnsi="Arial" w:cs="Arial"/>
          <w:b/>
          <w:bCs/>
          <w:color w:val="244061" w:themeColor="accent1" w:themeShade="80"/>
          <w:szCs w:val="24"/>
          <w:lang w:val="en-GB" w:eastAsia="en-AU"/>
        </w:rPr>
        <w:t xml:space="preserve">endorsed </w:t>
      </w:r>
      <w:r w:rsidR="00C82B23">
        <w:rPr>
          <w:rFonts w:ascii="Arial" w:hAnsi="Arial" w:cs="Arial"/>
          <w:b/>
          <w:bCs/>
          <w:color w:val="244061" w:themeColor="accent1" w:themeShade="80"/>
          <w:szCs w:val="24"/>
          <w:lang w:val="en-GB" w:eastAsia="en-AU"/>
        </w:rPr>
        <w:t xml:space="preserve">by Council </w:t>
      </w:r>
      <w:r>
        <w:rPr>
          <w:rFonts w:ascii="Arial" w:hAnsi="Arial" w:cs="Arial"/>
          <w:b/>
          <w:bCs/>
          <w:color w:val="244061" w:themeColor="accent1" w:themeShade="80"/>
          <w:szCs w:val="24"/>
          <w:lang w:val="en-GB" w:eastAsia="en-AU"/>
        </w:rPr>
        <w:t xml:space="preserve">as part of the </w:t>
      </w:r>
      <w:r w:rsidR="00CA7239">
        <w:rPr>
          <w:rFonts w:ascii="Arial" w:hAnsi="Arial" w:cs="Arial"/>
          <w:b/>
          <w:bCs/>
          <w:color w:val="244061" w:themeColor="accent1" w:themeShade="80"/>
          <w:szCs w:val="24"/>
          <w:lang w:val="en-GB" w:eastAsia="en-AU"/>
        </w:rPr>
        <w:t xml:space="preserve">2023/24 and 2024/25 annual </w:t>
      </w:r>
      <w:proofErr w:type="gramStart"/>
      <w:r w:rsidR="00CA7239">
        <w:rPr>
          <w:rFonts w:ascii="Arial" w:hAnsi="Arial" w:cs="Arial"/>
          <w:b/>
          <w:bCs/>
          <w:color w:val="244061" w:themeColor="accent1" w:themeShade="80"/>
          <w:szCs w:val="24"/>
          <w:lang w:val="en-GB" w:eastAsia="en-AU"/>
        </w:rPr>
        <w:t>budget</w:t>
      </w:r>
      <w:r w:rsidR="003E36C4">
        <w:rPr>
          <w:rFonts w:ascii="Arial" w:hAnsi="Arial" w:cs="Arial"/>
          <w:b/>
          <w:bCs/>
          <w:color w:val="244061" w:themeColor="accent1" w:themeShade="80"/>
          <w:szCs w:val="24"/>
          <w:lang w:val="en-GB" w:eastAsia="en-AU"/>
        </w:rPr>
        <w:t>;</w:t>
      </w:r>
      <w:proofErr w:type="gramEnd"/>
      <w:r w:rsidR="003E36C4">
        <w:rPr>
          <w:rFonts w:ascii="Arial" w:hAnsi="Arial" w:cs="Arial"/>
          <w:b/>
          <w:bCs/>
          <w:color w:val="244061" w:themeColor="accent1" w:themeShade="80"/>
          <w:szCs w:val="24"/>
          <w:lang w:val="en-GB" w:eastAsia="en-AU"/>
        </w:rPr>
        <w:t xml:space="preserve"> and</w:t>
      </w:r>
      <w:r w:rsidR="008D4E45">
        <w:rPr>
          <w:rFonts w:ascii="Arial" w:hAnsi="Arial" w:cs="Arial"/>
          <w:b/>
          <w:bCs/>
          <w:color w:val="244061" w:themeColor="accent1" w:themeShade="80"/>
          <w:szCs w:val="24"/>
          <w:lang w:val="en-GB" w:eastAsia="en-AU"/>
        </w:rPr>
        <w:t xml:space="preserve"> </w:t>
      </w:r>
      <w:r w:rsidR="00D1007D">
        <w:rPr>
          <w:rFonts w:ascii="Arial" w:hAnsi="Arial" w:cs="Arial"/>
          <w:b/>
          <w:bCs/>
          <w:color w:val="244061" w:themeColor="accent1" w:themeShade="80"/>
          <w:szCs w:val="24"/>
          <w:lang w:val="en-GB" w:eastAsia="en-AU"/>
        </w:rPr>
        <w:t xml:space="preserve"> </w:t>
      </w:r>
    </w:p>
    <w:p w14:paraId="6028C251" w14:textId="6C7E92E8" w:rsidR="00F8649E" w:rsidRDefault="00F8649E" w:rsidP="00CE4CDC">
      <w:pPr>
        <w:ind w:right="-6"/>
        <w:jc w:val="both"/>
        <w:rPr>
          <w:rFonts w:ascii="Arial" w:hAnsi="Arial" w:cs="Arial"/>
          <w:b/>
          <w:bCs/>
          <w:color w:val="244061" w:themeColor="accent1" w:themeShade="80"/>
          <w:szCs w:val="24"/>
          <w:lang w:val="en-GB" w:eastAsia="en-AU"/>
        </w:rPr>
      </w:pPr>
    </w:p>
    <w:p w14:paraId="42202311" w14:textId="319E3632" w:rsidR="00F8649E" w:rsidRDefault="00093FBE" w:rsidP="00CE4CDC">
      <w:pPr>
        <w:numPr>
          <w:ilvl w:val="0"/>
          <w:numId w:val="17"/>
        </w:numPr>
        <w:spacing w:after="200" w:line="276" w:lineRule="auto"/>
        <w:ind w:left="284" w:right="-6" w:hanging="568"/>
        <w:contextualSpacing/>
        <w:jc w:val="both"/>
        <w:rPr>
          <w:rFonts w:ascii="Arial" w:hAnsi="Arial" w:cs="Arial"/>
          <w:b/>
          <w:color w:val="244061" w:themeColor="accent1" w:themeShade="80"/>
          <w:lang w:val="en-GB" w:eastAsia="en-AU"/>
        </w:rPr>
      </w:pPr>
      <w:r w:rsidRPr="55516B79">
        <w:rPr>
          <w:rFonts w:ascii="Arial" w:hAnsi="Arial" w:cs="Arial"/>
          <w:b/>
          <w:color w:val="244061" w:themeColor="accent1" w:themeShade="80"/>
          <w:lang w:val="en-GB" w:eastAsia="en-AU"/>
        </w:rPr>
        <w:t>r</w:t>
      </w:r>
      <w:r w:rsidR="00F8649E" w:rsidRPr="55516B79">
        <w:rPr>
          <w:rFonts w:ascii="Arial" w:hAnsi="Arial" w:cs="Arial"/>
          <w:b/>
          <w:color w:val="244061" w:themeColor="accent1" w:themeShade="80"/>
          <w:lang w:val="en-GB" w:eastAsia="en-AU"/>
        </w:rPr>
        <w:t xml:space="preserve">equests the CEO to list the amount of $543,333 for </w:t>
      </w:r>
      <w:r w:rsidR="6576929A" w:rsidRPr="55516B79">
        <w:rPr>
          <w:rFonts w:ascii="Arial" w:hAnsi="Arial" w:cs="Arial"/>
          <w:b/>
          <w:bCs/>
          <w:color w:val="244061" w:themeColor="accent1" w:themeShade="80"/>
          <w:lang w:val="en-GB" w:eastAsia="en-AU"/>
        </w:rPr>
        <w:t>consideration</w:t>
      </w:r>
      <w:r w:rsidR="00F8649E" w:rsidRPr="55516B79">
        <w:rPr>
          <w:rFonts w:ascii="Arial" w:hAnsi="Arial" w:cs="Arial"/>
          <w:b/>
          <w:color w:val="244061" w:themeColor="accent1" w:themeShade="80"/>
          <w:lang w:val="en-GB" w:eastAsia="en-AU"/>
        </w:rPr>
        <w:t xml:space="preserve"> in the </w:t>
      </w:r>
      <w:proofErr w:type="gramStart"/>
      <w:r w:rsidR="00F8649E" w:rsidRPr="55516B79">
        <w:rPr>
          <w:rFonts w:ascii="Arial" w:hAnsi="Arial" w:cs="Arial"/>
          <w:b/>
          <w:color w:val="244061" w:themeColor="accent1" w:themeShade="80"/>
          <w:lang w:val="en-GB" w:eastAsia="en-AU"/>
        </w:rPr>
        <w:t>Long Term</w:t>
      </w:r>
      <w:proofErr w:type="gramEnd"/>
      <w:r w:rsidR="00F8649E" w:rsidRPr="55516B79">
        <w:rPr>
          <w:rFonts w:ascii="Arial" w:hAnsi="Arial" w:cs="Arial"/>
          <w:b/>
          <w:color w:val="244061" w:themeColor="accent1" w:themeShade="80"/>
          <w:lang w:val="en-GB" w:eastAsia="en-AU"/>
        </w:rPr>
        <w:t xml:space="preserve"> Financial Plan across the 2023/2024 and 2024/2025 financial years, i.e. $271,667 per financial year. </w:t>
      </w:r>
    </w:p>
    <w:p w14:paraId="62F40889" w14:textId="2601EAF7" w:rsidR="00CE4CDC" w:rsidRDefault="00CE4CDC" w:rsidP="00CE4CDC">
      <w:pPr>
        <w:spacing w:after="200" w:line="276" w:lineRule="auto"/>
        <w:ind w:left="284" w:right="-330"/>
        <w:contextualSpacing/>
        <w:jc w:val="both"/>
        <w:rPr>
          <w:rFonts w:ascii="Arial" w:hAnsi="Arial" w:cs="Arial"/>
          <w:b/>
          <w:bCs/>
          <w:color w:val="244061" w:themeColor="accent1" w:themeShade="80"/>
          <w:szCs w:val="24"/>
          <w:lang w:val="en-GB" w:eastAsia="en-AU"/>
        </w:rPr>
      </w:pPr>
    </w:p>
    <w:p w14:paraId="65EE0D81" w14:textId="77777777" w:rsidR="00F8649E" w:rsidRPr="00F8649E" w:rsidRDefault="00F8649E" w:rsidP="00CE4CDC">
      <w:pPr>
        <w:ind w:left="-284" w:right="-6"/>
        <w:jc w:val="both"/>
        <w:rPr>
          <w:rFonts w:ascii="Arial" w:eastAsiaTheme="minorHAnsi" w:hAnsi="Arial" w:cs="Arial"/>
          <w:b/>
          <w:bCs/>
          <w:color w:val="000000" w:themeColor="text1"/>
          <w:sz w:val="28"/>
          <w:szCs w:val="28"/>
          <w:lang w:val="en-GB"/>
        </w:rPr>
      </w:pPr>
      <w:r w:rsidRPr="00F8649E">
        <w:rPr>
          <w:rFonts w:ascii="Arial" w:eastAsiaTheme="minorHAnsi" w:hAnsi="Arial" w:cs="Arial"/>
          <w:b/>
          <w:color w:val="17365D" w:themeColor="text2" w:themeShade="BF"/>
          <w:sz w:val="28"/>
          <w:szCs w:val="32"/>
          <w:lang w:val="en-US"/>
        </w:rPr>
        <w:t>Voting Requirement</w:t>
      </w:r>
    </w:p>
    <w:p w14:paraId="7888EEE4" w14:textId="77777777" w:rsidR="00F8649E" w:rsidRPr="00F8649E" w:rsidRDefault="00F8649E" w:rsidP="00CE4CDC">
      <w:pPr>
        <w:ind w:left="-284" w:right="-6"/>
        <w:jc w:val="both"/>
        <w:rPr>
          <w:rFonts w:ascii="Arial" w:eastAsiaTheme="minorHAnsi" w:hAnsi="Arial" w:cs="Arial"/>
          <w:color w:val="000000" w:themeColor="text1"/>
          <w:szCs w:val="24"/>
          <w:lang w:val="en-GB"/>
        </w:rPr>
      </w:pPr>
    </w:p>
    <w:p w14:paraId="3841A9A6" w14:textId="77777777" w:rsidR="00F8649E" w:rsidRPr="00F8649E" w:rsidRDefault="00F8649E" w:rsidP="00CE4CDC">
      <w:pPr>
        <w:ind w:left="-284" w:right="-6"/>
        <w:jc w:val="both"/>
        <w:rPr>
          <w:rFonts w:ascii="Arial" w:eastAsiaTheme="minorHAnsi" w:hAnsi="Arial" w:cs="Arial"/>
          <w:color w:val="000000" w:themeColor="text1"/>
          <w:szCs w:val="24"/>
          <w:lang w:val="en-GB"/>
        </w:rPr>
      </w:pPr>
      <w:r w:rsidRPr="00F8649E">
        <w:rPr>
          <w:rFonts w:ascii="Arial" w:eastAsiaTheme="minorHAnsi" w:hAnsi="Arial" w:cs="Arial"/>
          <w:color w:val="000000" w:themeColor="text1"/>
          <w:szCs w:val="24"/>
          <w:lang w:val="en-GB"/>
        </w:rPr>
        <w:t xml:space="preserve">Simple Majority. </w:t>
      </w:r>
    </w:p>
    <w:p w14:paraId="4A1612DB" w14:textId="77777777" w:rsidR="00F8649E" w:rsidRPr="00F8649E" w:rsidRDefault="00F8649E" w:rsidP="00CE4CDC">
      <w:pPr>
        <w:ind w:right="-6"/>
        <w:jc w:val="both"/>
        <w:rPr>
          <w:rFonts w:ascii="Arial" w:eastAsiaTheme="minorHAnsi" w:hAnsi="Arial" w:cs="Arial"/>
          <w:b/>
          <w:szCs w:val="28"/>
          <w:lang w:val="en-US"/>
        </w:rPr>
      </w:pPr>
    </w:p>
    <w:p w14:paraId="4BDE3553" w14:textId="77777777" w:rsidR="00F8649E" w:rsidRPr="00F8649E" w:rsidRDefault="00F8649E" w:rsidP="00CE4CDC">
      <w:pPr>
        <w:ind w:left="-284" w:right="-6"/>
        <w:jc w:val="both"/>
        <w:rPr>
          <w:rFonts w:ascii="Arial" w:eastAsiaTheme="minorHAnsi" w:hAnsi="Arial" w:cs="Arial"/>
          <w:b/>
          <w:szCs w:val="28"/>
          <w:lang w:val="en-US"/>
        </w:rPr>
      </w:pPr>
    </w:p>
    <w:p w14:paraId="26B07BDC" w14:textId="77777777" w:rsidR="00F8649E" w:rsidRPr="00F8649E" w:rsidRDefault="00F8649E" w:rsidP="00CE4CDC">
      <w:pPr>
        <w:ind w:left="-284" w:right="-6"/>
        <w:jc w:val="both"/>
        <w:rPr>
          <w:rFonts w:ascii="Arial" w:eastAsiaTheme="minorHAnsi" w:hAnsi="Arial" w:cs="Arial"/>
          <w:b/>
          <w:color w:val="244061" w:themeColor="accent1" w:themeShade="80"/>
          <w:sz w:val="28"/>
          <w:szCs w:val="32"/>
          <w:lang w:val="en-US"/>
        </w:rPr>
      </w:pPr>
      <w:r w:rsidRPr="00F8649E">
        <w:rPr>
          <w:rFonts w:ascii="Arial" w:eastAsiaTheme="minorHAnsi" w:hAnsi="Arial" w:cs="Arial"/>
          <w:b/>
          <w:color w:val="244061" w:themeColor="accent1" w:themeShade="80"/>
          <w:sz w:val="28"/>
          <w:szCs w:val="32"/>
          <w:lang w:val="en-US"/>
        </w:rPr>
        <w:t xml:space="preserve">Background </w:t>
      </w:r>
    </w:p>
    <w:p w14:paraId="5B8C5E11" w14:textId="77777777" w:rsidR="00F8649E" w:rsidRPr="00F8649E" w:rsidRDefault="00F8649E" w:rsidP="00CE4CDC">
      <w:pPr>
        <w:ind w:left="-284" w:right="-6"/>
        <w:jc w:val="both"/>
        <w:rPr>
          <w:rFonts w:ascii="Arial" w:eastAsiaTheme="minorHAnsi" w:hAnsi="Arial" w:cs="Arial"/>
          <w:b/>
          <w:szCs w:val="28"/>
          <w:lang w:val="en-US"/>
        </w:rPr>
      </w:pPr>
    </w:p>
    <w:p w14:paraId="3301A664"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The DLGSCI administers the CSRFF. The purpose of the fund is to provide financial assistance to sporting clubs 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32380987" w14:textId="77777777" w:rsidR="00F8649E" w:rsidRPr="00F8649E" w:rsidRDefault="00F8649E" w:rsidP="00CE4CDC">
      <w:pPr>
        <w:ind w:right="-6"/>
        <w:jc w:val="center"/>
        <w:rPr>
          <w:rFonts w:ascii="Arial" w:hAnsi="Arial" w:cs="Arial"/>
          <w:szCs w:val="24"/>
          <w:lang w:val="en-GB" w:eastAsia="en-AU"/>
        </w:rPr>
      </w:pPr>
      <w:r w:rsidRPr="00F8649E">
        <w:rPr>
          <w:rFonts w:ascii="Arial" w:hAnsi="Arial" w:cs="Arial"/>
          <w:szCs w:val="24"/>
          <w:lang w:val="en-GB" w:eastAsia="en-AU"/>
        </w:rPr>
        <w:t>Table 1: CSRFF Grant Categories</w:t>
      </w:r>
    </w:p>
    <w:tbl>
      <w:tblPr>
        <w:tblStyle w:val="TableGrid1"/>
        <w:tblW w:w="9640" w:type="dxa"/>
        <w:tblInd w:w="-289" w:type="dxa"/>
        <w:tblLook w:val="04A0" w:firstRow="1" w:lastRow="0" w:firstColumn="1" w:lastColumn="0" w:noHBand="0" w:noVBand="1"/>
      </w:tblPr>
      <w:tblGrid>
        <w:gridCol w:w="2836"/>
        <w:gridCol w:w="2551"/>
        <w:gridCol w:w="2552"/>
        <w:gridCol w:w="1701"/>
      </w:tblGrid>
      <w:tr w:rsidR="00F8649E" w:rsidRPr="00F8649E" w14:paraId="794A0BA5" w14:textId="77777777" w:rsidTr="001F6AE6">
        <w:tc>
          <w:tcPr>
            <w:tcW w:w="2836" w:type="dxa"/>
          </w:tcPr>
          <w:p w14:paraId="63955BD9" w14:textId="77777777" w:rsidR="00F8649E" w:rsidRPr="00F8649E" w:rsidRDefault="00F8649E" w:rsidP="001F6AE6">
            <w:pPr>
              <w:ind w:right="20"/>
              <w:rPr>
                <w:rFonts w:ascii="Arial" w:hAnsi="Arial" w:cs="Arial"/>
                <w:b/>
                <w:bCs/>
                <w:sz w:val="22"/>
                <w:lang w:eastAsia="en-AU"/>
              </w:rPr>
            </w:pPr>
            <w:r w:rsidRPr="00F8649E">
              <w:rPr>
                <w:rFonts w:ascii="Arial" w:hAnsi="Arial" w:cs="Arial"/>
                <w:b/>
                <w:bCs/>
                <w:sz w:val="22"/>
                <w:lang w:eastAsia="en-AU"/>
              </w:rPr>
              <w:t xml:space="preserve">Grant Category </w:t>
            </w:r>
          </w:p>
        </w:tc>
        <w:tc>
          <w:tcPr>
            <w:tcW w:w="2551" w:type="dxa"/>
          </w:tcPr>
          <w:p w14:paraId="73F183C6" w14:textId="77777777" w:rsidR="00F8649E" w:rsidRPr="00F8649E" w:rsidRDefault="00F8649E" w:rsidP="001F6AE6">
            <w:pPr>
              <w:rPr>
                <w:rFonts w:ascii="Arial" w:hAnsi="Arial" w:cs="Arial"/>
                <w:b/>
                <w:bCs/>
                <w:sz w:val="22"/>
                <w:lang w:eastAsia="en-AU"/>
              </w:rPr>
            </w:pPr>
            <w:r w:rsidRPr="00F8649E">
              <w:rPr>
                <w:rFonts w:ascii="Arial" w:hAnsi="Arial" w:cs="Arial"/>
                <w:b/>
                <w:bCs/>
                <w:sz w:val="22"/>
                <w:lang w:eastAsia="en-AU"/>
              </w:rPr>
              <w:t xml:space="preserve">Total Project Cost Range </w:t>
            </w:r>
          </w:p>
        </w:tc>
        <w:tc>
          <w:tcPr>
            <w:tcW w:w="2552" w:type="dxa"/>
          </w:tcPr>
          <w:p w14:paraId="13592B02" w14:textId="77777777" w:rsidR="00F8649E" w:rsidRPr="00F8649E" w:rsidRDefault="00F8649E" w:rsidP="001F6AE6">
            <w:pPr>
              <w:rPr>
                <w:rFonts w:ascii="Arial" w:hAnsi="Arial" w:cs="Arial"/>
                <w:b/>
                <w:bCs/>
                <w:sz w:val="22"/>
                <w:lang w:eastAsia="en-AU"/>
              </w:rPr>
            </w:pPr>
            <w:r w:rsidRPr="00F8649E">
              <w:rPr>
                <w:rFonts w:ascii="Arial" w:hAnsi="Arial" w:cs="Arial"/>
                <w:b/>
                <w:bCs/>
                <w:sz w:val="22"/>
                <w:lang w:eastAsia="en-AU"/>
              </w:rPr>
              <w:t xml:space="preserve">Standard DLGCSI Contribution </w:t>
            </w:r>
          </w:p>
        </w:tc>
        <w:tc>
          <w:tcPr>
            <w:tcW w:w="1701" w:type="dxa"/>
          </w:tcPr>
          <w:p w14:paraId="5ED3AABD" w14:textId="77777777" w:rsidR="00F8649E" w:rsidRPr="00F8649E" w:rsidRDefault="00F8649E" w:rsidP="001F6AE6">
            <w:pPr>
              <w:ind w:right="171"/>
              <w:rPr>
                <w:rFonts w:ascii="Arial" w:hAnsi="Arial" w:cs="Arial"/>
                <w:b/>
                <w:bCs/>
                <w:sz w:val="22"/>
                <w:lang w:eastAsia="en-AU"/>
              </w:rPr>
            </w:pPr>
            <w:r w:rsidRPr="00F8649E">
              <w:rPr>
                <w:rFonts w:ascii="Arial" w:hAnsi="Arial" w:cs="Arial"/>
                <w:b/>
                <w:bCs/>
                <w:sz w:val="22"/>
                <w:lang w:eastAsia="en-AU"/>
              </w:rPr>
              <w:t xml:space="preserve">Frequency </w:t>
            </w:r>
          </w:p>
        </w:tc>
      </w:tr>
      <w:tr w:rsidR="00F8649E" w:rsidRPr="00F8649E" w14:paraId="13A3BC51" w14:textId="77777777" w:rsidTr="001F6AE6">
        <w:tc>
          <w:tcPr>
            <w:tcW w:w="2836" w:type="dxa"/>
          </w:tcPr>
          <w:p w14:paraId="28ADA3DE" w14:textId="77777777" w:rsidR="00F8649E" w:rsidRPr="00F8649E" w:rsidRDefault="00F8649E" w:rsidP="001F6AE6">
            <w:pPr>
              <w:ind w:right="20"/>
              <w:rPr>
                <w:rFonts w:ascii="Arial" w:hAnsi="Arial" w:cs="Arial"/>
                <w:sz w:val="22"/>
                <w:lang w:eastAsia="en-AU"/>
              </w:rPr>
            </w:pPr>
            <w:r w:rsidRPr="00F8649E">
              <w:rPr>
                <w:rFonts w:ascii="Arial" w:hAnsi="Arial" w:cs="Arial"/>
                <w:sz w:val="22"/>
                <w:lang w:eastAsia="en-AU"/>
              </w:rPr>
              <w:t xml:space="preserve">Small Grant </w:t>
            </w:r>
          </w:p>
        </w:tc>
        <w:tc>
          <w:tcPr>
            <w:tcW w:w="2551" w:type="dxa"/>
          </w:tcPr>
          <w:p w14:paraId="287436EB"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 $300,000</w:t>
            </w:r>
          </w:p>
        </w:tc>
        <w:tc>
          <w:tcPr>
            <w:tcW w:w="2552" w:type="dxa"/>
          </w:tcPr>
          <w:p w14:paraId="0D6BA2DA"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$2,500 – $100,000</w:t>
            </w:r>
          </w:p>
        </w:tc>
        <w:tc>
          <w:tcPr>
            <w:tcW w:w="1701" w:type="dxa"/>
          </w:tcPr>
          <w:p w14:paraId="755331A0" w14:textId="77777777" w:rsidR="00F8649E" w:rsidRPr="00F8649E" w:rsidRDefault="00F8649E" w:rsidP="001F6AE6">
            <w:pPr>
              <w:ind w:right="171"/>
              <w:rPr>
                <w:rFonts w:ascii="Arial" w:hAnsi="Arial" w:cs="Arial"/>
                <w:sz w:val="22"/>
                <w:lang w:eastAsia="en-AU"/>
              </w:rPr>
            </w:pPr>
            <w:r w:rsidRPr="00F8649E">
              <w:rPr>
                <w:rFonts w:ascii="Arial" w:hAnsi="Arial" w:cs="Arial"/>
                <w:sz w:val="22"/>
                <w:lang w:eastAsia="en-AU"/>
              </w:rPr>
              <w:t>Bi-annual</w:t>
            </w:r>
          </w:p>
        </w:tc>
      </w:tr>
      <w:tr w:rsidR="00F8649E" w:rsidRPr="00F8649E" w14:paraId="0EBCC287" w14:textId="77777777" w:rsidTr="001F6AE6">
        <w:tc>
          <w:tcPr>
            <w:tcW w:w="2836" w:type="dxa"/>
          </w:tcPr>
          <w:p w14:paraId="0B7C2634" w14:textId="77777777" w:rsidR="00F8649E" w:rsidRPr="00F8649E" w:rsidRDefault="00F8649E" w:rsidP="001F6AE6">
            <w:pPr>
              <w:ind w:right="20"/>
              <w:rPr>
                <w:rFonts w:ascii="Arial" w:hAnsi="Arial" w:cs="Arial"/>
                <w:sz w:val="22"/>
                <w:lang w:eastAsia="en-AU"/>
              </w:rPr>
            </w:pPr>
            <w:r w:rsidRPr="00F8649E">
              <w:rPr>
                <w:rFonts w:ascii="Arial" w:hAnsi="Arial" w:cs="Arial"/>
                <w:sz w:val="22"/>
                <w:lang w:eastAsia="en-AU"/>
              </w:rPr>
              <w:t xml:space="preserve">Annual Grant </w:t>
            </w:r>
          </w:p>
        </w:tc>
        <w:tc>
          <w:tcPr>
            <w:tcW w:w="2551" w:type="dxa"/>
          </w:tcPr>
          <w:p w14:paraId="34D243E7"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$300,001 - $500,000</w:t>
            </w:r>
          </w:p>
        </w:tc>
        <w:tc>
          <w:tcPr>
            <w:tcW w:w="2552" w:type="dxa"/>
          </w:tcPr>
          <w:p w14:paraId="0183B270"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$100,001 - $166,666</w:t>
            </w:r>
          </w:p>
        </w:tc>
        <w:tc>
          <w:tcPr>
            <w:tcW w:w="1701" w:type="dxa"/>
          </w:tcPr>
          <w:p w14:paraId="34612B09" w14:textId="77777777" w:rsidR="00F8649E" w:rsidRPr="00F8649E" w:rsidRDefault="00F8649E" w:rsidP="001F6AE6">
            <w:pPr>
              <w:ind w:right="171"/>
              <w:rPr>
                <w:rFonts w:ascii="Arial" w:hAnsi="Arial" w:cs="Arial"/>
                <w:sz w:val="22"/>
                <w:lang w:eastAsia="en-AU"/>
              </w:rPr>
            </w:pPr>
            <w:r w:rsidRPr="00F8649E">
              <w:rPr>
                <w:rFonts w:ascii="Arial" w:hAnsi="Arial" w:cs="Arial"/>
                <w:sz w:val="22"/>
                <w:lang w:eastAsia="en-AU"/>
              </w:rPr>
              <w:t xml:space="preserve">Annual </w:t>
            </w:r>
          </w:p>
        </w:tc>
      </w:tr>
      <w:tr w:rsidR="00F8649E" w:rsidRPr="00F8649E" w14:paraId="63436E5D" w14:textId="77777777" w:rsidTr="001F6AE6">
        <w:tc>
          <w:tcPr>
            <w:tcW w:w="2836" w:type="dxa"/>
          </w:tcPr>
          <w:p w14:paraId="7A7F743E" w14:textId="77777777" w:rsidR="00F8649E" w:rsidRPr="00F8649E" w:rsidRDefault="00F8649E" w:rsidP="001F6AE6">
            <w:pPr>
              <w:ind w:right="20"/>
              <w:rPr>
                <w:rFonts w:ascii="Arial" w:hAnsi="Arial" w:cs="Arial"/>
                <w:sz w:val="22"/>
                <w:lang w:eastAsia="en-AU"/>
              </w:rPr>
            </w:pPr>
            <w:r w:rsidRPr="00F8649E">
              <w:rPr>
                <w:rFonts w:ascii="Arial" w:hAnsi="Arial" w:cs="Arial"/>
                <w:sz w:val="22"/>
                <w:lang w:eastAsia="en-AU"/>
              </w:rPr>
              <w:t xml:space="preserve">Forward Planning Grant </w:t>
            </w:r>
          </w:p>
        </w:tc>
        <w:tc>
          <w:tcPr>
            <w:tcW w:w="2551" w:type="dxa"/>
          </w:tcPr>
          <w:p w14:paraId="069B63C1"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 $500,000</w:t>
            </w:r>
          </w:p>
        </w:tc>
        <w:tc>
          <w:tcPr>
            <w:tcW w:w="2552" w:type="dxa"/>
          </w:tcPr>
          <w:p w14:paraId="124E8A4E" w14:textId="77777777" w:rsidR="00F8649E" w:rsidRPr="00F8649E" w:rsidRDefault="00F8649E" w:rsidP="001F6AE6">
            <w:pPr>
              <w:rPr>
                <w:rFonts w:ascii="Arial" w:hAnsi="Arial" w:cs="Arial"/>
                <w:sz w:val="22"/>
                <w:lang w:eastAsia="en-AU"/>
              </w:rPr>
            </w:pPr>
            <w:r w:rsidRPr="00F8649E">
              <w:rPr>
                <w:rFonts w:ascii="Arial" w:hAnsi="Arial" w:cs="Arial"/>
                <w:sz w:val="22"/>
                <w:lang w:eastAsia="en-AU"/>
              </w:rPr>
              <w:t>$166,667 - $1,000,000</w:t>
            </w:r>
          </w:p>
        </w:tc>
        <w:tc>
          <w:tcPr>
            <w:tcW w:w="1701" w:type="dxa"/>
          </w:tcPr>
          <w:p w14:paraId="6A1C85BC" w14:textId="77777777" w:rsidR="00F8649E" w:rsidRPr="00F8649E" w:rsidRDefault="00F8649E" w:rsidP="001F6AE6">
            <w:pPr>
              <w:ind w:right="171"/>
              <w:rPr>
                <w:rFonts w:ascii="Arial" w:hAnsi="Arial" w:cs="Arial"/>
                <w:sz w:val="22"/>
                <w:lang w:eastAsia="en-AU"/>
              </w:rPr>
            </w:pPr>
            <w:r w:rsidRPr="00F8649E">
              <w:rPr>
                <w:rFonts w:ascii="Arial" w:hAnsi="Arial" w:cs="Arial"/>
                <w:sz w:val="22"/>
                <w:lang w:eastAsia="en-AU"/>
              </w:rPr>
              <w:t xml:space="preserve">Annual </w:t>
            </w:r>
          </w:p>
        </w:tc>
      </w:tr>
    </w:tbl>
    <w:p w14:paraId="2CEDC34C" w14:textId="77777777" w:rsidR="00F8649E" w:rsidRPr="00F8649E" w:rsidRDefault="00F8649E" w:rsidP="00093FBE">
      <w:pPr>
        <w:ind w:right="-330"/>
        <w:jc w:val="both"/>
        <w:rPr>
          <w:rFonts w:ascii="Arial" w:hAnsi="Arial" w:cs="Arial"/>
          <w:szCs w:val="24"/>
          <w:lang w:val="en-GB" w:eastAsia="en-AU"/>
        </w:rPr>
      </w:pPr>
    </w:p>
    <w:p w14:paraId="386A0876"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For applications to be supported by DLGSC, they must firstly be endorsed by the relevant Local Government Authority. For approved projects, DLGSC will provide a grant of a maximum of 1/3 of the total project costs. </w:t>
      </w:r>
    </w:p>
    <w:p w14:paraId="56D36624" w14:textId="77777777" w:rsidR="00F8649E" w:rsidRPr="00F8649E" w:rsidRDefault="00F8649E" w:rsidP="00CE4CDC">
      <w:pPr>
        <w:ind w:left="-284" w:right="-6"/>
        <w:jc w:val="both"/>
        <w:rPr>
          <w:rFonts w:ascii="Arial" w:hAnsi="Arial" w:cs="Arial"/>
          <w:szCs w:val="24"/>
          <w:lang w:val="en-GB" w:eastAsia="en-AU"/>
        </w:rPr>
      </w:pPr>
    </w:p>
    <w:p w14:paraId="070253AA"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b/>
          <w:bCs/>
          <w:szCs w:val="24"/>
          <w:lang w:val="en-GB" w:eastAsia="en-AU"/>
        </w:rPr>
        <w:t>Ranking</w:t>
      </w:r>
      <w:r w:rsidRPr="00F8649E">
        <w:rPr>
          <w:rFonts w:ascii="Arial" w:hAnsi="Arial" w:cs="Arial"/>
          <w:szCs w:val="24"/>
          <w:lang w:val="en-GB" w:eastAsia="en-AU"/>
        </w:rPr>
        <w:t xml:space="preserve">: The City is required by DLGSC to rank in priority order the applications received for each CSRFF round. </w:t>
      </w:r>
    </w:p>
    <w:p w14:paraId="7F505966" w14:textId="77777777" w:rsidR="00F8649E" w:rsidRPr="00F8649E" w:rsidRDefault="00F8649E" w:rsidP="00CE4CDC">
      <w:pPr>
        <w:ind w:left="-284" w:right="-6"/>
        <w:jc w:val="both"/>
        <w:rPr>
          <w:rFonts w:ascii="Arial" w:hAnsi="Arial" w:cs="Arial"/>
          <w:szCs w:val="24"/>
          <w:lang w:val="en-GB" w:eastAsia="en-AU"/>
        </w:rPr>
      </w:pPr>
    </w:p>
    <w:p w14:paraId="4882AA8C"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b/>
          <w:bCs/>
          <w:szCs w:val="24"/>
          <w:lang w:val="en-GB" w:eastAsia="en-AU"/>
        </w:rPr>
        <w:t>Rating</w:t>
      </w:r>
      <w:r w:rsidRPr="00F8649E">
        <w:rPr>
          <w:rFonts w:ascii="Arial" w:hAnsi="Arial" w:cs="Arial"/>
          <w:szCs w:val="24"/>
          <w:lang w:val="en-GB" w:eastAsia="en-AU"/>
        </w:rPr>
        <w:t>: The City is required by DLGSC to rate each application as one of these:</w:t>
      </w:r>
    </w:p>
    <w:p w14:paraId="57D58683"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A - Well planned and needed by municipality </w:t>
      </w:r>
    </w:p>
    <w:p w14:paraId="35963EA2"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B - Well planned and needed by applicant </w:t>
      </w:r>
    </w:p>
    <w:p w14:paraId="5FEDAE08"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C - Needed by municipality, more planning required </w:t>
      </w:r>
    </w:p>
    <w:p w14:paraId="3C3A594D"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D - Needed by applicant, more planning required </w:t>
      </w:r>
    </w:p>
    <w:p w14:paraId="2580A422"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E - Idea has merit, more preliminary work needed </w:t>
      </w:r>
    </w:p>
    <w:p w14:paraId="532578ED"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F - Not recommended. </w:t>
      </w:r>
    </w:p>
    <w:p w14:paraId="44310DF0" w14:textId="77777777" w:rsidR="00F0043A" w:rsidRDefault="00F0043A" w:rsidP="00CE4CDC">
      <w:pPr>
        <w:ind w:left="-284" w:right="-6"/>
        <w:jc w:val="both"/>
        <w:rPr>
          <w:rFonts w:ascii="Arial" w:eastAsiaTheme="minorHAnsi" w:hAnsi="Arial" w:cs="Arial"/>
          <w:b/>
          <w:color w:val="17365D" w:themeColor="text2" w:themeShade="BF"/>
          <w:sz w:val="28"/>
          <w:szCs w:val="32"/>
          <w:lang w:val="en-US"/>
        </w:rPr>
      </w:pPr>
    </w:p>
    <w:p w14:paraId="0F3E163D" w14:textId="06F3708A"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Discussion</w:t>
      </w:r>
    </w:p>
    <w:p w14:paraId="5BE7E2BF" w14:textId="77777777" w:rsidR="00F8649E" w:rsidRPr="00F8649E" w:rsidRDefault="00F8649E" w:rsidP="00CE4CDC">
      <w:pPr>
        <w:ind w:left="-284" w:right="-6"/>
        <w:jc w:val="both"/>
        <w:rPr>
          <w:rFonts w:ascii="Arial" w:eastAsiaTheme="minorHAnsi" w:hAnsi="Arial" w:cs="Arial"/>
          <w:szCs w:val="32"/>
          <w:lang w:val="en-US"/>
        </w:rPr>
      </w:pPr>
    </w:p>
    <w:p w14:paraId="69F2A941"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An overview of the proposal is below: </w:t>
      </w:r>
    </w:p>
    <w:p w14:paraId="1D5403B9" w14:textId="3528DDAC" w:rsidR="00F8649E" w:rsidRDefault="00F8649E" w:rsidP="00CE4CDC">
      <w:pPr>
        <w:ind w:right="-6"/>
        <w:jc w:val="both"/>
        <w:rPr>
          <w:rFonts w:ascii="Arial" w:hAnsi="Arial" w:cs="Arial"/>
          <w:szCs w:val="24"/>
          <w:lang w:val="en-GB" w:eastAsia="en-AU"/>
        </w:rPr>
      </w:pPr>
    </w:p>
    <w:p w14:paraId="3B1F9345" w14:textId="77777777" w:rsidR="00F8649E" w:rsidRPr="00F8649E" w:rsidRDefault="00F8649E" w:rsidP="00CE4CDC">
      <w:pPr>
        <w:ind w:right="-6"/>
        <w:jc w:val="center"/>
        <w:rPr>
          <w:rFonts w:ascii="Arial" w:hAnsi="Arial" w:cs="Arial"/>
          <w:szCs w:val="24"/>
          <w:lang w:val="en-GB" w:eastAsia="en-AU"/>
        </w:rPr>
      </w:pPr>
      <w:r w:rsidRPr="00F8649E">
        <w:rPr>
          <w:rFonts w:ascii="Arial" w:hAnsi="Arial" w:cs="Arial"/>
          <w:szCs w:val="24"/>
          <w:lang w:val="en-GB" w:eastAsia="en-AU"/>
        </w:rPr>
        <w:t>Table 2: CSRFF Forward Planning 2022/2023 September Round</w:t>
      </w:r>
    </w:p>
    <w:tbl>
      <w:tblPr>
        <w:tblStyle w:val="TableGrid1"/>
        <w:tblW w:w="9645" w:type="dxa"/>
        <w:jc w:val="center"/>
        <w:tblLook w:val="04A0" w:firstRow="1" w:lastRow="0" w:firstColumn="1" w:lastColumn="0" w:noHBand="0" w:noVBand="1"/>
      </w:tblPr>
      <w:tblGrid>
        <w:gridCol w:w="1523"/>
        <w:gridCol w:w="1898"/>
        <w:gridCol w:w="1313"/>
        <w:gridCol w:w="1656"/>
        <w:gridCol w:w="1443"/>
        <w:gridCol w:w="1812"/>
      </w:tblGrid>
      <w:tr w:rsidR="00F8649E" w:rsidRPr="00F8649E" w14:paraId="49C75818" w14:textId="77777777" w:rsidTr="00F0043A">
        <w:trPr>
          <w:jc w:val="center"/>
        </w:trPr>
        <w:tc>
          <w:tcPr>
            <w:tcW w:w="1518" w:type="dxa"/>
          </w:tcPr>
          <w:p w14:paraId="49922D89"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Applicant</w:t>
            </w:r>
          </w:p>
        </w:tc>
        <w:tc>
          <w:tcPr>
            <w:tcW w:w="1898" w:type="dxa"/>
          </w:tcPr>
          <w:p w14:paraId="07E9B033"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Project</w:t>
            </w:r>
          </w:p>
        </w:tc>
        <w:tc>
          <w:tcPr>
            <w:tcW w:w="1313" w:type="dxa"/>
          </w:tcPr>
          <w:p w14:paraId="2B193652"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 xml:space="preserve">Total Project Cost </w:t>
            </w:r>
          </w:p>
          <w:p w14:paraId="0145BE8F"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(Ex GST)</w:t>
            </w:r>
          </w:p>
        </w:tc>
        <w:tc>
          <w:tcPr>
            <w:tcW w:w="1656" w:type="dxa"/>
          </w:tcPr>
          <w:p w14:paraId="6BAC3476"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Club Contribution</w:t>
            </w:r>
          </w:p>
        </w:tc>
        <w:tc>
          <w:tcPr>
            <w:tcW w:w="1443" w:type="dxa"/>
          </w:tcPr>
          <w:p w14:paraId="48657BC5"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Amount Requested of State Govt.</w:t>
            </w:r>
          </w:p>
        </w:tc>
        <w:tc>
          <w:tcPr>
            <w:tcW w:w="1812" w:type="dxa"/>
          </w:tcPr>
          <w:p w14:paraId="7849FEF8" w14:textId="77777777" w:rsidR="00F8649E" w:rsidRPr="00F8649E" w:rsidRDefault="00F8649E" w:rsidP="00CE4CDC">
            <w:pPr>
              <w:ind w:right="-6"/>
              <w:jc w:val="center"/>
              <w:rPr>
                <w:rFonts w:ascii="Arial" w:hAnsi="Arial" w:cs="Arial"/>
                <w:b/>
                <w:bCs/>
                <w:szCs w:val="24"/>
                <w:lang w:eastAsia="en-AU"/>
              </w:rPr>
            </w:pPr>
            <w:r w:rsidRPr="00F8649E">
              <w:rPr>
                <w:rFonts w:ascii="Arial" w:hAnsi="Arial" w:cs="Arial"/>
                <w:b/>
                <w:bCs/>
                <w:szCs w:val="24"/>
                <w:lang w:eastAsia="en-AU"/>
              </w:rPr>
              <w:t>Amount Requested of Council</w:t>
            </w:r>
          </w:p>
        </w:tc>
      </w:tr>
      <w:tr w:rsidR="00F8649E" w:rsidRPr="00F8649E" w14:paraId="1D6E5838" w14:textId="77777777" w:rsidTr="00F0043A">
        <w:trPr>
          <w:jc w:val="center"/>
        </w:trPr>
        <w:tc>
          <w:tcPr>
            <w:tcW w:w="1523" w:type="dxa"/>
          </w:tcPr>
          <w:p w14:paraId="7F8B6F0D"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 xml:space="preserve">Nedlands Yacht Club </w:t>
            </w:r>
          </w:p>
        </w:tc>
        <w:tc>
          <w:tcPr>
            <w:tcW w:w="1898" w:type="dxa"/>
          </w:tcPr>
          <w:p w14:paraId="233039DD"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Nedlands Yacht Club Sail Training Centre Redevelopment</w:t>
            </w:r>
          </w:p>
        </w:tc>
        <w:tc>
          <w:tcPr>
            <w:tcW w:w="1313" w:type="dxa"/>
          </w:tcPr>
          <w:p w14:paraId="0C289BBF"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$1.63 million</w:t>
            </w:r>
          </w:p>
        </w:tc>
        <w:tc>
          <w:tcPr>
            <w:tcW w:w="1656" w:type="dxa"/>
          </w:tcPr>
          <w:p w14:paraId="0CEB944E"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$543,333</w:t>
            </w:r>
          </w:p>
        </w:tc>
        <w:tc>
          <w:tcPr>
            <w:tcW w:w="1443" w:type="dxa"/>
          </w:tcPr>
          <w:p w14:paraId="44A5245D"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$543,333</w:t>
            </w:r>
          </w:p>
        </w:tc>
        <w:tc>
          <w:tcPr>
            <w:tcW w:w="1812" w:type="dxa"/>
          </w:tcPr>
          <w:p w14:paraId="0E70EE30" w14:textId="77777777" w:rsidR="00F8649E" w:rsidRPr="00F8649E" w:rsidRDefault="00F8649E" w:rsidP="00CE4CDC">
            <w:pPr>
              <w:ind w:right="-6"/>
              <w:rPr>
                <w:rFonts w:ascii="Arial" w:hAnsi="Arial" w:cs="Arial"/>
                <w:szCs w:val="24"/>
                <w:lang w:eastAsia="en-AU"/>
              </w:rPr>
            </w:pPr>
            <w:r w:rsidRPr="00F8649E">
              <w:rPr>
                <w:rFonts w:ascii="Arial" w:hAnsi="Arial" w:cs="Arial"/>
                <w:szCs w:val="24"/>
                <w:lang w:eastAsia="en-AU"/>
              </w:rPr>
              <w:t>$543,333</w:t>
            </w:r>
          </w:p>
        </w:tc>
      </w:tr>
      <w:tr w:rsidR="00F8649E" w:rsidRPr="00F8649E" w14:paraId="2DF48F02" w14:textId="77777777" w:rsidTr="00F0043A">
        <w:trPr>
          <w:jc w:val="center"/>
        </w:trPr>
        <w:tc>
          <w:tcPr>
            <w:tcW w:w="7833" w:type="dxa"/>
            <w:gridSpan w:val="5"/>
          </w:tcPr>
          <w:p w14:paraId="4F47CC89" w14:textId="77777777" w:rsidR="00F8649E" w:rsidRPr="00F8649E" w:rsidRDefault="00F8649E" w:rsidP="00CE4CDC">
            <w:pPr>
              <w:ind w:right="-6"/>
              <w:rPr>
                <w:rFonts w:ascii="Arial" w:hAnsi="Arial" w:cs="Arial"/>
                <w:b/>
                <w:szCs w:val="24"/>
                <w:lang w:eastAsia="en-AU"/>
              </w:rPr>
            </w:pPr>
            <w:r w:rsidRPr="00F8649E">
              <w:rPr>
                <w:rFonts w:ascii="Arial" w:hAnsi="Arial" w:cs="Arial"/>
                <w:b/>
                <w:bCs/>
                <w:szCs w:val="24"/>
                <w:lang w:eastAsia="en-AU"/>
              </w:rPr>
              <w:t>Total Grant Amount Being Requested from Council</w:t>
            </w:r>
          </w:p>
        </w:tc>
        <w:tc>
          <w:tcPr>
            <w:tcW w:w="1812" w:type="dxa"/>
          </w:tcPr>
          <w:p w14:paraId="61A26474" w14:textId="77777777" w:rsidR="00F8649E" w:rsidRPr="00F8649E" w:rsidRDefault="00F8649E" w:rsidP="00CE4CDC">
            <w:pPr>
              <w:ind w:right="-6"/>
              <w:rPr>
                <w:rFonts w:ascii="Arial" w:hAnsi="Arial" w:cs="Arial"/>
                <w:b/>
                <w:bCs/>
                <w:szCs w:val="24"/>
                <w:lang w:eastAsia="en-AU"/>
              </w:rPr>
            </w:pPr>
            <w:r w:rsidRPr="00F8649E">
              <w:rPr>
                <w:rFonts w:ascii="Arial" w:hAnsi="Arial" w:cs="Arial"/>
                <w:szCs w:val="24"/>
                <w:lang w:eastAsia="en-AU"/>
              </w:rPr>
              <w:t>$543,333</w:t>
            </w:r>
          </w:p>
        </w:tc>
      </w:tr>
    </w:tbl>
    <w:p w14:paraId="32D7875F" w14:textId="66F4AF9E" w:rsidR="00F8649E" w:rsidRPr="00F8649E" w:rsidRDefault="00F8649E" w:rsidP="00CE4CDC">
      <w:pPr>
        <w:ind w:left="-284" w:right="-6"/>
        <w:jc w:val="both"/>
        <w:rPr>
          <w:rFonts w:ascii="Arial" w:hAnsi="Arial" w:cs="Arial"/>
          <w:b/>
          <w:bCs/>
          <w:szCs w:val="24"/>
          <w:lang w:val="en-GB" w:eastAsia="en-AU"/>
        </w:rPr>
      </w:pPr>
      <w:r w:rsidRPr="00F8649E">
        <w:rPr>
          <w:rFonts w:ascii="Arial" w:hAnsi="Arial" w:cs="Arial"/>
          <w:b/>
          <w:bCs/>
          <w:szCs w:val="24"/>
          <w:lang w:val="en-GB" w:eastAsia="en-AU"/>
        </w:rPr>
        <w:t xml:space="preserve">Nedlands Yacht Club </w:t>
      </w:r>
    </w:p>
    <w:p w14:paraId="117110DF" w14:textId="77777777" w:rsidR="00F8649E" w:rsidRPr="00F8649E" w:rsidRDefault="00F8649E" w:rsidP="00CE4CDC">
      <w:pPr>
        <w:ind w:right="-6"/>
        <w:jc w:val="both"/>
        <w:rPr>
          <w:rFonts w:ascii="Arial" w:eastAsiaTheme="minorHAnsi" w:hAnsi="Arial" w:cs="Arial"/>
          <w:b/>
          <w:bCs/>
          <w:szCs w:val="24"/>
          <w:lang w:val="en-US"/>
        </w:rPr>
      </w:pPr>
    </w:p>
    <w:p w14:paraId="39A0E7D2" w14:textId="77777777" w:rsidR="00F8649E" w:rsidRPr="00F8649E" w:rsidRDefault="00F8649E" w:rsidP="00CE4CDC">
      <w:pPr>
        <w:ind w:left="-284" w:right="-6"/>
        <w:jc w:val="both"/>
        <w:rPr>
          <w:rFonts w:ascii="Arial" w:eastAsiaTheme="minorHAnsi" w:hAnsi="Arial" w:cs="Arial"/>
          <w:szCs w:val="24"/>
          <w:lang w:val="en-GB"/>
        </w:rPr>
      </w:pPr>
      <w:r w:rsidRPr="00F8649E">
        <w:rPr>
          <w:rFonts w:ascii="Arial" w:eastAsiaTheme="minorHAnsi" w:hAnsi="Arial" w:cs="Arial"/>
          <w:bCs/>
          <w:color w:val="000000" w:themeColor="text1"/>
          <w:szCs w:val="24"/>
          <w:lang w:val="en-US"/>
        </w:rPr>
        <w:t xml:space="preserve">NYC was established in 1952. The Club is located on the esplanade in Nedlands, on crown land vested in the City. The Club leases this land from the City. </w:t>
      </w:r>
      <w:r w:rsidRPr="00F8649E">
        <w:rPr>
          <w:rFonts w:ascii="Arial" w:eastAsiaTheme="minorHAnsi" w:hAnsi="Arial" w:cs="Arial"/>
          <w:szCs w:val="24"/>
          <w:lang w:val="en-GB"/>
        </w:rPr>
        <w:t xml:space="preserve">The current Junior Clubhouse was built in 1955 by volunteers and </w:t>
      </w:r>
      <w:r w:rsidRPr="00F8649E">
        <w:rPr>
          <w:rFonts w:ascii="Arial" w:eastAsiaTheme="minorHAnsi" w:hAnsi="Arial" w:cs="Arial"/>
          <w:bCs/>
          <w:color w:val="000000" w:themeColor="text1"/>
          <w:szCs w:val="24"/>
          <w:lang w:val="en-US"/>
        </w:rPr>
        <w:t>does not meet the current building codes or standards for disability access or privacy.</w:t>
      </w:r>
      <w:r w:rsidRPr="00F8649E">
        <w:rPr>
          <w:rFonts w:asciiTheme="minorHAnsi" w:eastAsiaTheme="minorHAnsi" w:hAnsiTheme="minorHAnsi" w:cstheme="minorBidi"/>
          <w:sz w:val="22"/>
          <w:szCs w:val="22"/>
          <w:lang w:val="en-GB"/>
        </w:rPr>
        <w:t xml:space="preserve"> </w:t>
      </w:r>
    </w:p>
    <w:p w14:paraId="6CEA2E97" w14:textId="77777777" w:rsidR="00F8649E" w:rsidRPr="00F8649E" w:rsidRDefault="00F8649E" w:rsidP="00CE4CDC">
      <w:pPr>
        <w:ind w:right="-6"/>
        <w:jc w:val="both"/>
        <w:rPr>
          <w:rFonts w:ascii="Arial" w:eastAsiaTheme="minorHAnsi" w:hAnsi="Arial" w:cs="Arial"/>
          <w:szCs w:val="24"/>
          <w:lang w:val="en-GB"/>
        </w:rPr>
      </w:pPr>
    </w:p>
    <w:p w14:paraId="6F0A45BF" w14:textId="77777777" w:rsidR="00F8649E" w:rsidRPr="00F8649E" w:rsidRDefault="00F8649E" w:rsidP="00CE4CDC">
      <w:pPr>
        <w:ind w:left="-284" w:right="-6"/>
        <w:jc w:val="both"/>
        <w:rPr>
          <w:rFonts w:ascii="Arial" w:eastAsiaTheme="minorHAnsi" w:hAnsi="Arial" w:cs="Arial"/>
          <w:szCs w:val="24"/>
          <w:lang w:val="en-GB"/>
        </w:rPr>
      </w:pPr>
      <w:r w:rsidRPr="00F8649E">
        <w:rPr>
          <w:rFonts w:ascii="Arial" w:eastAsiaTheme="minorHAnsi" w:hAnsi="Arial" w:cs="Arial"/>
          <w:bCs/>
          <w:color w:val="000000" w:themeColor="text1"/>
          <w:szCs w:val="24"/>
          <w:lang w:val="en-US"/>
        </w:rPr>
        <w:t xml:space="preserve">NYC is seeking a CSRFF grant to demolish the existing junior clubhouse and build a new Sail Training Centre. </w:t>
      </w:r>
      <w:r w:rsidRPr="00F8649E">
        <w:rPr>
          <w:rFonts w:ascii="Arial" w:eastAsiaTheme="minorHAnsi" w:hAnsi="Arial" w:cs="Arial"/>
          <w:szCs w:val="24"/>
          <w:lang w:val="en-GB"/>
        </w:rPr>
        <w:t>A rendition of the proposal can be seen at Attachment 1. The new building will be used as a sail training centre and a clubhouse.</w:t>
      </w:r>
      <w:r w:rsidRPr="00F8649E">
        <w:rPr>
          <w:rFonts w:ascii="Arial" w:eastAsiaTheme="minorHAnsi" w:hAnsi="Arial" w:cs="Arial"/>
          <w:bCs/>
          <w:color w:val="000000" w:themeColor="text1"/>
          <w:szCs w:val="24"/>
          <w:lang w:val="en-US"/>
        </w:rPr>
        <w:t xml:space="preserve"> </w:t>
      </w:r>
      <w:r w:rsidRPr="00F8649E">
        <w:rPr>
          <w:rFonts w:ascii="Arial" w:eastAsiaTheme="minorHAnsi" w:hAnsi="Arial" w:cs="Arial"/>
          <w:szCs w:val="24"/>
          <w:lang w:val="en-GB"/>
        </w:rPr>
        <w:t xml:space="preserve">NYC propose to build a modern training facility with ablutions, accessible toilets, storage, and a training room to cater for its growing number of junior sailors and sailing course participants. </w:t>
      </w:r>
      <w:r w:rsidRPr="00F8649E">
        <w:rPr>
          <w:rFonts w:ascii="Arial" w:eastAsiaTheme="minorHAnsi" w:hAnsi="Arial" w:cs="Arial"/>
          <w:bCs/>
          <w:color w:val="000000" w:themeColor="text1"/>
          <w:szCs w:val="24"/>
          <w:lang w:val="en-US"/>
        </w:rPr>
        <w:t>NYC have investigated renovating the existing facility however they have concluded that building a new facility is more functional and cost-effective than renovating the current building.</w:t>
      </w:r>
      <w:r w:rsidRPr="00F8649E">
        <w:rPr>
          <w:rFonts w:ascii="Arial" w:eastAsiaTheme="minorHAnsi" w:hAnsi="Arial" w:cs="Arial"/>
          <w:szCs w:val="24"/>
          <w:lang w:val="en-GB"/>
        </w:rPr>
        <w:t xml:space="preserve"> NYC will be responsible for all operational costs associated with the new building. </w:t>
      </w:r>
    </w:p>
    <w:p w14:paraId="7822A9FE" w14:textId="77777777" w:rsidR="00F8649E" w:rsidRPr="00F8649E" w:rsidRDefault="00F8649E" w:rsidP="00CE4CDC">
      <w:pPr>
        <w:ind w:right="-6"/>
        <w:jc w:val="both"/>
        <w:rPr>
          <w:rFonts w:ascii="Arial" w:eastAsiaTheme="minorHAnsi" w:hAnsi="Arial" w:cs="Arial"/>
          <w:szCs w:val="24"/>
          <w:lang w:val="en-GB"/>
        </w:rPr>
      </w:pPr>
    </w:p>
    <w:p w14:paraId="64E06DFB" w14:textId="4FA1C23A"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bCs/>
          <w:color w:val="000000" w:themeColor="text1"/>
          <w:szCs w:val="24"/>
          <w:lang w:val="en-US"/>
        </w:rPr>
        <w:t xml:space="preserve">The total project cost for this project is $1.6million. NYC will contribute $493,334 in cash and $50,000 in volunteer labor, totaling $543,333. The Club are asking DLGSCI to contribute $543,333 and a Council grant of $543,333. </w:t>
      </w:r>
      <w:bookmarkStart w:id="34" w:name="_Hlk64032259"/>
      <w:r w:rsidRPr="00F8649E">
        <w:rPr>
          <w:rFonts w:ascii="Arial" w:eastAsiaTheme="minorHAnsi" w:hAnsi="Arial" w:cs="Arial"/>
          <w:szCs w:val="24"/>
          <w:lang w:val="en-US"/>
        </w:rPr>
        <w:t>This fits with the standard approach to funding such projects, which is that the Club, State Government and Council each contribute 1/3 of the total project cost.</w:t>
      </w:r>
      <w:bookmarkEnd w:id="34"/>
    </w:p>
    <w:p w14:paraId="10E82801" w14:textId="77777777" w:rsidR="00F8649E" w:rsidRPr="00F8649E" w:rsidRDefault="00F8649E" w:rsidP="00CE4CDC">
      <w:pPr>
        <w:ind w:left="-284" w:right="-6"/>
        <w:jc w:val="both"/>
        <w:rPr>
          <w:rFonts w:ascii="Arial" w:eastAsiaTheme="minorHAnsi" w:hAnsi="Arial" w:cs="Arial"/>
          <w:bCs/>
          <w:color w:val="000000" w:themeColor="text1"/>
          <w:szCs w:val="24"/>
          <w:lang w:val="en-US"/>
        </w:rPr>
      </w:pPr>
    </w:p>
    <w:p w14:paraId="35535E78" w14:textId="77777777" w:rsidR="00F8649E" w:rsidRPr="00F8649E" w:rsidRDefault="00F8649E" w:rsidP="00CE4CDC">
      <w:pPr>
        <w:ind w:left="-284" w:right="-6"/>
        <w:jc w:val="both"/>
        <w:rPr>
          <w:rFonts w:ascii="Arial" w:eastAsiaTheme="minorHAnsi" w:hAnsi="Arial" w:cs="Arial"/>
          <w:bCs/>
          <w:color w:val="000000" w:themeColor="text1"/>
          <w:szCs w:val="24"/>
          <w:lang w:val="en-US"/>
        </w:rPr>
      </w:pPr>
      <w:r w:rsidRPr="00F8649E">
        <w:rPr>
          <w:rFonts w:ascii="Arial" w:eastAsiaTheme="minorHAnsi" w:hAnsi="Arial" w:cs="Arial"/>
          <w:bCs/>
          <w:color w:val="000000" w:themeColor="text1"/>
          <w:szCs w:val="24"/>
          <w:lang w:val="en-US"/>
        </w:rPr>
        <w:t>NYC has a membership of 506</w:t>
      </w:r>
      <w:r w:rsidRPr="00F8649E">
        <w:rPr>
          <w:rFonts w:ascii="Arial" w:eastAsiaTheme="minorHAnsi" w:hAnsi="Arial" w:cs="Arial"/>
          <w:szCs w:val="24"/>
          <w:lang w:val="en-GB"/>
        </w:rPr>
        <w:t xml:space="preserve">, including </w:t>
      </w:r>
      <w:r w:rsidRPr="00F8649E">
        <w:rPr>
          <w:rFonts w:ascii="Arial" w:eastAsiaTheme="minorHAnsi" w:hAnsi="Arial" w:cs="Arial"/>
          <w:bCs/>
          <w:color w:val="000000" w:themeColor="text1"/>
          <w:szCs w:val="24"/>
          <w:lang w:val="en-US"/>
        </w:rPr>
        <w:t xml:space="preserve">all ages ranging from 7 – 80. Their female membership is higher than the national average for yacht clubs, and 50% of their junior sailors are female. NYC has a junior and school sailing program which includes several local schools. Over 310 children have participated in their sailing programs in the last 12 months. The Club also hosts several competitions including the State Championships, Sporting Schools State Championships, and the Optimist State Championships. </w:t>
      </w:r>
    </w:p>
    <w:p w14:paraId="5A5BEC98" w14:textId="77777777" w:rsidR="00F8649E" w:rsidRPr="00F8649E" w:rsidRDefault="00F8649E" w:rsidP="00CE4CDC">
      <w:pPr>
        <w:ind w:left="-284" w:right="-6"/>
        <w:jc w:val="both"/>
        <w:rPr>
          <w:rFonts w:ascii="Arial" w:eastAsiaTheme="minorHAnsi" w:hAnsi="Arial" w:cs="Arial"/>
          <w:b/>
          <w:color w:val="000000" w:themeColor="text1"/>
          <w:szCs w:val="28"/>
          <w:lang w:val="en-US"/>
        </w:rPr>
      </w:pPr>
    </w:p>
    <w:p w14:paraId="13907C9B" w14:textId="77777777" w:rsidR="00F8649E" w:rsidRPr="00F8649E" w:rsidRDefault="00F8649E" w:rsidP="00CE4CDC">
      <w:pPr>
        <w:ind w:left="-284" w:right="-6"/>
        <w:jc w:val="both"/>
        <w:rPr>
          <w:rFonts w:ascii="Arial" w:eastAsiaTheme="minorHAnsi" w:hAnsi="Arial" w:cs="Arial"/>
          <w:bCs/>
          <w:color w:val="000000" w:themeColor="text1"/>
          <w:szCs w:val="28"/>
          <w:lang w:val="en-US"/>
        </w:rPr>
      </w:pPr>
      <w:r w:rsidRPr="00F8649E">
        <w:rPr>
          <w:rFonts w:ascii="Arial" w:eastAsiaTheme="minorHAnsi" w:hAnsi="Arial" w:cs="Arial"/>
          <w:bCs/>
          <w:color w:val="000000" w:themeColor="text1"/>
          <w:szCs w:val="28"/>
          <w:lang w:val="en-US"/>
        </w:rPr>
        <w:t xml:space="preserve">The project will have a high level of community benefit for City residents who are members of the Club. Additionally, the project will benefit other members of the community who may attend the club for sailing, school programs, fundraising or other events. It will also provide some benefit to the UWA Soccer Club and WA Windsurfing who also use the facility. </w:t>
      </w:r>
      <w:r w:rsidRPr="00F8649E">
        <w:rPr>
          <w:rFonts w:ascii="Arial" w:eastAsiaTheme="minorHAnsi" w:hAnsi="Arial" w:cs="Arial"/>
          <w:szCs w:val="24"/>
          <w:lang w:val="en-GB"/>
        </w:rPr>
        <w:t>The development of a new Sail Training Centre will assist the club’s viability as it will allow the club to increase participation levels and will add no additional running costs to the club in the long term. The project is expected to be completed in April 2025.</w:t>
      </w:r>
    </w:p>
    <w:p w14:paraId="290903AD" w14:textId="77777777" w:rsidR="00F8649E" w:rsidRPr="00F8649E" w:rsidRDefault="00F8649E" w:rsidP="00CE4CDC">
      <w:pPr>
        <w:ind w:left="-284" w:right="-6"/>
        <w:jc w:val="both"/>
        <w:rPr>
          <w:rFonts w:ascii="Arial" w:eastAsiaTheme="minorHAnsi" w:hAnsi="Arial" w:cs="Arial"/>
          <w:b/>
          <w:color w:val="17365D" w:themeColor="text2" w:themeShade="BF"/>
          <w:szCs w:val="28"/>
          <w:lang w:val="en-US"/>
        </w:rPr>
      </w:pPr>
    </w:p>
    <w:p w14:paraId="59DED49E" w14:textId="77777777" w:rsidR="00F8649E" w:rsidRPr="00F8649E" w:rsidRDefault="00F8649E" w:rsidP="00CE4CDC">
      <w:pPr>
        <w:ind w:left="-284" w:right="-6"/>
        <w:jc w:val="both"/>
        <w:rPr>
          <w:rFonts w:ascii="Arial" w:eastAsiaTheme="minorHAnsi" w:hAnsi="Arial" w:cs="Arial"/>
          <w:b/>
          <w:color w:val="17365D" w:themeColor="text2" w:themeShade="BF"/>
          <w:szCs w:val="28"/>
          <w:lang w:val="en-US"/>
        </w:rPr>
      </w:pPr>
    </w:p>
    <w:p w14:paraId="548FAA42"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Consultation</w:t>
      </w:r>
    </w:p>
    <w:p w14:paraId="26837F4B" w14:textId="77777777" w:rsidR="00F8649E" w:rsidRPr="00F8649E" w:rsidRDefault="00F8649E" w:rsidP="00CE4CDC">
      <w:pPr>
        <w:ind w:left="-284" w:right="-6"/>
        <w:jc w:val="both"/>
        <w:rPr>
          <w:rFonts w:ascii="Arial" w:eastAsiaTheme="minorHAnsi" w:hAnsi="Arial" w:cs="Arial"/>
          <w:b/>
          <w:szCs w:val="32"/>
          <w:lang w:val="en-US"/>
        </w:rPr>
      </w:pPr>
    </w:p>
    <w:p w14:paraId="1DB72781"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The applicant has completed a formal application to submit to DLGSCI for this grant round. The application is available to Councillors on request from the CEO’s office.</w:t>
      </w:r>
    </w:p>
    <w:p w14:paraId="16734FBD" w14:textId="77777777" w:rsidR="00F8649E" w:rsidRPr="00F8649E" w:rsidRDefault="00F8649E" w:rsidP="00CE4CDC">
      <w:pPr>
        <w:ind w:left="-284" w:right="-6"/>
        <w:jc w:val="both"/>
        <w:rPr>
          <w:rFonts w:ascii="Arial" w:eastAsiaTheme="minorHAnsi" w:hAnsi="Arial" w:cs="Arial"/>
          <w:szCs w:val="32"/>
          <w:lang w:val="en-US"/>
        </w:rPr>
      </w:pPr>
    </w:p>
    <w:p w14:paraId="60C6D143" w14:textId="77777777" w:rsidR="00F8649E" w:rsidRPr="00F8649E" w:rsidRDefault="00F8649E" w:rsidP="00CE4CDC">
      <w:pPr>
        <w:ind w:left="-284" w:right="-6"/>
        <w:jc w:val="both"/>
        <w:rPr>
          <w:rFonts w:ascii="Arial" w:eastAsiaTheme="minorHAnsi" w:hAnsi="Arial" w:cs="Arial"/>
          <w:szCs w:val="32"/>
          <w:lang w:val="en-US"/>
        </w:rPr>
      </w:pPr>
    </w:p>
    <w:p w14:paraId="4656DBBE"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Strategic Implications</w:t>
      </w:r>
    </w:p>
    <w:p w14:paraId="0D38F127" w14:textId="77777777" w:rsidR="00F8649E" w:rsidRPr="00F8649E" w:rsidRDefault="00F8649E" w:rsidP="00CE4CDC">
      <w:pPr>
        <w:ind w:left="-284" w:right="-6"/>
        <w:jc w:val="both"/>
        <w:rPr>
          <w:rFonts w:ascii="Arial" w:eastAsiaTheme="minorHAnsi" w:hAnsi="Arial" w:cs="Arial"/>
          <w:szCs w:val="32"/>
          <w:highlight w:val="red"/>
          <w:lang w:val="en-US"/>
        </w:rPr>
      </w:pPr>
    </w:p>
    <w:p w14:paraId="5C881293" w14:textId="77777777" w:rsidR="00F8649E" w:rsidRPr="00F8649E" w:rsidRDefault="00F8649E" w:rsidP="00CE4CDC">
      <w:pPr>
        <w:ind w:left="-284" w:right="-6"/>
        <w:jc w:val="both"/>
        <w:rPr>
          <w:rFonts w:ascii="Arial" w:eastAsiaTheme="minorHAnsi" w:hAnsi="Arial" w:cs="Arial"/>
          <w:szCs w:val="32"/>
          <w:lang w:val="en-US"/>
        </w:rPr>
      </w:pPr>
      <w:r w:rsidRPr="00F8649E">
        <w:rPr>
          <w:rFonts w:ascii="Arial" w:eastAsiaTheme="minorHAnsi" w:hAnsi="Arial" w:cs="Arial"/>
          <w:szCs w:val="32"/>
          <w:lang w:val="en-US"/>
        </w:rPr>
        <w:t xml:space="preserve">This item relates to the following elements from the City’s Strategic Community Plan. </w:t>
      </w:r>
    </w:p>
    <w:p w14:paraId="6B3D6E16" w14:textId="77777777" w:rsidR="00F8649E" w:rsidRPr="00F8649E" w:rsidRDefault="00F8649E" w:rsidP="00CE4CDC">
      <w:pPr>
        <w:ind w:right="-6"/>
        <w:jc w:val="both"/>
        <w:rPr>
          <w:rFonts w:ascii="Arial" w:eastAsiaTheme="minorHAnsi" w:hAnsi="Arial" w:cs="Arial"/>
          <w:b/>
          <w:color w:val="17365D" w:themeColor="text2" w:themeShade="BF"/>
          <w:szCs w:val="24"/>
          <w:lang w:val="en-US"/>
        </w:rPr>
      </w:pPr>
    </w:p>
    <w:p w14:paraId="2EB53648" w14:textId="115901F5" w:rsid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b/>
          <w:color w:val="17365D" w:themeColor="text2" w:themeShade="BF"/>
          <w:szCs w:val="24"/>
          <w:lang w:val="en-US"/>
        </w:rPr>
        <w:t>Vision</w:t>
      </w:r>
      <w:r w:rsidRPr="00F8649E">
        <w:rPr>
          <w:rFonts w:ascii="Arial" w:eastAsiaTheme="minorHAnsi" w:hAnsi="Arial" w:cs="Arial"/>
          <w:szCs w:val="24"/>
          <w:lang w:val="en-US"/>
        </w:rPr>
        <w:t xml:space="preserve"> </w:t>
      </w:r>
      <w:r w:rsidRPr="00F8649E">
        <w:rPr>
          <w:rFonts w:ascii="Arial" w:eastAsiaTheme="minorHAnsi" w:hAnsi="Arial" w:cs="Arial"/>
          <w:sz w:val="22"/>
          <w:szCs w:val="22"/>
          <w:lang w:val="en-GB"/>
        </w:rPr>
        <w:tab/>
      </w:r>
      <w:r w:rsidRPr="00F8649E">
        <w:rPr>
          <w:rFonts w:ascii="Arial" w:eastAsiaTheme="minorHAnsi" w:hAnsi="Arial" w:cs="Arial"/>
          <w:sz w:val="22"/>
          <w:szCs w:val="22"/>
          <w:lang w:val="en-GB"/>
        </w:rPr>
        <w:tab/>
      </w:r>
      <w:r w:rsidRPr="00F8649E">
        <w:rPr>
          <w:rFonts w:ascii="Arial" w:eastAsiaTheme="minorHAnsi" w:hAnsi="Arial" w:cs="Arial"/>
          <w:szCs w:val="24"/>
          <w:lang w:val="en-US"/>
        </w:rPr>
        <w:t xml:space="preserve">Our city will be an environmentally sensitive, </w:t>
      </w:r>
      <w:proofErr w:type="gramStart"/>
      <w:r w:rsidRPr="00F8649E">
        <w:rPr>
          <w:rFonts w:ascii="Arial" w:eastAsiaTheme="minorHAnsi" w:hAnsi="Arial" w:cs="Arial"/>
          <w:szCs w:val="24"/>
          <w:lang w:val="en-US"/>
        </w:rPr>
        <w:t>beautiful</w:t>
      </w:r>
      <w:proofErr w:type="gramEnd"/>
      <w:r w:rsidRPr="00F8649E">
        <w:rPr>
          <w:rFonts w:ascii="Arial" w:eastAsiaTheme="minorHAnsi" w:hAnsi="Arial" w:cs="Arial"/>
          <w:szCs w:val="24"/>
          <w:lang w:val="en-US"/>
        </w:rPr>
        <w:t xml:space="preserve"> and inclusive place.</w:t>
      </w:r>
    </w:p>
    <w:p w14:paraId="1EACDCC3" w14:textId="77777777" w:rsidR="00C62FD5" w:rsidRPr="00F8649E" w:rsidRDefault="00C62FD5" w:rsidP="00CE4CDC">
      <w:pPr>
        <w:ind w:left="-284" w:right="-6"/>
        <w:jc w:val="both"/>
        <w:rPr>
          <w:rFonts w:ascii="Arial" w:eastAsiaTheme="minorHAnsi" w:hAnsi="Arial" w:cs="Arial"/>
          <w:szCs w:val="24"/>
          <w:lang w:val="en-US"/>
        </w:rPr>
      </w:pPr>
    </w:p>
    <w:p w14:paraId="3396AB84" w14:textId="689DE6A0" w:rsidR="00F8649E" w:rsidRPr="00F8649E" w:rsidRDefault="00F8649E" w:rsidP="00CE4CDC">
      <w:pPr>
        <w:ind w:left="-284" w:right="-6"/>
        <w:jc w:val="both"/>
        <w:rPr>
          <w:rFonts w:ascii="Arial" w:eastAsiaTheme="minorHAnsi" w:hAnsi="Arial" w:cs="Arial"/>
          <w:bCs/>
          <w:szCs w:val="28"/>
          <w:lang w:val="en-US"/>
        </w:rPr>
      </w:pPr>
      <w:r w:rsidRPr="00F8649E">
        <w:rPr>
          <w:rFonts w:ascii="Arial" w:eastAsiaTheme="minorHAnsi" w:hAnsi="Arial" w:cs="Arial"/>
          <w:b/>
          <w:color w:val="17365D" w:themeColor="text2" w:themeShade="BF"/>
          <w:szCs w:val="28"/>
          <w:lang w:val="en-US"/>
        </w:rPr>
        <w:t>Values</w:t>
      </w:r>
      <w:r w:rsidRPr="00F8649E">
        <w:rPr>
          <w:rFonts w:ascii="Arial" w:eastAsiaTheme="minorHAnsi" w:hAnsi="Arial" w:cs="Arial"/>
          <w:bCs/>
          <w:szCs w:val="28"/>
          <w:lang w:val="en-US"/>
        </w:rPr>
        <w:tab/>
        <w:t xml:space="preserve">          </w:t>
      </w:r>
      <w:r w:rsidR="00C62FD5">
        <w:rPr>
          <w:rFonts w:ascii="Arial" w:eastAsiaTheme="minorHAnsi" w:hAnsi="Arial" w:cs="Arial"/>
          <w:bCs/>
          <w:szCs w:val="28"/>
          <w:lang w:val="en-US"/>
        </w:rPr>
        <w:t xml:space="preserve"> </w:t>
      </w:r>
      <w:r w:rsidRPr="00F8649E">
        <w:rPr>
          <w:rFonts w:ascii="Arial" w:eastAsiaTheme="minorHAnsi" w:hAnsi="Arial" w:cs="Arial"/>
          <w:b/>
          <w:szCs w:val="28"/>
          <w:lang w:val="en-US"/>
        </w:rPr>
        <w:t>Great Natural and Built Environment</w:t>
      </w:r>
    </w:p>
    <w:p w14:paraId="363EC67D" w14:textId="77777777" w:rsidR="00F8649E" w:rsidRPr="00F8649E" w:rsidRDefault="00F8649E" w:rsidP="00CE4CDC">
      <w:pPr>
        <w:ind w:left="1440" w:right="-6"/>
        <w:jc w:val="both"/>
        <w:rPr>
          <w:rFonts w:ascii="Arial" w:eastAsiaTheme="minorHAnsi" w:hAnsi="Arial" w:cs="Arial"/>
          <w:bCs/>
          <w:szCs w:val="28"/>
          <w:lang w:val="en-US"/>
        </w:rPr>
      </w:pPr>
      <w:r w:rsidRPr="00F8649E">
        <w:rPr>
          <w:rFonts w:ascii="Arial" w:eastAsiaTheme="minorHAnsi" w:hAnsi="Arial" w:cs="Arial"/>
          <w:bCs/>
          <w:szCs w:val="28"/>
          <w:lang w:val="en-US"/>
        </w:rPr>
        <w:t xml:space="preserve">We protect our enhanced, engaging community spaces, heritage, the natural </w:t>
      </w:r>
      <w:proofErr w:type="gramStart"/>
      <w:r w:rsidRPr="00F8649E">
        <w:rPr>
          <w:rFonts w:ascii="Arial" w:eastAsiaTheme="minorHAnsi" w:hAnsi="Arial" w:cs="Arial"/>
          <w:bCs/>
          <w:szCs w:val="28"/>
          <w:lang w:val="en-US"/>
        </w:rPr>
        <w:t>environment</w:t>
      </w:r>
      <w:proofErr w:type="gramEnd"/>
      <w:r w:rsidRPr="00F8649E">
        <w:rPr>
          <w:rFonts w:ascii="Arial" w:eastAsiaTheme="minorHAnsi" w:hAnsi="Arial" w:cs="Arial"/>
          <w:bCs/>
          <w:szCs w:val="28"/>
          <w:lang w:val="en-US"/>
        </w:rPr>
        <w:t xml:space="preserve"> and our biodiversity through well-planned and managed development.</w:t>
      </w:r>
    </w:p>
    <w:p w14:paraId="21517397" w14:textId="77777777" w:rsidR="00F8649E" w:rsidRPr="00F8649E" w:rsidRDefault="00F8649E" w:rsidP="00CE4CDC">
      <w:pPr>
        <w:ind w:left="1440" w:right="-6"/>
        <w:jc w:val="both"/>
        <w:rPr>
          <w:rFonts w:ascii="Arial" w:eastAsiaTheme="minorHAnsi" w:hAnsi="Arial" w:cs="Arial"/>
          <w:bCs/>
          <w:szCs w:val="28"/>
          <w:lang w:val="en-US"/>
        </w:rPr>
      </w:pPr>
    </w:p>
    <w:p w14:paraId="4CCC3AF3" w14:textId="77777777" w:rsidR="00F8649E" w:rsidRPr="00F8649E" w:rsidRDefault="00F8649E" w:rsidP="00CE4CDC">
      <w:pPr>
        <w:ind w:left="-131" w:right="-6" w:firstLine="1571"/>
        <w:jc w:val="both"/>
        <w:rPr>
          <w:rFonts w:ascii="Arial" w:eastAsiaTheme="minorHAnsi" w:hAnsi="Arial" w:cs="Arial"/>
          <w:b/>
          <w:szCs w:val="28"/>
          <w:lang w:val="en-US"/>
        </w:rPr>
      </w:pPr>
      <w:r w:rsidRPr="00F8649E">
        <w:rPr>
          <w:rFonts w:ascii="Arial" w:eastAsiaTheme="minorHAnsi" w:hAnsi="Arial" w:cs="Arial"/>
          <w:b/>
          <w:szCs w:val="28"/>
          <w:lang w:val="en-US"/>
        </w:rPr>
        <w:t>Great Communities</w:t>
      </w:r>
    </w:p>
    <w:p w14:paraId="51FE66F9" w14:textId="77777777" w:rsidR="00F8649E" w:rsidRPr="00F8649E" w:rsidRDefault="00F8649E" w:rsidP="00CE4CDC">
      <w:pPr>
        <w:ind w:left="1440" w:right="-6"/>
        <w:jc w:val="both"/>
        <w:rPr>
          <w:rFonts w:ascii="Arial" w:eastAsiaTheme="minorHAnsi" w:hAnsi="Arial" w:cs="Arial"/>
          <w:bCs/>
          <w:szCs w:val="28"/>
          <w:lang w:val="en-US"/>
        </w:rPr>
      </w:pPr>
      <w:r w:rsidRPr="00F8649E">
        <w:rPr>
          <w:rFonts w:ascii="Arial" w:eastAsiaTheme="minorHAnsi"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F8649E">
        <w:rPr>
          <w:rFonts w:ascii="Arial" w:eastAsiaTheme="minorHAnsi" w:hAnsi="Arial" w:cs="Arial"/>
          <w:bCs/>
          <w:szCs w:val="28"/>
          <w:lang w:val="en-US"/>
        </w:rPr>
        <w:t>sport</w:t>
      </w:r>
      <w:proofErr w:type="gramEnd"/>
      <w:r w:rsidRPr="00F8649E">
        <w:rPr>
          <w:rFonts w:ascii="Arial" w:eastAsiaTheme="minorHAnsi" w:hAnsi="Arial" w:cs="Arial"/>
          <w:bCs/>
          <w:szCs w:val="28"/>
          <w:lang w:val="en-US"/>
        </w:rPr>
        <w:t xml:space="preserve"> and recreation. We have protected amenity, </w:t>
      </w:r>
      <w:proofErr w:type="gramStart"/>
      <w:r w:rsidRPr="00F8649E">
        <w:rPr>
          <w:rFonts w:ascii="Arial" w:eastAsiaTheme="minorHAnsi" w:hAnsi="Arial" w:cs="Arial"/>
          <w:bCs/>
          <w:szCs w:val="28"/>
          <w:lang w:val="en-US"/>
        </w:rPr>
        <w:t>respect</w:t>
      </w:r>
      <w:proofErr w:type="gramEnd"/>
      <w:r w:rsidRPr="00F8649E">
        <w:rPr>
          <w:rFonts w:ascii="Arial" w:eastAsiaTheme="minorHAnsi" w:hAnsi="Arial" w:cs="Arial"/>
          <w:bCs/>
          <w:szCs w:val="28"/>
          <w:lang w:val="en-US"/>
        </w:rPr>
        <w:t xml:space="preserve"> our history and have strong community leadership.</w:t>
      </w:r>
    </w:p>
    <w:p w14:paraId="27C15179" w14:textId="77777777" w:rsidR="00F8649E" w:rsidRPr="00F8649E" w:rsidRDefault="00F8649E" w:rsidP="00CE4CDC">
      <w:pPr>
        <w:ind w:right="-6"/>
        <w:jc w:val="both"/>
        <w:rPr>
          <w:rFonts w:ascii="Arial" w:eastAsiaTheme="minorHAnsi" w:hAnsi="Arial" w:cs="Arial"/>
          <w:bCs/>
          <w:szCs w:val="28"/>
          <w:lang w:val="en-US"/>
        </w:rPr>
      </w:pPr>
    </w:p>
    <w:p w14:paraId="3E5F61D4" w14:textId="77777777" w:rsidR="00F8649E" w:rsidRPr="00F8649E" w:rsidRDefault="00F8649E" w:rsidP="00CE4CDC">
      <w:pPr>
        <w:ind w:left="-284" w:right="-6"/>
        <w:jc w:val="both"/>
        <w:rPr>
          <w:rFonts w:ascii="Arial" w:eastAsiaTheme="minorHAnsi" w:hAnsi="Arial" w:cs="Arial"/>
          <w:b/>
          <w:bCs/>
          <w:color w:val="17365D" w:themeColor="text2" w:themeShade="BF"/>
          <w:szCs w:val="24"/>
          <w:lang w:val="en-US"/>
        </w:rPr>
      </w:pPr>
      <w:r w:rsidRPr="00F8649E">
        <w:rPr>
          <w:rFonts w:ascii="Arial" w:eastAsia="Acumin Pro" w:hAnsi="Arial" w:cs="Arial"/>
          <w:b/>
          <w:bCs/>
          <w:color w:val="17365D" w:themeColor="text2" w:themeShade="BF"/>
          <w:szCs w:val="24"/>
          <w:lang w:val="en-US"/>
        </w:rPr>
        <w:t>Priority</w:t>
      </w:r>
      <w:r w:rsidRPr="00F8649E">
        <w:rPr>
          <w:rFonts w:ascii="Arial" w:eastAsiaTheme="minorHAnsi" w:hAnsi="Arial" w:cs="Arial"/>
          <w:b/>
          <w:bCs/>
          <w:color w:val="17365D" w:themeColor="text2" w:themeShade="BF"/>
          <w:szCs w:val="24"/>
          <w:lang w:val="en-US"/>
        </w:rPr>
        <w:t xml:space="preserve"> Area</w:t>
      </w:r>
    </w:p>
    <w:p w14:paraId="6C38D7CE" w14:textId="77777777" w:rsidR="00F8649E" w:rsidRPr="00F8649E" w:rsidRDefault="00F8649E" w:rsidP="00CE4CDC">
      <w:pPr>
        <w:ind w:left="-567" w:right="-6"/>
        <w:jc w:val="both"/>
        <w:rPr>
          <w:rFonts w:ascii="Arial" w:eastAsiaTheme="minorHAnsi" w:hAnsi="Arial" w:cs="Arial"/>
          <w:b/>
          <w:color w:val="17365D" w:themeColor="text2" w:themeShade="BF"/>
          <w:szCs w:val="28"/>
          <w:lang w:val="en-US"/>
        </w:rPr>
      </w:pPr>
    </w:p>
    <w:p w14:paraId="5BBBF936" w14:textId="77777777" w:rsidR="00F8649E" w:rsidRPr="00F8649E" w:rsidRDefault="00F8649E" w:rsidP="00CE4CDC">
      <w:pPr>
        <w:numPr>
          <w:ilvl w:val="0"/>
          <w:numId w:val="15"/>
        </w:numPr>
        <w:spacing w:after="200" w:line="276" w:lineRule="auto"/>
        <w:ind w:left="142" w:right="-6" w:hanging="425"/>
        <w:contextualSpacing/>
        <w:jc w:val="both"/>
        <w:rPr>
          <w:rFonts w:ascii="Arial" w:eastAsiaTheme="minorHAnsi" w:hAnsi="Arial" w:cs="Arial"/>
          <w:szCs w:val="24"/>
          <w:lang w:val="en-US"/>
        </w:rPr>
      </w:pPr>
      <w:r w:rsidRPr="00F8649E">
        <w:rPr>
          <w:rFonts w:ascii="Arial" w:eastAsiaTheme="minorHAnsi" w:hAnsi="Arial" w:cs="Arial"/>
          <w:szCs w:val="24"/>
          <w:lang w:val="en-US"/>
        </w:rPr>
        <w:t>Renewal of community infrastructure such as roads, footpaths, community, and sports facilities.</w:t>
      </w:r>
    </w:p>
    <w:p w14:paraId="555484BA" w14:textId="77777777" w:rsidR="00F8649E" w:rsidRPr="00F8649E" w:rsidRDefault="00F8649E" w:rsidP="00CE4CDC">
      <w:pPr>
        <w:numPr>
          <w:ilvl w:val="0"/>
          <w:numId w:val="15"/>
        </w:numPr>
        <w:spacing w:after="200" w:line="276" w:lineRule="auto"/>
        <w:ind w:left="142" w:right="-6" w:hanging="425"/>
        <w:contextualSpacing/>
        <w:jc w:val="both"/>
        <w:rPr>
          <w:rFonts w:ascii="Arial" w:eastAsiaTheme="minorHAnsi" w:hAnsi="Arial" w:cs="Arial"/>
          <w:szCs w:val="24"/>
          <w:lang w:val="en-US"/>
        </w:rPr>
      </w:pPr>
      <w:r w:rsidRPr="00F8649E">
        <w:rPr>
          <w:rFonts w:ascii="Arial" w:eastAsiaTheme="minorHAnsi" w:hAnsi="Arial" w:cs="Arial"/>
          <w:szCs w:val="24"/>
          <w:lang w:val="en-US"/>
        </w:rPr>
        <w:t>Providing for sport and recreation.</w:t>
      </w:r>
    </w:p>
    <w:p w14:paraId="2674B3EE" w14:textId="77777777" w:rsidR="00F8649E" w:rsidRPr="00F8649E" w:rsidRDefault="00F8649E" w:rsidP="00CE4CDC">
      <w:pPr>
        <w:ind w:left="-284" w:right="-6"/>
        <w:jc w:val="both"/>
        <w:rPr>
          <w:rFonts w:ascii="Arial" w:eastAsiaTheme="minorHAnsi" w:hAnsi="Arial" w:cs="Arial"/>
          <w:b/>
          <w:szCs w:val="28"/>
          <w:lang w:val="en-US"/>
        </w:rPr>
      </w:pPr>
    </w:p>
    <w:p w14:paraId="1D664CA2" w14:textId="77777777" w:rsidR="00F0043A"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 xml:space="preserve">The City currently has no approved Strategic Recreation Plan in place. However, ongoing upgrade of sporting and community facilities within the City of Nedlands is identified as a priority in the City’s Strategic Community Plan. The application is consistent with Council’s strategic priorities being renewal of community infrastructure and providing for sport and recreation. The project will benefit the junior club members, especially female participation, as well as the wider community who use the sailing facilities. </w:t>
      </w:r>
    </w:p>
    <w:p w14:paraId="45720658" w14:textId="77777777" w:rsidR="00F0043A" w:rsidRDefault="00F0043A" w:rsidP="00CE4CDC">
      <w:pPr>
        <w:ind w:left="-284" w:right="-6"/>
        <w:jc w:val="both"/>
        <w:rPr>
          <w:rFonts w:ascii="Arial" w:eastAsiaTheme="minorHAnsi" w:hAnsi="Arial" w:cs="Arial"/>
          <w:szCs w:val="24"/>
          <w:lang w:val="en-US"/>
        </w:rPr>
      </w:pPr>
    </w:p>
    <w:p w14:paraId="279C443F" w14:textId="77777777" w:rsidR="00F0043A" w:rsidRDefault="00F0043A" w:rsidP="00CE4CDC">
      <w:pPr>
        <w:ind w:left="-284" w:right="-6"/>
        <w:jc w:val="both"/>
        <w:rPr>
          <w:rFonts w:ascii="Arial" w:eastAsiaTheme="minorHAnsi" w:hAnsi="Arial" w:cs="Arial"/>
          <w:b/>
          <w:color w:val="17365D" w:themeColor="text2" w:themeShade="BF"/>
          <w:sz w:val="28"/>
          <w:szCs w:val="32"/>
          <w:lang w:val="en-US"/>
        </w:rPr>
      </w:pPr>
    </w:p>
    <w:p w14:paraId="71A45185" w14:textId="213FCCB0" w:rsidR="00F8649E" w:rsidRPr="00F8649E" w:rsidRDefault="00F8649E" w:rsidP="00CE4CDC">
      <w:pPr>
        <w:ind w:left="-284" w:right="-6"/>
        <w:jc w:val="both"/>
        <w:rPr>
          <w:rFonts w:ascii="Arial" w:eastAsiaTheme="minorHAnsi" w:hAnsi="Arial" w:cs="Arial"/>
          <w:b/>
          <w:sz w:val="28"/>
          <w:szCs w:val="32"/>
          <w:lang w:val="en-US"/>
        </w:rPr>
      </w:pPr>
      <w:r w:rsidRPr="00F8649E">
        <w:rPr>
          <w:rFonts w:ascii="Arial" w:eastAsiaTheme="minorHAnsi" w:hAnsi="Arial" w:cs="Arial"/>
          <w:b/>
          <w:color w:val="17365D" w:themeColor="text2" w:themeShade="BF"/>
          <w:sz w:val="28"/>
          <w:szCs w:val="32"/>
          <w:lang w:val="en-US"/>
        </w:rPr>
        <w:t>Budget/Financial Implications</w:t>
      </w:r>
    </w:p>
    <w:p w14:paraId="47D85812" w14:textId="77777777" w:rsidR="00F8649E" w:rsidRPr="00F8649E" w:rsidRDefault="00F8649E" w:rsidP="00CE4CDC">
      <w:pPr>
        <w:ind w:left="-284" w:right="-6"/>
        <w:jc w:val="both"/>
        <w:rPr>
          <w:rFonts w:ascii="Arial" w:eastAsiaTheme="minorHAnsi" w:hAnsi="Arial" w:cs="Arial"/>
          <w:b/>
          <w:szCs w:val="28"/>
          <w:lang w:val="en-US"/>
        </w:rPr>
      </w:pPr>
    </w:p>
    <w:p w14:paraId="51B79503" w14:textId="77777777" w:rsidR="00F8649E" w:rsidRPr="00F8649E" w:rsidRDefault="00F8649E" w:rsidP="00CE4CDC">
      <w:pPr>
        <w:ind w:left="-284" w:right="-6"/>
        <w:jc w:val="both"/>
        <w:rPr>
          <w:rFonts w:ascii="Arial" w:hAnsi="Arial" w:cs="Arial"/>
          <w:szCs w:val="24"/>
          <w:lang w:val="en-GB" w:eastAsia="en-AU"/>
        </w:rPr>
      </w:pPr>
      <w:r w:rsidRPr="00F8649E">
        <w:rPr>
          <w:rFonts w:ascii="Arial" w:eastAsiaTheme="minorHAnsi" w:hAnsi="Arial" w:cs="Arial"/>
          <w:szCs w:val="24"/>
          <w:lang w:val="en-US"/>
        </w:rPr>
        <w:t xml:space="preserve">Nedlands Yacht Club are requesting a </w:t>
      </w:r>
      <w:r w:rsidRPr="00F8649E">
        <w:rPr>
          <w:rFonts w:ascii="Arial" w:hAnsi="Arial" w:cs="Arial"/>
          <w:szCs w:val="24"/>
          <w:lang w:val="en-GB" w:eastAsia="en-AU"/>
        </w:rPr>
        <w:t xml:space="preserve">$543,333 contribution from Council. The grant would be paid to the club on the completion of the project, which is scheduled for April 2025. </w:t>
      </w:r>
    </w:p>
    <w:p w14:paraId="0ADC7234" w14:textId="77777777" w:rsidR="00F8649E" w:rsidRPr="00F8649E" w:rsidRDefault="00F8649E" w:rsidP="00CE4CDC">
      <w:pPr>
        <w:ind w:left="-284" w:right="-6"/>
        <w:jc w:val="both"/>
        <w:rPr>
          <w:rFonts w:ascii="Arial" w:hAnsi="Arial" w:cs="Arial"/>
          <w:szCs w:val="24"/>
          <w:lang w:val="en-GB" w:eastAsia="en-AU"/>
        </w:rPr>
      </w:pPr>
    </w:p>
    <w:p w14:paraId="4615EDC3"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It is recommended that this be included in the long-term financial plan in the capital works budget and spread out over the 2023/2024 and 2024/2025 financial years. Therefore, the financial implication of providing grant funding to the Nedlands Yacht Club will be factored into long term financial planning. This will have no impact on the 2022/2023 budget. </w:t>
      </w:r>
    </w:p>
    <w:p w14:paraId="524F2682" w14:textId="77777777" w:rsidR="00F8649E" w:rsidRPr="00F8649E" w:rsidRDefault="00F8649E" w:rsidP="00CE4CDC">
      <w:pPr>
        <w:ind w:left="-284" w:right="-6"/>
        <w:jc w:val="both"/>
        <w:rPr>
          <w:rFonts w:ascii="Arial" w:eastAsiaTheme="minorHAnsi" w:hAnsi="Arial" w:cs="Arial"/>
          <w:szCs w:val="24"/>
          <w:lang w:val="en-US"/>
        </w:rPr>
      </w:pPr>
    </w:p>
    <w:p w14:paraId="41852CCE" w14:textId="77777777" w:rsidR="00F8649E" w:rsidRPr="00F8649E" w:rsidRDefault="00F8649E" w:rsidP="00CE4CDC">
      <w:pPr>
        <w:ind w:left="-284" w:right="-6"/>
        <w:jc w:val="both"/>
        <w:rPr>
          <w:rFonts w:ascii="Arial" w:eastAsiaTheme="minorHAnsi" w:hAnsi="Arial" w:cs="Arial"/>
          <w:szCs w:val="24"/>
          <w:highlight w:val="yellow"/>
          <w:lang w:val="en-US"/>
        </w:rPr>
      </w:pPr>
    </w:p>
    <w:p w14:paraId="2D14C409"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Legislative and Policy Implications</w:t>
      </w:r>
    </w:p>
    <w:p w14:paraId="10B16803" w14:textId="77777777" w:rsidR="00F8649E" w:rsidRPr="00F8649E" w:rsidRDefault="00F8649E" w:rsidP="00CE4CDC">
      <w:pPr>
        <w:ind w:left="-284" w:right="-6"/>
        <w:jc w:val="both"/>
        <w:rPr>
          <w:rFonts w:ascii="Arial" w:eastAsiaTheme="minorHAnsi" w:hAnsi="Arial" w:cs="Arial"/>
          <w:b/>
          <w:szCs w:val="28"/>
          <w:lang w:val="en-US"/>
        </w:rPr>
      </w:pPr>
    </w:p>
    <w:p w14:paraId="00EFED4C" w14:textId="77777777" w:rsidR="00F8649E" w:rsidRPr="00F8649E" w:rsidRDefault="00F8649E" w:rsidP="00CE4CDC">
      <w:pPr>
        <w:spacing w:after="200" w:line="276" w:lineRule="auto"/>
        <w:ind w:left="-284" w:right="-6"/>
        <w:jc w:val="both"/>
        <w:rPr>
          <w:rFonts w:ascii="Arial" w:hAnsi="Arial" w:cs="Arial"/>
          <w:b/>
          <w:bCs/>
          <w:szCs w:val="24"/>
          <w:lang w:val="en-GB" w:eastAsia="en-AU"/>
        </w:rPr>
      </w:pPr>
      <w:r w:rsidRPr="00F8649E">
        <w:rPr>
          <w:rFonts w:ascii="Arial" w:hAnsi="Arial" w:cs="Arial"/>
          <w:b/>
          <w:bCs/>
          <w:szCs w:val="24"/>
          <w:lang w:val="en-GB" w:eastAsia="en-AU"/>
        </w:rPr>
        <w:t>Council Policy</w:t>
      </w:r>
    </w:p>
    <w:p w14:paraId="0F6F248D"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Councils’ Capital Grants to Sporting Clubs policy states that</w:t>
      </w:r>
    </w:p>
    <w:p w14:paraId="35D9E195" w14:textId="77777777" w:rsidR="00F8649E" w:rsidRPr="00F8649E" w:rsidRDefault="00F8649E" w:rsidP="00CE4CDC">
      <w:pPr>
        <w:ind w:left="-284" w:right="-6"/>
        <w:jc w:val="both"/>
        <w:rPr>
          <w:rFonts w:ascii="Arial" w:eastAsiaTheme="minorHAnsi" w:hAnsi="Arial" w:cs="Arial"/>
          <w:szCs w:val="24"/>
          <w:lang w:val="en-US"/>
        </w:rPr>
      </w:pPr>
    </w:p>
    <w:p w14:paraId="02AFE47E"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hAnsi="Arial" w:cs="Arial"/>
          <w:szCs w:val="24"/>
          <w:lang w:val="en-GB" w:eastAsia="en-AU"/>
        </w:rPr>
        <w:t xml:space="preserve">“To ensure the financial support it provides to sporting clubs is effectively targeted to achieve maximum community benefit, Council will consider the following key priorities: </w:t>
      </w:r>
    </w:p>
    <w:p w14:paraId="30DD58FE" w14:textId="77777777" w:rsidR="00F8649E" w:rsidRPr="00F8649E" w:rsidRDefault="00F8649E" w:rsidP="00CE4CDC">
      <w:pPr>
        <w:ind w:right="-6"/>
        <w:jc w:val="both"/>
        <w:rPr>
          <w:rFonts w:ascii="Arial" w:hAnsi="Arial" w:cs="Arial"/>
          <w:szCs w:val="24"/>
          <w:lang w:val="en-GB" w:eastAsia="en-AU"/>
        </w:rPr>
      </w:pPr>
    </w:p>
    <w:p w14:paraId="36ABC9FD" w14:textId="77777777"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Multi-use:</w:t>
      </w:r>
      <w:r w:rsidRPr="00F8649E">
        <w:rPr>
          <w:rFonts w:ascii="Arial" w:hAnsi="Arial" w:cs="Arial"/>
          <w:szCs w:val="24"/>
          <w:lang w:val="en-GB" w:eastAsia="en-AU"/>
        </w:rPr>
        <w:t xml:space="preserve"> priority will be given to developing facilities that will be used by more than one sporting club or type, particularly where such clubs are not yet sharing facilities. This is to facilitate the intent of maximising efficiencies and encouraging clubs to share some facilities while still retaining each club’s separate management and identity. </w:t>
      </w:r>
    </w:p>
    <w:p w14:paraId="3C3CC626" w14:textId="77777777"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Recreation Plan rating: p</w:t>
      </w:r>
      <w:r w:rsidRPr="00F8649E">
        <w:rPr>
          <w:rFonts w:ascii="Arial" w:hAnsi="Arial" w:cs="Arial"/>
          <w:szCs w:val="24"/>
          <w:lang w:val="en-GB" w:eastAsia="en-AU"/>
        </w:rPr>
        <w:t xml:space="preserve">riority will be given to supporting sports identified as a high priority in the City’s Strategic Recreation Plan. The Strategic Recreation Plan provides a rating for each sport type, based on two factors: the demand to play that sport type and the facilities already provided for that sport type. These two factors result in a rating for each sport type as high, </w:t>
      </w:r>
      <w:proofErr w:type="gramStart"/>
      <w:r w:rsidRPr="00F8649E">
        <w:rPr>
          <w:rFonts w:ascii="Arial" w:hAnsi="Arial" w:cs="Arial"/>
          <w:szCs w:val="24"/>
          <w:lang w:val="en-GB" w:eastAsia="en-AU"/>
        </w:rPr>
        <w:t>medium</w:t>
      </w:r>
      <w:proofErr w:type="gramEnd"/>
      <w:r w:rsidRPr="00F8649E">
        <w:rPr>
          <w:rFonts w:ascii="Arial" w:hAnsi="Arial" w:cs="Arial"/>
          <w:szCs w:val="24"/>
          <w:lang w:val="en-GB" w:eastAsia="en-AU"/>
        </w:rPr>
        <w:t xml:space="preserve"> or low priority for facility development. Sport types with a high level of demand (growing membership) and a low level of existing facilities receive the highest rating. </w:t>
      </w:r>
    </w:p>
    <w:p w14:paraId="028A6977" w14:textId="77777777" w:rsidR="00F8649E" w:rsidRPr="00F8649E" w:rsidRDefault="00F8649E" w:rsidP="00CE4CDC">
      <w:pPr>
        <w:ind w:left="284" w:right="-6" w:hanging="568"/>
        <w:jc w:val="both"/>
        <w:rPr>
          <w:rFonts w:ascii="Arial" w:hAnsi="Arial" w:cs="Arial"/>
          <w:szCs w:val="24"/>
          <w:lang w:val="en-GB" w:eastAsia="en-AU"/>
        </w:rPr>
      </w:pPr>
    </w:p>
    <w:p w14:paraId="12FC9C8D" w14:textId="77777777"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Other funding:</w:t>
      </w:r>
      <w:r w:rsidRPr="00F8649E">
        <w:rPr>
          <w:rFonts w:ascii="Arial" w:hAnsi="Arial" w:cs="Arial"/>
          <w:szCs w:val="24"/>
          <w:lang w:val="en-GB" w:eastAsia="en-AU"/>
        </w:rPr>
        <w:t xml:space="preserve"> priority will be given to projects that are eligible for funding from other government bodies such as the Department of Recreation’s Community Sport and Recreation Development Fund (CSRFF) or </w:t>
      </w:r>
      <w:proofErr w:type="spellStart"/>
      <w:r w:rsidRPr="00F8649E">
        <w:rPr>
          <w:rFonts w:ascii="Arial" w:hAnsi="Arial" w:cs="Arial"/>
          <w:szCs w:val="24"/>
          <w:lang w:val="en-GB" w:eastAsia="en-AU"/>
        </w:rPr>
        <w:t>Lotterywest</w:t>
      </w:r>
      <w:proofErr w:type="spellEnd"/>
      <w:r w:rsidRPr="00F8649E">
        <w:rPr>
          <w:rFonts w:ascii="Arial" w:hAnsi="Arial" w:cs="Arial"/>
          <w:szCs w:val="24"/>
          <w:lang w:val="en-GB" w:eastAsia="en-AU"/>
        </w:rPr>
        <w:t xml:space="preserve"> funding. This is to facilitate the overall financial viability of the project and contribute most effectively to the upgrade of community facilities. </w:t>
      </w:r>
    </w:p>
    <w:p w14:paraId="000E880C" w14:textId="77777777" w:rsidR="00F8649E" w:rsidRPr="00F8649E" w:rsidRDefault="00F8649E" w:rsidP="00CE4CDC">
      <w:pPr>
        <w:ind w:left="284" w:right="-6" w:hanging="568"/>
        <w:jc w:val="both"/>
        <w:rPr>
          <w:rFonts w:ascii="Arial" w:hAnsi="Arial" w:cs="Arial"/>
          <w:szCs w:val="24"/>
          <w:lang w:val="en-GB" w:eastAsia="en-AU"/>
        </w:rPr>
      </w:pPr>
    </w:p>
    <w:p w14:paraId="4885EF07" w14:textId="62246901" w:rsidR="00F8649E" w:rsidRPr="00F8649E" w:rsidRDefault="00F8649E" w:rsidP="00CE4CDC">
      <w:pPr>
        <w:numPr>
          <w:ilvl w:val="0"/>
          <w:numId w:val="16"/>
        </w:numPr>
        <w:spacing w:after="200" w:line="276" w:lineRule="auto"/>
        <w:ind w:left="284" w:right="-6" w:hanging="568"/>
        <w:contextualSpacing/>
        <w:jc w:val="both"/>
        <w:rPr>
          <w:rFonts w:ascii="Arial" w:hAnsi="Arial" w:cs="Arial"/>
          <w:szCs w:val="24"/>
          <w:lang w:val="en-GB" w:eastAsia="en-AU"/>
        </w:rPr>
      </w:pPr>
      <w:r w:rsidRPr="00F8649E">
        <w:rPr>
          <w:rFonts w:ascii="Arial" w:hAnsi="Arial" w:cs="Arial"/>
          <w:iCs/>
          <w:szCs w:val="24"/>
          <w:lang w:val="en-GB" w:eastAsia="en-AU"/>
        </w:rPr>
        <w:t>Level of community benefit:</w:t>
      </w:r>
      <w:r w:rsidRPr="00F8649E">
        <w:rPr>
          <w:rFonts w:ascii="Arial" w:hAnsi="Arial" w:cs="Arial"/>
          <w:szCs w:val="24"/>
          <w:lang w:val="en-GB" w:eastAsia="en-AU"/>
        </w:rPr>
        <w:t xml:space="preserve"> priority will be given to projects that demonstrate a high level of benefit to the local City of Nedlands community. This will include, but is not limited to, City of Nedlands resident membership of the applicant sporting club (total and proportional), support for junior sport and the level of community access (</w:t>
      </w:r>
      <w:r w:rsidR="001F6AE6" w:rsidRPr="00F8649E">
        <w:rPr>
          <w:rFonts w:ascii="Arial" w:hAnsi="Arial" w:cs="Arial"/>
          <w:szCs w:val="24"/>
          <w:lang w:val="en-GB" w:eastAsia="en-AU"/>
        </w:rPr>
        <w:t>i.e.,</w:t>
      </w:r>
      <w:r w:rsidRPr="00F8649E">
        <w:rPr>
          <w:rFonts w:ascii="Arial" w:hAnsi="Arial" w:cs="Arial"/>
          <w:szCs w:val="24"/>
          <w:lang w:val="en-GB" w:eastAsia="en-AU"/>
        </w:rPr>
        <w:t xml:space="preserve"> by non-club members and by community groups and organisations)”. </w:t>
      </w:r>
    </w:p>
    <w:p w14:paraId="552FC200" w14:textId="3EF493E9" w:rsidR="00F8649E" w:rsidRDefault="00F8649E" w:rsidP="00CE4CDC">
      <w:pPr>
        <w:ind w:left="-284" w:right="-6"/>
        <w:jc w:val="both"/>
        <w:rPr>
          <w:rFonts w:ascii="Arial" w:eastAsiaTheme="minorHAnsi" w:hAnsi="Arial" w:cs="Arial"/>
          <w:szCs w:val="24"/>
          <w:lang w:val="en-US"/>
        </w:rPr>
      </w:pPr>
    </w:p>
    <w:p w14:paraId="2432550A" w14:textId="77777777" w:rsidR="00F8649E" w:rsidRPr="00F8649E" w:rsidRDefault="00F8649E" w:rsidP="00CE4CDC">
      <w:pPr>
        <w:ind w:left="-284" w:right="-6"/>
        <w:jc w:val="both"/>
        <w:rPr>
          <w:rFonts w:ascii="Arial" w:eastAsiaTheme="minorHAnsi" w:hAnsi="Arial" w:cs="Arial"/>
          <w:b/>
          <w:bCs/>
          <w:szCs w:val="24"/>
          <w:lang w:val="en-US"/>
        </w:rPr>
      </w:pPr>
      <w:r w:rsidRPr="00F8649E">
        <w:rPr>
          <w:rFonts w:ascii="Arial" w:eastAsiaTheme="minorHAnsi" w:hAnsi="Arial" w:cs="Arial"/>
          <w:b/>
          <w:bCs/>
          <w:szCs w:val="24"/>
          <w:lang w:val="en-US"/>
        </w:rPr>
        <w:t xml:space="preserve">DLGSC Requirements </w:t>
      </w:r>
    </w:p>
    <w:p w14:paraId="39F52EB5" w14:textId="77777777" w:rsidR="00F8649E" w:rsidRPr="00F8649E" w:rsidRDefault="00F8649E" w:rsidP="00CE4CDC">
      <w:pPr>
        <w:ind w:left="-284" w:right="-6"/>
        <w:jc w:val="both"/>
        <w:rPr>
          <w:rFonts w:ascii="Arial" w:eastAsiaTheme="minorHAnsi" w:hAnsi="Arial" w:cs="Arial"/>
          <w:szCs w:val="24"/>
          <w:lang w:val="en-US"/>
        </w:rPr>
      </w:pPr>
    </w:p>
    <w:p w14:paraId="0E0DB9F0"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 xml:space="preserve">In general, DLGSC will fund up to 1/3 of the total cost of an approved project, with the remaining 2/3 to be funded by either the applicant sporting club or a combination of the applicant sporting club and the relevant local government authority. </w:t>
      </w:r>
    </w:p>
    <w:p w14:paraId="3FA2DA0B" w14:textId="77777777" w:rsidR="00F8649E" w:rsidRPr="00F8649E" w:rsidRDefault="00F8649E" w:rsidP="00CE4CDC">
      <w:pPr>
        <w:ind w:left="-284" w:right="-6"/>
        <w:jc w:val="both"/>
        <w:rPr>
          <w:rFonts w:ascii="Arial" w:eastAsiaTheme="minorHAnsi" w:hAnsi="Arial" w:cs="Arial"/>
          <w:szCs w:val="24"/>
          <w:lang w:val="en-US"/>
        </w:rPr>
      </w:pPr>
    </w:p>
    <w:p w14:paraId="6593B821" w14:textId="77777777" w:rsidR="00F8649E" w:rsidRPr="00F8649E" w:rsidRDefault="00F8649E" w:rsidP="00CE4CDC">
      <w:pPr>
        <w:ind w:left="-284" w:right="-6"/>
        <w:jc w:val="both"/>
        <w:rPr>
          <w:rFonts w:ascii="Arial" w:eastAsiaTheme="minorHAnsi" w:hAnsi="Arial" w:cs="Arial"/>
          <w:szCs w:val="24"/>
          <w:lang w:val="en-US"/>
        </w:rPr>
      </w:pPr>
      <w:r w:rsidRPr="00F8649E">
        <w:rPr>
          <w:rFonts w:ascii="Arial" w:eastAsiaTheme="minorHAnsi" w:hAnsi="Arial" w:cs="Arial"/>
          <w:szCs w:val="24"/>
          <w:lang w:val="en-US"/>
        </w:rPr>
        <w:t>DLGSC will only consider projects endorsed by the relevant local government. However, Councils may endorse projects without necessarily providing funding to them.</w:t>
      </w:r>
    </w:p>
    <w:p w14:paraId="6F0BA58C" w14:textId="77777777" w:rsidR="00F8649E" w:rsidRPr="00F8649E" w:rsidRDefault="00F8649E" w:rsidP="00CE4CDC">
      <w:pPr>
        <w:ind w:right="-6"/>
        <w:jc w:val="both"/>
        <w:rPr>
          <w:rFonts w:ascii="Arial" w:eastAsiaTheme="minorHAnsi" w:hAnsi="Arial" w:cs="Arial"/>
          <w:szCs w:val="24"/>
          <w:lang w:val="en-US"/>
        </w:rPr>
      </w:pPr>
    </w:p>
    <w:p w14:paraId="2CDAEAB7" w14:textId="77777777" w:rsidR="00F8649E" w:rsidRPr="00F8649E" w:rsidRDefault="00F8649E" w:rsidP="00CE4CDC">
      <w:pPr>
        <w:ind w:right="-6"/>
        <w:jc w:val="both"/>
        <w:rPr>
          <w:rFonts w:ascii="Arial" w:eastAsiaTheme="minorHAnsi" w:hAnsi="Arial" w:cs="Arial"/>
          <w:szCs w:val="24"/>
          <w:lang w:val="en-US"/>
        </w:rPr>
      </w:pPr>
    </w:p>
    <w:p w14:paraId="5CFF2346" w14:textId="77777777" w:rsidR="00F8649E" w:rsidRPr="00F8649E" w:rsidRDefault="00F8649E" w:rsidP="00CE4CDC">
      <w:pPr>
        <w:ind w:right="-6" w:hanging="284"/>
        <w:jc w:val="both"/>
        <w:rPr>
          <w:rFonts w:ascii="Arial" w:eastAsiaTheme="minorHAnsi" w:hAnsi="Arial" w:cs="Arial"/>
          <w:b/>
          <w:sz w:val="28"/>
          <w:szCs w:val="32"/>
          <w:lang w:val="en-US"/>
        </w:rPr>
      </w:pPr>
      <w:r w:rsidRPr="00F8649E">
        <w:rPr>
          <w:rFonts w:ascii="Arial" w:eastAsiaTheme="minorHAnsi" w:hAnsi="Arial" w:cs="Arial"/>
          <w:b/>
          <w:color w:val="17365D" w:themeColor="text2" w:themeShade="BF"/>
          <w:sz w:val="28"/>
          <w:szCs w:val="32"/>
          <w:lang w:val="en-US"/>
        </w:rPr>
        <w:t>Decision Implications</w:t>
      </w:r>
    </w:p>
    <w:p w14:paraId="42F91E27" w14:textId="77777777" w:rsidR="00F8649E" w:rsidRPr="00F8649E" w:rsidRDefault="00F8649E" w:rsidP="00CE4CDC">
      <w:pPr>
        <w:ind w:left="-284" w:right="-6"/>
        <w:jc w:val="both"/>
        <w:rPr>
          <w:rFonts w:ascii="Arial" w:eastAsiaTheme="minorHAnsi" w:hAnsi="Arial" w:cs="Arial"/>
          <w:b/>
          <w:szCs w:val="28"/>
          <w:lang w:val="en-US"/>
        </w:rPr>
      </w:pPr>
    </w:p>
    <w:p w14:paraId="6A06A352" w14:textId="77777777" w:rsidR="00F8649E" w:rsidRPr="00F8649E" w:rsidRDefault="00F8649E" w:rsidP="00CE4CDC">
      <w:pPr>
        <w:ind w:left="-284" w:right="-6"/>
        <w:jc w:val="both"/>
        <w:rPr>
          <w:rFonts w:ascii="Arial" w:hAnsi="Arial" w:cs="Arial"/>
          <w:szCs w:val="24"/>
          <w:lang w:val="en-GB" w:eastAsia="en-AU"/>
        </w:rPr>
      </w:pPr>
      <w:r w:rsidRPr="00F8649E">
        <w:rPr>
          <w:rFonts w:ascii="Arial" w:hAnsi="Arial" w:cs="Arial"/>
          <w:szCs w:val="24"/>
          <w:lang w:val="en-GB" w:eastAsia="en-AU"/>
        </w:rPr>
        <w:t xml:space="preserve">Council is required to decide on the Club’s application by the grant round closing date of 30 September 2022. If Council endorses the application, it will be submitted to DLGSCI for consideration. If Council does not endorse the Club’s application, the Club cannot proceed with their application to DLGSCI. </w:t>
      </w:r>
    </w:p>
    <w:p w14:paraId="1BB462DF" w14:textId="77777777" w:rsidR="00F8649E" w:rsidRPr="00F8649E" w:rsidRDefault="00F8649E" w:rsidP="00CE4CDC">
      <w:pPr>
        <w:ind w:left="-284" w:right="-6"/>
        <w:jc w:val="both"/>
        <w:rPr>
          <w:rFonts w:ascii="Arial" w:eastAsiaTheme="minorHAnsi" w:hAnsi="Arial" w:cs="Arial"/>
          <w:szCs w:val="24"/>
        </w:rPr>
      </w:pPr>
    </w:p>
    <w:p w14:paraId="7241D5EE" w14:textId="77777777" w:rsidR="00F8649E" w:rsidRPr="00F8649E" w:rsidRDefault="00F8649E" w:rsidP="00CE4CDC">
      <w:pPr>
        <w:ind w:left="-284" w:right="-6"/>
        <w:jc w:val="both"/>
        <w:rPr>
          <w:rFonts w:ascii="Arial" w:eastAsiaTheme="minorHAnsi" w:hAnsi="Arial" w:cs="Arial"/>
          <w:szCs w:val="24"/>
        </w:rPr>
      </w:pPr>
    </w:p>
    <w:p w14:paraId="62B91241"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Conclusion</w:t>
      </w:r>
    </w:p>
    <w:p w14:paraId="70FE3F1F" w14:textId="77777777" w:rsidR="00F8649E" w:rsidRPr="00F8649E" w:rsidRDefault="00F8649E" w:rsidP="00CE4CDC">
      <w:pPr>
        <w:ind w:left="-284" w:right="-6"/>
        <w:jc w:val="both"/>
        <w:rPr>
          <w:rFonts w:ascii="Arial" w:eastAsiaTheme="minorHAnsi" w:hAnsi="Arial" w:cs="Arial"/>
          <w:bCs/>
          <w:szCs w:val="28"/>
          <w:lang w:val="en-US"/>
        </w:rPr>
      </w:pPr>
    </w:p>
    <w:p w14:paraId="64C87D99" w14:textId="77777777" w:rsidR="00F8649E" w:rsidRDefault="00F8649E" w:rsidP="00CE4CDC">
      <w:pPr>
        <w:ind w:left="-284" w:right="-6"/>
        <w:jc w:val="both"/>
        <w:rPr>
          <w:rFonts w:ascii="Arial" w:eastAsiaTheme="minorHAnsi" w:hAnsi="Arial" w:cs="Arial"/>
          <w:szCs w:val="24"/>
        </w:rPr>
      </w:pPr>
      <w:r w:rsidRPr="00F8649E">
        <w:rPr>
          <w:rFonts w:ascii="Arial" w:eastAsiaTheme="minorHAnsi" w:hAnsi="Arial" w:cs="Arial"/>
          <w:bCs/>
          <w:szCs w:val="24"/>
          <w:lang w:val="en-US"/>
        </w:rPr>
        <w:t>It is recommended that Council endorses the Nedlands Yacht Club application for funding to Department of Local Government, Sport and Cultural Industries and approves a grant of $</w:t>
      </w:r>
      <w:r w:rsidRPr="00F8649E">
        <w:rPr>
          <w:rFonts w:ascii="Arial" w:hAnsi="Arial" w:cs="Arial"/>
          <w:bCs/>
          <w:szCs w:val="24"/>
          <w:lang w:val="en-GB" w:eastAsia="en-AU"/>
        </w:rPr>
        <w:t xml:space="preserve">543,333 for its </w:t>
      </w:r>
      <w:r w:rsidRPr="00F8649E">
        <w:rPr>
          <w:rFonts w:ascii="Arial" w:eastAsiaTheme="minorHAnsi" w:hAnsi="Arial" w:cs="Arial"/>
          <w:bCs/>
          <w:szCs w:val="24"/>
        </w:rPr>
        <w:t xml:space="preserve">Sail Training Centre Redevelopment, on the condition it receives state government support and meet all necessary statutory approvals. Council’s support for the application will strengthen the Clubs ability to receive funding from state government and is consistent with Council’s strategic aim of providing sport and recreation infrastructure as essential for healthy communities. </w:t>
      </w:r>
    </w:p>
    <w:p w14:paraId="051D4475" w14:textId="77777777" w:rsidR="00F8649E" w:rsidRPr="00F8649E" w:rsidRDefault="00F8649E" w:rsidP="00CE4CDC">
      <w:pPr>
        <w:ind w:left="-284" w:right="-6"/>
        <w:jc w:val="both"/>
        <w:rPr>
          <w:rFonts w:ascii="Arial" w:eastAsiaTheme="minorHAnsi" w:hAnsi="Arial" w:cs="Arial"/>
          <w:b/>
          <w:color w:val="17365D" w:themeColor="text2" w:themeShade="BF"/>
          <w:sz w:val="28"/>
          <w:szCs w:val="32"/>
          <w:lang w:val="en-US"/>
        </w:rPr>
      </w:pPr>
      <w:r w:rsidRPr="00F8649E">
        <w:rPr>
          <w:rFonts w:ascii="Arial" w:eastAsiaTheme="minorHAnsi" w:hAnsi="Arial" w:cs="Arial"/>
          <w:b/>
          <w:color w:val="17365D" w:themeColor="text2" w:themeShade="BF"/>
          <w:sz w:val="28"/>
          <w:szCs w:val="32"/>
          <w:lang w:val="en-US"/>
        </w:rPr>
        <w:t>Further Information</w:t>
      </w:r>
    </w:p>
    <w:p w14:paraId="4ED7FC7E" w14:textId="77777777" w:rsidR="00F8649E" w:rsidRPr="00F8649E" w:rsidRDefault="00F8649E" w:rsidP="00CE4CDC">
      <w:pPr>
        <w:ind w:left="-284" w:right="-6"/>
        <w:jc w:val="both"/>
        <w:rPr>
          <w:rFonts w:ascii="Arial" w:eastAsiaTheme="minorHAnsi" w:hAnsi="Arial" w:cs="Arial"/>
          <w:b/>
          <w:szCs w:val="28"/>
          <w:lang w:val="en-US"/>
        </w:rPr>
      </w:pPr>
    </w:p>
    <w:p w14:paraId="7A45582A" w14:textId="77777777" w:rsidR="00BC386E" w:rsidRPr="00BC386E" w:rsidRDefault="00BC386E" w:rsidP="00CE4CDC">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51544B7A" w14:textId="77777777" w:rsidR="00BC386E" w:rsidRDefault="00BC386E" w:rsidP="00350CCF">
      <w:pPr>
        <w:ind w:left="-284" w:right="-6"/>
        <w:jc w:val="both"/>
        <w:rPr>
          <w:rFonts w:ascii="Arial" w:eastAsia="Calibri" w:hAnsi="Arial" w:cs="Arial"/>
        </w:rPr>
      </w:pPr>
      <w:r w:rsidRPr="39092200">
        <w:rPr>
          <w:rFonts w:ascii="Arial" w:eastAsia="Calibri" w:hAnsi="Arial" w:cs="Arial"/>
        </w:rPr>
        <w:t>Councillor Smyth – has this application been referred to the Foreshore Management Committee or has consultation occurred with the Foreshore Management Committee?</w:t>
      </w:r>
    </w:p>
    <w:p w14:paraId="29E069DA" w14:textId="77777777" w:rsidR="00BC386E" w:rsidRDefault="00BC386E" w:rsidP="00350CCF">
      <w:pPr>
        <w:ind w:left="-284" w:right="-6"/>
        <w:jc w:val="both"/>
        <w:rPr>
          <w:rFonts w:ascii="Arial" w:eastAsia="Calibri" w:hAnsi="Arial" w:cs="Arial"/>
        </w:rPr>
      </w:pPr>
    </w:p>
    <w:p w14:paraId="2149A491" w14:textId="77777777" w:rsidR="00BC386E" w:rsidRPr="00BC386E" w:rsidRDefault="00BC386E" w:rsidP="00350CCF">
      <w:pPr>
        <w:ind w:left="-284" w:right="-6"/>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213B1662" w14:textId="6BBDA001" w:rsidR="00BC386E" w:rsidRPr="00B0430B" w:rsidRDefault="00325775" w:rsidP="00350CCF">
      <w:pPr>
        <w:tabs>
          <w:tab w:val="left" w:pos="720"/>
          <w:tab w:val="left" w:pos="1440"/>
          <w:tab w:val="left" w:pos="2410"/>
          <w:tab w:val="left" w:pos="2977"/>
          <w:tab w:val="right" w:pos="8335"/>
          <w:tab w:val="right" w:pos="8505"/>
        </w:tabs>
        <w:ind w:left="-284" w:right="-6"/>
        <w:jc w:val="both"/>
        <w:rPr>
          <w:rFonts w:ascii="Arial" w:hAnsi="Arial" w:cs="Arial"/>
        </w:rPr>
      </w:pPr>
      <w:r>
        <w:rPr>
          <w:rFonts w:ascii="Arial" w:hAnsi="Arial" w:cs="Arial"/>
        </w:rPr>
        <w:t>No</w:t>
      </w:r>
      <w:r w:rsidR="00317574">
        <w:rPr>
          <w:rFonts w:ascii="Arial" w:hAnsi="Arial" w:cs="Arial"/>
        </w:rPr>
        <w:t>.</w:t>
      </w:r>
    </w:p>
    <w:p w14:paraId="72D680EB" w14:textId="77777777" w:rsidR="00BC386E" w:rsidRDefault="00BC386E" w:rsidP="00350CCF">
      <w:pPr>
        <w:ind w:left="-284" w:right="-6"/>
        <w:jc w:val="both"/>
        <w:rPr>
          <w:rFonts w:ascii="Arial" w:eastAsia="Calibri" w:hAnsi="Arial" w:cs="Arial"/>
        </w:rPr>
      </w:pPr>
    </w:p>
    <w:p w14:paraId="2A1CB6FA" w14:textId="77777777" w:rsidR="00BC386E" w:rsidRPr="00BC386E" w:rsidRDefault="00BC386E" w:rsidP="00BC386E">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2AA4552F" w14:textId="77777777" w:rsidR="00BC386E" w:rsidRDefault="00BC386E" w:rsidP="00350CCF">
      <w:pPr>
        <w:ind w:left="-284" w:right="-6"/>
        <w:jc w:val="both"/>
        <w:rPr>
          <w:rFonts w:ascii="Arial" w:eastAsia="Calibri" w:hAnsi="Arial" w:cs="Arial"/>
        </w:rPr>
      </w:pPr>
      <w:r w:rsidRPr="39092200">
        <w:rPr>
          <w:rFonts w:ascii="Arial" w:eastAsia="Calibri" w:hAnsi="Arial" w:cs="Arial"/>
        </w:rPr>
        <w:t>Councillor Mangano – can further funding be identified?</w:t>
      </w:r>
    </w:p>
    <w:p w14:paraId="7D64C709" w14:textId="77777777" w:rsidR="00BC386E" w:rsidRDefault="00BC386E" w:rsidP="00350CCF">
      <w:pPr>
        <w:ind w:left="-284" w:right="-6"/>
        <w:jc w:val="both"/>
        <w:rPr>
          <w:rFonts w:ascii="Arial" w:eastAsia="Calibri" w:hAnsi="Arial" w:cs="Arial"/>
        </w:rPr>
      </w:pPr>
    </w:p>
    <w:p w14:paraId="1E3491BE" w14:textId="77777777" w:rsidR="00BC386E" w:rsidRPr="00BC386E" w:rsidRDefault="00BC386E" w:rsidP="00350CCF">
      <w:pPr>
        <w:ind w:left="-284" w:right="-6"/>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56F5186D" w14:textId="77777777" w:rsidR="00BC386E" w:rsidRPr="00B0430B" w:rsidRDefault="00E40951" w:rsidP="00350CCF">
      <w:pPr>
        <w:tabs>
          <w:tab w:val="left" w:pos="720"/>
          <w:tab w:val="left" w:pos="1440"/>
          <w:tab w:val="left" w:pos="2410"/>
          <w:tab w:val="left" w:pos="2977"/>
          <w:tab w:val="right" w:pos="8335"/>
          <w:tab w:val="right" w:pos="8505"/>
        </w:tabs>
        <w:ind w:left="-284" w:right="-6"/>
        <w:jc w:val="both"/>
        <w:rPr>
          <w:rFonts w:ascii="Arial" w:hAnsi="Arial" w:cs="Arial"/>
        </w:rPr>
      </w:pPr>
      <w:r>
        <w:rPr>
          <w:rFonts w:ascii="Arial" w:hAnsi="Arial" w:cs="Arial"/>
        </w:rPr>
        <w:t xml:space="preserve">The CSRFF </w:t>
      </w:r>
      <w:r w:rsidR="00A13572">
        <w:rPr>
          <w:rFonts w:ascii="Arial" w:hAnsi="Arial" w:cs="Arial"/>
        </w:rPr>
        <w:t xml:space="preserve">program is the main source of grant funding available </w:t>
      </w:r>
      <w:r w:rsidR="00CD4603">
        <w:rPr>
          <w:rFonts w:ascii="Arial" w:hAnsi="Arial" w:cs="Arial"/>
        </w:rPr>
        <w:t xml:space="preserve">to develop sport and </w:t>
      </w:r>
      <w:r w:rsidR="00724F3E">
        <w:rPr>
          <w:rFonts w:ascii="Arial" w:hAnsi="Arial" w:cs="Arial"/>
        </w:rPr>
        <w:t xml:space="preserve">recreation infrastructure. </w:t>
      </w:r>
    </w:p>
    <w:p w14:paraId="4D1D7C15" w14:textId="77777777" w:rsidR="00BC386E" w:rsidRDefault="00BC386E" w:rsidP="00BC386E">
      <w:pPr>
        <w:ind w:left="-284" w:right="187"/>
        <w:jc w:val="both"/>
        <w:rPr>
          <w:rFonts w:ascii="Arial" w:eastAsia="Calibri" w:hAnsi="Arial" w:cs="Arial"/>
        </w:rPr>
      </w:pPr>
    </w:p>
    <w:p w14:paraId="7F2E1129" w14:textId="77777777" w:rsidR="00BC386E" w:rsidRPr="00BC386E" w:rsidRDefault="00BC386E" w:rsidP="00BC386E">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25554270" w14:textId="77777777" w:rsidR="00BC386E" w:rsidRDefault="00BC386E" w:rsidP="00BC386E">
      <w:pPr>
        <w:ind w:left="-284" w:right="187"/>
        <w:jc w:val="both"/>
        <w:rPr>
          <w:rFonts w:ascii="Arial" w:eastAsia="Calibri" w:hAnsi="Arial" w:cs="Arial"/>
        </w:rPr>
      </w:pPr>
      <w:r w:rsidRPr="39092200">
        <w:rPr>
          <w:rFonts w:ascii="Arial" w:eastAsia="Calibri" w:hAnsi="Arial" w:cs="Arial"/>
        </w:rPr>
        <w:t>Mayor Argyle – funding agreement re is approval for funding does it become null and void if one party does not come up with the funding?</w:t>
      </w:r>
    </w:p>
    <w:p w14:paraId="52E295EF" w14:textId="3A7206AD" w:rsidR="00BC386E" w:rsidRDefault="00BC386E" w:rsidP="00BC386E">
      <w:pPr>
        <w:ind w:left="-284" w:right="187"/>
        <w:jc w:val="both"/>
        <w:rPr>
          <w:rFonts w:ascii="Arial" w:eastAsia="Calibri" w:hAnsi="Arial" w:cs="Arial"/>
        </w:rPr>
      </w:pPr>
    </w:p>
    <w:p w14:paraId="599EC418" w14:textId="77777777" w:rsidR="00BC386E" w:rsidRPr="00BC386E" w:rsidRDefault="00BC386E" w:rsidP="00BC386E">
      <w:pPr>
        <w:ind w:left="-284" w:right="187"/>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5166B7FD" w14:textId="77777777" w:rsidR="00BC386E" w:rsidRPr="00B0430B" w:rsidRDefault="00973525" w:rsidP="00BC386E">
      <w:p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I</w:t>
      </w:r>
      <w:r w:rsidR="0048760A">
        <w:rPr>
          <w:rFonts w:ascii="Arial" w:hAnsi="Arial" w:cs="Arial"/>
        </w:rPr>
        <w:t xml:space="preserve">f one party does </w:t>
      </w:r>
      <w:r w:rsidR="0034783B">
        <w:rPr>
          <w:rFonts w:ascii="Arial" w:hAnsi="Arial" w:cs="Arial"/>
        </w:rPr>
        <w:t xml:space="preserve">not </w:t>
      </w:r>
      <w:r w:rsidR="00E228C1">
        <w:rPr>
          <w:rFonts w:ascii="Arial" w:hAnsi="Arial" w:cs="Arial"/>
        </w:rPr>
        <w:t xml:space="preserve">come up with the funding, this would </w:t>
      </w:r>
      <w:r w:rsidR="00E934F8">
        <w:rPr>
          <w:rFonts w:ascii="Arial" w:hAnsi="Arial" w:cs="Arial"/>
        </w:rPr>
        <w:t xml:space="preserve">likely </w:t>
      </w:r>
      <w:r w:rsidR="00E228C1">
        <w:rPr>
          <w:rFonts w:ascii="Arial" w:hAnsi="Arial" w:cs="Arial"/>
        </w:rPr>
        <w:t>delay the project</w:t>
      </w:r>
      <w:r w:rsidR="00E934F8">
        <w:rPr>
          <w:rFonts w:ascii="Arial" w:hAnsi="Arial" w:cs="Arial"/>
        </w:rPr>
        <w:t>.</w:t>
      </w:r>
      <w:r w:rsidR="00F3646E">
        <w:rPr>
          <w:rFonts w:ascii="Arial" w:hAnsi="Arial" w:cs="Arial"/>
        </w:rPr>
        <w:t xml:space="preserve"> </w:t>
      </w:r>
      <w:r w:rsidR="009A23AF">
        <w:rPr>
          <w:rFonts w:ascii="Arial" w:hAnsi="Arial" w:cs="Arial"/>
        </w:rPr>
        <w:t xml:space="preserve">Council </w:t>
      </w:r>
      <w:r w:rsidR="00B00326">
        <w:rPr>
          <w:rFonts w:ascii="Arial" w:hAnsi="Arial" w:cs="Arial"/>
        </w:rPr>
        <w:t xml:space="preserve">approval is conditional on </w:t>
      </w:r>
      <w:r w:rsidR="00552228">
        <w:rPr>
          <w:rFonts w:ascii="Arial" w:hAnsi="Arial" w:cs="Arial"/>
        </w:rPr>
        <w:t xml:space="preserve">the project receiving DLGSCI funding. </w:t>
      </w:r>
    </w:p>
    <w:p w14:paraId="5CFBA0C7" w14:textId="77777777" w:rsidR="00E934F8" w:rsidRDefault="00E934F8" w:rsidP="00BC386E">
      <w:pPr>
        <w:ind w:left="-284" w:right="-6"/>
        <w:jc w:val="both"/>
        <w:rPr>
          <w:rFonts w:ascii="Arial" w:eastAsiaTheme="minorEastAsia" w:hAnsi="Arial" w:cs="Arial"/>
          <w:b/>
          <w:color w:val="244061" w:themeColor="accent1" w:themeShade="80"/>
          <w:lang w:val="en-US"/>
        </w:rPr>
      </w:pPr>
    </w:p>
    <w:p w14:paraId="33ED3065" w14:textId="2FF173FE" w:rsidR="00BC386E" w:rsidRPr="00BC386E" w:rsidRDefault="00BC386E" w:rsidP="00BC386E">
      <w:pPr>
        <w:ind w:left="-284" w:right="-6"/>
        <w:jc w:val="both"/>
        <w:rPr>
          <w:rFonts w:ascii="Arial" w:eastAsiaTheme="minorEastAsia" w:hAnsi="Arial" w:cs="Arial"/>
          <w:b/>
          <w:color w:val="244061" w:themeColor="accent1" w:themeShade="80"/>
          <w:lang w:val="en-US"/>
        </w:rPr>
      </w:pPr>
      <w:r w:rsidRPr="39092200">
        <w:rPr>
          <w:rFonts w:ascii="Arial" w:eastAsiaTheme="minorEastAsia" w:hAnsi="Arial" w:cs="Arial"/>
          <w:b/>
          <w:color w:val="244061" w:themeColor="accent1" w:themeShade="80"/>
          <w:lang w:val="en-US"/>
        </w:rPr>
        <w:t>Request</w:t>
      </w:r>
    </w:p>
    <w:p w14:paraId="2D666171" w14:textId="77777777" w:rsidR="00BC386E" w:rsidRDefault="00BC386E" w:rsidP="00BC386E">
      <w:pPr>
        <w:ind w:left="-284" w:right="187"/>
        <w:jc w:val="both"/>
        <w:rPr>
          <w:rFonts w:ascii="Arial" w:eastAsia="Calibri" w:hAnsi="Arial" w:cs="Arial"/>
        </w:rPr>
      </w:pPr>
      <w:r w:rsidRPr="39092200">
        <w:rPr>
          <w:rFonts w:ascii="Arial" w:eastAsia="Calibri" w:hAnsi="Arial" w:cs="Arial"/>
        </w:rPr>
        <w:t>Councillor Combes – Could the purpose of the report be amended to include the conditional funding implications?</w:t>
      </w:r>
    </w:p>
    <w:p w14:paraId="4BB50238" w14:textId="77777777" w:rsidR="00BC386E" w:rsidRDefault="00BC386E" w:rsidP="00BC386E">
      <w:pPr>
        <w:ind w:left="-284" w:right="187"/>
        <w:jc w:val="both"/>
        <w:rPr>
          <w:rFonts w:ascii="Arial" w:eastAsia="Calibri" w:hAnsi="Arial" w:cs="Arial"/>
        </w:rPr>
      </w:pPr>
    </w:p>
    <w:p w14:paraId="7A22F3D5" w14:textId="77777777" w:rsidR="00C53832" w:rsidRDefault="00BC386E" w:rsidP="00C53832">
      <w:pPr>
        <w:ind w:left="-284" w:right="187"/>
        <w:jc w:val="both"/>
        <w:rPr>
          <w:rFonts w:ascii="Arial" w:eastAsia="Calibri" w:hAnsi="Arial" w:cs="Arial"/>
          <w:b/>
          <w:color w:val="244061" w:themeColor="accent1" w:themeShade="80"/>
        </w:rPr>
      </w:pPr>
      <w:r w:rsidRPr="39092200">
        <w:rPr>
          <w:rFonts w:ascii="Arial" w:eastAsia="Calibri" w:hAnsi="Arial" w:cs="Arial"/>
          <w:b/>
          <w:color w:val="244061" w:themeColor="accent1" w:themeShade="80"/>
        </w:rPr>
        <w:t>Officer Response</w:t>
      </w:r>
    </w:p>
    <w:p w14:paraId="3A204EF1" w14:textId="7909C0A5" w:rsidR="00B40CA6" w:rsidRPr="00B40CA6" w:rsidRDefault="00C53832" w:rsidP="00CE4CDC">
      <w:pPr>
        <w:pStyle w:val="CouncilHeading"/>
        <w:ind w:right="-6"/>
      </w:pPr>
      <w:r w:rsidRPr="0027612D">
        <w:rPr>
          <w:rFonts w:eastAsia="Calibri"/>
        </w:rPr>
        <w:t xml:space="preserve">The recommendation notes </w:t>
      </w:r>
      <w:r w:rsidR="00257294" w:rsidRPr="0027612D">
        <w:rPr>
          <w:rFonts w:eastAsia="Calibri"/>
        </w:rPr>
        <w:t xml:space="preserve">that Council approval is conditional on the project </w:t>
      </w:r>
      <w:r w:rsidR="0027612D" w:rsidRPr="0027612D">
        <w:rPr>
          <w:rFonts w:eastAsia="Calibri"/>
        </w:rPr>
        <w:t>receiving DLGSCI funding.</w:t>
      </w:r>
    </w:p>
    <w:p w14:paraId="67F0D78B" w14:textId="77777777" w:rsidR="001F6AE6" w:rsidRDefault="001F6AE6" w:rsidP="00CE4CDC">
      <w:pPr>
        <w:ind w:right="-6"/>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0C9767C4" w:rsidR="00F50013" w:rsidRPr="009346C2" w:rsidRDefault="0095739B" w:rsidP="009B5704">
      <w:pPr>
        <w:pStyle w:val="Heading1"/>
        <w:numPr>
          <w:ilvl w:val="0"/>
          <w:numId w:val="1"/>
        </w:numPr>
        <w:tabs>
          <w:tab w:val="clear" w:pos="720"/>
          <w:tab w:val="clear" w:pos="2410"/>
          <w:tab w:val="clear" w:pos="2977"/>
          <w:tab w:val="clear" w:pos="8335"/>
          <w:tab w:val="clear" w:pos="8505"/>
        </w:tabs>
        <w:spacing w:before="0" w:after="0"/>
        <w:ind w:left="-284" w:right="-6" w:hanging="851"/>
        <w:rPr>
          <w:rFonts w:ascii="Arial" w:hAnsi="Arial" w:cs="Arial"/>
          <w:caps w:val="0"/>
          <w:color w:val="17365D" w:themeColor="text2" w:themeShade="BF"/>
          <w:szCs w:val="28"/>
          <w:u w:val="none"/>
        </w:rPr>
      </w:pPr>
      <w:bookmarkStart w:id="35" w:name="_Toc114686849"/>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CF66E6">
        <w:rPr>
          <w:rFonts w:ascii="Arial" w:hAnsi="Arial" w:cs="Arial"/>
          <w:caps w:val="0"/>
          <w:color w:val="17365D" w:themeColor="text2" w:themeShade="BF"/>
          <w:szCs w:val="28"/>
          <w:u w:val="none"/>
        </w:rPr>
        <w:t>39.09.22</w:t>
      </w:r>
      <w:r w:rsidR="00F50013" w:rsidRPr="009346C2">
        <w:rPr>
          <w:rFonts w:ascii="Arial" w:hAnsi="Arial" w:cs="Arial"/>
          <w:caps w:val="0"/>
          <w:color w:val="17365D" w:themeColor="text2" w:themeShade="BF"/>
          <w:szCs w:val="28"/>
          <w:u w:val="none"/>
        </w:rPr>
        <w:t xml:space="preserve"> to CPS</w:t>
      </w:r>
      <w:r w:rsidR="00D00A7F">
        <w:rPr>
          <w:rFonts w:ascii="Arial" w:hAnsi="Arial" w:cs="Arial"/>
          <w:caps w:val="0"/>
          <w:color w:val="17365D" w:themeColor="text2" w:themeShade="BF"/>
          <w:szCs w:val="28"/>
          <w:u w:val="none"/>
        </w:rPr>
        <w:t>4</w:t>
      </w:r>
      <w:r w:rsidR="00B54FE1">
        <w:rPr>
          <w:rFonts w:ascii="Arial" w:hAnsi="Arial" w:cs="Arial"/>
          <w:caps w:val="0"/>
          <w:color w:val="17365D" w:themeColor="text2" w:themeShade="BF"/>
          <w:szCs w:val="28"/>
          <w:u w:val="none"/>
        </w:rPr>
        <w:t>5</w:t>
      </w:r>
      <w:r w:rsidR="00D00A7F">
        <w:rPr>
          <w:rFonts w:ascii="Arial" w:hAnsi="Arial" w:cs="Arial"/>
          <w:caps w:val="0"/>
          <w:color w:val="17365D" w:themeColor="text2" w:themeShade="BF"/>
          <w:szCs w:val="28"/>
          <w:u w:val="none"/>
        </w:rPr>
        <w:t>.09.22</w:t>
      </w:r>
      <w:bookmarkEnd w:id="35"/>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9B5704">
      <w:pPr>
        <w:pStyle w:val="CouncilHeading"/>
        <w:ind w:right="-6"/>
      </w:pPr>
    </w:p>
    <w:p w14:paraId="6BAE9319" w14:textId="3A4242CF" w:rsidR="00B40CA6" w:rsidRDefault="00E513B8" w:rsidP="008C6B3E">
      <w:pPr>
        <w:pStyle w:val="Heading1"/>
        <w:numPr>
          <w:ilvl w:val="1"/>
          <w:numId w:val="1"/>
        </w:numPr>
        <w:tabs>
          <w:tab w:val="clear" w:pos="720"/>
          <w:tab w:val="clear" w:pos="2410"/>
          <w:tab w:val="clear" w:pos="2977"/>
          <w:tab w:val="clear" w:pos="8335"/>
          <w:tab w:val="clear" w:pos="8505"/>
        </w:tabs>
        <w:spacing w:before="0" w:after="0"/>
        <w:ind w:left="-284" w:right="-6" w:hanging="850"/>
        <w:rPr>
          <w:rFonts w:ascii="Arial" w:hAnsi="Arial" w:cs="Arial"/>
          <w:caps w:val="0"/>
          <w:color w:val="17365D" w:themeColor="text2" w:themeShade="BF"/>
          <w:u w:val="none"/>
        </w:rPr>
      </w:pPr>
      <w:bookmarkStart w:id="36" w:name="_Toc114686850"/>
      <w:r>
        <w:rPr>
          <w:rFonts w:ascii="Arial" w:hAnsi="Arial" w:cs="Arial"/>
          <w:caps w:val="0"/>
          <w:color w:val="17365D" w:themeColor="text2" w:themeShade="BF"/>
          <w:u w:val="none"/>
        </w:rPr>
        <w:t>CPS39.09.22</w:t>
      </w:r>
      <w:r w:rsidR="007D1923">
        <w:rPr>
          <w:rFonts w:ascii="Arial" w:hAnsi="Arial" w:cs="Arial"/>
          <w:caps w:val="0"/>
          <w:color w:val="17365D" w:themeColor="text2" w:themeShade="BF"/>
          <w:u w:val="none"/>
        </w:rPr>
        <w:t xml:space="preserve"> </w:t>
      </w:r>
      <w:r w:rsidR="003048D4">
        <w:rPr>
          <w:rFonts w:ascii="Arial" w:hAnsi="Arial" w:cs="Arial"/>
          <w:caps w:val="0"/>
          <w:color w:val="17365D" w:themeColor="text2" w:themeShade="BF"/>
          <w:u w:val="none"/>
        </w:rPr>
        <w:t>Lease to Leo Heaney Pty Ltd – Portion of Reserve 45054 John XXIII Depot in Mt Claremont</w:t>
      </w:r>
      <w:bookmarkEnd w:id="36"/>
    </w:p>
    <w:p w14:paraId="1B09C23A" w14:textId="606CDDB8" w:rsidR="003048D4" w:rsidRDefault="003048D4" w:rsidP="009B5704">
      <w:pPr>
        <w:ind w:left="-284" w:right="-6"/>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7"/>
        <w:gridCol w:w="7025"/>
      </w:tblGrid>
      <w:tr w:rsidR="003048D4" w:rsidRPr="003048D4" w14:paraId="2BAC71F2" w14:textId="77777777" w:rsidTr="009B5704">
        <w:trPr>
          <w:trHeight w:val="275"/>
        </w:trPr>
        <w:tc>
          <w:tcPr>
            <w:tcW w:w="2757" w:type="dxa"/>
          </w:tcPr>
          <w:p w14:paraId="25612098" w14:textId="77777777" w:rsidR="003048D4" w:rsidRPr="003048D4" w:rsidRDefault="003048D4" w:rsidP="009B5704">
            <w:pPr>
              <w:widowControl w:val="0"/>
              <w:autoSpaceDE w:val="0"/>
              <w:autoSpaceDN w:val="0"/>
              <w:spacing w:line="255" w:lineRule="exact"/>
              <w:ind w:left="107" w:right="-6"/>
              <w:rPr>
                <w:rFonts w:ascii="Arial" w:eastAsia="Arial" w:hAnsi="Arial" w:cs="Arial"/>
                <w:b/>
                <w:szCs w:val="22"/>
                <w:lang w:val="en-US"/>
              </w:rPr>
            </w:pPr>
            <w:r w:rsidRPr="003048D4">
              <w:rPr>
                <w:rFonts w:ascii="Arial" w:eastAsia="Arial" w:hAnsi="Arial" w:cs="Arial"/>
                <w:b/>
                <w:color w:val="234060"/>
                <w:szCs w:val="22"/>
                <w:lang w:val="en-US"/>
              </w:rPr>
              <w:t>Meeting</w:t>
            </w:r>
            <w:r w:rsidRPr="003048D4">
              <w:rPr>
                <w:rFonts w:ascii="Arial" w:eastAsia="Arial" w:hAnsi="Arial" w:cs="Arial"/>
                <w:b/>
                <w:color w:val="234060"/>
                <w:spacing w:val="-4"/>
                <w:szCs w:val="22"/>
                <w:lang w:val="en-US"/>
              </w:rPr>
              <w:t xml:space="preserve"> </w:t>
            </w:r>
            <w:r w:rsidRPr="003048D4">
              <w:rPr>
                <w:rFonts w:ascii="Arial" w:eastAsia="Arial" w:hAnsi="Arial" w:cs="Arial"/>
                <w:b/>
                <w:color w:val="234060"/>
                <w:szCs w:val="22"/>
                <w:lang w:val="en-US"/>
              </w:rPr>
              <w:t>&amp;</w:t>
            </w:r>
            <w:r w:rsidRPr="003048D4">
              <w:rPr>
                <w:rFonts w:ascii="Arial" w:eastAsia="Arial" w:hAnsi="Arial" w:cs="Arial"/>
                <w:b/>
                <w:color w:val="234060"/>
                <w:spacing w:val="-1"/>
                <w:szCs w:val="22"/>
                <w:lang w:val="en-US"/>
              </w:rPr>
              <w:t xml:space="preserve"> </w:t>
            </w:r>
            <w:r w:rsidRPr="003048D4">
              <w:rPr>
                <w:rFonts w:ascii="Arial" w:eastAsia="Arial" w:hAnsi="Arial" w:cs="Arial"/>
                <w:b/>
                <w:color w:val="234060"/>
                <w:spacing w:val="-4"/>
                <w:szCs w:val="22"/>
                <w:lang w:val="en-US"/>
              </w:rPr>
              <w:t>Date</w:t>
            </w:r>
          </w:p>
        </w:tc>
        <w:tc>
          <w:tcPr>
            <w:tcW w:w="7025" w:type="dxa"/>
          </w:tcPr>
          <w:p w14:paraId="1A2C2C4E" w14:textId="77777777" w:rsidR="003048D4" w:rsidRPr="003048D4" w:rsidRDefault="003048D4" w:rsidP="009B5704">
            <w:pPr>
              <w:widowControl w:val="0"/>
              <w:autoSpaceDE w:val="0"/>
              <w:autoSpaceDN w:val="0"/>
              <w:spacing w:line="255" w:lineRule="exact"/>
              <w:ind w:left="108" w:right="-6"/>
              <w:rPr>
                <w:rFonts w:ascii="Arial" w:eastAsia="Arial" w:hAnsi="Arial" w:cs="Arial"/>
                <w:szCs w:val="22"/>
                <w:lang w:val="en-US"/>
              </w:rPr>
            </w:pPr>
            <w:r w:rsidRPr="003048D4">
              <w:rPr>
                <w:rFonts w:ascii="Arial" w:eastAsia="Arial" w:hAnsi="Arial" w:cs="Arial"/>
                <w:szCs w:val="22"/>
                <w:lang w:val="en-US"/>
              </w:rPr>
              <w:t>Council Meeting</w:t>
            </w:r>
            <w:r w:rsidRPr="003048D4">
              <w:rPr>
                <w:rFonts w:ascii="Arial" w:eastAsia="Arial" w:hAnsi="Arial" w:cs="Arial"/>
                <w:spacing w:val="-2"/>
                <w:szCs w:val="22"/>
                <w:lang w:val="en-US"/>
              </w:rPr>
              <w:t xml:space="preserve"> </w:t>
            </w:r>
            <w:r w:rsidRPr="003048D4">
              <w:rPr>
                <w:rFonts w:ascii="Arial" w:eastAsia="Arial" w:hAnsi="Arial" w:cs="Arial"/>
                <w:szCs w:val="22"/>
                <w:lang w:val="en-US"/>
              </w:rPr>
              <w:t>–</w:t>
            </w:r>
            <w:r w:rsidRPr="003048D4">
              <w:rPr>
                <w:rFonts w:ascii="Arial" w:eastAsia="Arial" w:hAnsi="Arial" w:cs="Arial"/>
                <w:spacing w:val="-3"/>
                <w:szCs w:val="22"/>
                <w:lang w:val="en-US"/>
              </w:rPr>
              <w:t xml:space="preserve"> </w:t>
            </w:r>
            <w:r w:rsidRPr="003048D4">
              <w:rPr>
                <w:rFonts w:ascii="Arial" w:eastAsia="Arial" w:hAnsi="Arial" w:cs="Arial"/>
                <w:szCs w:val="22"/>
                <w:lang w:val="en-US"/>
              </w:rPr>
              <w:t>27</w:t>
            </w:r>
            <w:r w:rsidRPr="003048D4">
              <w:rPr>
                <w:rFonts w:ascii="Arial" w:eastAsia="Arial" w:hAnsi="Arial" w:cs="Arial"/>
                <w:spacing w:val="-3"/>
                <w:szCs w:val="22"/>
                <w:lang w:val="en-US"/>
              </w:rPr>
              <w:t xml:space="preserve"> </w:t>
            </w:r>
            <w:r w:rsidRPr="003048D4">
              <w:rPr>
                <w:rFonts w:ascii="Arial" w:eastAsia="Arial" w:hAnsi="Arial" w:cs="Arial"/>
                <w:szCs w:val="22"/>
                <w:lang w:val="en-US"/>
              </w:rPr>
              <w:t>September</w:t>
            </w:r>
            <w:r w:rsidRPr="003048D4">
              <w:rPr>
                <w:rFonts w:ascii="Arial" w:eastAsia="Arial" w:hAnsi="Arial" w:cs="Arial"/>
                <w:spacing w:val="-2"/>
                <w:szCs w:val="22"/>
                <w:lang w:val="en-US"/>
              </w:rPr>
              <w:t xml:space="preserve"> </w:t>
            </w:r>
            <w:r w:rsidRPr="003048D4">
              <w:rPr>
                <w:rFonts w:ascii="Arial" w:eastAsia="Arial" w:hAnsi="Arial" w:cs="Arial"/>
                <w:spacing w:val="-4"/>
                <w:szCs w:val="22"/>
                <w:lang w:val="en-US"/>
              </w:rPr>
              <w:t>2022</w:t>
            </w:r>
          </w:p>
        </w:tc>
      </w:tr>
      <w:tr w:rsidR="003048D4" w:rsidRPr="003048D4" w14:paraId="31F96BBC" w14:textId="77777777" w:rsidTr="009B5704">
        <w:trPr>
          <w:trHeight w:val="277"/>
        </w:trPr>
        <w:tc>
          <w:tcPr>
            <w:tcW w:w="2757" w:type="dxa"/>
          </w:tcPr>
          <w:p w14:paraId="119C20F1" w14:textId="77777777" w:rsidR="003048D4" w:rsidRPr="003048D4" w:rsidRDefault="003048D4" w:rsidP="009B5704">
            <w:pPr>
              <w:widowControl w:val="0"/>
              <w:autoSpaceDE w:val="0"/>
              <w:autoSpaceDN w:val="0"/>
              <w:spacing w:before="2" w:line="255" w:lineRule="exact"/>
              <w:ind w:left="107" w:right="-6"/>
              <w:rPr>
                <w:rFonts w:ascii="Arial" w:eastAsia="Arial" w:hAnsi="Arial" w:cs="Arial"/>
                <w:b/>
                <w:szCs w:val="22"/>
                <w:lang w:val="en-US"/>
              </w:rPr>
            </w:pPr>
            <w:r w:rsidRPr="003048D4">
              <w:rPr>
                <w:rFonts w:ascii="Arial" w:eastAsia="Arial" w:hAnsi="Arial" w:cs="Arial"/>
                <w:b/>
                <w:color w:val="234060"/>
                <w:spacing w:val="-2"/>
                <w:szCs w:val="22"/>
                <w:lang w:val="en-US"/>
              </w:rPr>
              <w:t>Applicant</w:t>
            </w:r>
          </w:p>
        </w:tc>
        <w:tc>
          <w:tcPr>
            <w:tcW w:w="7025" w:type="dxa"/>
          </w:tcPr>
          <w:p w14:paraId="2DA870BA" w14:textId="77777777" w:rsidR="003048D4" w:rsidRPr="003048D4" w:rsidRDefault="003048D4" w:rsidP="009B5704">
            <w:pPr>
              <w:widowControl w:val="0"/>
              <w:autoSpaceDE w:val="0"/>
              <w:autoSpaceDN w:val="0"/>
              <w:spacing w:before="2" w:line="255" w:lineRule="exact"/>
              <w:ind w:left="108" w:right="-6"/>
              <w:rPr>
                <w:rFonts w:ascii="Arial" w:eastAsia="Arial" w:hAnsi="Arial" w:cs="Arial"/>
                <w:szCs w:val="22"/>
                <w:lang w:val="en-US"/>
              </w:rPr>
            </w:pPr>
            <w:r w:rsidRPr="003048D4">
              <w:rPr>
                <w:rFonts w:ascii="Arial" w:eastAsia="Arial" w:hAnsi="Arial" w:cs="Arial"/>
                <w:szCs w:val="22"/>
                <w:lang w:val="en-US"/>
              </w:rPr>
              <w:t>Leo</w:t>
            </w:r>
            <w:r w:rsidRPr="003048D4">
              <w:rPr>
                <w:rFonts w:ascii="Arial" w:eastAsia="Arial" w:hAnsi="Arial" w:cs="Arial"/>
                <w:spacing w:val="-1"/>
                <w:szCs w:val="22"/>
                <w:lang w:val="en-US"/>
              </w:rPr>
              <w:t xml:space="preserve"> </w:t>
            </w:r>
            <w:r w:rsidRPr="003048D4">
              <w:rPr>
                <w:rFonts w:ascii="Arial" w:eastAsia="Arial" w:hAnsi="Arial" w:cs="Arial"/>
                <w:szCs w:val="22"/>
                <w:lang w:val="en-US"/>
              </w:rPr>
              <w:t>Heaney</w:t>
            </w:r>
            <w:r w:rsidRPr="003048D4">
              <w:rPr>
                <w:rFonts w:ascii="Arial" w:eastAsia="Arial" w:hAnsi="Arial" w:cs="Arial"/>
                <w:spacing w:val="-2"/>
                <w:szCs w:val="22"/>
                <w:lang w:val="en-US"/>
              </w:rPr>
              <w:t xml:space="preserve"> </w:t>
            </w:r>
            <w:r w:rsidRPr="003048D4">
              <w:rPr>
                <w:rFonts w:ascii="Arial" w:eastAsia="Arial" w:hAnsi="Arial" w:cs="Arial"/>
                <w:szCs w:val="22"/>
                <w:lang w:val="en-US"/>
              </w:rPr>
              <w:t>Pty</w:t>
            </w:r>
            <w:r w:rsidRPr="003048D4">
              <w:rPr>
                <w:rFonts w:ascii="Arial" w:eastAsia="Arial" w:hAnsi="Arial" w:cs="Arial"/>
                <w:spacing w:val="-3"/>
                <w:szCs w:val="22"/>
                <w:lang w:val="en-US"/>
              </w:rPr>
              <w:t xml:space="preserve"> </w:t>
            </w:r>
            <w:r w:rsidRPr="003048D4">
              <w:rPr>
                <w:rFonts w:ascii="Arial" w:eastAsia="Arial" w:hAnsi="Arial" w:cs="Arial"/>
                <w:spacing w:val="-5"/>
                <w:szCs w:val="22"/>
                <w:lang w:val="en-US"/>
              </w:rPr>
              <w:t>Ltd</w:t>
            </w:r>
          </w:p>
        </w:tc>
      </w:tr>
      <w:tr w:rsidR="003048D4" w:rsidRPr="003048D4" w14:paraId="5E2F08EF" w14:textId="77777777" w:rsidTr="009B5704">
        <w:trPr>
          <w:trHeight w:val="1655"/>
        </w:trPr>
        <w:tc>
          <w:tcPr>
            <w:tcW w:w="2757" w:type="dxa"/>
          </w:tcPr>
          <w:p w14:paraId="48A6CECF" w14:textId="77777777" w:rsidR="003048D4" w:rsidRPr="003048D4" w:rsidRDefault="003048D4" w:rsidP="009B5704">
            <w:pPr>
              <w:widowControl w:val="0"/>
              <w:autoSpaceDE w:val="0"/>
              <w:autoSpaceDN w:val="0"/>
              <w:spacing w:line="270" w:lineRule="atLeast"/>
              <w:ind w:left="107" w:right="-6"/>
              <w:rPr>
                <w:rFonts w:ascii="Arial" w:eastAsia="Arial" w:hAnsi="Arial" w:cs="Arial"/>
                <w:b/>
                <w:szCs w:val="22"/>
                <w:lang w:val="en-US"/>
              </w:rPr>
            </w:pPr>
            <w:r w:rsidRPr="003048D4">
              <w:rPr>
                <w:rFonts w:ascii="Arial" w:eastAsia="Arial" w:hAnsi="Arial" w:cs="Arial"/>
                <w:b/>
                <w:color w:val="234060"/>
                <w:spacing w:val="-2"/>
                <w:szCs w:val="22"/>
                <w:lang w:val="en-US"/>
              </w:rPr>
              <w:t xml:space="preserve">Employee </w:t>
            </w:r>
            <w:r w:rsidRPr="003048D4">
              <w:rPr>
                <w:rFonts w:ascii="Arial" w:eastAsia="Arial" w:hAnsi="Arial" w:cs="Arial"/>
                <w:b/>
                <w:color w:val="234060"/>
                <w:szCs w:val="22"/>
                <w:lang w:val="en-US"/>
              </w:rPr>
              <w:t>Disclosure</w:t>
            </w:r>
            <w:r w:rsidRPr="003048D4">
              <w:rPr>
                <w:rFonts w:ascii="Arial" w:eastAsia="Arial" w:hAnsi="Arial" w:cs="Arial"/>
                <w:b/>
                <w:color w:val="234060"/>
                <w:spacing w:val="-17"/>
                <w:szCs w:val="22"/>
                <w:lang w:val="en-US"/>
              </w:rPr>
              <w:t xml:space="preserve"> </w:t>
            </w:r>
            <w:r w:rsidRPr="003048D4">
              <w:rPr>
                <w:rFonts w:ascii="Arial" w:eastAsia="Arial" w:hAnsi="Arial" w:cs="Arial"/>
                <w:b/>
                <w:color w:val="234060"/>
                <w:szCs w:val="22"/>
                <w:lang w:val="en-US"/>
              </w:rPr>
              <w:t xml:space="preserve">under section 5.70 </w:t>
            </w:r>
            <w:r w:rsidRPr="003048D4">
              <w:rPr>
                <w:rFonts w:ascii="Arial" w:eastAsia="Arial" w:hAnsi="Arial" w:cs="Arial"/>
                <w:b/>
                <w:color w:val="234060"/>
                <w:spacing w:val="-4"/>
                <w:szCs w:val="22"/>
                <w:lang w:val="en-US"/>
              </w:rPr>
              <w:t xml:space="preserve">Local </w:t>
            </w:r>
            <w:r w:rsidRPr="003048D4">
              <w:rPr>
                <w:rFonts w:ascii="Arial" w:eastAsia="Arial" w:hAnsi="Arial" w:cs="Arial"/>
                <w:b/>
                <w:color w:val="234060"/>
                <w:szCs w:val="22"/>
                <w:lang w:val="en-US"/>
              </w:rPr>
              <w:t xml:space="preserve">Government Act </w:t>
            </w:r>
            <w:r w:rsidRPr="003048D4">
              <w:rPr>
                <w:rFonts w:ascii="Arial" w:eastAsia="Arial" w:hAnsi="Arial" w:cs="Arial"/>
                <w:b/>
                <w:color w:val="234060"/>
                <w:spacing w:val="-4"/>
                <w:szCs w:val="22"/>
                <w:lang w:val="en-US"/>
              </w:rPr>
              <w:t>1995</w:t>
            </w:r>
          </w:p>
        </w:tc>
        <w:tc>
          <w:tcPr>
            <w:tcW w:w="7025" w:type="dxa"/>
          </w:tcPr>
          <w:p w14:paraId="4258A7ED" w14:textId="77777777" w:rsidR="003048D4" w:rsidRPr="003048D4" w:rsidRDefault="003048D4" w:rsidP="009B5704">
            <w:pPr>
              <w:widowControl w:val="0"/>
              <w:autoSpaceDE w:val="0"/>
              <w:autoSpaceDN w:val="0"/>
              <w:spacing w:before="120"/>
              <w:ind w:left="108" w:right="-6"/>
              <w:rPr>
                <w:rFonts w:ascii="Arial" w:eastAsia="Arial" w:hAnsi="Arial" w:cs="Arial"/>
                <w:szCs w:val="22"/>
                <w:lang w:val="en-US"/>
              </w:rPr>
            </w:pPr>
            <w:r w:rsidRPr="003048D4">
              <w:rPr>
                <w:rFonts w:ascii="Arial" w:eastAsia="Arial" w:hAnsi="Arial" w:cs="Arial"/>
                <w:spacing w:val="-4"/>
                <w:szCs w:val="22"/>
                <w:lang w:val="en-US"/>
              </w:rPr>
              <w:t>Nil.</w:t>
            </w:r>
          </w:p>
        </w:tc>
      </w:tr>
      <w:tr w:rsidR="003048D4" w:rsidRPr="003048D4" w14:paraId="09E3E84B" w14:textId="77777777" w:rsidTr="009B5704">
        <w:trPr>
          <w:trHeight w:val="275"/>
        </w:trPr>
        <w:tc>
          <w:tcPr>
            <w:tcW w:w="2757" w:type="dxa"/>
          </w:tcPr>
          <w:p w14:paraId="4D76B0DC" w14:textId="77777777" w:rsidR="003048D4" w:rsidRPr="003048D4" w:rsidRDefault="003048D4" w:rsidP="009B5704">
            <w:pPr>
              <w:widowControl w:val="0"/>
              <w:autoSpaceDE w:val="0"/>
              <w:autoSpaceDN w:val="0"/>
              <w:spacing w:line="255" w:lineRule="exact"/>
              <w:ind w:left="107" w:right="-6"/>
              <w:rPr>
                <w:rFonts w:ascii="Arial" w:eastAsia="Arial" w:hAnsi="Arial" w:cs="Arial"/>
                <w:b/>
                <w:szCs w:val="22"/>
                <w:lang w:val="en-US"/>
              </w:rPr>
            </w:pPr>
            <w:r w:rsidRPr="003048D4">
              <w:rPr>
                <w:rFonts w:ascii="Arial" w:eastAsia="Arial" w:hAnsi="Arial" w:cs="Arial"/>
                <w:b/>
                <w:color w:val="234060"/>
                <w:szCs w:val="22"/>
                <w:lang w:val="en-US"/>
              </w:rPr>
              <w:t>Report</w:t>
            </w:r>
            <w:r w:rsidRPr="003048D4">
              <w:rPr>
                <w:rFonts w:ascii="Arial" w:eastAsia="Arial" w:hAnsi="Arial" w:cs="Arial"/>
                <w:b/>
                <w:color w:val="234060"/>
                <w:spacing w:val="-4"/>
                <w:szCs w:val="22"/>
                <w:lang w:val="en-US"/>
              </w:rPr>
              <w:t xml:space="preserve"> </w:t>
            </w:r>
            <w:r w:rsidRPr="003048D4">
              <w:rPr>
                <w:rFonts w:ascii="Arial" w:eastAsia="Arial" w:hAnsi="Arial" w:cs="Arial"/>
                <w:b/>
                <w:color w:val="234060"/>
                <w:spacing w:val="-2"/>
                <w:szCs w:val="22"/>
                <w:lang w:val="en-US"/>
              </w:rPr>
              <w:t>Author</w:t>
            </w:r>
          </w:p>
        </w:tc>
        <w:tc>
          <w:tcPr>
            <w:tcW w:w="7025" w:type="dxa"/>
          </w:tcPr>
          <w:p w14:paraId="5D6BC14F" w14:textId="77777777" w:rsidR="003048D4" w:rsidRPr="003048D4" w:rsidRDefault="003048D4" w:rsidP="009B5704">
            <w:pPr>
              <w:widowControl w:val="0"/>
              <w:autoSpaceDE w:val="0"/>
              <w:autoSpaceDN w:val="0"/>
              <w:spacing w:line="255" w:lineRule="exact"/>
              <w:ind w:left="108" w:right="-6"/>
              <w:rPr>
                <w:rFonts w:ascii="Arial" w:eastAsia="Arial" w:hAnsi="Arial" w:cs="Arial"/>
                <w:szCs w:val="22"/>
                <w:lang w:val="en-US"/>
              </w:rPr>
            </w:pPr>
            <w:r w:rsidRPr="003048D4">
              <w:rPr>
                <w:rFonts w:ascii="Arial" w:eastAsia="Arial" w:hAnsi="Arial" w:cs="Arial"/>
                <w:szCs w:val="22"/>
                <w:lang w:val="en-US"/>
              </w:rPr>
              <w:t>Michael</w:t>
            </w:r>
            <w:r w:rsidRPr="003048D4">
              <w:rPr>
                <w:rFonts w:ascii="Arial" w:eastAsia="Arial" w:hAnsi="Arial" w:cs="Arial"/>
                <w:spacing w:val="-3"/>
                <w:szCs w:val="22"/>
                <w:lang w:val="en-US"/>
              </w:rPr>
              <w:t xml:space="preserve"> </w:t>
            </w:r>
            <w:r w:rsidRPr="003048D4">
              <w:rPr>
                <w:rFonts w:ascii="Arial" w:eastAsia="Arial" w:hAnsi="Arial" w:cs="Arial"/>
                <w:szCs w:val="22"/>
                <w:lang w:val="en-US"/>
              </w:rPr>
              <w:t>Cole</w:t>
            </w:r>
            <w:r w:rsidRPr="003048D4">
              <w:rPr>
                <w:rFonts w:ascii="Arial" w:eastAsia="Arial" w:hAnsi="Arial" w:cs="Arial"/>
                <w:spacing w:val="-4"/>
                <w:szCs w:val="22"/>
                <w:lang w:val="en-US"/>
              </w:rPr>
              <w:t xml:space="preserve"> </w:t>
            </w:r>
            <w:r w:rsidRPr="003048D4">
              <w:rPr>
                <w:rFonts w:ascii="Arial" w:eastAsia="Arial" w:hAnsi="Arial" w:cs="Arial"/>
                <w:szCs w:val="22"/>
                <w:lang w:val="en-US"/>
              </w:rPr>
              <w:t>–</w:t>
            </w:r>
            <w:r w:rsidRPr="003048D4">
              <w:rPr>
                <w:rFonts w:ascii="Arial" w:eastAsia="Arial" w:hAnsi="Arial" w:cs="Arial"/>
                <w:spacing w:val="-1"/>
                <w:szCs w:val="22"/>
                <w:lang w:val="en-US"/>
              </w:rPr>
              <w:t xml:space="preserve"> </w:t>
            </w:r>
            <w:r w:rsidRPr="003048D4">
              <w:rPr>
                <w:rFonts w:ascii="Arial" w:eastAsia="Arial" w:hAnsi="Arial" w:cs="Arial"/>
                <w:szCs w:val="22"/>
                <w:lang w:val="en-US"/>
              </w:rPr>
              <w:t>Director</w:t>
            </w:r>
            <w:r w:rsidRPr="003048D4">
              <w:rPr>
                <w:rFonts w:ascii="Arial" w:eastAsia="Arial" w:hAnsi="Arial" w:cs="Arial"/>
                <w:spacing w:val="-4"/>
                <w:szCs w:val="22"/>
                <w:lang w:val="en-US"/>
              </w:rPr>
              <w:t xml:space="preserve"> </w:t>
            </w:r>
            <w:r w:rsidRPr="003048D4">
              <w:rPr>
                <w:rFonts w:ascii="Arial" w:eastAsia="Arial" w:hAnsi="Arial" w:cs="Arial"/>
                <w:szCs w:val="22"/>
                <w:lang w:val="en-US"/>
              </w:rPr>
              <w:t>Corporate</w:t>
            </w:r>
            <w:r w:rsidRPr="003048D4">
              <w:rPr>
                <w:rFonts w:ascii="Arial" w:eastAsia="Arial" w:hAnsi="Arial" w:cs="Arial"/>
                <w:spacing w:val="-3"/>
                <w:szCs w:val="22"/>
                <w:lang w:val="en-US"/>
              </w:rPr>
              <w:t xml:space="preserve"> </w:t>
            </w:r>
            <w:r w:rsidRPr="003048D4">
              <w:rPr>
                <w:rFonts w:ascii="Arial" w:eastAsia="Arial" w:hAnsi="Arial" w:cs="Arial"/>
                <w:spacing w:val="-2"/>
                <w:szCs w:val="22"/>
                <w:lang w:val="en-US"/>
              </w:rPr>
              <w:t>Services</w:t>
            </w:r>
          </w:p>
        </w:tc>
      </w:tr>
      <w:tr w:rsidR="003048D4" w:rsidRPr="003048D4" w14:paraId="7A5DE7AE" w14:textId="77777777" w:rsidTr="009B5704">
        <w:trPr>
          <w:trHeight w:val="275"/>
        </w:trPr>
        <w:tc>
          <w:tcPr>
            <w:tcW w:w="2757" w:type="dxa"/>
          </w:tcPr>
          <w:p w14:paraId="07532AA4" w14:textId="1338BF4D" w:rsidR="003048D4" w:rsidRPr="003048D4" w:rsidRDefault="003048D4" w:rsidP="009B5704">
            <w:pPr>
              <w:widowControl w:val="0"/>
              <w:autoSpaceDE w:val="0"/>
              <w:autoSpaceDN w:val="0"/>
              <w:spacing w:line="255" w:lineRule="exact"/>
              <w:ind w:left="107" w:right="-6"/>
              <w:rPr>
                <w:rFonts w:ascii="Arial" w:eastAsia="Arial" w:hAnsi="Arial" w:cs="Arial"/>
                <w:b/>
                <w:szCs w:val="22"/>
                <w:lang w:val="en-US"/>
              </w:rPr>
            </w:pPr>
            <w:r w:rsidRPr="003048D4">
              <w:rPr>
                <w:rFonts w:ascii="Arial" w:eastAsia="Arial" w:hAnsi="Arial" w:cs="Arial"/>
                <w:b/>
                <w:color w:val="234060"/>
                <w:spacing w:val="-2"/>
                <w:szCs w:val="22"/>
                <w:lang w:val="en-US"/>
              </w:rPr>
              <w:t>Director</w:t>
            </w:r>
          </w:p>
        </w:tc>
        <w:tc>
          <w:tcPr>
            <w:tcW w:w="7025" w:type="dxa"/>
          </w:tcPr>
          <w:p w14:paraId="1C977B32" w14:textId="77777777" w:rsidR="003048D4" w:rsidRPr="003048D4" w:rsidRDefault="003048D4" w:rsidP="009B5704">
            <w:pPr>
              <w:widowControl w:val="0"/>
              <w:autoSpaceDE w:val="0"/>
              <w:autoSpaceDN w:val="0"/>
              <w:spacing w:line="255" w:lineRule="exact"/>
              <w:ind w:left="108" w:right="-6"/>
              <w:rPr>
                <w:rFonts w:ascii="Arial" w:eastAsia="Arial" w:hAnsi="Arial" w:cs="Arial"/>
                <w:szCs w:val="22"/>
                <w:lang w:val="en-US"/>
              </w:rPr>
            </w:pPr>
            <w:r w:rsidRPr="003048D4">
              <w:rPr>
                <w:rFonts w:ascii="Arial" w:eastAsia="Arial" w:hAnsi="Arial" w:cs="Arial"/>
                <w:szCs w:val="22"/>
                <w:lang w:val="en-US"/>
              </w:rPr>
              <w:t>Michael</w:t>
            </w:r>
            <w:r w:rsidRPr="003048D4">
              <w:rPr>
                <w:rFonts w:ascii="Arial" w:eastAsia="Arial" w:hAnsi="Arial" w:cs="Arial"/>
                <w:spacing w:val="-3"/>
                <w:szCs w:val="22"/>
                <w:lang w:val="en-US"/>
              </w:rPr>
              <w:t xml:space="preserve"> </w:t>
            </w:r>
            <w:r w:rsidRPr="003048D4">
              <w:rPr>
                <w:rFonts w:ascii="Arial" w:eastAsia="Arial" w:hAnsi="Arial" w:cs="Arial"/>
                <w:szCs w:val="22"/>
                <w:lang w:val="en-US"/>
              </w:rPr>
              <w:t>Cole</w:t>
            </w:r>
            <w:r w:rsidRPr="003048D4">
              <w:rPr>
                <w:rFonts w:ascii="Arial" w:eastAsia="Arial" w:hAnsi="Arial" w:cs="Arial"/>
                <w:spacing w:val="-4"/>
                <w:szCs w:val="22"/>
                <w:lang w:val="en-US"/>
              </w:rPr>
              <w:t xml:space="preserve"> </w:t>
            </w:r>
            <w:r w:rsidRPr="003048D4">
              <w:rPr>
                <w:rFonts w:ascii="Arial" w:eastAsia="Arial" w:hAnsi="Arial" w:cs="Arial"/>
                <w:szCs w:val="22"/>
                <w:lang w:val="en-US"/>
              </w:rPr>
              <w:t>–</w:t>
            </w:r>
            <w:r w:rsidRPr="003048D4">
              <w:rPr>
                <w:rFonts w:ascii="Arial" w:eastAsia="Arial" w:hAnsi="Arial" w:cs="Arial"/>
                <w:spacing w:val="-1"/>
                <w:szCs w:val="22"/>
                <w:lang w:val="en-US"/>
              </w:rPr>
              <w:t xml:space="preserve"> </w:t>
            </w:r>
            <w:r w:rsidRPr="003048D4">
              <w:rPr>
                <w:rFonts w:ascii="Arial" w:eastAsia="Arial" w:hAnsi="Arial" w:cs="Arial"/>
                <w:szCs w:val="22"/>
                <w:lang w:val="en-US"/>
              </w:rPr>
              <w:t>Director</w:t>
            </w:r>
            <w:r w:rsidRPr="003048D4">
              <w:rPr>
                <w:rFonts w:ascii="Arial" w:eastAsia="Arial" w:hAnsi="Arial" w:cs="Arial"/>
                <w:spacing w:val="-4"/>
                <w:szCs w:val="22"/>
                <w:lang w:val="en-US"/>
              </w:rPr>
              <w:t xml:space="preserve"> </w:t>
            </w:r>
            <w:r w:rsidRPr="003048D4">
              <w:rPr>
                <w:rFonts w:ascii="Arial" w:eastAsia="Arial" w:hAnsi="Arial" w:cs="Arial"/>
                <w:szCs w:val="22"/>
                <w:lang w:val="en-US"/>
              </w:rPr>
              <w:t>Corporate</w:t>
            </w:r>
            <w:r w:rsidRPr="003048D4">
              <w:rPr>
                <w:rFonts w:ascii="Arial" w:eastAsia="Arial" w:hAnsi="Arial" w:cs="Arial"/>
                <w:spacing w:val="-3"/>
                <w:szCs w:val="22"/>
                <w:lang w:val="en-US"/>
              </w:rPr>
              <w:t xml:space="preserve"> </w:t>
            </w:r>
            <w:r w:rsidRPr="003048D4">
              <w:rPr>
                <w:rFonts w:ascii="Arial" w:eastAsia="Arial" w:hAnsi="Arial" w:cs="Arial"/>
                <w:spacing w:val="-2"/>
                <w:szCs w:val="22"/>
                <w:lang w:val="en-US"/>
              </w:rPr>
              <w:t>Services</w:t>
            </w:r>
          </w:p>
        </w:tc>
      </w:tr>
      <w:tr w:rsidR="003048D4" w:rsidRPr="003048D4" w14:paraId="6E8857ED" w14:textId="77777777" w:rsidTr="009B5704">
        <w:trPr>
          <w:trHeight w:val="1103"/>
        </w:trPr>
        <w:tc>
          <w:tcPr>
            <w:tcW w:w="2757" w:type="dxa"/>
          </w:tcPr>
          <w:p w14:paraId="7F8DF917" w14:textId="77777777" w:rsidR="003048D4" w:rsidRPr="003048D4" w:rsidRDefault="003048D4" w:rsidP="009B5704">
            <w:pPr>
              <w:widowControl w:val="0"/>
              <w:autoSpaceDE w:val="0"/>
              <w:autoSpaceDN w:val="0"/>
              <w:ind w:left="107" w:right="-6"/>
              <w:rPr>
                <w:rFonts w:ascii="Arial" w:eastAsia="Arial" w:hAnsi="Arial" w:cs="Arial"/>
                <w:b/>
                <w:szCs w:val="22"/>
                <w:lang w:val="en-US"/>
              </w:rPr>
            </w:pPr>
            <w:r w:rsidRPr="003048D4">
              <w:rPr>
                <w:rFonts w:ascii="Arial" w:eastAsia="Arial" w:hAnsi="Arial" w:cs="Arial"/>
                <w:b/>
                <w:color w:val="234060"/>
                <w:spacing w:val="-2"/>
                <w:szCs w:val="22"/>
                <w:lang w:val="en-US"/>
              </w:rPr>
              <w:t>Attachments</w:t>
            </w:r>
          </w:p>
        </w:tc>
        <w:tc>
          <w:tcPr>
            <w:tcW w:w="7025" w:type="dxa"/>
          </w:tcPr>
          <w:p w14:paraId="0499E35E" w14:textId="77777777" w:rsidR="003048D4" w:rsidRPr="003048D4" w:rsidRDefault="003048D4" w:rsidP="009B5704">
            <w:pPr>
              <w:widowControl w:val="0"/>
              <w:numPr>
                <w:ilvl w:val="0"/>
                <w:numId w:val="68"/>
              </w:numPr>
              <w:tabs>
                <w:tab w:val="left" w:pos="535"/>
                <w:tab w:val="left" w:pos="536"/>
              </w:tabs>
              <w:autoSpaceDE w:val="0"/>
              <w:autoSpaceDN w:val="0"/>
              <w:ind w:right="-6"/>
              <w:rPr>
                <w:rFonts w:ascii="Arial" w:eastAsia="Arial" w:hAnsi="Arial" w:cs="Arial"/>
                <w:szCs w:val="22"/>
                <w:lang w:val="en-US"/>
              </w:rPr>
            </w:pPr>
            <w:r w:rsidRPr="003048D4">
              <w:rPr>
                <w:rFonts w:ascii="Arial" w:eastAsia="Arial" w:hAnsi="Arial" w:cs="Arial"/>
                <w:szCs w:val="22"/>
                <w:lang w:val="en-US"/>
              </w:rPr>
              <w:t>CONFIDENTIAL</w:t>
            </w:r>
            <w:r w:rsidRPr="003048D4">
              <w:rPr>
                <w:rFonts w:ascii="Arial" w:eastAsia="Arial" w:hAnsi="Arial" w:cs="Arial"/>
                <w:spacing w:val="-2"/>
                <w:szCs w:val="22"/>
                <w:lang w:val="en-US"/>
              </w:rPr>
              <w:t xml:space="preserve"> </w:t>
            </w:r>
            <w:r w:rsidRPr="003048D4">
              <w:rPr>
                <w:rFonts w:ascii="Arial" w:eastAsia="Arial" w:hAnsi="Arial" w:cs="Arial"/>
                <w:szCs w:val="22"/>
                <w:lang w:val="en-US"/>
              </w:rPr>
              <w:t>–</w:t>
            </w:r>
            <w:r w:rsidRPr="003048D4">
              <w:rPr>
                <w:rFonts w:ascii="Arial" w:eastAsia="Arial" w:hAnsi="Arial" w:cs="Arial"/>
                <w:spacing w:val="-3"/>
                <w:szCs w:val="22"/>
                <w:lang w:val="en-US"/>
              </w:rPr>
              <w:t xml:space="preserve"> </w:t>
            </w:r>
            <w:r w:rsidRPr="003048D4">
              <w:rPr>
                <w:rFonts w:ascii="Arial" w:eastAsia="Arial" w:hAnsi="Arial" w:cs="Arial"/>
                <w:szCs w:val="22"/>
                <w:lang w:val="en-US"/>
              </w:rPr>
              <w:t>Public</w:t>
            </w:r>
            <w:r w:rsidRPr="003048D4">
              <w:rPr>
                <w:rFonts w:ascii="Arial" w:eastAsia="Arial" w:hAnsi="Arial" w:cs="Arial"/>
                <w:spacing w:val="-2"/>
                <w:szCs w:val="22"/>
                <w:lang w:val="en-US"/>
              </w:rPr>
              <w:t xml:space="preserve"> </w:t>
            </w:r>
            <w:r w:rsidRPr="003048D4">
              <w:rPr>
                <w:rFonts w:ascii="Arial" w:eastAsia="Arial" w:hAnsi="Arial" w:cs="Arial"/>
                <w:szCs w:val="22"/>
                <w:lang w:val="en-US"/>
              </w:rPr>
              <w:t>Submission</w:t>
            </w:r>
            <w:r w:rsidRPr="003048D4">
              <w:rPr>
                <w:rFonts w:ascii="Arial" w:eastAsia="Arial" w:hAnsi="Arial" w:cs="Arial"/>
                <w:spacing w:val="-1"/>
                <w:szCs w:val="22"/>
                <w:lang w:val="en-US"/>
              </w:rPr>
              <w:t xml:space="preserve"> </w:t>
            </w:r>
            <w:r w:rsidRPr="003048D4">
              <w:rPr>
                <w:rFonts w:ascii="Arial" w:eastAsia="Arial" w:hAnsi="Arial" w:cs="Arial"/>
                <w:szCs w:val="22"/>
                <w:lang w:val="en-US"/>
              </w:rPr>
              <w:t>–</w:t>
            </w:r>
            <w:r w:rsidRPr="003048D4">
              <w:rPr>
                <w:rFonts w:ascii="Arial" w:eastAsia="Arial" w:hAnsi="Arial" w:cs="Arial"/>
                <w:spacing w:val="-3"/>
                <w:szCs w:val="22"/>
                <w:lang w:val="en-US"/>
              </w:rPr>
              <w:t xml:space="preserve"> </w:t>
            </w:r>
            <w:r w:rsidRPr="003048D4">
              <w:rPr>
                <w:rFonts w:ascii="Arial" w:eastAsia="Arial" w:hAnsi="Arial" w:cs="Arial"/>
                <w:szCs w:val="22"/>
                <w:lang w:val="en-US"/>
              </w:rPr>
              <w:t>Letter</w:t>
            </w:r>
            <w:r w:rsidRPr="003048D4">
              <w:rPr>
                <w:rFonts w:ascii="Arial" w:eastAsia="Arial" w:hAnsi="Arial" w:cs="Arial"/>
                <w:spacing w:val="-4"/>
                <w:szCs w:val="22"/>
                <w:lang w:val="en-US"/>
              </w:rPr>
              <w:t xml:space="preserve"> </w:t>
            </w:r>
            <w:r w:rsidRPr="003048D4">
              <w:rPr>
                <w:rFonts w:ascii="Arial" w:eastAsia="Arial" w:hAnsi="Arial" w:cs="Arial"/>
                <w:szCs w:val="22"/>
                <w:lang w:val="en-US"/>
              </w:rPr>
              <w:t>to</w:t>
            </w:r>
            <w:r w:rsidRPr="003048D4">
              <w:rPr>
                <w:rFonts w:ascii="Arial" w:eastAsia="Arial" w:hAnsi="Arial" w:cs="Arial"/>
                <w:spacing w:val="-2"/>
                <w:szCs w:val="22"/>
                <w:lang w:val="en-US"/>
              </w:rPr>
              <w:t xml:space="preserve"> </w:t>
            </w:r>
            <w:r w:rsidRPr="003048D4">
              <w:rPr>
                <w:rFonts w:ascii="Arial" w:eastAsia="Arial" w:hAnsi="Arial" w:cs="Arial"/>
                <w:szCs w:val="22"/>
                <w:lang w:val="en-US"/>
              </w:rPr>
              <w:t>Cr</w:t>
            </w:r>
            <w:r w:rsidRPr="003048D4">
              <w:rPr>
                <w:rFonts w:ascii="Arial" w:eastAsia="Arial" w:hAnsi="Arial" w:cs="Arial"/>
                <w:spacing w:val="-2"/>
                <w:szCs w:val="22"/>
                <w:lang w:val="en-US"/>
              </w:rPr>
              <w:t xml:space="preserve"> Smyth</w:t>
            </w:r>
          </w:p>
          <w:p w14:paraId="1EB431F1" w14:textId="77777777" w:rsidR="003048D4" w:rsidRPr="003048D4" w:rsidRDefault="003048D4" w:rsidP="009B5704">
            <w:pPr>
              <w:widowControl w:val="0"/>
              <w:numPr>
                <w:ilvl w:val="0"/>
                <w:numId w:val="68"/>
              </w:numPr>
              <w:tabs>
                <w:tab w:val="left" w:pos="535"/>
                <w:tab w:val="left" w:pos="536"/>
              </w:tabs>
              <w:autoSpaceDE w:val="0"/>
              <w:autoSpaceDN w:val="0"/>
              <w:ind w:right="-6"/>
              <w:rPr>
                <w:rFonts w:ascii="Arial" w:eastAsia="Arial" w:hAnsi="Arial" w:cs="Arial"/>
                <w:szCs w:val="22"/>
                <w:lang w:val="en-US"/>
              </w:rPr>
            </w:pPr>
            <w:r w:rsidRPr="003048D4">
              <w:rPr>
                <w:rFonts w:ascii="Arial" w:eastAsia="Arial" w:hAnsi="Arial" w:cs="Arial"/>
                <w:szCs w:val="22"/>
                <w:lang w:val="en-US"/>
              </w:rPr>
              <w:t>CONFIDENTIAL</w:t>
            </w:r>
            <w:r w:rsidRPr="003048D4">
              <w:rPr>
                <w:rFonts w:ascii="Arial" w:eastAsia="Arial" w:hAnsi="Arial" w:cs="Arial"/>
                <w:spacing w:val="-2"/>
                <w:szCs w:val="22"/>
                <w:lang w:val="en-US"/>
              </w:rPr>
              <w:t xml:space="preserve"> </w:t>
            </w:r>
            <w:r w:rsidRPr="003048D4">
              <w:rPr>
                <w:rFonts w:ascii="Arial" w:eastAsia="Arial" w:hAnsi="Arial" w:cs="Arial"/>
                <w:szCs w:val="22"/>
                <w:lang w:val="en-US"/>
              </w:rPr>
              <w:t>–</w:t>
            </w:r>
            <w:r w:rsidRPr="003048D4">
              <w:rPr>
                <w:rFonts w:ascii="Arial" w:eastAsia="Arial" w:hAnsi="Arial" w:cs="Arial"/>
                <w:spacing w:val="-2"/>
                <w:szCs w:val="22"/>
                <w:lang w:val="en-US"/>
              </w:rPr>
              <w:t xml:space="preserve"> </w:t>
            </w:r>
            <w:r w:rsidRPr="003048D4">
              <w:rPr>
                <w:rFonts w:ascii="Arial" w:eastAsia="Arial" w:hAnsi="Arial" w:cs="Arial"/>
                <w:szCs w:val="22"/>
                <w:lang w:val="en-US"/>
              </w:rPr>
              <w:t>Mt</w:t>
            </w:r>
            <w:r w:rsidRPr="003048D4">
              <w:rPr>
                <w:rFonts w:ascii="Arial" w:eastAsia="Arial" w:hAnsi="Arial" w:cs="Arial"/>
                <w:spacing w:val="-5"/>
                <w:szCs w:val="22"/>
                <w:lang w:val="en-US"/>
              </w:rPr>
              <w:t xml:space="preserve"> </w:t>
            </w:r>
            <w:r w:rsidRPr="003048D4">
              <w:rPr>
                <w:rFonts w:ascii="Arial" w:eastAsia="Arial" w:hAnsi="Arial" w:cs="Arial"/>
                <w:szCs w:val="22"/>
                <w:lang w:val="en-US"/>
              </w:rPr>
              <w:t>Claremont</w:t>
            </w:r>
            <w:r w:rsidRPr="003048D4">
              <w:rPr>
                <w:rFonts w:ascii="Arial" w:eastAsia="Arial" w:hAnsi="Arial" w:cs="Arial"/>
                <w:spacing w:val="-2"/>
                <w:szCs w:val="22"/>
                <w:lang w:val="en-US"/>
              </w:rPr>
              <w:t xml:space="preserve"> </w:t>
            </w:r>
            <w:r w:rsidRPr="003048D4">
              <w:rPr>
                <w:rFonts w:ascii="Arial" w:eastAsia="Arial" w:hAnsi="Arial" w:cs="Arial"/>
                <w:szCs w:val="22"/>
                <w:lang w:val="en-US"/>
              </w:rPr>
              <w:t>Depot</w:t>
            </w:r>
            <w:r w:rsidRPr="003048D4">
              <w:rPr>
                <w:rFonts w:ascii="Arial" w:eastAsia="Arial" w:hAnsi="Arial" w:cs="Arial"/>
                <w:spacing w:val="-4"/>
                <w:szCs w:val="22"/>
                <w:lang w:val="en-US"/>
              </w:rPr>
              <w:t xml:space="preserve"> Lease</w:t>
            </w:r>
          </w:p>
          <w:p w14:paraId="01ECA526" w14:textId="31897FE3" w:rsidR="003048D4" w:rsidRPr="003048D4" w:rsidRDefault="003048D4" w:rsidP="009B5704">
            <w:pPr>
              <w:widowControl w:val="0"/>
              <w:numPr>
                <w:ilvl w:val="0"/>
                <w:numId w:val="68"/>
              </w:numPr>
              <w:tabs>
                <w:tab w:val="left" w:pos="535"/>
                <w:tab w:val="left" w:pos="536"/>
              </w:tabs>
              <w:autoSpaceDE w:val="0"/>
              <w:autoSpaceDN w:val="0"/>
              <w:spacing w:line="270" w:lineRule="atLeast"/>
              <w:ind w:right="-6"/>
              <w:rPr>
                <w:rFonts w:ascii="Arial" w:eastAsia="Arial" w:hAnsi="Arial" w:cs="Arial"/>
                <w:szCs w:val="22"/>
                <w:lang w:val="en-US"/>
              </w:rPr>
            </w:pPr>
            <w:r w:rsidRPr="003048D4">
              <w:rPr>
                <w:rFonts w:ascii="Arial" w:eastAsia="Arial" w:hAnsi="Arial" w:cs="Arial"/>
                <w:szCs w:val="22"/>
                <w:lang w:val="en-US"/>
              </w:rPr>
              <w:t>CONFIDENTIAL</w:t>
            </w:r>
            <w:r w:rsidRPr="003048D4">
              <w:rPr>
                <w:rFonts w:ascii="Arial" w:eastAsia="Arial" w:hAnsi="Arial" w:cs="Arial"/>
                <w:spacing w:val="-8"/>
                <w:szCs w:val="22"/>
                <w:lang w:val="en-US"/>
              </w:rPr>
              <w:t xml:space="preserve"> </w:t>
            </w:r>
            <w:r w:rsidRPr="003048D4">
              <w:rPr>
                <w:rFonts w:ascii="Arial" w:eastAsia="Arial" w:hAnsi="Arial" w:cs="Arial"/>
                <w:szCs w:val="22"/>
                <w:lang w:val="en-US"/>
              </w:rPr>
              <w:t>–</w:t>
            </w:r>
            <w:r w:rsidRPr="003048D4">
              <w:rPr>
                <w:rFonts w:ascii="Arial" w:eastAsia="Arial" w:hAnsi="Arial" w:cs="Arial"/>
                <w:spacing w:val="-8"/>
                <w:szCs w:val="22"/>
                <w:lang w:val="en-US"/>
              </w:rPr>
              <w:t xml:space="preserve"> </w:t>
            </w:r>
            <w:r w:rsidRPr="003048D4">
              <w:rPr>
                <w:rFonts w:ascii="Arial" w:eastAsia="Arial" w:hAnsi="Arial" w:cs="Arial"/>
                <w:szCs w:val="22"/>
                <w:lang w:val="en-US"/>
              </w:rPr>
              <w:t>Submission</w:t>
            </w:r>
            <w:r w:rsidRPr="003048D4">
              <w:rPr>
                <w:rFonts w:ascii="Arial" w:eastAsia="Arial" w:hAnsi="Arial" w:cs="Arial"/>
                <w:spacing w:val="-8"/>
                <w:szCs w:val="22"/>
                <w:lang w:val="en-US"/>
              </w:rPr>
              <w:t xml:space="preserve"> </w:t>
            </w:r>
            <w:r w:rsidRPr="003048D4">
              <w:rPr>
                <w:rFonts w:ascii="Arial" w:eastAsia="Arial" w:hAnsi="Arial" w:cs="Arial"/>
                <w:szCs w:val="22"/>
                <w:lang w:val="en-US"/>
              </w:rPr>
              <w:t>–</w:t>
            </w:r>
            <w:r w:rsidRPr="003048D4">
              <w:rPr>
                <w:rFonts w:ascii="Arial" w:eastAsia="Arial" w:hAnsi="Arial" w:cs="Arial"/>
                <w:spacing w:val="-10"/>
                <w:szCs w:val="22"/>
                <w:lang w:val="en-US"/>
              </w:rPr>
              <w:t xml:space="preserve"> </w:t>
            </w:r>
            <w:r w:rsidRPr="003048D4">
              <w:rPr>
                <w:rFonts w:ascii="Arial" w:eastAsia="Arial" w:hAnsi="Arial" w:cs="Arial"/>
                <w:szCs w:val="22"/>
                <w:lang w:val="en-US"/>
              </w:rPr>
              <w:t>Proposed</w:t>
            </w:r>
            <w:r w:rsidRPr="003048D4">
              <w:rPr>
                <w:rFonts w:ascii="Arial" w:eastAsia="Arial" w:hAnsi="Arial" w:cs="Arial"/>
                <w:spacing w:val="-8"/>
                <w:szCs w:val="22"/>
                <w:lang w:val="en-US"/>
              </w:rPr>
              <w:t xml:space="preserve"> </w:t>
            </w:r>
            <w:r w:rsidRPr="003048D4">
              <w:rPr>
                <w:rFonts w:ascii="Arial" w:eastAsia="Arial" w:hAnsi="Arial" w:cs="Arial"/>
                <w:szCs w:val="22"/>
                <w:lang w:val="en-US"/>
              </w:rPr>
              <w:t>Lease</w:t>
            </w:r>
            <w:r w:rsidRPr="003048D4">
              <w:rPr>
                <w:rFonts w:ascii="Arial" w:eastAsia="Arial" w:hAnsi="Arial" w:cs="Arial"/>
                <w:spacing w:val="-8"/>
                <w:szCs w:val="22"/>
                <w:lang w:val="en-US"/>
              </w:rPr>
              <w:t xml:space="preserve"> </w:t>
            </w:r>
            <w:r w:rsidRPr="003048D4">
              <w:rPr>
                <w:rFonts w:ascii="Arial" w:eastAsia="Arial" w:hAnsi="Arial" w:cs="Arial"/>
                <w:szCs w:val="22"/>
                <w:lang w:val="en-US"/>
              </w:rPr>
              <w:t>of</w:t>
            </w:r>
            <w:r w:rsidRPr="003048D4">
              <w:rPr>
                <w:rFonts w:ascii="Arial" w:eastAsia="Arial" w:hAnsi="Arial" w:cs="Arial"/>
                <w:spacing w:val="-11"/>
                <w:szCs w:val="22"/>
                <w:lang w:val="en-US"/>
              </w:rPr>
              <w:t xml:space="preserve"> </w:t>
            </w:r>
            <w:r w:rsidRPr="003048D4">
              <w:rPr>
                <w:rFonts w:ascii="Arial" w:eastAsia="Arial" w:hAnsi="Arial" w:cs="Arial"/>
                <w:szCs w:val="22"/>
                <w:lang w:val="en-US"/>
              </w:rPr>
              <w:t>Portion</w:t>
            </w:r>
            <w:r w:rsidRPr="003048D4">
              <w:rPr>
                <w:rFonts w:ascii="Arial" w:eastAsia="Arial" w:hAnsi="Arial" w:cs="Arial"/>
                <w:spacing w:val="-10"/>
                <w:szCs w:val="22"/>
                <w:lang w:val="en-US"/>
              </w:rPr>
              <w:t xml:space="preserve"> </w:t>
            </w:r>
            <w:r w:rsidRPr="003048D4">
              <w:rPr>
                <w:rFonts w:ascii="Arial" w:eastAsia="Arial" w:hAnsi="Arial" w:cs="Arial"/>
                <w:szCs w:val="22"/>
                <w:lang w:val="en-US"/>
              </w:rPr>
              <w:t>of Lot 502, John XXIII Ave, Mount Clarem</w:t>
            </w:r>
            <w:r w:rsidR="00541CCF">
              <w:rPr>
                <w:rFonts w:ascii="Arial" w:eastAsia="Arial" w:hAnsi="Arial" w:cs="Arial"/>
                <w:szCs w:val="22"/>
                <w:lang w:val="en-US"/>
              </w:rPr>
              <w:t>o</w:t>
            </w:r>
            <w:r w:rsidRPr="003048D4">
              <w:rPr>
                <w:rFonts w:ascii="Arial" w:eastAsia="Arial" w:hAnsi="Arial" w:cs="Arial"/>
                <w:szCs w:val="22"/>
                <w:lang w:val="en-US"/>
              </w:rPr>
              <w:t>nt</w:t>
            </w:r>
          </w:p>
        </w:tc>
      </w:tr>
    </w:tbl>
    <w:p w14:paraId="7FA216FB" w14:textId="77777777" w:rsidR="003048D4" w:rsidRPr="003048D4" w:rsidRDefault="003048D4" w:rsidP="009B5704">
      <w:pPr>
        <w:widowControl w:val="0"/>
        <w:autoSpaceDE w:val="0"/>
        <w:autoSpaceDN w:val="0"/>
        <w:spacing w:before="3"/>
        <w:ind w:right="-6"/>
        <w:rPr>
          <w:rFonts w:eastAsia="Arial" w:hAnsi="Arial" w:cs="Arial"/>
          <w:sz w:val="16"/>
          <w:szCs w:val="24"/>
          <w:lang w:val="en-US"/>
        </w:rPr>
      </w:pPr>
    </w:p>
    <w:p w14:paraId="0858A415" w14:textId="6B88614D" w:rsidR="003048D4" w:rsidRPr="00C62FD5" w:rsidRDefault="00C62FD5" w:rsidP="00541CCF">
      <w:pPr>
        <w:widowControl w:val="0"/>
        <w:autoSpaceDE w:val="0"/>
        <w:autoSpaceDN w:val="0"/>
        <w:spacing w:before="1"/>
        <w:ind w:left="-284"/>
        <w:rPr>
          <w:rFonts w:ascii="Arial" w:hAnsi="Arial" w:cs="Arial"/>
          <w:b/>
          <w:caps/>
          <w:color w:val="365F91" w:themeColor="accent1" w:themeShade="BF"/>
          <w:sz w:val="28"/>
          <w:szCs w:val="28"/>
        </w:rPr>
      </w:pPr>
      <w:r w:rsidRPr="00C62FD5">
        <w:rPr>
          <w:rFonts w:ascii="Arial" w:hAnsi="Arial" w:cs="Arial"/>
          <w:b/>
          <w:color w:val="365F91" w:themeColor="accent1" w:themeShade="BF"/>
          <w:sz w:val="28"/>
          <w:szCs w:val="28"/>
        </w:rPr>
        <w:t>Purpose</w:t>
      </w:r>
    </w:p>
    <w:p w14:paraId="4B9B67B6" w14:textId="77777777" w:rsidR="003048D4" w:rsidRPr="003048D4" w:rsidRDefault="003048D4" w:rsidP="009B5704">
      <w:pPr>
        <w:widowControl w:val="0"/>
        <w:autoSpaceDE w:val="0"/>
        <w:autoSpaceDN w:val="0"/>
        <w:spacing w:before="1"/>
        <w:ind w:left="-284"/>
        <w:rPr>
          <w:rFonts w:ascii="Arial" w:eastAsia="Arial" w:hAnsi="Arial" w:cs="Arial"/>
          <w:b/>
          <w:szCs w:val="24"/>
          <w:lang w:val="en-US"/>
        </w:rPr>
      </w:pPr>
    </w:p>
    <w:p w14:paraId="23E67FCB" w14:textId="77777777" w:rsidR="003048D4" w:rsidRPr="003048D4" w:rsidRDefault="003048D4" w:rsidP="00541CCF">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At</w:t>
      </w:r>
      <w:r w:rsidRPr="003048D4">
        <w:rPr>
          <w:rFonts w:ascii="Arial" w:eastAsia="Arial" w:hAnsi="Arial" w:cs="Arial"/>
          <w:spacing w:val="-1"/>
          <w:szCs w:val="24"/>
          <w:lang w:val="en-US"/>
        </w:rPr>
        <w:t xml:space="preserve"> </w:t>
      </w:r>
      <w:r w:rsidRPr="003048D4">
        <w:rPr>
          <w:rFonts w:ascii="Arial" w:eastAsia="Arial" w:hAnsi="Arial" w:cs="Arial"/>
          <w:szCs w:val="24"/>
          <w:lang w:val="en-US"/>
        </w:rPr>
        <w:t>its</w:t>
      </w:r>
      <w:r w:rsidRPr="003048D4">
        <w:rPr>
          <w:rFonts w:ascii="Arial" w:eastAsia="Arial" w:hAnsi="Arial" w:cs="Arial"/>
          <w:spacing w:val="-7"/>
          <w:szCs w:val="24"/>
          <w:lang w:val="en-US"/>
        </w:rPr>
        <w:t xml:space="preserve"> </w:t>
      </w:r>
      <w:r w:rsidRPr="003048D4">
        <w:rPr>
          <w:rFonts w:ascii="Arial" w:eastAsia="Arial" w:hAnsi="Arial" w:cs="Arial"/>
          <w:szCs w:val="24"/>
          <w:lang w:val="en-US"/>
        </w:rPr>
        <w:t>meeting</w:t>
      </w:r>
      <w:r w:rsidRPr="003048D4">
        <w:rPr>
          <w:rFonts w:ascii="Arial" w:eastAsia="Arial" w:hAnsi="Arial" w:cs="Arial"/>
          <w:spacing w:val="-3"/>
          <w:szCs w:val="24"/>
          <w:lang w:val="en-US"/>
        </w:rPr>
        <w:t xml:space="preserve"> </w:t>
      </w:r>
      <w:r w:rsidRPr="003048D4">
        <w:rPr>
          <w:rFonts w:ascii="Arial" w:eastAsia="Arial" w:hAnsi="Arial" w:cs="Arial"/>
          <w:szCs w:val="24"/>
          <w:lang w:val="en-US"/>
        </w:rPr>
        <w:t>of</w:t>
      </w:r>
      <w:r w:rsidRPr="003048D4">
        <w:rPr>
          <w:rFonts w:ascii="Arial" w:eastAsia="Arial" w:hAnsi="Arial" w:cs="Arial"/>
          <w:spacing w:val="-4"/>
          <w:szCs w:val="24"/>
          <w:lang w:val="en-US"/>
        </w:rPr>
        <w:t xml:space="preserve"> </w:t>
      </w:r>
      <w:r w:rsidRPr="003048D4">
        <w:rPr>
          <w:rFonts w:ascii="Arial" w:eastAsia="Arial" w:hAnsi="Arial" w:cs="Arial"/>
          <w:szCs w:val="24"/>
          <w:lang w:val="en-US"/>
        </w:rPr>
        <w:t>26</w:t>
      </w:r>
      <w:r w:rsidRPr="003048D4">
        <w:rPr>
          <w:rFonts w:ascii="Arial" w:eastAsia="Arial" w:hAnsi="Arial" w:cs="Arial"/>
          <w:spacing w:val="-3"/>
          <w:szCs w:val="24"/>
          <w:lang w:val="en-US"/>
        </w:rPr>
        <w:t xml:space="preserve"> </w:t>
      </w:r>
      <w:r w:rsidRPr="003048D4">
        <w:rPr>
          <w:rFonts w:ascii="Arial" w:eastAsia="Arial" w:hAnsi="Arial" w:cs="Arial"/>
          <w:szCs w:val="24"/>
          <w:lang w:val="en-US"/>
        </w:rPr>
        <w:t>April</w:t>
      </w:r>
      <w:r w:rsidRPr="003048D4">
        <w:rPr>
          <w:rFonts w:ascii="Arial" w:eastAsia="Arial" w:hAnsi="Arial" w:cs="Arial"/>
          <w:spacing w:val="-2"/>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1"/>
          <w:szCs w:val="24"/>
          <w:lang w:val="en-US"/>
        </w:rPr>
        <w:t xml:space="preserve"> </w:t>
      </w:r>
      <w:r w:rsidRPr="003048D4">
        <w:rPr>
          <w:rFonts w:ascii="Arial" w:eastAsia="Arial" w:hAnsi="Arial" w:cs="Arial"/>
          <w:szCs w:val="24"/>
          <w:lang w:val="en-US"/>
        </w:rPr>
        <w:t>Council</w:t>
      </w:r>
      <w:r w:rsidRPr="003048D4">
        <w:rPr>
          <w:rFonts w:ascii="Arial" w:eastAsia="Arial" w:hAnsi="Arial" w:cs="Arial"/>
          <w:spacing w:val="-5"/>
          <w:szCs w:val="24"/>
          <w:lang w:val="en-US"/>
        </w:rPr>
        <w:t xml:space="preserve"> </w:t>
      </w:r>
      <w:r w:rsidRPr="003048D4">
        <w:rPr>
          <w:rFonts w:ascii="Arial" w:eastAsia="Arial" w:hAnsi="Arial" w:cs="Arial"/>
          <w:szCs w:val="24"/>
          <w:lang w:val="en-US"/>
        </w:rPr>
        <w:t>approved</w:t>
      </w:r>
      <w:r w:rsidRPr="003048D4">
        <w:rPr>
          <w:rFonts w:ascii="Arial" w:eastAsia="Arial" w:hAnsi="Arial" w:cs="Arial"/>
          <w:spacing w:val="-3"/>
          <w:szCs w:val="24"/>
          <w:lang w:val="en-US"/>
        </w:rPr>
        <w:t xml:space="preserve"> </w:t>
      </w:r>
      <w:r w:rsidRPr="003048D4">
        <w:rPr>
          <w:rFonts w:ascii="Arial" w:eastAsia="Arial" w:hAnsi="Arial" w:cs="Arial"/>
          <w:szCs w:val="24"/>
          <w:lang w:val="en-US"/>
        </w:rPr>
        <w:t>Key</w:t>
      </w:r>
      <w:r w:rsidRPr="003048D4">
        <w:rPr>
          <w:rFonts w:ascii="Arial" w:eastAsia="Arial" w:hAnsi="Arial" w:cs="Arial"/>
          <w:spacing w:val="-4"/>
          <w:szCs w:val="24"/>
          <w:lang w:val="en-US"/>
        </w:rPr>
        <w:t xml:space="preserve"> </w:t>
      </w:r>
      <w:r w:rsidRPr="003048D4">
        <w:rPr>
          <w:rFonts w:ascii="Arial" w:eastAsia="Arial" w:hAnsi="Arial" w:cs="Arial"/>
          <w:szCs w:val="24"/>
          <w:lang w:val="en-US"/>
        </w:rPr>
        <w:t>Terms</w:t>
      </w:r>
      <w:r w:rsidRPr="003048D4">
        <w:rPr>
          <w:rFonts w:ascii="Arial" w:eastAsia="Arial" w:hAnsi="Arial" w:cs="Arial"/>
          <w:spacing w:val="-4"/>
          <w:szCs w:val="24"/>
          <w:lang w:val="en-US"/>
        </w:rPr>
        <w:t xml:space="preserve"> </w:t>
      </w:r>
      <w:r w:rsidRPr="003048D4">
        <w:rPr>
          <w:rFonts w:ascii="Arial" w:eastAsia="Arial" w:hAnsi="Arial" w:cs="Arial"/>
          <w:szCs w:val="24"/>
          <w:lang w:val="en-US"/>
        </w:rPr>
        <w:t>for</w:t>
      </w:r>
      <w:r w:rsidRPr="003048D4">
        <w:rPr>
          <w:rFonts w:ascii="Arial" w:eastAsia="Arial" w:hAnsi="Arial" w:cs="Arial"/>
          <w:spacing w:val="-3"/>
          <w:szCs w:val="24"/>
          <w:lang w:val="en-US"/>
        </w:rPr>
        <w:t xml:space="preserve"> </w:t>
      </w:r>
      <w:r w:rsidRPr="003048D4">
        <w:rPr>
          <w:rFonts w:ascii="Arial" w:eastAsia="Arial" w:hAnsi="Arial" w:cs="Arial"/>
          <w:szCs w:val="24"/>
          <w:lang w:val="en-US"/>
        </w:rPr>
        <w:t>a</w:t>
      </w:r>
      <w:r w:rsidRPr="003048D4">
        <w:rPr>
          <w:rFonts w:ascii="Arial" w:eastAsia="Arial" w:hAnsi="Arial" w:cs="Arial"/>
          <w:spacing w:val="-3"/>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3"/>
          <w:szCs w:val="24"/>
          <w:lang w:val="en-US"/>
        </w:rPr>
        <w:t xml:space="preserve"> </w:t>
      </w:r>
      <w:r w:rsidRPr="003048D4">
        <w:rPr>
          <w:rFonts w:ascii="Arial" w:eastAsia="Arial" w:hAnsi="Arial" w:cs="Arial"/>
          <w:szCs w:val="24"/>
          <w:lang w:val="en-US"/>
        </w:rPr>
        <w:t>to</w:t>
      </w:r>
      <w:r w:rsidRPr="003048D4">
        <w:rPr>
          <w:rFonts w:ascii="Arial" w:eastAsia="Arial" w:hAnsi="Arial" w:cs="Arial"/>
          <w:spacing w:val="-3"/>
          <w:szCs w:val="24"/>
          <w:lang w:val="en-US"/>
        </w:rPr>
        <w:t xml:space="preserve"> </w:t>
      </w:r>
      <w:r w:rsidRPr="003048D4">
        <w:rPr>
          <w:rFonts w:ascii="Arial" w:eastAsia="Arial" w:hAnsi="Arial" w:cs="Arial"/>
          <w:szCs w:val="24"/>
          <w:lang w:val="en-US"/>
        </w:rPr>
        <w:t>Leo</w:t>
      </w:r>
      <w:r w:rsidRPr="003048D4">
        <w:rPr>
          <w:rFonts w:ascii="Arial" w:eastAsia="Arial" w:hAnsi="Arial" w:cs="Arial"/>
          <w:spacing w:val="-1"/>
          <w:szCs w:val="24"/>
          <w:lang w:val="en-US"/>
        </w:rPr>
        <w:t xml:space="preserve"> </w:t>
      </w:r>
      <w:r w:rsidRPr="003048D4">
        <w:rPr>
          <w:rFonts w:ascii="Arial" w:eastAsia="Arial" w:hAnsi="Arial" w:cs="Arial"/>
          <w:szCs w:val="24"/>
          <w:lang w:val="en-US"/>
        </w:rPr>
        <w:t>Heaney</w:t>
      </w:r>
      <w:r w:rsidRPr="003048D4">
        <w:rPr>
          <w:rFonts w:ascii="Arial" w:eastAsia="Arial" w:hAnsi="Arial" w:cs="Arial"/>
          <w:spacing w:val="-4"/>
          <w:szCs w:val="24"/>
          <w:lang w:val="en-US"/>
        </w:rPr>
        <w:t xml:space="preserve"> </w:t>
      </w:r>
      <w:r w:rsidRPr="003048D4">
        <w:rPr>
          <w:rFonts w:ascii="Arial" w:eastAsia="Arial" w:hAnsi="Arial" w:cs="Arial"/>
          <w:szCs w:val="24"/>
          <w:lang w:val="en-US"/>
        </w:rPr>
        <w:t xml:space="preserve">Pty Ltd for portion of the currently vacant area within the City’s John XXIII Depot in Mount Claremont and requested the CEO to commence public advertising of the proposed new </w:t>
      </w:r>
      <w:r w:rsidRPr="003048D4">
        <w:rPr>
          <w:rFonts w:ascii="Arial" w:eastAsia="Arial" w:hAnsi="Arial" w:cs="Arial"/>
          <w:spacing w:val="-2"/>
          <w:szCs w:val="24"/>
          <w:lang w:val="en-US"/>
        </w:rPr>
        <w:t>lease.</w:t>
      </w:r>
    </w:p>
    <w:p w14:paraId="5CC15DF2" w14:textId="77777777" w:rsidR="003048D4" w:rsidRPr="003048D4" w:rsidRDefault="003048D4" w:rsidP="009B5704">
      <w:pPr>
        <w:widowControl w:val="0"/>
        <w:autoSpaceDE w:val="0"/>
        <w:autoSpaceDN w:val="0"/>
        <w:ind w:left="-284"/>
        <w:rPr>
          <w:rFonts w:ascii="Arial" w:eastAsia="Arial" w:hAnsi="Arial" w:cs="Arial"/>
          <w:szCs w:val="24"/>
          <w:lang w:val="en-US"/>
        </w:rPr>
      </w:pPr>
    </w:p>
    <w:p w14:paraId="013DE688" w14:textId="77777777" w:rsidR="003048D4" w:rsidRPr="003048D4" w:rsidRDefault="003048D4" w:rsidP="00541CCF">
      <w:pPr>
        <w:widowControl w:val="0"/>
        <w:autoSpaceDE w:val="0"/>
        <w:autoSpaceDN w:val="0"/>
        <w:spacing w:before="1"/>
        <w:ind w:left="-284"/>
        <w:jc w:val="both"/>
        <w:rPr>
          <w:rFonts w:ascii="Arial" w:eastAsia="Arial" w:hAnsi="Arial" w:cs="Arial"/>
          <w:szCs w:val="24"/>
          <w:lang w:val="en-US"/>
        </w:rPr>
      </w:pPr>
      <w:r w:rsidRPr="003048D4">
        <w:rPr>
          <w:rFonts w:ascii="Arial" w:eastAsia="Arial" w:hAnsi="Arial" w:cs="Arial"/>
          <w:szCs w:val="24"/>
          <w:lang w:val="en-US"/>
        </w:rPr>
        <w:t>This report is presented to allow Council to consider submissions received during the advertising period.</w:t>
      </w:r>
    </w:p>
    <w:p w14:paraId="3EC1AC2C" w14:textId="77777777" w:rsidR="003048D4" w:rsidRPr="003048D4" w:rsidRDefault="003048D4" w:rsidP="009B5704">
      <w:pPr>
        <w:widowControl w:val="0"/>
        <w:autoSpaceDE w:val="0"/>
        <w:autoSpaceDN w:val="0"/>
        <w:spacing w:before="11"/>
        <w:ind w:left="-284"/>
        <w:rPr>
          <w:rFonts w:ascii="Arial" w:eastAsia="Arial" w:hAnsi="Arial" w:cs="Arial"/>
          <w:sz w:val="23"/>
          <w:szCs w:val="24"/>
          <w:lang w:val="en-US"/>
        </w:rPr>
      </w:pPr>
    </w:p>
    <w:p w14:paraId="26F6F9BD" w14:textId="77777777" w:rsidR="003048D4" w:rsidRPr="003048D4" w:rsidRDefault="003048D4" w:rsidP="00541CCF">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This report was considered at the 23 August Council meeting and an alternative motion to refuse the lease was lost.</w:t>
      </w:r>
      <w:r w:rsidRPr="003048D4">
        <w:rPr>
          <w:rFonts w:ascii="Arial" w:eastAsia="Arial" w:hAnsi="Arial" w:cs="Arial"/>
          <w:spacing w:val="40"/>
          <w:szCs w:val="24"/>
          <w:lang w:val="en-US"/>
        </w:rPr>
        <w:t xml:space="preserve"> </w:t>
      </w:r>
      <w:r w:rsidRPr="003048D4">
        <w:rPr>
          <w:rFonts w:ascii="Arial" w:eastAsia="Arial" w:hAnsi="Arial" w:cs="Arial"/>
          <w:szCs w:val="24"/>
          <w:lang w:val="en-US"/>
        </w:rPr>
        <w:t>As a foreshadowing of the officer’s recommendation was not made, the report lapsed.</w:t>
      </w:r>
      <w:r w:rsidRPr="003048D4">
        <w:rPr>
          <w:rFonts w:ascii="Arial" w:eastAsia="Arial" w:hAnsi="Arial" w:cs="Arial"/>
          <w:spacing w:val="40"/>
          <w:szCs w:val="24"/>
          <w:lang w:val="en-US"/>
        </w:rPr>
        <w:t xml:space="preserve"> </w:t>
      </w:r>
      <w:r w:rsidRPr="003048D4">
        <w:rPr>
          <w:rFonts w:ascii="Arial" w:eastAsia="Arial" w:hAnsi="Arial" w:cs="Arial"/>
          <w:szCs w:val="24"/>
          <w:lang w:val="en-US"/>
        </w:rPr>
        <w:t>The matter is now referred to Council for consideration of the officer recommendation.</w:t>
      </w:r>
    </w:p>
    <w:p w14:paraId="6BD7A039" w14:textId="77777777" w:rsidR="003048D4" w:rsidRPr="00893853" w:rsidRDefault="003048D4" w:rsidP="003048D4">
      <w:pPr>
        <w:widowControl w:val="0"/>
        <w:autoSpaceDE w:val="0"/>
        <w:autoSpaceDN w:val="0"/>
        <w:rPr>
          <w:rFonts w:ascii="Arial" w:eastAsia="Arial" w:hAnsi="Arial" w:cs="Arial"/>
          <w:szCs w:val="22"/>
          <w:lang w:val="en-US"/>
        </w:rPr>
      </w:pPr>
    </w:p>
    <w:p w14:paraId="4A2A9F5F" w14:textId="77777777" w:rsidR="003048D4" w:rsidRPr="00893853" w:rsidRDefault="003048D4" w:rsidP="003048D4">
      <w:pPr>
        <w:widowControl w:val="0"/>
        <w:autoSpaceDE w:val="0"/>
        <w:autoSpaceDN w:val="0"/>
        <w:spacing w:before="10"/>
        <w:rPr>
          <w:rFonts w:ascii="Arial" w:eastAsia="Arial" w:hAnsi="Arial" w:cs="Arial"/>
          <w:sz w:val="20"/>
          <w:szCs w:val="22"/>
          <w:lang w:val="en-US"/>
        </w:rPr>
      </w:pPr>
    </w:p>
    <w:p w14:paraId="6030D24E" w14:textId="77777777" w:rsidR="003048D4" w:rsidRPr="003048D4" w:rsidRDefault="003048D4" w:rsidP="009B5704">
      <w:pPr>
        <w:widowControl w:val="0"/>
        <w:autoSpaceDE w:val="0"/>
        <w:autoSpaceDN w:val="0"/>
        <w:ind w:left="-284"/>
        <w:rPr>
          <w:rFonts w:ascii="Arial" w:eastAsia="Arial" w:hAnsi="Arial" w:cs="Arial"/>
          <w:b/>
          <w:sz w:val="28"/>
          <w:szCs w:val="22"/>
          <w:lang w:val="en-US"/>
        </w:rPr>
      </w:pPr>
      <w:r w:rsidRPr="003048D4">
        <w:rPr>
          <w:rFonts w:ascii="Arial" w:eastAsia="Arial" w:hAnsi="Arial" w:cs="Arial"/>
          <w:b/>
          <w:color w:val="234060"/>
          <w:spacing w:val="-2"/>
          <w:sz w:val="28"/>
          <w:szCs w:val="22"/>
          <w:lang w:val="en-US"/>
        </w:rPr>
        <w:t>Recommendation</w:t>
      </w:r>
    </w:p>
    <w:p w14:paraId="4C00EF86" w14:textId="77777777" w:rsidR="003048D4" w:rsidRPr="003048D4" w:rsidRDefault="003048D4" w:rsidP="009B5704">
      <w:pPr>
        <w:widowControl w:val="0"/>
        <w:autoSpaceDE w:val="0"/>
        <w:autoSpaceDN w:val="0"/>
        <w:spacing w:before="3"/>
        <w:ind w:left="-284"/>
        <w:rPr>
          <w:rFonts w:ascii="Arial" w:eastAsia="Arial" w:hAnsi="Arial" w:cs="Arial"/>
          <w:b/>
          <w:sz w:val="28"/>
          <w:szCs w:val="24"/>
          <w:lang w:val="en-US"/>
        </w:rPr>
      </w:pPr>
    </w:p>
    <w:p w14:paraId="5AF1C4D0" w14:textId="77777777" w:rsidR="003048D4" w:rsidRPr="003048D4" w:rsidRDefault="003048D4" w:rsidP="009B5704">
      <w:pPr>
        <w:widowControl w:val="0"/>
        <w:autoSpaceDE w:val="0"/>
        <w:autoSpaceDN w:val="0"/>
        <w:ind w:left="-284"/>
        <w:jc w:val="both"/>
        <w:rPr>
          <w:rFonts w:ascii="Arial" w:eastAsia="Arial" w:hAnsi="Arial" w:cs="Arial"/>
          <w:b/>
          <w:szCs w:val="22"/>
          <w:lang w:val="en-US"/>
        </w:rPr>
      </w:pPr>
      <w:r w:rsidRPr="003048D4">
        <w:rPr>
          <w:rFonts w:ascii="Arial" w:eastAsia="Arial" w:hAnsi="Arial" w:cs="Arial"/>
          <w:b/>
          <w:color w:val="234060"/>
          <w:szCs w:val="22"/>
          <w:lang w:val="en-US"/>
        </w:rPr>
        <w:t>That</w:t>
      </w:r>
      <w:r w:rsidRPr="003048D4">
        <w:rPr>
          <w:rFonts w:ascii="Arial" w:eastAsia="Arial" w:hAnsi="Arial" w:cs="Arial"/>
          <w:b/>
          <w:color w:val="234060"/>
          <w:spacing w:val="1"/>
          <w:szCs w:val="22"/>
          <w:lang w:val="en-US"/>
        </w:rPr>
        <w:t xml:space="preserve"> </w:t>
      </w:r>
      <w:r w:rsidRPr="003048D4">
        <w:rPr>
          <w:rFonts w:ascii="Arial" w:eastAsia="Arial" w:hAnsi="Arial" w:cs="Arial"/>
          <w:b/>
          <w:color w:val="234060"/>
          <w:spacing w:val="-2"/>
          <w:szCs w:val="22"/>
          <w:lang w:val="en-US"/>
        </w:rPr>
        <w:t>Council:</w:t>
      </w:r>
    </w:p>
    <w:p w14:paraId="0818574D" w14:textId="77777777" w:rsidR="003048D4" w:rsidRPr="003048D4" w:rsidRDefault="003048D4" w:rsidP="003048D4">
      <w:pPr>
        <w:widowControl w:val="0"/>
        <w:autoSpaceDE w:val="0"/>
        <w:autoSpaceDN w:val="0"/>
        <w:rPr>
          <w:rFonts w:ascii="Arial" w:eastAsia="Arial" w:hAnsi="Arial" w:cs="Arial"/>
          <w:b/>
          <w:szCs w:val="24"/>
          <w:lang w:val="en-US"/>
        </w:rPr>
      </w:pPr>
    </w:p>
    <w:p w14:paraId="28D9E27E" w14:textId="77777777" w:rsidR="003048D4" w:rsidRPr="003048D4" w:rsidRDefault="003048D4" w:rsidP="00541CCF">
      <w:pPr>
        <w:widowControl w:val="0"/>
        <w:numPr>
          <w:ilvl w:val="0"/>
          <w:numId w:val="67"/>
        </w:numPr>
        <w:autoSpaceDE w:val="0"/>
        <w:autoSpaceDN w:val="0"/>
        <w:ind w:left="284"/>
        <w:jc w:val="both"/>
        <w:rPr>
          <w:rFonts w:ascii="Arial" w:eastAsia="Arial" w:hAnsi="Arial" w:cs="Arial"/>
          <w:b/>
          <w:szCs w:val="22"/>
          <w:lang w:val="en-US"/>
        </w:rPr>
      </w:pPr>
      <w:r w:rsidRPr="003048D4">
        <w:rPr>
          <w:rFonts w:ascii="Arial" w:eastAsia="Arial" w:hAnsi="Arial" w:cs="Arial"/>
          <w:b/>
          <w:color w:val="234060"/>
          <w:szCs w:val="22"/>
          <w:lang w:val="en-US"/>
        </w:rPr>
        <w:t xml:space="preserve">In accordance with section 3.58 of the </w:t>
      </w:r>
      <w:r w:rsidRPr="003048D4">
        <w:rPr>
          <w:rFonts w:ascii="Arial" w:eastAsia="Arial" w:hAnsi="Arial" w:cs="Arial"/>
          <w:b/>
          <w:i/>
          <w:color w:val="234060"/>
          <w:szCs w:val="22"/>
          <w:lang w:val="en-US"/>
        </w:rPr>
        <w:t>Local Government Act 1995</w:t>
      </w:r>
      <w:r w:rsidRPr="003048D4">
        <w:rPr>
          <w:rFonts w:ascii="Arial" w:eastAsia="Arial" w:hAnsi="Arial" w:cs="Arial"/>
          <w:b/>
          <w:color w:val="234060"/>
          <w:szCs w:val="22"/>
          <w:lang w:val="en-US"/>
        </w:rPr>
        <w:t>, notes that each</w:t>
      </w:r>
      <w:r w:rsidRPr="003048D4">
        <w:rPr>
          <w:rFonts w:ascii="Arial" w:eastAsia="Arial" w:hAnsi="Arial" w:cs="Arial"/>
          <w:b/>
          <w:color w:val="234060"/>
          <w:spacing w:val="-6"/>
          <w:szCs w:val="22"/>
          <w:lang w:val="en-US"/>
        </w:rPr>
        <w:t xml:space="preserve"> </w:t>
      </w:r>
      <w:r w:rsidRPr="003048D4">
        <w:rPr>
          <w:rFonts w:ascii="Arial" w:eastAsia="Arial" w:hAnsi="Arial" w:cs="Arial"/>
          <w:b/>
          <w:color w:val="234060"/>
          <w:szCs w:val="22"/>
          <w:lang w:val="en-US"/>
        </w:rPr>
        <w:t>of</w:t>
      </w:r>
      <w:r w:rsidRPr="003048D4">
        <w:rPr>
          <w:rFonts w:ascii="Arial" w:eastAsia="Arial" w:hAnsi="Arial" w:cs="Arial"/>
          <w:b/>
          <w:color w:val="234060"/>
          <w:spacing w:val="-6"/>
          <w:szCs w:val="22"/>
          <w:lang w:val="en-US"/>
        </w:rPr>
        <w:t xml:space="preserve"> </w:t>
      </w:r>
      <w:r w:rsidRPr="003048D4">
        <w:rPr>
          <w:rFonts w:ascii="Arial" w:eastAsia="Arial" w:hAnsi="Arial" w:cs="Arial"/>
          <w:b/>
          <w:color w:val="234060"/>
          <w:szCs w:val="22"/>
          <w:lang w:val="en-US"/>
        </w:rPr>
        <w:t>the</w:t>
      </w:r>
      <w:r w:rsidRPr="003048D4">
        <w:rPr>
          <w:rFonts w:ascii="Arial" w:eastAsia="Arial" w:hAnsi="Arial" w:cs="Arial"/>
          <w:b/>
          <w:color w:val="234060"/>
          <w:spacing w:val="-5"/>
          <w:szCs w:val="22"/>
          <w:lang w:val="en-US"/>
        </w:rPr>
        <w:t xml:space="preserve"> </w:t>
      </w:r>
      <w:r w:rsidRPr="003048D4">
        <w:rPr>
          <w:rFonts w:ascii="Arial" w:eastAsia="Arial" w:hAnsi="Arial" w:cs="Arial"/>
          <w:b/>
          <w:color w:val="234060"/>
          <w:szCs w:val="22"/>
          <w:lang w:val="en-US"/>
        </w:rPr>
        <w:t>public</w:t>
      </w:r>
      <w:r w:rsidRPr="003048D4">
        <w:rPr>
          <w:rFonts w:ascii="Arial" w:eastAsia="Arial" w:hAnsi="Arial" w:cs="Arial"/>
          <w:b/>
          <w:color w:val="234060"/>
          <w:spacing w:val="-5"/>
          <w:szCs w:val="22"/>
          <w:lang w:val="en-US"/>
        </w:rPr>
        <w:t xml:space="preserve"> </w:t>
      </w:r>
      <w:r w:rsidRPr="003048D4">
        <w:rPr>
          <w:rFonts w:ascii="Arial" w:eastAsia="Arial" w:hAnsi="Arial" w:cs="Arial"/>
          <w:b/>
          <w:color w:val="234060"/>
          <w:szCs w:val="22"/>
          <w:lang w:val="en-US"/>
        </w:rPr>
        <w:t>submissions</w:t>
      </w:r>
      <w:r w:rsidRPr="003048D4">
        <w:rPr>
          <w:rFonts w:ascii="Arial" w:eastAsia="Arial" w:hAnsi="Arial" w:cs="Arial"/>
          <w:b/>
          <w:color w:val="234060"/>
          <w:spacing w:val="-7"/>
          <w:szCs w:val="22"/>
          <w:lang w:val="en-US"/>
        </w:rPr>
        <w:t xml:space="preserve"> </w:t>
      </w:r>
      <w:r w:rsidRPr="003048D4">
        <w:rPr>
          <w:rFonts w:ascii="Arial" w:eastAsia="Arial" w:hAnsi="Arial" w:cs="Arial"/>
          <w:b/>
          <w:color w:val="234060"/>
          <w:szCs w:val="22"/>
          <w:lang w:val="en-US"/>
        </w:rPr>
        <w:t>received</w:t>
      </w:r>
      <w:r w:rsidRPr="003048D4">
        <w:rPr>
          <w:rFonts w:ascii="Arial" w:eastAsia="Arial" w:hAnsi="Arial" w:cs="Arial"/>
          <w:b/>
          <w:color w:val="234060"/>
          <w:spacing w:val="-6"/>
          <w:szCs w:val="22"/>
          <w:lang w:val="en-US"/>
        </w:rPr>
        <w:t xml:space="preserve"> </w:t>
      </w:r>
      <w:r w:rsidRPr="003048D4">
        <w:rPr>
          <w:rFonts w:ascii="Arial" w:eastAsia="Arial" w:hAnsi="Arial" w:cs="Arial"/>
          <w:b/>
          <w:color w:val="234060"/>
          <w:szCs w:val="22"/>
          <w:lang w:val="en-US"/>
        </w:rPr>
        <w:t>during</w:t>
      </w:r>
      <w:r w:rsidRPr="003048D4">
        <w:rPr>
          <w:rFonts w:ascii="Arial" w:eastAsia="Arial" w:hAnsi="Arial" w:cs="Arial"/>
          <w:b/>
          <w:color w:val="234060"/>
          <w:spacing w:val="-6"/>
          <w:szCs w:val="22"/>
          <w:lang w:val="en-US"/>
        </w:rPr>
        <w:t xml:space="preserve"> </w:t>
      </w:r>
      <w:r w:rsidRPr="003048D4">
        <w:rPr>
          <w:rFonts w:ascii="Arial" w:eastAsia="Arial" w:hAnsi="Arial" w:cs="Arial"/>
          <w:b/>
          <w:color w:val="234060"/>
          <w:szCs w:val="22"/>
          <w:lang w:val="en-US"/>
        </w:rPr>
        <w:t>the</w:t>
      </w:r>
      <w:r w:rsidRPr="003048D4">
        <w:rPr>
          <w:rFonts w:ascii="Arial" w:eastAsia="Arial" w:hAnsi="Arial" w:cs="Arial"/>
          <w:b/>
          <w:color w:val="234060"/>
          <w:spacing w:val="-5"/>
          <w:szCs w:val="22"/>
          <w:lang w:val="en-US"/>
        </w:rPr>
        <w:t xml:space="preserve"> </w:t>
      </w:r>
      <w:r w:rsidRPr="003048D4">
        <w:rPr>
          <w:rFonts w:ascii="Arial" w:eastAsia="Arial" w:hAnsi="Arial" w:cs="Arial"/>
          <w:b/>
          <w:color w:val="234060"/>
          <w:szCs w:val="22"/>
          <w:lang w:val="en-US"/>
        </w:rPr>
        <w:t>statutory</w:t>
      </w:r>
      <w:r w:rsidRPr="003048D4">
        <w:rPr>
          <w:rFonts w:ascii="Arial" w:eastAsia="Arial" w:hAnsi="Arial" w:cs="Arial"/>
          <w:b/>
          <w:color w:val="234060"/>
          <w:spacing w:val="-5"/>
          <w:szCs w:val="22"/>
          <w:lang w:val="en-US"/>
        </w:rPr>
        <w:t xml:space="preserve"> </w:t>
      </w:r>
      <w:r w:rsidRPr="003048D4">
        <w:rPr>
          <w:rFonts w:ascii="Arial" w:eastAsia="Arial" w:hAnsi="Arial" w:cs="Arial"/>
          <w:b/>
          <w:color w:val="234060"/>
          <w:szCs w:val="22"/>
          <w:lang w:val="en-US"/>
        </w:rPr>
        <w:t>advertising</w:t>
      </w:r>
      <w:r w:rsidRPr="003048D4">
        <w:rPr>
          <w:rFonts w:ascii="Arial" w:eastAsia="Arial" w:hAnsi="Arial" w:cs="Arial"/>
          <w:b/>
          <w:color w:val="234060"/>
          <w:spacing w:val="-6"/>
          <w:szCs w:val="22"/>
          <w:lang w:val="en-US"/>
        </w:rPr>
        <w:t xml:space="preserve"> </w:t>
      </w:r>
      <w:r w:rsidRPr="003048D4">
        <w:rPr>
          <w:rFonts w:ascii="Arial" w:eastAsia="Arial" w:hAnsi="Arial" w:cs="Arial"/>
          <w:b/>
          <w:color w:val="234060"/>
          <w:szCs w:val="22"/>
          <w:lang w:val="en-US"/>
        </w:rPr>
        <w:t xml:space="preserve">period has been </w:t>
      </w:r>
      <w:proofErr w:type="gramStart"/>
      <w:r w:rsidRPr="003048D4">
        <w:rPr>
          <w:rFonts w:ascii="Arial" w:eastAsia="Arial" w:hAnsi="Arial" w:cs="Arial"/>
          <w:b/>
          <w:color w:val="234060"/>
          <w:szCs w:val="22"/>
          <w:lang w:val="en-US"/>
        </w:rPr>
        <w:t>considered;</w:t>
      </w:r>
      <w:proofErr w:type="gramEnd"/>
    </w:p>
    <w:p w14:paraId="52F51800" w14:textId="77777777" w:rsidR="00893853" w:rsidRPr="003048D4" w:rsidRDefault="00893853" w:rsidP="00541CCF">
      <w:pPr>
        <w:widowControl w:val="0"/>
        <w:autoSpaceDE w:val="0"/>
        <w:autoSpaceDN w:val="0"/>
        <w:spacing w:before="6"/>
        <w:ind w:left="284"/>
        <w:rPr>
          <w:rFonts w:ascii="Arial" w:eastAsia="Arial" w:hAnsi="Arial" w:cs="Arial"/>
          <w:b/>
          <w:sz w:val="25"/>
          <w:szCs w:val="24"/>
          <w:lang w:val="en-US"/>
        </w:rPr>
      </w:pPr>
    </w:p>
    <w:p w14:paraId="3354D384" w14:textId="03E139C2" w:rsidR="003048D4" w:rsidRPr="00C62FD5" w:rsidRDefault="003048D4" w:rsidP="00541CCF">
      <w:pPr>
        <w:widowControl w:val="0"/>
        <w:numPr>
          <w:ilvl w:val="0"/>
          <w:numId w:val="67"/>
        </w:numPr>
        <w:autoSpaceDE w:val="0"/>
        <w:autoSpaceDN w:val="0"/>
        <w:ind w:left="284"/>
        <w:jc w:val="both"/>
        <w:rPr>
          <w:rFonts w:ascii="Arial" w:eastAsia="Arial" w:hAnsi="Arial" w:cs="Arial"/>
          <w:b/>
          <w:szCs w:val="22"/>
          <w:lang w:val="en-US"/>
        </w:rPr>
      </w:pPr>
      <w:r w:rsidRPr="003048D4">
        <w:rPr>
          <w:rFonts w:ascii="Arial" w:eastAsia="Arial" w:hAnsi="Arial" w:cs="Arial"/>
          <w:b/>
          <w:color w:val="234060"/>
          <w:szCs w:val="22"/>
          <w:lang w:val="en-US"/>
        </w:rPr>
        <w:t>requests the Chief Executive Officer proceed with the proposed new lease for Leo</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Heaney</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Pty</w:t>
      </w:r>
      <w:r w:rsidRPr="003048D4">
        <w:rPr>
          <w:rFonts w:ascii="Arial" w:eastAsia="Arial" w:hAnsi="Arial" w:cs="Arial"/>
          <w:b/>
          <w:color w:val="234060"/>
          <w:spacing w:val="-12"/>
          <w:szCs w:val="22"/>
          <w:lang w:val="en-US"/>
        </w:rPr>
        <w:t xml:space="preserve"> </w:t>
      </w:r>
      <w:r w:rsidRPr="003048D4">
        <w:rPr>
          <w:rFonts w:ascii="Arial" w:eastAsia="Arial" w:hAnsi="Arial" w:cs="Arial"/>
          <w:b/>
          <w:color w:val="234060"/>
          <w:szCs w:val="22"/>
          <w:lang w:val="en-US"/>
        </w:rPr>
        <w:t>Ltd</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for</w:t>
      </w:r>
      <w:r w:rsidRPr="003048D4">
        <w:rPr>
          <w:rFonts w:ascii="Arial" w:eastAsia="Arial" w:hAnsi="Arial" w:cs="Arial"/>
          <w:b/>
          <w:color w:val="234060"/>
          <w:spacing w:val="-12"/>
          <w:szCs w:val="22"/>
          <w:lang w:val="en-US"/>
        </w:rPr>
        <w:t xml:space="preserve"> </w:t>
      </w:r>
      <w:r w:rsidRPr="003048D4">
        <w:rPr>
          <w:rFonts w:ascii="Arial" w:eastAsia="Arial" w:hAnsi="Arial" w:cs="Arial"/>
          <w:b/>
          <w:color w:val="234060"/>
          <w:szCs w:val="22"/>
          <w:lang w:val="en-US"/>
        </w:rPr>
        <w:t>portion</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of</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the</w:t>
      </w:r>
      <w:r w:rsidRPr="003048D4">
        <w:rPr>
          <w:rFonts w:ascii="Arial" w:eastAsia="Arial" w:hAnsi="Arial" w:cs="Arial"/>
          <w:b/>
          <w:color w:val="234060"/>
          <w:spacing w:val="-12"/>
          <w:szCs w:val="22"/>
          <w:lang w:val="en-US"/>
        </w:rPr>
        <w:t xml:space="preserve"> </w:t>
      </w:r>
      <w:r w:rsidRPr="003048D4">
        <w:rPr>
          <w:rFonts w:ascii="Arial" w:eastAsia="Arial" w:hAnsi="Arial" w:cs="Arial"/>
          <w:b/>
          <w:color w:val="234060"/>
          <w:szCs w:val="22"/>
          <w:lang w:val="en-US"/>
        </w:rPr>
        <w:t>currently</w:t>
      </w:r>
      <w:r w:rsidRPr="003048D4">
        <w:rPr>
          <w:rFonts w:ascii="Arial" w:eastAsia="Arial" w:hAnsi="Arial" w:cs="Arial"/>
          <w:b/>
          <w:color w:val="234060"/>
          <w:spacing w:val="-12"/>
          <w:szCs w:val="22"/>
          <w:lang w:val="en-US"/>
        </w:rPr>
        <w:t xml:space="preserve"> </w:t>
      </w:r>
      <w:r w:rsidRPr="003048D4">
        <w:rPr>
          <w:rFonts w:ascii="Arial" w:eastAsia="Arial" w:hAnsi="Arial" w:cs="Arial"/>
          <w:b/>
          <w:color w:val="234060"/>
          <w:szCs w:val="22"/>
          <w:lang w:val="en-US"/>
        </w:rPr>
        <w:t>vacant</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area</w:t>
      </w:r>
      <w:r w:rsidRPr="003048D4">
        <w:rPr>
          <w:rFonts w:ascii="Arial" w:eastAsia="Arial" w:hAnsi="Arial" w:cs="Arial"/>
          <w:b/>
          <w:color w:val="234060"/>
          <w:spacing w:val="-12"/>
          <w:szCs w:val="22"/>
          <w:lang w:val="en-US"/>
        </w:rPr>
        <w:t xml:space="preserve"> </w:t>
      </w:r>
      <w:r w:rsidRPr="003048D4">
        <w:rPr>
          <w:rFonts w:ascii="Arial" w:eastAsia="Arial" w:hAnsi="Arial" w:cs="Arial"/>
          <w:b/>
          <w:color w:val="234060"/>
          <w:szCs w:val="22"/>
          <w:lang w:val="en-US"/>
        </w:rPr>
        <w:t>within</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Reserve</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 xml:space="preserve">45054 at the City’s John XXIII Depot in Mount </w:t>
      </w:r>
      <w:proofErr w:type="gramStart"/>
      <w:r w:rsidRPr="003048D4">
        <w:rPr>
          <w:rFonts w:ascii="Arial" w:eastAsia="Arial" w:hAnsi="Arial" w:cs="Arial"/>
          <w:b/>
          <w:color w:val="234060"/>
          <w:szCs w:val="22"/>
          <w:lang w:val="en-US"/>
        </w:rPr>
        <w:t>Claremont;</w:t>
      </w:r>
      <w:proofErr w:type="gramEnd"/>
      <w:r w:rsidRPr="003048D4">
        <w:rPr>
          <w:rFonts w:ascii="Arial" w:eastAsia="Arial" w:hAnsi="Arial" w:cs="Arial"/>
          <w:b/>
          <w:color w:val="234060"/>
          <w:szCs w:val="22"/>
          <w:lang w:val="en-US"/>
        </w:rPr>
        <w:t xml:space="preserve"> and</w:t>
      </w:r>
    </w:p>
    <w:p w14:paraId="066715BD" w14:textId="77777777" w:rsidR="00C62FD5" w:rsidRDefault="00C62FD5" w:rsidP="00C62FD5">
      <w:pPr>
        <w:pStyle w:val="ListParagraph"/>
        <w:rPr>
          <w:rFonts w:ascii="Arial" w:eastAsia="Arial" w:hAnsi="Arial" w:cs="Arial"/>
          <w:b/>
          <w:szCs w:val="22"/>
          <w:lang w:val="en-US"/>
        </w:rPr>
      </w:pPr>
    </w:p>
    <w:p w14:paraId="28550508" w14:textId="77777777" w:rsidR="003048D4" w:rsidRPr="003048D4" w:rsidRDefault="003048D4" w:rsidP="00541CCF">
      <w:pPr>
        <w:widowControl w:val="0"/>
        <w:numPr>
          <w:ilvl w:val="0"/>
          <w:numId w:val="67"/>
        </w:numPr>
        <w:autoSpaceDE w:val="0"/>
        <w:autoSpaceDN w:val="0"/>
        <w:ind w:left="284"/>
        <w:jc w:val="both"/>
        <w:rPr>
          <w:rFonts w:ascii="Arial" w:eastAsia="Arial" w:hAnsi="Arial" w:cs="Arial"/>
          <w:b/>
          <w:szCs w:val="22"/>
          <w:lang w:val="en-US"/>
        </w:rPr>
      </w:pPr>
      <w:r w:rsidRPr="003048D4">
        <w:rPr>
          <w:rFonts w:ascii="Arial" w:eastAsia="Arial" w:hAnsi="Arial" w:cs="Arial"/>
          <w:b/>
          <w:color w:val="234060"/>
          <w:szCs w:val="22"/>
          <w:lang w:val="en-US"/>
        </w:rPr>
        <w:t>authorises</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the</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Chief</w:t>
      </w:r>
      <w:r w:rsidRPr="003048D4">
        <w:rPr>
          <w:rFonts w:ascii="Arial" w:eastAsia="Arial" w:hAnsi="Arial" w:cs="Arial"/>
          <w:b/>
          <w:color w:val="234060"/>
          <w:spacing w:val="-16"/>
          <w:szCs w:val="22"/>
          <w:lang w:val="en-US"/>
        </w:rPr>
        <w:t xml:space="preserve"> </w:t>
      </w:r>
      <w:r w:rsidRPr="003048D4">
        <w:rPr>
          <w:rFonts w:ascii="Arial" w:eastAsia="Arial" w:hAnsi="Arial" w:cs="Arial"/>
          <w:b/>
          <w:color w:val="234060"/>
          <w:szCs w:val="22"/>
          <w:lang w:val="en-US"/>
        </w:rPr>
        <w:t>Executive</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Officer</w:t>
      </w:r>
      <w:r w:rsidRPr="003048D4">
        <w:rPr>
          <w:rFonts w:ascii="Arial" w:eastAsia="Arial" w:hAnsi="Arial" w:cs="Arial"/>
          <w:b/>
          <w:color w:val="234060"/>
          <w:spacing w:val="-15"/>
          <w:szCs w:val="22"/>
          <w:lang w:val="en-US"/>
        </w:rPr>
        <w:t xml:space="preserve"> </w:t>
      </w:r>
      <w:r w:rsidRPr="003048D4">
        <w:rPr>
          <w:rFonts w:ascii="Arial" w:eastAsia="Arial" w:hAnsi="Arial" w:cs="Arial"/>
          <w:b/>
          <w:color w:val="234060"/>
          <w:szCs w:val="22"/>
          <w:lang w:val="en-US"/>
        </w:rPr>
        <w:t>and</w:t>
      </w:r>
      <w:r w:rsidRPr="003048D4">
        <w:rPr>
          <w:rFonts w:ascii="Arial" w:eastAsia="Arial" w:hAnsi="Arial" w:cs="Arial"/>
          <w:b/>
          <w:color w:val="234060"/>
          <w:spacing w:val="-15"/>
          <w:szCs w:val="22"/>
          <w:lang w:val="en-US"/>
        </w:rPr>
        <w:t xml:space="preserve"> </w:t>
      </w:r>
      <w:r w:rsidRPr="003048D4">
        <w:rPr>
          <w:rFonts w:ascii="Arial" w:eastAsia="Arial" w:hAnsi="Arial" w:cs="Arial"/>
          <w:b/>
          <w:color w:val="234060"/>
          <w:szCs w:val="22"/>
          <w:lang w:val="en-US"/>
        </w:rPr>
        <w:t>Mayor</w:t>
      </w:r>
      <w:r w:rsidRPr="003048D4">
        <w:rPr>
          <w:rFonts w:ascii="Arial" w:eastAsia="Arial" w:hAnsi="Arial" w:cs="Arial"/>
          <w:b/>
          <w:color w:val="234060"/>
          <w:spacing w:val="-15"/>
          <w:szCs w:val="22"/>
          <w:lang w:val="en-US"/>
        </w:rPr>
        <w:t xml:space="preserve"> </w:t>
      </w:r>
      <w:r w:rsidRPr="003048D4">
        <w:rPr>
          <w:rFonts w:ascii="Arial" w:eastAsia="Arial" w:hAnsi="Arial" w:cs="Arial"/>
          <w:b/>
          <w:color w:val="234060"/>
          <w:szCs w:val="22"/>
          <w:lang w:val="en-US"/>
        </w:rPr>
        <w:t>to</w:t>
      </w:r>
      <w:r w:rsidRPr="003048D4">
        <w:rPr>
          <w:rFonts w:ascii="Arial" w:eastAsia="Arial" w:hAnsi="Arial" w:cs="Arial"/>
          <w:b/>
          <w:color w:val="234060"/>
          <w:spacing w:val="-13"/>
          <w:szCs w:val="22"/>
          <w:lang w:val="en-US"/>
        </w:rPr>
        <w:t xml:space="preserve"> </w:t>
      </w:r>
      <w:r w:rsidRPr="003048D4">
        <w:rPr>
          <w:rFonts w:ascii="Arial" w:eastAsia="Arial" w:hAnsi="Arial" w:cs="Arial"/>
          <w:b/>
          <w:color w:val="234060"/>
          <w:szCs w:val="22"/>
          <w:lang w:val="en-US"/>
        </w:rPr>
        <w:t>execute</w:t>
      </w:r>
      <w:r w:rsidRPr="003048D4">
        <w:rPr>
          <w:rFonts w:ascii="Arial" w:eastAsia="Arial" w:hAnsi="Arial" w:cs="Arial"/>
          <w:b/>
          <w:color w:val="234060"/>
          <w:spacing w:val="-12"/>
          <w:szCs w:val="22"/>
          <w:lang w:val="en-US"/>
        </w:rPr>
        <w:t xml:space="preserve"> </w:t>
      </w:r>
      <w:r w:rsidRPr="003048D4">
        <w:rPr>
          <w:rFonts w:ascii="Arial" w:eastAsia="Arial" w:hAnsi="Arial" w:cs="Arial"/>
          <w:b/>
          <w:color w:val="234060"/>
          <w:szCs w:val="22"/>
          <w:lang w:val="en-US"/>
        </w:rPr>
        <w:t>the</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agreements</w:t>
      </w:r>
      <w:r w:rsidRPr="003048D4">
        <w:rPr>
          <w:rFonts w:ascii="Arial" w:eastAsia="Arial" w:hAnsi="Arial" w:cs="Arial"/>
          <w:b/>
          <w:color w:val="234060"/>
          <w:spacing w:val="-14"/>
          <w:szCs w:val="22"/>
          <w:lang w:val="en-US"/>
        </w:rPr>
        <w:t xml:space="preserve"> </w:t>
      </w:r>
      <w:r w:rsidRPr="003048D4">
        <w:rPr>
          <w:rFonts w:ascii="Arial" w:eastAsia="Arial" w:hAnsi="Arial" w:cs="Arial"/>
          <w:b/>
          <w:color w:val="234060"/>
          <w:szCs w:val="22"/>
          <w:lang w:val="en-US"/>
        </w:rPr>
        <w:t>and apply the City’s Common Seal.</w:t>
      </w:r>
    </w:p>
    <w:p w14:paraId="2A851386" w14:textId="77777777" w:rsidR="003048D4" w:rsidRDefault="003048D4" w:rsidP="003048D4">
      <w:pPr>
        <w:widowControl w:val="0"/>
        <w:autoSpaceDE w:val="0"/>
        <w:autoSpaceDN w:val="0"/>
        <w:jc w:val="both"/>
        <w:rPr>
          <w:rFonts w:ascii="Arial" w:eastAsia="Arial" w:hAnsi="Arial" w:cs="Arial"/>
          <w:szCs w:val="22"/>
          <w:lang w:val="en-US"/>
        </w:rPr>
      </w:pPr>
    </w:p>
    <w:p w14:paraId="2392D32B" w14:textId="77777777" w:rsidR="009B5704" w:rsidRDefault="009B5704" w:rsidP="003048D4">
      <w:pPr>
        <w:widowControl w:val="0"/>
        <w:autoSpaceDE w:val="0"/>
        <w:autoSpaceDN w:val="0"/>
        <w:jc w:val="both"/>
        <w:rPr>
          <w:rFonts w:ascii="Arial" w:eastAsia="Arial" w:hAnsi="Arial" w:cs="Arial"/>
          <w:szCs w:val="22"/>
          <w:lang w:val="en-US"/>
        </w:rPr>
      </w:pPr>
    </w:p>
    <w:p w14:paraId="2D92302D" w14:textId="77777777" w:rsidR="003048D4" w:rsidRPr="003048D4" w:rsidRDefault="003048D4" w:rsidP="009B5704">
      <w:pPr>
        <w:widowControl w:val="0"/>
        <w:autoSpaceDE w:val="0"/>
        <w:autoSpaceDN w:val="0"/>
        <w:spacing w:before="9"/>
        <w:ind w:left="-284"/>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Voting Requirement</w:t>
      </w:r>
    </w:p>
    <w:p w14:paraId="5C4EEF89" w14:textId="77777777" w:rsidR="003048D4" w:rsidRPr="003048D4" w:rsidRDefault="003048D4" w:rsidP="003048D4">
      <w:pPr>
        <w:widowControl w:val="0"/>
        <w:autoSpaceDE w:val="0"/>
        <w:autoSpaceDN w:val="0"/>
        <w:spacing w:before="1"/>
        <w:rPr>
          <w:rFonts w:ascii="Arial" w:eastAsia="Arial" w:hAnsi="Arial" w:cs="Arial"/>
          <w:b/>
          <w:szCs w:val="24"/>
          <w:lang w:val="en-US"/>
        </w:rPr>
      </w:pPr>
    </w:p>
    <w:p w14:paraId="5B4835A8" w14:textId="77777777" w:rsidR="003048D4" w:rsidRPr="003048D4" w:rsidRDefault="003048D4" w:rsidP="00541CCF">
      <w:pPr>
        <w:widowControl w:val="0"/>
        <w:autoSpaceDE w:val="0"/>
        <w:autoSpaceDN w:val="0"/>
        <w:ind w:left="-284"/>
        <w:rPr>
          <w:rFonts w:ascii="Arial" w:eastAsia="Arial" w:hAnsi="Arial" w:cs="Arial"/>
          <w:szCs w:val="24"/>
          <w:lang w:val="en-US"/>
        </w:rPr>
      </w:pPr>
      <w:r w:rsidRPr="003048D4">
        <w:rPr>
          <w:rFonts w:ascii="Arial" w:eastAsia="Arial" w:hAnsi="Arial" w:cs="Arial"/>
          <w:szCs w:val="24"/>
          <w:lang w:val="en-US"/>
        </w:rPr>
        <w:t>Simple</w:t>
      </w:r>
      <w:r w:rsidRPr="003048D4">
        <w:rPr>
          <w:rFonts w:ascii="Arial" w:eastAsia="Arial" w:hAnsi="Arial" w:cs="Arial"/>
          <w:spacing w:val="-2"/>
          <w:szCs w:val="24"/>
          <w:lang w:val="en-US"/>
        </w:rPr>
        <w:t xml:space="preserve"> Majority.</w:t>
      </w:r>
    </w:p>
    <w:p w14:paraId="7C3F5488" w14:textId="77777777" w:rsidR="003048D4" w:rsidRPr="003048D4" w:rsidRDefault="003048D4" w:rsidP="00541CCF">
      <w:pPr>
        <w:widowControl w:val="0"/>
        <w:autoSpaceDE w:val="0"/>
        <w:autoSpaceDN w:val="0"/>
        <w:ind w:left="-284"/>
        <w:rPr>
          <w:rFonts w:ascii="Arial" w:eastAsia="Arial" w:hAnsi="Arial" w:cs="Arial"/>
          <w:sz w:val="26"/>
          <w:szCs w:val="24"/>
          <w:lang w:val="en-US"/>
        </w:rPr>
      </w:pPr>
    </w:p>
    <w:p w14:paraId="249AD1D4" w14:textId="77777777" w:rsidR="003048D4" w:rsidRPr="003048D4" w:rsidRDefault="003048D4" w:rsidP="00541CCF">
      <w:pPr>
        <w:widowControl w:val="0"/>
        <w:autoSpaceDE w:val="0"/>
        <w:autoSpaceDN w:val="0"/>
        <w:ind w:left="-284"/>
        <w:rPr>
          <w:rFonts w:ascii="Arial" w:eastAsia="Arial" w:hAnsi="Arial" w:cs="Arial"/>
          <w:sz w:val="30"/>
          <w:szCs w:val="24"/>
          <w:lang w:val="en-US"/>
        </w:rPr>
      </w:pPr>
    </w:p>
    <w:p w14:paraId="6270858F" w14:textId="77777777" w:rsidR="003048D4" w:rsidRPr="003048D4" w:rsidRDefault="003048D4" w:rsidP="008C6B3E">
      <w:pPr>
        <w:widowControl w:val="0"/>
        <w:autoSpaceDE w:val="0"/>
        <w:autoSpaceDN w:val="0"/>
        <w:spacing w:before="9"/>
        <w:ind w:left="-284" w:right="-52"/>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Background</w:t>
      </w:r>
    </w:p>
    <w:p w14:paraId="11C0AD19" w14:textId="77777777" w:rsidR="003048D4" w:rsidRPr="003048D4" w:rsidRDefault="003048D4" w:rsidP="008C6B3E">
      <w:pPr>
        <w:widowControl w:val="0"/>
        <w:autoSpaceDE w:val="0"/>
        <w:autoSpaceDN w:val="0"/>
        <w:spacing w:before="1"/>
        <w:ind w:left="-284" w:right="-52"/>
        <w:rPr>
          <w:rFonts w:ascii="Arial" w:eastAsia="Arial" w:hAnsi="Arial" w:cs="Arial"/>
          <w:b/>
          <w:sz w:val="28"/>
          <w:szCs w:val="24"/>
          <w:lang w:val="en-US"/>
        </w:rPr>
      </w:pPr>
    </w:p>
    <w:p w14:paraId="27BD4C02" w14:textId="77777777" w:rsidR="003048D4" w:rsidRPr="003048D4" w:rsidRDefault="003048D4" w:rsidP="008C6B3E">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On</w:t>
      </w:r>
      <w:r w:rsidRPr="003048D4">
        <w:rPr>
          <w:rFonts w:ascii="Arial" w:eastAsia="Arial" w:hAnsi="Arial" w:cs="Arial"/>
          <w:spacing w:val="27"/>
          <w:szCs w:val="24"/>
          <w:lang w:val="en-US"/>
        </w:rPr>
        <w:t xml:space="preserve"> </w:t>
      </w:r>
      <w:proofErr w:type="gramStart"/>
      <w:r w:rsidRPr="003048D4">
        <w:rPr>
          <w:rFonts w:ascii="Arial" w:eastAsia="Arial" w:hAnsi="Arial" w:cs="Arial"/>
          <w:szCs w:val="24"/>
          <w:lang w:val="en-US"/>
        </w:rPr>
        <w:t>17</w:t>
      </w:r>
      <w:r w:rsidRPr="003048D4">
        <w:rPr>
          <w:rFonts w:ascii="Arial" w:eastAsia="Arial" w:hAnsi="Arial" w:cs="Arial"/>
          <w:spacing w:val="27"/>
          <w:szCs w:val="24"/>
          <w:lang w:val="en-US"/>
        </w:rPr>
        <w:t xml:space="preserve"> </w:t>
      </w:r>
      <w:r w:rsidRPr="003048D4">
        <w:rPr>
          <w:rFonts w:ascii="Arial" w:eastAsia="Arial" w:hAnsi="Arial" w:cs="Arial"/>
          <w:szCs w:val="24"/>
          <w:lang w:val="en-US"/>
        </w:rPr>
        <w:t>February</w:t>
      </w:r>
      <w:r w:rsidRPr="003048D4">
        <w:rPr>
          <w:rFonts w:ascii="Arial" w:eastAsia="Arial" w:hAnsi="Arial" w:cs="Arial"/>
          <w:spacing w:val="24"/>
          <w:szCs w:val="24"/>
          <w:lang w:val="en-US"/>
        </w:rPr>
        <w:t xml:space="preserve"> </w:t>
      </w:r>
      <w:r w:rsidRPr="003048D4">
        <w:rPr>
          <w:rFonts w:ascii="Arial" w:eastAsia="Arial" w:hAnsi="Arial" w:cs="Arial"/>
          <w:szCs w:val="24"/>
          <w:lang w:val="en-US"/>
        </w:rPr>
        <w:t>2022</w:t>
      </w:r>
      <w:proofErr w:type="gramEnd"/>
      <w:r w:rsidRPr="003048D4">
        <w:rPr>
          <w:rFonts w:ascii="Arial" w:eastAsia="Arial" w:hAnsi="Arial" w:cs="Arial"/>
          <w:spacing w:val="24"/>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4"/>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26"/>
          <w:szCs w:val="24"/>
          <w:lang w:val="en-US"/>
        </w:rPr>
        <w:t xml:space="preserve"> </w:t>
      </w:r>
      <w:r w:rsidRPr="003048D4">
        <w:rPr>
          <w:rFonts w:ascii="Arial" w:eastAsia="Arial" w:hAnsi="Arial" w:cs="Arial"/>
          <w:szCs w:val="24"/>
          <w:lang w:val="en-US"/>
        </w:rPr>
        <w:t>was</w:t>
      </w:r>
      <w:r w:rsidRPr="003048D4">
        <w:rPr>
          <w:rFonts w:ascii="Arial" w:eastAsia="Arial" w:hAnsi="Arial" w:cs="Arial"/>
          <w:spacing w:val="24"/>
          <w:szCs w:val="24"/>
          <w:lang w:val="en-US"/>
        </w:rPr>
        <w:t xml:space="preserve"> </w:t>
      </w:r>
      <w:r w:rsidRPr="003048D4">
        <w:rPr>
          <w:rFonts w:ascii="Arial" w:eastAsia="Arial" w:hAnsi="Arial" w:cs="Arial"/>
          <w:szCs w:val="24"/>
          <w:lang w:val="en-US"/>
        </w:rPr>
        <w:t>contacted</w:t>
      </w:r>
      <w:r w:rsidRPr="003048D4">
        <w:rPr>
          <w:rFonts w:ascii="Arial" w:eastAsia="Arial" w:hAnsi="Arial" w:cs="Arial"/>
          <w:spacing w:val="24"/>
          <w:szCs w:val="24"/>
          <w:lang w:val="en-US"/>
        </w:rPr>
        <w:t xml:space="preserve"> </w:t>
      </w:r>
      <w:r w:rsidRPr="003048D4">
        <w:rPr>
          <w:rFonts w:ascii="Arial" w:eastAsia="Arial" w:hAnsi="Arial" w:cs="Arial"/>
          <w:szCs w:val="24"/>
          <w:lang w:val="en-US"/>
        </w:rPr>
        <w:t>by</w:t>
      </w:r>
      <w:r w:rsidRPr="003048D4">
        <w:rPr>
          <w:rFonts w:ascii="Arial" w:eastAsia="Arial" w:hAnsi="Arial" w:cs="Arial"/>
          <w:spacing w:val="26"/>
          <w:szCs w:val="24"/>
          <w:lang w:val="en-US"/>
        </w:rPr>
        <w:t xml:space="preserve"> </w:t>
      </w:r>
      <w:r w:rsidRPr="003048D4">
        <w:rPr>
          <w:rFonts w:ascii="Arial" w:eastAsia="Arial" w:hAnsi="Arial" w:cs="Arial"/>
          <w:szCs w:val="24"/>
          <w:lang w:val="en-US"/>
        </w:rPr>
        <w:t>Leo</w:t>
      </w:r>
      <w:r w:rsidRPr="003048D4">
        <w:rPr>
          <w:rFonts w:ascii="Arial" w:eastAsia="Arial" w:hAnsi="Arial" w:cs="Arial"/>
          <w:spacing w:val="24"/>
          <w:szCs w:val="24"/>
          <w:lang w:val="en-US"/>
        </w:rPr>
        <w:t xml:space="preserve"> </w:t>
      </w:r>
      <w:r w:rsidRPr="003048D4">
        <w:rPr>
          <w:rFonts w:ascii="Arial" w:eastAsia="Arial" w:hAnsi="Arial" w:cs="Arial"/>
          <w:szCs w:val="24"/>
          <w:lang w:val="en-US"/>
        </w:rPr>
        <w:t>Heaney</w:t>
      </w:r>
      <w:r w:rsidRPr="003048D4">
        <w:rPr>
          <w:rFonts w:ascii="Arial" w:eastAsia="Arial" w:hAnsi="Arial" w:cs="Arial"/>
          <w:spacing w:val="24"/>
          <w:szCs w:val="24"/>
          <w:lang w:val="en-US"/>
        </w:rPr>
        <w:t xml:space="preserve"> </w:t>
      </w:r>
      <w:r w:rsidRPr="003048D4">
        <w:rPr>
          <w:rFonts w:ascii="Arial" w:eastAsia="Arial" w:hAnsi="Arial" w:cs="Arial"/>
          <w:szCs w:val="24"/>
          <w:lang w:val="en-US"/>
        </w:rPr>
        <w:t>Pty</w:t>
      </w:r>
      <w:r w:rsidRPr="003048D4">
        <w:rPr>
          <w:rFonts w:ascii="Arial" w:eastAsia="Arial" w:hAnsi="Arial" w:cs="Arial"/>
          <w:spacing w:val="26"/>
          <w:szCs w:val="24"/>
          <w:lang w:val="en-US"/>
        </w:rPr>
        <w:t xml:space="preserve"> </w:t>
      </w:r>
      <w:r w:rsidRPr="003048D4">
        <w:rPr>
          <w:rFonts w:ascii="Arial" w:eastAsia="Arial" w:hAnsi="Arial" w:cs="Arial"/>
          <w:szCs w:val="24"/>
          <w:lang w:val="en-US"/>
        </w:rPr>
        <w:t>Ltd</w:t>
      </w:r>
      <w:r w:rsidRPr="003048D4">
        <w:rPr>
          <w:rFonts w:ascii="Arial" w:eastAsia="Arial" w:hAnsi="Arial" w:cs="Arial"/>
          <w:spacing w:val="25"/>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25"/>
          <w:szCs w:val="24"/>
          <w:lang w:val="en-US"/>
        </w:rPr>
        <w:t xml:space="preserve"> </w:t>
      </w:r>
      <w:r w:rsidRPr="003048D4">
        <w:rPr>
          <w:rFonts w:ascii="Arial" w:eastAsia="Arial" w:hAnsi="Arial" w:cs="Arial"/>
          <w:szCs w:val="24"/>
          <w:lang w:val="en-US"/>
        </w:rPr>
        <w:t>about potentially leasing the vacant portion of the City’s Mount Claremont Depot (‘Site’).</w:t>
      </w:r>
    </w:p>
    <w:p w14:paraId="2419BDD9"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0A94EE80" w14:textId="77777777" w:rsidR="003048D4" w:rsidRPr="003048D4" w:rsidRDefault="003048D4" w:rsidP="008C6B3E">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 xml:space="preserve">Reserve 45054 is vested to the City for care, </w:t>
      </w:r>
      <w:proofErr w:type="gramStart"/>
      <w:r w:rsidRPr="003048D4">
        <w:rPr>
          <w:rFonts w:ascii="Arial" w:eastAsia="Arial" w:hAnsi="Arial" w:cs="Arial"/>
          <w:szCs w:val="24"/>
          <w:lang w:val="en-US"/>
        </w:rPr>
        <w:t>control</w:t>
      </w:r>
      <w:proofErr w:type="gramEnd"/>
      <w:r w:rsidRPr="003048D4">
        <w:rPr>
          <w:rFonts w:ascii="Arial" w:eastAsia="Arial" w:hAnsi="Arial" w:cs="Arial"/>
          <w:szCs w:val="24"/>
          <w:lang w:val="en-US"/>
        </w:rPr>
        <w:t xml:space="preserve"> and management for the purposes of ‘Depot Site’.</w:t>
      </w:r>
    </w:p>
    <w:p w14:paraId="0E8E4E9D"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046A93A9"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portion</w:t>
      </w:r>
      <w:r w:rsidRPr="003048D4">
        <w:rPr>
          <w:rFonts w:ascii="Arial" w:eastAsia="Arial" w:hAnsi="Arial" w:cs="Arial"/>
          <w:spacing w:val="-6"/>
          <w:szCs w:val="24"/>
          <w:lang w:val="en-US"/>
        </w:rPr>
        <w:t xml:space="preserve"> </w:t>
      </w:r>
      <w:r w:rsidRPr="003048D4">
        <w:rPr>
          <w:rFonts w:ascii="Arial" w:eastAsia="Arial" w:hAnsi="Arial" w:cs="Arial"/>
          <w:szCs w:val="24"/>
          <w:lang w:val="en-US"/>
        </w:rPr>
        <w:t>of</w:t>
      </w:r>
      <w:r w:rsidRPr="003048D4">
        <w:rPr>
          <w:rFonts w:ascii="Arial" w:eastAsia="Arial" w:hAnsi="Arial" w:cs="Arial"/>
          <w:spacing w:val="-6"/>
          <w:szCs w:val="24"/>
          <w:lang w:val="en-US"/>
        </w:rPr>
        <w:t xml:space="preserve"> </w:t>
      </w: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Site</w:t>
      </w:r>
      <w:r w:rsidRPr="003048D4">
        <w:rPr>
          <w:rFonts w:ascii="Arial" w:eastAsia="Arial" w:hAnsi="Arial" w:cs="Arial"/>
          <w:spacing w:val="-6"/>
          <w:szCs w:val="24"/>
          <w:lang w:val="en-US"/>
        </w:rPr>
        <w:t xml:space="preserve"> </w:t>
      </w:r>
      <w:r w:rsidRPr="003048D4">
        <w:rPr>
          <w:rFonts w:ascii="Arial" w:eastAsia="Arial" w:hAnsi="Arial" w:cs="Arial"/>
          <w:szCs w:val="24"/>
          <w:lang w:val="en-US"/>
        </w:rPr>
        <w:t>that</w:t>
      </w:r>
      <w:r w:rsidRPr="003048D4">
        <w:rPr>
          <w:rFonts w:ascii="Arial" w:eastAsia="Arial" w:hAnsi="Arial" w:cs="Arial"/>
          <w:spacing w:val="-6"/>
          <w:szCs w:val="24"/>
          <w:lang w:val="en-US"/>
        </w:rPr>
        <w:t xml:space="preserve"> </w:t>
      </w: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6"/>
          <w:szCs w:val="24"/>
          <w:lang w:val="en-US"/>
        </w:rPr>
        <w:t xml:space="preserve"> </w:t>
      </w:r>
      <w:r w:rsidRPr="003048D4">
        <w:rPr>
          <w:rFonts w:ascii="Arial" w:eastAsia="Arial" w:hAnsi="Arial" w:cs="Arial"/>
          <w:szCs w:val="24"/>
          <w:lang w:val="en-US"/>
        </w:rPr>
        <w:t>seeks</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6"/>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3"/>
          <w:szCs w:val="24"/>
          <w:lang w:val="en-US"/>
        </w:rPr>
        <w:t xml:space="preserve"> </w:t>
      </w:r>
      <w:r w:rsidRPr="003048D4">
        <w:rPr>
          <w:rFonts w:ascii="Arial" w:eastAsia="Arial" w:hAnsi="Arial" w:cs="Arial"/>
          <w:szCs w:val="24"/>
          <w:lang w:val="en-US"/>
        </w:rPr>
        <w:t>was</w:t>
      </w:r>
      <w:r w:rsidRPr="003048D4">
        <w:rPr>
          <w:rFonts w:ascii="Arial" w:eastAsia="Arial" w:hAnsi="Arial" w:cs="Arial"/>
          <w:spacing w:val="-4"/>
          <w:szCs w:val="24"/>
          <w:lang w:val="en-US"/>
        </w:rPr>
        <w:t xml:space="preserve"> </w:t>
      </w:r>
      <w:r w:rsidRPr="003048D4">
        <w:rPr>
          <w:rFonts w:ascii="Arial" w:eastAsia="Arial" w:hAnsi="Arial" w:cs="Arial"/>
          <w:szCs w:val="24"/>
          <w:lang w:val="en-US"/>
        </w:rPr>
        <w:t>formally</w:t>
      </w:r>
      <w:r w:rsidRPr="003048D4">
        <w:rPr>
          <w:rFonts w:ascii="Arial" w:eastAsia="Arial" w:hAnsi="Arial" w:cs="Arial"/>
          <w:spacing w:val="-4"/>
          <w:szCs w:val="24"/>
          <w:lang w:val="en-US"/>
        </w:rPr>
        <w:t xml:space="preserve"> </w:t>
      </w:r>
      <w:r w:rsidRPr="003048D4">
        <w:rPr>
          <w:rFonts w:ascii="Arial" w:eastAsia="Arial" w:hAnsi="Arial" w:cs="Arial"/>
          <w:szCs w:val="24"/>
          <w:lang w:val="en-US"/>
        </w:rPr>
        <w:t>leased</w:t>
      </w:r>
      <w:r w:rsidRPr="003048D4">
        <w:rPr>
          <w:rFonts w:ascii="Arial" w:eastAsia="Arial" w:hAnsi="Arial" w:cs="Arial"/>
          <w:spacing w:val="-6"/>
          <w:szCs w:val="24"/>
          <w:lang w:val="en-US"/>
        </w:rPr>
        <w:t xml:space="preserve"> </w:t>
      </w:r>
      <w:r w:rsidRPr="003048D4">
        <w:rPr>
          <w:rFonts w:ascii="Arial" w:eastAsia="Arial" w:hAnsi="Arial" w:cs="Arial"/>
          <w:szCs w:val="24"/>
          <w:lang w:val="en-US"/>
        </w:rPr>
        <w:t>by</w:t>
      </w:r>
      <w:r w:rsidRPr="003048D4">
        <w:rPr>
          <w:rFonts w:ascii="Arial" w:eastAsia="Arial" w:hAnsi="Arial" w:cs="Arial"/>
          <w:spacing w:val="-7"/>
          <w:szCs w:val="24"/>
          <w:lang w:val="en-US"/>
        </w:rPr>
        <w:t xml:space="preserve"> </w:t>
      </w:r>
      <w:r w:rsidRPr="003048D4">
        <w:rPr>
          <w:rFonts w:ascii="Arial" w:eastAsia="Arial" w:hAnsi="Arial" w:cs="Arial"/>
          <w:szCs w:val="24"/>
          <w:lang w:val="en-US"/>
        </w:rPr>
        <w:t>the</w:t>
      </w:r>
      <w:r w:rsidRPr="003048D4">
        <w:rPr>
          <w:rFonts w:ascii="Arial" w:eastAsia="Arial" w:hAnsi="Arial" w:cs="Arial"/>
          <w:spacing w:val="-3"/>
          <w:szCs w:val="24"/>
          <w:lang w:val="en-US"/>
        </w:rPr>
        <w:t xml:space="preserve"> </w:t>
      </w:r>
      <w:r w:rsidRPr="003048D4">
        <w:rPr>
          <w:rFonts w:ascii="Arial" w:eastAsia="Arial" w:hAnsi="Arial" w:cs="Arial"/>
          <w:szCs w:val="24"/>
          <w:lang w:val="en-US"/>
        </w:rPr>
        <w:t>Town</w:t>
      </w:r>
      <w:r w:rsidRPr="003048D4">
        <w:rPr>
          <w:rFonts w:ascii="Arial" w:eastAsia="Arial" w:hAnsi="Arial" w:cs="Arial"/>
          <w:spacing w:val="-6"/>
          <w:szCs w:val="24"/>
          <w:lang w:val="en-US"/>
        </w:rPr>
        <w:t xml:space="preserve"> </w:t>
      </w:r>
      <w:r w:rsidRPr="003048D4">
        <w:rPr>
          <w:rFonts w:ascii="Arial" w:eastAsia="Arial" w:hAnsi="Arial" w:cs="Arial"/>
          <w:szCs w:val="24"/>
          <w:lang w:val="en-US"/>
        </w:rPr>
        <w:t>of Claremont until the arrangement was terminated in 2020. The Site has been vacant and unused since.</w:t>
      </w:r>
    </w:p>
    <w:p w14:paraId="07AF7DD5"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727B1A22"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17"/>
          <w:szCs w:val="24"/>
          <w:lang w:val="en-US"/>
        </w:rPr>
        <w:t xml:space="preserve"> </w:t>
      </w:r>
      <w:r w:rsidRPr="003048D4">
        <w:rPr>
          <w:rFonts w:ascii="Arial" w:eastAsia="Arial" w:hAnsi="Arial" w:cs="Arial"/>
          <w:szCs w:val="24"/>
          <w:lang w:val="en-US"/>
        </w:rPr>
        <w:t>Applicants</w:t>
      </w:r>
      <w:r w:rsidRPr="003048D4">
        <w:rPr>
          <w:rFonts w:ascii="Arial" w:eastAsia="Arial" w:hAnsi="Arial" w:cs="Arial"/>
          <w:spacing w:val="-17"/>
          <w:szCs w:val="24"/>
          <w:lang w:val="en-US"/>
        </w:rPr>
        <w:t xml:space="preserve"> </w:t>
      </w:r>
      <w:r w:rsidRPr="003048D4">
        <w:rPr>
          <w:rFonts w:ascii="Arial" w:eastAsia="Arial" w:hAnsi="Arial" w:cs="Arial"/>
          <w:szCs w:val="24"/>
          <w:lang w:val="en-US"/>
        </w:rPr>
        <w:t>are</w:t>
      </w:r>
      <w:r w:rsidRPr="003048D4">
        <w:rPr>
          <w:rFonts w:ascii="Arial" w:eastAsia="Arial" w:hAnsi="Arial" w:cs="Arial"/>
          <w:spacing w:val="-16"/>
          <w:szCs w:val="24"/>
          <w:lang w:val="en-US"/>
        </w:rPr>
        <w:t xml:space="preserve"> </w:t>
      </w:r>
      <w:r w:rsidRPr="003048D4">
        <w:rPr>
          <w:rFonts w:ascii="Arial" w:eastAsia="Arial" w:hAnsi="Arial" w:cs="Arial"/>
          <w:szCs w:val="24"/>
          <w:lang w:val="en-US"/>
        </w:rPr>
        <w:t>a</w:t>
      </w:r>
      <w:r w:rsidRPr="003048D4">
        <w:rPr>
          <w:rFonts w:ascii="Arial" w:eastAsia="Arial" w:hAnsi="Arial" w:cs="Arial"/>
          <w:spacing w:val="-17"/>
          <w:szCs w:val="24"/>
          <w:lang w:val="en-US"/>
        </w:rPr>
        <w:t xml:space="preserve"> </w:t>
      </w:r>
      <w:r w:rsidRPr="003048D4">
        <w:rPr>
          <w:rFonts w:ascii="Arial" w:eastAsia="Arial" w:hAnsi="Arial" w:cs="Arial"/>
          <w:szCs w:val="24"/>
          <w:lang w:val="en-US"/>
        </w:rPr>
        <w:t>street</w:t>
      </w:r>
      <w:r w:rsidRPr="003048D4">
        <w:rPr>
          <w:rFonts w:ascii="Arial" w:eastAsia="Arial" w:hAnsi="Arial" w:cs="Arial"/>
          <w:spacing w:val="-16"/>
          <w:szCs w:val="24"/>
          <w:lang w:val="en-US"/>
        </w:rPr>
        <w:t xml:space="preserve"> </w:t>
      </w:r>
      <w:r w:rsidRPr="003048D4">
        <w:rPr>
          <w:rFonts w:ascii="Arial" w:eastAsia="Arial" w:hAnsi="Arial" w:cs="Arial"/>
          <w:szCs w:val="24"/>
          <w:lang w:val="en-US"/>
        </w:rPr>
        <w:t>tree</w:t>
      </w:r>
      <w:r w:rsidRPr="003048D4">
        <w:rPr>
          <w:rFonts w:ascii="Arial" w:eastAsia="Arial" w:hAnsi="Arial" w:cs="Arial"/>
          <w:spacing w:val="-15"/>
          <w:szCs w:val="24"/>
          <w:lang w:val="en-US"/>
        </w:rPr>
        <w:t xml:space="preserve"> </w:t>
      </w:r>
      <w:r w:rsidRPr="003048D4">
        <w:rPr>
          <w:rFonts w:ascii="Arial" w:eastAsia="Arial" w:hAnsi="Arial" w:cs="Arial"/>
          <w:szCs w:val="24"/>
          <w:lang w:val="en-US"/>
        </w:rPr>
        <w:t>watering,</w:t>
      </w:r>
      <w:r w:rsidRPr="003048D4">
        <w:rPr>
          <w:rFonts w:ascii="Arial" w:eastAsia="Arial" w:hAnsi="Arial" w:cs="Arial"/>
          <w:spacing w:val="-17"/>
          <w:szCs w:val="24"/>
          <w:lang w:val="en-US"/>
        </w:rPr>
        <w:t xml:space="preserve"> </w:t>
      </w:r>
      <w:r w:rsidRPr="003048D4">
        <w:rPr>
          <w:rFonts w:ascii="Arial" w:eastAsia="Arial" w:hAnsi="Arial" w:cs="Arial"/>
          <w:szCs w:val="24"/>
          <w:lang w:val="en-US"/>
        </w:rPr>
        <w:t>planting</w:t>
      </w:r>
      <w:r w:rsidRPr="003048D4">
        <w:rPr>
          <w:rFonts w:ascii="Arial" w:eastAsia="Arial" w:hAnsi="Arial" w:cs="Arial"/>
          <w:spacing w:val="-15"/>
          <w:szCs w:val="24"/>
          <w:lang w:val="en-US"/>
        </w:rPr>
        <w:t xml:space="preserve"> </w:t>
      </w:r>
      <w:r w:rsidRPr="003048D4">
        <w:rPr>
          <w:rFonts w:ascii="Arial" w:eastAsia="Arial" w:hAnsi="Arial" w:cs="Arial"/>
          <w:szCs w:val="24"/>
          <w:lang w:val="en-US"/>
        </w:rPr>
        <w:t>and</w:t>
      </w:r>
      <w:r w:rsidRPr="003048D4">
        <w:rPr>
          <w:rFonts w:ascii="Arial" w:eastAsia="Arial" w:hAnsi="Arial" w:cs="Arial"/>
          <w:spacing w:val="-15"/>
          <w:szCs w:val="24"/>
          <w:lang w:val="en-US"/>
        </w:rPr>
        <w:t xml:space="preserve"> </w:t>
      </w:r>
      <w:r w:rsidRPr="003048D4">
        <w:rPr>
          <w:rFonts w:ascii="Arial" w:eastAsia="Arial" w:hAnsi="Arial" w:cs="Arial"/>
          <w:szCs w:val="24"/>
          <w:lang w:val="en-US"/>
        </w:rPr>
        <w:t>water</w:t>
      </w:r>
      <w:r w:rsidRPr="003048D4">
        <w:rPr>
          <w:rFonts w:ascii="Arial" w:eastAsia="Arial" w:hAnsi="Arial" w:cs="Arial"/>
          <w:spacing w:val="-17"/>
          <w:szCs w:val="24"/>
          <w:lang w:val="en-US"/>
        </w:rPr>
        <w:t xml:space="preserve"> </w:t>
      </w:r>
      <w:r w:rsidRPr="003048D4">
        <w:rPr>
          <w:rFonts w:ascii="Arial" w:eastAsia="Arial" w:hAnsi="Arial" w:cs="Arial"/>
          <w:szCs w:val="24"/>
          <w:lang w:val="en-US"/>
        </w:rPr>
        <w:t>cartage</w:t>
      </w:r>
      <w:r w:rsidRPr="003048D4">
        <w:rPr>
          <w:rFonts w:ascii="Arial" w:eastAsia="Arial" w:hAnsi="Arial" w:cs="Arial"/>
          <w:spacing w:val="-17"/>
          <w:szCs w:val="24"/>
          <w:lang w:val="en-US"/>
        </w:rPr>
        <w:t xml:space="preserve"> </w:t>
      </w:r>
      <w:r w:rsidRPr="003048D4">
        <w:rPr>
          <w:rFonts w:ascii="Arial" w:eastAsia="Arial" w:hAnsi="Arial" w:cs="Arial"/>
          <w:szCs w:val="24"/>
          <w:lang w:val="en-US"/>
        </w:rPr>
        <w:t>company</w:t>
      </w:r>
      <w:r w:rsidRPr="003048D4">
        <w:rPr>
          <w:rFonts w:ascii="Arial" w:eastAsia="Arial" w:hAnsi="Arial" w:cs="Arial"/>
          <w:spacing w:val="-16"/>
          <w:szCs w:val="24"/>
          <w:lang w:val="en-US"/>
        </w:rPr>
        <w:t xml:space="preserve"> </w:t>
      </w:r>
      <w:r w:rsidRPr="003048D4">
        <w:rPr>
          <w:rFonts w:ascii="Arial" w:eastAsia="Arial" w:hAnsi="Arial" w:cs="Arial"/>
          <w:szCs w:val="24"/>
          <w:lang w:val="en-US"/>
        </w:rPr>
        <w:t>who</w:t>
      </w:r>
      <w:r w:rsidRPr="003048D4">
        <w:rPr>
          <w:rFonts w:ascii="Arial" w:eastAsia="Arial" w:hAnsi="Arial" w:cs="Arial"/>
          <w:spacing w:val="-15"/>
          <w:szCs w:val="24"/>
          <w:lang w:val="en-US"/>
        </w:rPr>
        <w:t xml:space="preserve"> </w:t>
      </w:r>
      <w:r w:rsidRPr="003048D4">
        <w:rPr>
          <w:rFonts w:ascii="Arial" w:eastAsia="Arial" w:hAnsi="Arial" w:cs="Arial"/>
          <w:szCs w:val="24"/>
          <w:lang w:val="en-US"/>
        </w:rPr>
        <w:t>currently hold</w:t>
      </w:r>
      <w:r w:rsidRPr="003048D4">
        <w:rPr>
          <w:rFonts w:ascii="Arial" w:eastAsia="Arial" w:hAnsi="Arial" w:cs="Arial"/>
          <w:spacing w:val="-13"/>
          <w:szCs w:val="24"/>
          <w:lang w:val="en-US"/>
        </w:rPr>
        <w:t xml:space="preserve"> </w:t>
      </w:r>
      <w:r w:rsidRPr="003048D4">
        <w:rPr>
          <w:rFonts w:ascii="Arial" w:eastAsia="Arial" w:hAnsi="Arial" w:cs="Arial"/>
          <w:szCs w:val="24"/>
          <w:lang w:val="en-US"/>
        </w:rPr>
        <w:t>contracts</w:t>
      </w:r>
      <w:r w:rsidRPr="003048D4">
        <w:rPr>
          <w:rFonts w:ascii="Arial" w:eastAsia="Arial" w:hAnsi="Arial" w:cs="Arial"/>
          <w:spacing w:val="-14"/>
          <w:szCs w:val="24"/>
          <w:lang w:val="en-US"/>
        </w:rPr>
        <w:t xml:space="preserve"> </w:t>
      </w:r>
      <w:r w:rsidRPr="003048D4">
        <w:rPr>
          <w:rFonts w:ascii="Arial" w:eastAsia="Arial" w:hAnsi="Arial" w:cs="Arial"/>
          <w:szCs w:val="24"/>
          <w:lang w:val="en-US"/>
        </w:rPr>
        <w:t>with</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3"/>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14"/>
          <w:szCs w:val="24"/>
          <w:lang w:val="en-US"/>
        </w:rPr>
        <w:t xml:space="preserve"> </w:t>
      </w:r>
      <w:r w:rsidRPr="003048D4">
        <w:rPr>
          <w:rFonts w:ascii="Arial" w:eastAsia="Arial" w:hAnsi="Arial" w:cs="Arial"/>
          <w:szCs w:val="24"/>
          <w:lang w:val="en-US"/>
        </w:rPr>
        <w:t>of</w:t>
      </w:r>
      <w:r w:rsidRPr="003048D4">
        <w:rPr>
          <w:rFonts w:ascii="Arial" w:eastAsia="Arial" w:hAnsi="Arial" w:cs="Arial"/>
          <w:spacing w:val="-14"/>
          <w:szCs w:val="24"/>
          <w:lang w:val="en-US"/>
        </w:rPr>
        <w:t xml:space="preserve"> </w:t>
      </w:r>
      <w:r w:rsidRPr="003048D4">
        <w:rPr>
          <w:rFonts w:ascii="Arial" w:eastAsia="Arial" w:hAnsi="Arial" w:cs="Arial"/>
          <w:szCs w:val="24"/>
          <w:lang w:val="en-US"/>
        </w:rPr>
        <w:t>Vincent</w:t>
      </w:r>
      <w:r w:rsidRPr="003048D4">
        <w:rPr>
          <w:rFonts w:ascii="Arial" w:eastAsia="Arial" w:hAnsi="Arial" w:cs="Arial"/>
          <w:spacing w:val="-16"/>
          <w:szCs w:val="24"/>
          <w:lang w:val="en-US"/>
        </w:rPr>
        <w:t xml:space="preserve"> </w:t>
      </w:r>
      <w:r w:rsidRPr="003048D4">
        <w:rPr>
          <w:rFonts w:ascii="Arial" w:eastAsia="Arial" w:hAnsi="Arial" w:cs="Arial"/>
          <w:szCs w:val="24"/>
          <w:lang w:val="en-US"/>
        </w:rPr>
        <w:t>and</w:t>
      </w:r>
      <w:r w:rsidRPr="003048D4">
        <w:rPr>
          <w:rFonts w:ascii="Arial" w:eastAsia="Arial" w:hAnsi="Arial" w:cs="Arial"/>
          <w:spacing w:val="-13"/>
          <w:szCs w:val="24"/>
          <w:lang w:val="en-US"/>
        </w:rPr>
        <w:t xml:space="preserve"> </w:t>
      </w:r>
      <w:r w:rsidRPr="003048D4">
        <w:rPr>
          <w:rFonts w:ascii="Arial" w:eastAsia="Arial" w:hAnsi="Arial" w:cs="Arial"/>
          <w:szCs w:val="24"/>
          <w:lang w:val="en-US"/>
        </w:rPr>
        <w:t>Town</w:t>
      </w:r>
      <w:r w:rsidRPr="003048D4">
        <w:rPr>
          <w:rFonts w:ascii="Arial" w:eastAsia="Arial" w:hAnsi="Arial" w:cs="Arial"/>
          <w:spacing w:val="-13"/>
          <w:szCs w:val="24"/>
          <w:lang w:val="en-US"/>
        </w:rPr>
        <w:t xml:space="preserve"> </w:t>
      </w:r>
      <w:r w:rsidRPr="003048D4">
        <w:rPr>
          <w:rFonts w:ascii="Arial" w:eastAsia="Arial" w:hAnsi="Arial" w:cs="Arial"/>
          <w:szCs w:val="24"/>
          <w:lang w:val="en-US"/>
        </w:rPr>
        <w:t>of</w:t>
      </w:r>
      <w:r w:rsidRPr="003048D4">
        <w:rPr>
          <w:rFonts w:ascii="Arial" w:eastAsia="Arial" w:hAnsi="Arial" w:cs="Arial"/>
          <w:spacing w:val="-14"/>
          <w:szCs w:val="24"/>
          <w:lang w:val="en-US"/>
        </w:rPr>
        <w:t xml:space="preserve"> </w:t>
      </w:r>
      <w:r w:rsidRPr="003048D4">
        <w:rPr>
          <w:rFonts w:ascii="Arial" w:eastAsia="Arial" w:hAnsi="Arial" w:cs="Arial"/>
          <w:szCs w:val="24"/>
          <w:lang w:val="en-US"/>
        </w:rPr>
        <w:t>Cambridge.</w:t>
      </w:r>
      <w:r w:rsidRPr="003048D4">
        <w:rPr>
          <w:rFonts w:ascii="Arial" w:eastAsia="Arial" w:hAnsi="Arial" w:cs="Arial"/>
          <w:spacing w:val="-14"/>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13"/>
          <w:szCs w:val="24"/>
          <w:lang w:val="en-US"/>
        </w:rPr>
        <w:t xml:space="preserve"> </w:t>
      </w:r>
      <w:r w:rsidRPr="003048D4">
        <w:rPr>
          <w:rFonts w:ascii="Arial" w:eastAsia="Arial" w:hAnsi="Arial" w:cs="Arial"/>
          <w:szCs w:val="24"/>
          <w:lang w:val="en-US"/>
        </w:rPr>
        <w:t>seeks</w:t>
      </w:r>
      <w:r w:rsidRPr="003048D4">
        <w:rPr>
          <w:rFonts w:ascii="Arial" w:eastAsia="Arial" w:hAnsi="Arial" w:cs="Arial"/>
          <w:spacing w:val="-14"/>
          <w:szCs w:val="24"/>
          <w:lang w:val="en-US"/>
        </w:rPr>
        <w:t xml:space="preserve"> </w:t>
      </w:r>
      <w:r w:rsidRPr="003048D4">
        <w:rPr>
          <w:rFonts w:ascii="Arial" w:eastAsia="Arial" w:hAnsi="Arial" w:cs="Arial"/>
          <w:szCs w:val="24"/>
          <w:lang w:val="en-US"/>
        </w:rPr>
        <w:t>a</w:t>
      </w:r>
      <w:r w:rsidRPr="003048D4">
        <w:rPr>
          <w:rFonts w:ascii="Arial" w:eastAsia="Arial" w:hAnsi="Arial" w:cs="Arial"/>
          <w:spacing w:val="-13"/>
          <w:szCs w:val="24"/>
          <w:lang w:val="en-US"/>
        </w:rPr>
        <w:t xml:space="preserve"> </w:t>
      </w:r>
      <w:r w:rsidRPr="003048D4">
        <w:rPr>
          <w:rFonts w:ascii="Arial" w:eastAsia="Arial" w:hAnsi="Arial" w:cs="Arial"/>
          <w:szCs w:val="24"/>
          <w:lang w:val="en-US"/>
        </w:rPr>
        <w:t>short- term lease on portion the Site for the purposes of storing the company vehicles and uses ancillary thereto.</w:t>
      </w:r>
    </w:p>
    <w:p w14:paraId="77A68EAC"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4BBC544B"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 xml:space="preserve">At its meeting of 26 April 2022, Council approved key terms for a lease to Leo Heaney Pty Ltd for portion of the currently vacant area within the City’s John XXIII Depot in Mount Claremont and requested the CEO to commence public advertising of the proposed new </w:t>
      </w:r>
      <w:r w:rsidRPr="003048D4">
        <w:rPr>
          <w:rFonts w:ascii="Arial" w:eastAsia="Arial" w:hAnsi="Arial" w:cs="Arial"/>
          <w:spacing w:val="-2"/>
          <w:szCs w:val="24"/>
          <w:lang w:val="en-US"/>
        </w:rPr>
        <w:t>lease.</w:t>
      </w:r>
    </w:p>
    <w:p w14:paraId="12FAAC2C" w14:textId="77777777" w:rsidR="003048D4" w:rsidRPr="003048D4" w:rsidRDefault="003048D4" w:rsidP="008C6B3E">
      <w:pPr>
        <w:widowControl w:val="0"/>
        <w:autoSpaceDE w:val="0"/>
        <w:autoSpaceDN w:val="0"/>
        <w:ind w:left="-284" w:right="-52"/>
        <w:rPr>
          <w:rFonts w:ascii="Arial" w:eastAsia="Arial" w:hAnsi="Arial" w:cs="Arial"/>
          <w:szCs w:val="24"/>
          <w:lang w:val="en-US"/>
        </w:rPr>
      </w:pPr>
    </w:p>
    <w:p w14:paraId="35ABCF2E" w14:textId="77777777" w:rsidR="003048D4" w:rsidRPr="003048D4" w:rsidRDefault="003048D4" w:rsidP="008C6B3E">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This</w:t>
      </w:r>
      <w:r w:rsidRPr="003048D4">
        <w:rPr>
          <w:rFonts w:ascii="Arial" w:eastAsia="Arial" w:hAnsi="Arial" w:cs="Arial"/>
          <w:spacing w:val="-10"/>
          <w:szCs w:val="24"/>
          <w:lang w:val="en-US"/>
        </w:rPr>
        <w:t xml:space="preserve"> </w:t>
      </w:r>
      <w:r w:rsidRPr="003048D4">
        <w:rPr>
          <w:rFonts w:ascii="Arial" w:eastAsia="Arial" w:hAnsi="Arial" w:cs="Arial"/>
          <w:szCs w:val="24"/>
          <w:lang w:val="en-US"/>
        </w:rPr>
        <w:t>report</w:t>
      </w:r>
      <w:r w:rsidRPr="003048D4">
        <w:rPr>
          <w:rFonts w:ascii="Arial" w:eastAsia="Arial" w:hAnsi="Arial" w:cs="Arial"/>
          <w:spacing w:val="-10"/>
          <w:szCs w:val="24"/>
          <w:lang w:val="en-US"/>
        </w:rPr>
        <w:t xml:space="preserve"> </w:t>
      </w:r>
      <w:r w:rsidRPr="003048D4">
        <w:rPr>
          <w:rFonts w:ascii="Arial" w:eastAsia="Arial" w:hAnsi="Arial" w:cs="Arial"/>
          <w:szCs w:val="24"/>
          <w:lang w:val="en-US"/>
        </w:rPr>
        <w:t>was</w:t>
      </w:r>
      <w:r w:rsidRPr="003048D4">
        <w:rPr>
          <w:rFonts w:ascii="Arial" w:eastAsia="Arial" w:hAnsi="Arial" w:cs="Arial"/>
          <w:spacing w:val="-13"/>
          <w:szCs w:val="24"/>
          <w:lang w:val="en-US"/>
        </w:rPr>
        <w:t xml:space="preserve"> </w:t>
      </w:r>
      <w:r w:rsidRPr="003048D4">
        <w:rPr>
          <w:rFonts w:ascii="Arial" w:eastAsia="Arial" w:hAnsi="Arial" w:cs="Arial"/>
          <w:szCs w:val="24"/>
          <w:lang w:val="en-US"/>
        </w:rPr>
        <w:t>presented</w:t>
      </w:r>
      <w:r w:rsidRPr="003048D4">
        <w:rPr>
          <w:rFonts w:ascii="Arial" w:eastAsia="Arial" w:hAnsi="Arial" w:cs="Arial"/>
          <w:spacing w:val="-9"/>
          <w:szCs w:val="24"/>
          <w:lang w:val="en-US"/>
        </w:rPr>
        <w:t xml:space="preserve"> </w:t>
      </w:r>
      <w:r w:rsidRPr="003048D4">
        <w:rPr>
          <w:rFonts w:ascii="Arial" w:eastAsia="Arial" w:hAnsi="Arial" w:cs="Arial"/>
          <w:szCs w:val="24"/>
          <w:lang w:val="en-US"/>
        </w:rPr>
        <w:t>to</w:t>
      </w:r>
      <w:r w:rsidRPr="003048D4">
        <w:rPr>
          <w:rFonts w:ascii="Arial" w:eastAsia="Arial" w:hAnsi="Arial" w:cs="Arial"/>
          <w:spacing w:val="-9"/>
          <w:szCs w:val="24"/>
          <w:lang w:val="en-US"/>
        </w:rPr>
        <w:t xml:space="preserve"> </w:t>
      </w:r>
      <w:r w:rsidRPr="003048D4">
        <w:rPr>
          <w:rFonts w:ascii="Arial" w:eastAsia="Arial" w:hAnsi="Arial" w:cs="Arial"/>
          <w:szCs w:val="24"/>
          <w:lang w:val="en-US"/>
        </w:rPr>
        <w:t>the</w:t>
      </w:r>
      <w:r w:rsidRPr="003048D4">
        <w:rPr>
          <w:rFonts w:ascii="Arial" w:eastAsia="Arial" w:hAnsi="Arial" w:cs="Arial"/>
          <w:spacing w:val="-9"/>
          <w:szCs w:val="24"/>
          <w:lang w:val="en-US"/>
        </w:rPr>
        <w:t xml:space="preserve"> </w:t>
      </w:r>
      <w:r w:rsidRPr="003048D4">
        <w:rPr>
          <w:rFonts w:ascii="Arial" w:eastAsia="Arial" w:hAnsi="Arial" w:cs="Arial"/>
          <w:szCs w:val="24"/>
          <w:lang w:val="en-US"/>
        </w:rPr>
        <w:t>23</w:t>
      </w:r>
      <w:r w:rsidRPr="003048D4">
        <w:rPr>
          <w:rFonts w:ascii="Arial" w:eastAsia="Arial" w:hAnsi="Arial" w:cs="Arial"/>
          <w:spacing w:val="-9"/>
          <w:szCs w:val="24"/>
          <w:lang w:val="en-US"/>
        </w:rPr>
        <w:t xml:space="preserve"> </w:t>
      </w:r>
      <w:r w:rsidRPr="003048D4">
        <w:rPr>
          <w:rFonts w:ascii="Arial" w:eastAsia="Arial" w:hAnsi="Arial" w:cs="Arial"/>
          <w:szCs w:val="24"/>
          <w:lang w:val="en-US"/>
        </w:rPr>
        <w:t>August</w:t>
      </w:r>
      <w:r w:rsidRPr="003048D4">
        <w:rPr>
          <w:rFonts w:ascii="Arial" w:eastAsia="Arial" w:hAnsi="Arial" w:cs="Arial"/>
          <w:spacing w:val="-10"/>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9"/>
          <w:szCs w:val="24"/>
          <w:lang w:val="en-US"/>
        </w:rPr>
        <w:t xml:space="preserve"> </w:t>
      </w:r>
      <w:r w:rsidRPr="003048D4">
        <w:rPr>
          <w:rFonts w:ascii="Arial" w:eastAsia="Arial" w:hAnsi="Arial" w:cs="Arial"/>
          <w:szCs w:val="24"/>
          <w:lang w:val="en-US"/>
        </w:rPr>
        <w:t>Council</w:t>
      </w:r>
      <w:r w:rsidRPr="003048D4">
        <w:rPr>
          <w:rFonts w:ascii="Arial" w:eastAsia="Arial" w:hAnsi="Arial" w:cs="Arial"/>
          <w:spacing w:val="-11"/>
          <w:szCs w:val="24"/>
          <w:lang w:val="en-US"/>
        </w:rPr>
        <w:t xml:space="preserve"> </w:t>
      </w:r>
      <w:r w:rsidRPr="003048D4">
        <w:rPr>
          <w:rFonts w:ascii="Arial" w:eastAsia="Arial" w:hAnsi="Arial" w:cs="Arial"/>
          <w:szCs w:val="24"/>
          <w:lang w:val="en-US"/>
        </w:rPr>
        <w:t>meeting</w:t>
      </w:r>
      <w:r w:rsidRPr="003048D4">
        <w:rPr>
          <w:rFonts w:ascii="Arial" w:eastAsia="Arial" w:hAnsi="Arial" w:cs="Arial"/>
          <w:spacing w:val="-9"/>
          <w:szCs w:val="24"/>
          <w:lang w:val="en-US"/>
        </w:rPr>
        <w:t xml:space="preserve"> </w:t>
      </w:r>
      <w:r w:rsidRPr="003048D4">
        <w:rPr>
          <w:rFonts w:ascii="Arial" w:eastAsia="Arial" w:hAnsi="Arial" w:cs="Arial"/>
          <w:szCs w:val="24"/>
          <w:lang w:val="en-US"/>
        </w:rPr>
        <w:t>and</w:t>
      </w:r>
      <w:r w:rsidRPr="003048D4">
        <w:rPr>
          <w:rFonts w:ascii="Arial" w:eastAsia="Arial" w:hAnsi="Arial" w:cs="Arial"/>
          <w:spacing w:val="-9"/>
          <w:szCs w:val="24"/>
          <w:lang w:val="en-US"/>
        </w:rPr>
        <w:t xml:space="preserve"> </w:t>
      </w:r>
      <w:r w:rsidRPr="003048D4">
        <w:rPr>
          <w:rFonts w:ascii="Arial" w:eastAsia="Arial" w:hAnsi="Arial" w:cs="Arial"/>
          <w:szCs w:val="24"/>
          <w:lang w:val="en-US"/>
        </w:rPr>
        <w:t>an</w:t>
      </w:r>
      <w:r w:rsidRPr="003048D4">
        <w:rPr>
          <w:rFonts w:ascii="Arial" w:eastAsia="Arial" w:hAnsi="Arial" w:cs="Arial"/>
          <w:spacing w:val="-12"/>
          <w:szCs w:val="24"/>
          <w:lang w:val="en-US"/>
        </w:rPr>
        <w:t xml:space="preserve"> </w:t>
      </w:r>
      <w:r w:rsidRPr="003048D4">
        <w:rPr>
          <w:rFonts w:ascii="Arial" w:eastAsia="Arial" w:hAnsi="Arial" w:cs="Arial"/>
          <w:szCs w:val="24"/>
          <w:lang w:val="en-US"/>
        </w:rPr>
        <w:t>alternative</w:t>
      </w:r>
      <w:r w:rsidRPr="003048D4">
        <w:rPr>
          <w:rFonts w:ascii="Arial" w:eastAsia="Arial" w:hAnsi="Arial" w:cs="Arial"/>
          <w:spacing w:val="-12"/>
          <w:szCs w:val="24"/>
          <w:lang w:val="en-US"/>
        </w:rPr>
        <w:t xml:space="preserve"> </w:t>
      </w:r>
      <w:r w:rsidRPr="003048D4">
        <w:rPr>
          <w:rFonts w:ascii="Arial" w:eastAsia="Arial" w:hAnsi="Arial" w:cs="Arial"/>
          <w:szCs w:val="24"/>
          <w:lang w:val="en-US"/>
        </w:rPr>
        <w:t>motion to refuse the lease was lost.</w:t>
      </w:r>
      <w:r w:rsidRPr="003048D4">
        <w:rPr>
          <w:rFonts w:ascii="Arial" w:eastAsia="Arial" w:hAnsi="Arial" w:cs="Arial"/>
          <w:spacing w:val="40"/>
          <w:szCs w:val="24"/>
          <w:lang w:val="en-US"/>
        </w:rPr>
        <w:t xml:space="preserve"> </w:t>
      </w:r>
      <w:r w:rsidRPr="003048D4">
        <w:rPr>
          <w:rFonts w:ascii="Arial" w:eastAsia="Arial" w:hAnsi="Arial" w:cs="Arial"/>
          <w:szCs w:val="24"/>
          <w:lang w:val="en-US"/>
        </w:rPr>
        <w:t>As a foreshadowing of the officer’s recommendation was not made, the report lapsed.</w:t>
      </w:r>
      <w:r w:rsidRPr="003048D4">
        <w:rPr>
          <w:rFonts w:ascii="Arial" w:eastAsia="Arial" w:hAnsi="Arial" w:cs="Arial"/>
          <w:spacing w:val="40"/>
          <w:szCs w:val="24"/>
          <w:lang w:val="en-US"/>
        </w:rPr>
        <w:t xml:space="preserve"> </w:t>
      </w:r>
      <w:r w:rsidRPr="003048D4">
        <w:rPr>
          <w:rFonts w:ascii="Arial" w:eastAsia="Arial" w:hAnsi="Arial" w:cs="Arial"/>
          <w:szCs w:val="24"/>
          <w:lang w:val="en-US"/>
        </w:rPr>
        <w:t>The matter is now referred to Council for consideration of the officer’s recommendation.</w:t>
      </w:r>
    </w:p>
    <w:p w14:paraId="1B37DE39" w14:textId="4B0188B3" w:rsidR="003048D4" w:rsidRDefault="003048D4" w:rsidP="008C6B3E">
      <w:pPr>
        <w:widowControl w:val="0"/>
        <w:autoSpaceDE w:val="0"/>
        <w:autoSpaceDN w:val="0"/>
        <w:ind w:left="-284" w:right="-52"/>
        <w:rPr>
          <w:rFonts w:ascii="Arial" w:eastAsia="Arial" w:hAnsi="Arial" w:cs="Arial"/>
          <w:sz w:val="26"/>
          <w:szCs w:val="24"/>
          <w:lang w:val="en-US"/>
        </w:rPr>
      </w:pPr>
    </w:p>
    <w:p w14:paraId="14E6194A" w14:textId="77777777" w:rsidR="008C6B3E" w:rsidRPr="003048D4" w:rsidRDefault="008C6B3E" w:rsidP="008C6B3E">
      <w:pPr>
        <w:widowControl w:val="0"/>
        <w:autoSpaceDE w:val="0"/>
        <w:autoSpaceDN w:val="0"/>
        <w:ind w:left="-284" w:right="-52"/>
        <w:rPr>
          <w:rFonts w:ascii="Arial" w:eastAsia="Arial" w:hAnsi="Arial" w:cs="Arial"/>
          <w:sz w:val="26"/>
          <w:szCs w:val="24"/>
          <w:lang w:val="en-US"/>
        </w:rPr>
      </w:pPr>
    </w:p>
    <w:p w14:paraId="7349470A" w14:textId="77777777" w:rsidR="003048D4" w:rsidRPr="003048D4" w:rsidRDefault="003048D4" w:rsidP="00541CCF">
      <w:pPr>
        <w:widowControl w:val="0"/>
        <w:autoSpaceDE w:val="0"/>
        <w:autoSpaceDN w:val="0"/>
        <w:spacing w:before="9"/>
        <w:ind w:left="-284"/>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Discussion</w:t>
      </w:r>
    </w:p>
    <w:p w14:paraId="5D37309C" w14:textId="77777777" w:rsidR="003048D4" w:rsidRPr="003048D4" w:rsidRDefault="003048D4" w:rsidP="00541CCF">
      <w:pPr>
        <w:widowControl w:val="0"/>
        <w:autoSpaceDE w:val="0"/>
        <w:autoSpaceDN w:val="0"/>
        <w:spacing w:before="1"/>
        <w:ind w:left="-284"/>
        <w:rPr>
          <w:rFonts w:ascii="Arial" w:eastAsia="Arial" w:hAnsi="Arial" w:cs="Arial"/>
          <w:b/>
          <w:szCs w:val="24"/>
          <w:lang w:val="en-US"/>
        </w:rPr>
      </w:pPr>
    </w:p>
    <w:p w14:paraId="2950B2C1" w14:textId="77777777" w:rsidR="003048D4" w:rsidRPr="003048D4" w:rsidRDefault="003048D4" w:rsidP="00541CCF">
      <w:pPr>
        <w:widowControl w:val="0"/>
        <w:autoSpaceDE w:val="0"/>
        <w:autoSpaceDN w:val="0"/>
        <w:ind w:left="-284"/>
        <w:jc w:val="both"/>
        <w:rPr>
          <w:rFonts w:ascii="Arial" w:eastAsia="Arial" w:hAnsi="Arial" w:cs="Arial"/>
          <w:i/>
          <w:szCs w:val="24"/>
          <w:lang w:val="en-US"/>
        </w:rPr>
      </w:pPr>
      <w:r w:rsidRPr="003048D4">
        <w:rPr>
          <w:rFonts w:ascii="Arial" w:eastAsia="Arial" w:hAnsi="Arial" w:cs="Arial"/>
          <w:szCs w:val="24"/>
          <w:lang w:val="en-US"/>
        </w:rPr>
        <w:t xml:space="preserve">Following Council’s resolution of 26 April 2022 (Item 17.1), the CEO commenced the statutory advertising of the disposition by negotiation in accordance with section 3.58(3) of the </w:t>
      </w:r>
      <w:r w:rsidRPr="003048D4">
        <w:rPr>
          <w:rFonts w:ascii="Arial" w:eastAsia="Arial" w:hAnsi="Arial" w:cs="Arial"/>
          <w:i/>
          <w:szCs w:val="24"/>
          <w:lang w:val="en-US"/>
        </w:rPr>
        <w:t>Local Government Act 1995.</w:t>
      </w:r>
    </w:p>
    <w:p w14:paraId="53610059" w14:textId="77777777" w:rsidR="00893853" w:rsidRPr="003048D4" w:rsidRDefault="00893853" w:rsidP="00541CCF">
      <w:pPr>
        <w:widowControl w:val="0"/>
        <w:autoSpaceDE w:val="0"/>
        <w:autoSpaceDN w:val="0"/>
        <w:ind w:left="-284"/>
        <w:rPr>
          <w:rFonts w:ascii="Arial" w:eastAsia="Arial" w:hAnsi="Arial" w:cs="Arial"/>
          <w:i/>
          <w:szCs w:val="24"/>
          <w:lang w:val="en-US"/>
        </w:rPr>
      </w:pPr>
    </w:p>
    <w:p w14:paraId="7D0BA4B3" w14:textId="77777777" w:rsidR="003048D4" w:rsidRPr="003048D4" w:rsidRDefault="003048D4" w:rsidP="00541CCF">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During the public advertising period, the City received a total of 3 submissions from the public.</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These</w:t>
      </w:r>
      <w:r w:rsidRPr="003048D4">
        <w:rPr>
          <w:rFonts w:ascii="Arial" w:eastAsia="Arial" w:hAnsi="Arial" w:cs="Arial"/>
          <w:spacing w:val="-11"/>
          <w:szCs w:val="24"/>
          <w:lang w:val="en-US"/>
        </w:rPr>
        <w:t xml:space="preserve"> </w:t>
      </w:r>
      <w:r w:rsidRPr="003048D4">
        <w:rPr>
          <w:rFonts w:ascii="Arial" w:eastAsia="Arial" w:hAnsi="Arial" w:cs="Arial"/>
          <w:szCs w:val="24"/>
          <w:lang w:val="en-US"/>
        </w:rPr>
        <w:t>submissions</w:t>
      </w:r>
      <w:r w:rsidRPr="003048D4">
        <w:rPr>
          <w:rFonts w:ascii="Arial" w:eastAsia="Arial" w:hAnsi="Arial" w:cs="Arial"/>
          <w:spacing w:val="-12"/>
          <w:szCs w:val="24"/>
          <w:lang w:val="en-US"/>
        </w:rPr>
        <w:t xml:space="preserve"> </w:t>
      </w:r>
      <w:r w:rsidRPr="003048D4">
        <w:rPr>
          <w:rFonts w:ascii="Arial" w:eastAsia="Arial" w:hAnsi="Arial" w:cs="Arial"/>
          <w:szCs w:val="24"/>
          <w:lang w:val="en-US"/>
        </w:rPr>
        <w:t>have</w:t>
      </w:r>
      <w:r w:rsidRPr="003048D4">
        <w:rPr>
          <w:rFonts w:ascii="Arial" w:eastAsia="Arial" w:hAnsi="Arial" w:cs="Arial"/>
          <w:spacing w:val="-11"/>
          <w:szCs w:val="24"/>
          <w:lang w:val="en-US"/>
        </w:rPr>
        <w:t xml:space="preserve"> </w:t>
      </w:r>
      <w:r w:rsidRPr="003048D4">
        <w:rPr>
          <w:rFonts w:ascii="Arial" w:eastAsia="Arial" w:hAnsi="Arial" w:cs="Arial"/>
          <w:szCs w:val="24"/>
          <w:lang w:val="en-US"/>
        </w:rPr>
        <w:t>been</w:t>
      </w:r>
      <w:r w:rsidRPr="003048D4">
        <w:rPr>
          <w:rFonts w:ascii="Arial" w:eastAsia="Arial" w:hAnsi="Arial" w:cs="Arial"/>
          <w:spacing w:val="-11"/>
          <w:szCs w:val="24"/>
          <w:lang w:val="en-US"/>
        </w:rPr>
        <w:t xml:space="preserve"> </w:t>
      </w:r>
      <w:r w:rsidRPr="003048D4">
        <w:rPr>
          <w:rFonts w:ascii="Arial" w:eastAsia="Arial" w:hAnsi="Arial" w:cs="Arial"/>
          <w:szCs w:val="24"/>
          <w:lang w:val="en-US"/>
        </w:rPr>
        <w:t>provided</w:t>
      </w:r>
      <w:r w:rsidRPr="003048D4">
        <w:rPr>
          <w:rFonts w:ascii="Arial" w:eastAsia="Arial" w:hAnsi="Arial" w:cs="Arial"/>
          <w:spacing w:val="-11"/>
          <w:szCs w:val="24"/>
          <w:lang w:val="en-US"/>
        </w:rPr>
        <w:t xml:space="preserve"> </w:t>
      </w:r>
      <w:r w:rsidRPr="003048D4">
        <w:rPr>
          <w:rFonts w:ascii="Arial" w:eastAsia="Arial" w:hAnsi="Arial" w:cs="Arial"/>
          <w:szCs w:val="24"/>
          <w:lang w:val="en-US"/>
        </w:rPr>
        <w:t>to</w:t>
      </w:r>
      <w:r w:rsidRPr="003048D4">
        <w:rPr>
          <w:rFonts w:ascii="Arial" w:eastAsia="Arial" w:hAnsi="Arial" w:cs="Arial"/>
          <w:spacing w:val="-11"/>
          <w:szCs w:val="24"/>
          <w:lang w:val="en-US"/>
        </w:rPr>
        <w:t xml:space="preserve"> </w:t>
      </w:r>
      <w:r w:rsidRPr="003048D4">
        <w:rPr>
          <w:rFonts w:ascii="Arial" w:eastAsia="Arial" w:hAnsi="Arial" w:cs="Arial"/>
          <w:szCs w:val="24"/>
          <w:lang w:val="en-US"/>
        </w:rPr>
        <w:t>Elected</w:t>
      </w:r>
      <w:r w:rsidRPr="003048D4">
        <w:rPr>
          <w:rFonts w:ascii="Arial" w:eastAsia="Arial" w:hAnsi="Arial" w:cs="Arial"/>
          <w:spacing w:val="-13"/>
          <w:szCs w:val="24"/>
          <w:lang w:val="en-US"/>
        </w:rPr>
        <w:t xml:space="preserve"> </w:t>
      </w:r>
      <w:r w:rsidRPr="003048D4">
        <w:rPr>
          <w:rFonts w:ascii="Arial" w:eastAsia="Arial" w:hAnsi="Arial" w:cs="Arial"/>
          <w:szCs w:val="24"/>
          <w:lang w:val="en-US"/>
        </w:rPr>
        <w:t>members</w:t>
      </w:r>
      <w:r w:rsidRPr="003048D4">
        <w:rPr>
          <w:rFonts w:ascii="Arial" w:eastAsia="Arial" w:hAnsi="Arial" w:cs="Arial"/>
          <w:spacing w:val="-12"/>
          <w:szCs w:val="24"/>
          <w:lang w:val="en-US"/>
        </w:rPr>
        <w:t xml:space="preserve"> </w:t>
      </w:r>
      <w:r w:rsidRPr="003048D4">
        <w:rPr>
          <w:rFonts w:ascii="Arial" w:eastAsia="Arial" w:hAnsi="Arial" w:cs="Arial"/>
          <w:szCs w:val="24"/>
          <w:lang w:val="en-US"/>
        </w:rPr>
        <w:t>in</w:t>
      </w:r>
      <w:r w:rsidRPr="003048D4">
        <w:rPr>
          <w:rFonts w:ascii="Arial" w:eastAsia="Arial" w:hAnsi="Arial" w:cs="Arial"/>
          <w:spacing w:val="-11"/>
          <w:szCs w:val="24"/>
          <w:lang w:val="en-US"/>
        </w:rPr>
        <w:t xml:space="preserve"> </w:t>
      </w:r>
      <w:r w:rsidRPr="003048D4">
        <w:rPr>
          <w:rFonts w:ascii="Arial" w:eastAsia="Arial" w:hAnsi="Arial" w:cs="Arial"/>
          <w:szCs w:val="24"/>
          <w:lang w:val="en-US"/>
        </w:rPr>
        <w:t>full</w:t>
      </w:r>
      <w:r w:rsidRPr="003048D4">
        <w:rPr>
          <w:rFonts w:ascii="Arial" w:eastAsia="Arial" w:hAnsi="Arial" w:cs="Arial"/>
          <w:spacing w:val="-12"/>
          <w:szCs w:val="24"/>
          <w:lang w:val="en-US"/>
        </w:rPr>
        <w:t xml:space="preserve"> </w:t>
      </w:r>
      <w:r w:rsidRPr="003048D4">
        <w:rPr>
          <w:rFonts w:ascii="Arial" w:eastAsia="Arial" w:hAnsi="Arial" w:cs="Arial"/>
          <w:szCs w:val="24"/>
          <w:lang w:val="en-US"/>
        </w:rPr>
        <w:t>in</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1"/>
          <w:szCs w:val="24"/>
          <w:lang w:val="en-US"/>
        </w:rPr>
        <w:t xml:space="preserve"> </w:t>
      </w:r>
      <w:r w:rsidRPr="003048D4">
        <w:rPr>
          <w:rFonts w:ascii="Arial" w:eastAsia="Arial" w:hAnsi="Arial" w:cs="Arial"/>
          <w:szCs w:val="24"/>
          <w:lang w:val="en-US"/>
        </w:rPr>
        <w:t xml:space="preserve">confidential </w:t>
      </w:r>
      <w:r w:rsidRPr="003048D4">
        <w:rPr>
          <w:rFonts w:ascii="Arial" w:eastAsia="Arial" w:hAnsi="Arial" w:cs="Arial"/>
          <w:spacing w:val="-2"/>
          <w:szCs w:val="24"/>
          <w:lang w:val="en-US"/>
        </w:rPr>
        <w:t>attachment.</w:t>
      </w:r>
    </w:p>
    <w:p w14:paraId="42BA5E77" w14:textId="77777777" w:rsidR="003048D4" w:rsidRPr="003048D4" w:rsidRDefault="003048D4" w:rsidP="00541CCF">
      <w:pPr>
        <w:widowControl w:val="0"/>
        <w:autoSpaceDE w:val="0"/>
        <w:autoSpaceDN w:val="0"/>
        <w:ind w:left="-284"/>
        <w:rPr>
          <w:rFonts w:ascii="Arial" w:eastAsia="Arial" w:hAnsi="Arial" w:cs="Arial"/>
          <w:szCs w:val="24"/>
          <w:lang w:val="en-US"/>
        </w:rPr>
      </w:pPr>
    </w:p>
    <w:p w14:paraId="02C6C364" w14:textId="796EB521" w:rsidR="003048D4" w:rsidRPr="003048D4" w:rsidRDefault="003048D4" w:rsidP="00541CCF">
      <w:pPr>
        <w:widowControl w:val="0"/>
        <w:autoSpaceDE w:val="0"/>
        <w:autoSpaceDN w:val="0"/>
        <w:ind w:left="-284"/>
        <w:jc w:val="both"/>
        <w:rPr>
          <w:rFonts w:ascii="Arial" w:eastAsia="Arial" w:hAnsi="Arial" w:cs="Arial"/>
          <w:szCs w:val="24"/>
          <w:lang w:val="en-US"/>
        </w:rPr>
      </w:pPr>
      <w:r w:rsidRPr="003048D4">
        <w:rPr>
          <w:rFonts w:ascii="Arial" w:eastAsia="Arial" w:hAnsi="Arial" w:cs="Arial"/>
          <w:szCs w:val="24"/>
          <w:lang w:val="en-US"/>
        </w:rPr>
        <w:t xml:space="preserve">The table </w:t>
      </w:r>
      <w:r w:rsidR="008C6B3E">
        <w:rPr>
          <w:rFonts w:ascii="Arial" w:eastAsia="Arial" w:hAnsi="Arial" w:cs="Arial"/>
          <w:szCs w:val="24"/>
          <w:lang w:val="en-US"/>
        </w:rPr>
        <w:t>following</w:t>
      </w:r>
      <w:r w:rsidRPr="003048D4">
        <w:rPr>
          <w:rFonts w:ascii="Arial" w:eastAsia="Arial" w:hAnsi="Arial" w:cs="Arial"/>
          <w:szCs w:val="24"/>
          <w:lang w:val="en-US"/>
        </w:rPr>
        <w:t xml:space="preserve"> shows a breakdown of the types of comments received within each of the </w:t>
      </w:r>
      <w:r w:rsidRPr="003048D4">
        <w:rPr>
          <w:rFonts w:ascii="Arial" w:eastAsia="Arial" w:hAnsi="Arial" w:cs="Arial"/>
          <w:spacing w:val="-2"/>
          <w:szCs w:val="24"/>
          <w:lang w:val="en-US"/>
        </w:rPr>
        <w:t>submissions.</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1"/>
        <w:gridCol w:w="4849"/>
      </w:tblGrid>
      <w:tr w:rsidR="00E73DCD" w:rsidRPr="003048D4" w14:paraId="1F8F6243" w14:textId="77777777" w:rsidTr="00E73DCD">
        <w:trPr>
          <w:trHeight w:val="275"/>
        </w:trPr>
        <w:tc>
          <w:tcPr>
            <w:tcW w:w="4791" w:type="dxa"/>
          </w:tcPr>
          <w:p w14:paraId="6C40ACBB" w14:textId="77777777" w:rsidR="00E73DCD" w:rsidRPr="003048D4" w:rsidRDefault="00E73DCD" w:rsidP="00BE410F">
            <w:pPr>
              <w:widowControl w:val="0"/>
              <w:autoSpaceDE w:val="0"/>
              <w:autoSpaceDN w:val="0"/>
              <w:spacing w:line="255" w:lineRule="exact"/>
              <w:ind w:left="107"/>
              <w:rPr>
                <w:rFonts w:ascii="Arial" w:eastAsia="Arial" w:hAnsi="Arial" w:cs="Arial"/>
                <w:b/>
                <w:szCs w:val="22"/>
                <w:lang w:val="en-US"/>
              </w:rPr>
            </w:pPr>
            <w:r w:rsidRPr="003048D4">
              <w:rPr>
                <w:rFonts w:ascii="Arial" w:eastAsia="Arial" w:hAnsi="Arial" w:cs="Arial"/>
                <w:b/>
                <w:spacing w:val="-2"/>
                <w:szCs w:val="22"/>
                <w:lang w:val="en-US"/>
              </w:rPr>
              <w:t>Submission</w:t>
            </w:r>
          </w:p>
        </w:tc>
        <w:tc>
          <w:tcPr>
            <w:tcW w:w="4849" w:type="dxa"/>
          </w:tcPr>
          <w:p w14:paraId="082F745A" w14:textId="77777777" w:rsidR="00E73DCD" w:rsidRPr="003048D4" w:rsidRDefault="00E73DCD" w:rsidP="00BE410F">
            <w:pPr>
              <w:widowControl w:val="0"/>
              <w:autoSpaceDE w:val="0"/>
              <w:autoSpaceDN w:val="0"/>
              <w:spacing w:line="255" w:lineRule="exact"/>
              <w:ind w:left="107"/>
              <w:rPr>
                <w:rFonts w:ascii="Arial" w:eastAsia="Arial" w:hAnsi="Arial" w:cs="Arial"/>
                <w:b/>
                <w:szCs w:val="22"/>
                <w:lang w:val="en-US"/>
              </w:rPr>
            </w:pPr>
            <w:r w:rsidRPr="003048D4">
              <w:rPr>
                <w:rFonts w:ascii="Arial" w:eastAsia="Arial" w:hAnsi="Arial" w:cs="Arial"/>
                <w:b/>
                <w:szCs w:val="22"/>
                <w:lang w:val="en-US"/>
              </w:rPr>
              <w:t>Officer</w:t>
            </w:r>
            <w:r w:rsidRPr="003048D4">
              <w:rPr>
                <w:rFonts w:ascii="Arial" w:eastAsia="Arial" w:hAnsi="Arial" w:cs="Arial"/>
                <w:b/>
                <w:spacing w:val="-2"/>
                <w:szCs w:val="22"/>
                <w:lang w:val="en-US"/>
              </w:rPr>
              <w:t xml:space="preserve"> Comments</w:t>
            </w:r>
          </w:p>
        </w:tc>
      </w:tr>
      <w:tr w:rsidR="00E73DCD" w:rsidRPr="003048D4" w14:paraId="6CC3A33F" w14:textId="77777777" w:rsidTr="00E73DCD">
        <w:trPr>
          <w:cantSplit/>
          <w:trHeight w:val="6071"/>
        </w:trPr>
        <w:tc>
          <w:tcPr>
            <w:tcW w:w="4791" w:type="dxa"/>
          </w:tcPr>
          <w:p w14:paraId="5AB95557" w14:textId="77777777" w:rsidR="00E73DCD" w:rsidRPr="003048D4" w:rsidRDefault="00E73DCD" w:rsidP="00BE410F">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Concerns</w:t>
            </w:r>
            <w:r w:rsidRPr="003048D4">
              <w:rPr>
                <w:rFonts w:ascii="Arial" w:eastAsia="Arial" w:hAnsi="Arial" w:cs="Arial"/>
                <w:spacing w:val="-7"/>
                <w:szCs w:val="22"/>
                <w:lang w:val="en-US"/>
              </w:rPr>
              <w:t xml:space="preserve"> </w:t>
            </w:r>
            <w:r w:rsidRPr="003048D4">
              <w:rPr>
                <w:rFonts w:ascii="Arial" w:eastAsia="Arial" w:hAnsi="Arial" w:cs="Arial"/>
                <w:szCs w:val="22"/>
                <w:lang w:val="en-US"/>
              </w:rPr>
              <w:t>raised</w:t>
            </w:r>
            <w:r w:rsidRPr="003048D4">
              <w:rPr>
                <w:rFonts w:ascii="Arial" w:eastAsia="Arial" w:hAnsi="Arial" w:cs="Arial"/>
                <w:spacing w:val="-6"/>
                <w:szCs w:val="22"/>
                <w:lang w:val="en-US"/>
              </w:rPr>
              <w:t xml:space="preserve"> </w:t>
            </w:r>
            <w:r w:rsidRPr="003048D4">
              <w:rPr>
                <w:rFonts w:ascii="Arial" w:eastAsia="Arial" w:hAnsi="Arial" w:cs="Arial"/>
                <w:szCs w:val="22"/>
                <w:lang w:val="en-US"/>
              </w:rPr>
              <w:t>about</w:t>
            </w:r>
            <w:r w:rsidRPr="003048D4">
              <w:rPr>
                <w:rFonts w:ascii="Arial" w:eastAsia="Arial" w:hAnsi="Arial" w:cs="Arial"/>
                <w:spacing w:val="-9"/>
                <w:szCs w:val="22"/>
                <w:lang w:val="en-US"/>
              </w:rPr>
              <w:t xml:space="preserve"> </w:t>
            </w:r>
            <w:r w:rsidRPr="003048D4">
              <w:rPr>
                <w:rFonts w:ascii="Arial" w:eastAsia="Arial" w:hAnsi="Arial" w:cs="Arial"/>
                <w:szCs w:val="22"/>
                <w:lang w:val="en-US"/>
              </w:rPr>
              <w:t>the</w:t>
            </w:r>
            <w:r w:rsidRPr="003048D4">
              <w:rPr>
                <w:rFonts w:ascii="Arial" w:eastAsia="Arial" w:hAnsi="Arial" w:cs="Arial"/>
                <w:spacing w:val="-8"/>
                <w:szCs w:val="22"/>
                <w:lang w:val="en-US"/>
              </w:rPr>
              <w:t xml:space="preserve"> </w:t>
            </w:r>
            <w:r w:rsidRPr="003048D4">
              <w:rPr>
                <w:rFonts w:ascii="Arial" w:eastAsia="Arial" w:hAnsi="Arial" w:cs="Arial"/>
                <w:szCs w:val="22"/>
                <w:lang w:val="en-US"/>
              </w:rPr>
              <w:t>traversing</w:t>
            </w:r>
            <w:r w:rsidRPr="003048D4">
              <w:rPr>
                <w:rFonts w:ascii="Arial" w:eastAsia="Arial" w:hAnsi="Arial" w:cs="Arial"/>
                <w:spacing w:val="-8"/>
                <w:szCs w:val="22"/>
                <w:lang w:val="en-US"/>
              </w:rPr>
              <w:t xml:space="preserve"> </w:t>
            </w:r>
            <w:r w:rsidRPr="003048D4">
              <w:rPr>
                <w:rFonts w:ascii="Arial" w:eastAsia="Arial" w:hAnsi="Arial" w:cs="Arial"/>
                <w:szCs w:val="22"/>
                <w:lang w:val="en-US"/>
              </w:rPr>
              <w:t xml:space="preserve">of heavy vehicles along the current non- </w:t>
            </w:r>
            <w:proofErr w:type="spellStart"/>
            <w:r w:rsidRPr="003048D4">
              <w:rPr>
                <w:rFonts w:ascii="Arial" w:eastAsia="Arial" w:hAnsi="Arial" w:cs="Arial"/>
                <w:szCs w:val="22"/>
                <w:lang w:val="en-US"/>
              </w:rPr>
              <w:t>gazetted</w:t>
            </w:r>
            <w:proofErr w:type="spellEnd"/>
            <w:r w:rsidRPr="003048D4">
              <w:rPr>
                <w:rFonts w:ascii="Arial" w:eastAsia="Arial" w:hAnsi="Arial" w:cs="Arial"/>
                <w:szCs w:val="22"/>
                <w:lang w:val="en-US"/>
              </w:rPr>
              <w:t xml:space="preserve"> road from the Depot to John XXIII Avenue.</w:t>
            </w:r>
          </w:p>
          <w:p w14:paraId="130BE2DE" w14:textId="77777777" w:rsidR="00E73DCD" w:rsidRPr="003048D4" w:rsidRDefault="00E73DCD" w:rsidP="00BE410F">
            <w:pPr>
              <w:widowControl w:val="0"/>
              <w:autoSpaceDE w:val="0"/>
              <w:autoSpaceDN w:val="0"/>
              <w:rPr>
                <w:rFonts w:ascii="Arial" w:eastAsia="Arial" w:hAnsi="Arial" w:cs="Arial"/>
                <w:szCs w:val="22"/>
                <w:lang w:val="en-US"/>
              </w:rPr>
            </w:pPr>
          </w:p>
          <w:p w14:paraId="4A0B2694" w14:textId="77777777" w:rsidR="00E73DCD" w:rsidRPr="003048D4" w:rsidRDefault="00E73DCD" w:rsidP="00BE410F">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Safety</w:t>
            </w:r>
            <w:r w:rsidRPr="003048D4">
              <w:rPr>
                <w:rFonts w:ascii="Arial" w:eastAsia="Arial" w:hAnsi="Arial" w:cs="Arial"/>
                <w:spacing w:val="-8"/>
                <w:szCs w:val="22"/>
                <w:lang w:val="en-US"/>
              </w:rPr>
              <w:t xml:space="preserve"> </w:t>
            </w:r>
            <w:r w:rsidRPr="003048D4">
              <w:rPr>
                <w:rFonts w:ascii="Arial" w:eastAsia="Arial" w:hAnsi="Arial" w:cs="Arial"/>
                <w:szCs w:val="22"/>
                <w:lang w:val="en-US"/>
              </w:rPr>
              <w:t>concerns</w:t>
            </w:r>
            <w:r w:rsidRPr="003048D4">
              <w:rPr>
                <w:rFonts w:ascii="Arial" w:eastAsia="Arial" w:hAnsi="Arial" w:cs="Arial"/>
                <w:spacing w:val="-6"/>
                <w:szCs w:val="22"/>
                <w:lang w:val="en-US"/>
              </w:rPr>
              <w:t xml:space="preserve"> </w:t>
            </w:r>
            <w:r w:rsidRPr="003048D4">
              <w:rPr>
                <w:rFonts w:ascii="Arial" w:eastAsia="Arial" w:hAnsi="Arial" w:cs="Arial"/>
                <w:szCs w:val="22"/>
                <w:lang w:val="en-US"/>
              </w:rPr>
              <w:t>for</w:t>
            </w:r>
            <w:r w:rsidRPr="003048D4">
              <w:rPr>
                <w:rFonts w:ascii="Arial" w:eastAsia="Arial" w:hAnsi="Arial" w:cs="Arial"/>
                <w:spacing w:val="-7"/>
                <w:szCs w:val="22"/>
                <w:lang w:val="en-US"/>
              </w:rPr>
              <w:t xml:space="preserve"> </w:t>
            </w:r>
            <w:r w:rsidRPr="003048D4">
              <w:rPr>
                <w:rFonts w:ascii="Arial" w:eastAsia="Arial" w:hAnsi="Arial" w:cs="Arial"/>
                <w:szCs w:val="22"/>
                <w:lang w:val="en-US"/>
              </w:rPr>
              <w:t>students</w:t>
            </w:r>
            <w:r w:rsidRPr="003048D4">
              <w:rPr>
                <w:rFonts w:ascii="Arial" w:eastAsia="Arial" w:hAnsi="Arial" w:cs="Arial"/>
                <w:spacing w:val="-8"/>
                <w:szCs w:val="22"/>
                <w:lang w:val="en-US"/>
              </w:rPr>
              <w:t xml:space="preserve"> </w:t>
            </w:r>
            <w:r w:rsidRPr="003048D4">
              <w:rPr>
                <w:rFonts w:ascii="Arial" w:eastAsia="Arial" w:hAnsi="Arial" w:cs="Arial"/>
                <w:szCs w:val="22"/>
                <w:lang w:val="en-US"/>
              </w:rPr>
              <w:t>who</w:t>
            </w:r>
            <w:r w:rsidRPr="003048D4">
              <w:rPr>
                <w:rFonts w:ascii="Arial" w:eastAsia="Arial" w:hAnsi="Arial" w:cs="Arial"/>
                <w:spacing w:val="-7"/>
                <w:szCs w:val="22"/>
                <w:lang w:val="en-US"/>
              </w:rPr>
              <w:t xml:space="preserve"> </w:t>
            </w:r>
            <w:r w:rsidRPr="003048D4">
              <w:rPr>
                <w:rFonts w:ascii="Arial" w:eastAsia="Arial" w:hAnsi="Arial" w:cs="Arial"/>
                <w:szCs w:val="22"/>
                <w:lang w:val="en-US"/>
              </w:rPr>
              <w:t>enter via the same road.</w:t>
            </w:r>
          </w:p>
          <w:p w14:paraId="28D3E3FE" w14:textId="77777777" w:rsidR="00E73DCD" w:rsidRPr="003048D4" w:rsidRDefault="00E73DCD" w:rsidP="00BE410F">
            <w:pPr>
              <w:widowControl w:val="0"/>
              <w:autoSpaceDE w:val="0"/>
              <w:autoSpaceDN w:val="0"/>
              <w:rPr>
                <w:rFonts w:ascii="Arial" w:eastAsia="Arial" w:hAnsi="Arial" w:cs="Arial"/>
                <w:szCs w:val="22"/>
                <w:lang w:val="en-US"/>
              </w:rPr>
            </w:pPr>
          </w:p>
          <w:p w14:paraId="63DE5426" w14:textId="77777777" w:rsidR="00E73DCD" w:rsidRPr="003048D4" w:rsidRDefault="00E73DCD" w:rsidP="00BE410F">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Measures</w:t>
            </w:r>
            <w:r w:rsidRPr="003048D4">
              <w:rPr>
                <w:rFonts w:ascii="Arial" w:eastAsia="Arial" w:hAnsi="Arial" w:cs="Arial"/>
                <w:spacing w:val="-5"/>
                <w:szCs w:val="22"/>
                <w:lang w:val="en-US"/>
              </w:rPr>
              <w:t xml:space="preserve"> </w:t>
            </w:r>
            <w:r w:rsidRPr="003048D4">
              <w:rPr>
                <w:rFonts w:ascii="Arial" w:eastAsia="Arial" w:hAnsi="Arial" w:cs="Arial"/>
                <w:szCs w:val="22"/>
                <w:lang w:val="en-US"/>
              </w:rPr>
              <w:t>have</w:t>
            </w:r>
            <w:r w:rsidRPr="003048D4">
              <w:rPr>
                <w:rFonts w:ascii="Arial" w:eastAsia="Arial" w:hAnsi="Arial" w:cs="Arial"/>
                <w:spacing w:val="-6"/>
                <w:szCs w:val="22"/>
                <w:lang w:val="en-US"/>
              </w:rPr>
              <w:t xml:space="preserve"> </w:t>
            </w:r>
            <w:r w:rsidRPr="003048D4">
              <w:rPr>
                <w:rFonts w:ascii="Arial" w:eastAsia="Arial" w:hAnsi="Arial" w:cs="Arial"/>
                <w:szCs w:val="22"/>
                <w:lang w:val="en-US"/>
              </w:rPr>
              <w:t>been</w:t>
            </w:r>
            <w:r w:rsidRPr="003048D4">
              <w:rPr>
                <w:rFonts w:ascii="Arial" w:eastAsia="Arial" w:hAnsi="Arial" w:cs="Arial"/>
                <w:spacing w:val="-6"/>
                <w:szCs w:val="22"/>
                <w:lang w:val="en-US"/>
              </w:rPr>
              <w:t xml:space="preserve"> </w:t>
            </w:r>
            <w:r w:rsidRPr="003048D4">
              <w:rPr>
                <w:rFonts w:ascii="Arial" w:eastAsia="Arial" w:hAnsi="Arial" w:cs="Arial"/>
                <w:szCs w:val="22"/>
                <w:lang w:val="en-US"/>
              </w:rPr>
              <w:t>put</w:t>
            </w:r>
            <w:r w:rsidRPr="003048D4">
              <w:rPr>
                <w:rFonts w:ascii="Arial" w:eastAsia="Arial" w:hAnsi="Arial" w:cs="Arial"/>
                <w:spacing w:val="-5"/>
                <w:szCs w:val="22"/>
                <w:lang w:val="en-US"/>
              </w:rPr>
              <w:t xml:space="preserve"> </w:t>
            </w:r>
            <w:r w:rsidRPr="003048D4">
              <w:rPr>
                <w:rFonts w:ascii="Arial" w:eastAsia="Arial" w:hAnsi="Arial" w:cs="Arial"/>
                <w:szCs w:val="22"/>
                <w:lang w:val="en-US"/>
              </w:rPr>
              <w:t>in</w:t>
            </w:r>
            <w:r w:rsidRPr="003048D4">
              <w:rPr>
                <w:rFonts w:ascii="Arial" w:eastAsia="Arial" w:hAnsi="Arial" w:cs="Arial"/>
                <w:spacing w:val="-6"/>
                <w:szCs w:val="22"/>
                <w:lang w:val="en-US"/>
              </w:rPr>
              <w:t xml:space="preserve"> </w:t>
            </w:r>
            <w:r w:rsidRPr="003048D4">
              <w:rPr>
                <w:rFonts w:ascii="Arial" w:eastAsia="Arial" w:hAnsi="Arial" w:cs="Arial"/>
                <w:szCs w:val="22"/>
                <w:lang w:val="en-US"/>
              </w:rPr>
              <w:t>place</w:t>
            </w:r>
            <w:r w:rsidRPr="003048D4">
              <w:rPr>
                <w:rFonts w:ascii="Arial" w:eastAsia="Arial" w:hAnsi="Arial" w:cs="Arial"/>
                <w:spacing w:val="-6"/>
                <w:szCs w:val="22"/>
                <w:lang w:val="en-US"/>
              </w:rPr>
              <w:t xml:space="preserve"> </w:t>
            </w:r>
            <w:r w:rsidRPr="003048D4">
              <w:rPr>
                <w:rFonts w:ascii="Arial" w:eastAsia="Arial" w:hAnsi="Arial" w:cs="Arial"/>
                <w:szCs w:val="22"/>
                <w:lang w:val="en-US"/>
              </w:rPr>
              <w:t>to</w:t>
            </w:r>
            <w:r w:rsidRPr="003048D4">
              <w:rPr>
                <w:rFonts w:ascii="Arial" w:eastAsia="Arial" w:hAnsi="Arial" w:cs="Arial"/>
                <w:spacing w:val="-6"/>
                <w:szCs w:val="22"/>
                <w:lang w:val="en-US"/>
              </w:rPr>
              <w:t xml:space="preserve"> </w:t>
            </w:r>
            <w:r w:rsidRPr="003048D4">
              <w:rPr>
                <w:rFonts w:ascii="Arial" w:eastAsia="Arial" w:hAnsi="Arial" w:cs="Arial"/>
                <w:szCs w:val="22"/>
                <w:lang w:val="en-US"/>
              </w:rPr>
              <w:t>ease concerns and the use of heavy vehicles would seem counterproductive</w:t>
            </w:r>
          </w:p>
        </w:tc>
        <w:tc>
          <w:tcPr>
            <w:tcW w:w="4849" w:type="dxa"/>
          </w:tcPr>
          <w:p w14:paraId="634F1D94" w14:textId="77777777" w:rsidR="00E73DCD" w:rsidRPr="003048D4" w:rsidRDefault="00E73DCD" w:rsidP="00BE410F">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The submission is noted and was raised when Council considered this in April 2022 when</w:t>
            </w:r>
            <w:r w:rsidRPr="003048D4">
              <w:rPr>
                <w:rFonts w:ascii="Arial" w:eastAsia="Arial" w:hAnsi="Arial" w:cs="Arial"/>
                <w:spacing w:val="-6"/>
                <w:szCs w:val="22"/>
                <w:lang w:val="en-US"/>
              </w:rPr>
              <w:t xml:space="preserve"> </w:t>
            </w:r>
            <w:r w:rsidRPr="003048D4">
              <w:rPr>
                <w:rFonts w:ascii="Arial" w:eastAsia="Arial" w:hAnsi="Arial" w:cs="Arial"/>
                <w:szCs w:val="22"/>
                <w:lang w:val="en-US"/>
              </w:rPr>
              <w:t>considering</w:t>
            </w:r>
            <w:r w:rsidRPr="003048D4">
              <w:rPr>
                <w:rFonts w:ascii="Arial" w:eastAsia="Arial" w:hAnsi="Arial" w:cs="Arial"/>
                <w:spacing w:val="-6"/>
                <w:szCs w:val="22"/>
                <w:lang w:val="en-US"/>
              </w:rPr>
              <w:t xml:space="preserve"> </w:t>
            </w:r>
            <w:r w:rsidRPr="003048D4">
              <w:rPr>
                <w:rFonts w:ascii="Arial" w:eastAsia="Arial" w:hAnsi="Arial" w:cs="Arial"/>
                <w:szCs w:val="22"/>
                <w:lang w:val="en-US"/>
              </w:rPr>
              <w:t>key</w:t>
            </w:r>
            <w:r w:rsidRPr="003048D4">
              <w:rPr>
                <w:rFonts w:ascii="Arial" w:eastAsia="Arial" w:hAnsi="Arial" w:cs="Arial"/>
                <w:spacing w:val="-9"/>
                <w:szCs w:val="22"/>
                <w:lang w:val="en-US"/>
              </w:rPr>
              <w:t xml:space="preserve"> </w:t>
            </w:r>
            <w:r w:rsidRPr="003048D4">
              <w:rPr>
                <w:rFonts w:ascii="Arial" w:eastAsia="Arial" w:hAnsi="Arial" w:cs="Arial"/>
                <w:szCs w:val="22"/>
                <w:lang w:val="en-US"/>
              </w:rPr>
              <w:t>terms</w:t>
            </w:r>
            <w:r w:rsidRPr="003048D4">
              <w:rPr>
                <w:rFonts w:ascii="Arial" w:eastAsia="Arial" w:hAnsi="Arial" w:cs="Arial"/>
                <w:spacing w:val="-7"/>
                <w:szCs w:val="22"/>
                <w:lang w:val="en-US"/>
              </w:rPr>
              <w:t xml:space="preserve"> </w:t>
            </w:r>
            <w:r w:rsidRPr="003048D4">
              <w:rPr>
                <w:rFonts w:ascii="Arial" w:eastAsia="Arial" w:hAnsi="Arial" w:cs="Arial"/>
                <w:szCs w:val="22"/>
                <w:lang w:val="en-US"/>
              </w:rPr>
              <w:t>of</w:t>
            </w:r>
            <w:r w:rsidRPr="003048D4">
              <w:rPr>
                <w:rFonts w:ascii="Arial" w:eastAsia="Arial" w:hAnsi="Arial" w:cs="Arial"/>
                <w:spacing w:val="-6"/>
                <w:szCs w:val="22"/>
                <w:lang w:val="en-US"/>
              </w:rPr>
              <w:t xml:space="preserve"> </w:t>
            </w:r>
            <w:r w:rsidRPr="003048D4">
              <w:rPr>
                <w:rFonts w:ascii="Arial" w:eastAsia="Arial" w:hAnsi="Arial" w:cs="Arial"/>
                <w:szCs w:val="22"/>
                <w:lang w:val="en-US"/>
              </w:rPr>
              <w:t>the</w:t>
            </w:r>
            <w:r w:rsidRPr="003048D4">
              <w:rPr>
                <w:rFonts w:ascii="Arial" w:eastAsia="Arial" w:hAnsi="Arial" w:cs="Arial"/>
                <w:spacing w:val="-6"/>
                <w:szCs w:val="22"/>
                <w:lang w:val="en-US"/>
              </w:rPr>
              <w:t xml:space="preserve"> </w:t>
            </w:r>
            <w:r w:rsidRPr="003048D4">
              <w:rPr>
                <w:rFonts w:ascii="Arial" w:eastAsia="Arial" w:hAnsi="Arial" w:cs="Arial"/>
                <w:szCs w:val="22"/>
                <w:lang w:val="en-US"/>
              </w:rPr>
              <w:t xml:space="preserve">proposed </w:t>
            </w:r>
            <w:r w:rsidRPr="003048D4">
              <w:rPr>
                <w:rFonts w:ascii="Arial" w:eastAsia="Arial" w:hAnsi="Arial" w:cs="Arial"/>
                <w:spacing w:val="-2"/>
                <w:szCs w:val="22"/>
                <w:lang w:val="en-US"/>
              </w:rPr>
              <w:t>lease.</w:t>
            </w:r>
          </w:p>
          <w:p w14:paraId="6D2EA68E" w14:textId="77777777" w:rsidR="00E73DCD" w:rsidRPr="003048D4" w:rsidRDefault="00E73DCD" w:rsidP="00BE410F">
            <w:pPr>
              <w:widowControl w:val="0"/>
              <w:autoSpaceDE w:val="0"/>
              <w:autoSpaceDN w:val="0"/>
              <w:rPr>
                <w:rFonts w:ascii="Arial" w:eastAsia="Arial" w:hAnsi="Arial" w:cs="Arial"/>
                <w:szCs w:val="22"/>
                <w:lang w:val="en-US"/>
              </w:rPr>
            </w:pPr>
          </w:p>
          <w:p w14:paraId="31B89617" w14:textId="77777777" w:rsidR="00E73DCD" w:rsidRPr="003048D4" w:rsidRDefault="00E73DCD" w:rsidP="00BE410F">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Leo Heaney Pty Ltd have advised the Site will</w:t>
            </w:r>
            <w:r w:rsidRPr="003048D4">
              <w:rPr>
                <w:rFonts w:ascii="Arial" w:eastAsia="Arial" w:hAnsi="Arial" w:cs="Arial"/>
                <w:spacing w:val="-5"/>
                <w:szCs w:val="22"/>
                <w:lang w:val="en-US"/>
              </w:rPr>
              <w:t xml:space="preserve"> </w:t>
            </w:r>
            <w:r w:rsidRPr="003048D4">
              <w:rPr>
                <w:rFonts w:ascii="Arial" w:eastAsia="Arial" w:hAnsi="Arial" w:cs="Arial"/>
                <w:szCs w:val="22"/>
                <w:lang w:val="en-US"/>
              </w:rPr>
              <w:t>be</w:t>
            </w:r>
            <w:r w:rsidRPr="003048D4">
              <w:rPr>
                <w:rFonts w:ascii="Arial" w:eastAsia="Arial" w:hAnsi="Arial" w:cs="Arial"/>
                <w:spacing w:val="-3"/>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5"/>
                <w:szCs w:val="22"/>
                <w:lang w:val="en-US"/>
              </w:rPr>
              <w:t xml:space="preserve"> </w:t>
            </w:r>
            <w:r w:rsidRPr="003048D4">
              <w:rPr>
                <w:rFonts w:ascii="Arial" w:eastAsia="Arial" w:hAnsi="Arial" w:cs="Arial"/>
                <w:szCs w:val="22"/>
                <w:lang w:val="en-US"/>
              </w:rPr>
              <w:t>primarily</w:t>
            </w:r>
            <w:r w:rsidRPr="003048D4">
              <w:rPr>
                <w:rFonts w:ascii="Arial" w:eastAsia="Arial" w:hAnsi="Arial" w:cs="Arial"/>
                <w:spacing w:val="-4"/>
                <w:szCs w:val="22"/>
                <w:lang w:val="en-US"/>
              </w:rPr>
              <w:t xml:space="preserve"> </w:t>
            </w:r>
            <w:r w:rsidRPr="003048D4">
              <w:rPr>
                <w:rFonts w:ascii="Arial" w:eastAsia="Arial" w:hAnsi="Arial" w:cs="Arial"/>
                <w:szCs w:val="22"/>
                <w:lang w:val="en-US"/>
              </w:rPr>
              <w:t>to</w:t>
            </w:r>
            <w:r w:rsidRPr="003048D4">
              <w:rPr>
                <w:rFonts w:ascii="Arial" w:eastAsia="Arial" w:hAnsi="Arial" w:cs="Arial"/>
                <w:spacing w:val="-3"/>
                <w:szCs w:val="22"/>
                <w:lang w:val="en-US"/>
              </w:rPr>
              <w:t xml:space="preserve"> </w:t>
            </w:r>
            <w:r w:rsidRPr="003048D4">
              <w:rPr>
                <w:rFonts w:ascii="Arial" w:eastAsia="Arial" w:hAnsi="Arial" w:cs="Arial"/>
                <w:szCs w:val="22"/>
                <w:lang w:val="en-US"/>
              </w:rPr>
              <w:t>store</w:t>
            </w:r>
            <w:r w:rsidRPr="003048D4">
              <w:rPr>
                <w:rFonts w:ascii="Arial" w:eastAsia="Arial" w:hAnsi="Arial" w:cs="Arial"/>
                <w:spacing w:val="-5"/>
                <w:szCs w:val="22"/>
                <w:lang w:val="en-US"/>
              </w:rPr>
              <w:t xml:space="preserve"> </w:t>
            </w:r>
            <w:r w:rsidRPr="003048D4">
              <w:rPr>
                <w:rFonts w:ascii="Arial" w:eastAsia="Arial" w:hAnsi="Arial" w:cs="Arial"/>
                <w:szCs w:val="22"/>
                <w:lang w:val="en-US"/>
              </w:rPr>
              <w:t>the</w:t>
            </w:r>
            <w:r w:rsidRPr="003048D4">
              <w:rPr>
                <w:rFonts w:ascii="Arial" w:eastAsia="Arial" w:hAnsi="Arial" w:cs="Arial"/>
                <w:spacing w:val="-5"/>
                <w:szCs w:val="22"/>
                <w:lang w:val="en-US"/>
              </w:rPr>
              <w:t xml:space="preserve"> </w:t>
            </w:r>
            <w:r w:rsidRPr="003048D4">
              <w:rPr>
                <w:rFonts w:ascii="Arial" w:eastAsia="Arial" w:hAnsi="Arial" w:cs="Arial"/>
                <w:szCs w:val="22"/>
                <w:lang w:val="en-US"/>
              </w:rPr>
              <w:t>trucks</w:t>
            </w:r>
            <w:r w:rsidRPr="003048D4">
              <w:rPr>
                <w:rFonts w:ascii="Arial" w:eastAsia="Arial" w:hAnsi="Arial" w:cs="Arial"/>
                <w:spacing w:val="-4"/>
                <w:szCs w:val="22"/>
                <w:lang w:val="en-US"/>
              </w:rPr>
              <w:t xml:space="preserve"> </w:t>
            </w:r>
            <w:r w:rsidRPr="003048D4">
              <w:rPr>
                <w:rFonts w:ascii="Arial" w:eastAsia="Arial" w:hAnsi="Arial" w:cs="Arial"/>
                <w:szCs w:val="22"/>
                <w:lang w:val="en-US"/>
              </w:rPr>
              <w:t>that are</w:t>
            </w:r>
            <w:r w:rsidRPr="003048D4">
              <w:rPr>
                <w:rFonts w:ascii="Arial" w:eastAsia="Arial" w:hAnsi="Arial" w:cs="Arial"/>
                <w:spacing w:val="-4"/>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least</w:t>
            </w:r>
            <w:r w:rsidRPr="003048D4">
              <w:rPr>
                <w:rFonts w:ascii="Arial" w:eastAsia="Arial" w:hAnsi="Arial" w:cs="Arial"/>
                <w:spacing w:val="-7"/>
                <w:szCs w:val="22"/>
                <w:lang w:val="en-US"/>
              </w:rPr>
              <w:t xml:space="preserve"> </w:t>
            </w:r>
            <w:r w:rsidRPr="003048D4">
              <w:rPr>
                <w:rFonts w:ascii="Arial" w:eastAsia="Arial" w:hAnsi="Arial" w:cs="Arial"/>
                <w:szCs w:val="22"/>
                <w:lang w:val="en-US"/>
              </w:rPr>
              <w:t>amount</w:t>
            </w:r>
            <w:r w:rsidRPr="003048D4">
              <w:rPr>
                <w:rFonts w:ascii="Arial" w:eastAsia="Arial" w:hAnsi="Arial" w:cs="Arial"/>
                <w:spacing w:val="-5"/>
                <w:szCs w:val="22"/>
                <w:lang w:val="en-US"/>
              </w:rPr>
              <w:t xml:space="preserve"> </w:t>
            </w:r>
            <w:r w:rsidRPr="003048D4">
              <w:rPr>
                <w:rFonts w:ascii="Arial" w:eastAsia="Arial" w:hAnsi="Arial" w:cs="Arial"/>
                <w:szCs w:val="22"/>
                <w:lang w:val="en-US"/>
              </w:rPr>
              <w:t>(estimated</w:t>
            </w:r>
            <w:r w:rsidRPr="003048D4">
              <w:rPr>
                <w:rFonts w:ascii="Arial" w:eastAsia="Arial" w:hAnsi="Arial" w:cs="Arial"/>
                <w:spacing w:val="-6"/>
                <w:szCs w:val="22"/>
                <w:lang w:val="en-US"/>
              </w:rPr>
              <w:t xml:space="preserve"> </w:t>
            </w:r>
            <w:r w:rsidRPr="003048D4">
              <w:rPr>
                <w:rFonts w:ascii="Arial" w:eastAsia="Arial" w:hAnsi="Arial" w:cs="Arial"/>
                <w:szCs w:val="22"/>
                <w:lang w:val="en-US"/>
              </w:rPr>
              <w:t>at</w:t>
            </w:r>
            <w:r w:rsidRPr="003048D4">
              <w:rPr>
                <w:rFonts w:ascii="Arial" w:eastAsia="Arial" w:hAnsi="Arial" w:cs="Arial"/>
                <w:spacing w:val="-7"/>
                <w:szCs w:val="22"/>
                <w:lang w:val="en-US"/>
              </w:rPr>
              <w:t xml:space="preserve"> </w:t>
            </w:r>
            <w:r w:rsidRPr="003048D4">
              <w:rPr>
                <w:rFonts w:ascii="Arial" w:eastAsia="Arial" w:hAnsi="Arial" w:cs="Arial"/>
                <w:szCs w:val="22"/>
                <w:lang w:val="en-US"/>
              </w:rPr>
              <w:t>this time to be 3 or 4 water trucks). However, in the event these trucks need to be utilised, they are generally operated before school hours and would likely be back at the Site prior to school finishing for the day.</w:t>
            </w:r>
          </w:p>
          <w:p w14:paraId="1162B79E" w14:textId="77777777" w:rsidR="00E73DCD" w:rsidRPr="003048D4" w:rsidRDefault="00E73DCD" w:rsidP="00BE410F">
            <w:pPr>
              <w:widowControl w:val="0"/>
              <w:autoSpaceDE w:val="0"/>
              <w:autoSpaceDN w:val="0"/>
              <w:rPr>
                <w:rFonts w:ascii="Arial" w:eastAsia="Arial" w:hAnsi="Arial" w:cs="Arial"/>
                <w:szCs w:val="22"/>
                <w:lang w:val="en-US"/>
              </w:rPr>
            </w:pPr>
          </w:p>
          <w:p w14:paraId="132AD1E9" w14:textId="77777777" w:rsidR="00E73DCD" w:rsidRPr="003048D4" w:rsidRDefault="00E73DCD" w:rsidP="00BE410F">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Leo Heaney Pty Ltd advised they currently hold contracts with other Local Government entities.</w:t>
            </w:r>
            <w:r w:rsidRPr="003048D4">
              <w:rPr>
                <w:rFonts w:ascii="Arial" w:eastAsia="Arial" w:hAnsi="Arial" w:cs="Arial"/>
                <w:spacing w:val="-7"/>
                <w:szCs w:val="22"/>
                <w:lang w:val="en-US"/>
              </w:rPr>
              <w:t xml:space="preserve"> </w:t>
            </w:r>
            <w:r w:rsidRPr="003048D4">
              <w:rPr>
                <w:rFonts w:ascii="Arial" w:eastAsia="Arial" w:hAnsi="Arial" w:cs="Arial"/>
                <w:szCs w:val="22"/>
                <w:lang w:val="en-US"/>
              </w:rPr>
              <w:t>As</w:t>
            </w:r>
            <w:r w:rsidRPr="003048D4">
              <w:rPr>
                <w:rFonts w:ascii="Arial" w:eastAsia="Arial" w:hAnsi="Arial" w:cs="Arial"/>
                <w:spacing w:val="-6"/>
                <w:szCs w:val="22"/>
                <w:lang w:val="en-US"/>
              </w:rPr>
              <w:t xml:space="preserve"> </w:t>
            </w:r>
            <w:r w:rsidRPr="003048D4">
              <w:rPr>
                <w:rFonts w:ascii="Arial" w:eastAsia="Arial" w:hAnsi="Arial" w:cs="Arial"/>
                <w:szCs w:val="22"/>
                <w:lang w:val="en-US"/>
              </w:rPr>
              <w:t>such,</w:t>
            </w:r>
            <w:r w:rsidRPr="003048D4">
              <w:rPr>
                <w:rFonts w:ascii="Arial" w:eastAsia="Arial" w:hAnsi="Arial" w:cs="Arial"/>
                <w:spacing w:val="-6"/>
                <w:szCs w:val="22"/>
                <w:lang w:val="en-US"/>
              </w:rPr>
              <w:t xml:space="preserve"> </w:t>
            </w:r>
            <w:r w:rsidRPr="003048D4">
              <w:rPr>
                <w:rFonts w:ascii="Arial" w:eastAsia="Arial" w:hAnsi="Arial" w:cs="Arial"/>
                <w:szCs w:val="22"/>
                <w:lang w:val="en-US"/>
              </w:rPr>
              <w:t>they</w:t>
            </w:r>
            <w:r w:rsidRPr="003048D4">
              <w:rPr>
                <w:rFonts w:ascii="Arial" w:eastAsia="Arial" w:hAnsi="Arial" w:cs="Arial"/>
                <w:spacing w:val="-7"/>
                <w:szCs w:val="22"/>
                <w:lang w:val="en-US"/>
              </w:rPr>
              <w:t xml:space="preserve"> </w:t>
            </w:r>
            <w:r w:rsidRPr="003048D4">
              <w:rPr>
                <w:rFonts w:ascii="Arial" w:eastAsia="Arial" w:hAnsi="Arial" w:cs="Arial"/>
                <w:szCs w:val="22"/>
                <w:lang w:val="en-US"/>
              </w:rPr>
              <w:t>are</w:t>
            </w:r>
            <w:r w:rsidRPr="003048D4">
              <w:rPr>
                <w:rFonts w:ascii="Arial" w:eastAsia="Arial" w:hAnsi="Arial" w:cs="Arial"/>
                <w:spacing w:val="-5"/>
                <w:szCs w:val="22"/>
                <w:lang w:val="en-US"/>
              </w:rPr>
              <w:t xml:space="preserve"> </w:t>
            </w:r>
            <w:r w:rsidRPr="003048D4">
              <w:rPr>
                <w:rFonts w:ascii="Arial" w:eastAsia="Arial" w:hAnsi="Arial" w:cs="Arial"/>
                <w:szCs w:val="22"/>
                <w:lang w:val="en-US"/>
              </w:rPr>
              <w:t>generally</w:t>
            </w:r>
            <w:r w:rsidRPr="003048D4">
              <w:rPr>
                <w:rFonts w:ascii="Arial" w:eastAsia="Arial" w:hAnsi="Arial" w:cs="Arial"/>
                <w:spacing w:val="-6"/>
                <w:szCs w:val="22"/>
                <w:lang w:val="en-US"/>
              </w:rPr>
              <w:t xml:space="preserve"> </w:t>
            </w:r>
            <w:r w:rsidRPr="003048D4">
              <w:rPr>
                <w:rFonts w:ascii="Arial" w:eastAsia="Arial" w:hAnsi="Arial" w:cs="Arial"/>
                <w:szCs w:val="22"/>
                <w:lang w:val="en-US"/>
              </w:rPr>
              <w:t>required to undertake works early in the morning and have those works completed by early afternoon before school finishes and community sporting activities take place.</w:t>
            </w:r>
          </w:p>
        </w:tc>
      </w:tr>
      <w:tr w:rsidR="008C6B3E" w:rsidRPr="003048D4" w14:paraId="57067DF8" w14:textId="77777777" w:rsidTr="008C6B3E">
        <w:trPr>
          <w:trHeight w:val="1767"/>
        </w:trPr>
        <w:tc>
          <w:tcPr>
            <w:tcW w:w="4791" w:type="dxa"/>
          </w:tcPr>
          <w:p w14:paraId="2B269938" w14:textId="77777777" w:rsidR="008C6B3E" w:rsidRPr="003048D4" w:rsidRDefault="008C6B3E" w:rsidP="008C6B3E">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Concerns</w:t>
            </w:r>
            <w:r w:rsidRPr="003048D4">
              <w:rPr>
                <w:rFonts w:ascii="Arial" w:eastAsia="Arial" w:hAnsi="Arial" w:cs="Arial"/>
                <w:spacing w:val="-8"/>
                <w:szCs w:val="22"/>
                <w:lang w:val="en-US"/>
              </w:rPr>
              <w:t xml:space="preserve"> </w:t>
            </w:r>
            <w:r w:rsidRPr="003048D4">
              <w:rPr>
                <w:rFonts w:ascii="Arial" w:eastAsia="Arial" w:hAnsi="Arial" w:cs="Arial"/>
                <w:szCs w:val="22"/>
                <w:lang w:val="en-US"/>
              </w:rPr>
              <w:t>about</w:t>
            </w:r>
            <w:r w:rsidRPr="003048D4">
              <w:rPr>
                <w:rFonts w:ascii="Arial" w:eastAsia="Arial" w:hAnsi="Arial" w:cs="Arial"/>
                <w:spacing w:val="-8"/>
                <w:szCs w:val="22"/>
                <w:lang w:val="en-US"/>
              </w:rPr>
              <w:t xml:space="preserve"> </w:t>
            </w:r>
            <w:r w:rsidRPr="003048D4">
              <w:rPr>
                <w:rFonts w:ascii="Arial" w:eastAsia="Arial" w:hAnsi="Arial" w:cs="Arial"/>
                <w:szCs w:val="22"/>
                <w:lang w:val="en-US"/>
              </w:rPr>
              <w:t>daily</w:t>
            </w:r>
            <w:r w:rsidRPr="003048D4">
              <w:rPr>
                <w:rFonts w:ascii="Arial" w:eastAsia="Arial" w:hAnsi="Arial" w:cs="Arial"/>
                <w:spacing w:val="-6"/>
                <w:szCs w:val="22"/>
                <w:lang w:val="en-US"/>
              </w:rPr>
              <w:t xml:space="preserve"> </w:t>
            </w:r>
            <w:r w:rsidRPr="003048D4">
              <w:rPr>
                <w:rFonts w:ascii="Arial" w:eastAsia="Arial" w:hAnsi="Arial" w:cs="Arial"/>
                <w:szCs w:val="22"/>
                <w:lang w:val="en-US"/>
              </w:rPr>
              <w:t>traffic</w:t>
            </w:r>
            <w:r w:rsidRPr="003048D4">
              <w:rPr>
                <w:rFonts w:ascii="Arial" w:eastAsia="Arial" w:hAnsi="Arial" w:cs="Arial"/>
                <w:spacing w:val="-6"/>
                <w:szCs w:val="22"/>
                <w:lang w:val="en-US"/>
              </w:rPr>
              <w:t xml:space="preserve"> </w:t>
            </w:r>
            <w:r w:rsidRPr="003048D4">
              <w:rPr>
                <w:rFonts w:ascii="Arial" w:eastAsia="Arial" w:hAnsi="Arial" w:cs="Arial"/>
                <w:szCs w:val="22"/>
                <w:lang w:val="en-US"/>
              </w:rPr>
              <w:t>issues</w:t>
            </w:r>
            <w:r w:rsidRPr="003048D4">
              <w:rPr>
                <w:rFonts w:ascii="Arial" w:eastAsia="Arial" w:hAnsi="Arial" w:cs="Arial"/>
                <w:spacing w:val="-6"/>
                <w:szCs w:val="22"/>
                <w:lang w:val="en-US"/>
              </w:rPr>
              <w:t xml:space="preserve"> </w:t>
            </w:r>
            <w:r w:rsidRPr="003048D4">
              <w:rPr>
                <w:rFonts w:ascii="Arial" w:eastAsia="Arial" w:hAnsi="Arial" w:cs="Arial"/>
                <w:szCs w:val="22"/>
                <w:lang w:val="en-US"/>
              </w:rPr>
              <w:t>with students arriving between 6.45am and 6pm</w:t>
            </w:r>
            <w:r w:rsidRPr="003048D4">
              <w:rPr>
                <w:rFonts w:ascii="Arial" w:eastAsia="Arial" w:hAnsi="Arial" w:cs="Arial"/>
                <w:spacing w:val="-6"/>
                <w:szCs w:val="22"/>
                <w:lang w:val="en-US"/>
              </w:rPr>
              <w:t xml:space="preserve"> </w:t>
            </w:r>
            <w:r w:rsidRPr="003048D4">
              <w:rPr>
                <w:rFonts w:ascii="Arial" w:eastAsia="Arial" w:hAnsi="Arial" w:cs="Arial"/>
                <w:szCs w:val="22"/>
                <w:lang w:val="en-US"/>
              </w:rPr>
              <w:t>depending</w:t>
            </w:r>
            <w:r w:rsidRPr="003048D4">
              <w:rPr>
                <w:rFonts w:ascii="Arial" w:eastAsia="Arial" w:hAnsi="Arial" w:cs="Arial"/>
                <w:spacing w:val="-6"/>
                <w:szCs w:val="22"/>
                <w:lang w:val="en-US"/>
              </w:rPr>
              <w:t xml:space="preserve"> </w:t>
            </w:r>
            <w:r w:rsidRPr="003048D4">
              <w:rPr>
                <w:rFonts w:ascii="Arial" w:eastAsia="Arial" w:hAnsi="Arial" w:cs="Arial"/>
                <w:szCs w:val="22"/>
                <w:lang w:val="en-US"/>
              </w:rPr>
              <w:t>on</w:t>
            </w:r>
            <w:r w:rsidRPr="003048D4">
              <w:rPr>
                <w:rFonts w:ascii="Arial" w:eastAsia="Arial" w:hAnsi="Arial" w:cs="Arial"/>
                <w:spacing w:val="-6"/>
                <w:szCs w:val="22"/>
                <w:lang w:val="en-US"/>
              </w:rPr>
              <w:t xml:space="preserve"> </w:t>
            </w:r>
            <w:r w:rsidRPr="003048D4">
              <w:rPr>
                <w:rFonts w:ascii="Arial" w:eastAsia="Arial" w:hAnsi="Arial" w:cs="Arial"/>
                <w:szCs w:val="22"/>
                <w:lang w:val="en-US"/>
              </w:rPr>
              <w:t>pre</w:t>
            </w:r>
            <w:r w:rsidRPr="003048D4">
              <w:rPr>
                <w:rFonts w:ascii="Arial" w:eastAsia="Arial" w:hAnsi="Arial" w:cs="Arial"/>
                <w:spacing w:val="-6"/>
                <w:szCs w:val="22"/>
                <w:lang w:val="en-US"/>
              </w:rPr>
              <w:t xml:space="preserve"> </w:t>
            </w:r>
            <w:r w:rsidRPr="003048D4">
              <w:rPr>
                <w:rFonts w:ascii="Arial" w:eastAsia="Arial" w:hAnsi="Arial" w:cs="Arial"/>
                <w:szCs w:val="22"/>
                <w:lang w:val="en-US"/>
              </w:rPr>
              <w:t>and</w:t>
            </w:r>
            <w:r w:rsidRPr="003048D4">
              <w:rPr>
                <w:rFonts w:ascii="Arial" w:eastAsia="Arial" w:hAnsi="Arial" w:cs="Arial"/>
                <w:spacing w:val="-6"/>
                <w:szCs w:val="22"/>
                <w:lang w:val="en-US"/>
              </w:rPr>
              <w:t xml:space="preserve"> </w:t>
            </w:r>
            <w:r w:rsidRPr="003048D4">
              <w:rPr>
                <w:rFonts w:ascii="Arial" w:eastAsia="Arial" w:hAnsi="Arial" w:cs="Arial"/>
                <w:szCs w:val="22"/>
                <w:lang w:val="en-US"/>
              </w:rPr>
              <w:t>post</w:t>
            </w:r>
            <w:r w:rsidRPr="003048D4">
              <w:rPr>
                <w:rFonts w:ascii="Arial" w:eastAsia="Arial" w:hAnsi="Arial" w:cs="Arial"/>
                <w:spacing w:val="-4"/>
                <w:szCs w:val="22"/>
                <w:lang w:val="en-US"/>
              </w:rPr>
              <w:t xml:space="preserve"> </w:t>
            </w:r>
            <w:r w:rsidRPr="003048D4">
              <w:rPr>
                <w:rFonts w:ascii="Arial" w:eastAsia="Arial" w:hAnsi="Arial" w:cs="Arial"/>
                <w:szCs w:val="22"/>
                <w:lang w:val="en-US"/>
              </w:rPr>
              <w:t xml:space="preserve">school </w:t>
            </w:r>
            <w:r w:rsidRPr="003048D4">
              <w:rPr>
                <w:rFonts w:ascii="Arial" w:eastAsia="Arial" w:hAnsi="Arial" w:cs="Arial"/>
                <w:spacing w:val="-2"/>
                <w:szCs w:val="22"/>
                <w:lang w:val="en-US"/>
              </w:rPr>
              <w:t>commitments.</w:t>
            </w:r>
          </w:p>
          <w:p w14:paraId="02D0BAD6" w14:textId="77777777" w:rsidR="008C6B3E" w:rsidRPr="003048D4" w:rsidRDefault="008C6B3E" w:rsidP="008C6B3E">
            <w:pPr>
              <w:widowControl w:val="0"/>
              <w:autoSpaceDE w:val="0"/>
              <w:autoSpaceDN w:val="0"/>
              <w:rPr>
                <w:rFonts w:ascii="Arial" w:eastAsia="Arial" w:hAnsi="Arial" w:cs="Arial"/>
                <w:szCs w:val="22"/>
                <w:lang w:val="en-US"/>
              </w:rPr>
            </w:pPr>
          </w:p>
          <w:p w14:paraId="1C9C4DC8" w14:textId="77777777" w:rsidR="008C6B3E" w:rsidRPr="003048D4" w:rsidRDefault="008C6B3E" w:rsidP="008C6B3E">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Comment that Council should provide better paths interconnecting McGillivray and</w:t>
            </w:r>
            <w:r w:rsidRPr="003048D4">
              <w:rPr>
                <w:rFonts w:ascii="Arial" w:eastAsia="Arial" w:hAnsi="Arial" w:cs="Arial"/>
                <w:spacing w:val="-7"/>
                <w:szCs w:val="22"/>
                <w:lang w:val="en-US"/>
              </w:rPr>
              <w:t xml:space="preserve"> </w:t>
            </w:r>
            <w:r w:rsidRPr="003048D4">
              <w:rPr>
                <w:rFonts w:ascii="Arial" w:eastAsia="Arial" w:hAnsi="Arial" w:cs="Arial"/>
                <w:szCs w:val="22"/>
                <w:lang w:val="en-US"/>
              </w:rPr>
              <w:t>the</w:t>
            </w:r>
            <w:r w:rsidRPr="003048D4">
              <w:rPr>
                <w:rFonts w:ascii="Arial" w:eastAsia="Arial" w:hAnsi="Arial" w:cs="Arial"/>
                <w:spacing w:val="-7"/>
                <w:szCs w:val="22"/>
                <w:lang w:val="en-US"/>
              </w:rPr>
              <w:t xml:space="preserve"> </w:t>
            </w:r>
            <w:r w:rsidRPr="003048D4">
              <w:rPr>
                <w:rFonts w:ascii="Arial" w:eastAsia="Arial" w:hAnsi="Arial" w:cs="Arial"/>
                <w:szCs w:val="22"/>
                <w:lang w:val="en-US"/>
              </w:rPr>
              <w:t>hockey</w:t>
            </w:r>
            <w:r w:rsidRPr="003048D4">
              <w:rPr>
                <w:rFonts w:ascii="Arial" w:eastAsia="Arial" w:hAnsi="Arial" w:cs="Arial"/>
                <w:spacing w:val="-6"/>
                <w:szCs w:val="22"/>
                <w:lang w:val="en-US"/>
              </w:rPr>
              <w:t xml:space="preserve"> </w:t>
            </w:r>
            <w:r w:rsidRPr="003048D4">
              <w:rPr>
                <w:rFonts w:ascii="Arial" w:eastAsia="Arial" w:hAnsi="Arial" w:cs="Arial"/>
                <w:szCs w:val="22"/>
                <w:lang w:val="en-US"/>
              </w:rPr>
              <w:t>stadium</w:t>
            </w:r>
            <w:r w:rsidRPr="003048D4">
              <w:rPr>
                <w:rFonts w:ascii="Arial" w:eastAsia="Arial" w:hAnsi="Arial" w:cs="Arial"/>
                <w:spacing w:val="-5"/>
                <w:szCs w:val="22"/>
                <w:lang w:val="en-US"/>
              </w:rPr>
              <w:t xml:space="preserve"> </w:t>
            </w:r>
            <w:r w:rsidRPr="003048D4">
              <w:rPr>
                <w:rFonts w:ascii="Arial" w:eastAsia="Arial" w:hAnsi="Arial" w:cs="Arial"/>
                <w:szCs w:val="22"/>
                <w:lang w:val="en-US"/>
              </w:rPr>
              <w:t>to</w:t>
            </w:r>
            <w:r w:rsidRPr="003048D4">
              <w:rPr>
                <w:rFonts w:ascii="Arial" w:eastAsia="Arial" w:hAnsi="Arial" w:cs="Arial"/>
                <w:spacing w:val="-5"/>
                <w:szCs w:val="22"/>
                <w:lang w:val="en-US"/>
              </w:rPr>
              <w:t xml:space="preserve"> </w:t>
            </w:r>
            <w:r w:rsidRPr="003048D4">
              <w:rPr>
                <w:rFonts w:ascii="Arial" w:eastAsia="Arial" w:hAnsi="Arial" w:cs="Arial"/>
                <w:szCs w:val="22"/>
                <w:lang w:val="en-US"/>
              </w:rPr>
              <w:t>allow</w:t>
            </w:r>
            <w:r w:rsidRPr="003048D4">
              <w:rPr>
                <w:rFonts w:ascii="Arial" w:eastAsia="Arial" w:hAnsi="Arial" w:cs="Arial"/>
                <w:spacing w:val="-6"/>
                <w:szCs w:val="22"/>
                <w:lang w:val="en-US"/>
              </w:rPr>
              <w:t xml:space="preserve"> </w:t>
            </w:r>
            <w:r w:rsidRPr="003048D4">
              <w:rPr>
                <w:rFonts w:ascii="Arial" w:eastAsia="Arial" w:hAnsi="Arial" w:cs="Arial"/>
                <w:szCs w:val="22"/>
                <w:lang w:val="en-US"/>
              </w:rPr>
              <w:t>students to cycle safely there.</w:t>
            </w:r>
          </w:p>
          <w:p w14:paraId="3360A150" w14:textId="77777777" w:rsidR="008C6B3E" w:rsidRPr="003048D4" w:rsidRDefault="008C6B3E" w:rsidP="008C6B3E">
            <w:pPr>
              <w:widowControl w:val="0"/>
              <w:autoSpaceDE w:val="0"/>
              <w:autoSpaceDN w:val="0"/>
              <w:rPr>
                <w:rFonts w:ascii="Arial" w:eastAsia="Arial" w:hAnsi="Arial" w:cs="Arial"/>
                <w:szCs w:val="22"/>
                <w:lang w:val="en-US"/>
              </w:rPr>
            </w:pPr>
          </w:p>
          <w:p w14:paraId="2FF6A428" w14:textId="1D1958A0" w:rsidR="008C6B3E" w:rsidRPr="003048D4" w:rsidRDefault="008C6B3E" w:rsidP="008C6B3E">
            <w:pPr>
              <w:widowControl w:val="0"/>
              <w:autoSpaceDE w:val="0"/>
              <w:autoSpaceDN w:val="0"/>
              <w:ind w:left="107" w:right="118"/>
              <w:rPr>
                <w:rFonts w:ascii="Arial" w:eastAsia="Arial" w:hAnsi="Arial" w:cs="Arial"/>
                <w:szCs w:val="22"/>
                <w:lang w:val="en-US"/>
              </w:rPr>
            </w:pP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trucks</w:t>
            </w:r>
            <w:r w:rsidRPr="003048D4">
              <w:rPr>
                <w:rFonts w:ascii="Arial" w:eastAsia="Arial" w:hAnsi="Arial" w:cs="Arial"/>
                <w:spacing w:val="-5"/>
                <w:szCs w:val="22"/>
                <w:lang w:val="en-US"/>
              </w:rPr>
              <w:t xml:space="preserve"> </w:t>
            </w:r>
            <w:r w:rsidRPr="003048D4">
              <w:rPr>
                <w:rFonts w:ascii="Arial" w:eastAsia="Arial" w:hAnsi="Arial" w:cs="Arial"/>
                <w:szCs w:val="22"/>
                <w:lang w:val="en-US"/>
              </w:rPr>
              <w:t>will</w:t>
            </w:r>
            <w:r w:rsidRPr="003048D4">
              <w:rPr>
                <w:rFonts w:ascii="Arial" w:eastAsia="Arial" w:hAnsi="Arial" w:cs="Arial"/>
                <w:spacing w:val="-5"/>
                <w:szCs w:val="22"/>
                <w:lang w:val="en-US"/>
              </w:rPr>
              <w:t xml:space="preserve"> </w:t>
            </w:r>
            <w:r w:rsidRPr="003048D4">
              <w:rPr>
                <w:rFonts w:ascii="Arial" w:eastAsia="Arial" w:hAnsi="Arial" w:cs="Arial"/>
                <w:szCs w:val="22"/>
                <w:lang w:val="en-US"/>
              </w:rPr>
              <w:t>be</w:t>
            </w:r>
            <w:r w:rsidRPr="003048D4">
              <w:rPr>
                <w:rFonts w:ascii="Arial" w:eastAsia="Arial" w:hAnsi="Arial" w:cs="Arial"/>
                <w:spacing w:val="-6"/>
                <w:szCs w:val="22"/>
                <w:lang w:val="en-US"/>
              </w:rPr>
              <w:t xml:space="preserve"> </w:t>
            </w:r>
            <w:r w:rsidRPr="003048D4">
              <w:rPr>
                <w:rFonts w:ascii="Arial" w:eastAsia="Arial" w:hAnsi="Arial" w:cs="Arial"/>
                <w:szCs w:val="22"/>
                <w:lang w:val="en-US"/>
              </w:rPr>
              <w:t>using</w:t>
            </w:r>
            <w:r w:rsidRPr="003048D4">
              <w:rPr>
                <w:rFonts w:ascii="Arial" w:eastAsia="Arial" w:hAnsi="Arial" w:cs="Arial"/>
                <w:spacing w:val="-4"/>
                <w:szCs w:val="22"/>
                <w:lang w:val="en-US"/>
              </w:rPr>
              <w:t xml:space="preserve"> </w:t>
            </w:r>
            <w:r w:rsidRPr="003048D4">
              <w:rPr>
                <w:rFonts w:ascii="Arial" w:eastAsia="Arial" w:hAnsi="Arial" w:cs="Arial"/>
                <w:szCs w:val="22"/>
                <w:lang w:val="en-US"/>
              </w:rPr>
              <w:t>same</w:t>
            </w:r>
            <w:r w:rsidRPr="003048D4">
              <w:rPr>
                <w:rFonts w:ascii="Arial" w:eastAsia="Arial" w:hAnsi="Arial" w:cs="Arial"/>
                <w:spacing w:val="-6"/>
                <w:szCs w:val="22"/>
                <w:lang w:val="en-US"/>
              </w:rPr>
              <w:t xml:space="preserve"> </w:t>
            </w:r>
            <w:r w:rsidRPr="003048D4">
              <w:rPr>
                <w:rFonts w:ascii="Arial" w:eastAsia="Arial" w:hAnsi="Arial" w:cs="Arial"/>
                <w:szCs w:val="22"/>
                <w:lang w:val="en-US"/>
              </w:rPr>
              <w:t>entry</w:t>
            </w:r>
            <w:r w:rsidRPr="003048D4">
              <w:rPr>
                <w:rFonts w:ascii="Arial" w:eastAsia="Arial" w:hAnsi="Arial" w:cs="Arial"/>
                <w:spacing w:val="-5"/>
                <w:szCs w:val="22"/>
                <w:lang w:val="en-US"/>
              </w:rPr>
              <w:t xml:space="preserve"> </w:t>
            </w:r>
            <w:r w:rsidRPr="003048D4">
              <w:rPr>
                <w:rFonts w:ascii="Arial" w:eastAsia="Arial" w:hAnsi="Arial" w:cs="Arial"/>
                <w:szCs w:val="22"/>
                <w:lang w:val="en-US"/>
              </w:rPr>
              <w:t>road as new student car park.</w:t>
            </w:r>
          </w:p>
        </w:tc>
        <w:tc>
          <w:tcPr>
            <w:tcW w:w="4849" w:type="dxa"/>
          </w:tcPr>
          <w:p w14:paraId="7069AE71" w14:textId="77777777" w:rsidR="008C6B3E" w:rsidRPr="003048D4" w:rsidRDefault="008C6B3E" w:rsidP="008C6B3E">
            <w:pPr>
              <w:widowControl w:val="0"/>
              <w:autoSpaceDE w:val="0"/>
              <w:autoSpaceDN w:val="0"/>
              <w:ind w:left="107" w:right="178"/>
              <w:rPr>
                <w:rFonts w:ascii="Arial" w:eastAsia="Arial" w:hAnsi="Arial" w:cs="Arial"/>
                <w:szCs w:val="22"/>
                <w:lang w:val="en-US"/>
              </w:rPr>
            </w:pPr>
            <w:r w:rsidRPr="003048D4">
              <w:rPr>
                <w:rFonts w:ascii="Arial" w:eastAsia="Arial" w:hAnsi="Arial" w:cs="Arial"/>
                <w:szCs w:val="22"/>
                <w:lang w:val="en-US"/>
              </w:rPr>
              <w:t>The submission is also noted and was raised</w:t>
            </w:r>
            <w:r w:rsidRPr="003048D4">
              <w:rPr>
                <w:rFonts w:ascii="Arial" w:eastAsia="Arial" w:hAnsi="Arial" w:cs="Arial"/>
                <w:spacing w:val="-6"/>
                <w:szCs w:val="22"/>
                <w:lang w:val="en-US"/>
              </w:rPr>
              <w:t xml:space="preserve"> </w:t>
            </w:r>
            <w:r w:rsidRPr="003048D4">
              <w:rPr>
                <w:rFonts w:ascii="Arial" w:eastAsia="Arial" w:hAnsi="Arial" w:cs="Arial"/>
                <w:szCs w:val="22"/>
                <w:lang w:val="en-US"/>
              </w:rPr>
              <w:t>when</w:t>
            </w:r>
            <w:r w:rsidRPr="003048D4">
              <w:rPr>
                <w:rFonts w:ascii="Arial" w:eastAsia="Arial" w:hAnsi="Arial" w:cs="Arial"/>
                <w:spacing w:val="-6"/>
                <w:szCs w:val="22"/>
                <w:lang w:val="en-US"/>
              </w:rPr>
              <w:t xml:space="preserve"> </w:t>
            </w:r>
            <w:r w:rsidRPr="003048D4">
              <w:rPr>
                <w:rFonts w:ascii="Arial" w:eastAsia="Arial" w:hAnsi="Arial" w:cs="Arial"/>
                <w:szCs w:val="22"/>
                <w:lang w:val="en-US"/>
              </w:rPr>
              <w:t>Council</w:t>
            </w:r>
            <w:r w:rsidRPr="003048D4">
              <w:rPr>
                <w:rFonts w:ascii="Arial" w:eastAsia="Arial" w:hAnsi="Arial" w:cs="Arial"/>
                <w:spacing w:val="-7"/>
                <w:szCs w:val="22"/>
                <w:lang w:val="en-US"/>
              </w:rPr>
              <w:t xml:space="preserve"> </w:t>
            </w:r>
            <w:r w:rsidRPr="003048D4">
              <w:rPr>
                <w:rFonts w:ascii="Arial" w:eastAsia="Arial" w:hAnsi="Arial" w:cs="Arial"/>
                <w:szCs w:val="22"/>
                <w:lang w:val="en-US"/>
              </w:rPr>
              <w:t>considered</w:t>
            </w:r>
            <w:r w:rsidRPr="003048D4">
              <w:rPr>
                <w:rFonts w:ascii="Arial" w:eastAsia="Arial" w:hAnsi="Arial" w:cs="Arial"/>
                <w:spacing w:val="-6"/>
                <w:szCs w:val="22"/>
                <w:lang w:val="en-US"/>
              </w:rPr>
              <w:t xml:space="preserve"> </w:t>
            </w:r>
            <w:r w:rsidRPr="003048D4">
              <w:rPr>
                <w:rFonts w:ascii="Arial" w:eastAsia="Arial" w:hAnsi="Arial" w:cs="Arial"/>
                <w:szCs w:val="22"/>
                <w:lang w:val="en-US"/>
              </w:rPr>
              <w:t>this</w:t>
            </w:r>
            <w:r w:rsidRPr="003048D4">
              <w:rPr>
                <w:rFonts w:ascii="Arial" w:eastAsia="Arial" w:hAnsi="Arial" w:cs="Arial"/>
                <w:spacing w:val="-7"/>
                <w:szCs w:val="22"/>
                <w:lang w:val="en-US"/>
              </w:rPr>
              <w:t xml:space="preserve"> </w:t>
            </w:r>
            <w:r w:rsidRPr="003048D4">
              <w:rPr>
                <w:rFonts w:ascii="Arial" w:eastAsia="Arial" w:hAnsi="Arial" w:cs="Arial"/>
                <w:szCs w:val="22"/>
                <w:lang w:val="en-US"/>
              </w:rPr>
              <w:t>in</w:t>
            </w:r>
            <w:r w:rsidRPr="003048D4">
              <w:rPr>
                <w:rFonts w:ascii="Arial" w:eastAsia="Arial" w:hAnsi="Arial" w:cs="Arial"/>
                <w:spacing w:val="-6"/>
                <w:szCs w:val="22"/>
                <w:lang w:val="en-US"/>
              </w:rPr>
              <w:t xml:space="preserve"> </w:t>
            </w:r>
            <w:r w:rsidRPr="003048D4">
              <w:rPr>
                <w:rFonts w:ascii="Arial" w:eastAsia="Arial" w:hAnsi="Arial" w:cs="Arial"/>
                <w:szCs w:val="22"/>
                <w:lang w:val="en-US"/>
              </w:rPr>
              <w:t>April 2022 when considering key terms of the proposed lease.</w:t>
            </w:r>
          </w:p>
          <w:p w14:paraId="2156075C" w14:textId="77777777" w:rsidR="008C6B3E" w:rsidRPr="003048D4" w:rsidRDefault="008C6B3E" w:rsidP="008C6B3E">
            <w:pPr>
              <w:widowControl w:val="0"/>
              <w:autoSpaceDE w:val="0"/>
              <w:autoSpaceDN w:val="0"/>
              <w:rPr>
                <w:rFonts w:ascii="Arial" w:eastAsia="Arial" w:hAnsi="Arial" w:cs="Arial"/>
                <w:szCs w:val="22"/>
                <w:lang w:val="en-US"/>
              </w:rPr>
            </w:pPr>
          </w:p>
          <w:p w14:paraId="7C6513E2" w14:textId="77777777" w:rsidR="008C6B3E" w:rsidRPr="003048D4" w:rsidRDefault="008C6B3E" w:rsidP="008C6B3E">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Leo Heaney Pty Ltd have advised the Site will</w:t>
            </w:r>
            <w:r w:rsidRPr="003048D4">
              <w:rPr>
                <w:rFonts w:ascii="Arial" w:eastAsia="Arial" w:hAnsi="Arial" w:cs="Arial"/>
                <w:spacing w:val="-4"/>
                <w:szCs w:val="22"/>
                <w:lang w:val="en-US"/>
              </w:rPr>
              <w:t xml:space="preserve"> </w:t>
            </w:r>
            <w:r w:rsidRPr="003048D4">
              <w:rPr>
                <w:rFonts w:ascii="Arial" w:eastAsia="Arial" w:hAnsi="Arial" w:cs="Arial"/>
                <w:szCs w:val="22"/>
                <w:lang w:val="en-US"/>
              </w:rPr>
              <w:t>be</w:t>
            </w:r>
            <w:r w:rsidRPr="003048D4">
              <w:rPr>
                <w:rFonts w:ascii="Arial" w:eastAsia="Arial" w:hAnsi="Arial" w:cs="Arial"/>
                <w:spacing w:val="-4"/>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5"/>
                <w:szCs w:val="22"/>
                <w:lang w:val="en-US"/>
              </w:rPr>
              <w:t xml:space="preserve"> </w:t>
            </w:r>
            <w:r w:rsidRPr="003048D4">
              <w:rPr>
                <w:rFonts w:ascii="Arial" w:eastAsia="Arial" w:hAnsi="Arial" w:cs="Arial"/>
                <w:szCs w:val="22"/>
                <w:lang w:val="en-US"/>
              </w:rPr>
              <w:t>primarily</w:t>
            </w:r>
            <w:r w:rsidRPr="003048D4">
              <w:rPr>
                <w:rFonts w:ascii="Arial" w:eastAsia="Arial" w:hAnsi="Arial" w:cs="Arial"/>
                <w:spacing w:val="-4"/>
                <w:szCs w:val="22"/>
                <w:lang w:val="en-US"/>
              </w:rPr>
              <w:t xml:space="preserve"> </w:t>
            </w:r>
            <w:r w:rsidRPr="003048D4">
              <w:rPr>
                <w:rFonts w:ascii="Arial" w:eastAsia="Arial" w:hAnsi="Arial" w:cs="Arial"/>
                <w:szCs w:val="22"/>
                <w:lang w:val="en-US"/>
              </w:rPr>
              <w:t>to</w:t>
            </w:r>
            <w:r w:rsidRPr="003048D4">
              <w:rPr>
                <w:rFonts w:ascii="Arial" w:eastAsia="Arial" w:hAnsi="Arial" w:cs="Arial"/>
                <w:spacing w:val="-4"/>
                <w:szCs w:val="22"/>
                <w:lang w:val="en-US"/>
              </w:rPr>
              <w:t xml:space="preserve"> </w:t>
            </w:r>
            <w:r w:rsidRPr="003048D4">
              <w:rPr>
                <w:rFonts w:ascii="Arial" w:eastAsia="Arial" w:hAnsi="Arial" w:cs="Arial"/>
                <w:szCs w:val="22"/>
                <w:lang w:val="en-US"/>
              </w:rPr>
              <w:t>store</w:t>
            </w:r>
            <w:r w:rsidRPr="003048D4">
              <w:rPr>
                <w:rFonts w:ascii="Arial" w:eastAsia="Arial" w:hAnsi="Arial" w:cs="Arial"/>
                <w:spacing w:val="-5"/>
                <w:szCs w:val="22"/>
                <w:lang w:val="en-US"/>
              </w:rPr>
              <w:t xml:space="preserve"> </w:t>
            </w:r>
            <w:r w:rsidRPr="003048D4">
              <w:rPr>
                <w:rFonts w:ascii="Arial" w:eastAsia="Arial" w:hAnsi="Arial" w:cs="Arial"/>
                <w:szCs w:val="22"/>
                <w:lang w:val="en-US"/>
              </w:rPr>
              <w:t>the</w:t>
            </w:r>
            <w:r w:rsidRPr="003048D4">
              <w:rPr>
                <w:rFonts w:ascii="Arial" w:eastAsia="Arial" w:hAnsi="Arial" w:cs="Arial"/>
                <w:spacing w:val="-5"/>
                <w:szCs w:val="22"/>
                <w:lang w:val="en-US"/>
              </w:rPr>
              <w:t xml:space="preserve"> </w:t>
            </w:r>
            <w:r w:rsidRPr="003048D4">
              <w:rPr>
                <w:rFonts w:ascii="Arial" w:eastAsia="Arial" w:hAnsi="Arial" w:cs="Arial"/>
                <w:szCs w:val="22"/>
                <w:lang w:val="en-US"/>
              </w:rPr>
              <w:t>trucks</w:t>
            </w:r>
            <w:r w:rsidRPr="003048D4">
              <w:rPr>
                <w:rFonts w:ascii="Arial" w:eastAsia="Arial" w:hAnsi="Arial" w:cs="Arial"/>
                <w:spacing w:val="-4"/>
                <w:szCs w:val="22"/>
                <w:lang w:val="en-US"/>
              </w:rPr>
              <w:t xml:space="preserve"> </w:t>
            </w:r>
            <w:r w:rsidRPr="003048D4">
              <w:rPr>
                <w:rFonts w:ascii="Arial" w:eastAsia="Arial" w:hAnsi="Arial" w:cs="Arial"/>
                <w:szCs w:val="22"/>
                <w:lang w:val="en-US"/>
              </w:rPr>
              <w:t>that are</w:t>
            </w:r>
            <w:r w:rsidRPr="003048D4">
              <w:rPr>
                <w:rFonts w:ascii="Arial" w:eastAsia="Arial" w:hAnsi="Arial" w:cs="Arial"/>
                <w:spacing w:val="-4"/>
                <w:szCs w:val="22"/>
                <w:lang w:val="en-US"/>
              </w:rPr>
              <w:t xml:space="preserve"> </w:t>
            </w:r>
            <w:r w:rsidRPr="003048D4">
              <w:rPr>
                <w:rFonts w:ascii="Arial" w:eastAsia="Arial" w:hAnsi="Arial" w:cs="Arial"/>
                <w:szCs w:val="22"/>
                <w:lang w:val="en-US"/>
              </w:rPr>
              <w:t>used</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least</w:t>
            </w:r>
            <w:r w:rsidRPr="003048D4">
              <w:rPr>
                <w:rFonts w:ascii="Arial" w:eastAsia="Arial" w:hAnsi="Arial" w:cs="Arial"/>
                <w:spacing w:val="-7"/>
                <w:szCs w:val="22"/>
                <w:lang w:val="en-US"/>
              </w:rPr>
              <w:t xml:space="preserve"> </w:t>
            </w:r>
            <w:r w:rsidRPr="003048D4">
              <w:rPr>
                <w:rFonts w:ascii="Arial" w:eastAsia="Arial" w:hAnsi="Arial" w:cs="Arial"/>
                <w:szCs w:val="22"/>
                <w:lang w:val="en-US"/>
              </w:rPr>
              <w:t>amount</w:t>
            </w:r>
            <w:r w:rsidRPr="003048D4">
              <w:rPr>
                <w:rFonts w:ascii="Arial" w:eastAsia="Arial" w:hAnsi="Arial" w:cs="Arial"/>
                <w:spacing w:val="-5"/>
                <w:szCs w:val="22"/>
                <w:lang w:val="en-US"/>
              </w:rPr>
              <w:t xml:space="preserve"> </w:t>
            </w:r>
            <w:r w:rsidRPr="003048D4">
              <w:rPr>
                <w:rFonts w:ascii="Arial" w:eastAsia="Arial" w:hAnsi="Arial" w:cs="Arial"/>
                <w:szCs w:val="22"/>
                <w:lang w:val="en-US"/>
              </w:rPr>
              <w:t>(estimated</w:t>
            </w:r>
            <w:r w:rsidRPr="003048D4">
              <w:rPr>
                <w:rFonts w:ascii="Arial" w:eastAsia="Arial" w:hAnsi="Arial" w:cs="Arial"/>
                <w:spacing w:val="-6"/>
                <w:szCs w:val="22"/>
                <w:lang w:val="en-US"/>
              </w:rPr>
              <w:t xml:space="preserve"> </w:t>
            </w:r>
            <w:r w:rsidRPr="003048D4">
              <w:rPr>
                <w:rFonts w:ascii="Arial" w:eastAsia="Arial" w:hAnsi="Arial" w:cs="Arial"/>
                <w:szCs w:val="22"/>
                <w:lang w:val="en-US"/>
              </w:rPr>
              <w:t>at</w:t>
            </w:r>
            <w:r w:rsidRPr="003048D4">
              <w:rPr>
                <w:rFonts w:ascii="Arial" w:eastAsia="Arial" w:hAnsi="Arial" w:cs="Arial"/>
                <w:spacing w:val="-7"/>
                <w:szCs w:val="22"/>
                <w:lang w:val="en-US"/>
              </w:rPr>
              <w:t xml:space="preserve"> </w:t>
            </w:r>
            <w:r w:rsidRPr="003048D4">
              <w:rPr>
                <w:rFonts w:ascii="Arial" w:eastAsia="Arial" w:hAnsi="Arial" w:cs="Arial"/>
                <w:szCs w:val="22"/>
                <w:lang w:val="en-US"/>
              </w:rPr>
              <w:t>this time to be 3 or 4 water trucks). However, in the event these trucks need to be utilised, they are generally operated before school hours and would likely be back at the Site prior to school finishing for the day.</w:t>
            </w:r>
          </w:p>
          <w:p w14:paraId="4CB8BF89" w14:textId="77777777" w:rsidR="008C6B3E" w:rsidRPr="003048D4" w:rsidRDefault="008C6B3E" w:rsidP="008C6B3E">
            <w:pPr>
              <w:widowControl w:val="0"/>
              <w:autoSpaceDE w:val="0"/>
              <w:autoSpaceDN w:val="0"/>
              <w:rPr>
                <w:rFonts w:ascii="Arial" w:eastAsia="Arial" w:hAnsi="Arial" w:cs="Arial"/>
                <w:szCs w:val="22"/>
                <w:lang w:val="en-US"/>
              </w:rPr>
            </w:pPr>
          </w:p>
          <w:p w14:paraId="6698BD1D" w14:textId="77777777" w:rsidR="008C6B3E" w:rsidRPr="003048D4" w:rsidRDefault="008C6B3E" w:rsidP="008C6B3E">
            <w:pPr>
              <w:widowControl w:val="0"/>
              <w:autoSpaceDE w:val="0"/>
              <w:autoSpaceDN w:val="0"/>
              <w:ind w:left="107"/>
              <w:rPr>
                <w:rFonts w:ascii="Arial" w:eastAsia="Arial" w:hAnsi="Arial" w:cs="Arial"/>
                <w:szCs w:val="22"/>
                <w:lang w:val="en-US"/>
              </w:rPr>
            </w:pPr>
            <w:r w:rsidRPr="003048D4">
              <w:rPr>
                <w:rFonts w:ascii="Arial" w:eastAsia="Arial" w:hAnsi="Arial" w:cs="Arial"/>
                <w:szCs w:val="22"/>
                <w:lang w:val="en-US"/>
              </w:rPr>
              <w:t>Leo Heaney Pty Ltd advised they currently hold contracts with other Local Government entities.</w:t>
            </w:r>
            <w:r w:rsidRPr="003048D4">
              <w:rPr>
                <w:rFonts w:ascii="Arial" w:eastAsia="Arial" w:hAnsi="Arial" w:cs="Arial"/>
                <w:spacing w:val="-7"/>
                <w:szCs w:val="22"/>
                <w:lang w:val="en-US"/>
              </w:rPr>
              <w:t xml:space="preserve"> </w:t>
            </w:r>
            <w:r w:rsidRPr="003048D4">
              <w:rPr>
                <w:rFonts w:ascii="Arial" w:eastAsia="Arial" w:hAnsi="Arial" w:cs="Arial"/>
                <w:szCs w:val="22"/>
                <w:lang w:val="en-US"/>
              </w:rPr>
              <w:t>As</w:t>
            </w:r>
            <w:r w:rsidRPr="003048D4">
              <w:rPr>
                <w:rFonts w:ascii="Arial" w:eastAsia="Arial" w:hAnsi="Arial" w:cs="Arial"/>
                <w:spacing w:val="-6"/>
                <w:szCs w:val="22"/>
                <w:lang w:val="en-US"/>
              </w:rPr>
              <w:t xml:space="preserve"> </w:t>
            </w:r>
            <w:r w:rsidRPr="003048D4">
              <w:rPr>
                <w:rFonts w:ascii="Arial" w:eastAsia="Arial" w:hAnsi="Arial" w:cs="Arial"/>
                <w:szCs w:val="22"/>
                <w:lang w:val="en-US"/>
              </w:rPr>
              <w:t>such,</w:t>
            </w:r>
            <w:r w:rsidRPr="003048D4">
              <w:rPr>
                <w:rFonts w:ascii="Arial" w:eastAsia="Arial" w:hAnsi="Arial" w:cs="Arial"/>
                <w:spacing w:val="-6"/>
                <w:szCs w:val="22"/>
                <w:lang w:val="en-US"/>
              </w:rPr>
              <w:t xml:space="preserve"> </w:t>
            </w:r>
            <w:r w:rsidRPr="003048D4">
              <w:rPr>
                <w:rFonts w:ascii="Arial" w:eastAsia="Arial" w:hAnsi="Arial" w:cs="Arial"/>
                <w:szCs w:val="22"/>
                <w:lang w:val="en-US"/>
              </w:rPr>
              <w:t>they</w:t>
            </w:r>
            <w:r w:rsidRPr="003048D4">
              <w:rPr>
                <w:rFonts w:ascii="Arial" w:eastAsia="Arial" w:hAnsi="Arial" w:cs="Arial"/>
                <w:spacing w:val="-7"/>
                <w:szCs w:val="22"/>
                <w:lang w:val="en-US"/>
              </w:rPr>
              <w:t xml:space="preserve"> </w:t>
            </w:r>
            <w:r w:rsidRPr="003048D4">
              <w:rPr>
                <w:rFonts w:ascii="Arial" w:eastAsia="Arial" w:hAnsi="Arial" w:cs="Arial"/>
                <w:szCs w:val="22"/>
                <w:lang w:val="en-US"/>
              </w:rPr>
              <w:t>are</w:t>
            </w:r>
            <w:r w:rsidRPr="003048D4">
              <w:rPr>
                <w:rFonts w:ascii="Arial" w:eastAsia="Arial" w:hAnsi="Arial" w:cs="Arial"/>
                <w:spacing w:val="-5"/>
                <w:szCs w:val="22"/>
                <w:lang w:val="en-US"/>
              </w:rPr>
              <w:t xml:space="preserve"> </w:t>
            </w:r>
            <w:r w:rsidRPr="003048D4">
              <w:rPr>
                <w:rFonts w:ascii="Arial" w:eastAsia="Arial" w:hAnsi="Arial" w:cs="Arial"/>
                <w:szCs w:val="22"/>
                <w:lang w:val="en-US"/>
              </w:rPr>
              <w:t>generally</w:t>
            </w:r>
            <w:r w:rsidRPr="003048D4">
              <w:rPr>
                <w:rFonts w:ascii="Arial" w:eastAsia="Arial" w:hAnsi="Arial" w:cs="Arial"/>
                <w:spacing w:val="-6"/>
                <w:szCs w:val="22"/>
                <w:lang w:val="en-US"/>
              </w:rPr>
              <w:t xml:space="preserve"> </w:t>
            </w:r>
            <w:r w:rsidRPr="003048D4">
              <w:rPr>
                <w:rFonts w:ascii="Arial" w:eastAsia="Arial" w:hAnsi="Arial" w:cs="Arial"/>
                <w:szCs w:val="22"/>
                <w:lang w:val="en-US"/>
              </w:rPr>
              <w:t>required to undertake works early in the morning and have those works completed by early afternoon before school finishes and community sporting activities take place.</w:t>
            </w:r>
          </w:p>
          <w:p w14:paraId="240460E9" w14:textId="0C9BF348" w:rsidR="008C6B3E" w:rsidRPr="003048D4" w:rsidRDefault="008C6B3E" w:rsidP="008C6B3E">
            <w:pPr>
              <w:widowControl w:val="0"/>
              <w:autoSpaceDE w:val="0"/>
              <w:autoSpaceDN w:val="0"/>
              <w:ind w:left="107" w:right="85"/>
              <w:rPr>
                <w:rFonts w:ascii="Arial" w:eastAsia="Arial" w:hAnsi="Arial" w:cs="Arial"/>
                <w:szCs w:val="22"/>
                <w:lang w:val="en-US"/>
              </w:rPr>
            </w:pPr>
            <w:r w:rsidRPr="003048D4">
              <w:rPr>
                <w:rFonts w:ascii="Arial" w:eastAsia="Arial" w:hAnsi="Arial" w:cs="Arial"/>
                <w:szCs w:val="22"/>
                <w:lang w:val="en-US"/>
              </w:rPr>
              <w:t>Council has been considering connective paths</w:t>
            </w:r>
            <w:r w:rsidRPr="003048D4">
              <w:rPr>
                <w:rFonts w:ascii="Arial" w:eastAsia="Arial" w:hAnsi="Arial" w:cs="Arial"/>
                <w:spacing w:val="-7"/>
                <w:szCs w:val="22"/>
                <w:lang w:val="en-US"/>
              </w:rPr>
              <w:t xml:space="preserve"> </w:t>
            </w:r>
            <w:r w:rsidRPr="003048D4">
              <w:rPr>
                <w:rFonts w:ascii="Arial" w:eastAsia="Arial" w:hAnsi="Arial" w:cs="Arial"/>
                <w:szCs w:val="22"/>
                <w:lang w:val="en-US"/>
              </w:rPr>
              <w:t>in</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location</w:t>
            </w:r>
            <w:r w:rsidRPr="003048D4">
              <w:rPr>
                <w:rFonts w:ascii="Arial" w:eastAsia="Arial" w:hAnsi="Arial" w:cs="Arial"/>
                <w:spacing w:val="-6"/>
                <w:szCs w:val="22"/>
                <w:lang w:val="en-US"/>
              </w:rPr>
              <w:t xml:space="preserve"> </w:t>
            </w:r>
            <w:r w:rsidRPr="003048D4">
              <w:rPr>
                <w:rFonts w:ascii="Arial" w:eastAsia="Arial" w:hAnsi="Arial" w:cs="Arial"/>
                <w:szCs w:val="22"/>
                <w:lang w:val="en-US"/>
              </w:rPr>
              <w:t>as</w:t>
            </w:r>
            <w:r w:rsidRPr="003048D4">
              <w:rPr>
                <w:rFonts w:ascii="Arial" w:eastAsia="Arial" w:hAnsi="Arial" w:cs="Arial"/>
                <w:spacing w:val="-7"/>
                <w:szCs w:val="22"/>
                <w:lang w:val="en-US"/>
              </w:rPr>
              <w:t xml:space="preserve"> </w:t>
            </w:r>
            <w:r w:rsidRPr="003048D4">
              <w:rPr>
                <w:rFonts w:ascii="Arial" w:eastAsia="Arial" w:hAnsi="Arial" w:cs="Arial"/>
                <w:szCs w:val="22"/>
                <w:lang w:val="en-US"/>
              </w:rPr>
              <w:t>part</w:t>
            </w:r>
            <w:r w:rsidRPr="003048D4">
              <w:rPr>
                <w:rFonts w:ascii="Arial" w:eastAsia="Arial" w:hAnsi="Arial" w:cs="Arial"/>
                <w:spacing w:val="-4"/>
                <w:szCs w:val="22"/>
                <w:lang w:val="en-US"/>
              </w:rPr>
              <w:t xml:space="preserve"> </w:t>
            </w:r>
            <w:r w:rsidRPr="003048D4">
              <w:rPr>
                <w:rFonts w:ascii="Arial" w:eastAsia="Arial" w:hAnsi="Arial" w:cs="Arial"/>
                <w:szCs w:val="22"/>
                <w:lang w:val="en-US"/>
              </w:rPr>
              <w:t>of</w:t>
            </w:r>
            <w:r w:rsidRPr="003048D4">
              <w:rPr>
                <w:rFonts w:ascii="Arial" w:eastAsia="Arial" w:hAnsi="Arial" w:cs="Arial"/>
                <w:spacing w:val="-4"/>
                <w:szCs w:val="22"/>
                <w:lang w:val="en-US"/>
              </w:rPr>
              <w:t xml:space="preserve"> </w:t>
            </w:r>
            <w:r w:rsidRPr="003048D4">
              <w:rPr>
                <w:rFonts w:ascii="Arial" w:eastAsia="Arial" w:hAnsi="Arial" w:cs="Arial"/>
                <w:szCs w:val="22"/>
                <w:lang w:val="en-US"/>
              </w:rPr>
              <w:t>the</w:t>
            </w:r>
            <w:r w:rsidRPr="003048D4">
              <w:rPr>
                <w:rFonts w:ascii="Arial" w:eastAsia="Arial" w:hAnsi="Arial" w:cs="Arial"/>
                <w:spacing w:val="-4"/>
                <w:szCs w:val="22"/>
                <w:lang w:val="en-US"/>
              </w:rPr>
              <w:t xml:space="preserve"> </w:t>
            </w:r>
            <w:r w:rsidRPr="003048D4">
              <w:rPr>
                <w:rFonts w:ascii="Arial" w:eastAsia="Arial" w:hAnsi="Arial" w:cs="Arial"/>
                <w:szCs w:val="22"/>
                <w:lang w:val="en-US"/>
              </w:rPr>
              <w:t>Schools Sport Circuit concept.</w:t>
            </w:r>
          </w:p>
        </w:tc>
      </w:tr>
    </w:tbl>
    <w:p w14:paraId="678DFA3A" w14:textId="77777777" w:rsidR="008C6B3E" w:rsidRDefault="008C6B3E" w:rsidP="00541CCF">
      <w:pPr>
        <w:widowControl w:val="0"/>
        <w:autoSpaceDE w:val="0"/>
        <w:autoSpaceDN w:val="0"/>
        <w:spacing w:before="9"/>
        <w:ind w:left="-284" w:right="136"/>
        <w:rPr>
          <w:rFonts w:ascii="Arial" w:eastAsia="Arial" w:hAnsi="Arial" w:cs="Arial"/>
          <w:b/>
          <w:bCs/>
          <w:color w:val="244061" w:themeColor="accent1" w:themeShade="80"/>
          <w:sz w:val="28"/>
          <w:szCs w:val="28"/>
          <w:lang w:val="en-US"/>
        </w:rPr>
      </w:pPr>
    </w:p>
    <w:p w14:paraId="4F7DCF48" w14:textId="77777777" w:rsidR="008C6B3E" w:rsidRDefault="008C6B3E">
      <w:pPr>
        <w:rPr>
          <w:rFonts w:ascii="Arial" w:eastAsia="Arial" w:hAnsi="Arial" w:cs="Arial"/>
          <w:b/>
          <w:bCs/>
          <w:color w:val="244061" w:themeColor="accent1" w:themeShade="80"/>
          <w:sz w:val="28"/>
          <w:szCs w:val="28"/>
          <w:lang w:val="en-US"/>
        </w:rPr>
      </w:pPr>
      <w:r>
        <w:rPr>
          <w:rFonts w:ascii="Arial" w:eastAsia="Arial" w:hAnsi="Arial" w:cs="Arial"/>
          <w:b/>
          <w:bCs/>
          <w:color w:val="244061" w:themeColor="accent1" w:themeShade="80"/>
          <w:sz w:val="28"/>
          <w:szCs w:val="28"/>
          <w:lang w:val="en-US"/>
        </w:rPr>
        <w:br w:type="page"/>
      </w:r>
    </w:p>
    <w:p w14:paraId="7C5C3B99" w14:textId="4CC57DF4" w:rsidR="003048D4" w:rsidRPr="003048D4" w:rsidRDefault="00E73DCD" w:rsidP="00541CCF">
      <w:pPr>
        <w:widowControl w:val="0"/>
        <w:autoSpaceDE w:val="0"/>
        <w:autoSpaceDN w:val="0"/>
        <w:spacing w:before="9"/>
        <w:ind w:left="-284" w:right="136"/>
        <w:rPr>
          <w:rFonts w:ascii="Arial" w:eastAsia="Arial" w:hAnsi="Arial" w:cs="Arial"/>
          <w:b/>
          <w:bCs/>
          <w:color w:val="244061" w:themeColor="accent1" w:themeShade="80"/>
          <w:sz w:val="28"/>
          <w:szCs w:val="28"/>
          <w:lang w:val="en-US"/>
        </w:rPr>
      </w:pPr>
      <w:r>
        <w:rPr>
          <w:rFonts w:ascii="Arial" w:eastAsia="Arial" w:hAnsi="Arial" w:cs="Arial"/>
          <w:b/>
          <w:bCs/>
          <w:color w:val="244061" w:themeColor="accent1" w:themeShade="80"/>
          <w:sz w:val="28"/>
          <w:szCs w:val="28"/>
          <w:lang w:val="en-US"/>
        </w:rPr>
        <w:t>C</w:t>
      </w:r>
      <w:r w:rsidR="003048D4" w:rsidRPr="003048D4">
        <w:rPr>
          <w:rFonts w:ascii="Arial" w:eastAsia="Arial" w:hAnsi="Arial" w:cs="Arial"/>
          <w:b/>
          <w:bCs/>
          <w:color w:val="244061" w:themeColor="accent1" w:themeShade="80"/>
          <w:sz w:val="28"/>
          <w:szCs w:val="28"/>
          <w:lang w:val="en-US"/>
        </w:rPr>
        <w:t>onsultation</w:t>
      </w:r>
    </w:p>
    <w:p w14:paraId="79674913" w14:textId="77777777" w:rsidR="003048D4" w:rsidRPr="003048D4" w:rsidRDefault="003048D4" w:rsidP="00541CCF">
      <w:pPr>
        <w:widowControl w:val="0"/>
        <w:autoSpaceDE w:val="0"/>
        <w:autoSpaceDN w:val="0"/>
        <w:spacing w:before="1"/>
        <w:ind w:right="136"/>
        <w:rPr>
          <w:rFonts w:ascii="Arial" w:eastAsia="Arial" w:hAnsi="Arial" w:cs="Arial"/>
          <w:b/>
          <w:szCs w:val="24"/>
          <w:lang w:val="en-US"/>
        </w:rPr>
      </w:pPr>
    </w:p>
    <w:p w14:paraId="0A6B5EB5"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The proposed lease was advertised in the local Post Newspaper on 11 June and was readvertised again on 25 June 2022 due to an administrative error with the first advertisement.</w:t>
      </w:r>
      <w:r w:rsidRPr="003048D4">
        <w:rPr>
          <w:rFonts w:ascii="Arial" w:eastAsia="Arial" w:hAnsi="Arial" w:cs="Arial"/>
          <w:spacing w:val="40"/>
          <w:szCs w:val="24"/>
          <w:lang w:val="en-US"/>
        </w:rPr>
        <w:t xml:space="preserve"> </w:t>
      </w:r>
      <w:r w:rsidRPr="003048D4">
        <w:rPr>
          <w:rFonts w:ascii="Arial" w:eastAsia="Arial" w:hAnsi="Arial" w:cs="Arial"/>
          <w:szCs w:val="24"/>
          <w:lang w:val="en-US"/>
        </w:rPr>
        <w:t>Submissions</w:t>
      </w:r>
      <w:r w:rsidRPr="003048D4">
        <w:rPr>
          <w:rFonts w:ascii="Arial" w:eastAsia="Arial" w:hAnsi="Arial" w:cs="Arial"/>
          <w:spacing w:val="-3"/>
          <w:szCs w:val="24"/>
          <w:lang w:val="en-US"/>
        </w:rPr>
        <w:t xml:space="preserve"> </w:t>
      </w:r>
      <w:r w:rsidRPr="003048D4">
        <w:rPr>
          <w:rFonts w:ascii="Arial" w:eastAsia="Arial" w:hAnsi="Arial" w:cs="Arial"/>
          <w:szCs w:val="24"/>
          <w:lang w:val="en-US"/>
        </w:rPr>
        <w:t>closed</w:t>
      </w:r>
      <w:r w:rsidRPr="003048D4">
        <w:rPr>
          <w:rFonts w:ascii="Arial" w:eastAsia="Arial" w:hAnsi="Arial" w:cs="Arial"/>
          <w:spacing w:val="-2"/>
          <w:szCs w:val="24"/>
          <w:lang w:val="en-US"/>
        </w:rPr>
        <w:t xml:space="preserve"> </w:t>
      </w:r>
      <w:r w:rsidRPr="003048D4">
        <w:rPr>
          <w:rFonts w:ascii="Arial" w:eastAsia="Arial" w:hAnsi="Arial" w:cs="Arial"/>
          <w:szCs w:val="24"/>
          <w:lang w:val="en-US"/>
        </w:rPr>
        <w:t>on</w:t>
      </w:r>
      <w:r w:rsidRPr="003048D4">
        <w:rPr>
          <w:rFonts w:ascii="Arial" w:eastAsia="Arial" w:hAnsi="Arial" w:cs="Arial"/>
          <w:spacing w:val="-2"/>
          <w:szCs w:val="24"/>
          <w:lang w:val="en-US"/>
        </w:rPr>
        <w:t xml:space="preserve"> </w:t>
      </w:r>
      <w:r w:rsidRPr="003048D4">
        <w:rPr>
          <w:rFonts w:ascii="Arial" w:eastAsia="Arial" w:hAnsi="Arial" w:cs="Arial"/>
          <w:szCs w:val="24"/>
          <w:lang w:val="en-US"/>
        </w:rPr>
        <w:t>11</w:t>
      </w:r>
      <w:r w:rsidRPr="003048D4">
        <w:rPr>
          <w:rFonts w:ascii="Arial" w:eastAsia="Arial" w:hAnsi="Arial" w:cs="Arial"/>
          <w:spacing w:val="-2"/>
          <w:szCs w:val="24"/>
          <w:lang w:val="en-US"/>
        </w:rPr>
        <w:t xml:space="preserve"> </w:t>
      </w:r>
      <w:r w:rsidRPr="003048D4">
        <w:rPr>
          <w:rFonts w:ascii="Arial" w:eastAsia="Arial" w:hAnsi="Arial" w:cs="Arial"/>
          <w:szCs w:val="24"/>
          <w:lang w:val="en-US"/>
        </w:rPr>
        <w:t>July</w:t>
      </w:r>
      <w:r w:rsidRPr="003048D4">
        <w:rPr>
          <w:rFonts w:ascii="Arial" w:eastAsia="Arial" w:hAnsi="Arial" w:cs="Arial"/>
          <w:spacing w:val="-3"/>
          <w:szCs w:val="24"/>
          <w:lang w:val="en-US"/>
        </w:rPr>
        <w:t xml:space="preserve"> </w:t>
      </w:r>
      <w:r w:rsidRPr="003048D4">
        <w:rPr>
          <w:rFonts w:ascii="Arial" w:eastAsia="Arial" w:hAnsi="Arial" w:cs="Arial"/>
          <w:szCs w:val="24"/>
          <w:lang w:val="en-US"/>
        </w:rPr>
        <w:t>2022.</w:t>
      </w:r>
      <w:r w:rsidRPr="003048D4">
        <w:rPr>
          <w:rFonts w:ascii="Arial" w:eastAsia="Arial" w:hAnsi="Arial" w:cs="Arial"/>
          <w:spacing w:val="40"/>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
          <w:szCs w:val="24"/>
          <w:lang w:val="en-US"/>
        </w:rPr>
        <w:t xml:space="preserve"> </w:t>
      </w:r>
      <w:r w:rsidRPr="003048D4">
        <w:rPr>
          <w:rFonts w:ascii="Arial" w:eastAsia="Arial" w:hAnsi="Arial" w:cs="Arial"/>
          <w:szCs w:val="24"/>
          <w:lang w:val="en-US"/>
        </w:rPr>
        <w:t>notice</w:t>
      </w:r>
      <w:r w:rsidRPr="003048D4">
        <w:rPr>
          <w:rFonts w:ascii="Arial" w:eastAsia="Arial" w:hAnsi="Arial" w:cs="Arial"/>
          <w:spacing w:val="-2"/>
          <w:szCs w:val="24"/>
          <w:lang w:val="en-US"/>
        </w:rPr>
        <w:t xml:space="preserve"> </w:t>
      </w:r>
      <w:r w:rsidRPr="003048D4">
        <w:rPr>
          <w:rFonts w:ascii="Arial" w:eastAsia="Arial" w:hAnsi="Arial" w:cs="Arial"/>
          <w:szCs w:val="24"/>
          <w:lang w:val="en-US"/>
        </w:rPr>
        <w:t>was</w:t>
      </w:r>
      <w:r w:rsidRPr="003048D4">
        <w:rPr>
          <w:rFonts w:ascii="Arial" w:eastAsia="Arial" w:hAnsi="Arial" w:cs="Arial"/>
          <w:spacing w:val="-3"/>
          <w:szCs w:val="24"/>
          <w:lang w:val="en-US"/>
        </w:rPr>
        <w:t xml:space="preserve"> </w:t>
      </w:r>
      <w:r w:rsidRPr="003048D4">
        <w:rPr>
          <w:rFonts w:ascii="Arial" w:eastAsia="Arial" w:hAnsi="Arial" w:cs="Arial"/>
          <w:szCs w:val="24"/>
          <w:lang w:val="en-US"/>
        </w:rPr>
        <w:t>also</w:t>
      </w:r>
      <w:r w:rsidRPr="003048D4">
        <w:rPr>
          <w:rFonts w:ascii="Arial" w:eastAsia="Arial" w:hAnsi="Arial" w:cs="Arial"/>
          <w:spacing w:val="-4"/>
          <w:szCs w:val="24"/>
          <w:lang w:val="en-US"/>
        </w:rPr>
        <w:t xml:space="preserve"> </w:t>
      </w:r>
      <w:r w:rsidRPr="003048D4">
        <w:rPr>
          <w:rFonts w:ascii="Arial" w:eastAsia="Arial" w:hAnsi="Arial" w:cs="Arial"/>
          <w:szCs w:val="24"/>
          <w:lang w:val="en-US"/>
        </w:rPr>
        <w:t>available</w:t>
      </w:r>
      <w:r w:rsidRPr="003048D4">
        <w:rPr>
          <w:rFonts w:ascii="Arial" w:eastAsia="Arial" w:hAnsi="Arial" w:cs="Arial"/>
          <w:spacing w:val="-2"/>
          <w:szCs w:val="24"/>
          <w:lang w:val="en-US"/>
        </w:rPr>
        <w:t xml:space="preserve"> </w:t>
      </w:r>
      <w:r w:rsidRPr="003048D4">
        <w:rPr>
          <w:rFonts w:ascii="Arial" w:eastAsia="Arial" w:hAnsi="Arial" w:cs="Arial"/>
          <w:szCs w:val="24"/>
          <w:lang w:val="en-US"/>
        </w:rPr>
        <w:t>on the City’s website during this period.</w:t>
      </w:r>
    </w:p>
    <w:p w14:paraId="541D0285" w14:textId="77777777" w:rsidR="003048D4" w:rsidRPr="003048D4" w:rsidRDefault="003048D4" w:rsidP="00541CCF">
      <w:pPr>
        <w:widowControl w:val="0"/>
        <w:autoSpaceDE w:val="0"/>
        <w:autoSpaceDN w:val="0"/>
        <w:ind w:left="-284" w:right="136"/>
        <w:jc w:val="both"/>
        <w:rPr>
          <w:rFonts w:ascii="Arial" w:eastAsia="Arial" w:hAnsi="Arial" w:cs="Arial"/>
          <w:sz w:val="26"/>
          <w:szCs w:val="24"/>
          <w:lang w:val="en-US"/>
        </w:rPr>
      </w:pPr>
    </w:p>
    <w:p w14:paraId="77F68E11" w14:textId="77777777" w:rsidR="003048D4" w:rsidRPr="003048D4" w:rsidRDefault="003048D4" w:rsidP="00541CCF">
      <w:pPr>
        <w:widowControl w:val="0"/>
        <w:autoSpaceDE w:val="0"/>
        <w:autoSpaceDN w:val="0"/>
        <w:spacing w:before="10"/>
        <w:ind w:left="-284" w:right="136"/>
        <w:jc w:val="both"/>
        <w:rPr>
          <w:rFonts w:ascii="Arial" w:eastAsia="Arial" w:hAnsi="Arial" w:cs="Arial"/>
          <w:sz w:val="21"/>
          <w:szCs w:val="24"/>
          <w:lang w:val="en-US"/>
        </w:rPr>
      </w:pPr>
    </w:p>
    <w:p w14:paraId="48B515A4"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Strategic Implications</w:t>
      </w:r>
    </w:p>
    <w:p w14:paraId="660C0AF8" w14:textId="77777777" w:rsidR="003048D4" w:rsidRPr="003048D4" w:rsidRDefault="003048D4" w:rsidP="00541CCF">
      <w:pPr>
        <w:widowControl w:val="0"/>
        <w:autoSpaceDE w:val="0"/>
        <w:autoSpaceDN w:val="0"/>
        <w:spacing w:before="1"/>
        <w:ind w:left="-284" w:right="136"/>
        <w:jc w:val="both"/>
        <w:rPr>
          <w:rFonts w:ascii="Arial" w:eastAsia="Arial" w:hAnsi="Arial" w:cs="Arial"/>
          <w:b/>
          <w:szCs w:val="24"/>
          <w:lang w:val="en-US"/>
        </w:rPr>
      </w:pPr>
    </w:p>
    <w:p w14:paraId="770DB67D"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This</w:t>
      </w:r>
      <w:r w:rsidRPr="003048D4">
        <w:rPr>
          <w:rFonts w:ascii="Arial" w:eastAsia="Arial" w:hAnsi="Arial" w:cs="Arial"/>
          <w:spacing w:val="-5"/>
          <w:szCs w:val="24"/>
          <w:lang w:val="en-US"/>
        </w:rPr>
        <w:t xml:space="preserve"> </w:t>
      </w:r>
      <w:r w:rsidRPr="003048D4">
        <w:rPr>
          <w:rFonts w:ascii="Arial" w:eastAsia="Arial" w:hAnsi="Arial" w:cs="Arial"/>
          <w:szCs w:val="24"/>
          <w:lang w:val="en-US"/>
        </w:rPr>
        <w:t>item</w:t>
      </w:r>
      <w:r w:rsidRPr="003048D4">
        <w:rPr>
          <w:rFonts w:ascii="Arial" w:eastAsia="Arial" w:hAnsi="Arial" w:cs="Arial"/>
          <w:spacing w:val="-3"/>
          <w:szCs w:val="24"/>
          <w:lang w:val="en-US"/>
        </w:rPr>
        <w:t xml:space="preserve"> </w:t>
      </w:r>
      <w:r w:rsidRPr="003048D4">
        <w:rPr>
          <w:rFonts w:ascii="Arial" w:eastAsia="Arial" w:hAnsi="Arial" w:cs="Arial"/>
          <w:szCs w:val="24"/>
          <w:lang w:val="en-US"/>
        </w:rPr>
        <w:t>relates</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3"/>
          <w:szCs w:val="24"/>
          <w:lang w:val="en-US"/>
        </w:rPr>
        <w:t xml:space="preserve"> </w:t>
      </w:r>
      <w:r w:rsidRPr="003048D4">
        <w:rPr>
          <w:rFonts w:ascii="Arial" w:eastAsia="Arial" w:hAnsi="Arial" w:cs="Arial"/>
          <w:szCs w:val="24"/>
          <w:lang w:val="en-US"/>
        </w:rPr>
        <w:t>following</w:t>
      </w:r>
      <w:r w:rsidRPr="003048D4">
        <w:rPr>
          <w:rFonts w:ascii="Arial" w:eastAsia="Arial" w:hAnsi="Arial" w:cs="Arial"/>
          <w:spacing w:val="-3"/>
          <w:szCs w:val="24"/>
          <w:lang w:val="en-US"/>
        </w:rPr>
        <w:t xml:space="preserve"> </w:t>
      </w:r>
      <w:r w:rsidRPr="003048D4">
        <w:rPr>
          <w:rFonts w:ascii="Arial" w:eastAsia="Arial" w:hAnsi="Arial" w:cs="Arial"/>
          <w:szCs w:val="24"/>
          <w:lang w:val="en-US"/>
        </w:rPr>
        <w:t>elements</w:t>
      </w:r>
      <w:r w:rsidRPr="003048D4">
        <w:rPr>
          <w:rFonts w:ascii="Arial" w:eastAsia="Arial" w:hAnsi="Arial" w:cs="Arial"/>
          <w:spacing w:val="-4"/>
          <w:szCs w:val="24"/>
          <w:lang w:val="en-US"/>
        </w:rPr>
        <w:t xml:space="preserve"> </w:t>
      </w:r>
      <w:r w:rsidRPr="003048D4">
        <w:rPr>
          <w:rFonts w:ascii="Arial" w:eastAsia="Arial" w:hAnsi="Arial" w:cs="Arial"/>
          <w:szCs w:val="24"/>
          <w:lang w:val="en-US"/>
        </w:rPr>
        <w:t>from 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City’s</w:t>
      </w:r>
      <w:r w:rsidRPr="003048D4">
        <w:rPr>
          <w:rFonts w:ascii="Arial" w:eastAsia="Arial" w:hAnsi="Arial" w:cs="Arial"/>
          <w:spacing w:val="-2"/>
          <w:szCs w:val="24"/>
          <w:lang w:val="en-US"/>
        </w:rPr>
        <w:t xml:space="preserve"> </w:t>
      </w:r>
      <w:r w:rsidRPr="003048D4">
        <w:rPr>
          <w:rFonts w:ascii="Arial" w:eastAsia="Arial" w:hAnsi="Arial" w:cs="Arial"/>
          <w:szCs w:val="24"/>
          <w:lang w:val="en-US"/>
        </w:rPr>
        <w:t>Strategic</w:t>
      </w:r>
      <w:r w:rsidRPr="003048D4">
        <w:rPr>
          <w:rFonts w:ascii="Arial" w:eastAsia="Arial" w:hAnsi="Arial" w:cs="Arial"/>
          <w:spacing w:val="-4"/>
          <w:szCs w:val="24"/>
          <w:lang w:val="en-US"/>
        </w:rPr>
        <w:t xml:space="preserve"> </w:t>
      </w:r>
      <w:r w:rsidRPr="003048D4">
        <w:rPr>
          <w:rFonts w:ascii="Arial" w:eastAsia="Arial" w:hAnsi="Arial" w:cs="Arial"/>
          <w:szCs w:val="24"/>
          <w:lang w:val="en-US"/>
        </w:rPr>
        <w:t>Community</w:t>
      </w:r>
      <w:r w:rsidRPr="003048D4">
        <w:rPr>
          <w:rFonts w:ascii="Arial" w:eastAsia="Arial" w:hAnsi="Arial" w:cs="Arial"/>
          <w:spacing w:val="-4"/>
          <w:szCs w:val="24"/>
          <w:lang w:val="en-US"/>
        </w:rPr>
        <w:t xml:space="preserve"> </w:t>
      </w:r>
      <w:r w:rsidRPr="003048D4">
        <w:rPr>
          <w:rFonts w:ascii="Arial" w:eastAsia="Arial" w:hAnsi="Arial" w:cs="Arial"/>
          <w:spacing w:val="-2"/>
          <w:szCs w:val="24"/>
          <w:lang w:val="en-US"/>
        </w:rPr>
        <w:t>Plan.</w:t>
      </w:r>
    </w:p>
    <w:p w14:paraId="641ED6EA"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p>
    <w:p w14:paraId="0E27B271" w14:textId="77777777" w:rsidR="003048D4" w:rsidRDefault="003048D4" w:rsidP="00541CCF">
      <w:pPr>
        <w:widowControl w:val="0"/>
        <w:tabs>
          <w:tab w:val="left" w:pos="1839"/>
        </w:tabs>
        <w:autoSpaceDE w:val="0"/>
        <w:autoSpaceDN w:val="0"/>
        <w:ind w:left="1839" w:right="136" w:hanging="2123"/>
        <w:jc w:val="both"/>
        <w:rPr>
          <w:rFonts w:ascii="Arial" w:eastAsia="Arial" w:hAnsi="Arial" w:cs="Arial"/>
          <w:spacing w:val="-2"/>
          <w:szCs w:val="24"/>
          <w:lang w:val="en-US"/>
        </w:rPr>
      </w:pPr>
      <w:r w:rsidRPr="003048D4">
        <w:rPr>
          <w:rFonts w:ascii="Arial" w:eastAsia="Arial" w:hAnsi="Arial" w:cs="Arial"/>
          <w:b/>
          <w:color w:val="16365D"/>
          <w:spacing w:val="-2"/>
          <w:szCs w:val="24"/>
          <w:lang w:val="en-US"/>
        </w:rPr>
        <w:t>Vision</w:t>
      </w:r>
      <w:r w:rsidRPr="003048D4">
        <w:rPr>
          <w:rFonts w:ascii="Arial" w:eastAsia="Arial" w:hAnsi="Arial" w:cs="Arial"/>
          <w:b/>
          <w:color w:val="16365D"/>
          <w:szCs w:val="24"/>
          <w:lang w:val="en-US"/>
        </w:rPr>
        <w:tab/>
      </w:r>
      <w:r w:rsidRPr="003048D4">
        <w:rPr>
          <w:rFonts w:ascii="Arial" w:eastAsia="Arial" w:hAnsi="Arial" w:cs="Arial"/>
          <w:szCs w:val="24"/>
          <w:lang w:val="en-US"/>
        </w:rPr>
        <w:t>Our</w:t>
      </w:r>
      <w:r w:rsidRPr="003048D4">
        <w:rPr>
          <w:rFonts w:ascii="Arial" w:eastAsia="Arial" w:hAnsi="Arial" w:cs="Arial"/>
          <w:spacing w:val="-7"/>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4"/>
          <w:szCs w:val="24"/>
          <w:lang w:val="en-US"/>
        </w:rPr>
        <w:t xml:space="preserve"> </w:t>
      </w:r>
      <w:r w:rsidRPr="003048D4">
        <w:rPr>
          <w:rFonts w:ascii="Arial" w:eastAsia="Arial" w:hAnsi="Arial" w:cs="Arial"/>
          <w:szCs w:val="24"/>
          <w:lang w:val="en-US"/>
        </w:rPr>
        <w:t>will</w:t>
      </w:r>
      <w:r w:rsidRPr="003048D4">
        <w:rPr>
          <w:rFonts w:ascii="Arial" w:eastAsia="Arial" w:hAnsi="Arial" w:cs="Arial"/>
          <w:spacing w:val="-4"/>
          <w:szCs w:val="24"/>
          <w:lang w:val="en-US"/>
        </w:rPr>
        <w:t xml:space="preserve"> </w:t>
      </w:r>
      <w:r w:rsidRPr="003048D4">
        <w:rPr>
          <w:rFonts w:ascii="Arial" w:eastAsia="Arial" w:hAnsi="Arial" w:cs="Arial"/>
          <w:szCs w:val="24"/>
          <w:lang w:val="en-US"/>
        </w:rPr>
        <w:t>be</w:t>
      </w:r>
      <w:r w:rsidRPr="003048D4">
        <w:rPr>
          <w:rFonts w:ascii="Arial" w:eastAsia="Arial" w:hAnsi="Arial" w:cs="Arial"/>
          <w:spacing w:val="-3"/>
          <w:szCs w:val="24"/>
          <w:lang w:val="en-US"/>
        </w:rPr>
        <w:t xml:space="preserve"> </w:t>
      </w:r>
      <w:r w:rsidRPr="003048D4">
        <w:rPr>
          <w:rFonts w:ascii="Arial" w:eastAsia="Arial" w:hAnsi="Arial" w:cs="Arial"/>
          <w:szCs w:val="24"/>
          <w:lang w:val="en-US"/>
        </w:rPr>
        <w:t>an</w:t>
      </w:r>
      <w:r w:rsidRPr="003048D4">
        <w:rPr>
          <w:rFonts w:ascii="Arial" w:eastAsia="Arial" w:hAnsi="Arial" w:cs="Arial"/>
          <w:spacing w:val="-2"/>
          <w:szCs w:val="24"/>
          <w:lang w:val="en-US"/>
        </w:rPr>
        <w:t xml:space="preserve"> </w:t>
      </w:r>
      <w:proofErr w:type="gramStart"/>
      <w:r w:rsidRPr="003048D4">
        <w:rPr>
          <w:rFonts w:ascii="Arial" w:eastAsia="Arial" w:hAnsi="Arial" w:cs="Arial"/>
          <w:szCs w:val="24"/>
          <w:lang w:val="en-US"/>
        </w:rPr>
        <w:t>environmentally-sensitive</w:t>
      </w:r>
      <w:proofErr w:type="gramEnd"/>
      <w:r w:rsidRPr="003048D4">
        <w:rPr>
          <w:rFonts w:ascii="Arial" w:eastAsia="Arial" w:hAnsi="Arial" w:cs="Arial"/>
          <w:szCs w:val="24"/>
          <w:lang w:val="en-US"/>
        </w:rPr>
        <w:t>,</w:t>
      </w:r>
      <w:r w:rsidRPr="003048D4">
        <w:rPr>
          <w:rFonts w:ascii="Arial" w:eastAsia="Arial" w:hAnsi="Arial" w:cs="Arial"/>
          <w:spacing w:val="-6"/>
          <w:szCs w:val="24"/>
          <w:lang w:val="en-US"/>
        </w:rPr>
        <w:t xml:space="preserve"> </w:t>
      </w:r>
      <w:r w:rsidRPr="003048D4">
        <w:rPr>
          <w:rFonts w:ascii="Arial" w:eastAsia="Arial" w:hAnsi="Arial" w:cs="Arial"/>
          <w:szCs w:val="24"/>
          <w:lang w:val="en-US"/>
        </w:rPr>
        <w:t>beautiful</w:t>
      </w:r>
      <w:r w:rsidRPr="003048D4">
        <w:rPr>
          <w:rFonts w:ascii="Arial" w:eastAsia="Arial" w:hAnsi="Arial" w:cs="Arial"/>
          <w:spacing w:val="-4"/>
          <w:szCs w:val="24"/>
          <w:lang w:val="en-US"/>
        </w:rPr>
        <w:t xml:space="preserve"> </w:t>
      </w:r>
      <w:r w:rsidRPr="003048D4">
        <w:rPr>
          <w:rFonts w:ascii="Arial" w:eastAsia="Arial" w:hAnsi="Arial" w:cs="Arial"/>
          <w:szCs w:val="24"/>
          <w:lang w:val="en-US"/>
        </w:rPr>
        <w:t>and</w:t>
      </w:r>
      <w:r w:rsidRPr="003048D4">
        <w:rPr>
          <w:rFonts w:ascii="Arial" w:eastAsia="Arial" w:hAnsi="Arial" w:cs="Arial"/>
          <w:spacing w:val="-3"/>
          <w:szCs w:val="24"/>
          <w:lang w:val="en-US"/>
        </w:rPr>
        <w:t xml:space="preserve"> </w:t>
      </w:r>
      <w:r w:rsidRPr="003048D4">
        <w:rPr>
          <w:rFonts w:ascii="Arial" w:eastAsia="Arial" w:hAnsi="Arial" w:cs="Arial"/>
          <w:szCs w:val="24"/>
          <w:lang w:val="en-US"/>
        </w:rPr>
        <w:t>inclusive</w:t>
      </w:r>
      <w:r w:rsidRPr="003048D4">
        <w:rPr>
          <w:rFonts w:ascii="Arial" w:eastAsia="Arial" w:hAnsi="Arial" w:cs="Arial"/>
          <w:spacing w:val="-4"/>
          <w:szCs w:val="24"/>
          <w:lang w:val="en-US"/>
        </w:rPr>
        <w:t xml:space="preserve"> </w:t>
      </w:r>
      <w:r w:rsidRPr="003048D4">
        <w:rPr>
          <w:rFonts w:ascii="Arial" w:eastAsia="Arial" w:hAnsi="Arial" w:cs="Arial"/>
          <w:spacing w:val="-2"/>
          <w:szCs w:val="24"/>
          <w:lang w:val="en-US"/>
        </w:rPr>
        <w:t>place.</w:t>
      </w:r>
    </w:p>
    <w:p w14:paraId="301157BC" w14:textId="77777777" w:rsidR="00D35C65" w:rsidRPr="003048D4" w:rsidRDefault="00D35C65" w:rsidP="00541CCF">
      <w:pPr>
        <w:widowControl w:val="0"/>
        <w:tabs>
          <w:tab w:val="left" w:pos="1839"/>
        </w:tabs>
        <w:autoSpaceDE w:val="0"/>
        <w:autoSpaceDN w:val="0"/>
        <w:ind w:left="1839" w:right="136" w:hanging="2123"/>
        <w:jc w:val="both"/>
        <w:rPr>
          <w:rFonts w:ascii="Arial" w:eastAsia="Arial" w:hAnsi="Arial" w:cs="Arial"/>
          <w:szCs w:val="24"/>
          <w:lang w:val="en-US"/>
        </w:rPr>
      </w:pPr>
    </w:p>
    <w:p w14:paraId="23F54DF4" w14:textId="77777777" w:rsidR="003048D4" w:rsidRPr="003048D4" w:rsidRDefault="003048D4" w:rsidP="00541CCF">
      <w:pPr>
        <w:widowControl w:val="0"/>
        <w:tabs>
          <w:tab w:val="left" w:pos="1839"/>
        </w:tabs>
        <w:autoSpaceDE w:val="0"/>
        <w:autoSpaceDN w:val="0"/>
        <w:ind w:left="-284" w:right="136"/>
        <w:jc w:val="both"/>
        <w:rPr>
          <w:rFonts w:ascii="Arial" w:eastAsia="Arial" w:hAnsi="Arial" w:cs="Arial"/>
          <w:b/>
          <w:szCs w:val="22"/>
          <w:lang w:val="en-US"/>
        </w:rPr>
      </w:pPr>
      <w:r w:rsidRPr="003048D4">
        <w:rPr>
          <w:rFonts w:ascii="Arial" w:eastAsia="Arial" w:hAnsi="Arial" w:cs="Arial"/>
          <w:b/>
          <w:color w:val="16365D"/>
          <w:spacing w:val="-2"/>
          <w:szCs w:val="22"/>
          <w:lang w:val="en-US"/>
        </w:rPr>
        <w:t>Values</w:t>
      </w:r>
      <w:r w:rsidRPr="003048D4">
        <w:rPr>
          <w:rFonts w:ascii="Arial" w:eastAsia="Arial" w:hAnsi="Arial" w:cs="Arial"/>
          <w:b/>
          <w:color w:val="16365D"/>
          <w:szCs w:val="22"/>
          <w:lang w:val="en-US"/>
        </w:rPr>
        <w:tab/>
      </w:r>
      <w:r w:rsidRPr="003048D4">
        <w:rPr>
          <w:rFonts w:ascii="Arial" w:eastAsia="Arial" w:hAnsi="Arial" w:cs="Arial"/>
          <w:b/>
          <w:szCs w:val="22"/>
          <w:lang w:val="en-US"/>
        </w:rPr>
        <w:t>Great</w:t>
      </w:r>
      <w:r w:rsidRPr="003048D4">
        <w:rPr>
          <w:rFonts w:ascii="Arial" w:eastAsia="Arial" w:hAnsi="Arial" w:cs="Arial"/>
          <w:b/>
          <w:spacing w:val="-6"/>
          <w:szCs w:val="22"/>
          <w:lang w:val="en-US"/>
        </w:rPr>
        <w:t xml:space="preserve"> </w:t>
      </w:r>
      <w:r w:rsidRPr="003048D4">
        <w:rPr>
          <w:rFonts w:ascii="Arial" w:eastAsia="Arial" w:hAnsi="Arial" w:cs="Arial"/>
          <w:b/>
          <w:szCs w:val="22"/>
          <w:lang w:val="en-US"/>
        </w:rPr>
        <w:t>Governance</w:t>
      </w:r>
      <w:r w:rsidRPr="003048D4">
        <w:rPr>
          <w:rFonts w:ascii="Arial" w:eastAsia="Arial" w:hAnsi="Arial" w:cs="Arial"/>
          <w:b/>
          <w:spacing w:val="-2"/>
          <w:szCs w:val="22"/>
          <w:lang w:val="en-US"/>
        </w:rPr>
        <w:t xml:space="preserve"> </w:t>
      </w:r>
      <w:r w:rsidRPr="003048D4">
        <w:rPr>
          <w:rFonts w:ascii="Arial" w:eastAsia="Arial" w:hAnsi="Arial" w:cs="Arial"/>
          <w:b/>
          <w:szCs w:val="22"/>
          <w:lang w:val="en-US"/>
        </w:rPr>
        <w:t>and</w:t>
      </w:r>
      <w:r w:rsidRPr="003048D4">
        <w:rPr>
          <w:rFonts w:ascii="Arial" w:eastAsia="Arial" w:hAnsi="Arial" w:cs="Arial"/>
          <w:b/>
          <w:spacing w:val="-3"/>
          <w:szCs w:val="22"/>
          <w:lang w:val="en-US"/>
        </w:rPr>
        <w:t xml:space="preserve"> </w:t>
      </w:r>
      <w:r w:rsidRPr="003048D4">
        <w:rPr>
          <w:rFonts w:ascii="Arial" w:eastAsia="Arial" w:hAnsi="Arial" w:cs="Arial"/>
          <w:b/>
          <w:szCs w:val="22"/>
          <w:lang w:val="en-US"/>
        </w:rPr>
        <w:t>Civic</w:t>
      </w:r>
      <w:r w:rsidRPr="003048D4">
        <w:rPr>
          <w:rFonts w:ascii="Arial" w:eastAsia="Arial" w:hAnsi="Arial" w:cs="Arial"/>
          <w:b/>
          <w:spacing w:val="-1"/>
          <w:szCs w:val="22"/>
          <w:lang w:val="en-US"/>
        </w:rPr>
        <w:t xml:space="preserve"> </w:t>
      </w:r>
      <w:r w:rsidRPr="003048D4">
        <w:rPr>
          <w:rFonts w:ascii="Arial" w:eastAsia="Arial" w:hAnsi="Arial" w:cs="Arial"/>
          <w:b/>
          <w:spacing w:val="-2"/>
          <w:szCs w:val="22"/>
          <w:lang w:val="en-US"/>
        </w:rPr>
        <w:t>Leadership</w:t>
      </w:r>
    </w:p>
    <w:p w14:paraId="14BC4643" w14:textId="77777777" w:rsidR="003048D4" w:rsidRPr="003048D4" w:rsidRDefault="003048D4" w:rsidP="00541CCF">
      <w:pPr>
        <w:widowControl w:val="0"/>
        <w:autoSpaceDE w:val="0"/>
        <w:autoSpaceDN w:val="0"/>
        <w:ind w:left="1839" w:right="136"/>
        <w:jc w:val="both"/>
        <w:rPr>
          <w:rFonts w:ascii="Arial" w:eastAsia="Arial" w:hAnsi="Arial" w:cs="Arial"/>
          <w:szCs w:val="24"/>
          <w:lang w:val="en-US"/>
        </w:rPr>
      </w:pPr>
      <w:r w:rsidRPr="003048D4">
        <w:rPr>
          <w:rFonts w:ascii="Arial" w:eastAsia="Arial" w:hAnsi="Arial" w:cs="Arial"/>
          <w:szCs w:val="24"/>
          <w:lang w:val="en-US"/>
        </w:rPr>
        <w:t>We value our Council’s quality decision-making, effective and innovative leadership, transparency, accountability, equity, integrity and wise stewardship</w:t>
      </w:r>
      <w:r w:rsidRPr="003048D4">
        <w:rPr>
          <w:rFonts w:ascii="Arial" w:eastAsia="Arial" w:hAnsi="Arial" w:cs="Arial"/>
          <w:spacing w:val="-17"/>
          <w:szCs w:val="24"/>
          <w:lang w:val="en-US"/>
        </w:rPr>
        <w:t xml:space="preserve"> </w:t>
      </w:r>
      <w:r w:rsidRPr="003048D4">
        <w:rPr>
          <w:rFonts w:ascii="Arial" w:eastAsia="Arial" w:hAnsi="Arial" w:cs="Arial"/>
          <w:szCs w:val="24"/>
          <w:lang w:val="en-US"/>
        </w:rPr>
        <w:t>of</w:t>
      </w:r>
      <w:r w:rsidRPr="003048D4">
        <w:rPr>
          <w:rFonts w:ascii="Arial" w:eastAsia="Arial" w:hAnsi="Arial" w:cs="Arial"/>
          <w:spacing w:val="-17"/>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6"/>
          <w:szCs w:val="24"/>
          <w:lang w:val="en-US"/>
        </w:rPr>
        <w:t xml:space="preserve"> </w:t>
      </w:r>
      <w:r w:rsidRPr="003048D4">
        <w:rPr>
          <w:rFonts w:ascii="Arial" w:eastAsia="Arial" w:hAnsi="Arial" w:cs="Arial"/>
          <w:szCs w:val="24"/>
          <w:lang w:val="en-US"/>
        </w:rPr>
        <w:t>community’s</w:t>
      </w:r>
      <w:r w:rsidRPr="003048D4">
        <w:rPr>
          <w:rFonts w:ascii="Arial" w:eastAsia="Arial" w:hAnsi="Arial" w:cs="Arial"/>
          <w:spacing w:val="-17"/>
          <w:szCs w:val="24"/>
          <w:lang w:val="en-US"/>
        </w:rPr>
        <w:t xml:space="preserve"> </w:t>
      </w:r>
      <w:r w:rsidRPr="003048D4">
        <w:rPr>
          <w:rFonts w:ascii="Arial" w:eastAsia="Arial" w:hAnsi="Arial" w:cs="Arial"/>
          <w:szCs w:val="24"/>
          <w:lang w:val="en-US"/>
        </w:rPr>
        <w:t>assets</w:t>
      </w:r>
      <w:r w:rsidRPr="003048D4">
        <w:rPr>
          <w:rFonts w:ascii="Arial" w:eastAsia="Arial" w:hAnsi="Arial" w:cs="Arial"/>
          <w:spacing w:val="-17"/>
          <w:szCs w:val="24"/>
          <w:lang w:val="en-US"/>
        </w:rPr>
        <w:t xml:space="preserve"> </w:t>
      </w:r>
      <w:r w:rsidRPr="003048D4">
        <w:rPr>
          <w:rFonts w:ascii="Arial" w:eastAsia="Arial" w:hAnsi="Arial" w:cs="Arial"/>
          <w:szCs w:val="24"/>
          <w:lang w:val="en-US"/>
        </w:rPr>
        <w:t>and</w:t>
      </w:r>
      <w:r w:rsidRPr="003048D4">
        <w:rPr>
          <w:rFonts w:ascii="Arial" w:eastAsia="Arial" w:hAnsi="Arial" w:cs="Arial"/>
          <w:spacing w:val="-17"/>
          <w:szCs w:val="24"/>
          <w:lang w:val="en-US"/>
        </w:rPr>
        <w:t xml:space="preserve"> </w:t>
      </w:r>
      <w:r w:rsidRPr="003048D4">
        <w:rPr>
          <w:rFonts w:ascii="Arial" w:eastAsia="Arial" w:hAnsi="Arial" w:cs="Arial"/>
          <w:szCs w:val="24"/>
          <w:lang w:val="en-US"/>
        </w:rPr>
        <w:t>resources.</w:t>
      </w:r>
      <w:r w:rsidRPr="003048D4">
        <w:rPr>
          <w:rFonts w:ascii="Arial" w:eastAsia="Arial" w:hAnsi="Arial" w:cs="Arial"/>
          <w:spacing w:val="-16"/>
          <w:szCs w:val="24"/>
          <w:lang w:val="en-US"/>
        </w:rPr>
        <w:t xml:space="preserve"> </w:t>
      </w:r>
      <w:r w:rsidRPr="003048D4">
        <w:rPr>
          <w:rFonts w:ascii="Arial" w:eastAsia="Arial" w:hAnsi="Arial" w:cs="Arial"/>
          <w:szCs w:val="24"/>
          <w:lang w:val="en-US"/>
        </w:rPr>
        <w:t>We</w:t>
      </w:r>
      <w:r w:rsidRPr="003048D4">
        <w:rPr>
          <w:rFonts w:ascii="Arial" w:eastAsia="Arial" w:hAnsi="Arial" w:cs="Arial"/>
          <w:spacing w:val="-17"/>
          <w:szCs w:val="24"/>
          <w:lang w:val="en-US"/>
        </w:rPr>
        <w:t xml:space="preserve"> </w:t>
      </w:r>
      <w:r w:rsidRPr="003048D4">
        <w:rPr>
          <w:rFonts w:ascii="Arial" w:eastAsia="Arial" w:hAnsi="Arial" w:cs="Arial"/>
          <w:szCs w:val="24"/>
          <w:lang w:val="en-US"/>
        </w:rPr>
        <w:t>have</w:t>
      </w:r>
      <w:r w:rsidRPr="003048D4">
        <w:rPr>
          <w:rFonts w:ascii="Arial" w:eastAsia="Arial" w:hAnsi="Arial" w:cs="Arial"/>
          <w:spacing w:val="-17"/>
          <w:szCs w:val="24"/>
          <w:lang w:val="en-US"/>
        </w:rPr>
        <w:t xml:space="preserve"> </w:t>
      </w:r>
      <w:r w:rsidRPr="003048D4">
        <w:rPr>
          <w:rFonts w:ascii="Arial" w:eastAsia="Arial" w:hAnsi="Arial" w:cs="Arial"/>
          <w:szCs w:val="24"/>
          <w:lang w:val="en-US"/>
        </w:rPr>
        <w:t>an</w:t>
      </w:r>
      <w:r w:rsidRPr="003048D4">
        <w:rPr>
          <w:rFonts w:ascii="Arial" w:eastAsia="Arial" w:hAnsi="Arial" w:cs="Arial"/>
          <w:spacing w:val="-16"/>
          <w:szCs w:val="24"/>
          <w:lang w:val="en-US"/>
        </w:rPr>
        <w:t xml:space="preserve"> </w:t>
      </w:r>
      <w:r w:rsidRPr="003048D4">
        <w:rPr>
          <w:rFonts w:ascii="Arial" w:eastAsia="Arial" w:hAnsi="Arial" w:cs="Arial"/>
          <w:szCs w:val="24"/>
          <w:lang w:val="en-US"/>
        </w:rPr>
        <w:t xml:space="preserve">involved community and collaborate with others, valuing respectful debate and </w:t>
      </w:r>
      <w:r w:rsidRPr="003048D4">
        <w:rPr>
          <w:rFonts w:ascii="Arial" w:eastAsia="Arial" w:hAnsi="Arial" w:cs="Arial"/>
          <w:spacing w:val="-2"/>
          <w:szCs w:val="24"/>
          <w:lang w:val="en-US"/>
        </w:rPr>
        <w:t>deliberation.</w:t>
      </w:r>
    </w:p>
    <w:p w14:paraId="15E029CC" w14:textId="77777777" w:rsidR="003048D4" w:rsidRPr="000B1B36" w:rsidRDefault="003048D4" w:rsidP="00541CCF">
      <w:pPr>
        <w:widowControl w:val="0"/>
        <w:autoSpaceDE w:val="0"/>
        <w:autoSpaceDN w:val="0"/>
        <w:ind w:right="136"/>
        <w:rPr>
          <w:rFonts w:ascii="Arial" w:eastAsia="Arial" w:hAnsi="Arial" w:cs="Arial"/>
          <w:szCs w:val="22"/>
          <w:lang w:val="en-US"/>
        </w:rPr>
      </w:pPr>
    </w:p>
    <w:p w14:paraId="53B02617" w14:textId="77777777" w:rsidR="003048D4" w:rsidRPr="000B1B36" w:rsidRDefault="003048D4" w:rsidP="00541CCF">
      <w:pPr>
        <w:widowControl w:val="0"/>
        <w:autoSpaceDE w:val="0"/>
        <w:autoSpaceDN w:val="0"/>
        <w:spacing w:before="9"/>
        <w:ind w:left="-284" w:right="136"/>
        <w:rPr>
          <w:rFonts w:ascii="Arial" w:eastAsia="Arial" w:hAnsi="Arial" w:cs="Arial"/>
          <w:lang w:val="en-US"/>
        </w:rPr>
      </w:pPr>
    </w:p>
    <w:p w14:paraId="27B215ED"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Budget/Financial Implications</w:t>
      </w:r>
    </w:p>
    <w:p w14:paraId="75FFE934" w14:textId="77777777" w:rsidR="003048D4" w:rsidRPr="003048D4" w:rsidRDefault="003048D4" w:rsidP="00541CCF">
      <w:pPr>
        <w:widowControl w:val="0"/>
        <w:autoSpaceDE w:val="0"/>
        <w:autoSpaceDN w:val="0"/>
        <w:spacing w:before="4"/>
        <w:ind w:left="-284" w:right="136"/>
        <w:rPr>
          <w:rFonts w:ascii="Arial" w:eastAsia="Arial" w:hAnsi="Arial" w:cs="Arial"/>
          <w:b/>
          <w:szCs w:val="24"/>
          <w:lang w:val="en-US"/>
        </w:rPr>
      </w:pPr>
    </w:p>
    <w:p w14:paraId="75A2745C"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1"/>
          <w:szCs w:val="24"/>
          <w:lang w:val="en-US"/>
        </w:rPr>
        <w:t xml:space="preserve"> </w:t>
      </w:r>
      <w:r w:rsidRPr="003048D4">
        <w:rPr>
          <w:rFonts w:ascii="Arial" w:eastAsia="Arial" w:hAnsi="Arial" w:cs="Arial"/>
          <w:szCs w:val="24"/>
          <w:lang w:val="en-US"/>
        </w:rPr>
        <w:t>as</w:t>
      </w:r>
      <w:r w:rsidRPr="003048D4">
        <w:rPr>
          <w:rFonts w:ascii="Arial" w:eastAsia="Arial" w:hAnsi="Arial" w:cs="Arial"/>
          <w:spacing w:val="-4"/>
          <w:szCs w:val="24"/>
          <w:lang w:val="en-US"/>
        </w:rPr>
        <w:t xml:space="preserve"> </w:t>
      </w:r>
      <w:r w:rsidRPr="003048D4">
        <w:rPr>
          <w:rFonts w:ascii="Arial" w:eastAsia="Arial" w:hAnsi="Arial" w:cs="Arial"/>
          <w:szCs w:val="24"/>
          <w:lang w:val="en-US"/>
        </w:rPr>
        <w:t>proposed</w:t>
      </w:r>
      <w:r w:rsidRPr="003048D4">
        <w:rPr>
          <w:rFonts w:ascii="Arial" w:eastAsia="Arial" w:hAnsi="Arial" w:cs="Arial"/>
          <w:spacing w:val="-3"/>
          <w:szCs w:val="24"/>
          <w:lang w:val="en-US"/>
        </w:rPr>
        <w:t xml:space="preserve"> </w:t>
      </w:r>
      <w:r w:rsidRPr="003048D4">
        <w:rPr>
          <w:rFonts w:ascii="Arial" w:eastAsia="Arial" w:hAnsi="Arial" w:cs="Arial"/>
          <w:szCs w:val="24"/>
          <w:lang w:val="en-US"/>
        </w:rPr>
        <w:t>would</w:t>
      </w:r>
      <w:r w:rsidRPr="003048D4">
        <w:rPr>
          <w:rFonts w:ascii="Arial" w:eastAsia="Arial" w:hAnsi="Arial" w:cs="Arial"/>
          <w:spacing w:val="-2"/>
          <w:szCs w:val="24"/>
          <w:lang w:val="en-US"/>
        </w:rPr>
        <w:t xml:space="preserve"> </w:t>
      </w:r>
      <w:r w:rsidRPr="003048D4">
        <w:rPr>
          <w:rFonts w:ascii="Arial" w:eastAsia="Arial" w:hAnsi="Arial" w:cs="Arial"/>
          <w:szCs w:val="24"/>
          <w:lang w:val="en-US"/>
        </w:rPr>
        <w:t>be</w:t>
      </w:r>
      <w:r w:rsidRPr="003048D4">
        <w:rPr>
          <w:rFonts w:ascii="Arial" w:eastAsia="Arial" w:hAnsi="Arial" w:cs="Arial"/>
          <w:spacing w:val="-1"/>
          <w:szCs w:val="24"/>
          <w:lang w:val="en-US"/>
        </w:rPr>
        <w:t xml:space="preserve"> </w:t>
      </w:r>
      <w:r w:rsidRPr="003048D4">
        <w:rPr>
          <w:rFonts w:ascii="Arial" w:eastAsia="Arial" w:hAnsi="Arial" w:cs="Arial"/>
          <w:szCs w:val="24"/>
          <w:lang w:val="en-US"/>
        </w:rPr>
        <w:t>at</w:t>
      </w:r>
      <w:r w:rsidRPr="003048D4">
        <w:rPr>
          <w:rFonts w:ascii="Arial" w:eastAsia="Arial" w:hAnsi="Arial" w:cs="Arial"/>
          <w:spacing w:val="-1"/>
          <w:szCs w:val="24"/>
          <w:lang w:val="en-US"/>
        </w:rPr>
        <w:t xml:space="preserve"> </w:t>
      </w:r>
      <w:r w:rsidRPr="003048D4">
        <w:rPr>
          <w:rFonts w:ascii="Arial" w:eastAsia="Arial" w:hAnsi="Arial" w:cs="Arial"/>
          <w:szCs w:val="24"/>
          <w:lang w:val="en-US"/>
        </w:rPr>
        <w:t>no</w:t>
      </w:r>
      <w:r w:rsidRPr="003048D4">
        <w:rPr>
          <w:rFonts w:ascii="Arial" w:eastAsia="Arial" w:hAnsi="Arial" w:cs="Arial"/>
          <w:spacing w:val="-1"/>
          <w:szCs w:val="24"/>
          <w:lang w:val="en-US"/>
        </w:rPr>
        <w:t xml:space="preserve"> </w:t>
      </w:r>
      <w:r w:rsidRPr="003048D4">
        <w:rPr>
          <w:rFonts w:ascii="Arial" w:eastAsia="Arial" w:hAnsi="Arial" w:cs="Arial"/>
          <w:szCs w:val="24"/>
          <w:lang w:val="en-US"/>
        </w:rPr>
        <w:t>cost</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2"/>
          <w:szCs w:val="24"/>
          <w:lang w:val="en-US"/>
        </w:rPr>
        <w:t xml:space="preserve"> Council.</w:t>
      </w:r>
    </w:p>
    <w:p w14:paraId="7456F304" w14:textId="77777777" w:rsidR="003048D4" w:rsidRPr="003048D4" w:rsidRDefault="003048D4" w:rsidP="00541CCF">
      <w:pPr>
        <w:widowControl w:val="0"/>
        <w:autoSpaceDE w:val="0"/>
        <w:autoSpaceDN w:val="0"/>
        <w:ind w:left="-284" w:right="136"/>
        <w:rPr>
          <w:rFonts w:ascii="Arial" w:eastAsia="Arial" w:hAnsi="Arial" w:cs="Arial"/>
          <w:szCs w:val="24"/>
          <w:lang w:val="en-US"/>
        </w:rPr>
      </w:pPr>
    </w:p>
    <w:p w14:paraId="46B5DB8F"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Should</w:t>
      </w:r>
      <w:r w:rsidRPr="003048D4">
        <w:rPr>
          <w:rFonts w:ascii="Arial" w:eastAsia="Arial" w:hAnsi="Arial" w:cs="Arial"/>
          <w:spacing w:val="-2"/>
          <w:szCs w:val="24"/>
          <w:lang w:val="en-US"/>
        </w:rPr>
        <w:t xml:space="preserve"> </w:t>
      </w:r>
      <w:r w:rsidRPr="003048D4">
        <w:rPr>
          <w:rFonts w:ascii="Arial" w:eastAsia="Arial" w:hAnsi="Arial" w:cs="Arial"/>
          <w:szCs w:val="24"/>
          <w:lang w:val="en-US"/>
        </w:rPr>
        <w:t>elected</w:t>
      </w:r>
      <w:r w:rsidRPr="003048D4">
        <w:rPr>
          <w:rFonts w:ascii="Arial" w:eastAsia="Arial" w:hAnsi="Arial" w:cs="Arial"/>
          <w:spacing w:val="-4"/>
          <w:szCs w:val="24"/>
          <w:lang w:val="en-US"/>
        </w:rPr>
        <w:t xml:space="preserve"> </w:t>
      </w:r>
      <w:r w:rsidRPr="003048D4">
        <w:rPr>
          <w:rFonts w:ascii="Arial" w:eastAsia="Arial" w:hAnsi="Arial" w:cs="Arial"/>
          <w:szCs w:val="24"/>
          <w:lang w:val="en-US"/>
        </w:rPr>
        <w:t>members</w:t>
      </w:r>
      <w:r w:rsidRPr="003048D4">
        <w:rPr>
          <w:rFonts w:ascii="Arial" w:eastAsia="Arial" w:hAnsi="Arial" w:cs="Arial"/>
          <w:spacing w:val="-3"/>
          <w:szCs w:val="24"/>
          <w:lang w:val="en-US"/>
        </w:rPr>
        <w:t xml:space="preserve"> </w:t>
      </w:r>
      <w:r w:rsidRPr="003048D4">
        <w:rPr>
          <w:rFonts w:ascii="Arial" w:eastAsia="Arial" w:hAnsi="Arial" w:cs="Arial"/>
          <w:szCs w:val="24"/>
          <w:lang w:val="en-US"/>
        </w:rPr>
        <w:t>agree</w:t>
      </w:r>
      <w:r w:rsidRPr="003048D4">
        <w:rPr>
          <w:rFonts w:ascii="Arial" w:eastAsia="Arial" w:hAnsi="Arial" w:cs="Arial"/>
          <w:spacing w:val="-4"/>
          <w:szCs w:val="24"/>
          <w:lang w:val="en-US"/>
        </w:rPr>
        <w:t xml:space="preserve"> </w:t>
      </w:r>
      <w:r w:rsidRPr="003048D4">
        <w:rPr>
          <w:rFonts w:ascii="Arial" w:eastAsia="Arial" w:hAnsi="Arial" w:cs="Arial"/>
          <w:szCs w:val="24"/>
          <w:lang w:val="en-US"/>
        </w:rPr>
        <w:t>to</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
          <w:szCs w:val="24"/>
          <w:lang w:val="en-US"/>
        </w:rPr>
        <w:t xml:space="preserve"> </w:t>
      </w:r>
      <w:r w:rsidRPr="003048D4">
        <w:rPr>
          <w:rFonts w:ascii="Arial" w:eastAsia="Arial" w:hAnsi="Arial" w:cs="Arial"/>
          <w:szCs w:val="24"/>
          <w:lang w:val="en-US"/>
        </w:rPr>
        <w:t>recommendation</w:t>
      </w:r>
      <w:r w:rsidRPr="003048D4">
        <w:rPr>
          <w:rFonts w:ascii="Arial" w:eastAsia="Arial" w:hAnsi="Arial" w:cs="Arial"/>
          <w:spacing w:val="-4"/>
          <w:szCs w:val="24"/>
          <w:lang w:val="en-US"/>
        </w:rPr>
        <w:t xml:space="preserve"> </w:t>
      </w:r>
      <w:r w:rsidRPr="003048D4">
        <w:rPr>
          <w:rFonts w:ascii="Arial" w:eastAsia="Arial" w:hAnsi="Arial" w:cs="Arial"/>
          <w:szCs w:val="24"/>
          <w:lang w:val="en-US"/>
        </w:rPr>
        <w:t>as</w:t>
      </w:r>
      <w:r w:rsidRPr="003048D4">
        <w:rPr>
          <w:rFonts w:ascii="Arial" w:eastAsia="Arial" w:hAnsi="Arial" w:cs="Arial"/>
          <w:spacing w:val="-3"/>
          <w:szCs w:val="24"/>
          <w:lang w:val="en-US"/>
        </w:rPr>
        <w:t xml:space="preserve"> </w:t>
      </w:r>
      <w:r w:rsidRPr="003048D4">
        <w:rPr>
          <w:rFonts w:ascii="Arial" w:eastAsia="Arial" w:hAnsi="Arial" w:cs="Arial"/>
          <w:szCs w:val="24"/>
          <w:lang w:val="en-US"/>
        </w:rPr>
        <w:t>proposed</w:t>
      </w:r>
      <w:r w:rsidRPr="003048D4">
        <w:rPr>
          <w:rFonts w:ascii="Arial" w:eastAsia="Arial" w:hAnsi="Arial" w:cs="Arial"/>
          <w:spacing w:val="-2"/>
          <w:szCs w:val="24"/>
          <w:lang w:val="en-US"/>
        </w:rPr>
        <w:t xml:space="preserve"> </w:t>
      </w:r>
      <w:r w:rsidRPr="003048D4">
        <w:rPr>
          <w:rFonts w:ascii="Arial" w:eastAsia="Arial" w:hAnsi="Arial" w:cs="Arial"/>
          <w:szCs w:val="24"/>
          <w:lang w:val="en-US"/>
        </w:rPr>
        <w:t>and</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w:t>
      </w:r>
      <w:r w:rsidRPr="003048D4">
        <w:rPr>
          <w:rFonts w:ascii="Arial" w:eastAsia="Arial" w:hAnsi="Arial" w:cs="Arial"/>
          <w:spacing w:val="-2"/>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2"/>
          <w:szCs w:val="24"/>
          <w:lang w:val="en-US"/>
        </w:rPr>
        <w:t xml:space="preserve"> </w:t>
      </w:r>
      <w:r w:rsidRPr="003048D4">
        <w:rPr>
          <w:rFonts w:ascii="Arial" w:eastAsia="Arial" w:hAnsi="Arial" w:cs="Arial"/>
          <w:szCs w:val="24"/>
          <w:lang w:val="en-US"/>
        </w:rPr>
        <w:t>runs</w:t>
      </w:r>
      <w:r w:rsidRPr="003048D4">
        <w:rPr>
          <w:rFonts w:ascii="Arial" w:eastAsia="Arial" w:hAnsi="Arial" w:cs="Arial"/>
          <w:spacing w:val="-3"/>
          <w:szCs w:val="24"/>
          <w:lang w:val="en-US"/>
        </w:rPr>
        <w:t xml:space="preserve"> </w:t>
      </w:r>
      <w:r w:rsidRPr="003048D4">
        <w:rPr>
          <w:rFonts w:ascii="Arial" w:eastAsia="Arial" w:hAnsi="Arial" w:cs="Arial"/>
          <w:szCs w:val="24"/>
          <w:lang w:val="en-US"/>
        </w:rPr>
        <w:t>for the full 23-months, the City will receive revenue of $28,750 plus outgoings.</w:t>
      </w:r>
    </w:p>
    <w:p w14:paraId="49B4E792" w14:textId="77777777" w:rsidR="003048D4" w:rsidRPr="003048D4" w:rsidRDefault="003048D4" w:rsidP="00541CCF">
      <w:pPr>
        <w:widowControl w:val="0"/>
        <w:autoSpaceDE w:val="0"/>
        <w:autoSpaceDN w:val="0"/>
        <w:ind w:left="-284" w:right="136"/>
        <w:rPr>
          <w:rFonts w:ascii="Arial" w:eastAsia="Arial" w:hAnsi="Arial" w:cs="Arial"/>
          <w:sz w:val="26"/>
          <w:szCs w:val="24"/>
          <w:lang w:val="en-US"/>
        </w:rPr>
      </w:pPr>
    </w:p>
    <w:p w14:paraId="3C24B816" w14:textId="77777777" w:rsidR="003048D4" w:rsidRPr="003048D4" w:rsidRDefault="003048D4" w:rsidP="00541CCF">
      <w:pPr>
        <w:widowControl w:val="0"/>
        <w:autoSpaceDE w:val="0"/>
        <w:autoSpaceDN w:val="0"/>
        <w:spacing w:before="10"/>
        <w:ind w:left="-284" w:right="136"/>
        <w:rPr>
          <w:rFonts w:ascii="Arial" w:eastAsia="Arial" w:hAnsi="Arial" w:cs="Arial"/>
          <w:sz w:val="21"/>
          <w:szCs w:val="24"/>
          <w:lang w:val="en-US"/>
        </w:rPr>
      </w:pPr>
    </w:p>
    <w:p w14:paraId="67B6FAFB"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Legislative and Policy Implications</w:t>
      </w:r>
    </w:p>
    <w:p w14:paraId="71C76AF6" w14:textId="77777777" w:rsidR="003048D4" w:rsidRPr="003048D4" w:rsidRDefault="003048D4" w:rsidP="00541CCF">
      <w:pPr>
        <w:widowControl w:val="0"/>
        <w:autoSpaceDE w:val="0"/>
        <w:autoSpaceDN w:val="0"/>
        <w:ind w:left="-284" w:right="136"/>
        <w:rPr>
          <w:rFonts w:ascii="Arial" w:eastAsia="Arial" w:hAnsi="Arial" w:cs="Arial"/>
          <w:b/>
          <w:sz w:val="28"/>
          <w:szCs w:val="24"/>
          <w:lang w:val="en-US"/>
        </w:rPr>
      </w:pPr>
    </w:p>
    <w:p w14:paraId="0A5F6245" w14:textId="77777777" w:rsidR="003048D4" w:rsidRPr="003048D4" w:rsidRDefault="003048D4" w:rsidP="00541CCF">
      <w:pPr>
        <w:widowControl w:val="0"/>
        <w:autoSpaceDE w:val="0"/>
        <w:autoSpaceDN w:val="0"/>
        <w:spacing w:before="1"/>
        <w:ind w:left="-284" w:right="136"/>
        <w:jc w:val="both"/>
        <w:rPr>
          <w:rFonts w:ascii="Arial" w:eastAsia="Arial" w:hAnsi="Arial" w:cs="Arial"/>
          <w:szCs w:val="24"/>
          <w:lang w:val="en-US"/>
        </w:rPr>
      </w:pPr>
      <w:r w:rsidRPr="003048D4">
        <w:rPr>
          <w:rFonts w:ascii="Arial" w:eastAsia="Arial" w:hAnsi="Arial" w:cs="Arial"/>
          <w:szCs w:val="24"/>
          <w:lang w:val="en-US"/>
        </w:rPr>
        <w:t>Section</w:t>
      </w:r>
      <w:r w:rsidRPr="003048D4">
        <w:rPr>
          <w:rFonts w:ascii="Arial" w:eastAsia="Arial" w:hAnsi="Arial" w:cs="Arial"/>
          <w:spacing w:val="-13"/>
          <w:szCs w:val="24"/>
          <w:lang w:val="en-US"/>
        </w:rPr>
        <w:t xml:space="preserve"> </w:t>
      </w:r>
      <w:r w:rsidRPr="003048D4">
        <w:rPr>
          <w:rFonts w:ascii="Arial" w:eastAsia="Arial" w:hAnsi="Arial" w:cs="Arial"/>
          <w:szCs w:val="24"/>
          <w:lang w:val="en-US"/>
        </w:rPr>
        <w:t>3.58</w:t>
      </w:r>
      <w:r w:rsidRPr="003048D4">
        <w:rPr>
          <w:rFonts w:ascii="Arial" w:eastAsia="Arial" w:hAnsi="Arial" w:cs="Arial"/>
          <w:spacing w:val="-11"/>
          <w:szCs w:val="24"/>
          <w:lang w:val="en-US"/>
        </w:rPr>
        <w:t xml:space="preserve"> </w:t>
      </w:r>
      <w:r w:rsidRPr="003048D4">
        <w:rPr>
          <w:rFonts w:ascii="Arial" w:eastAsia="Arial" w:hAnsi="Arial" w:cs="Arial"/>
          <w:szCs w:val="24"/>
          <w:lang w:val="en-US"/>
        </w:rPr>
        <w:t>of</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1"/>
          <w:szCs w:val="24"/>
          <w:lang w:val="en-US"/>
        </w:rPr>
        <w:t xml:space="preserve"> </w:t>
      </w:r>
      <w:r w:rsidRPr="003048D4">
        <w:rPr>
          <w:rFonts w:ascii="Arial" w:eastAsia="Arial" w:hAnsi="Arial" w:cs="Arial"/>
          <w:i/>
          <w:szCs w:val="24"/>
          <w:lang w:val="en-US"/>
        </w:rPr>
        <w:t>Local</w:t>
      </w:r>
      <w:r w:rsidRPr="003048D4">
        <w:rPr>
          <w:rFonts w:ascii="Arial" w:eastAsia="Arial" w:hAnsi="Arial" w:cs="Arial"/>
          <w:i/>
          <w:spacing w:val="-12"/>
          <w:szCs w:val="24"/>
          <w:lang w:val="en-US"/>
        </w:rPr>
        <w:t xml:space="preserve"> </w:t>
      </w:r>
      <w:r w:rsidRPr="003048D4">
        <w:rPr>
          <w:rFonts w:ascii="Arial" w:eastAsia="Arial" w:hAnsi="Arial" w:cs="Arial"/>
          <w:i/>
          <w:szCs w:val="24"/>
          <w:lang w:val="en-US"/>
        </w:rPr>
        <w:t>Government</w:t>
      </w:r>
      <w:r w:rsidRPr="003048D4">
        <w:rPr>
          <w:rFonts w:ascii="Arial" w:eastAsia="Arial" w:hAnsi="Arial" w:cs="Arial"/>
          <w:i/>
          <w:spacing w:val="-11"/>
          <w:szCs w:val="24"/>
          <w:lang w:val="en-US"/>
        </w:rPr>
        <w:t xml:space="preserve"> </w:t>
      </w:r>
      <w:r w:rsidRPr="003048D4">
        <w:rPr>
          <w:rFonts w:ascii="Arial" w:eastAsia="Arial" w:hAnsi="Arial" w:cs="Arial"/>
          <w:i/>
          <w:szCs w:val="24"/>
          <w:lang w:val="en-US"/>
        </w:rPr>
        <w:t>Act</w:t>
      </w:r>
      <w:r w:rsidRPr="003048D4">
        <w:rPr>
          <w:rFonts w:ascii="Arial" w:eastAsia="Arial" w:hAnsi="Arial" w:cs="Arial"/>
          <w:i/>
          <w:spacing w:val="-11"/>
          <w:szCs w:val="24"/>
          <w:lang w:val="en-US"/>
        </w:rPr>
        <w:t xml:space="preserve"> </w:t>
      </w:r>
      <w:r w:rsidRPr="003048D4">
        <w:rPr>
          <w:rFonts w:ascii="Arial" w:eastAsia="Arial" w:hAnsi="Arial" w:cs="Arial"/>
          <w:i/>
          <w:szCs w:val="24"/>
          <w:lang w:val="en-US"/>
        </w:rPr>
        <w:t>1995</w:t>
      </w:r>
      <w:r w:rsidRPr="003048D4">
        <w:rPr>
          <w:rFonts w:ascii="Arial" w:eastAsia="Arial" w:hAnsi="Arial" w:cs="Arial"/>
          <w:i/>
          <w:spacing w:val="-10"/>
          <w:szCs w:val="24"/>
          <w:lang w:val="en-US"/>
        </w:rPr>
        <w:t xml:space="preserve"> </w:t>
      </w:r>
      <w:r w:rsidRPr="003048D4">
        <w:rPr>
          <w:rFonts w:ascii="Arial" w:eastAsia="Arial" w:hAnsi="Arial" w:cs="Arial"/>
          <w:szCs w:val="24"/>
          <w:lang w:val="en-US"/>
        </w:rPr>
        <w:t>(‘Act’)</w:t>
      </w:r>
      <w:r w:rsidRPr="003048D4">
        <w:rPr>
          <w:rFonts w:ascii="Arial" w:eastAsia="Arial" w:hAnsi="Arial" w:cs="Arial"/>
          <w:spacing w:val="-12"/>
          <w:szCs w:val="24"/>
          <w:lang w:val="en-US"/>
        </w:rPr>
        <w:t xml:space="preserve"> </w:t>
      </w:r>
      <w:r w:rsidRPr="003048D4">
        <w:rPr>
          <w:rFonts w:ascii="Arial" w:eastAsia="Arial" w:hAnsi="Arial" w:cs="Arial"/>
          <w:szCs w:val="24"/>
          <w:lang w:val="en-US"/>
        </w:rPr>
        <w:t>governs</w:t>
      </w:r>
      <w:r w:rsidRPr="003048D4">
        <w:rPr>
          <w:rFonts w:ascii="Arial" w:eastAsia="Arial" w:hAnsi="Arial" w:cs="Arial"/>
          <w:spacing w:val="-12"/>
          <w:szCs w:val="24"/>
          <w:lang w:val="en-US"/>
        </w:rPr>
        <w:t xml:space="preserve"> </w:t>
      </w:r>
      <w:r w:rsidRPr="003048D4">
        <w:rPr>
          <w:rFonts w:ascii="Arial" w:eastAsia="Arial" w:hAnsi="Arial" w:cs="Arial"/>
          <w:szCs w:val="24"/>
          <w:lang w:val="en-US"/>
        </w:rPr>
        <w:t>how</w:t>
      </w:r>
      <w:r w:rsidRPr="003048D4">
        <w:rPr>
          <w:rFonts w:ascii="Arial" w:eastAsia="Arial" w:hAnsi="Arial" w:cs="Arial"/>
          <w:spacing w:val="-12"/>
          <w:szCs w:val="24"/>
          <w:lang w:val="en-US"/>
        </w:rPr>
        <w:t xml:space="preserve"> </w:t>
      </w:r>
      <w:r w:rsidRPr="003048D4">
        <w:rPr>
          <w:rFonts w:ascii="Arial" w:eastAsia="Arial" w:hAnsi="Arial" w:cs="Arial"/>
          <w:szCs w:val="24"/>
          <w:lang w:val="en-US"/>
        </w:rPr>
        <w:t>Local</w:t>
      </w:r>
      <w:r w:rsidRPr="003048D4">
        <w:rPr>
          <w:rFonts w:ascii="Arial" w:eastAsia="Arial" w:hAnsi="Arial" w:cs="Arial"/>
          <w:spacing w:val="-12"/>
          <w:szCs w:val="24"/>
          <w:lang w:val="en-US"/>
        </w:rPr>
        <w:t xml:space="preserve"> </w:t>
      </w:r>
      <w:r w:rsidRPr="003048D4">
        <w:rPr>
          <w:rFonts w:ascii="Arial" w:eastAsia="Arial" w:hAnsi="Arial" w:cs="Arial"/>
          <w:szCs w:val="24"/>
          <w:lang w:val="en-US"/>
        </w:rPr>
        <w:t>Governments</w:t>
      </w:r>
      <w:r w:rsidRPr="003048D4">
        <w:rPr>
          <w:rFonts w:ascii="Arial" w:eastAsia="Arial" w:hAnsi="Arial" w:cs="Arial"/>
          <w:spacing w:val="-12"/>
          <w:szCs w:val="24"/>
          <w:lang w:val="en-US"/>
        </w:rPr>
        <w:t xml:space="preserve"> </w:t>
      </w:r>
      <w:r w:rsidRPr="003048D4">
        <w:rPr>
          <w:rFonts w:ascii="Arial" w:eastAsia="Arial" w:hAnsi="Arial" w:cs="Arial"/>
          <w:szCs w:val="24"/>
          <w:lang w:val="en-US"/>
        </w:rPr>
        <w:t>can dispose of property, in this case by way of lease.</w:t>
      </w:r>
    </w:p>
    <w:p w14:paraId="0849B122" w14:textId="77777777" w:rsidR="003048D4" w:rsidRPr="003048D4" w:rsidRDefault="003048D4" w:rsidP="00541CCF">
      <w:pPr>
        <w:widowControl w:val="0"/>
        <w:autoSpaceDE w:val="0"/>
        <w:autoSpaceDN w:val="0"/>
        <w:ind w:left="-284" w:right="136"/>
        <w:rPr>
          <w:rFonts w:ascii="Arial" w:eastAsia="Arial" w:hAnsi="Arial" w:cs="Arial"/>
          <w:szCs w:val="24"/>
          <w:lang w:val="en-US"/>
        </w:rPr>
      </w:pPr>
    </w:p>
    <w:p w14:paraId="0E1D2472"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Given the Reserve is under the City’s care and control, consistent with s3.58 of</w:t>
      </w:r>
      <w:r w:rsidRPr="003048D4">
        <w:rPr>
          <w:rFonts w:ascii="Arial" w:eastAsia="Arial" w:hAnsi="Arial" w:cs="Arial"/>
          <w:spacing w:val="-2"/>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 xml:space="preserve">Act, an agreement of tenure is required to </w:t>
      </w:r>
      <w:proofErr w:type="spellStart"/>
      <w:r w:rsidRPr="003048D4">
        <w:rPr>
          <w:rFonts w:ascii="Arial" w:eastAsia="Arial" w:hAnsi="Arial" w:cs="Arial"/>
          <w:szCs w:val="24"/>
          <w:lang w:val="en-US"/>
        </w:rPr>
        <w:t>formalise</w:t>
      </w:r>
      <w:proofErr w:type="spellEnd"/>
      <w:r w:rsidRPr="003048D4">
        <w:rPr>
          <w:rFonts w:ascii="Arial" w:eastAsia="Arial" w:hAnsi="Arial" w:cs="Arial"/>
          <w:szCs w:val="24"/>
          <w:lang w:val="en-US"/>
        </w:rPr>
        <w:t xml:space="preserve"> the lease of the land.</w:t>
      </w:r>
    </w:p>
    <w:p w14:paraId="0F0BDAA5" w14:textId="363535EE" w:rsidR="003048D4" w:rsidRPr="003048D4" w:rsidRDefault="003048D4" w:rsidP="00541CCF">
      <w:pPr>
        <w:widowControl w:val="0"/>
        <w:autoSpaceDE w:val="0"/>
        <w:autoSpaceDN w:val="0"/>
        <w:spacing w:before="9"/>
        <w:ind w:left="-284" w:right="136"/>
        <w:rPr>
          <w:rFonts w:ascii="Arial" w:eastAsia="Arial" w:hAnsi="Arial" w:cs="Arial"/>
          <w:sz w:val="27"/>
          <w:szCs w:val="24"/>
          <w:lang w:val="en-US"/>
        </w:rPr>
      </w:pPr>
    </w:p>
    <w:p w14:paraId="3262C05B" w14:textId="77777777" w:rsidR="000B1B36" w:rsidRPr="003048D4" w:rsidRDefault="000B1B36" w:rsidP="00541CCF">
      <w:pPr>
        <w:widowControl w:val="0"/>
        <w:autoSpaceDE w:val="0"/>
        <w:autoSpaceDN w:val="0"/>
        <w:spacing w:before="9"/>
        <w:ind w:left="-284" w:right="136"/>
        <w:rPr>
          <w:rFonts w:ascii="Arial" w:eastAsia="Arial" w:hAnsi="Arial" w:cs="Arial"/>
          <w:sz w:val="27"/>
          <w:szCs w:val="24"/>
          <w:lang w:val="en-US"/>
        </w:rPr>
      </w:pPr>
    </w:p>
    <w:p w14:paraId="54CFAC61" w14:textId="77777777" w:rsidR="003048D4" w:rsidRPr="003048D4" w:rsidRDefault="003048D4" w:rsidP="00541CCF">
      <w:pPr>
        <w:widowControl w:val="0"/>
        <w:autoSpaceDE w:val="0"/>
        <w:autoSpaceDN w:val="0"/>
        <w:spacing w:before="9"/>
        <w:ind w:left="-284" w:right="136"/>
        <w:jc w:val="both"/>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Decision Implications</w:t>
      </w:r>
    </w:p>
    <w:p w14:paraId="3E14E72C" w14:textId="77777777" w:rsidR="003048D4" w:rsidRPr="003048D4" w:rsidRDefault="003048D4" w:rsidP="00541CCF">
      <w:pPr>
        <w:widowControl w:val="0"/>
        <w:autoSpaceDE w:val="0"/>
        <w:autoSpaceDN w:val="0"/>
        <w:spacing w:before="1"/>
        <w:ind w:left="-284" w:right="136"/>
        <w:rPr>
          <w:rFonts w:ascii="Arial" w:eastAsia="Arial" w:hAnsi="Arial" w:cs="Arial"/>
          <w:b/>
          <w:sz w:val="28"/>
          <w:szCs w:val="24"/>
          <w:lang w:val="en-US"/>
        </w:rPr>
      </w:pPr>
    </w:p>
    <w:p w14:paraId="42F545F8" w14:textId="77777777" w:rsidR="003048D4" w:rsidRP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Should elected members choose to endorse the recommendation as contained within this report,</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14"/>
          <w:szCs w:val="24"/>
          <w:lang w:val="en-US"/>
        </w:rPr>
        <w:t xml:space="preserve"> </w:t>
      </w:r>
      <w:r w:rsidRPr="003048D4">
        <w:rPr>
          <w:rFonts w:ascii="Arial" w:eastAsia="Arial" w:hAnsi="Arial" w:cs="Arial"/>
          <w:szCs w:val="24"/>
          <w:lang w:val="en-US"/>
        </w:rPr>
        <w:t>would</w:t>
      </w:r>
      <w:r w:rsidRPr="003048D4">
        <w:rPr>
          <w:rFonts w:ascii="Arial" w:eastAsia="Arial" w:hAnsi="Arial" w:cs="Arial"/>
          <w:spacing w:val="-13"/>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Site</w:t>
      </w:r>
      <w:r w:rsidRPr="003048D4">
        <w:rPr>
          <w:rFonts w:ascii="Arial" w:eastAsia="Arial" w:hAnsi="Arial" w:cs="Arial"/>
          <w:spacing w:val="-13"/>
          <w:szCs w:val="24"/>
          <w:lang w:val="en-US"/>
        </w:rPr>
        <w:t xml:space="preserve"> </w:t>
      </w:r>
      <w:r w:rsidRPr="003048D4">
        <w:rPr>
          <w:rFonts w:ascii="Arial" w:eastAsia="Arial" w:hAnsi="Arial" w:cs="Arial"/>
          <w:szCs w:val="24"/>
          <w:lang w:val="en-US"/>
        </w:rPr>
        <w:t>in</w:t>
      </w:r>
      <w:r w:rsidRPr="003048D4">
        <w:rPr>
          <w:rFonts w:ascii="Arial" w:eastAsia="Arial" w:hAnsi="Arial" w:cs="Arial"/>
          <w:spacing w:val="-15"/>
          <w:szCs w:val="24"/>
          <w:lang w:val="en-US"/>
        </w:rPr>
        <w:t xml:space="preserve"> </w:t>
      </w:r>
      <w:r w:rsidRPr="003048D4">
        <w:rPr>
          <w:rFonts w:ascii="Arial" w:eastAsia="Arial" w:hAnsi="Arial" w:cs="Arial"/>
          <w:szCs w:val="24"/>
          <w:lang w:val="en-US"/>
        </w:rPr>
        <w:t>accordance</w:t>
      </w:r>
      <w:r w:rsidRPr="003048D4">
        <w:rPr>
          <w:rFonts w:ascii="Arial" w:eastAsia="Arial" w:hAnsi="Arial" w:cs="Arial"/>
          <w:spacing w:val="-13"/>
          <w:szCs w:val="24"/>
          <w:lang w:val="en-US"/>
        </w:rPr>
        <w:t xml:space="preserve"> </w:t>
      </w:r>
      <w:r w:rsidRPr="003048D4">
        <w:rPr>
          <w:rFonts w:ascii="Arial" w:eastAsia="Arial" w:hAnsi="Arial" w:cs="Arial"/>
          <w:szCs w:val="24"/>
          <w:lang w:val="en-US"/>
        </w:rPr>
        <w:t>with</w:t>
      </w:r>
      <w:r w:rsidRPr="003048D4">
        <w:rPr>
          <w:rFonts w:ascii="Arial" w:eastAsia="Arial" w:hAnsi="Arial" w:cs="Arial"/>
          <w:spacing w:val="-1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5"/>
          <w:szCs w:val="24"/>
          <w:lang w:val="en-US"/>
        </w:rPr>
        <w:t xml:space="preserve"> </w:t>
      </w:r>
      <w:r w:rsidRPr="003048D4">
        <w:rPr>
          <w:rFonts w:ascii="Arial" w:eastAsia="Arial" w:hAnsi="Arial" w:cs="Arial"/>
          <w:szCs w:val="24"/>
          <w:lang w:val="en-US"/>
        </w:rPr>
        <w:t>Key</w:t>
      </w:r>
      <w:r w:rsidRPr="003048D4">
        <w:rPr>
          <w:rFonts w:ascii="Arial" w:eastAsia="Arial" w:hAnsi="Arial" w:cs="Arial"/>
          <w:spacing w:val="-16"/>
          <w:szCs w:val="24"/>
          <w:lang w:val="en-US"/>
        </w:rPr>
        <w:t xml:space="preserve"> </w:t>
      </w:r>
      <w:r w:rsidRPr="003048D4">
        <w:rPr>
          <w:rFonts w:ascii="Arial" w:eastAsia="Arial" w:hAnsi="Arial" w:cs="Arial"/>
          <w:szCs w:val="24"/>
          <w:lang w:val="en-US"/>
        </w:rPr>
        <w:t>Terms</w:t>
      </w:r>
      <w:r w:rsidRPr="003048D4">
        <w:rPr>
          <w:rFonts w:ascii="Arial" w:eastAsia="Arial" w:hAnsi="Arial" w:cs="Arial"/>
          <w:spacing w:val="-14"/>
          <w:szCs w:val="24"/>
          <w:lang w:val="en-US"/>
        </w:rPr>
        <w:t xml:space="preserve"> </w:t>
      </w:r>
      <w:r w:rsidRPr="003048D4">
        <w:rPr>
          <w:rFonts w:ascii="Arial" w:eastAsia="Arial" w:hAnsi="Arial" w:cs="Arial"/>
          <w:szCs w:val="24"/>
          <w:lang w:val="en-US"/>
        </w:rPr>
        <w:t>as</w:t>
      </w:r>
      <w:r w:rsidRPr="003048D4">
        <w:rPr>
          <w:rFonts w:ascii="Arial" w:eastAsia="Arial" w:hAnsi="Arial" w:cs="Arial"/>
          <w:spacing w:val="-16"/>
          <w:szCs w:val="24"/>
          <w:lang w:val="en-US"/>
        </w:rPr>
        <w:t xml:space="preserve"> </w:t>
      </w:r>
      <w:r w:rsidRPr="003048D4">
        <w:rPr>
          <w:rFonts w:ascii="Arial" w:eastAsia="Arial" w:hAnsi="Arial" w:cs="Arial"/>
          <w:szCs w:val="24"/>
          <w:lang w:val="en-US"/>
        </w:rPr>
        <w:t>noted</w:t>
      </w:r>
      <w:r w:rsidRPr="003048D4">
        <w:rPr>
          <w:rFonts w:ascii="Arial" w:eastAsia="Arial" w:hAnsi="Arial" w:cs="Arial"/>
          <w:spacing w:val="-15"/>
          <w:szCs w:val="24"/>
          <w:lang w:val="en-US"/>
        </w:rPr>
        <w:t xml:space="preserve"> </w:t>
      </w:r>
      <w:r w:rsidRPr="003048D4">
        <w:rPr>
          <w:rFonts w:ascii="Arial" w:eastAsia="Arial" w:hAnsi="Arial" w:cs="Arial"/>
          <w:szCs w:val="24"/>
          <w:lang w:val="en-US"/>
        </w:rPr>
        <w:t xml:space="preserve">above. Should the arrangement run for the full 23-months, following a market valuation the City would </w:t>
      </w:r>
      <w:proofErr w:type="spellStart"/>
      <w:r w:rsidRPr="003048D4">
        <w:rPr>
          <w:rFonts w:ascii="Arial" w:eastAsia="Arial" w:hAnsi="Arial" w:cs="Arial"/>
          <w:szCs w:val="24"/>
          <w:lang w:val="en-US"/>
        </w:rPr>
        <w:t>realise</w:t>
      </w:r>
      <w:proofErr w:type="spellEnd"/>
      <w:r w:rsidRPr="003048D4">
        <w:rPr>
          <w:rFonts w:ascii="Arial" w:eastAsia="Arial" w:hAnsi="Arial" w:cs="Arial"/>
          <w:szCs w:val="24"/>
          <w:lang w:val="en-US"/>
        </w:rPr>
        <w:t xml:space="preserve"> revenue of $28,750 plus outgoings plus GST.</w:t>
      </w:r>
    </w:p>
    <w:p w14:paraId="568A23C4" w14:textId="117A352F" w:rsidR="003048D4" w:rsidRPr="003048D4" w:rsidRDefault="003048D4" w:rsidP="00541CCF">
      <w:pPr>
        <w:widowControl w:val="0"/>
        <w:autoSpaceDE w:val="0"/>
        <w:autoSpaceDN w:val="0"/>
        <w:ind w:left="-284" w:right="136"/>
        <w:rPr>
          <w:rFonts w:ascii="Arial" w:eastAsia="Arial" w:hAnsi="Arial" w:cs="Arial"/>
          <w:szCs w:val="24"/>
          <w:lang w:val="en-US"/>
        </w:rPr>
      </w:pPr>
    </w:p>
    <w:p w14:paraId="1857028D" w14:textId="77777777" w:rsidR="000B1B36" w:rsidRPr="003048D4" w:rsidRDefault="000B1B36" w:rsidP="00541CCF">
      <w:pPr>
        <w:widowControl w:val="0"/>
        <w:autoSpaceDE w:val="0"/>
        <w:autoSpaceDN w:val="0"/>
        <w:ind w:left="-284" w:right="136"/>
        <w:rPr>
          <w:rFonts w:ascii="Arial" w:eastAsia="Arial" w:hAnsi="Arial" w:cs="Arial"/>
          <w:szCs w:val="24"/>
          <w:lang w:val="en-US"/>
        </w:rPr>
      </w:pPr>
    </w:p>
    <w:p w14:paraId="0C8B0CE5" w14:textId="77777777" w:rsidR="003048D4" w:rsidRDefault="003048D4" w:rsidP="00541CCF">
      <w:pPr>
        <w:widowControl w:val="0"/>
        <w:autoSpaceDE w:val="0"/>
        <w:autoSpaceDN w:val="0"/>
        <w:ind w:left="-284" w:right="136"/>
        <w:jc w:val="both"/>
        <w:rPr>
          <w:rFonts w:ascii="Arial" w:eastAsia="Arial" w:hAnsi="Arial" w:cs="Arial"/>
          <w:szCs w:val="24"/>
          <w:lang w:val="en-US"/>
        </w:rPr>
      </w:pPr>
      <w:r w:rsidRPr="003048D4">
        <w:rPr>
          <w:rFonts w:ascii="Arial" w:eastAsia="Arial" w:hAnsi="Arial" w:cs="Arial"/>
          <w:szCs w:val="24"/>
          <w:lang w:val="en-US"/>
        </w:rPr>
        <w:t>Should elected members choose not to endorse the recommendation as contained within this report, the Site would remain vacant and/or available for the City’s depot activities.</w:t>
      </w:r>
    </w:p>
    <w:p w14:paraId="5301D735" w14:textId="77777777" w:rsidR="00687A2A" w:rsidRDefault="00687A2A" w:rsidP="00D35C65">
      <w:pPr>
        <w:widowControl w:val="0"/>
        <w:autoSpaceDE w:val="0"/>
        <w:autoSpaceDN w:val="0"/>
        <w:spacing w:before="9"/>
        <w:ind w:left="-284" w:right="-52"/>
        <w:rPr>
          <w:rFonts w:ascii="Arial" w:eastAsia="Arial" w:hAnsi="Arial" w:cs="Arial"/>
          <w:b/>
          <w:color w:val="244061" w:themeColor="accent1" w:themeShade="80"/>
          <w:sz w:val="28"/>
          <w:szCs w:val="28"/>
          <w:lang w:val="en-US"/>
        </w:rPr>
      </w:pPr>
    </w:p>
    <w:p w14:paraId="796E5291" w14:textId="77777777" w:rsidR="000B1B36" w:rsidRDefault="000B1B36"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p>
    <w:p w14:paraId="693D646A" w14:textId="08A9E978" w:rsidR="003048D4" w:rsidRPr="003048D4" w:rsidRDefault="003048D4"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Conclusion</w:t>
      </w:r>
    </w:p>
    <w:p w14:paraId="734221E1" w14:textId="77777777" w:rsidR="003048D4" w:rsidRPr="003048D4" w:rsidRDefault="003048D4" w:rsidP="00D35C65">
      <w:pPr>
        <w:widowControl w:val="0"/>
        <w:autoSpaceDE w:val="0"/>
        <w:autoSpaceDN w:val="0"/>
        <w:spacing w:before="1"/>
        <w:ind w:left="-284" w:right="-52"/>
        <w:rPr>
          <w:rFonts w:ascii="Arial" w:eastAsia="Arial" w:hAnsi="Arial" w:cs="Arial"/>
          <w:b/>
          <w:szCs w:val="24"/>
          <w:lang w:val="en-US"/>
        </w:rPr>
      </w:pPr>
    </w:p>
    <w:p w14:paraId="4B1A99BE" w14:textId="77777777" w:rsidR="003048D4" w:rsidRPr="003048D4" w:rsidRDefault="003048D4" w:rsidP="00D35C65">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4"/>
          <w:szCs w:val="24"/>
          <w:lang w:val="en-US"/>
        </w:rPr>
        <w:t xml:space="preserve"> </w:t>
      </w:r>
      <w:r w:rsidRPr="003048D4">
        <w:rPr>
          <w:rFonts w:ascii="Arial" w:eastAsia="Arial" w:hAnsi="Arial" w:cs="Arial"/>
          <w:szCs w:val="24"/>
          <w:lang w:val="en-US"/>
        </w:rPr>
        <w:t>Applicant</w:t>
      </w:r>
      <w:r w:rsidRPr="003048D4">
        <w:rPr>
          <w:rFonts w:ascii="Arial" w:eastAsia="Arial" w:hAnsi="Arial" w:cs="Arial"/>
          <w:spacing w:val="-4"/>
          <w:szCs w:val="24"/>
          <w:lang w:val="en-US"/>
        </w:rPr>
        <w:t xml:space="preserve"> </w:t>
      </w:r>
      <w:r w:rsidRPr="003048D4">
        <w:rPr>
          <w:rFonts w:ascii="Arial" w:eastAsia="Arial" w:hAnsi="Arial" w:cs="Arial"/>
          <w:szCs w:val="24"/>
          <w:lang w:val="en-US"/>
        </w:rPr>
        <w:t>is</w:t>
      </w:r>
      <w:r w:rsidRPr="003048D4">
        <w:rPr>
          <w:rFonts w:ascii="Arial" w:eastAsia="Arial" w:hAnsi="Arial" w:cs="Arial"/>
          <w:spacing w:val="-2"/>
          <w:szCs w:val="24"/>
          <w:lang w:val="en-US"/>
        </w:rPr>
        <w:t xml:space="preserve"> </w:t>
      </w:r>
      <w:r w:rsidRPr="003048D4">
        <w:rPr>
          <w:rFonts w:ascii="Arial" w:eastAsia="Arial" w:hAnsi="Arial" w:cs="Arial"/>
          <w:szCs w:val="24"/>
          <w:lang w:val="en-US"/>
        </w:rPr>
        <w:t>proposing</w:t>
      </w:r>
      <w:r w:rsidRPr="003048D4">
        <w:rPr>
          <w:rFonts w:ascii="Arial" w:eastAsia="Arial" w:hAnsi="Arial" w:cs="Arial"/>
          <w:spacing w:val="-2"/>
          <w:szCs w:val="24"/>
          <w:lang w:val="en-US"/>
        </w:rPr>
        <w:t xml:space="preserve"> </w:t>
      </w:r>
      <w:r w:rsidRPr="003048D4">
        <w:rPr>
          <w:rFonts w:ascii="Arial" w:eastAsia="Arial" w:hAnsi="Arial" w:cs="Arial"/>
          <w:szCs w:val="24"/>
          <w:lang w:val="en-US"/>
        </w:rPr>
        <w:t>to</w:t>
      </w:r>
      <w:r w:rsidRPr="003048D4">
        <w:rPr>
          <w:rFonts w:ascii="Arial" w:eastAsia="Arial" w:hAnsi="Arial" w:cs="Arial"/>
          <w:spacing w:val="-3"/>
          <w:szCs w:val="24"/>
          <w:lang w:val="en-US"/>
        </w:rPr>
        <w:t xml:space="preserve"> </w:t>
      </w:r>
      <w:r w:rsidRPr="003048D4">
        <w:rPr>
          <w:rFonts w:ascii="Arial" w:eastAsia="Arial" w:hAnsi="Arial" w:cs="Arial"/>
          <w:szCs w:val="24"/>
          <w:lang w:val="en-US"/>
        </w:rPr>
        <w:t>lease</w:t>
      </w:r>
      <w:r w:rsidRPr="003048D4">
        <w:rPr>
          <w:rFonts w:ascii="Arial" w:eastAsia="Arial" w:hAnsi="Arial" w:cs="Arial"/>
          <w:spacing w:val="-3"/>
          <w:szCs w:val="24"/>
          <w:lang w:val="en-US"/>
        </w:rPr>
        <w:t xml:space="preserve"> </w:t>
      </w:r>
      <w:r w:rsidRPr="003048D4">
        <w:rPr>
          <w:rFonts w:ascii="Arial" w:eastAsia="Arial" w:hAnsi="Arial" w:cs="Arial"/>
          <w:szCs w:val="24"/>
          <w:lang w:val="en-US"/>
        </w:rPr>
        <w:t>a</w:t>
      </w:r>
      <w:r w:rsidRPr="003048D4">
        <w:rPr>
          <w:rFonts w:ascii="Arial" w:eastAsia="Arial" w:hAnsi="Arial" w:cs="Arial"/>
          <w:spacing w:val="-3"/>
          <w:szCs w:val="24"/>
          <w:lang w:val="en-US"/>
        </w:rPr>
        <w:t xml:space="preserve"> </w:t>
      </w:r>
      <w:r w:rsidRPr="003048D4">
        <w:rPr>
          <w:rFonts w:ascii="Arial" w:eastAsia="Arial" w:hAnsi="Arial" w:cs="Arial"/>
          <w:szCs w:val="24"/>
          <w:lang w:val="en-US"/>
        </w:rPr>
        <w:t>part</w:t>
      </w:r>
      <w:r w:rsidRPr="003048D4">
        <w:rPr>
          <w:rFonts w:ascii="Arial" w:eastAsia="Arial" w:hAnsi="Arial" w:cs="Arial"/>
          <w:spacing w:val="-4"/>
          <w:szCs w:val="24"/>
          <w:lang w:val="en-US"/>
        </w:rPr>
        <w:t xml:space="preserve"> </w:t>
      </w:r>
      <w:r w:rsidRPr="003048D4">
        <w:rPr>
          <w:rFonts w:ascii="Arial" w:eastAsia="Arial" w:hAnsi="Arial" w:cs="Arial"/>
          <w:szCs w:val="24"/>
          <w:lang w:val="en-US"/>
        </w:rPr>
        <w:t>of</w:t>
      </w:r>
      <w:r w:rsidRPr="003048D4">
        <w:rPr>
          <w:rFonts w:ascii="Arial" w:eastAsia="Arial" w:hAnsi="Arial" w:cs="Arial"/>
          <w:spacing w:val="-3"/>
          <w:szCs w:val="24"/>
          <w:lang w:val="en-US"/>
        </w:rPr>
        <w:t xml:space="preserve"> </w:t>
      </w:r>
      <w:r w:rsidRPr="003048D4">
        <w:rPr>
          <w:rFonts w:ascii="Arial" w:eastAsia="Arial" w:hAnsi="Arial" w:cs="Arial"/>
          <w:szCs w:val="24"/>
          <w:lang w:val="en-US"/>
        </w:rPr>
        <w:t>the</w:t>
      </w:r>
      <w:r w:rsidRPr="003048D4">
        <w:rPr>
          <w:rFonts w:ascii="Arial" w:eastAsia="Arial" w:hAnsi="Arial" w:cs="Arial"/>
          <w:spacing w:val="-1"/>
          <w:szCs w:val="24"/>
          <w:lang w:val="en-US"/>
        </w:rPr>
        <w:t xml:space="preserve"> </w:t>
      </w:r>
      <w:r w:rsidRPr="003048D4">
        <w:rPr>
          <w:rFonts w:ascii="Arial" w:eastAsia="Arial" w:hAnsi="Arial" w:cs="Arial"/>
          <w:szCs w:val="24"/>
          <w:lang w:val="en-US"/>
        </w:rPr>
        <w:t>Site</w:t>
      </w:r>
      <w:r w:rsidRPr="003048D4">
        <w:rPr>
          <w:rFonts w:ascii="Arial" w:eastAsia="Arial" w:hAnsi="Arial" w:cs="Arial"/>
          <w:spacing w:val="-1"/>
          <w:szCs w:val="24"/>
          <w:lang w:val="en-US"/>
        </w:rPr>
        <w:t xml:space="preserve"> </w:t>
      </w:r>
      <w:r w:rsidRPr="003048D4">
        <w:rPr>
          <w:rFonts w:ascii="Arial" w:eastAsia="Arial" w:hAnsi="Arial" w:cs="Arial"/>
          <w:szCs w:val="24"/>
          <w:lang w:val="en-US"/>
        </w:rPr>
        <w:t>which</w:t>
      </w:r>
      <w:r w:rsidRPr="003048D4">
        <w:rPr>
          <w:rFonts w:ascii="Arial" w:eastAsia="Arial" w:hAnsi="Arial" w:cs="Arial"/>
          <w:spacing w:val="-1"/>
          <w:szCs w:val="24"/>
          <w:lang w:val="en-US"/>
        </w:rPr>
        <w:t xml:space="preserve"> </w:t>
      </w:r>
      <w:r w:rsidRPr="003048D4">
        <w:rPr>
          <w:rFonts w:ascii="Arial" w:eastAsia="Arial" w:hAnsi="Arial" w:cs="Arial"/>
          <w:szCs w:val="24"/>
          <w:lang w:val="en-US"/>
        </w:rPr>
        <w:t>is</w:t>
      </w:r>
      <w:r w:rsidRPr="003048D4">
        <w:rPr>
          <w:rFonts w:ascii="Arial" w:eastAsia="Arial" w:hAnsi="Arial" w:cs="Arial"/>
          <w:spacing w:val="-3"/>
          <w:szCs w:val="24"/>
          <w:lang w:val="en-US"/>
        </w:rPr>
        <w:t xml:space="preserve"> </w:t>
      </w:r>
      <w:r w:rsidRPr="003048D4">
        <w:rPr>
          <w:rFonts w:ascii="Arial" w:eastAsia="Arial" w:hAnsi="Arial" w:cs="Arial"/>
          <w:szCs w:val="24"/>
          <w:lang w:val="en-US"/>
        </w:rPr>
        <w:t>currently</w:t>
      </w:r>
      <w:r w:rsidRPr="003048D4">
        <w:rPr>
          <w:rFonts w:ascii="Arial" w:eastAsia="Arial" w:hAnsi="Arial" w:cs="Arial"/>
          <w:spacing w:val="-2"/>
          <w:szCs w:val="24"/>
          <w:lang w:val="en-US"/>
        </w:rPr>
        <w:t xml:space="preserve"> </w:t>
      </w:r>
      <w:r w:rsidRPr="003048D4">
        <w:rPr>
          <w:rFonts w:ascii="Arial" w:eastAsia="Arial" w:hAnsi="Arial" w:cs="Arial"/>
          <w:szCs w:val="24"/>
          <w:lang w:val="en-US"/>
        </w:rPr>
        <w:t>vacant</w:t>
      </w:r>
      <w:r w:rsidRPr="003048D4">
        <w:rPr>
          <w:rFonts w:ascii="Arial" w:eastAsia="Arial" w:hAnsi="Arial" w:cs="Arial"/>
          <w:spacing w:val="-1"/>
          <w:szCs w:val="24"/>
          <w:lang w:val="en-US"/>
        </w:rPr>
        <w:t xml:space="preserve"> </w:t>
      </w:r>
      <w:r w:rsidRPr="003048D4">
        <w:rPr>
          <w:rFonts w:ascii="Arial" w:eastAsia="Arial" w:hAnsi="Arial" w:cs="Arial"/>
          <w:szCs w:val="24"/>
          <w:lang w:val="en-US"/>
        </w:rPr>
        <w:t>and</w:t>
      </w:r>
      <w:r w:rsidRPr="003048D4">
        <w:rPr>
          <w:rFonts w:ascii="Arial" w:eastAsia="Arial" w:hAnsi="Arial" w:cs="Arial"/>
          <w:spacing w:val="-3"/>
          <w:szCs w:val="24"/>
          <w:lang w:val="en-US"/>
        </w:rPr>
        <w:t xml:space="preserve"> </w:t>
      </w:r>
      <w:r w:rsidRPr="003048D4">
        <w:rPr>
          <w:rFonts w:ascii="Arial" w:eastAsia="Arial" w:hAnsi="Arial" w:cs="Arial"/>
          <w:spacing w:val="-2"/>
          <w:szCs w:val="24"/>
          <w:lang w:val="en-US"/>
        </w:rPr>
        <w:t>unused.</w:t>
      </w:r>
    </w:p>
    <w:p w14:paraId="5688E22B" w14:textId="77777777" w:rsidR="003048D4" w:rsidRPr="003048D4" w:rsidRDefault="003048D4" w:rsidP="00D35C65">
      <w:pPr>
        <w:widowControl w:val="0"/>
        <w:autoSpaceDE w:val="0"/>
        <w:autoSpaceDN w:val="0"/>
        <w:ind w:left="-284" w:right="-52"/>
        <w:rPr>
          <w:rFonts w:ascii="Arial" w:eastAsia="Arial" w:hAnsi="Arial" w:cs="Arial"/>
          <w:szCs w:val="24"/>
          <w:lang w:val="en-US"/>
        </w:rPr>
      </w:pPr>
    </w:p>
    <w:p w14:paraId="5C5964C9" w14:textId="77777777" w:rsidR="003048D4" w:rsidRPr="003048D4" w:rsidRDefault="003048D4" w:rsidP="00D35C65">
      <w:pPr>
        <w:widowControl w:val="0"/>
        <w:autoSpaceDE w:val="0"/>
        <w:autoSpaceDN w:val="0"/>
        <w:ind w:left="-284" w:right="-52"/>
        <w:rPr>
          <w:rFonts w:ascii="Arial" w:eastAsia="Arial" w:hAnsi="Arial" w:cs="Arial"/>
          <w:szCs w:val="24"/>
          <w:lang w:val="en-US"/>
        </w:rPr>
      </w:pPr>
      <w:r w:rsidRPr="003048D4">
        <w:rPr>
          <w:rFonts w:ascii="Arial" w:eastAsia="Arial" w:hAnsi="Arial" w:cs="Arial"/>
          <w:szCs w:val="24"/>
          <w:lang w:val="en-US"/>
        </w:rPr>
        <w:t>The</w:t>
      </w:r>
      <w:r w:rsidRPr="003048D4">
        <w:rPr>
          <w:rFonts w:ascii="Arial" w:eastAsia="Arial" w:hAnsi="Arial" w:cs="Arial"/>
          <w:spacing w:val="-9"/>
          <w:szCs w:val="24"/>
          <w:lang w:val="en-US"/>
        </w:rPr>
        <w:t xml:space="preserve"> </w:t>
      </w:r>
      <w:r w:rsidRPr="003048D4">
        <w:rPr>
          <w:rFonts w:ascii="Arial" w:eastAsia="Arial" w:hAnsi="Arial" w:cs="Arial"/>
          <w:szCs w:val="24"/>
          <w:lang w:val="en-US"/>
        </w:rPr>
        <w:t>City</w:t>
      </w:r>
      <w:r w:rsidRPr="003048D4">
        <w:rPr>
          <w:rFonts w:ascii="Arial" w:eastAsia="Arial" w:hAnsi="Arial" w:cs="Arial"/>
          <w:spacing w:val="-12"/>
          <w:szCs w:val="24"/>
          <w:lang w:val="en-US"/>
        </w:rPr>
        <w:t xml:space="preserve"> </w:t>
      </w:r>
      <w:r w:rsidRPr="003048D4">
        <w:rPr>
          <w:rFonts w:ascii="Arial" w:eastAsia="Arial" w:hAnsi="Arial" w:cs="Arial"/>
          <w:szCs w:val="24"/>
          <w:lang w:val="en-US"/>
        </w:rPr>
        <w:t>has</w:t>
      </w:r>
      <w:r w:rsidRPr="003048D4">
        <w:rPr>
          <w:rFonts w:ascii="Arial" w:eastAsia="Arial" w:hAnsi="Arial" w:cs="Arial"/>
          <w:spacing w:val="-12"/>
          <w:szCs w:val="24"/>
          <w:lang w:val="en-US"/>
        </w:rPr>
        <w:t xml:space="preserve"> </w:t>
      </w:r>
      <w:r w:rsidRPr="003048D4">
        <w:rPr>
          <w:rFonts w:ascii="Arial" w:eastAsia="Arial" w:hAnsi="Arial" w:cs="Arial"/>
          <w:szCs w:val="24"/>
          <w:lang w:val="en-US"/>
        </w:rPr>
        <w:t>negotiated</w:t>
      </w:r>
      <w:r w:rsidRPr="003048D4">
        <w:rPr>
          <w:rFonts w:ascii="Arial" w:eastAsia="Arial" w:hAnsi="Arial" w:cs="Arial"/>
          <w:spacing w:val="-9"/>
          <w:szCs w:val="24"/>
          <w:lang w:val="en-US"/>
        </w:rPr>
        <w:t xml:space="preserve"> </w:t>
      </w:r>
      <w:r w:rsidRPr="003048D4">
        <w:rPr>
          <w:rFonts w:ascii="Arial" w:eastAsia="Arial" w:hAnsi="Arial" w:cs="Arial"/>
          <w:szCs w:val="24"/>
          <w:lang w:val="en-US"/>
        </w:rPr>
        <w:t>clauses</w:t>
      </w:r>
      <w:r w:rsidRPr="003048D4">
        <w:rPr>
          <w:rFonts w:ascii="Arial" w:eastAsia="Arial" w:hAnsi="Arial" w:cs="Arial"/>
          <w:spacing w:val="-10"/>
          <w:szCs w:val="24"/>
          <w:lang w:val="en-US"/>
        </w:rPr>
        <w:t xml:space="preserve"> </w:t>
      </w:r>
      <w:r w:rsidRPr="003048D4">
        <w:rPr>
          <w:rFonts w:ascii="Arial" w:eastAsia="Arial" w:hAnsi="Arial" w:cs="Arial"/>
          <w:szCs w:val="24"/>
          <w:lang w:val="en-US"/>
        </w:rPr>
        <w:t>to</w:t>
      </w:r>
      <w:r w:rsidRPr="003048D4">
        <w:rPr>
          <w:rFonts w:ascii="Arial" w:eastAsia="Arial" w:hAnsi="Arial" w:cs="Arial"/>
          <w:spacing w:val="-11"/>
          <w:szCs w:val="24"/>
          <w:lang w:val="en-US"/>
        </w:rPr>
        <w:t xml:space="preserve"> </w:t>
      </w:r>
      <w:r w:rsidRPr="003048D4">
        <w:rPr>
          <w:rFonts w:ascii="Arial" w:eastAsia="Arial" w:hAnsi="Arial" w:cs="Arial"/>
          <w:szCs w:val="24"/>
          <w:lang w:val="en-US"/>
        </w:rPr>
        <w:t>ensure</w:t>
      </w:r>
      <w:r w:rsidRPr="003048D4">
        <w:rPr>
          <w:rFonts w:ascii="Arial" w:eastAsia="Arial" w:hAnsi="Arial" w:cs="Arial"/>
          <w:spacing w:val="-9"/>
          <w:szCs w:val="24"/>
          <w:lang w:val="en-US"/>
        </w:rPr>
        <w:t xml:space="preserve"> </w:t>
      </w:r>
      <w:r w:rsidRPr="003048D4">
        <w:rPr>
          <w:rFonts w:ascii="Arial" w:eastAsia="Arial" w:hAnsi="Arial" w:cs="Arial"/>
          <w:szCs w:val="24"/>
          <w:lang w:val="en-US"/>
        </w:rPr>
        <w:t>it</w:t>
      </w:r>
      <w:r w:rsidRPr="003048D4">
        <w:rPr>
          <w:rFonts w:ascii="Arial" w:eastAsia="Arial" w:hAnsi="Arial" w:cs="Arial"/>
          <w:spacing w:val="-10"/>
          <w:szCs w:val="24"/>
          <w:lang w:val="en-US"/>
        </w:rPr>
        <w:t xml:space="preserve"> </w:t>
      </w:r>
      <w:r w:rsidRPr="003048D4">
        <w:rPr>
          <w:rFonts w:ascii="Arial" w:eastAsia="Arial" w:hAnsi="Arial" w:cs="Arial"/>
          <w:szCs w:val="24"/>
          <w:lang w:val="en-US"/>
        </w:rPr>
        <w:t>is</w:t>
      </w:r>
      <w:r w:rsidRPr="003048D4">
        <w:rPr>
          <w:rFonts w:ascii="Arial" w:eastAsia="Arial" w:hAnsi="Arial" w:cs="Arial"/>
          <w:spacing w:val="-10"/>
          <w:szCs w:val="24"/>
          <w:lang w:val="en-US"/>
        </w:rPr>
        <w:t xml:space="preserve"> </w:t>
      </w:r>
      <w:r w:rsidRPr="003048D4">
        <w:rPr>
          <w:rFonts w:ascii="Arial" w:eastAsia="Arial" w:hAnsi="Arial" w:cs="Arial"/>
          <w:szCs w:val="24"/>
          <w:lang w:val="en-US"/>
        </w:rPr>
        <w:t>not</w:t>
      </w:r>
      <w:r w:rsidRPr="003048D4">
        <w:rPr>
          <w:rFonts w:ascii="Arial" w:eastAsia="Arial" w:hAnsi="Arial" w:cs="Arial"/>
          <w:spacing w:val="-11"/>
          <w:szCs w:val="24"/>
          <w:lang w:val="en-US"/>
        </w:rPr>
        <w:t xml:space="preserve"> </w:t>
      </w:r>
      <w:r w:rsidRPr="003048D4">
        <w:rPr>
          <w:rFonts w:ascii="Arial" w:eastAsia="Arial" w:hAnsi="Arial" w:cs="Arial"/>
          <w:szCs w:val="24"/>
          <w:lang w:val="en-US"/>
        </w:rPr>
        <w:t>locked</w:t>
      </w:r>
      <w:r w:rsidRPr="003048D4">
        <w:rPr>
          <w:rFonts w:ascii="Arial" w:eastAsia="Arial" w:hAnsi="Arial" w:cs="Arial"/>
          <w:spacing w:val="-9"/>
          <w:szCs w:val="24"/>
          <w:lang w:val="en-US"/>
        </w:rPr>
        <w:t xml:space="preserve"> </w:t>
      </w:r>
      <w:r w:rsidRPr="003048D4">
        <w:rPr>
          <w:rFonts w:ascii="Arial" w:eastAsia="Arial" w:hAnsi="Arial" w:cs="Arial"/>
          <w:szCs w:val="24"/>
          <w:lang w:val="en-US"/>
        </w:rPr>
        <w:t>into</w:t>
      </w:r>
      <w:r w:rsidRPr="003048D4">
        <w:rPr>
          <w:rFonts w:ascii="Arial" w:eastAsia="Arial" w:hAnsi="Arial" w:cs="Arial"/>
          <w:spacing w:val="-11"/>
          <w:szCs w:val="24"/>
          <w:lang w:val="en-US"/>
        </w:rPr>
        <w:t xml:space="preserve"> </w:t>
      </w:r>
      <w:r w:rsidRPr="003048D4">
        <w:rPr>
          <w:rFonts w:ascii="Arial" w:eastAsia="Arial" w:hAnsi="Arial" w:cs="Arial"/>
          <w:szCs w:val="24"/>
          <w:lang w:val="en-US"/>
        </w:rPr>
        <w:t>the</w:t>
      </w:r>
      <w:r w:rsidRPr="003048D4">
        <w:rPr>
          <w:rFonts w:ascii="Arial" w:eastAsia="Arial" w:hAnsi="Arial" w:cs="Arial"/>
          <w:spacing w:val="-9"/>
          <w:szCs w:val="24"/>
          <w:lang w:val="en-US"/>
        </w:rPr>
        <w:t xml:space="preserve"> </w:t>
      </w:r>
      <w:r w:rsidRPr="003048D4">
        <w:rPr>
          <w:rFonts w:ascii="Arial" w:eastAsia="Arial" w:hAnsi="Arial" w:cs="Arial"/>
          <w:szCs w:val="24"/>
          <w:lang w:val="en-US"/>
        </w:rPr>
        <w:t>arrangement</w:t>
      </w:r>
      <w:r w:rsidRPr="003048D4">
        <w:rPr>
          <w:rFonts w:ascii="Arial" w:eastAsia="Arial" w:hAnsi="Arial" w:cs="Arial"/>
          <w:spacing w:val="-11"/>
          <w:szCs w:val="24"/>
          <w:lang w:val="en-US"/>
        </w:rPr>
        <w:t xml:space="preserve"> </w:t>
      </w:r>
      <w:r w:rsidRPr="003048D4">
        <w:rPr>
          <w:rFonts w:ascii="Arial" w:eastAsia="Arial" w:hAnsi="Arial" w:cs="Arial"/>
          <w:szCs w:val="24"/>
          <w:lang w:val="en-US"/>
        </w:rPr>
        <w:t>for</w:t>
      </w:r>
      <w:r w:rsidRPr="003048D4">
        <w:rPr>
          <w:rFonts w:ascii="Arial" w:eastAsia="Arial" w:hAnsi="Arial" w:cs="Arial"/>
          <w:spacing w:val="-12"/>
          <w:szCs w:val="24"/>
          <w:lang w:val="en-US"/>
        </w:rPr>
        <w:t xml:space="preserve"> </w:t>
      </w:r>
      <w:r w:rsidRPr="003048D4">
        <w:rPr>
          <w:rFonts w:ascii="Arial" w:eastAsia="Arial" w:hAnsi="Arial" w:cs="Arial"/>
          <w:szCs w:val="24"/>
          <w:lang w:val="en-US"/>
        </w:rPr>
        <w:t>any</w:t>
      </w:r>
      <w:r w:rsidRPr="003048D4">
        <w:rPr>
          <w:rFonts w:ascii="Arial" w:eastAsia="Arial" w:hAnsi="Arial" w:cs="Arial"/>
          <w:spacing w:val="-12"/>
          <w:szCs w:val="24"/>
          <w:lang w:val="en-US"/>
        </w:rPr>
        <w:t xml:space="preserve"> </w:t>
      </w:r>
      <w:r w:rsidRPr="003048D4">
        <w:rPr>
          <w:rFonts w:ascii="Arial" w:eastAsia="Arial" w:hAnsi="Arial" w:cs="Arial"/>
          <w:szCs w:val="24"/>
          <w:lang w:val="en-US"/>
        </w:rPr>
        <w:t>more than 6-months at a time. This allows it to remain flexible for future decision making.</w:t>
      </w:r>
    </w:p>
    <w:p w14:paraId="6C7C52B3" w14:textId="77777777" w:rsidR="003048D4" w:rsidRPr="003048D4" w:rsidRDefault="003048D4" w:rsidP="00D35C65">
      <w:pPr>
        <w:widowControl w:val="0"/>
        <w:autoSpaceDE w:val="0"/>
        <w:autoSpaceDN w:val="0"/>
        <w:ind w:left="-284" w:right="-52"/>
        <w:rPr>
          <w:rFonts w:ascii="Arial" w:eastAsia="Arial" w:hAnsi="Arial" w:cs="Arial"/>
          <w:szCs w:val="24"/>
          <w:lang w:val="en-US"/>
        </w:rPr>
      </w:pPr>
    </w:p>
    <w:p w14:paraId="787D9B81" w14:textId="77777777" w:rsidR="003048D4" w:rsidRPr="003048D4" w:rsidRDefault="003048D4" w:rsidP="00D35C65">
      <w:pPr>
        <w:widowControl w:val="0"/>
        <w:autoSpaceDE w:val="0"/>
        <w:autoSpaceDN w:val="0"/>
        <w:spacing w:before="1"/>
        <w:ind w:left="-284" w:right="-52"/>
        <w:rPr>
          <w:rFonts w:ascii="Arial" w:eastAsia="Arial" w:hAnsi="Arial" w:cs="Arial"/>
          <w:szCs w:val="24"/>
          <w:lang w:val="en-US"/>
        </w:rPr>
      </w:pPr>
      <w:r w:rsidRPr="003048D4">
        <w:rPr>
          <w:rFonts w:ascii="Arial" w:eastAsia="Arial" w:hAnsi="Arial" w:cs="Arial"/>
          <w:szCs w:val="24"/>
          <w:lang w:val="en-US"/>
        </w:rPr>
        <w:t>The lease as</w:t>
      </w:r>
      <w:r w:rsidRPr="003048D4">
        <w:rPr>
          <w:rFonts w:ascii="Arial" w:eastAsia="Arial" w:hAnsi="Arial" w:cs="Arial"/>
          <w:spacing w:val="-3"/>
          <w:szCs w:val="24"/>
          <w:lang w:val="en-US"/>
        </w:rPr>
        <w:t xml:space="preserve"> </w:t>
      </w:r>
      <w:r w:rsidRPr="003048D4">
        <w:rPr>
          <w:rFonts w:ascii="Arial" w:eastAsia="Arial" w:hAnsi="Arial" w:cs="Arial"/>
          <w:szCs w:val="24"/>
          <w:lang w:val="en-US"/>
        </w:rPr>
        <w:t>proposed</w:t>
      </w:r>
      <w:r w:rsidRPr="003048D4">
        <w:rPr>
          <w:rFonts w:ascii="Arial" w:eastAsia="Arial" w:hAnsi="Arial" w:cs="Arial"/>
          <w:spacing w:val="-2"/>
          <w:szCs w:val="24"/>
          <w:lang w:val="en-US"/>
        </w:rPr>
        <w:t xml:space="preserve"> </w:t>
      </w:r>
      <w:r w:rsidRPr="003048D4">
        <w:rPr>
          <w:rFonts w:ascii="Arial" w:eastAsia="Arial" w:hAnsi="Arial" w:cs="Arial"/>
          <w:szCs w:val="24"/>
          <w:lang w:val="en-US"/>
        </w:rPr>
        <w:t>would be at</w:t>
      </w:r>
      <w:r w:rsidRPr="003048D4">
        <w:rPr>
          <w:rFonts w:ascii="Arial" w:eastAsia="Arial" w:hAnsi="Arial" w:cs="Arial"/>
          <w:spacing w:val="-1"/>
          <w:szCs w:val="24"/>
          <w:lang w:val="en-US"/>
        </w:rPr>
        <w:t xml:space="preserve"> </w:t>
      </w:r>
      <w:r w:rsidRPr="003048D4">
        <w:rPr>
          <w:rFonts w:ascii="Arial" w:eastAsia="Arial" w:hAnsi="Arial" w:cs="Arial"/>
          <w:szCs w:val="24"/>
          <w:lang w:val="en-US"/>
        </w:rPr>
        <w:t>no cost to</w:t>
      </w:r>
      <w:r w:rsidRPr="003048D4">
        <w:rPr>
          <w:rFonts w:ascii="Arial" w:eastAsia="Arial" w:hAnsi="Arial" w:cs="Arial"/>
          <w:spacing w:val="-2"/>
          <w:szCs w:val="24"/>
          <w:lang w:val="en-US"/>
        </w:rPr>
        <w:t xml:space="preserve"> </w:t>
      </w:r>
      <w:r w:rsidRPr="003048D4">
        <w:rPr>
          <w:rFonts w:ascii="Arial" w:eastAsia="Arial" w:hAnsi="Arial" w:cs="Arial"/>
          <w:szCs w:val="24"/>
          <w:lang w:val="en-US"/>
        </w:rPr>
        <w:t>Council</w:t>
      </w:r>
      <w:r w:rsidRPr="003048D4">
        <w:rPr>
          <w:rFonts w:ascii="Arial" w:eastAsia="Arial" w:hAnsi="Arial" w:cs="Arial"/>
          <w:spacing w:val="-1"/>
          <w:szCs w:val="24"/>
          <w:lang w:val="en-US"/>
        </w:rPr>
        <w:t xml:space="preserve"> </w:t>
      </w:r>
      <w:r w:rsidRPr="003048D4">
        <w:rPr>
          <w:rFonts w:ascii="Arial" w:eastAsia="Arial" w:hAnsi="Arial" w:cs="Arial"/>
          <w:szCs w:val="24"/>
          <w:lang w:val="en-US"/>
        </w:rPr>
        <w:t>and if endorsed,</w:t>
      </w:r>
      <w:r w:rsidRPr="003048D4">
        <w:rPr>
          <w:rFonts w:ascii="Arial" w:eastAsia="Arial" w:hAnsi="Arial" w:cs="Arial"/>
          <w:spacing w:val="-1"/>
          <w:szCs w:val="24"/>
          <w:lang w:val="en-US"/>
        </w:rPr>
        <w:t xml:space="preserve"> </w:t>
      </w:r>
      <w:r w:rsidRPr="003048D4">
        <w:rPr>
          <w:rFonts w:ascii="Arial" w:eastAsia="Arial" w:hAnsi="Arial" w:cs="Arial"/>
          <w:szCs w:val="24"/>
          <w:lang w:val="en-US"/>
        </w:rPr>
        <w:t>and runs</w:t>
      </w:r>
      <w:r w:rsidRPr="003048D4">
        <w:rPr>
          <w:rFonts w:ascii="Arial" w:eastAsia="Arial" w:hAnsi="Arial" w:cs="Arial"/>
          <w:spacing w:val="-1"/>
          <w:szCs w:val="24"/>
          <w:lang w:val="en-US"/>
        </w:rPr>
        <w:t xml:space="preserve"> </w:t>
      </w:r>
      <w:r w:rsidRPr="003048D4">
        <w:rPr>
          <w:rFonts w:ascii="Arial" w:eastAsia="Arial" w:hAnsi="Arial" w:cs="Arial"/>
          <w:szCs w:val="24"/>
          <w:lang w:val="en-US"/>
        </w:rPr>
        <w:t>for</w:t>
      </w:r>
      <w:r w:rsidRPr="003048D4">
        <w:rPr>
          <w:rFonts w:ascii="Arial" w:eastAsia="Arial" w:hAnsi="Arial" w:cs="Arial"/>
          <w:spacing w:val="-2"/>
          <w:szCs w:val="24"/>
          <w:lang w:val="en-US"/>
        </w:rPr>
        <w:t xml:space="preserve"> </w:t>
      </w:r>
      <w:r w:rsidRPr="003048D4">
        <w:rPr>
          <w:rFonts w:ascii="Arial" w:eastAsia="Arial" w:hAnsi="Arial" w:cs="Arial"/>
          <w:szCs w:val="24"/>
          <w:lang w:val="en-US"/>
        </w:rPr>
        <w:t xml:space="preserve">the full 23-months, would </w:t>
      </w:r>
      <w:proofErr w:type="spellStart"/>
      <w:r w:rsidRPr="003048D4">
        <w:rPr>
          <w:rFonts w:ascii="Arial" w:eastAsia="Arial" w:hAnsi="Arial" w:cs="Arial"/>
          <w:szCs w:val="24"/>
          <w:lang w:val="en-US"/>
        </w:rPr>
        <w:t>realise</w:t>
      </w:r>
      <w:proofErr w:type="spellEnd"/>
      <w:r w:rsidRPr="003048D4">
        <w:rPr>
          <w:rFonts w:ascii="Arial" w:eastAsia="Arial" w:hAnsi="Arial" w:cs="Arial"/>
          <w:szCs w:val="24"/>
          <w:lang w:val="en-US"/>
        </w:rPr>
        <w:t xml:space="preserve"> estimated revenue of between $23,000 and $29,000.</w:t>
      </w:r>
    </w:p>
    <w:p w14:paraId="05C39515" w14:textId="77777777" w:rsidR="003048D4" w:rsidRPr="003048D4" w:rsidRDefault="003048D4" w:rsidP="00D35C65">
      <w:pPr>
        <w:widowControl w:val="0"/>
        <w:autoSpaceDE w:val="0"/>
        <w:autoSpaceDN w:val="0"/>
        <w:spacing w:before="11"/>
        <w:ind w:left="-284" w:right="-52"/>
        <w:rPr>
          <w:rFonts w:ascii="Arial" w:eastAsia="Arial" w:hAnsi="Arial" w:cs="Arial"/>
          <w:sz w:val="23"/>
          <w:szCs w:val="24"/>
          <w:lang w:val="en-US"/>
        </w:rPr>
      </w:pPr>
    </w:p>
    <w:p w14:paraId="3B3B0BCA" w14:textId="77777777" w:rsidR="003048D4" w:rsidRPr="003048D4" w:rsidRDefault="003048D4" w:rsidP="00D35C65">
      <w:pPr>
        <w:widowControl w:val="0"/>
        <w:autoSpaceDE w:val="0"/>
        <w:autoSpaceDN w:val="0"/>
        <w:ind w:left="-284" w:right="-52"/>
        <w:jc w:val="both"/>
        <w:rPr>
          <w:rFonts w:ascii="Arial" w:eastAsia="Arial" w:hAnsi="Arial" w:cs="Arial"/>
          <w:szCs w:val="24"/>
          <w:lang w:val="en-US"/>
        </w:rPr>
      </w:pPr>
      <w:r w:rsidRPr="003048D4">
        <w:rPr>
          <w:rFonts w:ascii="Arial" w:eastAsia="Arial" w:hAnsi="Arial" w:cs="Arial"/>
          <w:szCs w:val="24"/>
          <w:lang w:val="en-US"/>
        </w:rPr>
        <w:t>Concerns</w:t>
      </w:r>
      <w:r w:rsidRPr="003048D4">
        <w:rPr>
          <w:rFonts w:ascii="Arial" w:eastAsia="Arial" w:hAnsi="Arial" w:cs="Arial"/>
          <w:spacing w:val="-7"/>
          <w:szCs w:val="24"/>
          <w:lang w:val="en-US"/>
        </w:rPr>
        <w:t xml:space="preserve"> </w:t>
      </w:r>
      <w:r w:rsidRPr="003048D4">
        <w:rPr>
          <w:rFonts w:ascii="Arial" w:eastAsia="Arial" w:hAnsi="Arial" w:cs="Arial"/>
          <w:szCs w:val="24"/>
          <w:lang w:val="en-US"/>
        </w:rPr>
        <w:t>about</w:t>
      </w:r>
      <w:r w:rsidRPr="003048D4">
        <w:rPr>
          <w:rFonts w:ascii="Arial" w:eastAsia="Arial" w:hAnsi="Arial" w:cs="Arial"/>
          <w:spacing w:val="-6"/>
          <w:szCs w:val="24"/>
          <w:lang w:val="en-US"/>
        </w:rPr>
        <w:t xml:space="preserve"> </w:t>
      </w:r>
      <w:r w:rsidRPr="003048D4">
        <w:rPr>
          <w:rFonts w:ascii="Arial" w:eastAsia="Arial" w:hAnsi="Arial" w:cs="Arial"/>
          <w:szCs w:val="24"/>
          <w:lang w:val="en-US"/>
        </w:rPr>
        <w:t>truck</w:t>
      </w:r>
      <w:r w:rsidRPr="003048D4">
        <w:rPr>
          <w:rFonts w:ascii="Arial" w:eastAsia="Arial" w:hAnsi="Arial" w:cs="Arial"/>
          <w:spacing w:val="-9"/>
          <w:szCs w:val="24"/>
          <w:lang w:val="en-US"/>
        </w:rPr>
        <w:t xml:space="preserve"> </w:t>
      </w:r>
      <w:r w:rsidRPr="003048D4">
        <w:rPr>
          <w:rFonts w:ascii="Arial" w:eastAsia="Arial" w:hAnsi="Arial" w:cs="Arial"/>
          <w:szCs w:val="24"/>
          <w:lang w:val="en-US"/>
        </w:rPr>
        <w:t>movements</w:t>
      </w:r>
      <w:r w:rsidRPr="003048D4">
        <w:rPr>
          <w:rFonts w:ascii="Arial" w:eastAsia="Arial" w:hAnsi="Arial" w:cs="Arial"/>
          <w:spacing w:val="-9"/>
          <w:szCs w:val="24"/>
          <w:lang w:val="en-US"/>
        </w:rPr>
        <w:t xml:space="preserve"> </w:t>
      </w:r>
      <w:r w:rsidRPr="003048D4">
        <w:rPr>
          <w:rFonts w:ascii="Arial" w:eastAsia="Arial" w:hAnsi="Arial" w:cs="Arial"/>
          <w:szCs w:val="24"/>
          <w:lang w:val="en-US"/>
        </w:rPr>
        <w:t>and</w:t>
      </w:r>
      <w:r w:rsidRPr="003048D4">
        <w:rPr>
          <w:rFonts w:ascii="Arial" w:eastAsia="Arial" w:hAnsi="Arial" w:cs="Arial"/>
          <w:spacing w:val="-6"/>
          <w:szCs w:val="24"/>
          <w:lang w:val="en-US"/>
        </w:rPr>
        <w:t xml:space="preserve"> </w:t>
      </w:r>
      <w:r w:rsidRPr="003048D4">
        <w:rPr>
          <w:rFonts w:ascii="Arial" w:eastAsia="Arial" w:hAnsi="Arial" w:cs="Arial"/>
          <w:szCs w:val="24"/>
          <w:lang w:val="en-US"/>
        </w:rPr>
        <w:t>safety</w:t>
      </w:r>
      <w:r w:rsidRPr="003048D4">
        <w:rPr>
          <w:rFonts w:ascii="Arial" w:eastAsia="Arial" w:hAnsi="Arial" w:cs="Arial"/>
          <w:spacing w:val="-9"/>
          <w:szCs w:val="24"/>
          <w:lang w:val="en-US"/>
        </w:rPr>
        <w:t xml:space="preserve"> </w:t>
      </w:r>
      <w:r w:rsidRPr="003048D4">
        <w:rPr>
          <w:rFonts w:ascii="Arial" w:eastAsia="Arial" w:hAnsi="Arial" w:cs="Arial"/>
          <w:szCs w:val="24"/>
          <w:lang w:val="en-US"/>
        </w:rPr>
        <w:t>of</w:t>
      </w:r>
      <w:r w:rsidRPr="003048D4">
        <w:rPr>
          <w:rFonts w:ascii="Arial" w:eastAsia="Arial" w:hAnsi="Arial" w:cs="Arial"/>
          <w:spacing w:val="-6"/>
          <w:szCs w:val="24"/>
          <w:lang w:val="en-US"/>
        </w:rPr>
        <w:t xml:space="preserve"> </w:t>
      </w:r>
      <w:r w:rsidRPr="003048D4">
        <w:rPr>
          <w:rFonts w:ascii="Arial" w:eastAsia="Arial" w:hAnsi="Arial" w:cs="Arial"/>
          <w:szCs w:val="24"/>
          <w:lang w:val="en-US"/>
        </w:rPr>
        <w:t>students</w:t>
      </w:r>
      <w:r w:rsidRPr="003048D4">
        <w:rPr>
          <w:rFonts w:ascii="Arial" w:eastAsia="Arial" w:hAnsi="Arial" w:cs="Arial"/>
          <w:spacing w:val="-7"/>
          <w:szCs w:val="24"/>
          <w:lang w:val="en-US"/>
        </w:rPr>
        <w:t xml:space="preserve"> </w:t>
      </w:r>
      <w:r w:rsidRPr="003048D4">
        <w:rPr>
          <w:rFonts w:ascii="Arial" w:eastAsia="Arial" w:hAnsi="Arial" w:cs="Arial"/>
          <w:szCs w:val="24"/>
          <w:lang w:val="en-US"/>
        </w:rPr>
        <w:t>using</w:t>
      </w:r>
      <w:r w:rsidRPr="003048D4">
        <w:rPr>
          <w:rFonts w:ascii="Arial" w:eastAsia="Arial" w:hAnsi="Arial" w:cs="Arial"/>
          <w:spacing w:val="-6"/>
          <w:szCs w:val="24"/>
          <w:lang w:val="en-US"/>
        </w:rPr>
        <w:t xml:space="preserve"> </w:t>
      </w:r>
      <w:r w:rsidRPr="003048D4">
        <w:rPr>
          <w:rFonts w:ascii="Arial" w:eastAsia="Arial" w:hAnsi="Arial" w:cs="Arial"/>
          <w:szCs w:val="24"/>
          <w:lang w:val="en-US"/>
        </w:rPr>
        <w:t>the</w:t>
      </w:r>
      <w:r w:rsidRPr="003048D4">
        <w:rPr>
          <w:rFonts w:ascii="Arial" w:eastAsia="Arial" w:hAnsi="Arial" w:cs="Arial"/>
          <w:spacing w:val="-6"/>
          <w:szCs w:val="24"/>
          <w:lang w:val="en-US"/>
        </w:rPr>
        <w:t xml:space="preserve"> </w:t>
      </w:r>
      <w:r w:rsidRPr="003048D4">
        <w:rPr>
          <w:rFonts w:ascii="Arial" w:eastAsia="Arial" w:hAnsi="Arial" w:cs="Arial"/>
          <w:szCs w:val="24"/>
          <w:lang w:val="en-US"/>
        </w:rPr>
        <w:t>same</w:t>
      </w:r>
      <w:r w:rsidRPr="003048D4">
        <w:rPr>
          <w:rFonts w:ascii="Arial" w:eastAsia="Arial" w:hAnsi="Arial" w:cs="Arial"/>
          <w:spacing w:val="-8"/>
          <w:szCs w:val="24"/>
          <w:lang w:val="en-US"/>
        </w:rPr>
        <w:t xml:space="preserve"> </w:t>
      </w:r>
      <w:r w:rsidRPr="003048D4">
        <w:rPr>
          <w:rFonts w:ascii="Arial" w:eastAsia="Arial" w:hAnsi="Arial" w:cs="Arial"/>
          <w:szCs w:val="24"/>
          <w:lang w:val="en-US"/>
        </w:rPr>
        <w:t>access</w:t>
      </w:r>
      <w:r w:rsidRPr="003048D4">
        <w:rPr>
          <w:rFonts w:ascii="Arial" w:eastAsia="Arial" w:hAnsi="Arial" w:cs="Arial"/>
          <w:spacing w:val="-8"/>
          <w:szCs w:val="24"/>
          <w:lang w:val="en-US"/>
        </w:rPr>
        <w:t xml:space="preserve"> </w:t>
      </w:r>
      <w:r w:rsidRPr="003048D4">
        <w:rPr>
          <w:rFonts w:ascii="Arial" w:eastAsia="Arial" w:hAnsi="Arial" w:cs="Arial"/>
          <w:szCs w:val="24"/>
          <w:lang w:val="en-US"/>
        </w:rPr>
        <w:t>have</w:t>
      </w:r>
      <w:r w:rsidRPr="003048D4">
        <w:rPr>
          <w:rFonts w:ascii="Arial" w:eastAsia="Arial" w:hAnsi="Arial" w:cs="Arial"/>
          <w:spacing w:val="-6"/>
          <w:szCs w:val="24"/>
          <w:lang w:val="en-US"/>
        </w:rPr>
        <w:t xml:space="preserve"> </w:t>
      </w:r>
      <w:r w:rsidRPr="003048D4">
        <w:rPr>
          <w:rFonts w:ascii="Arial" w:eastAsia="Arial" w:hAnsi="Arial" w:cs="Arial"/>
          <w:szCs w:val="24"/>
          <w:lang w:val="en-US"/>
        </w:rPr>
        <w:t>been raised during the public submission period.</w:t>
      </w:r>
      <w:r w:rsidRPr="003048D4">
        <w:rPr>
          <w:rFonts w:ascii="Arial" w:eastAsia="Arial" w:hAnsi="Arial" w:cs="Arial"/>
          <w:spacing w:val="80"/>
          <w:szCs w:val="24"/>
          <w:lang w:val="en-US"/>
        </w:rPr>
        <w:t xml:space="preserve"> </w:t>
      </w:r>
      <w:r w:rsidRPr="003048D4">
        <w:rPr>
          <w:rFonts w:ascii="Arial" w:eastAsia="Arial" w:hAnsi="Arial" w:cs="Arial"/>
          <w:szCs w:val="24"/>
          <w:lang w:val="en-US"/>
        </w:rPr>
        <w:t>Similar concerns were considered by Council at its meeting in April 2022.</w:t>
      </w:r>
    </w:p>
    <w:p w14:paraId="634010F5" w14:textId="77777777" w:rsidR="003048D4" w:rsidRPr="003048D4" w:rsidRDefault="003048D4"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p>
    <w:p w14:paraId="6CBA96A8" w14:textId="77777777" w:rsidR="00541CCF" w:rsidRPr="003048D4" w:rsidRDefault="00541CCF" w:rsidP="00D35C65">
      <w:pPr>
        <w:widowControl w:val="0"/>
        <w:autoSpaceDE w:val="0"/>
        <w:autoSpaceDN w:val="0"/>
        <w:spacing w:before="9"/>
        <w:ind w:left="-284" w:right="-52"/>
        <w:rPr>
          <w:rFonts w:ascii="Arial" w:eastAsia="Arial" w:hAnsi="Arial" w:cs="Arial"/>
          <w:b/>
          <w:bCs/>
          <w:color w:val="244061" w:themeColor="accent1" w:themeShade="80"/>
          <w:sz w:val="28"/>
          <w:szCs w:val="28"/>
          <w:lang w:val="en-US"/>
        </w:rPr>
      </w:pPr>
    </w:p>
    <w:p w14:paraId="2BD77945" w14:textId="77777777" w:rsidR="003048D4" w:rsidRPr="003048D4" w:rsidRDefault="003048D4" w:rsidP="00D35C65">
      <w:pPr>
        <w:widowControl w:val="0"/>
        <w:autoSpaceDE w:val="0"/>
        <w:autoSpaceDN w:val="0"/>
        <w:spacing w:before="9"/>
        <w:ind w:left="-284" w:right="-52"/>
        <w:rPr>
          <w:rFonts w:ascii="Arial" w:eastAsia="Arial" w:hAnsi="Arial" w:cs="Arial"/>
          <w:b/>
          <w:color w:val="244061" w:themeColor="accent1" w:themeShade="80"/>
          <w:sz w:val="28"/>
          <w:szCs w:val="28"/>
          <w:lang w:val="en-US"/>
        </w:rPr>
      </w:pPr>
      <w:r w:rsidRPr="003048D4">
        <w:rPr>
          <w:rFonts w:ascii="Arial" w:eastAsia="Arial" w:hAnsi="Arial" w:cs="Arial"/>
          <w:b/>
          <w:bCs/>
          <w:color w:val="244061" w:themeColor="accent1" w:themeShade="80"/>
          <w:sz w:val="28"/>
          <w:szCs w:val="28"/>
          <w:lang w:val="en-US"/>
        </w:rPr>
        <w:t>Further</w:t>
      </w:r>
      <w:r w:rsidRPr="003048D4">
        <w:rPr>
          <w:rFonts w:ascii="Arial" w:eastAsia="Arial" w:hAnsi="Arial" w:cs="Arial"/>
          <w:b/>
          <w:bCs/>
          <w:color w:val="244061" w:themeColor="accent1" w:themeShade="80"/>
          <w:spacing w:val="-5"/>
          <w:sz w:val="28"/>
          <w:szCs w:val="28"/>
          <w:lang w:val="en-US"/>
        </w:rPr>
        <w:t xml:space="preserve"> </w:t>
      </w:r>
      <w:r w:rsidRPr="003048D4">
        <w:rPr>
          <w:rFonts w:ascii="Arial" w:eastAsia="Arial" w:hAnsi="Arial" w:cs="Arial"/>
          <w:b/>
          <w:bCs/>
          <w:color w:val="244061" w:themeColor="accent1" w:themeShade="80"/>
          <w:spacing w:val="-2"/>
          <w:sz w:val="28"/>
          <w:szCs w:val="28"/>
          <w:lang w:val="en-US"/>
        </w:rPr>
        <w:t>Information</w:t>
      </w:r>
    </w:p>
    <w:p w14:paraId="045425FC" w14:textId="77777777" w:rsidR="00AD6884" w:rsidRPr="003048D4" w:rsidRDefault="00AD6884" w:rsidP="00D35C65">
      <w:pPr>
        <w:widowControl w:val="0"/>
        <w:autoSpaceDE w:val="0"/>
        <w:autoSpaceDN w:val="0"/>
        <w:spacing w:before="3"/>
        <w:ind w:left="-284" w:right="-52"/>
        <w:rPr>
          <w:rFonts w:ascii="Arial" w:eastAsia="Arial" w:hAnsi="Arial" w:cs="Arial"/>
          <w:b/>
          <w:sz w:val="28"/>
          <w:szCs w:val="24"/>
          <w:lang w:val="en-US"/>
        </w:rPr>
      </w:pPr>
    </w:p>
    <w:p w14:paraId="18628ACD" w14:textId="77777777" w:rsidR="00AD6884" w:rsidRPr="00AD6884" w:rsidRDefault="00AD6884" w:rsidP="000B1B36">
      <w:pPr>
        <w:widowControl w:val="0"/>
        <w:autoSpaceDE w:val="0"/>
        <w:autoSpaceDN w:val="0"/>
        <w:spacing w:before="9"/>
        <w:ind w:left="-284" w:right="-52"/>
        <w:jc w:val="both"/>
        <w:rPr>
          <w:rFonts w:ascii="Arial" w:eastAsia="Arial" w:hAnsi="Arial" w:cs="Arial"/>
          <w:b/>
          <w:bCs/>
          <w:color w:val="244061" w:themeColor="accent1" w:themeShade="80"/>
          <w:szCs w:val="24"/>
          <w:lang w:val="en-US"/>
        </w:rPr>
      </w:pPr>
      <w:r w:rsidRPr="00AD6884">
        <w:rPr>
          <w:rFonts w:ascii="Arial" w:eastAsia="Arial" w:hAnsi="Arial" w:cs="Arial"/>
          <w:b/>
          <w:bCs/>
          <w:color w:val="244061" w:themeColor="accent1" w:themeShade="80"/>
          <w:spacing w:val="-2"/>
          <w:szCs w:val="24"/>
          <w:lang w:val="en-US"/>
        </w:rPr>
        <w:t>Request</w:t>
      </w:r>
    </w:p>
    <w:p w14:paraId="17739359" w14:textId="77777777" w:rsidR="00AD6884" w:rsidRDefault="00AD6884" w:rsidP="00AD6884">
      <w:pPr>
        <w:ind w:left="-284" w:right="187"/>
        <w:jc w:val="both"/>
        <w:rPr>
          <w:rFonts w:ascii="Arial" w:eastAsia="Calibri" w:hAnsi="Arial" w:cs="Arial"/>
          <w:bCs/>
          <w:szCs w:val="24"/>
        </w:rPr>
      </w:pPr>
      <w:r>
        <w:rPr>
          <w:rFonts w:ascii="Arial" w:eastAsia="Calibri" w:hAnsi="Arial" w:cs="Arial"/>
          <w:bCs/>
          <w:szCs w:val="24"/>
        </w:rPr>
        <w:t xml:space="preserve">Councillor Smyth – Could administration please provide an alternate motion of refusal for the Council Meeting. Requested that this item be removed from </w:t>
      </w:r>
      <w:proofErr w:type="spellStart"/>
      <w:r>
        <w:rPr>
          <w:rFonts w:ascii="Arial" w:eastAsia="Calibri" w:hAnsi="Arial" w:cs="Arial"/>
          <w:bCs/>
          <w:szCs w:val="24"/>
        </w:rPr>
        <w:t>en</w:t>
      </w:r>
      <w:proofErr w:type="spellEnd"/>
      <w:r>
        <w:rPr>
          <w:rFonts w:ascii="Arial" w:eastAsia="Calibri" w:hAnsi="Arial" w:cs="Arial"/>
          <w:bCs/>
          <w:szCs w:val="24"/>
        </w:rPr>
        <w:t xml:space="preserve"> bloc,</w:t>
      </w:r>
    </w:p>
    <w:p w14:paraId="47E86BA3" w14:textId="77777777" w:rsidR="00AD6884" w:rsidRDefault="00AD6884" w:rsidP="00AD6884">
      <w:pPr>
        <w:ind w:left="-284" w:right="187"/>
        <w:jc w:val="both"/>
        <w:rPr>
          <w:rFonts w:ascii="Arial" w:eastAsia="Calibri" w:hAnsi="Arial" w:cs="Arial"/>
          <w:bCs/>
          <w:szCs w:val="24"/>
        </w:rPr>
      </w:pPr>
    </w:p>
    <w:p w14:paraId="3A762FCC" w14:textId="77777777" w:rsidR="00687A2A" w:rsidRPr="00687A2A" w:rsidRDefault="00687A2A" w:rsidP="00AD6884">
      <w:pPr>
        <w:ind w:left="-284" w:right="187"/>
        <w:jc w:val="both"/>
        <w:rPr>
          <w:rFonts w:ascii="Arial" w:eastAsia="Calibri" w:hAnsi="Arial" w:cs="Arial"/>
          <w:b/>
          <w:color w:val="244061" w:themeColor="accent1" w:themeShade="80"/>
          <w:szCs w:val="24"/>
        </w:rPr>
      </w:pPr>
      <w:r w:rsidRPr="00687A2A">
        <w:rPr>
          <w:rFonts w:ascii="Arial" w:eastAsia="Calibri" w:hAnsi="Arial" w:cs="Arial"/>
          <w:b/>
          <w:color w:val="244061" w:themeColor="accent1" w:themeShade="80"/>
          <w:szCs w:val="24"/>
        </w:rPr>
        <w:t>Officer Response</w:t>
      </w:r>
    </w:p>
    <w:p w14:paraId="631467F2"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Given a similar alternate motion of refusal was negated at the OCM of August 2022, under the Council’s Standing Orders Local Law - 10.23 Negated motions, a motion to the same effect as any motion that has been negated by the Council or committee, except those motions provided for in clause 14.1 of the Standing Orders, shall not again be entertained within a period of 3 months except with the consent of an absolute majority of the Council or committee members.</w:t>
      </w:r>
    </w:p>
    <w:p w14:paraId="20E489A8"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 xml:space="preserve"> </w:t>
      </w:r>
    </w:p>
    <w:p w14:paraId="7A81A43B" w14:textId="77777777" w:rsidR="6DF832B5" w:rsidRDefault="4F80FE98" w:rsidP="00687A2A">
      <w:pPr>
        <w:widowControl w:val="0"/>
        <w:spacing w:before="3"/>
        <w:ind w:left="-284" w:right="-329"/>
        <w:jc w:val="both"/>
        <w:rPr>
          <w:rFonts w:ascii="Arial" w:eastAsia="Arial" w:hAnsi="Arial" w:cs="Arial"/>
          <w:szCs w:val="24"/>
          <w:lang w:val="en-US"/>
        </w:rPr>
      </w:pPr>
      <w:proofErr w:type="gramStart"/>
      <w:r w:rsidRPr="5FF16754">
        <w:rPr>
          <w:rFonts w:ascii="Arial" w:eastAsia="Arial" w:hAnsi="Arial" w:cs="Arial"/>
          <w:szCs w:val="24"/>
          <w:lang w:val="en-US"/>
        </w:rPr>
        <w:t>In order to</w:t>
      </w:r>
      <w:proofErr w:type="gramEnd"/>
      <w:r w:rsidRPr="5FF16754">
        <w:rPr>
          <w:rFonts w:ascii="Arial" w:eastAsia="Arial" w:hAnsi="Arial" w:cs="Arial"/>
          <w:szCs w:val="24"/>
          <w:lang w:val="en-US"/>
        </w:rPr>
        <w:t xml:space="preserve"> consider this alternate motion, the consent of an Absolute Majority of Council is required.</w:t>
      </w:r>
    </w:p>
    <w:p w14:paraId="5A866018"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 xml:space="preserve"> </w:t>
      </w:r>
    </w:p>
    <w:p w14:paraId="702171E0"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Should consent be received, the following alternate motion is provided:</w:t>
      </w:r>
    </w:p>
    <w:p w14:paraId="4E1A9390" w14:textId="50ED2F83" w:rsidR="6DF832B5" w:rsidRDefault="4F80FE98" w:rsidP="00687A2A">
      <w:pPr>
        <w:widowControl w:val="0"/>
        <w:spacing w:before="3"/>
        <w:ind w:left="-284" w:right="-329"/>
        <w:jc w:val="both"/>
        <w:rPr>
          <w:rFonts w:ascii="Arial" w:eastAsia="Arial" w:hAnsi="Arial" w:cs="Arial"/>
          <w:lang w:val="en-US"/>
        </w:rPr>
      </w:pPr>
      <w:r w:rsidRPr="1D56BB65">
        <w:rPr>
          <w:rFonts w:ascii="Arial" w:eastAsia="Arial" w:hAnsi="Arial" w:cs="Arial"/>
          <w:lang w:val="en-US"/>
        </w:rPr>
        <w:t xml:space="preserve"> </w:t>
      </w:r>
    </w:p>
    <w:p w14:paraId="654E6E9B" w14:textId="44ECA07F" w:rsidR="00FC2A22" w:rsidRPr="00FC2A22" w:rsidRDefault="00FC2A22" w:rsidP="00687A2A">
      <w:pPr>
        <w:widowControl w:val="0"/>
        <w:spacing w:before="3"/>
        <w:ind w:left="-284" w:right="-329"/>
        <w:jc w:val="both"/>
        <w:rPr>
          <w:rFonts w:ascii="Arial" w:eastAsia="Arial" w:hAnsi="Arial" w:cs="Arial"/>
          <w:b/>
          <w:bCs/>
          <w:color w:val="244061" w:themeColor="accent1" w:themeShade="80"/>
          <w:szCs w:val="24"/>
          <w:lang w:val="en-US"/>
        </w:rPr>
      </w:pPr>
      <w:r w:rsidRPr="00FC2A22">
        <w:rPr>
          <w:rFonts w:ascii="Arial" w:eastAsia="Arial" w:hAnsi="Arial" w:cs="Arial"/>
          <w:b/>
          <w:bCs/>
          <w:color w:val="244061" w:themeColor="accent1" w:themeShade="80"/>
          <w:szCs w:val="24"/>
          <w:lang w:val="en-US"/>
        </w:rPr>
        <w:t>Alternate Motion</w:t>
      </w:r>
    </w:p>
    <w:p w14:paraId="134F8D73" w14:textId="50ED2F83" w:rsidR="00641921" w:rsidRDefault="00641921" w:rsidP="00687A2A">
      <w:pPr>
        <w:widowControl w:val="0"/>
        <w:spacing w:before="3"/>
        <w:ind w:left="-284" w:right="-329"/>
        <w:jc w:val="both"/>
        <w:rPr>
          <w:rFonts w:ascii="Arial" w:eastAsia="Arial" w:hAnsi="Arial" w:cs="Arial"/>
          <w:lang w:val="en-US"/>
        </w:rPr>
      </w:pPr>
    </w:p>
    <w:p w14:paraId="6C9BD872" w14:textId="66C470B5" w:rsidR="6DF832B5" w:rsidRPr="00CF1EBD" w:rsidRDefault="4F80FE98" w:rsidP="00687A2A">
      <w:pPr>
        <w:widowControl w:val="0"/>
        <w:spacing w:before="3"/>
        <w:ind w:left="-284" w:right="-329"/>
        <w:jc w:val="both"/>
        <w:rPr>
          <w:rFonts w:ascii="Arial" w:eastAsia="Arial" w:hAnsi="Arial" w:cs="Arial"/>
          <w:b/>
          <w:bCs/>
          <w:color w:val="244061" w:themeColor="accent1" w:themeShade="80"/>
          <w:lang w:val="en-US"/>
        </w:rPr>
      </w:pPr>
      <w:r w:rsidRPr="00CF1EBD">
        <w:rPr>
          <w:rFonts w:ascii="Arial" w:eastAsia="Arial" w:hAnsi="Arial" w:cs="Arial"/>
          <w:b/>
          <w:bCs/>
          <w:color w:val="244061" w:themeColor="accent1" w:themeShade="80"/>
          <w:lang w:val="en-US"/>
        </w:rPr>
        <w:t>Council refuses the lease of portion of Reserve 45054 (zoned for public purposes) to Leo Heaney Pty Ltd, for the storage of privately owned vehicles.</w:t>
      </w:r>
    </w:p>
    <w:p w14:paraId="31CB8527"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 xml:space="preserve"> </w:t>
      </w:r>
    </w:p>
    <w:p w14:paraId="67BFE6D5" w14:textId="77777777" w:rsidR="6DF832B5" w:rsidRDefault="4F80FE98" w:rsidP="00687A2A">
      <w:pPr>
        <w:widowControl w:val="0"/>
        <w:spacing w:before="3"/>
        <w:ind w:left="-284" w:right="-329"/>
        <w:jc w:val="both"/>
        <w:rPr>
          <w:rFonts w:ascii="Arial" w:eastAsia="Arial" w:hAnsi="Arial" w:cs="Arial"/>
          <w:szCs w:val="24"/>
          <w:lang w:val="en-US"/>
        </w:rPr>
      </w:pPr>
      <w:r w:rsidRPr="5FF16754">
        <w:rPr>
          <w:rFonts w:ascii="Arial" w:eastAsia="Arial" w:hAnsi="Arial" w:cs="Arial"/>
          <w:szCs w:val="24"/>
          <w:lang w:val="en-US"/>
        </w:rPr>
        <w:t>Reasons, as previously provided by C</w:t>
      </w:r>
      <w:r w:rsidR="004A3503">
        <w:rPr>
          <w:rFonts w:ascii="Arial" w:eastAsia="Arial" w:hAnsi="Arial" w:cs="Arial"/>
          <w:szCs w:val="24"/>
          <w:lang w:val="en-US"/>
        </w:rPr>
        <w:t>ouncillo</w:t>
      </w:r>
      <w:r w:rsidRPr="5FF16754">
        <w:rPr>
          <w:rFonts w:ascii="Arial" w:eastAsia="Arial" w:hAnsi="Arial" w:cs="Arial"/>
          <w:szCs w:val="24"/>
          <w:lang w:val="en-US"/>
        </w:rPr>
        <w:t>r Smyth:</w:t>
      </w:r>
    </w:p>
    <w:p w14:paraId="3FF06DF7" w14:textId="77777777" w:rsidR="00FC2A22" w:rsidRDefault="00FC2A22" w:rsidP="00687A2A">
      <w:pPr>
        <w:widowControl w:val="0"/>
        <w:spacing w:before="3"/>
        <w:ind w:left="-284" w:right="-329"/>
        <w:jc w:val="both"/>
        <w:rPr>
          <w:rFonts w:ascii="Arial" w:eastAsia="Arial" w:hAnsi="Arial" w:cs="Arial"/>
          <w:szCs w:val="24"/>
          <w:lang w:val="en-US"/>
        </w:rPr>
      </w:pPr>
    </w:p>
    <w:p w14:paraId="48076606" w14:textId="77777777" w:rsidR="6DF832B5" w:rsidRDefault="4F80FE98" w:rsidP="00687A2A">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 xml:space="preserve">The access road is not an actual dedicated road in the legal sense (It is crown land vested in the City of Nedlands to provide access to other landlocked land parcels) I have been pushing for a properly constructed road (avenue of trees </w:t>
      </w:r>
      <w:proofErr w:type="spellStart"/>
      <w:r w:rsidRPr="4D7221F3">
        <w:rPr>
          <w:rFonts w:ascii="Arial" w:eastAsia="Arial" w:hAnsi="Arial" w:cs="Arial"/>
          <w:szCs w:val="24"/>
          <w:lang w:val="en-US"/>
        </w:rPr>
        <w:t>etc</w:t>
      </w:r>
      <w:proofErr w:type="spellEnd"/>
      <w:r w:rsidRPr="4D7221F3">
        <w:rPr>
          <w:rFonts w:ascii="Arial" w:eastAsia="Arial" w:hAnsi="Arial" w:cs="Arial"/>
          <w:szCs w:val="24"/>
          <w:lang w:val="en-US"/>
        </w:rPr>
        <w:t xml:space="preserve">) to provide safe and emergency access for the emerging playing fields. </w:t>
      </w:r>
      <w:r w:rsidR="004A3503" w:rsidRPr="4D7221F3">
        <w:rPr>
          <w:rFonts w:ascii="Arial" w:eastAsia="Arial" w:hAnsi="Arial" w:cs="Arial"/>
          <w:szCs w:val="24"/>
          <w:lang w:val="en-US"/>
        </w:rPr>
        <w:t>Also,</w:t>
      </w:r>
      <w:r w:rsidRPr="4D7221F3">
        <w:rPr>
          <w:rFonts w:ascii="Arial" w:eastAsia="Arial" w:hAnsi="Arial" w:cs="Arial"/>
          <w:szCs w:val="24"/>
          <w:lang w:val="en-US"/>
        </w:rPr>
        <w:t xml:space="preserve"> to alleviate traffic congestion in this immediate area.</w:t>
      </w:r>
    </w:p>
    <w:p w14:paraId="19D70E67"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 xml:space="preserve">The additional traffic movements will add to the dust problem generated from the unsealed road. I believe this area has a high ambient dust load due to the activities in the old tip site (mulching). How dirty is your </w:t>
      </w:r>
      <w:r w:rsidR="004A3503" w:rsidRPr="4D7221F3">
        <w:rPr>
          <w:rFonts w:ascii="Arial" w:eastAsia="Arial" w:hAnsi="Arial" w:cs="Arial"/>
          <w:szCs w:val="24"/>
          <w:lang w:val="en-US"/>
        </w:rPr>
        <w:t>outdoor</w:t>
      </w:r>
      <w:r w:rsidRPr="4D7221F3">
        <w:rPr>
          <w:rFonts w:ascii="Arial" w:eastAsia="Arial" w:hAnsi="Arial" w:cs="Arial"/>
          <w:szCs w:val="24"/>
          <w:lang w:val="en-US"/>
        </w:rPr>
        <w:t xml:space="preserve"> furniture?</w:t>
      </w:r>
    </w:p>
    <w:p w14:paraId="47312B20" w14:textId="77777777" w:rsidR="00FC2A22" w:rsidRDefault="00FC2A22" w:rsidP="00B020A8">
      <w:pPr>
        <w:pStyle w:val="ListParagraph"/>
        <w:widowControl w:val="0"/>
        <w:spacing w:before="3"/>
        <w:ind w:left="-284" w:right="-329"/>
        <w:jc w:val="both"/>
        <w:rPr>
          <w:rFonts w:ascii="Arial" w:eastAsia="Arial" w:hAnsi="Arial" w:cs="Arial"/>
          <w:szCs w:val="24"/>
          <w:lang w:val="en-US"/>
        </w:rPr>
      </w:pPr>
    </w:p>
    <w:p w14:paraId="237DF109"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The additional traffic movements will add to congestion critically at the student car parking entrance and the newly located school bus stops along JTC Avenue.</w:t>
      </w:r>
    </w:p>
    <w:p w14:paraId="3194B95E" w14:textId="77777777" w:rsidR="00B020A8" w:rsidRDefault="00B020A8" w:rsidP="00B020A8">
      <w:pPr>
        <w:pStyle w:val="ListParagraph"/>
        <w:widowControl w:val="0"/>
        <w:spacing w:before="3"/>
        <w:ind w:left="-284" w:right="-329"/>
        <w:jc w:val="both"/>
        <w:rPr>
          <w:rFonts w:ascii="Arial" w:eastAsia="Arial" w:hAnsi="Arial" w:cs="Arial"/>
          <w:szCs w:val="24"/>
          <w:lang w:val="en-US"/>
        </w:rPr>
      </w:pPr>
    </w:p>
    <w:p w14:paraId="31980F7C"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The water trucks could also add to the congestion at the corner of Brockway &amp; John 23rd Ave because they are travelling to Vincent and Cambridge.</w:t>
      </w:r>
    </w:p>
    <w:p w14:paraId="3196D4B3" w14:textId="77777777" w:rsidR="00B020A8" w:rsidRDefault="00B020A8" w:rsidP="00B020A8">
      <w:pPr>
        <w:pStyle w:val="ListParagraph"/>
        <w:widowControl w:val="0"/>
        <w:spacing w:before="3"/>
        <w:ind w:left="-284" w:right="-329"/>
        <w:jc w:val="both"/>
        <w:rPr>
          <w:rFonts w:ascii="Arial" w:eastAsia="Arial" w:hAnsi="Arial" w:cs="Arial"/>
          <w:szCs w:val="24"/>
          <w:lang w:val="en-US"/>
        </w:rPr>
      </w:pPr>
    </w:p>
    <w:p w14:paraId="026AA9E7" w14:textId="3D9D6F3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 xml:space="preserve">This area is a regionally important Sport &amp; Recreation area and should not be compromised by </w:t>
      </w:r>
      <w:proofErr w:type="spellStart"/>
      <w:r w:rsidRPr="4D7221F3">
        <w:rPr>
          <w:rFonts w:ascii="Arial" w:eastAsia="Arial" w:hAnsi="Arial" w:cs="Arial"/>
          <w:szCs w:val="24"/>
          <w:lang w:val="en-US"/>
        </w:rPr>
        <w:t>adhoc</w:t>
      </w:r>
      <w:proofErr w:type="spellEnd"/>
      <w:r w:rsidRPr="4D7221F3">
        <w:rPr>
          <w:rFonts w:ascii="Arial" w:eastAsia="Arial" w:hAnsi="Arial" w:cs="Arial"/>
          <w:szCs w:val="24"/>
          <w:lang w:val="en-US"/>
        </w:rPr>
        <w:t xml:space="preserve"> planning decisions in the guise of </w:t>
      </w:r>
      <w:r w:rsidR="00FC2A22" w:rsidRPr="4D7221F3">
        <w:rPr>
          <w:rFonts w:ascii="Arial" w:eastAsia="Arial" w:hAnsi="Arial" w:cs="Arial"/>
          <w:szCs w:val="24"/>
          <w:lang w:val="en-US"/>
        </w:rPr>
        <w:t>short-term</w:t>
      </w:r>
      <w:r w:rsidRPr="4D7221F3">
        <w:rPr>
          <w:rFonts w:ascii="Arial" w:eastAsia="Arial" w:hAnsi="Arial" w:cs="Arial"/>
          <w:szCs w:val="24"/>
          <w:lang w:val="en-US"/>
        </w:rPr>
        <w:t xml:space="preserve"> lease arrangements.</w:t>
      </w:r>
    </w:p>
    <w:p w14:paraId="5104B259" w14:textId="77777777" w:rsidR="00B020A8" w:rsidRDefault="00B020A8" w:rsidP="00B020A8">
      <w:pPr>
        <w:pStyle w:val="ListParagraph"/>
        <w:widowControl w:val="0"/>
        <w:spacing w:before="3"/>
        <w:ind w:left="-284" w:right="-329"/>
        <w:jc w:val="both"/>
        <w:rPr>
          <w:rFonts w:ascii="Arial" w:eastAsia="Arial" w:hAnsi="Arial" w:cs="Arial"/>
          <w:szCs w:val="24"/>
          <w:lang w:val="en-US"/>
        </w:rPr>
      </w:pPr>
    </w:p>
    <w:p w14:paraId="3C3AD95A" w14:textId="77777777" w:rsidR="6DF832B5" w:rsidRDefault="4F80FE98" w:rsidP="00B020A8">
      <w:pPr>
        <w:pStyle w:val="ListParagraph"/>
        <w:widowControl w:val="0"/>
        <w:spacing w:before="3"/>
        <w:ind w:left="-284" w:right="-329"/>
        <w:jc w:val="both"/>
        <w:rPr>
          <w:rFonts w:ascii="Arial" w:eastAsia="Arial" w:hAnsi="Arial" w:cs="Arial"/>
          <w:szCs w:val="24"/>
          <w:lang w:val="en-US"/>
        </w:rPr>
      </w:pPr>
      <w:r w:rsidRPr="4D7221F3">
        <w:rPr>
          <w:rFonts w:ascii="Arial" w:eastAsia="Arial" w:hAnsi="Arial" w:cs="Arial"/>
          <w:szCs w:val="24"/>
          <w:lang w:val="en-US"/>
        </w:rPr>
        <w:t>We need to be vigilant regarding what is likely to unfold in the Graylands Hospital precinct, as one precedent can lead to another.</w:t>
      </w:r>
    </w:p>
    <w:p w14:paraId="38B11415" w14:textId="77777777" w:rsidR="6DF832B5" w:rsidRDefault="4F80FE98" w:rsidP="000B1B36">
      <w:pPr>
        <w:widowControl w:val="0"/>
        <w:spacing w:before="3"/>
        <w:ind w:left="-284"/>
        <w:jc w:val="both"/>
        <w:rPr>
          <w:rFonts w:ascii="Arial" w:eastAsia="Arial" w:hAnsi="Arial" w:cs="Arial"/>
          <w:lang w:val="en-US"/>
        </w:rPr>
      </w:pPr>
      <w:r w:rsidRPr="1D63FE92">
        <w:rPr>
          <w:rFonts w:ascii="Arial" w:eastAsia="Arial" w:hAnsi="Arial" w:cs="Arial"/>
          <w:lang w:val="en-US"/>
        </w:rPr>
        <w:t xml:space="preserve"> </w:t>
      </w:r>
    </w:p>
    <w:p w14:paraId="7C5C40EB" w14:textId="77777777" w:rsidR="00376C16" w:rsidRPr="00376C16" w:rsidRDefault="00376C16" w:rsidP="00376C16">
      <w:pPr>
        <w:widowControl w:val="0"/>
        <w:spacing w:before="3"/>
        <w:ind w:left="-284"/>
        <w:jc w:val="both"/>
        <w:rPr>
          <w:rFonts w:ascii="Arial" w:eastAsia="Arial" w:hAnsi="Arial" w:cs="Arial"/>
          <w:b/>
          <w:color w:val="244061" w:themeColor="accent1" w:themeShade="80"/>
          <w:lang w:val="en-US"/>
        </w:rPr>
      </w:pPr>
      <w:r w:rsidRPr="1D63FE92">
        <w:rPr>
          <w:rFonts w:ascii="Arial" w:eastAsia="Arial" w:hAnsi="Arial" w:cs="Arial"/>
          <w:b/>
          <w:color w:val="244061" w:themeColor="accent1" w:themeShade="80"/>
          <w:lang w:val="en-US"/>
        </w:rPr>
        <w:t>Request</w:t>
      </w:r>
    </w:p>
    <w:p w14:paraId="7A3368A9" w14:textId="77777777" w:rsidR="00376C16" w:rsidRDefault="311F56D9" w:rsidP="00376C16">
      <w:pPr>
        <w:ind w:left="-284" w:right="187"/>
        <w:jc w:val="both"/>
        <w:rPr>
          <w:rFonts w:ascii="Arial" w:eastAsia="Calibri" w:hAnsi="Arial" w:cs="Arial"/>
        </w:rPr>
      </w:pPr>
      <w:r w:rsidRPr="5F8C5FEE">
        <w:rPr>
          <w:rFonts w:ascii="Arial" w:eastAsia="Calibri" w:hAnsi="Arial" w:cs="Arial"/>
        </w:rPr>
        <w:t>Councillor Mangano – has any consideration be given to formalising this road as a dedicated gazetted road?</w:t>
      </w:r>
    </w:p>
    <w:p w14:paraId="21430DD0" w14:textId="77777777" w:rsidR="00376C16" w:rsidRDefault="00376C16" w:rsidP="00376C16">
      <w:pPr>
        <w:ind w:left="-284" w:right="187"/>
        <w:jc w:val="both"/>
        <w:rPr>
          <w:rFonts w:ascii="Arial" w:eastAsia="Calibri" w:hAnsi="Arial" w:cs="Arial"/>
        </w:rPr>
      </w:pPr>
    </w:p>
    <w:p w14:paraId="2475A620" w14:textId="77777777" w:rsidR="00376C16" w:rsidRPr="00376C16" w:rsidRDefault="311F56D9" w:rsidP="5F8C5FEE">
      <w:pPr>
        <w:ind w:left="-284" w:right="187"/>
        <w:jc w:val="both"/>
        <w:rPr>
          <w:rFonts w:ascii="Arial" w:eastAsia="Calibri" w:hAnsi="Arial" w:cs="Arial"/>
          <w:b/>
          <w:color w:val="244061" w:themeColor="accent1" w:themeShade="80"/>
        </w:rPr>
      </w:pPr>
      <w:r w:rsidRPr="1D63FE92">
        <w:rPr>
          <w:rFonts w:ascii="Arial" w:eastAsia="Calibri" w:hAnsi="Arial" w:cs="Arial"/>
          <w:b/>
          <w:color w:val="244061" w:themeColor="accent1" w:themeShade="80"/>
        </w:rPr>
        <w:t>Officer Response</w:t>
      </w:r>
    </w:p>
    <w:p w14:paraId="5072F0FE" w14:textId="7F8E7BBC" w:rsidR="00376C16" w:rsidRPr="00B0430B" w:rsidRDefault="57CDFC08" w:rsidP="000B1B36">
      <w:pPr>
        <w:ind w:left="-284"/>
        <w:jc w:val="both"/>
        <w:rPr>
          <w:rFonts w:ascii="Arial" w:hAnsi="Arial" w:cs="Arial"/>
        </w:rPr>
      </w:pPr>
      <w:r w:rsidRPr="7AAD8DA6">
        <w:rPr>
          <w:rFonts w:ascii="Arial" w:eastAsia="Arial" w:hAnsi="Arial" w:cs="Arial"/>
        </w:rPr>
        <w:t>With reference to Reserve 45632</w:t>
      </w:r>
      <w:r w:rsidR="18AC7DC4" w:rsidRPr="40E0DC74">
        <w:rPr>
          <w:rFonts w:ascii="Arial" w:eastAsia="Arial" w:hAnsi="Arial" w:cs="Arial"/>
        </w:rPr>
        <w:t xml:space="preserve">, </w:t>
      </w:r>
      <w:r w:rsidR="682EEF0B" w:rsidRPr="40E0DC74">
        <w:rPr>
          <w:rFonts w:ascii="Arial" w:eastAsia="Arial" w:hAnsi="Arial" w:cs="Arial"/>
        </w:rPr>
        <w:t>being the current physical access road</w:t>
      </w:r>
      <w:r w:rsidR="10713C0D" w:rsidRPr="40E0DC74">
        <w:rPr>
          <w:rFonts w:ascii="Arial" w:eastAsia="Arial" w:hAnsi="Arial" w:cs="Arial"/>
        </w:rPr>
        <w:t xml:space="preserve">, </w:t>
      </w:r>
      <w:r w:rsidR="682EEF0B" w:rsidRPr="40E0DC74">
        <w:rPr>
          <w:rFonts w:ascii="Arial" w:eastAsia="Arial" w:hAnsi="Arial" w:cs="Arial"/>
        </w:rPr>
        <w:t>this land is owned by the State of WA vested to the City of Nedlands by way of a management order for the purpose of ‘Access’. The Minister for Lands may by order cancel, change the purpose of or amend the boundaries of, or the location or lots comprising a reserve in accordance with section 51 of the L</w:t>
      </w:r>
      <w:r w:rsidR="249F61F9" w:rsidRPr="40E0DC74">
        <w:rPr>
          <w:rFonts w:ascii="Arial" w:eastAsia="Arial" w:hAnsi="Arial" w:cs="Arial"/>
        </w:rPr>
        <w:t xml:space="preserve">and </w:t>
      </w:r>
      <w:r w:rsidR="682EEF0B" w:rsidRPr="40E0DC74">
        <w:rPr>
          <w:rFonts w:ascii="Arial" w:eastAsia="Arial" w:hAnsi="Arial" w:cs="Arial"/>
        </w:rPr>
        <w:t>A</w:t>
      </w:r>
      <w:r w:rsidR="2BCA48FE" w:rsidRPr="40E0DC74">
        <w:rPr>
          <w:rFonts w:ascii="Arial" w:eastAsia="Arial" w:hAnsi="Arial" w:cs="Arial"/>
        </w:rPr>
        <w:t xml:space="preserve">dministration </w:t>
      </w:r>
      <w:r w:rsidR="682EEF0B" w:rsidRPr="40E0DC74">
        <w:rPr>
          <w:rFonts w:ascii="Arial" w:eastAsia="Arial" w:hAnsi="Arial" w:cs="Arial"/>
        </w:rPr>
        <w:t>A</w:t>
      </w:r>
      <w:r w:rsidR="0F4878FF" w:rsidRPr="40E0DC74">
        <w:rPr>
          <w:rFonts w:ascii="Arial" w:eastAsia="Arial" w:hAnsi="Arial" w:cs="Arial"/>
        </w:rPr>
        <w:t>ct</w:t>
      </w:r>
      <w:r w:rsidR="682EEF0B" w:rsidRPr="40E0DC74">
        <w:rPr>
          <w:rFonts w:ascii="Arial" w:eastAsia="Arial" w:hAnsi="Arial" w:cs="Arial"/>
        </w:rPr>
        <w:t>. This will require a resolution by Council and involve the revocation of the current management order</w:t>
      </w:r>
      <w:r w:rsidR="000B1B36" w:rsidRPr="40E0DC74">
        <w:rPr>
          <w:rFonts w:ascii="Arial" w:eastAsia="Arial" w:hAnsi="Arial" w:cs="Arial"/>
        </w:rPr>
        <w:t>.</w:t>
      </w:r>
      <w:r w:rsidR="00542240" w:rsidRPr="00B0430B">
        <w:rPr>
          <w:rFonts w:ascii="Arial" w:hAnsi="Arial" w:cs="Arial"/>
        </w:rPr>
        <w:t xml:space="preserve"> </w:t>
      </w:r>
    </w:p>
    <w:p w14:paraId="6494122B" w14:textId="77777777" w:rsidR="00376C16" w:rsidRDefault="00376C16" w:rsidP="00376C16">
      <w:pPr>
        <w:ind w:left="-284" w:right="187"/>
        <w:jc w:val="both"/>
        <w:rPr>
          <w:rFonts w:ascii="Arial" w:eastAsia="Calibri" w:hAnsi="Arial" w:cs="Arial"/>
        </w:rPr>
      </w:pPr>
    </w:p>
    <w:p w14:paraId="1F89E9EB" w14:textId="77777777" w:rsidR="00376C16" w:rsidRPr="00376C16" w:rsidRDefault="00376C16" w:rsidP="00376C16">
      <w:pPr>
        <w:widowControl w:val="0"/>
        <w:spacing w:before="3"/>
        <w:ind w:left="-284"/>
        <w:jc w:val="both"/>
        <w:rPr>
          <w:rFonts w:ascii="Arial" w:eastAsia="Arial" w:hAnsi="Arial" w:cs="Arial"/>
          <w:b/>
          <w:color w:val="244061" w:themeColor="accent1" w:themeShade="80"/>
          <w:lang w:val="en-US"/>
        </w:rPr>
      </w:pPr>
      <w:r w:rsidRPr="1D63FE92">
        <w:rPr>
          <w:rFonts w:ascii="Arial" w:eastAsia="Arial" w:hAnsi="Arial" w:cs="Arial"/>
          <w:b/>
          <w:color w:val="244061" w:themeColor="accent1" w:themeShade="80"/>
          <w:lang w:val="en-US"/>
        </w:rPr>
        <w:t>Request</w:t>
      </w:r>
    </w:p>
    <w:p w14:paraId="08DF9E3D" w14:textId="77777777" w:rsidR="6DF832B5" w:rsidRDefault="00376C16" w:rsidP="000B1B36">
      <w:pPr>
        <w:widowControl w:val="0"/>
        <w:spacing w:before="3"/>
        <w:ind w:left="-284" w:right="-52"/>
        <w:jc w:val="both"/>
        <w:rPr>
          <w:rFonts w:ascii="Arial" w:eastAsia="Calibri" w:hAnsi="Arial" w:cs="Arial"/>
        </w:rPr>
      </w:pPr>
      <w:r w:rsidRPr="1D63FE92">
        <w:rPr>
          <w:rFonts w:ascii="Arial" w:eastAsia="Calibri" w:hAnsi="Arial" w:cs="Arial"/>
        </w:rPr>
        <w:t>Councillor McManus – can a traffic count details be provid</w:t>
      </w:r>
      <w:r w:rsidR="001D4929" w:rsidRPr="1D63FE92">
        <w:rPr>
          <w:rFonts w:ascii="Arial" w:eastAsia="Calibri" w:hAnsi="Arial" w:cs="Arial"/>
        </w:rPr>
        <w:t>ed?</w:t>
      </w:r>
    </w:p>
    <w:p w14:paraId="05C630AD" w14:textId="77777777" w:rsidR="001D4929" w:rsidRDefault="001D4929" w:rsidP="000B1B36">
      <w:pPr>
        <w:widowControl w:val="0"/>
        <w:spacing w:before="3"/>
        <w:ind w:left="-284" w:right="-52"/>
        <w:jc w:val="both"/>
        <w:rPr>
          <w:rFonts w:ascii="Arial" w:eastAsia="Calibri" w:hAnsi="Arial" w:cs="Arial"/>
        </w:rPr>
      </w:pPr>
    </w:p>
    <w:p w14:paraId="1F461E43" w14:textId="77777777" w:rsidR="001D4929" w:rsidRPr="00376C16" w:rsidRDefault="001D4929" w:rsidP="001D4929">
      <w:pPr>
        <w:ind w:left="-284" w:right="187"/>
        <w:jc w:val="both"/>
        <w:rPr>
          <w:rFonts w:ascii="Arial" w:eastAsia="Calibri" w:hAnsi="Arial" w:cs="Arial"/>
          <w:b/>
          <w:color w:val="244061" w:themeColor="accent1" w:themeShade="80"/>
        </w:rPr>
      </w:pPr>
      <w:r w:rsidRPr="1D63FE92">
        <w:rPr>
          <w:rFonts w:ascii="Arial" w:eastAsia="Calibri" w:hAnsi="Arial" w:cs="Arial"/>
          <w:b/>
          <w:color w:val="244061" w:themeColor="accent1" w:themeShade="80"/>
        </w:rPr>
        <w:t>Officer Response</w:t>
      </w:r>
    </w:p>
    <w:p w14:paraId="6003B9C5" w14:textId="182DCF10" w:rsidR="000B1B36" w:rsidRPr="00B0430B" w:rsidRDefault="000B1B36" w:rsidP="000B1B36">
      <w:pPr>
        <w:tabs>
          <w:tab w:val="left" w:pos="720"/>
          <w:tab w:val="left" w:pos="1440"/>
          <w:tab w:val="left" w:pos="2410"/>
          <w:tab w:val="left" w:pos="2977"/>
          <w:tab w:val="right" w:pos="8335"/>
          <w:tab w:val="right" w:pos="8505"/>
        </w:tabs>
        <w:ind w:left="-284" w:right="-238"/>
        <w:jc w:val="both"/>
        <w:rPr>
          <w:rFonts w:ascii="Arial" w:hAnsi="Arial" w:cs="Arial"/>
        </w:rPr>
      </w:pPr>
      <w:r w:rsidRPr="49884F68">
        <w:rPr>
          <w:rFonts w:ascii="Arial" w:hAnsi="Arial" w:cs="Arial"/>
        </w:rPr>
        <w:t>There are no traffic count details available.</w:t>
      </w:r>
    </w:p>
    <w:p w14:paraId="4B82D3F4" w14:textId="77777777" w:rsidR="003048D4" w:rsidRPr="003048D4" w:rsidRDefault="003048D4" w:rsidP="00D35C65">
      <w:pPr>
        <w:ind w:left="-284" w:right="-52"/>
      </w:pPr>
    </w:p>
    <w:p w14:paraId="046A3798" w14:textId="2A1C65D6" w:rsidR="00671F60" w:rsidRDefault="00671F60" w:rsidP="00D35C65">
      <w:pPr>
        <w:pStyle w:val="CouncilHeading"/>
        <w:ind w:right="-52"/>
      </w:pPr>
    </w:p>
    <w:p w14:paraId="1E7B7D7D" w14:textId="77777777" w:rsidR="00B40CA6" w:rsidRDefault="00B40CA6" w:rsidP="00D35C65">
      <w:pPr>
        <w:pStyle w:val="CouncilHeading"/>
        <w:ind w:right="-52"/>
      </w:pPr>
    </w:p>
    <w:p w14:paraId="72132E3A" w14:textId="77777777" w:rsidR="00E513B8" w:rsidRDefault="00E513B8" w:rsidP="00D35C65">
      <w:pPr>
        <w:ind w:left="-284" w:right="-52"/>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61D1B332" w:rsidR="00B40CA6" w:rsidRPr="00164E62" w:rsidRDefault="00E513B8" w:rsidP="00CF00CD">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37" w:name="_Toc114686851"/>
      <w:r>
        <w:rPr>
          <w:rFonts w:ascii="Arial" w:hAnsi="Arial" w:cs="Arial"/>
          <w:caps w:val="0"/>
          <w:color w:val="17365D" w:themeColor="text2" w:themeShade="BF"/>
          <w:u w:val="none"/>
        </w:rPr>
        <w:t>CPS40.09.22</w:t>
      </w:r>
      <w:r w:rsidR="007A7E76">
        <w:rPr>
          <w:rFonts w:ascii="Arial" w:hAnsi="Arial" w:cs="Arial"/>
          <w:caps w:val="0"/>
          <w:color w:val="17365D" w:themeColor="text2" w:themeShade="BF"/>
          <w:u w:val="none"/>
        </w:rPr>
        <w:t xml:space="preserve"> Lease to WMRC – City of Nedlands John XXIII Depot in Mt Claremont, Portion of Reserve 45054, Lot 502 on Deposited Plan 73830, Mt Claremont</w:t>
      </w:r>
      <w:bookmarkEnd w:id="37"/>
    </w:p>
    <w:p w14:paraId="26248ECF" w14:textId="77777777" w:rsidR="007A7E76" w:rsidRDefault="007A7E76" w:rsidP="007A7E76"/>
    <w:tbl>
      <w:tblPr>
        <w:tblW w:w="963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7291"/>
      </w:tblGrid>
      <w:tr w:rsidR="00CF00CD" w14:paraId="6B4B9081" w14:textId="77777777" w:rsidTr="00CF00CD">
        <w:trPr>
          <w:trHeight w:val="275"/>
        </w:trPr>
        <w:tc>
          <w:tcPr>
            <w:tcW w:w="2347" w:type="dxa"/>
          </w:tcPr>
          <w:p w14:paraId="0363CDD6" w14:textId="77777777" w:rsidR="00CF00CD" w:rsidRDefault="00CF00CD" w:rsidP="005534C9">
            <w:pPr>
              <w:pStyle w:val="TableParagraph"/>
              <w:rPr>
                <w:b/>
                <w:sz w:val="24"/>
              </w:rPr>
            </w:pPr>
            <w:r>
              <w:rPr>
                <w:b/>
                <w:color w:val="234060"/>
                <w:sz w:val="24"/>
              </w:rPr>
              <w:t>Meeting</w:t>
            </w:r>
            <w:r>
              <w:rPr>
                <w:b/>
                <w:color w:val="234060"/>
                <w:spacing w:val="-4"/>
                <w:sz w:val="24"/>
              </w:rPr>
              <w:t xml:space="preserve"> </w:t>
            </w:r>
            <w:r>
              <w:rPr>
                <w:b/>
                <w:color w:val="234060"/>
                <w:sz w:val="24"/>
              </w:rPr>
              <w:t>&amp;</w:t>
            </w:r>
            <w:r>
              <w:rPr>
                <w:b/>
                <w:color w:val="234060"/>
                <w:spacing w:val="-1"/>
                <w:sz w:val="24"/>
              </w:rPr>
              <w:t xml:space="preserve"> </w:t>
            </w:r>
            <w:r>
              <w:rPr>
                <w:b/>
                <w:color w:val="234060"/>
                <w:spacing w:val="-4"/>
                <w:sz w:val="24"/>
              </w:rPr>
              <w:t>Date</w:t>
            </w:r>
          </w:p>
        </w:tc>
        <w:tc>
          <w:tcPr>
            <w:tcW w:w="7291" w:type="dxa"/>
          </w:tcPr>
          <w:p w14:paraId="26DC44E3" w14:textId="0E404FA4" w:rsidR="00CF00CD" w:rsidRDefault="00CF00CD" w:rsidP="00CF00CD">
            <w:pPr>
              <w:pStyle w:val="TableParagraph"/>
              <w:ind w:left="108"/>
              <w:rPr>
                <w:sz w:val="24"/>
              </w:rPr>
            </w:pPr>
            <w:r>
              <w:rPr>
                <w:sz w:val="24"/>
              </w:rPr>
              <w:t>Council</w:t>
            </w:r>
            <w:r>
              <w:rPr>
                <w:spacing w:val="-2"/>
                <w:sz w:val="24"/>
              </w:rPr>
              <w:t xml:space="preserve"> Meeting </w:t>
            </w:r>
            <w:r>
              <w:rPr>
                <w:sz w:val="24"/>
              </w:rPr>
              <w:t>–</w:t>
            </w:r>
            <w:r>
              <w:rPr>
                <w:spacing w:val="-3"/>
                <w:sz w:val="24"/>
              </w:rPr>
              <w:t xml:space="preserve"> </w:t>
            </w:r>
            <w:r>
              <w:rPr>
                <w:sz w:val="24"/>
              </w:rPr>
              <w:t>27</w:t>
            </w:r>
            <w:r>
              <w:rPr>
                <w:spacing w:val="-3"/>
                <w:sz w:val="24"/>
              </w:rPr>
              <w:t xml:space="preserve"> </w:t>
            </w:r>
            <w:r>
              <w:rPr>
                <w:sz w:val="24"/>
              </w:rPr>
              <w:t>September</w:t>
            </w:r>
            <w:r>
              <w:rPr>
                <w:spacing w:val="-2"/>
                <w:sz w:val="24"/>
              </w:rPr>
              <w:t xml:space="preserve"> </w:t>
            </w:r>
            <w:r>
              <w:rPr>
                <w:spacing w:val="-4"/>
                <w:sz w:val="24"/>
              </w:rPr>
              <w:t>2022</w:t>
            </w:r>
          </w:p>
        </w:tc>
      </w:tr>
      <w:tr w:rsidR="00CF00CD" w14:paraId="681C41FF" w14:textId="77777777" w:rsidTr="00CF00CD">
        <w:trPr>
          <w:trHeight w:val="277"/>
        </w:trPr>
        <w:tc>
          <w:tcPr>
            <w:tcW w:w="2347" w:type="dxa"/>
          </w:tcPr>
          <w:p w14:paraId="4CF38F1C" w14:textId="77777777" w:rsidR="00CF00CD" w:rsidRDefault="00CF00CD" w:rsidP="005534C9">
            <w:pPr>
              <w:pStyle w:val="TableParagraph"/>
              <w:spacing w:before="2"/>
              <w:rPr>
                <w:b/>
                <w:sz w:val="24"/>
              </w:rPr>
            </w:pPr>
            <w:r>
              <w:rPr>
                <w:b/>
                <w:color w:val="234060"/>
                <w:spacing w:val="-2"/>
                <w:sz w:val="24"/>
              </w:rPr>
              <w:t>Applicant</w:t>
            </w:r>
          </w:p>
        </w:tc>
        <w:tc>
          <w:tcPr>
            <w:tcW w:w="7291" w:type="dxa"/>
          </w:tcPr>
          <w:p w14:paraId="36C614E4" w14:textId="77777777" w:rsidR="00CF00CD" w:rsidRDefault="00CF00CD" w:rsidP="00CF00CD">
            <w:pPr>
              <w:pStyle w:val="TableParagraph"/>
              <w:spacing w:before="2"/>
              <w:ind w:left="108"/>
              <w:rPr>
                <w:sz w:val="24"/>
              </w:rPr>
            </w:pPr>
            <w:r>
              <w:rPr>
                <w:sz w:val="24"/>
              </w:rPr>
              <w:t>WMRC</w:t>
            </w:r>
            <w:r>
              <w:rPr>
                <w:spacing w:val="-5"/>
                <w:sz w:val="24"/>
              </w:rPr>
              <w:t xml:space="preserve"> </w:t>
            </w:r>
            <w:r>
              <w:rPr>
                <w:sz w:val="24"/>
              </w:rPr>
              <w:t>(Western</w:t>
            </w:r>
            <w:r>
              <w:rPr>
                <w:spacing w:val="-5"/>
                <w:sz w:val="24"/>
              </w:rPr>
              <w:t xml:space="preserve"> </w:t>
            </w:r>
            <w:r>
              <w:rPr>
                <w:sz w:val="24"/>
              </w:rPr>
              <w:t>Metropolitan</w:t>
            </w:r>
            <w:r>
              <w:rPr>
                <w:spacing w:val="-3"/>
                <w:sz w:val="24"/>
              </w:rPr>
              <w:t xml:space="preserve"> </w:t>
            </w:r>
            <w:r>
              <w:rPr>
                <w:sz w:val="24"/>
              </w:rPr>
              <w:t>Regional</w:t>
            </w:r>
            <w:r>
              <w:rPr>
                <w:spacing w:val="-4"/>
                <w:sz w:val="24"/>
              </w:rPr>
              <w:t xml:space="preserve"> </w:t>
            </w:r>
            <w:r>
              <w:rPr>
                <w:spacing w:val="-2"/>
                <w:sz w:val="24"/>
              </w:rPr>
              <w:t>Council)</w:t>
            </w:r>
          </w:p>
        </w:tc>
      </w:tr>
      <w:tr w:rsidR="00CF00CD" w14:paraId="3AE95CE5" w14:textId="77777777" w:rsidTr="00CF00CD">
        <w:trPr>
          <w:trHeight w:val="1655"/>
        </w:trPr>
        <w:tc>
          <w:tcPr>
            <w:tcW w:w="2347" w:type="dxa"/>
          </w:tcPr>
          <w:p w14:paraId="1F1CC54E" w14:textId="77777777" w:rsidR="00CF00CD" w:rsidRDefault="00CF00CD" w:rsidP="005534C9">
            <w:pPr>
              <w:pStyle w:val="TableParagraph"/>
              <w:spacing w:line="270" w:lineRule="atLeast"/>
              <w:ind w:right="264"/>
              <w:rPr>
                <w:b/>
                <w:sz w:val="24"/>
              </w:rPr>
            </w:pPr>
            <w:r>
              <w:rPr>
                <w:b/>
                <w:color w:val="234060"/>
                <w:spacing w:val="-2"/>
                <w:sz w:val="24"/>
              </w:rPr>
              <w:t xml:space="preserve">Employee </w:t>
            </w:r>
            <w:r>
              <w:rPr>
                <w:b/>
                <w:color w:val="234060"/>
                <w:sz w:val="24"/>
              </w:rPr>
              <w:t>Disclosure</w:t>
            </w:r>
            <w:r>
              <w:rPr>
                <w:b/>
                <w:color w:val="234060"/>
                <w:spacing w:val="-17"/>
                <w:sz w:val="24"/>
              </w:rPr>
              <w:t xml:space="preserve"> </w:t>
            </w:r>
            <w:r>
              <w:rPr>
                <w:b/>
                <w:color w:val="234060"/>
                <w:sz w:val="24"/>
              </w:rPr>
              <w:t xml:space="preserve">under section 5.70 </w:t>
            </w:r>
            <w:r>
              <w:rPr>
                <w:b/>
                <w:color w:val="234060"/>
                <w:spacing w:val="-4"/>
                <w:sz w:val="24"/>
              </w:rPr>
              <w:t xml:space="preserve">Local </w:t>
            </w:r>
            <w:r>
              <w:rPr>
                <w:b/>
                <w:color w:val="234060"/>
                <w:sz w:val="24"/>
              </w:rPr>
              <w:t xml:space="preserve">Government Act </w:t>
            </w:r>
            <w:r>
              <w:rPr>
                <w:b/>
                <w:color w:val="234060"/>
                <w:spacing w:val="-4"/>
                <w:sz w:val="24"/>
              </w:rPr>
              <w:t>1995</w:t>
            </w:r>
          </w:p>
        </w:tc>
        <w:tc>
          <w:tcPr>
            <w:tcW w:w="7291" w:type="dxa"/>
          </w:tcPr>
          <w:p w14:paraId="2DCA09DE" w14:textId="07978393" w:rsidR="00CF00CD" w:rsidRPr="00CF00CD" w:rsidRDefault="00CF00CD" w:rsidP="00CF00CD">
            <w:pPr>
              <w:pStyle w:val="TableParagraph"/>
              <w:spacing w:line="240" w:lineRule="auto"/>
              <w:ind w:left="108"/>
              <w:rPr>
                <w:sz w:val="24"/>
              </w:rPr>
            </w:pPr>
            <w:r w:rsidRPr="00CF00CD">
              <w:rPr>
                <w:sz w:val="24"/>
              </w:rPr>
              <w:t>Nil.</w:t>
            </w:r>
          </w:p>
        </w:tc>
      </w:tr>
      <w:tr w:rsidR="00CF00CD" w14:paraId="0C414334" w14:textId="77777777" w:rsidTr="00CF00CD">
        <w:trPr>
          <w:trHeight w:val="275"/>
        </w:trPr>
        <w:tc>
          <w:tcPr>
            <w:tcW w:w="2347" w:type="dxa"/>
          </w:tcPr>
          <w:p w14:paraId="259D8F77" w14:textId="77777777" w:rsidR="00CF00CD" w:rsidRDefault="00CF00CD" w:rsidP="005534C9">
            <w:pPr>
              <w:pStyle w:val="TableParagraph"/>
              <w:rPr>
                <w:b/>
                <w:sz w:val="24"/>
              </w:rPr>
            </w:pPr>
            <w:r>
              <w:rPr>
                <w:b/>
                <w:color w:val="234060"/>
                <w:sz w:val="24"/>
              </w:rPr>
              <w:t>Report</w:t>
            </w:r>
            <w:r>
              <w:rPr>
                <w:b/>
                <w:color w:val="234060"/>
                <w:spacing w:val="-4"/>
                <w:sz w:val="24"/>
              </w:rPr>
              <w:t xml:space="preserve"> </w:t>
            </w:r>
            <w:r>
              <w:rPr>
                <w:b/>
                <w:color w:val="234060"/>
                <w:spacing w:val="-2"/>
                <w:sz w:val="24"/>
              </w:rPr>
              <w:t>Author</w:t>
            </w:r>
          </w:p>
        </w:tc>
        <w:tc>
          <w:tcPr>
            <w:tcW w:w="7291" w:type="dxa"/>
          </w:tcPr>
          <w:p w14:paraId="28958CA4" w14:textId="77777777" w:rsidR="00CF00CD" w:rsidRDefault="00CF00CD" w:rsidP="00CF00CD">
            <w:pPr>
              <w:pStyle w:val="TableParagraph"/>
              <w:ind w:left="108"/>
              <w:rPr>
                <w:sz w:val="24"/>
              </w:rPr>
            </w:pPr>
            <w:r>
              <w:rPr>
                <w:sz w:val="24"/>
              </w:rPr>
              <w:t>Peter</w:t>
            </w:r>
            <w:r>
              <w:rPr>
                <w:spacing w:val="-5"/>
                <w:sz w:val="24"/>
              </w:rPr>
              <w:t xml:space="preserve"> </w:t>
            </w:r>
            <w:proofErr w:type="spellStart"/>
            <w:r>
              <w:rPr>
                <w:sz w:val="24"/>
              </w:rPr>
              <w:t>Scassera</w:t>
            </w:r>
            <w:proofErr w:type="spellEnd"/>
            <w:r>
              <w:rPr>
                <w:sz w:val="24"/>
              </w:rPr>
              <w:t>,</w:t>
            </w:r>
            <w:r>
              <w:rPr>
                <w:spacing w:val="-3"/>
                <w:sz w:val="24"/>
              </w:rPr>
              <w:t xml:space="preserve"> </w:t>
            </w:r>
            <w:r>
              <w:rPr>
                <w:sz w:val="24"/>
              </w:rPr>
              <w:t>Coordinator</w:t>
            </w:r>
            <w:r>
              <w:rPr>
                <w:spacing w:val="-4"/>
                <w:sz w:val="24"/>
              </w:rPr>
              <w:t xml:space="preserve"> </w:t>
            </w:r>
            <w:r>
              <w:rPr>
                <w:sz w:val="24"/>
              </w:rPr>
              <w:t>Land</w:t>
            </w:r>
            <w:r>
              <w:rPr>
                <w:spacing w:val="-3"/>
                <w:sz w:val="24"/>
              </w:rPr>
              <w:t xml:space="preserve"> </w:t>
            </w:r>
            <w:r>
              <w:rPr>
                <w:sz w:val="24"/>
              </w:rPr>
              <w:t>and</w:t>
            </w:r>
            <w:r>
              <w:rPr>
                <w:spacing w:val="-2"/>
                <w:sz w:val="24"/>
              </w:rPr>
              <w:t xml:space="preserve"> Property</w:t>
            </w:r>
          </w:p>
        </w:tc>
      </w:tr>
      <w:tr w:rsidR="00CF00CD" w14:paraId="0A4241DD" w14:textId="77777777" w:rsidTr="00CF00CD">
        <w:trPr>
          <w:trHeight w:val="275"/>
        </w:trPr>
        <w:tc>
          <w:tcPr>
            <w:tcW w:w="2347" w:type="dxa"/>
          </w:tcPr>
          <w:p w14:paraId="3EBBCA47" w14:textId="5FDA4F00" w:rsidR="00CF00CD" w:rsidRDefault="008C6B3E" w:rsidP="005534C9">
            <w:pPr>
              <w:pStyle w:val="TableParagraph"/>
              <w:rPr>
                <w:b/>
                <w:sz w:val="24"/>
              </w:rPr>
            </w:pPr>
            <w:r>
              <w:rPr>
                <w:b/>
                <w:color w:val="234060"/>
                <w:spacing w:val="-2"/>
                <w:sz w:val="24"/>
              </w:rPr>
              <w:t>Director</w:t>
            </w:r>
          </w:p>
        </w:tc>
        <w:tc>
          <w:tcPr>
            <w:tcW w:w="7291" w:type="dxa"/>
          </w:tcPr>
          <w:p w14:paraId="454BDBF6" w14:textId="77777777" w:rsidR="00CF00CD" w:rsidRDefault="00CF00CD" w:rsidP="00CF00CD">
            <w:pPr>
              <w:pStyle w:val="TableParagraph"/>
              <w:ind w:left="108"/>
              <w:rPr>
                <w:sz w:val="24"/>
              </w:rPr>
            </w:pPr>
            <w:r>
              <w:rPr>
                <w:sz w:val="24"/>
              </w:rPr>
              <w:t>Michael</w:t>
            </w:r>
            <w:r>
              <w:rPr>
                <w:spacing w:val="-4"/>
                <w:sz w:val="24"/>
              </w:rPr>
              <w:t xml:space="preserve"> </w:t>
            </w:r>
            <w:r>
              <w:rPr>
                <w:sz w:val="24"/>
              </w:rPr>
              <w:t>Cole</w:t>
            </w:r>
            <w:r>
              <w:rPr>
                <w:spacing w:val="-3"/>
                <w:sz w:val="24"/>
              </w:rPr>
              <w:t xml:space="preserve"> </w:t>
            </w:r>
            <w:r>
              <w:rPr>
                <w:sz w:val="24"/>
              </w:rPr>
              <w:t>Director</w:t>
            </w:r>
            <w:r>
              <w:rPr>
                <w:spacing w:val="-5"/>
                <w:sz w:val="24"/>
              </w:rPr>
              <w:t xml:space="preserve"> </w:t>
            </w:r>
            <w:r>
              <w:rPr>
                <w:sz w:val="24"/>
              </w:rPr>
              <w:t>Corporate</w:t>
            </w:r>
            <w:r>
              <w:rPr>
                <w:spacing w:val="-4"/>
                <w:sz w:val="24"/>
              </w:rPr>
              <w:t xml:space="preserve"> </w:t>
            </w:r>
            <w:r>
              <w:rPr>
                <w:spacing w:val="-2"/>
                <w:sz w:val="24"/>
              </w:rPr>
              <w:t>Services</w:t>
            </w:r>
          </w:p>
        </w:tc>
      </w:tr>
      <w:tr w:rsidR="00CF00CD" w14:paraId="035E2792" w14:textId="77777777" w:rsidTr="00CF00CD">
        <w:trPr>
          <w:trHeight w:val="628"/>
        </w:trPr>
        <w:tc>
          <w:tcPr>
            <w:tcW w:w="2347" w:type="dxa"/>
          </w:tcPr>
          <w:p w14:paraId="2AE5786E" w14:textId="77777777" w:rsidR="00CF00CD" w:rsidRDefault="00CF00CD" w:rsidP="005534C9">
            <w:pPr>
              <w:pStyle w:val="TableParagraph"/>
              <w:spacing w:line="240" w:lineRule="auto"/>
              <w:rPr>
                <w:b/>
                <w:sz w:val="24"/>
              </w:rPr>
            </w:pPr>
            <w:r>
              <w:rPr>
                <w:b/>
                <w:color w:val="234060"/>
                <w:spacing w:val="-2"/>
                <w:sz w:val="24"/>
              </w:rPr>
              <w:t>Attachments</w:t>
            </w:r>
          </w:p>
        </w:tc>
        <w:tc>
          <w:tcPr>
            <w:tcW w:w="7291" w:type="dxa"/>
          </w:tcPr>
          <w:p w14:paraId="4049CFD4" w14:textId="77777777" w:rsidR="00CF00CD" w:rsidRDefault="00CF00CD" w:rsidP="00C664B2">
            <w:pPr>
              <w:pStyle w:val="TableParagraph"/>
              <w:numPr>
                <w:ilvl w:val="0"/>
                <w:numId w:val="69"/>
              </w:numPr>
              <w:tabs>
                <w:tab w:val="left" w:pos="535"/>
                <w:tab w:val="left" w:pos="536"/>
              </w:tabs>
              <w:spacing w:line="240" w:lineRule="auto"/>
              <w:ind w:left="485"/>
              <w:rPr>
                <w:sz w:val="24"/>
              </w:rPr>
            </w:pPr>
            <w:r>
              <w:rPr>
                <w:sz w:val="24"/>
              </w:rPr>
              <w:t>WMRC</w:t>
            </w:r>
            <w:r>
              <w:rPr>
                <w:spacing w:val="-3"/>
                <w:sz w:val="24"/>
              </w:rPr>
              <w:t xml:space="preserve"> </w:t>
            </w:r>
            <w:r>
              <w:rPr>
                <w:sz w:val="24"/>
              </w:rPr>
              <w:t>Request</w:t>
            </w:r>
            <w:r>
              <w:rPr>
                <w:spacing w:val="-1"/>
                <w:sz w:val="24"/>
              </w:rPr>
              <w:t xml:space="preserve"> </w:t>
            </w:r>
            <w:r>
              <w:rPr>
                <w:spacing w:val="-2"/>
                <w:sz w:val="24"/>
              </w:rPr>
              <w:t>letter</w:t>
            </w:r>
          </w:p>
          <w:p w14:paraId="6AB6D6DF" w14:textId="77777777" w:rsidR="00CF00CD" w:rsidRDefault="00CF00CD" w:rsidP="008C6B3E">
            <w:pPr>
              <w:pStyle w:val="TableParagraph"/>
              <w:numPr>
                <w:ilvl w:val="0"/>
                <w:numId w:val="69"/>
              </w:numPr>
              <w:tabs>
                <w:tab w:val="left" w:pos="535"/>
                <w:tab w:val="left" w:pos="536"/>
              </w:tabs>
              <w:spacing w:line="240" w:lineRule="auto"/>
              <w:ind w:left="485"/>
              <w:rPr>
                <w:sz w:val="24"/>
              </w:rPr>
            </w:pPr>
            <w:r>
              <w:rPr>
                <w:sz w:val="24"/>
              </w:rPr>
              <w:t>Proposed</w:t>
            </w:r>
            <w:r>
              <w:rPr>
                <w:spacing w:val="-6"/>
                <w:sz w:val="24"/>
              </w:rPr>
              <w:t xml:space="preserve"> </w:t>
            </w:r>
            <w:r>
              <w:rPr>
                <w:sz w:val="24"/>
              </w:rPr>
              <w:t>Lease</w:t>
            </w:r>
            <w:r>
              <w:rPr>
                <w:spacing w:val="-3"/>
                <w:sz w:val="24"/>
              </w:rPr>
              <w:t xml:space="preserve"> </w:t>
            </w:r>
            <w:r>
              <w:rPr>
                <w:spacing w:val="-4"/>
                <w:sz w:val="24"/>
              </w:rPr>
              <w:t>area</w:t>
            </w:r>
          </w:p>
        </w:tc>
      </w:tr>
    </w:tbl>
    <w:p w14:paraId="6A8820EB" w14:textId="77777777" w:rsidR="00CF00CD" w:rsidRDefault="00CF00CD" w:rsidP="00CF00CD">
      <w:pPr>
        <w:ind w:left="-284"/>
      </w:pPr>
    </w:p>
    <w:p w14:paraId="200636F9"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Purpose</w:t>
      </w:r>
    </w:p>
    <w:p w14:paraId="2977A322" w14:textId="77777777" w:rsidR="005276C3" w:rsidRPr="005276C3" w:rsidRDefault="005276C3" w:rsidP="005276C3">
      <w:pPr>
        <w:ind w:left="-284" w:right="-52"/>
        <w:jc w:val="both"/>
        <w:rPr>
          <w:rFonts w:ascii="Arial" w:hAnsi="Arial" w:cs="Arial"/>
        </w:rPr>
      </w:pPr>
    </w:p>
    <w:p w14:paraId="6DBA1D6D" w14:textId="77777777" w:rsidR="005276C3" w:rsidRPr="005276C3" w:rsidRDefault="005276C3" w:rsidP="005276C3">
      <w:pPr>
        <w:ind w:left="-284" w:right="-52"/>
        <w:jc w:val="both"/>
        <w:rPr>
          <w:rFonts w:ascii="Arial" w:hAnsi="Arial" w:cs="Arial"/>
        </w:rPr>
      </w:pPr>
      <w:r w:rsidRPr="005276C3">
        <w:rPr>
          <w:rFonts w:ascii="Arial" w:hAnsi="Arial" w:cs="Arial"/>
        </w:rPr>
        <w:t>The purpose of this report is for Council to consider approving a proposal from the Western Metropolitan Regional Council (WMRC) for a Green Waste Facility at the City of Nedlands Mount Claremont Depot site, through a lease disposal of a 1105m² (approx.) portion of Reserve 45054, subject to the Council reviewing and approving the key terms of the lease following negotiations.</w:t>
      </w:r>
    </w:p>
    <w:p w14:paraId="1807C2C8" w14:textId="77777777" w:rsidR="005276C3" w:rsidRDefault="005276C3" w:rsidP="005276C3">
      <w:pPr>
        <w:ind w:left="-284" w:right="-52"/>
        <w:jc w:val="both"/>
        <w:rPr>
          <w:rFonts w:ascii="Arial" w:hAnsi="Arial" w:cs="Arial"/>
        </w:rPr>
      </w:pPr>
    </w:p>
    <w:p w14:paraId="168628EB" w14:textId="77777777" w:rsidR="005276C3" w:rsidRPr="005276C3" w:rsidRDefault="005276C3" w:rsidP="005276C3">
      <w:pPr>
        <w:ind w:left="-284" w:right="-52"/>
        <w:jc w:val="both"/>
        <w:rPr>
          <w:rFonts w:ascii="Arial" w:hAnsi="Arial" w:cs="Arial"/>
        </w:rPr>
      </w:pPr>
    </w:p>
    <w:p w14:paraId="7CC82095"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Recommendation</w:t>
      </w:r>
    </w:p>
    <w:p w14:paraId="24970198" w14:textId="77777777" w:rsidR="005276C3" w:rsidRPr="005276C3" w:rsidRDefault="005276C3" w:rsidP="005276C3">
      <w:pPr>
        <w:ind w:left="-284" w:right="-52"/>
        <w:jc w:val="both"/>
        <w:rPr>
          <w:rFonts w:ascii="Arial" w:hAnsi="Arial" w:cs="Arial"/>
        </w:rPr>
      </w:pPr>
    </w:p>
    <w:p w14:paraId="5024FBA9" w14:textId="77777777" w:rsidR="005276C3" w:rsidRPr="005276C3" w:rsidRDefault="005276C3" w:rsidP="005276C3">
      <w:pPr>
        <w:ind w:left="-284" w:right="-52"/>
        <w:jc w:val="both"/>
        <w:rPr>
          <w:rFonts w:ascii="Arial" w:hAnsi="Arial" w:cs="Arial"/>
          <w:b/>
          <w:bCs/>
          <w:color w:val="244061" w:themeColor="accent1" w:themeShade="80"/>
        </w:rPr>
      </w:pPr>
      <w:r w:rsidRPr="005276C3">
        <w:rPr>
          <w:rFonts w:ascii="Arial" w:hAnsi="Arial" w:cs="Arial"/>
          <w:b/>
          <w:bCs/>
          <w:color w:val="244061" w:themeColor="accent1" w:themeShade="80"/>
        </w:rPr>
        <w:t>That Council:</w:t>
      </w:r>
    </w:p>
    <w:p w14:paraId="35D75B43" w14:textId="77777777" w:rsidR="005276C3" w:rsidRPr="005276C3" w:rsidRDefault="005276C3" w:rsidP="005276C3">
      <w:pPr>
        <w:ind w:left="-284" w:right="-52"/>
        <w:jc w:val="both"/>
        <w:rPr>
          <w:rFonts w:ascii="Arial" w:hAnsi="Arial" w:cs="Arial"/>
          <w:b/>
          <w:bCs/>
          <w:color w:val="244061" w:themeColor="accent1" w:themeShade="80"/>
        </w:rPr>
      </w:pPr>
    </w:p>
    <w:p w14:paraId="21D4DD27" w14:textId="3CE7E982" w:rsidR="005276C3" w:rsidRPr="005276C3" w:rsidRDefault="005276C3" w:rsidP="005276C3">
      <w:pPr>
        <w:ind w:left="284" w:right="-52" w:hanging="568"/>
        <w:jc w:val="both"/>
        <w:rPr>
          <w:rFonts w:ascii="Arial" w:hAnsi="Arial" w:cs="Arial"/>
          <w:b/>
          <w:bCs/>
          <w:color w:val="244061" w:themeColor="accent1" w:themeShade="80"/>
        </w:rPr>
      </w:pPr>
      <w:r w:rsidRPr="005276C3">
        <w:rPr>
          <w:rFonts w:ascii="Arial" w:hAnsi="Arial" w:cs="Arial"/>
          <w:b/>
          <w:bCs/>
          <w:color w:val="244061" w:themeColor="accent1" w:themeShade="80"/>
        </w:rPr>
        <w:t>1.</w:t>
      </w:r>
      <w:r w:rsidRPr="005276C3">
        <w:rPr>
          <w:rFonts w:ascii="Arial" w:hAnsi="Arial" w:cs="Arial"/>
          <w:b/>
          <w:bCs/>
          <w:color w:val="244061" w:themeColor="accent1" w:themeShade="80"/>
        </w:rPr>
        <w:tab/>
      </w:r>
      <w:r>
        <w:rPr>
          <w:rFonts w:ascii="Arial" w:hAnsi="Arial" w:cs="Arial"/>
          <w:b/>
          <w:bCs/>
          <w:color w:val="244061" w:themeColor="accent1" w:themeShade="80"/>
        </w:rPr>
        <w:t>a</w:t>
      </w:r>
      <w:r w:rsidRPr="005276C3">
        <w:rPr>
          <w:rFonts w:ascii="Arial" w:hAnsi="Arial" w:cs="Arial"/>
          <w:b/>
          <w:bCs/>
          <w:color w:val="244061" w:themeColor="accent1" w:themeShade="80"/>
        </w:rPr>
        <w:t xml:space="preserve">pprove in-principle the proposal to lease a 1105m² (approx.) portion of Reserve 45054, Lot 502 on Deposited Plan 73830, Mount Claremont to WMRC for a Green Waste </w:t>
      </w:r>
      <w:proofErr w:type="gramStart"/>
      <w:r w:rsidRPr="005276C3">
        <w:rPr>
          <w:rFonts w:ascii="Arial" w:hAnsi="Arial" w:cs="Arial"/>
          <w:b/>
          <w:bCs/>
          <w:color w:val="244061" w:themeColor="accent1" w:themeShade="80"/>
        </w:rPr>
        <w:t>Facility</w:t>
      </w:r>
      <w:r>
        <w:rPr>
          <w:rFonts w:ascii="Arial" w:hAnsi="Arial" w:cs="Arial"/>
          <w:b/>
          <w:bCs/>
          <w:color w:val="244061" w:themeColor="accent1" w:themeShade="80"/>
        </w:rPr>
        <w:t>;</w:t>
      </w:r>
      <w:proofErr w:type="gramEnd"/>
    </w:p>
    <w:p w14:paraId="7E34E367" w14:textId="77777777" w:rsidR="005276C3" w:rsidRPr="005276C3" w:rsidRDefault="005276C3" w:rsidP="005276C3">
      <w:pPr>
        <w:ind w:left="-284" w:right="-52"/>
        <w:jc w:val="both"/>
        <w:rPr>
          <w:rFonts w:ascii="Arial" w:hAnsi="Arial" w:cs="Arial"/>
          <w:b/>
          <w:bCs/>
          <w:color w:val="244061" w:themeColor="accent1" w:themeShade="80"/>
        </w:rPr>
      </w:pPr>
    </w:p>
    <w:p w14:paraId="4E04D623" w14:textId="1AD38A61" w:rsidR="005276C3" w:rsidRPr="005276C3" w:rsidRDefault="005276C3" w:rsidP="005276C3">
      <w:pPr>
        <w:ind w:left="284" w:right="-52" w:hanging="568"/>
        <w:jc w:val="both"/>
        <w:rPr>
          <w:rFonts w:ascii="Arial" w:hAnsi="Arial" w:cs="Arial"/>
          <w:b/>
          <w:bCs/>
          <w:color w:val="244061" w:themeColor="accent1" w:themeShade="80"/>
        </w:rPr>
      </w:pPr>
      <w:r w:rsidRPr="005276C3">
        <w:rPr>
          <w:rFonts w:ascii="Arial" w:hAnsi="Arial" w:cs="Arial"/>
          <w:b/>
          <w:bCs/>
          <w:color w:val="244061" w:themeColor="accent1" w:themeShade="80"/>
        </w:rPr>
        <w:t>2.</w:t>
      </w:r>
      <w:r w:rsidRPr="005276C3">
        <w:rPr>
          <w:rFonts w:ascii="Arial" w:hAnsi="Arial" w:cs="Arial"/>
          <w:b/>
          <w:bCs/>
          <w:color w:val="244061" w:themeColor="accent1" w:themeShade="80"/>
        </w:rPr>
        <w:tab/>
      </w:r>
      <w:r>
        <w:rPr>
          <w:rFonts w:ascii="Arial" w:hAnsi="Arial" w:cs="Arial"/>
          <w:b/>
          <w:bCs/>
          <w:color w:val="244061" w:themeColor="accent1" w:themeShade="80"/>
        </w:rPr>
        <w:t>d</w:t>
      </w:r>
      <w:r w:rsidRPr="005276C3">
        <w:rPr>
          <w:rFonts w:ascii="Arial" w:hAnsi="Arial" w:cs="Arial"/>
          <w:b/>
          <w:bCs/>
          <w:color w:val="244061" w:themeColor="accent1" w:themeShade="80"/>
        </w:rPr>
        <w:t>elegates to the Chief Executive Officer the authority to negotiate the key terms of a lease with WMRC and refer the key terms back to Council for consideration</w:t>
      </w:r>
      <w:r>
        <w:rPr>
          <w:rFonts w:ascii="Arial" w:hAnsi="Arial" w:cs="Arial"/>
          <w:b/>
          <w:bCs/>
          <w:color w:val="244061" w:themeColor="accent1" w:themeShade="80"/>
        </w:rPr>
        <w:t>; and</w:t>
      </w:r>
    </w:p>
    <w:p w14:paraId="2A97CFF6" w14:textId="77777777" w:rsidR="005276C3" w:rsidRPr="005276C3" w:rsidRDefault="005276C3" w:rsidP="005276C3">
      <w:pPr>
        <w:ind w:left="-284" w:right="-52"/>
        <w:jc w:val="both"/>
        <w:rPr>
          <w:rFonts w:ascii="Arial" w:hAnsi="Arial" w:cs="Arial"/>
          <w:b/>
          <w:bCs/>
          <w:color w:val="244061" w:themeColor="accent1" w:themeShade="80"/>
        </w:rPr>
      </w:pPr>
    </w:p>
    <w:p w14:paraId="1D11E2A4" w14:textId="0DFCF8F8" w:rsidR="005276C3" w:rsidRPr="005276C3" w:rsidRDefault="005276C3" w:rsidP="005276C3">
      <w:pPr>
        <w:ind w:left="284" w:right="-52" w:hanging="568"/>
        <w:jc w:val="both"/>
        <w:rPr>
          <w:rFonts w:ascii="Arial" w:hAnsi="Arial" w:cs="Arial"/>
          <w:b/>
          <w:bCs/>
          <w:color w:val="244061" w:themeColor="accent1" w:themeShade="80"/>
        </w:rPr>
      </w:pPr>
      <w:r w:rsidRPr="005276C3">
        <w:rPr>
          <w:rFonts w:ascii="Arial" w:hAnsi="Arial" w:cs="Arial"/>
          <w:b/>
          <w:bCs/>
          <w:color w:val="244061" w:themeColor="accent1" w:themeShade="80"/>
        </w:rPr>
        <w:t>3.</w:t>
      </w:r>
      <w:r w:rsidRPr="005276C3">
        <w:rPr>
          <w:rFonts w:ascii="Arial" w:hAnsi="Arial" w:cs="Arial"/>
          <w:b/>
          <w:bCs/>
          <w:color w:val="244061" w:themeColor="accent1" w:themeShade="80"/>
        </w:rPr>
        <w:tab/>
      </w:r>
      <w:r>
        <w:rPr>
          <w:rFonts w:ascii="Arial" w:hAnsi="Arial" w:cs="Arial"/>
          <w:b/>
          <w:bCs/>
          <w:color w:val="244061" w:themeColor="accent1" w:themeShade="80"/>
        </w:rPr>
        <w:t>n</w:t>
      </w:r>
      <w:r w:rsidRPr="005276C3">
        <w:rPr>
          <w:rFonts w:ascii="Arial" w:hAnsi="Arial" w:cs="Arial"/>
          <w:b/>
          <w:bCs/>
          <w:color w:val="244061" w:themeColor="accent1" w:themeShade="80"/>
        </w:rPr>
        <w:t>otes that the approval in-principle of the proposal does not create an agreement to lease or fetter the City’s discretion in the exercise of its statutory functions.</w:t>
      </w:r>
    </w:p>
    <w:p w14:paraId="523071FD" w14:textId="77777777" w:rsidR="005276C3" w:rsidRDefault="005276C3" w:rsidP="005276C3">
      <w:pPr>
        <w:ind w:left="-284" w:right="-52"/>
        <w:jc w:val="both"/>
        <w:rPr>
          <w:rFonts w:ascii="Arial" w:hAnsi="Arial" w:cs="Arial"/>
        </w:rPr>
      </w:pPr>
    </w:p>
    <w:p w14:paraId="350D8033" w14:textId="77777777" w:rsidR="005276C3" w:rsidRPr="005276C3" w:rsidRDefault="005276C3" w:rsidP="005276C3">
      <w:pPr>
        <w:ind w:left="-284" w:right="-52"/>
        <w:jc w:val="both"/>
        <w:rPr>
          <w:rFonts w:ascii="Arial" w:hAnsi="Arial" w:cs="Arial"/>
        </w:rPr>
      </w:pPr>
    </w:p>
    <w:p w14:paraId="2791CA88"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Voting Requirement</w:t>
      </w:r>
    </w:p>
    <w:p w14:paraId="1F139229" w14:textId="77777777" w:rsidR="005276C3" w:rsidRPr="005276C3" w:rsidRDefault="005276C3" w:rsidP="005276C3">
      <w:pPr>
        <w:ind w:left="-284" w:right="-52"/>
        <w:jc w:val="both"/>
        <w:rPr>
          <w:rFonts w:ascii="Arial" w:hAnsi="Arial" w:cs="Arial"/>
        </w:rPr>
      </w:pPr>
    </w:p>
    <w:p w14:paraId="4CDADEB3" w14:textId="7F3723AD" w:rsidR="005276C3" w:rsidRPr="005276C3" w:rsidRDefault="005276C3" w:rsidP="005276C3">
      <w:pPr>
        <w:ind w:left="-284" w:right="-52"/>
        <w:jc w:val="both"/>
        <w:rPr>
          <w:rFonts w:ascii="Arial" w:hAnsi="Arial" w:cs="Arial"/>
        </w:rPr>
      </w:pPr>
      <w:r w:rsidRPr="005276C3">
        <w:rPr>
          <w:rFonts w:ascii="Arial" w:hAnsi="Arial" w:cs="Arial"/>
        </w:rPr>
        <w:t>Simple Majority</w:t>
      </w:r>
      <w:r>
        <w:rPr>
          <w:rFonts w:ascii="Arial" w:hAnsi="Arial" w:cs="Arial"/>
        </w:rPr>
        <w:t>.</w:t>
      </w:r>
    </w:p>
    <w:p w14:paraId="039E4E86" w14:textId="77777777" w:rsidR="005276C3" w:rsidRDefault="005276C3" w:rsidP="005276C3">
      <w:pPr>
        <w:ind w:left="-284" w:right="-52"/>
        <w:jc w:val="both"/>
        <w:rPr>
          <w:rFonts w:ascii="Arial" w:hAnsi="Arial" w:cs="Arial"/>
        </w:rPr>
      </w:pPr>
    </w:p>
    <w:p w14:paraId="1C12258C" w14:textId="77777777" w:rsidR="005276C3" w:rsidRDefault="005276C3" w:rsidP="005276C3">
      <w:pPr>
        <w:ind w:left="-284" w:right="-52"/>
        <w:jc w:val="both"/>
        <w:rPr>
          <w:rFonts w:ascii="Arial" w:hAnsi="Arial" w:cs="Arial"/>
        </w:rPr>
      </w:pPr>
    </w:p>
    <w:p w14:paraId="755CA30E" w14:textId="77777777" w:rsidR="005276C3" w:rsidRPr="005276C3" w:rsidRDefault="005276C3" w:rsidP="005276C3">
      <w:pPr>
        <w:ind w:left="-284" w:right="-52"/>
        <w:jc w:val="both"/>
        <w:rPr>
          <w:rFonts w:ascii="Arial" w:hAnsi="Arial" w:cs="Arial"/>
        </w:rPr>
      </w:pPr>
    </w:p>
    <w:p w14:paraId="6B3727D2"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Background</w:t>
      </w:r>
    </w:p>
    <w:p w14:paraId="3DFF8585"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 xml:space="preserve"> </w:t>
      </w:r>
    </w:p>
    <w:p w14:paraId="0EB21E41" w14:textId="1358D7A9" w:rsidR="005276C3" w:rsidRDefault="005276C3" w:rsidP="005276C3">
      <w:pPr>
        <w:ind w:left="-284" w:right="-52"/>
        <w:jc w:val="both"/>
        <w:rPr>
          <w:rFonts w:ascii="Arial" w:hAnsi="Arial" w:cs="Arial"/>
        </w:rPr>
      </w:pPr>
      <w:r w:rsidRPr="005276C3">
        <w:rPr>
          <w:rFonts w:ascii="Arial" w:hAnsi="Arial" w:cs="Arial"/>
        </w:rPr>
        <w:t>Reserve 45054 comprises Lot 502 on Deposited Plan 73830 and is land owned by the State of Western Australia that has been vested to the City of Nedlands (City) by way of a Management Order.</w:t>
      </w:r>
    </w:p>
    <w:p w14:paraId="46F485B7" w14:textId="1358D7A9" w:rsidR="001C05F8" w:rsidRPr="005276C3" w:rsidRDefault="001C05F8" w:rsidP="005276C3">
      <w:pPr>
        <w:ind w:left="-284" w:right="-52"/>
        <w:jc w:val="both"/>
        <w:rPr>
          <w:rFonts w:ascii="Arial" w:hAnsi="Arial" w:cs="Arial"/>
        </w:rPr>
      </w:pPr>
    </w:p>
    <w:p w14:paraId="623F5C68" w14:textId="1358D7A9" w:rsidR="005276C3" w:rsidRDefault="005276C3" w:rsidP="005276C3">
      <w:pPr>
        <w:ind w:left="-284" w:right="-52"/>
        <w:jc w:val="both"/>
        <w:rPr>
          <w:rFonts w:ascii="Arial" w:hAnsi="Arial" w:cs="Arial"/>
        </w:rPr>
      </w:pPr>
      <w:r w:rsidRPr="005276C3">
        <w:rPr>
          <w:rFonts w:ascii="Arial" w:hAnsi="Arial" w:cs="Arial"/>
        </w:rPr>
        <w:t>The Management Order for Reserve 45054 provides the City with a statutory right to manage and control the Crown land for the purpose of a Depot Site with power to lease for any term not exceeding 21 years, subject to consent of the Minister for Lands.</w:t>
      </w:r>
    </w:p>
    <w:p w14:paraId="68496D9C" w14:textId="1358D7A9" w:rsidR="001C05F8" w:rsidRPr="005276C3" w:rsidRDefault="001C05F8" w:rsidP="005276C3">
      <w:pPr>
        <w:ind w:left="-284" w:right="-52"/>
        <w:jc w:val="both"/>
        <w:rPr>
          <w:rFonts w:ascii="Arial" w:hAnsi="Arial" w:cs="Arial"/>
        </w:rPr>
      </w:pPr>
    </w:p>
    <w:p w14:paraId="33C8F5D9" w14:textId="1358D7A9" w:rsidR="005276C3" w:rsidRDefault="005276C3" w:rsidP="005276C3">
      <w:pPr>
        <w:ind w:left="-284" w:right="-52"/>
        <w:jc w:val="both"/>
        <w:rPr>
          <w:rFonts w:ascii="Arial" w:hAnsi="Arial" w:cs="Arial"/>
        </w:rPr>
      </w:pPr>
      <w:r w:rsidRPr="005276C3">
        <w:rPr>
          <w:rFonts w:ascii="Arial" w:hAnsi="Arial" w:cs="Arial"/>
        </w:rPr>
        <w:t xml:space="preserve">Reserve 45054 currently consists of land used as the City of Nedlands Mount Claremont Depot, a vacant holding yard and a Depot Storage Facility. The Depot Storage Facility is subject to a lease with the City of Subiaco. This lease commenced on 1 September 2019 and provides rental revenue for the </w:t>
      </w:r>
      <w:proofErr w:type="gramStart"/>
      <w:r w:rsidRPr="005276C3">
        <w:rPr>
          <w:rFonts w:ascii="Arial" w:hAnsi="Arial" w:cs="Arial"/>
        </w:rPr>
        <w:t>City</w:t>
      </w:r>
      <w:proofErr w:type="gramEnd"/>
      <w:r w:rsidRPr="005276C3">
        <w:rPr>
          <w:rFonts w:ascii="Arial" w:hAnsi="Arial" w:cs="Arial"/>
        </w:rPr>
        <w:t>.</w:t>
      </w:r>
    </w:p>
    <w:p w14:paraId="43442BE8" w14:textId="1358D7A9" w:rsidR="001C05F8" w:rsidRPr="005276C3" w:rsidRDefault="001C05F8" w:rsidP="005276C3">
      <w:pPr>
        <w:ind w:left="-284" w:right="-52"/>
        <w:jc w:val="both"/>
        <w:rPr>
          <w:rFonts w:ascii="Arial" w:hAnsi="Arial" w:cs="Arial"/>
        </w:rPr>
      </w:pPr>
    </w:p>
    <w:p w14:paraId="3F8C472B" w14:textId="1358D7A9" w:rsidR="005276C3" w:rsidRDefault="005276C3" w:rsidP="005276C3">
      <w:pPr>
        <w:ind w:left="-284" w:right="-52"/>
        <w:jc w:val="both"/>
        <w:rPr>
          <w:rFonts w:ascii="Arial" w:hAnsi="Arial" w:cs="Arial"/>
        </w:rPr>
      </w:pPr>
      <w:r w:rsidRPr="005276C3">
        <w:rPr>
          <w:rFonts w:ascii="Arial" w:hAnsi="Arial" w:cs="Arial"/>
        </w:rPr>
        <w:t>The proposal seeks approval from the City to utilise a 1105m² (approx.) portion of Reserve 45054 to accommodate a Green Waste Facility utilised by WMRC. The proposed area required by WMRC will be within the existing City of Nedlands Mount Claremont Depot site and will be accessed through the existing entry gate from a driveway connecting onto John XXIII Avenue.</w:t>
      </w:r>
    </w:p>
    <w:p w14:paraId="46757BAA" w14:textId="1358D7A9" w:rsidR="001C05F8" w:rsidRPr="005276C3" w:rsidRDefault="001C05F8" w:rsidP="005276C3">
      <w:pPr>
        <w:ind w:left="-284" w:right="-52"/>
        <w:jc w:val="both"/>
        <w:rPr>
          <w:rFonts w:ascii="Arial" w:hAnsi="Arial" w:cs="Arial"/>
        </w:rPr>
      </w:pPr>
    </w:p>
    <w:p w14:paraId="03932573" w14:textId="1358D7A9" w:rsidR="005276C3" w:rsidRDefault="005276C3" w:rsidP="005276C3">
      <w:pPr>
        <w:ind w:left="-284" w:right="-52"/>
        <w:jc w:val="both"/>
        <w:rPr>
          <w:rFonts w:ascii="Arial" w:hAnsi="Arial" w:cs="Arial"/>
        </w:rPr>
      </w:pPr>
      <w:r w:rsidRPr="005276C3">
        <w:rPr>
          <w:rFonts w:ascii="Arial" w:hAnsi="Arial" w:cs="Arial"/>
        </w:rPr>
        <w:t>Reserve 45054 is land classified within the Metropolitan Region Scheme (MRS) area for public purposes. A use that is within the definition of “public purpose” can therefore be considered.</w:t>
      </w:r>
    </w:p>
    <w:p w14:paraId="7DFAFBE5" w14:textId="1358D7A9" w:rsidR="001C05F8" w:rsidRPr="005276C3" w:rsidRDefault="001C05F8" w:rsidP="005276C3">
      <w:pPr>
        <w:ind w:left="-284" w:right="-52"/>
        <w:jc w:val="both"/>
        <w:rPr>
          <w:rFonts w:ascii="Arial" w:hAnsi="Arial" w:cs="Arial"/>
        </w:rPr>
      </w:pPr>
    </w:p>
    <w:p w14:paraId="3F1064AD" w14:textId="1358D7A9" w:rsidR="005276C3" w:rsidRDefault="005276C3" w:rsidP="005276C3">
      <w:pPr>
        <w:ind w:left="-284" w:right="-52"/>
        <w:jc w:val="both"/>
        <w:rPr>
          <w:rFonts w:ascii="Arial" w:hAnsi="Arial" w:cs="Arial"/>
        </w:rPr>
      </w:pPr>
      <w:r w:rsidRPr="005276C3">
        <w:rPr>
          <w:rFonts w:ascii="Arial" w:hAnsi="Arial" w:cs="Arial"/>
        </w:rPr>
        <w:t>WMRC operates a Department of Water and Environmental Regulation (DWER) licenced Green Waste Facility for the storage and loading of Green Waste on land adjacent to the City’s Mount Claremont Depot site pursuant to a lease.</w:t>
      </w:r>
    </w:p>
    <w:p w14:paraId="7968EE9D" w14:textId="1358D7A9" w:rsidR="001C05F8" w:rsidRPr="005276C3" w:rsidRDefault="001C05F8" w:rsidP="005276C3">
      <w:pPr>
        <w:ind w:left="-284" w:right="-52"/>
        <w:jc w:val="both"/>
        <w:rPr>
          <w:rFonts w:ascii="Arial" w:hAnsi="Arial" w:cs="Arial"/>
        </w:rPr>
      </w:pPr>
    </w:p>
    <w:p w14:paraId="72F307A7" w14:textId="1358D7A9" w:rsidR="005276C3" w:rsidRDefault="005276C3" w:rsidP="005276C3">
      <w:pPr>
        <w:ind w:left="-284" w:right="-52"/>
        <w:jc w:val="both"/>
        <w:rPr>
          <w:rFonts w:ascii="Arial" w:hAnsi="Arial" w:cs="Arial"/>
        </w:rPr>
      </w:pPr>
      <w:r w:rsidRPr="005276C3">
        <w:rPr>
          <w:rFonts w:ascii="Arial" w:hAnsi="Arial" w:cs="Arial"/>
        </w:rPr>
        <w:t xml:space="preserve">Historically, the Parties to the lease were WMRC and the Department of Local Government, Sport and Cultural Industries, however on the </w:t>
      </w:r>
      <w:proofErr w:type="gramStart"/>
      <w:r w:rsidRPr="005276C3">
        <w:rPr>
          <w:rFonts w:ascii="Arial" w:hAnsi="Arial" w:cs="Arial"/>
        </w:rPr>
        <w:t>3rd</w:t>
      </w:r>
      <w:proofErr w:type="gramEnd"/>
      <w:r w:rsidRPr="005276C3">
        <w:rPr>
          <w:rFonts w:ascii="Arial" w:hAnsi="Arial" w:cs="Arial"/>
        </w:rPr>
        <w:t xml:space="preserve"> May 2022 the State of Western Australia transferred the land to Christ Church Grammar School (CCGS) who subsequently became the Assignee to the lease. This lease will end on 31 December 2022 with no option for a further term or an opportunity for renewal.</w:t>
      </w:r>
    </w:p>
    <w:p w14:paraId="3F500C90" w14:textId="1358D7A9" w:rsidR="001C05F8" w:rsidRPr="005276C3" w:rsidRDefault="001C05F8" w:rsidP="005276C3">
      <w:pPr>
        <w:ind w:left="-284" w:right="-52"/>
        <w:jc w:val="both"/>
        <w:rPr>
          <w:rFonts w:ascii="Arial" w:hAnsi="Arial" w:cs="Arial"/>
        </w:rPr>
      </w:pPr>
    </w:p>
    <w:p w14:paraId="70798475" w14:textId="77777777" w:rsidR="005276C3" w:rsidRPr="005276C3" w:rsidRDefault="005276C3" w:rsidP="005276C3">
      <w:pPr>
        <w:ind w:left="-284" w:right="-52"/>
        <w:jc w:val="both"/>
        <w:rPr>
          <w:rFonts w:ascii="Arial" w:hAnsi="Arial" w:cs="Arial"/>
        </w:rPr>
      </w:pPr>
      <w:proofErr w:type="gramStart"/>
      <w:r w:rsidRPr="005276C3">
        <w:rPr>
          <w:rFonts w:ascii="Arial" w:hAnsi="Arial" w:cs="Arial"/>
        </w:rPr>
        <w:t>In order to</w:t>
      </w:r>
      <w:proofErr w:type="gramEnd"/>
      <w:r w:rsidRPr="005276C3">
        <w:rPr>
          <w:rFonts w:ascii="Arial" w:hAnsi="Arial" w:cs="Arial"/>
        </w:rPr>
        <w:t xml:space="preserve"> allow current operation to continue in the precinct, WMRC is seeking to secure tenure for an alternative site to facilitate Green Waste storage for its member councils, other metropolitan councils, commercial operators, and residents from the western metropolitan area. Investigations by WMRC have identified a section of the City’s Mount Claremont Depot site as suitable.</w:t>
      </w:r>
    </w:p>
    <w:p w14:paraId="00DB60D6" w14:textId="77777777" w:rsidR="005276C3" w:rsidRPr="005276C3" w:rsidRDefault="005276C3" w:rsidP="005276C3">
      <w:pPr>
        <w:ind w:left="-284" w:right="-52"/>
        <w:jc w:val="both"/>
        <w:rPr>
          <w:rFonts w:ascii="Arial" w:hAnsi="Arial" w:cs="Arial"/>
        </w:rPr>
      </w:pPr>
      <w:r w:rsidRPr="005276C3">
        <w:rPr>
          <w:rFonts w:ascii="Arial" w:hAnsi="Arial" w:cs="Arial"/>
        </w:rPr>
        <w:t>Discussion</w:t>
      </w:r>
    </w:p>
    <w:p w14:paraId="7B1EAD9B" w14:textId="77777777" w:rsidR="005276C3" w:rsidRPr="005276C3" w:rsidRDefault="005276C3" w:rsidP="005276C3">
      <w:pPr>
        <w:ind w:left="-284" w:right="-52"/>
        <w:jc w:val="both"/>
        <w:rPr>
          <w:rFonts w:ascii="Arial" w:hAnsi="Arial" w:cs="Arial"/>
        </w:rPr>
      </w:pPr>
    </w:p>
    <w:p w14:paraId="62F71888" w14:textId="77777777" w:rsidR="005276C3" w:rsidRPr="005276C3" w:rsidRDefault="005276C3" w:rsidP="005276C3">
      <w:pPr>
        <w:ind w:left="-284" w:right="-52"/>
        <w:jc w:val="both"/>
        <w:rPr>
          <w:rFonts w:ascii="Arial" w:hAnsi="Arial" w:cs="Arial"/>
        </w:rPr>
      </w:pPr>
      <w:r w:rsidRPr="005276C3">
        <w:rPr>
          <w:rFonts w:ascii="Arial" w:hAnsi="Arial" w:cs="Arial"/>
        </w:rPr>
        <w:t xml:space="preserve">Reserve 45054 is located within the locality of Mount Claremont and is situated approximately 300m from John XXIII Avenue being the major thoroughfare connecting </w:t>
      </w:r>
      <w:proofErr w:type="spellStart"/>
      <w:r w:rsidRPr="005276C3">
        <w:rPr>
          <w:rFonts w:ascii="Arial" w:hAnsi="Arial" w:cs="Arial"/>
        </w:rPr>
        <w:t>Mooro</w:t>
      </w:r>
      <w:proofErr w:type="spellEnd"/>
      <w:r w:rsidRPr="005276C3">
        <w:rPr>
          <w:rFonts w:ascii="Arial" w:hAnsi="Arial" w:cs="Arial"/>
        </w:rPr>
        <w:t xml:space="preserve"> Drive to Brockway Road. Development surrounding Reserve 45054 comprises Graylands Hospital, John XXIII College and UWA Sports Park.</w:t>
      </w:r>
    </w:p>
    <w:p w14:paraId="3C74FD23" w14:textId="77777777" w:rsidR="005276C3" w:rsidRPr="005276C3" w:rsidRDefault="005276C3" w:rsidP="005276C3">
      <w:pPr>
        <w:ind w:left="-284" w:right="-52"/>
        <w:jc w:val="both"/>
        <w:rPr>
          <w:rFonts w:ascii="Arial" w:hAnsi="Arial" w:cs="Arial"/>
        </w:rPr>
      </w:pPr>
      <w:r w:rsidRPr="005276C3">
        <w:rPr>
          <w:rFonts w:ascii="Arial" w:hAnsi="Arial" w:cs="Arial"/>
        </w:rPr>
        <w:t xml:space="preserve"> </w:t>
      </w:r>
    </w:p>
    <w:p w14:paraId="6F1FF87C" w14:textId="1358D7A9" w:rsidR="005276C3" w:rsidRDefault="005276C3" w:rsidP="005276C3">
      <w:pPr>
        <w:ind w:left="-284" w:right="-52"/>
        <w:jc w:val="both"/>
        <w:rPr>
          <w:rFonts w:ascii="Arial" w:hAnsi="Arial" w:cs="Arial"/>
        </w:rPr>
      </w:pPr>
      <w:r w:rsidRPr="005276C3">
        <w:rPr>
          <w:rFonts w:ascii="Arial" w:hAnsi="Arial" w:cs="Arial"/>
        </w:rPr>
        <w:t>Reserve 45054 is an MRS Reserve classified for public purposes. Noting the current use of part of the site by the City of Nedlands and City of Subiaco, it is considered that a use that is within the definition of “public purpose” can continue to operate on the site. The MRS defines “public purpose” as “Land for public facilities such as hospitals, high schools, universities, car parks, and prisons, utilities for electricity and water, commonwealth government and other special uses”.</w:t>
      </w:r>
    </w:p>
    <w:p w14:paraId="537EC448" w14:textId="1358D7A9" w:rsidR="001C05F8" w:rsidRPr="005276C3" w:rsidRDefault="001C05F8" w:rsidP="005276C3">
      <w:pPr>
        <w:ind w:left="-284" w:right="-52"/>
        <w:jc w:val="both"/>
        <w:rPr>
          <w:rFonts w:ascii="Arial" w:hAnsi="Arial" w:cs="Arial"/>
        </w:rPr>
      </w:pPr>
    </w:p>
    <w:p w14:paraId="388CA5E8" w14:textId="1358D7A9" w:rsidR="005276C3" w:rsidRDefault="005276C3" w:rsidP="005276C3">
      <w:pPr>
        <w:ind w:left="-284" w:right="-52"/>
        <w:jc w:val="both"/>
        <w:rPr>
          <w:rFonts w:ascii="Arial" w:hAnsi="Arial" w:cs="Arial"/>
        </w:rPr>
      </w:pPr>
      <w:r w:rsidRPr="005276C3">
        <w:rPr>
          <w:rFonts w:ascii="Arial" w:hAnsi="Arial" w:cs="Arial"/>
        </w:rPr>
        <w:t xml:space="preserve">Reserve 45054 is also Crown land vested to the </w:t>
      </w:r>
      <w:proofErr w:type="gramStart"/>
      <w:r w:rsidRPr="005276C3">
        <w:rPr>
          <w:rFonts w:ascii="Arial" w:hAnsi="Arial" w:cs="Arial"/>
        </w:rPr>
        <w:t>City</w:t>
      </w:r>
      <w:proofErr w:type="gramEnd"/>
      <w:r w:rsidRPr="005276C3">
        <w:rPr>
          <w:rFonts w:ascii="Arial" w:hAnsi="Arial" w:cs="Arial"/>
        </w:rPr>
        <w:t xml:space="preserve"> by way of a Management Order. A Management Order provides a nominated management body with a statutory right to care, control and manage Crown land in accordance with any conditions on the use and development of the reserve and may grant the management body certain powers to deal with the land, such as the power to lease.</w:t>
      </w:r>
    </w:p>
    <w:p w14:paraId="57E64FE9" w14:textId="1358D7A9" w:rsidR="001C05F8" w:rsidRPr="005276C3" w:rsidRDefault="001C05F8" w:rsidP="005276C3">
      <w:pPr>
        <w:ind w:left="-284" w:right="-52"/>
        <w:jc w:val="both"/>
        <w:rPr>
          <w:rFonts w:ascii="Arial" w:hAnsi="Arial" w:cs="Arial"/>
        </w:rPr>
      </w:pPr>
    </w:p>
    <w:p w14:paraId="06C58EAD" w14:textId="1358D7A9" w:rsidR="005276C3" w:rsidRDefault="005276C3" w:rsidP="005276C3">
      <w:pPr>
        <w:ind w:left="-284" w:right="-52"/>
        <w:jc w:val="both"/>
        <w:rPr>
          <w:rFonts w:ascii="Arial" w:hAnsi="Arial" w:cs="Arial"/>
        </w:rPr>
      </w:pPr>
      <w:r w:rsidRPr="005276C3">
        <w:rPr>
          <w:rFonts w:ascii="Arial" w:hAnsi="Arial" w:cs="Arial"/>
        </w:rPr>
        <w:t>The Management Order for Reserve 45054 permits the land to be used for the purpose of a ‘Depot Site’ and requires the City to seek the consent of the Minister for Lands prior to formalising any agreement for lease over the Reserve.</w:t>
      </w:r>
    </w:p>
    <w:p w14:paraId="0F00AA00" w14:textId="1358D7A9" w:rsidR="001C05F8" w:rsidRPr="005276C3" w:rsidRDefault="001C05F8" w:rsidP="005276C3">
      <w:pPr>
        <w:ind w:left="-284" w:right="-52"/>
        <w:jc w:val="both"/>
        <w:rPr>
          <w:rFonts w:ascii="Arial" w:hAnsi="Arial" w:cs="Arial"/>
        </w:rPr>
      </w:pPr>
    </w:p>
    <w:p w14:paraId="269C5DFE" w14:textId="1358D7A9" w:rsidR="005276C3" w:rsidRDefault="005276C3" w:rsidP="005276C3">
      <w:pPr>
        <w:ind w:left="-284" w:right="-52"/>
        <w:jc w:val="both"/>
        <w:rPr>
          <w:rFonts w:ascii="Arial" w:hAnsi="Arial" w:cs="Arial"/>
        </w:rPr>
      </w:pPr>
      <w:r w:rsidRPr="005276C3">
        <w:rPr>
          <w:rFonts w:ascii="Arial" w:hAnsi="Arial" w:cs="Arial"/>
        </w:rPr>
        <w:t xml:space="preserve">WMRC’s proposal will enable the current Green Waste Facility operations to continue in the precinct. These operations facilitate productive environmental use of land for storage, </w:t>
      </w:r>
      <w:proofErr w:type="gramStart"/>
      <w:r w:rsidRPr="005276C3">
        <w:rPr>
          <w:rFonts w:ascii="Arial" w:hAnsi="Arial" w:cs="Arial"/>
        </w:rPr>
        <w:t>transfer</w:t>
      </w:r>
      <w:proofErr w:type="gramEnd"/>
      <w:r w:rsidRPr="005276C3">
        <w:rPr>
          <w:rFonts w:ascii="Arial" w:hAnsi="Arial" w:cs="Arial"/>
        </w:rPr>
        <w:t xml:space="preserve"> and decontamination of green waste.</w:t>
      </w:r>
    </w:p>
    <w:p w14:paraId="28586D64" w14:textId="1358D7A9" w:rsidR="001C05F8" w:rsidRPr="005276C3" w:rsidRDefault="001C05F8" w:rsidP="005276C3">
      <w:pPr>
        <w:ind w:left="-284" w:right="-52"/>
        <w:jc w:val="both"/>
        <w:rPr>
          <w:rFonts w:ascii="Arial" w:hAnsi="Arial" w:cs="Arial"/>
        </w:rPr>
      </w:pPr>
    </w:p>
    <w:p w14:paraId="57CE93CB" w14:textId="1358D7A9" w:rsidR="005276C3" w:rsidRPr="005276C3" w:rsidRDefault="005276C3" w:rsidP="005276C3">
      <w:pPr>
        <w:ind w:left="-284" w:right="-52"/>
        <w:jc w:val="both"/>
        <w:rPr>
          <w:rFonts w:ascii="Arial" w:hAnsi="Arial" w:cs="Arial"/>
        </w:rPr>
      </w:pPr>
      <w:r w:rsidRPr="005276C3">
        <w:rPr>
          <w:rFonts w:ascii="Arial" w:hAnsi="Arial" w:cs="Arial"/>
        </w:rPr>
        <w:t>In recent years WMRC have not undertaken any mulching or grinding on their existing site and have advised within their proposal that they are not planning to do this in future. This will help to limit the amount of dust produced as part of WMRC’s operations however further refinement of the proposal may be appropriately addressed and negotiated through the agreed key terms of any forthcoming lease should Council resolve to proceed with further negotiations.</w:t>
      </w:r>
    </w:p>
    <w:p w14:paraId="51A58C22" w14:textId="77777777" w:rsidR="005276C3" w:rsidRPr="005276C3" w:rsidRDefault="005276C3" w:rsidP="005276C3">
      <w:pPr>
        <w:ind w:left="-284" w:right="-52"/>
        <w:jc w:val="both"/>
        <w:rPr>
          <w:rFonts w:ascii="Arial" w:hAnsi="Arial" w:cs="Arial"/>
        </w:rPr>
      </w:pPr>
    </w:p>
    <w:p w14:paraId="56FDD3F6" w14:textId="77777777" w:rsidR="005276C3" w:rsidRPr="005276C3" w:rsidRDefault="005276C3" w:rsidP="005276C3">
      <w:pPr>
        <w:ind w:left="-284" w:right="-52"/>
        <w:jc w:val="both"/>
        <w:rPr>
          <w:rFonts w:ascii="Arial" w:hAnsi="Arial" w:cs="Arial"/>
        </w:rPr>
      </w:pPr>
      <w:r w:rsidRPr="005276C3">
        <w:rPr>
          <w:rFonts w:ascii="Arial" w:hAnsi="Arial" w:cs="Arial"/>
        </w:rPr>
        <w:t>A summary of the current Green Waste Facility operation is detailed below:</w:t>
      </w:r>
    </w:p>
    <w:p w14:paraId="62B95583" w14:textId="77777777" w:rsidR="005276C3" w:rsidRPr="005276C3" w:rsidRDefault="005276C3" w:rsidP="005276C3">
      <w:pPr>
        <w:ind w:left="-284" w:right="-52"/>
        <w:jc w:val="both"/>
        <w:rPr>
          <w:rFonts w:ascii="Arial" w:hAnsi="Arial" w:cs="Arial"/>
        </w:rPr>
      </w:pPr>
    </w:p>
    <w:p w14:paraId="7B1277ED" w14:textId="452AEAA2"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 xml:space="preserve">Throughput FY21/22: 3000t of Garden Organic (GO) Bin </w:t>
      </w:r>
      <w:proofErr w:type="spellStart"/>
      <w:r w:rsidRPr="001C05F8">
        <w:rPr>
          <w:rFonts w:ascii="Arial" w:hAnsi="Arial" w:cs="Arial"/>
        </w:rPr>
        <w:t>Greenwaste</w:t>
      </w:r>
      <w:proofErr w:type="spellEnd"/>
      <w:r w:rsidRPr="001C05F8">
        <w:rPr>
          <w:rFonts w:ascii="Arial" w:hAnsi="Arial" w:cs="Arial"/>
        </w:rPr>
        <w:t xml:space="preserve"> and 4000t of Bulk Green waste. With more councils moving from GO to Food Organics Garden Organics (FOGO) the GO throughput is expected decrease in future years.</w:t>
      </w:r>
    </w:p>
    <w:p w14:paraId="0E8FAA2C" w14:textId="667E345C"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FOGO is not being stored or processed on this site.</w:t>
      </w:r>
    </w:p>
    <w:p w14:paraId="38802331" w14:textId="7EC6BBF4"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Estimated throughput for FY22/23 is 5800t.</w:t>
      </w:r>
    </w:p>
    <w:p w14:paraId="26D2D409" w14:textId="30A6E78C"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 xml:space="preserve">City of Nedlands delivered 248t of </w:t>
      </w:r>
      <w:proofErr w:type="spellStart"/>
      <w:r w:rsidRPr="001C05F8">
        <w:rPr>
          <w:rFonts w:ascii="Arial" w:hAnsi="Arial" w:cs="Arial"/>
        </w:rPr>
        <w:t>Greenwaste</w:t>
      </w:r>
      <w:proofErr w:type="spellEnd"/>
      <w:r w:rsidRPr="001C05F8">
        <w:rPr>
          <w:rFonts w:ascii="Arial" w:hAnsi="Arial" w:cs="Arial"/>
        </w:rPr>
        <w:t xml:space="preserve"> in the last FY.</w:t>
      </w:r>
    </w:p>
    <w:p w14:paraId="011D30D2" w14:textId="0DE6848F" w:rsidR="005276C3" w:rsidRPr="001C05F8" w:rsidRDefault="005276C3" w:rsidP="00C664B2">
      <w:pPr>
        <w:pStyle w:val="ListParagraph"/>
        <w:numPr>
          <w:ilvl w:val="0"/>
          <w:numId w:val="70"/>
        </w:numPr>
        <w:ind w:left="284" w:right="-52" w:hanging="568"/>
        <w:jc w:val="both"/>
        <w:rPr>
          <w:rFonts w:ascii="Arial" w:hAnsi="Arial" w:cs="Arial"/>
        </w:rPr>
      </w:pPr>
      <w:r w:rsidRPr="001C05F8">
        <w:rPr>
          <w:rFonts w:ascii="Arial" w:hAnsi="Arial" w:cs="Arial"/>
        </w:rPr>
        <w:t xml:space="preserve">Delivery traffic per week: 12 side loader compactor trucks with GO </w:t>
      </w:r>
      <w:proofErr w:type="spellStart"/>
      <w:r w:rsidRPr="001C05F8">
        <w:rPr>
          <w:rFonts w:ascii="Arial" w:hAnsi="Arial" w:cs="Arial"/>
        </w:rPr>
        <w:t>Greenwaste</w:t>
      </w:r>
      <w:proofErr w:type="spellEnd"/>
      <w:r w:rsidRPr="001C05F8">
        <w:rPr>
          <w:rFonts w:ascii="Arial" w:hAnsi="Arial" w:cs="Arial"/>
        </w:rPr>
        <w:t xml:space="preserve"> and 60-80 smaller trucks from Councils deliver Bulk </w:t>
      </w:r>
      <w:proofErr w:type="spellStart"/>
      <w:r w:rsidRPr="001C05F8">
        <w:rPr>
          <w:rFonts w:ascii="Arial" w:hAnsi="Arial" w:cs="Arial"/>
        </w:rPr>
        <w:t>Greenwaste</w:t>
      </w:r>
      <w:proofErr w:type="spellEnd"/>
      <w:r w:rsidRPr="001C05F8">
        <w:rPr>
          <w:rFonts w:ascii="Arial" w:hAnsi="Arial" w:cs="Arial"/>
        </w:rPr>
        <w:t>. Total 80-100 trucks per week.</w:t>
      </w:r>
    </w:p>
    <w:p w14:paraId="423DBF0B" w14:textId="7958B62F"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6-7 walking floor semi-trailers need to be loaded per week for transfer to processing sites.</w:t>
      </w:r>
    </w:p>
    <w:p w14:paraId="55D6E994" w14:textId="7A7C3529"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Current opening hours: 7am to 4pm Monday to Friday</w:t>
      </w:r>
    </w:p>
    <w:p w14:paraId="30CBB1C7" w14:textId="2FC55A74" w:rsid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The current site is licenced for 20,000 tonnes annual throughput</w:t>
      </w:r>
    </w:p>
    <w:p w14:paraId="3DA9BF70" w14:textId="77777777" w:rsidR="00A07352" w:rsidRPr="005276C3" w:rsidRDefault="00A07352" w:rsidP="00A07352">
      <w:pPr>
        <w:pStyle w:val="ListParagraph"/>
        <w:ind w:left="284" w:right="-52"/>
        <w:jc w:val="both"/>
        <w:rPr>
          <w:rFonts w:ascii="Arial" w:hAnsi="Arial" w:cs="Arial"/>
        </w:rPr>
      </w:pPr>
    </w:p>
    <w:p w14:paraId="116FDF0F" w14:textId="77777777" w:rsidR="005276C3" w:rsidRDefault="005276C3" w:rsidP="00A07352">
      <w:pPr>
        <w:ind w:left="-284" w:right="-52"/>
        <w:jc w:val="both"/>
        <w:rPr>
          <w:rFonts w:ascii="Arial" w:hAnsi="Arial" w:cs="Arial"/>
        </w:rPr>
      </w:pPr>
      <w:r w:rsidRPr="00A07352">
        <w:rPr>
          <w:rFonts w:ascii="Arial" w:hAnsi="Arial" w:cs="Arial"/>
        </w:rPr>
        <w:t xml:space="preserve">Preliminary discussions with WMRC indicate they are seeking a </w:t>
      </w:r>
      <w:proofErr w:type="gramStart"/>
      <w:r w:rsidRPr="00A07352">
        <w:rPr>
          <w:rFonts w:ascii="Arial" w:hAnsi="Arial" w:cs="Arial"/>
        </w:rPr>
        <w:t>3 year</w:t>
      </w:r>
      <w:proofErr w:type="gramEnd"/>
      <w:r w:rsidRPr="00A07352">
        <w:rPr>
          <w:rFonts w:ascii="Arial" w:hAnsi="Arial" w:cs="Arial"/>
        </w:rPr>
        <w:t xml:space="preserve"> lease term (subject to negotiation) for a lease that facilitates the following requirements:</w:t>
      </w:r>
    </w:p>
    <w:p w14:paraId="17D052ED" w14:textId="77777777" w:rsidR="00A07352" w:rsidRPr="00A07352" w:rsidRDefault="00A07352" w:rsidP="00A07352">
      <w:pPr>
        <w:ind w:left="-284" w:right="-52"/>
        <w:jc w:val="both"/>
        <w:rPr>
          <w:rFonts w:ascii="Arial" w:hAnsi="Arial" w:cs="Arial"/>
        </w:rPr>
      </w:pPr>
    </w:p>
    <w:p w14:paraId="0BCD0C08" w14:textId="48EBDAAE"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Approx. 1100sqm storage and loading area.</w:t>
      </w:r>
    </w:p>
    <w:p w14:paraId="5453509E" w14:textId="47AED9D1"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Truck accessibility.</w:t>
      </w:r>
    </w:p>
    <w:p w14:paraId="1B48A2B4" w14:textId="4C68E425"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Opening hours from 7am – 4pm Monday to Friday with the option to load semi- trailers on weekends.</w:t>
      </w:r>
    </w:p>
    <w:p w14:paraId="4C969D0B" w14:textId="366AB138"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Construction of 2.5m high loading ramp with a footprint of 12m*6.5m.</w:t>
      </w:r>
    </w:p>
    <w:p w14:paraId="49139E0A" w14:textId="227D8945"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Construction of L shaped storage bunker with concrete elements or road barriers.</w:t>
      </w:r>
    </w:p>
    <w:p w14:paraId="10A2C6D1" w14:textId="54778D35"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Accessible for 17-20 trucks per day.</w:t>
      </w:r>
    </w:p>
    <w:p w14:paraId="4FB209F4" w14:textId="4FF61B8B"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Access to nearest fire hydrant or alternatively we install water tank.</w:t>
      </w:r>
    </w:p>
    <w:p w14:paraId="7C34C129" w14:textId="310DBA64"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WMRC staff is loading 5-7 semi-trailers per week.</w:t>
      </w:r>
    </w:p>
    <w:p w14:paraId="0EE334D6" w14:textId="004FB859" w:rsidR="005276C3" w:rsidRPr="005276C3" w:rsidRDefault="005276C3" w:rsidP="00C664B2">
      <w:pPr>
        <w:pStyle w:val="ListParagraph"/>
        <w:numPr>
          <w:ilvl w:val="0"/>
          <w:numId w:val="70"/>
        </w:numPr>
        <w:ind w:left="284" w:right="-52" w:hanging="568"/>
        <w:jc w:val="both"/>
        <w:rPr>
          <w:rFonts w:ascii="Arial" w:hAnsi="Arial" w:cs="Arial"/>
        </w:rPr>
      </w:pPr>
      <w:r w:rsidRPr="005276C3">
        <w:rPr>
          <w:rFonts w:ascii="Arial" w:hAnsi="Arial" w:cs="Arial"/>
        </w:rPr>
        <w:t>Estimated throughput for FY22/23 is 5800t.</w:t>
      </w:r>
    </w:p>
    <w:p w14:paraId="7D8F3F05" w14:textId="77777777" w:rsidR="00A07352" w:rsidRDefault="00A07352" w:rsidP="005276C3">
      <w:pPr>
        <w:ind w:left="-284" w:right="-52"/>
        <w:jc w:val="both"/>
        <w:rPr>
          <w:rFonts w:ascii="Arial" w:hAnsi="Arial" w:cs="Arial"/>
        </w:rPr>
      </w:pPr>
    </w:p>
    <w:p w14:paraId="3D6EC1CB" w14:textId="77777777" w:rsidR="005276C3" w:rsidRPr="005276C3" w:rsidRDefault="005276C3" w:rsidP="005276C3">
      <w:pPr>
        <w:ind w:left="-284" w:right="-52"/>
        <w:jc w:val="both"/>
        <w:rPr>
          <w:rFonts w:ascii="Arial" w:hAnsi="Arial" w:cs="Arial"/>
        </w:rPr>
      </w:pPr>
      <w:r w:rsidRPr="005276C3">
        <w:rPr>
          <w:rFonts w:ascii="Arial" w:hAnsi="Arial" w:cs="Arial"/>
        </w:rPr>
        <w:t>An overview of the proposed lease area is shown in attachment 2.</w:t>
      </w:r>
    </w:p>
    <w:p w14:paraId="5D0D7098" w14:textId="77777777" w:rsidR="005276C3" w:rsidRPr="005276C3" w:rsidRDefault="005276C3" w:rsidP="005276C3">
      <w:pPr>
        <w:ind w:left="-284" w:right="-52"/>
        <w:jc w:val="both"/>
        <w:rPr>
          <w:rFonts w:ascii="Arial" w:hAnsi="Arial" w:cs="Arial"/>
        </w:rPr>
      </w:pPr>
    </w:p>
    <w:p w14:paraId="67A56DFA" w14:textId="77777777" w:rsidR="005276C3" w:rsidRPr="005276C3" w:rsidRDefault="005276C3" w:rsidP="005276C3">
      <w:pPr>
        <w:ind w:left="-284" w:right="-52"/>
        <w:jc w:val="both"/>
        <w:rPr>
          <w:rFonts w:ascii="Arial" w:hAnsi="Arial" w:cs="Arial"/>
        </w:rPr>
      </w:pPr>
      <w:r w:rsidRPr="005276C3">
        <w:rPr>
          <w:rFonts w:ascii="Arial" w:hAnsi="Arial" w:cs="Arial"/>
        </w:rPr>
        <w:t>Officers believe WMRC’s requirements can be accommodated within the main section of the City’s Mount Claremont Depot sit with some slight modifications to the layout of the yard to mitigate any potential adverse impacts to the City’s operations and adjacent neighbours.</w:t>
      </w:r>
    </w:p>
    <w:p w14:paraId="50790C33" w14:textId="77777777" w:rsidR="005276C3" w:rsidRPr="005276C3" w:rsidRDefault="005276C3" w:rsidP="005276C3">
      <w:pPr>
        <w:ind w:left="-284" w:right="-52"/>
        <w:jc w:val="both"/>
        <w:rPr>
          <w:rFonts w:ascii="Arial" w:hAnsi="Arial" w:cs="Arial"/>
        </w:rPr>
      </w:pPr>
    </w:p>
    <w:p w14:paraId="0029772A" w14:textId="77777777" w:rsidR="005276C3" w:rsidRDefault="005276C3" w:rsidP="005276C3">
      <w:pPr>
        <w:ind w:left="-284" w:right="-52"/>
        <w:jc w:val="both"/>
        <w:rPr>
          <w:rFonts w:ascii="Arial" w:hAnsi="Arial" w:cs="Arial"/>
        </w:rPr>
      </w:pPr>
      <w:r w:rsidRPr="005276C3">
        <w:rPr>
          <w:rFonts w:ascii="Arial" w:hAnsi="Arial" w:cs="Arial"/>
        </w:rPr>
        <w:t>The recommendation proposes granting in-principal approval for WMRC to lease a 1105m² (approx.) portion of Reserve 45054 for a Green Waste Facility subject to delegation to the City’s CEO to negotiate the key terms of a lease and the Council reviewing and approving the key terms following negotiations.</w:t>
      </w:r>
    </w:p>
    <w:p w14:paraId="4C335867" w14:textId="77777777" w:rsidR="00A07352" w:rsidRPr="005276C3" w:rsidRDefault="00A07352" w:rsidP="005276C3">
      <w:pPr>
        <w:ind w:left="-284" w:right="-52"/>
        <w:jc w:val="both"/>
        <w:rPr>
          <w:rFonts w:ascii="Arial" w:hAnsi="Arial" w:cs="Arial"/>
        </w:rPr>
      </w:pPr>
    </w:p>
    <w:p w14:paraId="51CD4160" w14:textId="3BFD82C3" w:rsidR="005276C3" w:rsidRDefault="005276C3" w:rsidP="005276C3">
      <w:pPr>
        <w:ind w:left="-284" w:right="-52"/>
        <w:jc w:val="both"/>
        <w:rPr>
          <w:rFonts w:ascii="Arial" w:hAnsi="Arial" w:cs="Arial"/>
        </w:rPr>
      </w:pPr>
      <w:r w:rsidRPr="005276C3">
        <w:rPr>
          <w:rFonts w:ascii="Arial" w:hAnsi="Arial" w:cs="Arial"/>
        </w:rPr>
        <w:t xml:space="preserve">If the Council is minded </w:t>
      </w:r>
      <w:proofErr w:type="gramStart"/>
      <w:r w:rsidRPr="005276C3">
        <w:rPr>
          <w:rFonts w:ascii="Arial" w:hAnsi="Arial" w:cs="Arial"/>
        </w:rPr>
        <w:t>to grant</w:t>
      </w:r>
      <w:proofErr w:type="gramEnd"/>
      <w:r w:rsidRPr="005276C3">
        <w:rPr>
          <w:rFonts w:ascii="Arial" w:hAnsi="Arial" w:cs="Arial"/>
        </w:rPr>
        <w:t xml:space="preserve"> in-principal approval for WMRC’s proposal, it is recommended that the lease will be subject to but not limited to the following conditions:</w:t>
      </w:r>
    </w:p>
    <w:p w14:paraId="0D9D7A14" w14:textId="77777777" w:rsidR="00A07352" w:rsidRPr="005276C3" w:rsidRDefault="00A07352" w:rsidP="005276C3">
      <w:pPr>
        <w:ind w:left="-284" w:right="-52"/>
        <w:jc w:val="both"/>
        <w:rPr>
          <w:rFonts w:ascii="Arial" w:hAnsi="Arial" w:cs="Arial"/>
        </w:rPr>
      </w:pPr>
    </w:p>
    <w:p w14:paraId="4A51E5C7" w14:textId="65246AB7"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Consent of the Minister for Lands.</w:t>
      </w:r>
    </w:p>
    <w:p w14:paraId="42E8ECB8" w14:textId="3ECF8933"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All required regulatory approvals from the City of Nedlands being successfully obtained and any conditions thereon being complied with by the proponent, including but not limited to any applicable requirements for environmental health approval or other form of approval required by the City’s Local Laws or adopted Policies of Council.</w:t>
      </w:r>
    </w:p>
    <w:p w14:paraId="7CCE181F" w14:textId="2BB7DA3F"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The rent being set at fair market rental in accordance with a market rental valuation assessment.</w:t>
      </w:r>
    </w:p>
    <w:p w14:paraId="09804FD5" w14:textId="105CB25E"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 redevelopment clause.</w:t>
      </w:r>
    </w:p>
    <w:p w14:paraId="1A834784" w14:textId="407405F1"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An insurance clause providing adequate insurance coverage (including public liability).</w:t>
      </w:r>
    </w:p>
    <w:p w14:paraId="395B6214" w14:textId="6B408C2F" w:rsidR="005276C3" w:rsidRPr="00A07352" w:rsidRDefault="005276C3" w:rsidP="00C664B2">
      <w:pPr>
        <w:pStyle w:val="ListParagraph"/>
        <w:numPr>
          <w:ilvl w:val="1"/>
          <w:numId w:val="71"/>
        </w:numPr>
        <w:ind w:left="284" w:right="-52" w:hanging="568"/>
        <w:jc w:val="both"/>
        <w:rPr>
          <w:rFonts w:ascii="Arial" w:hAnsi="Arial" w:cs="Arial"/>
        </w:rPr>
      </w:pPr>
      <w:r w:rsidRPr="00A07352">
        <w:rPr>
          <w:rFonts w:ascii="Arial" w:hAnsi="Arial" w:cs="Arial"/>
        </w:rPr>
        <w:t xml:space="preserve">An indemnity clause indemnifying the </w:t>
      </w:r>
      <w:proofErr w:type="gramStart"/>
      <w:r w:rsidRPr="00A07352">
        <w:rPr>
          <w:rFonts w:ascii="Arial" w:hAnsi="Arial" w:cs="Arial"/>
        </w:rPr>
        <w:t>City</w:t>
      </w:r>
      <w:proofErr w:type="gramEnd"/>
      <w:r w:rsidRPr="00A07352">
        <w:rPr>
          <w:rFonts w:ascii="Arial" w:hAnsi="Arial" w:cs="Arial"/>
        </w:rPr>
        <w:t>.</w:t>
      </w:r>
    </w:p>
    <w:p w14:paraId="670EB0E5" w14:textId="25B5E6FB" w:rsidR="005276C3" w:rsidRPr="005276C3" w:rsidRDefault="005276C3" w:rsidP="00C664B2">
      <w:pPr>
        <w:pStyle w:val="ListParagraph"/>
        <w:numPr>
          <w:ilvl w:val="1"/>
          <w:numId w:val="71"/>
        </w:numPr>
        <w:ind w:left="284" w:right="-52" w:hanging="568"/>
        <w:jc w:val="both"/>
        <w:rPr>
          <w:rFonts w:ascii="Arial" w:hAnsi="Arial" w:cs="Arial"/>
        </w:rPr>
      </w:pPr>
      <w:r w:rsidRPr="005276C3">
        <w:rPr>
          <w:rFonts w:ascii="Arial" w:hAnsi="Arial" w:cs="Arial"/>
        </w:rPr>
        <w:t xml:space="preserve">WMRC paying </w:t>
      </w:r>
      <w:proofErr w:type="gramStart"/>
      <w:r w:rsidRPr="005276C3">
        <w:rPr>
          <w:rFonts w:ascii="Arial" w:hAnsi="Arial" w:cs="Arial"/>
        </w:rPr>
        <w:t>any and all</w:t>
      </w:r>
      <w:proofErr w:type="gramEnd"/>
      <w:r w:rsidRPr="005276C3">
        <w:rPr>
          <w:rFonts w:ascii="Arial" w:hAnsi="Arial" w:cs="Arial"/>
        </w:rPr>
        <w:t xml:space="preserve"> legal costs which have been incurred in the preparation and registration of a lease agreement, and other agreements pertaining to this proposal.</w:t>
      </w:r>
    </w:p>
    <w:p w14:paraId="39A52693" w14:textId="69B85956" w:rsidR="005276C3" w:rsidRPr="005276C3" w:rsidRDefault="005276C3" w:rsidP="00C664B2">
      <w:pPr>
        <w:pStyle w:val="ListParagraph"/>
        <w:numPr>
          <w:ilvl w:val="1"/>
          <w:numId w:val="71"/>
        </w:numPr>
        <w:ind w:left="284" w:right="-52" w:hanging="568"/>
        <w:jc w:val="both"/>
        <w:rPr>
          <w:rFonts w:ascii="Arial" w:hAnsi="Arial" w:cs="Arial"/>
        </w:rPr>
      </w:pPr>
      <w:r w:rsidRPr="005276C3">
        <w:rPr>
          <w:rFonts w:ascii="Arial" w:hAnsi="Arial" w:cs="Arial"/>
        </w:rPr>
        <w:t>WMRC being responsible for any capital costs (</w:t>
      </w:r>
      <w:proofErr w:type="gramStart"/>
      <w:r w:rsidRPr="005276C3">
        <w:rPr>
          <w:rFonts w:ascii="Arial" w:hAnsi="Arial" w:cs="Arial"/>
        </w:rPr>
        <w:t>e.g.</w:t>
      </w:r>
      <w:proofErr w:type="gramEnd"/>
      <w:r w:rsidRPr="005276C3">
        <w:rPr>
          <w:rFonts w:ascii="Arial" w:hAnsi="Arial" w:cs="Arial"/>
        </w:rPr>
        <w:t xml:space="preserve"> loading ramp construction, installation of barriers etc.)</w:t>
      </w:r>
    </w:p>
    <w:p w14:paraId="0FC596AB" w14:textId="29D66A3E" w:rsidR="005276C3" w:rsidRPr="005276C3" w:rsidRDefault="005276C3" w:rsidP="00C664B2">
      <w:pPr>
        <w:pStyle w:val="ListParagraph"/>
        <w:numPr>
          <w:ilvl w:val="1"/>
          <w:numId w:val="71"/>
        </w:numPr>
        <w:ind w:left="284" w:right="-52" w:hanging="568"/>
        <w:jc w:val="both"/>
        <w:rPr>
          <w:rFonts w:ascii="Arial" w:hAnsi="Arial" w:cs="Arial"/>
        </w:rPr>
      </w:pPr>
      <w:r w:rsidRPr="005276C3">
        <w:rPr>
          <w:rFonts w:ascii="Arial" w:hAnsi="Arial" w:cs="Arial"/>
        </w:rPr>
        <w:t>WMRC remediating the lease area to its original state at the conclusion of the lease term.</w:t>
      </w:r>
    </w:p>
    <w:p w14:paraId="2A31D99E" w14:textId="77777777" w:rsidR="005276C3" w:rsidRPr="005276C3" w:rsidRDefault="005276C3" w:rsidP="005276C3">
      <w:pPr>
        <w:ind w:left="-284" w:right="-52"/>
        <w:jc w:val="both"/>
        <w:rPr>
          <w:rFonts w:ascii="Arial" w:hAnsi="Arial" w:cs="Arial"/>
        </w:rPr>
      </w:pPr>
    </w:p>
    <w:p w14:paraId="55763E6A" w14:textId="77777777" w:rsidR="005276C3" w:rsidRDefault="005276C3" w:rsidP="005276C3">
      <w:pPr>
        <w:ind w:left="-284" w:right="-52"/>
        <w:jc w:val="both"/>
        <w:rPr>
          <w:rFonts w:ascii="Arial" w:hAnsi="Arial" w:cs="Arial"/>
        </w:rPr>
      </w:pPr>
      <w:r w:rsidRPr="005276C3">
        <w:rPr>
          <w:rFonts w:ascii="Arial" w:hAnsi="Arial" w:cs="Arial"/>
        </w:rPr>
        <w:t xml:space="preserve">The </w:t>
      </w:r>
      <w:proofErr w:type="gramStart"/>
      <w:r w:rsidRPr="005276C3">
        <w:rPr>
          <w:rFonts w:ascii="Arial" w:hAnsi="Arial" w:cs="Arial"/>
        </w:rPr>
        <w:t>City</w:t>
      </w:r>
      <w:proofErr w:type="gramEnd"/>
      <w:r w:rsidRPr="005276C3">
        <w:rPr>
          <w:rFonts w:ascii="Arial" w:hAnsi="Arial" w:cs="Arial"/>
        </w:rPr>
        <w:t xml:space="preserve"> will be required to advertise the proposed lease under section 3.58 of the Local Government Act 1995 and refer any submissions back to Council for consideration.</w:t>
      </w:r>
    </w:p>
    <w:p w14:paraId="72C0A181" w14:textId="77777777" w:rsidR="00A07352" w:rsidRDefault="00A07352" w:rsidP="005276C3">
      <w:pPr>
        <w:ind w:left="-284" w:right="-52"/>
        <w:jc w:val="both"/>
        <w:rPr>
          <w:rFonts w:ascii="Arial" w:hAnsi="Arial" w:cs="Arial"/>
        </w:rPr>
      </w:pPr>
    </w:p>
    <w:p w14:paraId="6C43D92A" w14:textId="77777777" w:rsidR="00A07352" w:rsidRPr="005276C3" w:rsidRDefault="00A07352" w:rsidP="005276C3">
      <w:pPr>
        <w:ind w:left="-284" w:right="-52"/>
        <w:jc w:val="both"/>
        <w:rPr>
          <w:rFonts w:ascii="Arial" w:hAnsi="Arial" w:cs="Arial"/>
        </w:rPr>
      </w:pPr>
    </w:p>
    <w:p w14:paraId="3445554E" w14:textId="77777777" w:rsidR="005276C3" w:rsidRPr="00A07352" w:rsidRDefault="005276C3" w:rsidP="005276C3">
      <w:pPr>
        <w:ind w:left="-284" w:right="-52"/>
        <w:jc w:val="both"/>
        <w:rPr>
          <w:rFonts w:ascii="Arial" w:hAnsi="Arial" w:cs="Arial"/>
          <w:b/>
          <w:bCs/>
          <w:color w:val="244061" w:themeColor="accent1" w:themeShade="80"/>
          <w:sz w:val="28"/>
          <w:szCs w:val="22"/>
        </w:rPr>
      </w:pPr>
      <w:r w:rsidRPr="00A07352">
        <w:rPr>
          <w:rFonts w:ascii="Arial" w:hAnsi="Arial" w:cs="Arial"/>
          <w:b/>
          <w:bCs/>
          <w:color w:val="244061" w:themeColor="accent1" w:themeShade="80"/>
          <w:sz w:val="28"/>
          <w:szCs w:val="22"/>
        </w:rPr>
        <w:t>Consultation</w:t>
      </w:r>
    </w:p>
    <w:p w14:paraId="62E66148" w14:textId="77777777" w:rsidR="005276C3" w:rsidRPr="005276C3" w:rsidRDefault="005276C3" w:rsidP="005276C3">
      <w:pPr>
        <w:ind w:left="-284" w:right="-52"/>
        <w:jc w:val="both"/>
        <w:rPr>
          <w:rFonts w:ascii="Arial" w:hAnsi="Arial" w:cs="Arial"/>
        </w:rPr>
      </w:pPr>
    </w:p>
    <w:p w14:paraId="3B2F0017" w14:textId="77777777" w:rsidR="005276C3" w:rsidRPr="005276C3" w:rsidRDefault="005276C3" w:rsidP="005276C3">
      <w:pPr>
        <w:ind w:left="-284" w:right="-52"/>
        <w:jc w:val="both"/>
        <w:rPr>
          <w:rFonts w:ascii="Arial" w:hAnsi="Arial" w:cs="Arial"/>
        </w:rPr>
      </w:pPr>
      <w:r w:rsidRPr="005276C3">
        <w:rPr>
          <w:rFonts w:ascii="Arial" w:hAnsi="Arial" w:cs="Arial"/>
        </w:rPr>
        <w:t>Consultation with WRMC has occurred.</w:t>
      </w:r>
    </w:p>
    <w:p w14:paraId="152352A4" w14:textId="77777777" w:rsidR="005276C3" w:rsidRPr="005276C3" w:rsidRDefault="005276C3" w:rsidP="005276C3">
      <w:pPr>
        <w:ind w:left="-284" w:right="-52"/>
        <w:jc w:val="both"/>
        <w:rPr>
          <w:rFonts w:ascii="Arial" w:hAnsi="Arial" w:cs="Arial"/>
        </w:rPr>
      </w:pPr>
    </w:p>
    <w:p w14:paraId="072620B8" w14:textId="77777777" w:rsidR="005276C3" w:rsidRPr="005276C3" w:rsidRDefault="005276C3" w:rsidP="005276C3">
      <w:pPr>
        <w:ind w:left="-284" w:right="-52"/>
        <w:jc w:val="both"/>
        <w:rPr>
          <w:rFonts w:ascii="Arial" w:hAnsi="Arial" w:cs="Arial"/>
        </w:rPr>
      </w:pPr>
      <w:r w:rsidRPr="005276C3">
        <w:rPr>
          <w:rFonts w:ascii="Arial" w:hAnsi="Arial" w:cs="Arial"/>
        </w:rPr>
        <w:t>Internal engagement has also occurred. Officers believe the proposal aligns with the permitted use prescribed by the Management Order for Reserve 45054 and is consistent with the public purpose definition under the MRS. In this regard, it is considered that a proposal for a Green Waste Facility can be considered.</w:t>
      </w:r>
    </w:p>
    <w:p w14:paraId="5CC1DCBA" w14:textId="77777777" w:rsidR="005276C3" w:rsidRPr="005276C3" w:rsidRDefault="005276C3" w:rsidP="005276C3">
      <w:pPr>
        <w:ind w:left="-284" w:right="-52"/>
        <w:jc w:val="both"/>
        <w:rPr>
          <w:rFonts w:ascii="Arial" w:hAnsi="Arial" w:cs="Arial"/>
        </w:rPr>
      </w:pPr>
    </w:p>
    <w:p w14:paraId="143DBA05"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Strategic Implications</w:t>
      </w:r>
    </w:p>
    <w:p w14:paraId="1F15FB41" w14:textId="77777777" w:rsidR="005276C3" w:rsidRPr="005276C3" w:rsidRDefault="005276C3" w:rsidP="005276C3">
      <w:pPr>
        <w:ind w:left="-284" w:right="-52"/>
        <w:jc w:val="both"/>
        <w:rPr>
          <w:rFonts w:ascii="Arial" w:hAnsi="Arial" w:cs="Arial"/>
        </w:rPr>
      </w:pPr>
    </w:p>
    <w:p w14:paraId="2954B140" w14:textId="77777777" w:rsidR="005276C3" w:rsidRPr="005276C3" w:rsidRDefault="005276C3" w:rsidP="005276C3">
      <w:pPr>
        <w:ind w:left="-284" w:right="-52"/>
        <w:jc w:val="both"/>
        <w:rPr>
          <w:rFonts w:ascii="Arial" w:hAnsi="Arial" w:cs="Arial"/>
        </w:rPr>
      </w:pPr>
      <w:r w:rsidRPr="005276C3">
        <w:rPr>
          <w:rFonts w:ascii="Arial" w:hAnsi="Arial" w:cs="Arial"/>
        </w:rPr>
        <w:t>This item relates to the following elements from the City’s Strategic Community Plan.</w:t>
      </w:r>
    </w:p>
    <w:p w14:paraId="3120A66A" w14:textId="77777777" w:rsidR="005276C3" w:rsidRPr="005276C3" w:rsidRDefault="005276C3" w:rsidP="005276C3">
      <w:pPr>
        <w:ind w:left="-284" w:right="-52"/>
        <w:jc w:val="both"/>
        <w:rPr>
          <w:rFonts w:ascii="Arial" w:hAnsi="Arial" w:cs="Arial"/>
        </w:rPr>
      </w:pPr>
    </w:p>
    <w:p w14:paraId="3C1F127C" w14:textId="57167753" w:rsidR="005276C3" w:rsidRPr="005276C3" w:rsidRDefault="005276C3" w:rsidP="00A07352">
      <w:pPr>
        <w:ind w:left="1134" w:right="-52" w:hanging="1418"/>
        <w:jc w:val="both"/>
        <w:rPr>
          <w:rFonts w:ascii="Arial" w:hAnsi="Arial" w:cs="Arial"/>
        </w:rPr>
      </w:pPr>
      <w:r w:rsidRPr="005276C3">
        <w:rPr>
          <w:rFonts w:ascii="Arial" w:hAnsi="Arial" w:cs="Arial"/>
          <w:b/>
          <w:bCs/>
          <w:color w:val="244061" w:themeColor="accent1" w:themeShade="80"/>
        </w:rPr>
        <w:t>Vision</w:t>
      </w:r>
      <w:r w:rsidRPr="005276C3">
        <w:rPr>
          <w:rFonts w:ascii="Arial" w:hAnsi="Arial" w:cs="Arial"/>
        </w:rPr>
        <w:tab/>
      </w:r>
      <w:r w:rsidR="00A07352">
        <w:rPr>
          <w:rFonts w:ascii="Arial" w:hAnsi="Arial" w:cs="Arial"/>
        </w:rPr>
        <w:tab/>
      </w:r>
      <w:r w:rsidRPr="005276C3">
        <w:rPr>
          <w:rFonts w:ascii="Arial" w:hAnsi="Arial" w:cs="Arial"/>
        </w:rPr>
        <w:t xml:space="preserve">Our city will be an </w:t>
      </w:r>
      <w:proofErr w:type="gramStart"/>
      <w:r w:rsidRPr="005276C3">
        <w:rPr>
          <w:rFonts w:ascii="Arial" w:hAnsi="Arial" w:cs="Arial"/>
        </w:rPr>
        <w:t>environmentally-sensitive</w:t>
      </w:r>
      <w:proofErr w:type="gramEnd"/>
      <w:r w:rsidRPr="005276C3">
        <w:rPr>
          <w:rFonts w:ascii="Arial" w:hAnsi="Arial" w:cs="Arial"/>
        </w:rPr>
        <w:t>, beautiful and inclusive place.</w:t>
      </w:r>
    </w:p>
    <w:p w14:paraId="0F14E9FA" w14:textId="77777777" w:rsidR="005276C3" w:rsidRPr="005276C3" w:rsidRDefault="005276C3" w:rsidP="005276C3">
      <w:pPr>
        <w:ind w:left="-284" w:right="-52"/>
        <w:jc w:val="both"/>
        <w:rPr>
          <w:rFonts w:ascii="Arial" w:hAnsi="Arial" w:cs="Arial"/>
        </w:rPr>
      </w:pPr>
    </w:p>
    <w:p w14:paraId="3060E7E0" w14:textId="209ECAE7" w:rsidR="005276C3" w:rsidRPr="005276C3" w:rsidRDefault="005276C3" w:rsidP="00A07352">
      <w:pPr>
        <w:tabs>
          <w:tab w:val="left" w:pos="1134"/>
        </w:tabs>
        <w:ind w:left="1134" w:right="-52" w:hanging="1418"/>
        <w:jc w:val="both"/>
        <w:rPr>
          <w:rFonts w:ascii="Arial" w:hAnsi="Arial" w:cs="Arial"/>
        </w:rPr>
      </w:pPr>
      <w:r w:rsidRPr="005276C3">
        <w:rPr>
          <w:rFonts w:ascii="Arial" w:hAnsi="Arial" w:cs="Arial"/>
          <w:b/>
          <w:bCs/>
          <w:color w:val="244061" w:themeColor="accent1" w:themeShade="80"/>
        </w:rPr>
        <w:t>Values</w:t>
      </w:r>
      <w:r w:rsidRPr="005276C3">
        <w:rPr>
          <w:rFonts w:ascii="Arial" w:hAnsi="Arial" w:cs="Arial"/>
          <w:b/>
          <w:bCs/>
          <w:color w:val="244061" w:themeColor="accent1" w:themeShade="80"/>
        </w:rPr>
        <w:tab/>
      </w:r>
      <w:r w:rsidR="00A07352" w:rsidRPr="00A07352">
        <w:rPr>
          <w:rFonts w:ascii="Arial" w:hAnsi="Arial" w:cs="Arial"/>
          <w:b/>
          <w:bCs/>
          <w:color w:val="244061" w:themeColor="accent1" w:themeShade="80"/>
        </w:rPr>
        <w:tab/>
      </w:r>
      <w:r w:rsidRPr="00A07352">
        <w:rPr>
          <w:rFonts w:ascii="Arial" w:hAnsi="Arial" w:cs="Arial"/>
          <w:b/>
          <w:bCs/>
          <w:color w:val="244061" w:themeColor="accent1" w:themeShade="80"/>
        </w:rPr>
        <w:t>Healthy and Safe</w:t>
      </w:r>
    </w:p>
    <w:p w14:paraId="10AC3DDE" w14:textId="77777777" w:rsidR="005276C3" w:rsidRPr="005276C3" w:rsidRDefault="005276C3" w:rsidP="00A07352">
      <w:pPr>
        <w:ind w:left="1418" w:right="-52"/>
        <w:jc w:val="both"/>
        <w:rPr>
          <w:rFonts w:ascii="Arial" w:hAnsi="Arial" w:cs="Arial"/>
        </w:rPr>
      </w:pPr>
      <w:r w:rsidRPr="005276C3">
        <w:rPr>
          <w:rFonts w:ascii="Arial" w:hAnsi="Arial" w:cs="Arial"/>
        </w:rPr>
        <w:t xml:space="preserve">Our </w:t>
      </w:r>
      <w:proofErr w:type="gramStart"/>
      <w:r w:rsidRPr="005276C3">
        <w:rPr>
          <w:rFonts w:ascii="Arial" w:hAnsi="Arial" w:cs="Arial"/>
        </w:rPr>
        <w:t>City</w:t>
      </w:r>
      <w:proofErr w:type="gramEnd"/>
      <w:r w:rsidRPr="005276C3">
        <w:rPr>
          <w:rFonts w:ascii="Arial" w:hAnsi="Arial" w:cs="Arial"/>
        </w:rPr>
        <w:t xml:space="preserve"> has clean, safe neighbourhoods where public health is protected and promoted.</w:t>
      </w:r>
    </w:p>
    <w:p w14:paraId="3ACE17AF" w14:textId="77777777" w:rsidR="005276C3" w:rsidRPr="005276C3" w:rsidRDefault="005276C3" w:rsidP="005276C3">
      <w:pPr>
        <w:ind w:left="-284" w:right="-52"/>
        <w:jc w:val="both"/>
        <w:rPr>
          <w:rFonts w:ascii="Arial" w:hAnsi="Arial" w:cs="Arial"/>
        </w:rPr>
      </w:pPr>
    </w:p>
    <w:p w14:paraId="0F6F6A98" w14:textId="77777777" w:rsidR="005276C3" w:rsidRPr="005276C3" w:rsidRDefault="005276C3" w:rsidP="00A07352">
      <w:pPr>
        <w:ind w:left="1418" w:right="-52"/>
        <w:jc w:val="both"/>
        <w:rPr>
          <w:rFonts w:ascii="Arial" w:hAnsi="Arial" w:cs="Arial"/>
          <w:b/>
          <w:bCs/>
          <w:color w:val="244061" w:themeColor="accent1" w:themeShade="80"/>
        </w:rPr>
      </w:pPr>
      <w:r w:rsidRPr="005276C3">
        <w:rPr>
          <w:rFonts w:ascii="Arial" w:hAnsi="Arial" w:cs="Arial"/>
          <w:b/>
          <w:bCs/>
          <w:color w:val="244061" w:themeColor="accent1" w:themeShade="80"/>
        </w:rPr>
        <w:t>Great Natural and Built Environment</w:t>
      </w:r>
    </w:p>
    <w:p w14:paraId="405910C7" w14:textId="77777777" w:rsidR="005276C3" w:rsidRPr="005276C3" w:rsidRDefault="005276C3" w:rsidP="00A07352">
      <w:pPr>
        <w:ind w:left="1418" w:right="-52"/>
        <w:jc w:val="both"/>
        <w:rPr>
          <w:rFonts w:ascii="Arial" w:hAnsi="Arial" w:cs="Arial"/>
        </w:rPr>
      </w:pPr>
      <w:r w:rsidRPr="005276C3">
        <w:rPr>
          <w:rFonts w:ascii="Arial" w:hAnsi="Arial" w:cs="Arial"/>
        </w:rPr>
        <w:t xml:space="preserve">We protect our enhanced, engaging community spaces, heritage, the natural </w:t>
      </w:r>
      <w:proofErr w:type="gramStart"/>
      <w:r w:rsidRPr="005276C3">
        <w:rPr>
          <w:rFonts w:ascii="Arial" w:hAnsi="Arial" w:cs="Arial"/>
        </w:rPr>
        <w:t>environment</w:t>
      </w:r>
      <w:proofErr w:type="gramEnd"/>
      <w:r w:rsidRPr="005276C3">
        <w:rPr>
          <w:rFonts w:ascii="Arial" w:hAnsi="Arial" w:cs="Arial"/>
        </w:rPr>
        <w:t xml:space="preserve"> and our biodiversity through well-planned and managed development.</w:t>
      </w:r>
    </w:p>
    <w:p w14:paraId="33E567AD" w14:textId="77777777" w:rsidR="005276C3" w:rsidRPr="005276C3" w:rsidRDefault="005276C3" w:rsidP="005276C3">
      <w:pPr>
        <w:ind w:left="-284" w:right="-52"/>
        <w:jc w:val="both"/>
        <w:rPr>
          <w:rFonts w:ascii="Arial" w:hAnsi="Arial" w:cs="Arial"/>
        </w:rPr>
      </w:pPr>
    </w:p>
    <w:p w14:paraId="02C73955" w14:textId="77777777" w:rsidR="005276C3" w:rsidRPr="005276C3" w:rsidRDefault="005276C3" w:rsidP="00A07352">
      <w:pPr>
        <w:ind w:left="1418" w:right="-52"/>
        <w:jc w:val="both"/>
        <w:rPr>
          <w:rFonts w:ascii="Arial" w:hAnsi="Arial" w:cs="Arial"/>
          <w:b/>
          <w:bCs/>
          <w:color w:val="244061" w:themeColor="accent1" w:themeShade="80"/>
        </w:rPr>
      </w:pPr>
      <w:r w:rsidRPr="005276C3">
        <w:rPr>
          <w:rFonts w:ascii="Arial" w:hAnsi="Arial" w:cs="Arial"/>
          <w:b/>
          <w:bCs/>
          <w:color w:val="244061" w:themeColor="accent1" w:themeShade="80"/>
        </w:rPr>
        <w:t>High standard of services</w:t>
      </w:r>
    </w:p>
    <w:p w14:paraId="2FEF316B" w14:textId="77777777" w:rsidR="005276C3" w:rsidRPr="005276C3" w:rsidRDefault="005276C3" w:rsidP="00A07352">
      <w:pPr>
        <w:ind w:left="1418" w:right="-52"/>
        <w:jc w:val="both"/>
        <w:rPr>
          <w:rFonts w:ascii="Arial" w:hAnsi="Arial" w:cs="Arial"/>
        </w:rPr>
      </w:pPr>
      <w:r w:rsidRPr="005276C3">
        <w:rPr>
          <w:rFonts w:ascii="Arial" w:hAnsi="Arial" w:cs="Arial"/>
        </w:rPr>
        <w:t>We have local services delivered to a high standard that take the needs of our diverse community into account.</w:t>
      </w:r>
    </w:p>
    <w:p w14:paraId="0647B0EA" w14:textId="77777777" w:rsidR="005276C3" w:rsidRPr="005276C3" w:rsidRDefault="005276C3" w:rsidP="005276C3">
      <w:pPr>
        <w:ind w:left="-284" w:right="-52"/>
        <w:jc w:val="both"/>
        <w:rPr>
          <w:rFonts w:ascii="Arial" w:hAnsi="Arial" w:cs="Arial"/>
        </w:rPr>
      </w:pPr>
    </w:p>
    <w:p w14:paraId="075ABFBA" w14:textId="77777777" w:rsidR="005276C3" w:rsidRPr="005276C3" w:rsidRDefault="005276C3" w:rsidP="00A07352">
      <w:pPr>
        <w:ind w:left="1418" w:right="-52"/>
        <w:jc w:val="both"/>
        <w:rPr>
          <w:rFonts w:ascii="Arial" w:hAnsi="Arial" w:cs="Arial"/>
          <w:b/>
          <w:bCs/>
          <w:color w:val="244061" w:themeColor="accent1" w:themeShade="80"/>
        </w:rPr>
      </w:pPr>
      <w:r w:rsidRPr="005276C3">
        <w:rPr>
          <w:rFonts w:ascii="Arial" w:hAnsi="Arial" w:cs="Arial"/>
          <w:b/>
          <w:bCs/>
          <w:color w:val="244061" w:themeColor="accent1" w:themeShade="80"/>
        </w:rPr>
        <w:t>Great Governance and Civic Leadership</w:t>
      </w:r>
    </w:p>
    <w:p w14:paraId="3F79F752" w14:textId="77777777" w:rsidR="005276C3" w:rsidRPr="005276C3" w:rsidRDefault="005276C3" w:rsidP="00A07352">
      <w:pPr>
        <w:ind w:left="1418" w:right="-52"/>
        <w:jc w:val="both"/>
        <w:rPr>
          <w:rFonts w:ascii="Arial" w:hAnsi="Arial" w:cs="Arial"/>
        </w:rPr>
      </w:pPr>
      <w:r w:rsidRPr="005276C3">
        <w:rPr>
          <w:rFonts w:ascii="Arial" w:hAnsi="Arial" w:cs="Arial"/>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11D9D5" w14:textId="77777777" w:rsidR="005276C3" w:rsidRPr="005276C3" w:rsidRDefault="005276C3" w:rsidP="005276C3">
      <w:pPr>
        <w:ind w:left="-284" w:right="-52"/>
        <w:jc w:val="both"/>
        <w:rPr>
          <w:rFonts w:ascii="Arial" w:hAnsi="Arial" w:cs="Arial"/>
        </w:rPr>
      </w:pPr>
    </w:p>
    <w:p w14:paraId="58DEA070" w14:textId="77777777" w:rsidR="005276C3" w:rsidRPr="00A07352" w:rsidRDefault="005276C3" w:rsidP="00A07352">
      <w:pPr>
        <w:ind w:left="1418" w:right="-52"/>
        <w:jc w:val="both"/>
        <w:rPr>
          <w:rFonts w:ascii="Arial" w:hAnsi="Arial" w:cs="Arial"/>
          <w:b/>
          <w:bCs/>
          <w:color w:val="244061" w:themeColor="accent1" w:themeShade="80"/>
        </w:rPr>
      </w:pPr>
      <w:r w:rsidRPr="00A07352">
        <w:rPr>
          <w:rFonts w:ascii="Arial" w:hAnsi="Arial" w:cs="Arial"/>
          <w:b/>
          <w:bCs/>
          <w:color w:val="244061" w:themeColor="accent1" w:themeShade="80"/>
        </w:rPr>
        <w:t>Great for Business</w:t>
      </w:r>
    </w:p>
    <w:p w14:paraId="5D134FC4" w14:textId="77777777" w:rsidR="005276C3" w:rsidRPr="005276C3" w:rsidRDefault="005276C3" w:rsidP="00A07352">
      <w:pPr>
        <w:ind w:left="1418" w:right="-52"/>
        <w:jc w:val="both"/>
        <w:rPr>
          <w:rFonts w:ascii="Arial" w:hAnsi="Arial" w:cs="Arial"/>
        </w:rPr>
      </w:pPr>
      <w:r w:rsidRPr="005276C3">
        <w:rPr>
          <w:rFonts w:ascii="Arial" w:hAnsi="Arial" w:cs="Arial"/>
        </w:rPr>
        <w:t xml:space="preserve">Our </w:t>
      </w:r>
      <w:proofErr w:type="gramStart"/>
      <w:r w:rsidRPr="005276C3">
        <w:rPr>
          <w:rFonts w:ascii="Arial" w:hAnsi="Arial" w:cs="Arial"/>
        </w:rPr>
        <w:t>City</w:t>
      </w:r>
      <w:proofErr w:type="gramEnd"/>
      <w:r w:rsidRPr="005276C3">
        <w:rPr>
          <w:rFonts w:ascii="Arial" w:hAnsi="Arial" w:cs="Arial"/>
        </w:rPr>
        <w:t xml:space="preserve"> has a strong economic base with renowned Centres of Excellence and is attractive to entrepreneurs and start-ups.</w:t>
      </w:r>
    </w:p>
    <w:p w14:paraId="48E7FF86" w14:textId="77777777" w:rsidR="005276C3" w:rsidRPr="005276C3" w:rsidRDefault="005276C3" w:rsidP="005276C3">
      <w:pPr>
        <w:ind w:left="-284" w:right="-52"/>
        <w:jc w:val="both"/>
        <w:rPr>
          <w:rFonts w:ascii="Arial" w:hAnsi="Arial" w:cs="Arial"/>
        </w:rPr>
      </w:pPr>
    </w:p>
    <w:p w14:paraId="0742920C" w14:textId="77777777" w:rsidR="005276C3" w:rsidRPr="005276C3" w:rsidRDefault="005276C3" w:rsidP="005276C3">
      <w:pPr>
        <w:ind w:left="-284" w:right="-52"/>
        <w:jc w:val="both"/>
        <w:rPr>
          <w:rFonts w:ascii="Arial" w:hAnsi="Arial" w:cs="Arial"/>
          <w:b/>
          <w:bCs/>
          <w:color w:val="244061" w:themeColor="accent1" w:themeShade="80"/>
        </w:rPr>
      </w:pPr>
      <w:r w:rsidRPr="005276C3">
        <w:rPr>
          <w:rFonts w:ascii="Arial" w:hAnsi="Arial" w:cs="Arial"/>
          <w:b/>
          <w:bCs/>
          <w:color w:val="244061" w:themeColor="accent1" w:themeShade="80"/>
        </w:rPr>
        <w:t>Priority Area</w:t>
      </w:r>
    </w:p>
    <w:p w14:paraId="1FE98C16" w14:textId="77777777" w:rsidR="005276C3" w:rsidRPr="005276C3" w:rsidRDefault="005276C3" w:rsidP="005276C3">
      <w:pPr>
        <w:ind w:left="-284" w:right="-52"/>
        <w:jc w:val="both"/>
        <w:rPr>
          <w:rFonts w:ascii="Arial" w:hAnsi="Arial" w:cs="Arial"/>
        </w:rPr>
      </w:pPr>
    </w:p>
    <w:p w14:paraId="5DAFE488" w14:textId="77777777" w:rsidR="005276C3" w:rsidRPr="005276C3" w:rsidRDefault="005276C3" w:rsidP="008C6B3E">
      <w:pPr>
        <w:ind w:left="284" w:right="-52" w:hanging="568"/>
        <w:jc w:val="both"/>
        <w:rPr>
          <w:rFonts w:ascii="Arial" w:hAnsi="Arial" w:cs="Arial"/>
        </w:rPr>
      </w:pPr>
      <w:r w:rsidRPr="005276C3">
        <w:rPr>
          <w:rFonts w:ascii="Arial" w:hAnsi="Arial" w:cs="Arial"/>
        </w:rPr>
        <w:t>•</w:t>
      </w:r>
      <w:r w:rsidRPr="005276C3">
        <w:rPr>
          <w:rFonts w:ascii="Arial" w:hAnsi="Arial" w:cs="Arial"/>
        </w:rPr>
        <w:tab/>
        <w:t xml:space="preserve">Working with </w:t>
      </w:r>
      <w:proofErr w:type="spellStart"/>
      <w:r w:rsidRPr="005276C3">
        <w:rPr>
          <w:rFonts w:ascii="Arial" w:hAnsi="Arial" w:cs="Arial"/>
        </w:rPr>
        <w:t>neighboring</w:t>
      </w:r>
      <w:proofErr w:type="spellEnd"/>
      <w:r w:rsidRPr="005276C3">
        <w:rPr>
          <w:rFonts w:ascii="Arial" w:hAnsi="Arial" w:cs="Arial"/>
        </w:rPr>
        <w:t xml:space="preserve"> Councils to achieve the best outcomes for the western suburbs as a whole</w:t>
      </w:r>
    </w:p>
    <w:p w14:paraId="3FDF2C9E" w14:textId="77777777" w:rsidR="005276C3" w:rsidRDefault="005276C3" w:rsidP="005276C3">
      <w:pPr>
        <w:ind w:left="-284" w:right="-52"/>
        <w:jc w:val="both"/>
        <w:rPr>
          <w:rFonts w:ascii="Arial" w:hAnsi="Arial" w:cs="Arial"/>
        </w:rPr>
      </w:pPr>
    </w:p>
    <w:p w14:paraId="01D4EE1B" w14:textId="77777777" w:rsidR="00A07352" w:rsidRPr="005276C3" w:rsidRDefault="00A07352" w:rsidP="005276C3">
      <w:pPr>
        <w:ind w:left="-284" w:right="-52"/>
        <w:jc w:val="both"/>
        <w:rPr>
          <w:rFonts w:ascii="Arial" w:hAnsi="Arial" w:cs="Arial"/>
        </w:rPr>
      </w:pPr>
    </w:p>
    <w:p w14:paraId="6FBF82DC"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Budget/Financial Implications</w:t>
      </w:r>
    </w:p>
    <w:p w14:paraId="210C2D7B" w14:textId="77777777" w:rsidR="005276C3" w:rsidRPr="005276C3" w:rsidRDefault="005276C3" w:rsidP="005276C3">
      <w:pPr>
        <w:ind w:left="-284" w:right="-52"/>
        <w:jc w:val="both"/>
        <w:rPr>
          <w:rFonts w:ascii="Arial" w:hAnsi="Arial" w:cs="Arial"/>
        </w:rPr>
      </w:pPr>
    </w:p>
    <w:p w14:paraId="6B398F63" w14:textId="77777777" w:rsidR="005276C3" w:rsidRPr="005276C3" w:rsidRDefault="005276C3" w:rsidP="005276C3">
      <w:pPr>
        <w:ind w:left="-284" w:right="-52"/>
        <w:jc w:val="both"/>
        <w:rPr>
          <w:rFonts w:ascii="Arial" w:hAnsi="Arial" w:cs="Arial"/>
        </w:rPr>
      </w:pPr>
      <w:r w:rsidRPr="005276C3">
        <w:rPr>
          <w:rFonts w:ascii="Arial" w:hAnsi="Arial" w:cs="Arial"/>
        </w:rPr>
        <w:t>The lease would be at no cost to Council.</w:t>
      </w:r>
    </w:p>
    <w:p w14:paraId="1A3EC2A7" w14:textId="77777777" w:rsidR="005276C3" w:rsidRPr="005276C3" w:rsidRDefault="005276C3" w:rsidP="005276C3">
      <w:pPr>
        <w:ind w:left="-284" w:right="-52"/>
        <w:jc w:val="both"/>
        <w:rPr>
          <w:rFonts w:ascii="Arial" w:hAnsi="Arial" w:cs="Arial"/>
        </w:rPr>
      </w:pPr>
    </w:p>
    <w:p w14:paraId="74BE338B" w14:textId="77777777" w:rsidR="005276C3" w:rsidRPr="005276C3" w:rsidRDefault="005276C3" w:rsidP="005276C3">
      <w:pPr>
        <w:ind w:left="-284" w:right="-52"/>
        <w:jc w:val="both"/>
        <w:rPr>
          <w:rFonts w:ascii="Arial" w:hAnsi="Arial" w:cs="Arial"/>
        </w:rPr>
      </w:pPr>
      <w:r w:rsidRPr="005276C3">
        <w:rPr>
          <w:rFonts w:ascii="Arial" w:hAnsi="Arial" w:cs="Arial"/>
        </w:rPr>
        <w:t>Should the Council agree to pursue a lease with WMRC, the City is expected to receive revenue equivalent to a market rental valuation assessment for the lease term.</w:t>
      </w:r>
    </w:p>
    <w:p w14:paraId="3FCC4226" w14:textId="77777777" w:rsidR="005276C3" w:rsidRPr="005276C3" w:rsidRDefault="005276C3" w:rsidP="005276C3">
      <w:pPr>
        <w:ind w:left="-284" w:right="-52"/>
        <w:jc w:val="both"/>
        <w:rPr>
          <w:rFonts w:ascii="Arial" w:hAnsi="Arial" w:cs="Arial"/>
        </w:rPr>
      </w:pPr>
    </w:p>
    <w:p w14:paraId="1A127FF4" w14:textId="77777777" w:rsidR="005276C3" w:rsidRPr="005276C3" w:rsidRDefault="005276C3" w:rsidP="005276C3">
      <w:pPr>
        <w:ind w:left="-284" w:right="-52"/>
        <w:jc w:val="both"/>
        <w:rPr>
          <w:rFonts w:ascii="Arial" w:hAnsi="Arial" w:cs="Arial"/>
        </w:rPr>
      </w:pPr>
    </w:p>
    <w:p w14:paraId="52C36671" w14:textId="77777777" w:rsidR="005276C3" w:rsidRP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Legislative and Policy Implications</w:t>
      </w:r>
    </w:p>
    <w:p w14:paraId="2D3DDCBC" w14:textId="77777777" w:rsidR="005276C3" w:rsidRPr="005276C3" w:rsidRDefault="005276C3" w:rsidP="005276C3">
      <w:pPr>
        <w:ind w:left="-284" w:right="-52"/>
        <w:jc w:val="both"/>
        <w:rPr>
          <w:rFonts w:ascii="Arial" w:hAnsi="Arial" w:cs="Arial"/>
        </w:rPr>
      </w:pPr>
    </w:p>
    <w:p w14:paraId="3949F06A" w14:textId="77777777" w:rsidR="005276C3" w:rsidRPr="005276C3" w:rsidRDefault="005276C3" w:rsidP="005276C3">
      <w:pPr>
        <w:ind w:left="-284" w:right="-52"/>
        <w:jc w:val="both"/>
        <w:rPr>
          <w:rFonts w:ascii="Arial" w:hAnsi="Arial" w:cs="Arial"/>
        </w:rPr>
      </w:pPr>
      <w:r w:rsidRPr="005276C3">
        <w:rPr>
          <w:rFonts w:ascii="Arial" w:hAnsi="Arial" w:cs="Arial"/>
        </w:rPr>
        <w:t xml:space="preserve">The City is bound by specific conditions under the Local Government Act 1995 </w:t>
      </w:r>
      <w:proofErr w:type="gramStart"/>
      <w:r w:rsidRPr="005276C3">
        <w:rPr>
          <w:rFonts w:ascii="Arial" w:hAnsi="Arial" w:cs="Arial"/>
        </w:rPr>
        <w:t>with regard to</w:t>
      </w:r>
      <w:proofErr w:type="gramEnd"/>
      <w:r w:rsidRPr="005276C3">
        <w:rPr>
          <w:rFonts w:ascii="Arial" w:hAnsi="Arial" w:cs="Arial"/>
        </w:rPr>
        <w:t xml:space="preserve">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property means to ‘sell, lease or otherwise dispose of, whether absolutely or not’.</w:t>
      </w:r>
    </w:p>
    <w:p w14:paraId="6498DD5C" w14:textId="77777777" w:rsidR="005276C3" w:rsidRPr="005276C3" w:rsidRDefault="005276C3" w:rsidP="005276C3">
      <w:pPr>
        <w:ind w:left="-284" w:right="-52"/>
        <w:jc w:val="both"/>
        <w:rPr>
          <w:rFonts w:ascii="Arial" w:hAnsi="Arial" w:cs="Arial"/>
        </w:rPr>
      </w:pPr>
    </w:p>
    <w:p w14:paraId="5770FDDE" w14:textId="77777777" w:rsidR="005276C3" w:rsidRDefault="005276C3" w:rsidP="005276C3">
      <w:pPr>
        <w:ind w:left="-284" w:right="-52"/>
        <w:jc w:val="both"/>
        <w:rPr>
          <w:rFonts w:ascii="Arial" w:hAnsi="Arial" w:cs="Arial"/>
        </w:rPr>
      </w:pPr>
      <w:r w:rsidRPr="005276C3">
        <w:rPr>
          <w:rFonts w:ascii="Arial" w:hAnsi="Arial" w:cs="Arial"/>
        </w:rPr>
        <w:t>Proposals to lease or licence land will be subject to the terms of the City’s Retention, Acquisition, Improvement and Disposal of Land Policy.</w:t>
      </w:r>
    </w:p>
    <w:p w14:paraId="248B4AC1" w14:textId="77777777" w:rsidR="00A07352" w:rsidRPr="005276C3" w:rsidRDefault="00A07352" w:rsidP="005276C3">
      <w:pPr>
        <w:ind w:left="-284" w:right="-52"/>
        <w:jc w:val="both"/>
        <w:rPr>
          <w:rFonts w:ascii="Arial" w:hAnsi="Arial" w:cs="Arial"/>
        </w:rPr>
      </w:pPr>
    </w:p>
    <w:p w14:paraId="24C8199F" w14:textId="77777777" w:rsidR="005276C3" w:rsidRPr="005276C3" w:rsidRDefault="005276C3" w:rsidP="005276C3">
      <w:pPr>
        <w:ind w:left="-284" w:right="-52"/>
        <w:jc w:val="both"/>
        <w:rPr>
          <w:rFonts w:ascii="Arial" w:hAnsi="Arial" w:cs="Arial"/>
        </w:rPr>
      </w:pPr>
      <w:r w:rsidRPr="005276C3">
        <w:rPr>
          <w:rFonts w:ascii="Arial" w:hAnsi="Arial" w:cs="Arial"/>
        </w:rPr>
        <w:t>Crown land reserves vested to the City by way of a Management Order are generally subject to conditions. Consent is required from the Minister for Lands prior to formalising any lease agreement for Reserve 45054.</w:t>
      </w:r>
    </w:p>
    <w:p w14:paraId="2B8BB8C9" w14:textId="77777777" w:rsidR="005276C3" w:rsidRDefault="005276C3" w:rsidP="005276C3">
      <w:pPr>
        <w:ind w:left="-284" w:right="-52"/>
        <w:jc w:val="both"/>
        <w:rPr>
          <w:rFonts w:ascii="Arial" w:hAnsi="Arial" w:cs="Arial"/>
        </w:rPr>
      </w:pPr>
    </w:p>
    <w:p w14:paraId="72DDCE1D" w14:textId="77777777" w:rsidR="00A07352" w:rsidRPr="005276C3" w:rsidRDefault="00A07352" w:rsidP="005276C3">
      <w:pPr>
        <w:ind w:left="-284" w:right="-52"/>
        <w:jc w:val="both"/>
        <w:rPr>
          <w:rFonts w:ascii="Arial" w:hAnsi="Arial" w:cs="Arial"/>
        </w:rPr>
      </w:pPr>
    </w:p>
    <w:p w14:paraId="2A3CD08F" w14:textId="77777777" w:rsidR="005276C3" w:rsidRPr="00A07352" w:rsidRDefault="005276C3" w:rsidP="005276C3">
      <w:pPr>
        <w:ind w:left="-284" w:right="-52"/>
        <w:jc w:val="both"/>
        <w:rPr>
          <w:rFonts w:ascii="Arial" w:hAnsi="Arial" w:cs="Arial"/>
          <w:b/>
          <w:bCs/>
        </w:rPr>
      </w:pPr>
      <w:r w:rsidRPr="00A07352">
        <w:rPr>
          <w:rFonts w:ascii="Arial" w:hAnsi="Arial" w:cs="Arial"/>
          <w:b/>
          <w:bCs/>
          <w:color w:val="244061" w:themeColor="accent1" w:themeShade="80"/>
          <w:sz w:val="28"/>
          <w:szCs w:val="22"/>
        </w:rPr>
        <w:t>Decision Implications</w:t>
      </w:r>
    </w:p>
    <w:p w14:paraId="7A19DA1C" w14:textId="77777777" w:rsidR="005276C3" w:rsidRPr="005276C3" w:rsidRDefault="005276C3" w:rsidP="005276C3">
      <w:pPr>
        <w:ind w:left="-284" w:right="-52"/>
        <w:jc w:val="both"/>
        <w:rPr>
          <w:rFonts w:ascii="Arial" w:hAnsi="Arial" w:cs="Arial"/>
        </w:rPr>
      </w:pPr>
    </w:p>
    <w:p w14:paraId="4CD14E0C" w14:textId="77777777" w:rsidR="005276C3" w:rsidRPr="005276C3" w:rsidRDefault="005276C3" w:rsidP="005276C3">
      <w:pPr>
        <w:ind w:left="-284" w:right="-52"/>
        <w:jc w:val="both"/>
        <w:rPr>
          <w:rFonts w:ascii="Arial" w:hAnsi="Arial" w:cs="Arial"/>
        </w:rPr>
      </w:pPr>
      <w:r w:rsidRPr="005276C3">
        <w:rPr>
          <w:rFonts w:ascii="Arial" w:hAnsi="Arial" w:cs="Arial"/>
        </w:rPr>
        <w:t>Should Council resolve to grant in-</w:t>
      </w:r>
      <w:proofErr w:type="gramStart"/>
      <w:r w:rsidRPr="005276C3">
        <w:rPr>
          <w:rFonts w:ascii="Arial" w:hAnsi="Arial" w:cs="Arial"/>
        </w:rPr>
        <w:t>principle</w:t>
      </w:r>
      <w:proofErr w:type="gramEnd"/>
      <w:r w:rsidRPr="005276C3">
        <w:rPr>
          <w:rFonts w:ascii="Arial" w:hAnsi="Arial" w:cs="Arial"/>
        </w:rPr>
        <w:t xml:space="preserve"> approval for the disposal of a 1,105m² (approx.) portion of Reserve 45054 to WMRC by way of lease, Officers will arrange for a market rental valuation analysis to be undertaken by a licensed Valuer to determine the rental revenue that may be achieved, it is recommended that the rent is set in accordance with the valuation assessment.</w:t>
      </w:r>
    </w:p>
    <w:p w14:paraId="14ABEF2A" w14:textId="77777777" w:rsidR="005276C3" w:rsidRPr="005276C3" w:rsidRDefault="005276C3" w:rsidP="005276C3">
      <w:pPr>
        <w:ind w:left="-284" w:right="-52"/>
        <w:jc w:val="both"/>
        <w:rPr>
          <w:rFonts w:ascii="Arial" w:hAnsi="Arial" w:cs="Arial"/>
        </w:rPr>
      </w:pPr>
    </w:p>
    <w:p w14:paraId="2302D8B4" w14:textId="77777777" w:rsidR="005276C3" w:rsidRPr="005276C3" w:rsidRDefault="005276C3" w:rsidP="005276C3">
      <w:pPr>
        <w:ind w:left="-284" w:right="-52"/>
        <w:jc w:val="both"/>
        <w:rPr>
          <w:rFonts w:ascii="Arial" w:hAnsi="Arial" w:cs="Arial"/>
        </w:rPr>
      </w:pPr>
      <w:r w:rsidRPr="005276C3">
        <w:rPr>
          <w:rFonts w:ascii="Arial" w:hAnsi="Arial" w:cs="Arial"/>
        </w:rPr>
        <w:t>Further to the above, Officers will work with WMRC to negotiate key terms for a lease and refer the key terms back to Council for review and approval.</w:t>
      </w:r>
    </w:p>
    <w:p w14:paraId="3F403EF1" w14:textId="77777777" w:rsidR="005276C3" w:rsidRPr="005276C3" w:rsidRDefault="005276C3" w:rsidP="005276C3">
      <w:pPr>
        <w:ind w:left="-284" w:right="-52"/>
        <w:jc w:val="both"/>
        <w:rPr>
          <w:rFonts w:ascii="Arial" w:hAnsi="Arial" w:cs="Arial"/>
        </w:rPr>
      </w:pPr>
    </w:p>
    <w:p w14:paraId="1EBB7D51" w14:textId="77777777" w:rsidR="005276C3" w:rsidRPr="005276C3" w:rsidRDefault="005276C3" w:rsidP="005276C3">
      <w:pPr>
        <w:ind w:left="-284" w:right="-52"/>
        <w:jc w:val="both"/>
        <w:rPr>
          <w:rFonts w:ascii="Arial" w:hAnsi="Arial" w:cs="Arial"/>
        </w:rPr>
      </w:pPr>
      <w:r w:rsidRPr="005276C3">
        <w:rPr>
          <w:rFonts w:ascii="Arial" w:hAnsi="Arial" w:cs="Arial"/>
        </w:rPr>
        <w:t>If Council do not resolve to grant in-</w:t>
      </w:r>
      <w:proofErr w:type="gramStart"/>
      <w:r w:rsidRPr="005276C3">
        <w:rPr>
          <w:rFonts w:ascii="Arial" w:hAnsi="Arial" w:cs="Arial"/>
        </w:rPr>
        <w:t>principle</w:t>
      </w:r>
      <w:proofErr w:type="gramEnd"/>
      <w:r w:rsidRPr="005276C3">
        <w:rPr>
          <w:rFonts w:ascii="Arial" w:hAnsi="Arial" w:cs="Arial"/>
        </w:rPr>
        <w:t xml:space="preserve"> approval for the disposal of a portion of Reserve 45054 to WMRC by way of lease, Officers will not progress this matter any further.</w:t>
      </w:r>
    </w:p>
    <w:p w14:paraId="19C35722" w14:textId="77777777" w:rsidR="005276C3" w:rsidRDefault="005276C3" w:rsidP="005276C3">
      <w:pPr>
        <w:ind w:left="-284" w:right="-52"/>
        <w:jc w:val="both"/>
        <w:rPr>
          <w:rFonts w:ascii="Arial" w:hAnsi="Arial" w:cs="Arial"/>
        </w:rPr>
      </w:pPr>
      <w:r w:rsidRPr="005276C3">
        <w:rPr>
          <w:rFonts w:ascii="Arial" w:hAnsi="Arial" w:cs="Arial"/>
        </w:rPr>
        <w:t xml:space="preserve"> </w:t>
      </w:r>
    </w:p>
    <w:p w14:paraId="015112D6" w14:textId="77777777" w:rsidR="00A07352" w:rsidRPr="005276C3" w:rsidRDefault="00A07352" w:rsidP="005276C3">
      <w:pPr>
        <w:ind w:left="-284" w:right="-52"/>
        <w:jc w:val="both"/>
        <w:rPr>
          <w:rFonts w:ascii="Arial" w:hAnsi="Arial" w:cs="Arial"/>
        </w:rPr>
      </w:pPr>
    </w:p>
    <w:p w14:paraId="75F26A7F" w14:textId="77777777" w:rsidR="005276C3" w:rsidRPr="00A07352" w:rsidRDefault="005276C3" w:rsidP="005276C3">
      <w:pPr>
        <w:ind w:left="-284" w:right="-52"/>
        <w:jc w:val="both"/>
        <w:rPr>
          <w:rFonts w:ascii="Arial" w:hAnsi="Arial" w:cs="Arial"/>
          <w:b/>
          <w:bCs/>
          <w:color w:val="244061" w:themeColor="accent1" w:themeShade="80"/>
          <w:sz w:val="28"/>
          <w:szCs w:val="22"/>
        </w:rPr>
      </w:pPr>
      <w:r w:rsidRPr="00A07352">
        <w:rPr>
          <w:rFonts w:ascii="Arial" w:hAnsi="Arial" w:cs="Arial"/>
          <w:b/>
          <w:bCs/>
          <w:color w:val="244061" w:themeColor="accent1" w:themeShade="80"/>
          <w:sz w:val="28"/>
          <w:szCs w:val="22"/>
        </w:rPr>
        <w:t>Conclusion</w:t>
      </w:r>
    </w:p>
    <w:p w14:paraId="6FEC7E59" w14:textId="77777777" w:rsidR="005276C3" w:rsidRPr="005276C3" w:rsidRDefault="005276C3" w:rsidP="005276C3">
      <w:pPr>
        <w:ind w:left="-284" w:right="-52"/>
        <w:jc w:val="both"/>
        <w:rPr>
          <w:rFonts w:ascii="Arial" w:hAnsi="Arial" w:cs="Arial"/>
        </w:rPr>
      </w:pPr>
    </w:p>
    <w:p w14:paraId="5EB8120B" w14:textId="77777777" w:rsidR="005276C3" w:rsidRPr="005276C3" w:rsidRDefault="005276C3" w:rsidP="005276C3">
      <w:pPr>
        <w:ind w:left="-284" w:right="-52"/>
        <w:jc w:val="both"/>
        <w:rPr>
          <w:rFonts w:ascii="Arial" w:hAnsi="Arial" w:cs="Arial"/>
        </w:rPr>
      </w:pPr>
      <w:r w:rsidRPr="005276C3">
        <w:rPr>
          <w:rFonts w:ascii="Arial" w:hAnsi="Arial" w:cs="Arial"/>
        </w:rPr>
        <w:t>WMRC’s current lease is due to expire on 31 December 2022 and does not provide a further term option or an opportunity for renewal. To allow their operations to continue in the precinct WRMC have requested the use of a 1,105m² (approx.) portion of Reserve 45054 located within the City’s Mount Claremont Depot site in accordance with a lease agreement for the purpose of Green Waste storage and handling. Officers believe this request can be accommodated with minimal impact on the City’s operations and presents an opportunity to increase revenue generation from this site.</w:t>
      </w:r>
    </w:p>
    <w:p w14:paraId="5699179F" w14:textId="77777777" w:rsidR="005276C3" w:rsidRDefault="005276C3" w:rsidP="005276C3">
      <w:pPr>
        <w:ind w:left="-284" w:right="-52"/>
        <w:jc w:val="both"/>
        <w:rPr>
          <w:rFonts w:ascii="Arial" w:hAnsi="Arial" w:cs="Arial"/>
        </w:rPr>
      </w:pPr>
    </w:p>
    <w:p w14:paraId="2670EE22" w14:textId="77777777" w:rsidR="00A07352" w:rsidRPr="005276C3" w:rsidRDefault="00A07352" w:rsidP="005276C3">
      <w:pPr>
        <w:ind w:left="-284" w:right="-52"/>
        <w:jc w:val="both"/>
        <w:rPr>
          <w:rFonts w:ascii="Arial" w:hAnsi="Arial" w:cs="Arial"/>
        </w:rPr>
      </w:pPr>
    </w:p>
    <w:p w14:paraId="4A2C109E" w14:textId="77777777" w:rsidR="005276C3" w:rsidRDefault="005276C3" w:rsidP="005276C3">
      <w:pPr>
        <w:ind w:left="-284" w:right="-52"/>
        <w:jc w:val="both"/>
        <w:rPr>
          <w:rFonts w:ascii="Arial" w:hAnsi="Arial" w:cs="Arial"/>
          <w:b/>
          <w:bCs/>
          <w:color w:val="244061" w:themeColor="accent1" w:themeShade="80"/>
          <w:sz w:val="28"/>
          <w:szCs w:val="22"/>
        </w:rPr>
      </w:pPr>
      <w:r w:rsidRPr="005276C3">
        <w:rPr>
          <w:rFonts w:ascii="Arial" w:hAnsi="Arial" w:cs="Arial"/>
          <w:b/>
          <w:bCs/>
          <w:color w:val="244061" w:themeColor="accent1" w:themeShade="80"/>
          <w:sz w:val="28"/>
          <w:szCs w:val="22"/>
        </w:rPr>
        <w:t>Further Information</w:t>
      </w:r>
    </w:p>
    <w:p w14:paraId="2EEDB5D6" w14:textId="77777777" w:rsidR="00A07352" w:rsidRPr="005276C3" w:rsidRDefault="00A07352" w:rsidP="005276C3">
      <w:pPr>
        <w:ind w:left="-284" w:right="-52"/>
        <w:jc w:val="both"/>
        <w:rPr>
          <w:rFonts w:ascii="Arial" w:hAnsi="Arial" w:cs="Arial"/>
          <w:b/>
          <w:color w:val="244061" w:themeColor="accent1" w:themeShade="80"/>
          <w:sz w:val="28"/>
          <w:szCs w:val="22"/>
        </w:rPr>
      </w:pPr>
    </w:p>
    <w:p w14:paraId="4BE78EF8" w14:textId="77777777" w:rsidR="00C95E22" w:rsidRPr="00C95E22" w:rsidRDefault="00C95E22" w:rsidP="005276C3">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0D64A1A7" w14:textId="77777777" w:rsidR="00C95E22" w:rsidRDefault="00C95E22" w:rsidP="00542240">
      <w:pPr>
        <w:ind w:left="-284" w:right="-52"/>
        <w:jc w:val="both"/>
        <w:rPr>
          <w:rFonts w:ascii="Arial" w:eastAsia="Calibri" w:hAnsi="Arial" w:cs="Arial"/>
        </w:rPr>
      </w:pPr>
      <w:r w:rsidRPr="1CD3EA91">
        <w:rPr>
          <w:rFonts w:ascii="Arial" w:eastAsia="Calibri" w:hAnsi="Arial" w:cs="Arial"/>
        </w:rPr>
        <w:t xml:space="preserve">Councillor Smyth – what work has occurred in actioning the council resolution to making the road a dedicated road and having a northern access point? </w:t>
      </w:r>
    </w:p>
    <w:p w14:paraId="689A4A2C" w14:textId="77777777" w:rsidR="00C95E22" w:rsidRDefault="00C95E22" w:rsidP="00542240">
      <w:pPr>
        <w:ind w:left="-284" w:right="-52"/>
        <w:jc w:val="both"/>
        <w:rPr>
          <w:rFonts w:ascii="Arial" w:eastAsia="Calibri" w:hAnsi="Arial" w:cs="Arial"/>
        </w:rPr>
      </w:pPr>
    </w:p>
    <w:p w14:paraId="021C7745"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19183A28"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The </w:t>
      </w:r>
      <w:proofErr w:type="gramStart"/>
      <w:r w:rsidRPr="66EF6840">
        <w:rPr>
          <w:rFonts w:ascii="Arial" w:eastAsia="Arial" w:hAnsi="Arial" w:cs="Arial"/>
        </w:rPr>
        <w:t>City</w:t>
      </w:r>
      <w:proofErr w:type="gramEnd"/>
      <w:r w:rsidRPr="66EF6840">
        <w:rPr>
          <w:rFonts w:ascii="Arial" w:eastAsia="Arial" w:hAnsi="Arial" w:cs="Arial"/>
        </w:rPr>
        <w:t xml:space="preserve"> has investigated the land tenure for the surrounding land including Lot 1500 on DP419082 being land immediately adjacent to the City’s Mount Claremont Depot site to determine whether a northern access point can be achieved.</w:t>
      </w:r>
    </w:p>
    <w:p w14:paraId="517BCAD4"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 </w:t>
      </w:r>
    </w:p>
    <w:p w14:paraId="1520FDA3" w14:textId="73278DA6" w:rsidR="00C95E22" w:rsidRPr="00B0430B" w:rsidRDefault="271CB7AE" w:rsidP="00542240">
      <w:pPr>
        <w:ind w:left="-284" w:right="-52"/>
        <w:jc w:val="both"/>
        <w:rPr>
          <w:rFonts w:ascii="Arial" w:eastAsia="Arial" w:hAnsi="Arial" w:cs="Arial"/>
        </w:rPr>
      </w:pPr>
      <w:r w:rsidRPr="66EF6840">
        <w:rPr>
          <w:rFonts w:ascii="Arial" w:eastAsia="Arial" w:hAnsi="Arial" w:cs="Arial"/>
        </w:rPr>
        <w:t xml:space="preserve">Subject to consent from Christ Church </w:t>
      </w:r>
      <w:r w:rsidRPr="210A46EE">
        <w:rPr>
          <w:rFonts w:ascii="Arial" w:eastAsia="Arial" w:hAnsi="Arial" w:cs="Arial"/>
        </w:rPr>
        <w:t>G</w:t>
      </w:r>
      <w:r w:rsidR="2A348C48" w:rsidRPr="210A46EE">
        <w:rPr>
          <w:rFonts w:ascii="Arial" w:eastAsia="Arial" w:hAnsi="Arial" w:cs="Arial"/>
        </w:rPr>
        <w:t>ramma</w:t>
      </w:r>
      <w:r w:rsidR="0986FEE1" w:rsidRPr="210A46EE">
        <w:rPr>
          <w:rFonts w:ascii="Arial" w:eastAsia="Arial" w:hAnsi="Arial" w:cs="Arial"/>
        </w:rPr>
        <w:t>r</w:t>
      </w:r>
      <w:r w:rsidR="2A348C48" w:rsidRPr="210A46EE">
        <w:rPr>
          <w:rFonts w:ascii="Arial" w:eastAsia="Arial" w:hAnsi="Arial" w:cs="Arial"/>
        </w:rPr>
        <w:t xml:space="preserve"> </w:t>
      </w:r>
      <w:r w:rsidRPr="210A46EE">
        <w:rPr>
          <w:rFonts w:ascii="Arial" w:eastAsia="Arial" w:hAnsi="Arial" w:cs="Arial"/>
        </w:rPr>
        <w:t>S</w:t>
      </w:r>
      <w:r w:rsidR="502E1E86" w:rsidRPr="210A46EE">
        <w:rPr>
          <w:rFonts w:ascii="Arial" w:eastAsia="Arial" w:hAnsi="Arial" w:cs="Arial"/>
        </w:rPr>
        <w:t>chool</w:t>
      </w:r>
      <w:r w:rsidRPr="66EF6840">
        <w:rPr>
          <w:rFonts w:ascii="Arial" w:eastAsia="Arial" w:hAnsi="Arial" w:cs="Arial"/>
        </w:rPr>
        <w:t xml:space="preserve"> and the Minister for Lands an arrangement granting access rights over Lot 1500 may be achieved through one of three legal mechanisms, these include:</w:t>
      </w:r>
    </w:p>
    <w:p w14:paraId="4F72020E" w14:textId="77777777" w:rsidR="00542240" w:rsidRPr="00B0430B" w:rsidRDefault="00542240" w:rsidP="00542240">
      <w:pPr>
        <w:ind w:left="-284" w:right="-52"/>
        <w:jc w:val="both"/>
        <w:rPr>
          <w:rFonts w:ascii="Arial" w:eastAsia="Arial" w:hAnsi="Arial" w:cs="Arial"/>
        </w:rPr>
      </w:pPr>
    </w:p>
    <w:p w14:paraId="2DAF08CB" w14:textId="77777777" w:rsidR="00C95E22" w:rsidRPr="00B0430B" w:rsidRDefault="271CB7AE" w:rsidP="008B0D5C">
      <w:pPr>
        <w:pStyle w:val="ListParagraph"/>
        <w:numPr>
          <w:ilvl w:val="0"/>
          <w:numId w:val="100"/>
        </w:numPr>
        <w:ind w:left="284" w:right="-52" w:hanging="568"/>
        <w:jc w:val="both"/>
        <w:rPr>
          <w:rFonts w:ascii="Arial" w:eastAsia="Arial" w:hAnsi="Arial" w:cs="Arial"/>
        </w:rPr>
      </w:pPr>
      <w:r w:rsidRPr="66EF6840">
        <w:rPr>
          <w:rFonts w:ascii="Arial" w:eastAsia="Arial" w:hAnsi="Arial" w:cs="Arial"/>
        </w:rPr>
        <w:t xml:space="preserve">Licence </w:t>
      </w:r>
    </w:p>
    <w:p w14:paraId="2EF11E87" w14:textId="77777777" w:rsidR="00C95E22" w:rsidRPr="00B0430B" w:rsidRDefault="271CB7AE" w:rsidP="008B0D5C">
      <w:pPr>
        <w:pStyle w:val="ListParagraph"/>
        <w:numPr>
          <w:ilvl w:val="0"/>
          <w:numId w:val="100"/>
        </w:numPr>
        <w:ind w:left="284" w:right="-52" w:hanging="568"/>
        <w:jc w:val="both"/>
        <w:rPr>
          <w:rFonts w:ascii="Arial" w:eastAsia="Arial" w:hAnsi="Arial" w:cs="Arial"/>
        </w:rPr>
      </w:pPr>
      <w:r w:rsidRPr="66EF6840">
        <w:rPr>
          <w:rFonts w:ascii="Arial" w:eastAsia="Arial" w:hAnsi="Arial" w:cs="Arial"/>
        </w:rPr>
        <w:t>Easement</w:t>
      </w:r>
    </w:p>
    <w:p w14:paraId="732CDF28" w14:textId="77777777" w:rsidR="00C95E22" w:rsidRPr="00B0430B" w:rsidRDefault="271CB7AE" w:rsidP="008B0D5C">
      <w:pPr>
        <w:pStyle w:val="ListParagraph"/>
        <w:numPr>
          <w:ilvl w:val="0"/>
          <w:numId w:val="100"/>
        </w:numPr>
        <w:ind w:left="284" w:right="-52" w:hanging="568"/>
        <w:jc w:val="both"/>
        <w:rPr>
          <w:rFonts w:ascii="Arial" w:eastAsia="Arial" w:hAnsi="Arial" w:cs="Arial"/>
        </w:rPr>
      </w:pPr>
      <w:r w:rsidRPr="66EF6840">
        <w:rPr>
          <w:rFonts w:ascii="Arial" w:eastAsia="Arial" w:hAnsi="Arial" w:cs="Arial"/>
        </w:rPr>
        <w:t>Lease</w:t>
      </w:r>
    </w:p>
    <w:p w14:paraId="1B79F1A0"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 </w:t>
      </w:r>
    </w:p>
    <w:p w14:paraId="303756C6"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The main differences between each agreement are as follows:</w:t>
      </w:r>
    </w:p>
    <w:p w14:paraId="5608C6FD" w14:textId="77777777" w:rsidR="00C95E22" w:rsidRPr="00B0430B" w:rsidRDefault="271CB7AE" w:rsidP="00542240">
      <w:pPr>
        <w:ind w:left="-284" w:right="-52"/>
        <w:jc w:val="both"/>
        <w:rPr>
          <w:rFonts w:ascii="Arial" w:eastAsia="Arial" w:hAnsi="Arial" w:cs="Arial"/>
          <w:b/>
          <w:szCs w:val="24"/>
        </w:rPr>
      </w:pPr>
      <w:r w:rsidRPr="30850F32">
        <w:rPr>
          <w:rFonts w:ascii="Arial" w:eastAsia="Arial" w:hAnsi="Arial" w:cs="Arial"/>
          <w:b/>
        </w:rPr>
        <w:t xml:space="preserve"> </w:t>
      </w:r>
    </w:p>
    <w:p w14:paraId="29C6C8AE"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Licence</w:t>
      </w:r>
    </w:p>
    <w:p w14:paraId="4A0D7CD9"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Contractual in nature and legally binding on all parties to the licence.</w:t>
      </w:r>
    </w:p>
    <w:p w14:paraId="027B6F2C" w14:textId="36A9E511"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Not capable of being registered against the certificate of title to the affected lots as it does not create a </w:t>
      </w:r>
      <w:proofErr w:type="spellStart"/>
      <w:r w:rsidRPr="66EF6840">
        <w:rPr>
          <w:rFonts w:ascii="Arial" w:eastAsia="Arial" w:hAnsi="Arial" w:cs="Arial"/>
        </w:rPr>
        <w:t>caveatable</w:t>
      </w:r>
      <w:proofErr w:type="spellEnd"/>
      <w:r w:rsidRPr="66EF6840">
        <w:rPr>
          <w:rFonts w:ascii="Arial" w:eastAsia="Arial" w:hAnsi="Arial" w:cs="Arial"/>
        </w:rPr>
        <w:t xml:space="preserve"> interest in the land.</w:t>
      </w:r>
    </w:p>
    <w:p w14:paraId="54649265"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Can only be created for a specific term and cannot be created in perpetuity.</w:t>
      </w:r>
    </w:p>
    <w:p w14:paraId="31511B5D"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Licence area can be marked up on a simple sketch. </w:t>
      </w:r>
    </w:p>
    <w:p w14:paraId="0F939422"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May include a termination clause should circumstances change.</w:t>
      </w:r>
    </w:p>
    <w:p w14:paraId="2BA68B8F" w14:textId="77777777" w:rsidR="00C95E22" w:rsidRPr="00B0430B" w:rsidRDefault="271CB7AE" w:rsidP="00542240">
      <w:pPr>
        <w:ind w:left="-284" w:right="-52"/>
        <w:jc w:val="both"/>
        <w:rPr>
          <w:rFonts w:ascii="Arial" w:eastAsia="Arial" w:hAnsi="Arial" w:cs="Arial"/>
          <w:szCs w:val="24"/>
        </w:rPr>
      </w:pPr>
      <w:r w:rsidRPr="66EF6840">
        <w:rPr>
          <w:rFonts w:ascii="Arial" w:eastAsia="Arial" w:hAnsi="Arial" w:cs="Arial"/>
        </w:rPr>
        <w:t xml:space="preserve"> </w:t>
      </w:r>
    </w:p>
    <w:p w14:paraId="2F44B10F"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Easement</w:t>
      </w:r>
    </w:p>
    <w:p w14:paraId="79496A8E"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Proprietary in nature, </w:t>
      </w:r>
      <w:proofErr w:type="gramStart"/>
      <w:r w:rsidRPr="66EF6840">
        <w:rPr>
          <w:rFonts w:ascii="Arial" w:eastAsia="Arial" w:hAnsi="Arial" w:cs="Arial"/>
        </w:rPr>
        <w:t>in order to</w:t>
      </w:r>
      <w:proofErr w:type="gramEnd"/>
      <w:r w:rsidRPr="66EF6840">
        <w:rPr>
          <w:rFonts w:ascii="Arial" w:eastAsia="Arial" w:hAnsi="Arial" w:cs="Arial"/>
        </w:rPr>
        <w:t xml:space="preserve"> create a legal easement, it would need to be recorded against the affected parcel of land (registering an easement against the title will also require DPLH approval).</w:t>
      </w:r>
    </w:p>
    <w:p w14:paraId="1089CF30" w14:textId="3119CAC9"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Usually intended to be created in perpetuity however </w:t>
      </w:r>
      <w:proofErr w:type="gramStart"/>
      <w:r w:rsidR="00542240" w:rsidRPr="66EF6840">
        <w:rPr>
          <w:rFonts w:ascii="Arial" w:eastAsia="Arial" w:hAnsi="Arial" w:cs="Arial"/>
        </w:rPr>
        <w:t>it’s</w:t>
      </w:r>
      <w:proofErr w:type="gramEnd"/>
      <w:r w:rsidRPr="66EF6840">
        <w:rPr>
          <w:rFonts w:ascii="Arial" w:eastAsia="Arial" w:hAnsi="Arial" w:cs="Arial"/>
        </w:rPr>
        <w:t xml:space="preserve"> possible to create an easement that is limited in time or limited so that the easement is extinguished should certain events occur.</w:t>
      </w:r>
    </w:p>
    <w:p w14:paraId="11DE12D2"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The </w:t>
      </w:r>
      <w:proofErr w:type="gramStart"/>
      <w:r w:rsidRPr="66EF6840">
        <w:rPr>
          <w:rFonts w:ascii="Arial" w:eastAsia="Arial" w:hAnsi="Arial" w:cs="Arial"/>
        </w:rPr>
        <w:t>City</w:t>
      </w:r>
      <w:proofErr w:type="gramEnd"/>
      <w:r w:rsidRPr="66EF6840">
        <w:rPr>
          <w:rFonts w:ascii="Arial" w:eastAsia="Arial" w:hAnsi="Arial" w:cs="Arial"/>
        </w:rPr>
        <w:t xml:space="preserve"> will need to engage a surveyor to prepare an Interest Only Deposited Plan showing the location and dimensions of the easement and have it lodged at Landgate.</w:t>
      </w:r>
    </w:p>
    <w:p w14:paraId="0F84C67A"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Will need to be endorsed with duty and registered at Landgate.</w:t>
      </w:r>
    </w:p>
    <w:p w14:paraId="73BEF508"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 xml:space="preserve"> </w:t>
      </w:r>
    </w:p>
    <w:p w14:paraId="7FCB3561" w14:textId="77777777" w:rsidR="00C95E22" w:rsidRPr="00B0430B" w:rsidRDefault="271CB7AE" w:rsidP="00542240">
      <w:pPr>
        <w:ind w:left="-284" w:right="-52"/>
        <w:jc w:val="both"/>
        <w:rPr>
          <w:rFonts w:ascii="Arial" w:eastAsia="Arial" w:hAnsi="Arial" w:cs="Arial"/>
          <w:b/>
          <w:szCs w:val="24"/>
        </w:rPr>
      </w:pPr>
      <w:r w:rsidRPr="66EF6840">
        <w:rPr>
          <w:rFonts w:ascii="Arial" w:eastAsia="Arial" w:hAnsi="Arial" w:cs="Arial"/>
          <w:b/>
        </w:rPr>
        <w:t>Lease</w:t>
      </w:r>
    </w:p>
    <w:p w14:paraId="31CBC5A5"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Would need to be for a specified term and </w:t>
      </w:r>
      <w:r w:rsidRPr="2239E45A">
        <w:rPr>
          <w:rFonts w:ascii="Arial" w:eastAsia="Arial" w:hAnsi="Arial" w:cs="Arial"/>
        </w:rPr>
        <w:t>cannot</w:t>
      </w:r>
      <w:r w:rsidRPr="66EF6840">
        <w:rPr>
          <w:rFonts w:ascii="Arial" w:eastAsia="Arial" w:hAnsi="Arial" w:cs="Arial"/>
        </w:rPr>
        <w:t xml:space="preserve"> be granted in perpetuity.</w:t>
      </w:r>
    </w:p>
    <w:p w14:paraId="716A2B12"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Would confer an interest in land and would be capable of being secured against the title to the affected parcel by way of registration of the lease or by lodging a caveat over the title to the affected parcel to protect the lessee’s interest (requires DPLH approval).</w:t>
      </w:r>
    </w:p>
    <w:p w14:paraId="11035378" w14:textId="77777777" w:rsidR="00C95E22" w:rsidRPr="00B0430B"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The area subject to the lease would need to be set out on a plan with dimensions and angels of the leased area, ideally an Interest Only Deposited Plan which would be lodged at Landgate.</w:t>
      </w:r>
    </w:p>
    <w:p w14:paraId="47A5D4DF" w14:textId="38883A89" w:rsidR="00C95E22" w:rsidRPr="00542240" w:rsidRDefault="271CB7AE" w:rsidP="008B0D5C">
      <w:pPr>
        <w:pStyle w:val="ListParagraph"/>
        <w:numPr>
          <w:ilvl w:val="0"/>
          <w:numId w:val="99"/>
        </w:numPr>
        <w:ind w:left="284" w:right="-52" w:hanging="568"/>
        <w:jc w:val="both"/>
        <w:rPr>
          <w:rFonts w:ascii="Arial" w:eastAsia="Arial" w:hAnsi="Arial" w:cs="Arial"/>
        </w:rPr>
      </w:pPr>
      <w:r w:rsidRPr="66EF6840">
        <w:rPr>
          <w:rFonts w:ascii="Arial" w:eastAsia="Arial" w:hAnsi="Arial" w:cs="Arial"/>
        </w:rPr>
        <w:t xml:space="preserve">The grant of a lease would be caught by section 3.58 of the Local Government Act 1995 should reciprocal agreements be required (CCGS require access over </w:t>
      </w:r>
      <w:proofErr w:type="spellStart"/>
      <w:r w:rsidRPr="66EF6840">
        <w:rPr>
          <w:rFonts w:ascii="Arial" w:eastAsia="Arial" w:hAnsi="Arial" w:cs="Arial"/>
        </w:rPr>
        <w:t>Citys</w:t>
      </w:r>
      <w:proofErr w:type="spellEnd"/>
      <w:r w:rsidRPr="66EF6840">
        <w:rPr>
          <w:rFonts w:ascii="Arial" w:eastAsia="Arial" w:hAnsi="Arial" w:cs="Arial"/>
        </w:rPr>
        <w:t xml:space="preserve"> Mount Claremont Depot Site</w:t>
      </w:r>
      <w:r w:rsidR="00542240" w:rsidRPr="35B53DE0">
        <w:rPr>
          <w:rFonts w:ascii="Arial" w:eastAsia="Arial" w:hAnsi="Arial" w:cs="Arial"/>
        </w:rPr>
        <w:t>).</w:t>
      </w:r>
      <w:r w:rsidR="00542240" w:rsidRPr="00542240">
        <w:rPr>
          <w:rFonts w:ascii="Arial" w:eastAsia="Arial" w:hAnsi="Arial" w:cs="Arial"/>
        </w:rPr>
        <w:t xml:space="preserve"> </w:t>
      </w:r>
    </w:p>
    <w:p w14:paraId="3FE44448" w14:textId="77777777" w:rsidR="00C95E22" w:rsidRDefault="00C95E22" w:rsidP="00542240">
      <w:pPr>
        <w:ind w:left="-284" w:right="-52"/>
        <w:jc w:val="both"/>
        <w:rPr>
          <w:rFonts w:ascii="Arial" w:eastAsia="Calibri" w:hAnsi="Arial" w:cs="Arial"/>
        </w:rPr>
      </w:pPr>
    </w:p>
    <w:p w14:paraId="331C4CC2"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5FB976B5" w14:textId="77777777" w:rsidR="00C95E22" w:rsidRDefault="00C95E22" w:rsidP="00542240">
      <w:pPr>
        <w:ind w:left="-284" w:right="-52"/>
        <w:jc w:val="both"/>
        <w:rPr>
          <w:rFonts w:ascii="Arial" w:eastAsia="Calibri" w:hAnsi="Arial" w:cs="Arial"/>
        </w:rPr>
      </w:pPr>
      <w:r w:rsidRPr="1CD3EA91">
        <w:rPr>
          <w:rFonts w:ascii="Arial" w:eastAsia="Calibri" w:hAnsi="Arial" w:cs="Arial"/>
        </w:rPr>
        <w:t xml:space="preserve">Councillor Mangano – confirmation that only green waste will be stored on site?  </w:t>
      </w:r>
    </w:p>
    <w:p w14:paraId="690BDB7D" w14:textId="77777777" w:rsidR="00C95E22" w:rsidRDefault="00C95E22" w:rsidP="00542240">
      <w:pPr>
        <w:ind w:left="-284" w:right="-52"/>
        <w:jc w:val="both"/>
        <w:rPr>
          <w:rFonts w:ascii="Arial" w:eastAsia="Calibri" w:hAnsi="Arial" w:cs="Arial"/>
        </w:rPr>
      </w:pPr>
    </w:p>
    <w:p w14:paraId="0F1066FE" w14:textId="77777777" w:rsidR="00C066EA" w:rsidRDefault="00C066EA">
      <w:pPr>
        <w:rPr>
          <w:rFonts w:ascii="Arial" w:eastAsia="Calibri" w:hAnsi="Arial" w:cs="Arial"/>
          <w:b/>
          <w:color w:val="244061" w:themeColor="accent1" w:themeShade="80"/>
        </w:rPr>
      </w:pPr>
      <w:r>
        <w:rPr>
          <w:rFonts w:ascii="Arial" w:eastAsia="Calibri" w:hAnsi="Arial" w:cs="Arial"/>
          <w:b/>
          <w:color w:val="244061" w:themeColor="accent1" w:themeShade="80"/>
        </w:rPr>
        <w:br w:type="page"/>
      </w:r>
    </w:p>
    <w:p w14:paraId="06F02D2B"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47018D88" w14:textId="70A550A6" w:rsidR="00C95E22" w:rsidRPr="00B0430B" w:rsidRDefault="231AA5CC" w:rsidP="00542240">
      <w:pPr>
        <w:ind w:left="-284" w:right="-52"/>
        <w:jc w:val="both"/>
        <w:rPr>
          <w:rFonts w:ascii="Arial" w:hAnsi="Arial" w:cs="Arial"/>
        </w:rPr>
      </w:pPr>
      <w:r w:rsidRPr="079C4F67">
        <w:rPr>
          <w:rFonts w:ascii="Arial" w:hAnsi="Arial" w:cs="Arial"/>
        </w:rPr>
        <w:t xml:space="preserve">The CEO of WMRC has confirmed that only green waste is stored on site. </w:t>
      </w:r>
      <w:r w:rsidR="00542240" w:rsidRPr="079C4F67">
        <w:rPr>
          <w:rFonts w:ascii="Arial" w:eastAsia="Arial" w:hAnsi="Arial" w:cs="Arial"/>
          <w:szCs w:val="24"/>
        </w:rPr>
        <w:t>The Green waste stockyard is only accessed by commercial clients and council trucks and all operators are site inducted.</w:t>
      </w:r>
      <w:r w:rsidR="00542240" w:rsidRPr="37510E41">
        <w:rPr>
          <w:rFonts w:ascii="Arial" w:eastAsia="Arial" w:hAnsi="Arial" w:cs="Arial"/>
          <w:szCs w:val="24"/>
        </w:rPr>
        <w:t xml:space="preserve">  </w:t>
      </w:r>
      <w:r w:rsidR="00542240" w:rsidRPr="37510E41">
        <w:rPr>
          <w:rFonts w:ascii="Arial" w:hAnsi="Arial" w:cs="Arial"/>
        </w:rPr>
        <w:t xml:space="preserve">The CEO of WMRC has advised that they </w:t>
      </w:r>
      <w:r w:rsidR="00542240" w:rsidRPr="37510E41">
        <w:rPr>
          <w:rFonts w:ascii="Arial" w:eastAsia="Arial" w:hAnsi="Arial" w:cs="Arial"/>
          <w:szCs w:val="24"/>
        </w:rPr>
        <w:t>strictly follow DPIRD’s advice and directions in handling green waste; and remain in close contact with DPIRD regarding any changes to procedure.</w:t>
      </w:r>
      <w:r w:rsidR="00542240" w:rsidRPr="37510E41">
        <w:rPr>
          <w:rFonts w:ascii="Arial" w:hAnsi="Arial" w:cs="Arial"/>
        </w:rPr>
        <w:t xml:space="preserve"> </w:t>
      </w:r>
    </w:p>
    <w:p w14:paraId="219F7C1D" w14:textId="77777777" w:rsidR="00C95E22" w:rsidRDefault="00C95E22" w:rsidP="00542240">
      <w:pPr>
        <w:ind w:left="-284" w:right="-52"/>
        <w:jc w:val="both"/>
        <w:rPr>
          <w:rFonts w:ascii="Arial" w:eastAsia="Calibri" w:hAnsi="Arial" w:cs="Arial"/>
        </w:rPr>
      </w:pPr>
    </w:p>
    <w:p w14:paraId="7E6938FA"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25BBC3DC" w14:textId="77777777" w:rsidR="00C95E22" w:rsidRDefault="00C95E22" w:rsidP="00542240">
      <w:pPr>
        <w:ind w:left="-284" w:right="-52"/>
        <w:jc w:val="both"/>
        <w:rPr>
          <w:rFonts w:ascii="Arial" w:eastAsia="Calibri" w:hAnsi="Arial" w:cs="Arial"/>
        </w:rPr>
      </w:pPr>
      <w:r w:rsidRPr="1CD3EA91">
        <w:rPr>
          <w:rFonts w:ascii="Arial" w:eastAsia="Calibri" w:hAnsi="Arial" w:cs="Arial"/>
        </w:rPr>
        <w:t>Councillor McManus – how much green waste will be stored onsite at any one time?</w:t>
      </w:r>
    </w:p>
    <w:p w14:paraId="2F559E46" w14:textId="77777777" w:rsidR="00C95E22" w:rsidRDefault="00C95E22" w:rsidP="00542240">
      <w:pPr>
        <w:ind w:left="-284" w:right="-52"/>
        <w:jc w:val="both"/>
        <w:rPr>
          <w:rFonts w:ascii="Arial" w:eastAsia="Calibri" w:hAnsi="Arial" w:cs="Arial"/>
        </w:rPr>
      </w:pPr>
    </w:p>
    <w:p w14:paraId="02A5A49F"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27A91C4A" w14:textId="2682BEAA" w:rsidR="00C95E22" w:rsidRPr="00B0430B" w:rsidRDefault="61F071B6" w:rsidP="00542240">
      <w:pPr>
        <w:ind w:left="-284" w:right="-52"/>
        <w:jc w:val="both"/>
        <w:rPr>
          <w:rFonts w:ascii="Arial" w:hAnsi="Arial" w:cs="Arial"/>
        </w:rPr>
      </w:pPr>
      <w:r w:rsidRPr="17460E66">
        <w:rPr>
          <w:rFonts w:ascii="Arial" w:hAnsi="Arial" w:cs="Arial"/>
        </w:rPr>
        <w:t xml:space="preserve">The CEO of the WMRC has confirmed that </w:t>
      </w:r>
      <w:r w:rsidRPr="79FF591A">
        <w:rPr>
          <w:rFonts w:ascii="Arial" w:hAnsi="Arial" w:cs="Arial"/>
        </w:rPr>
        <w:t>t</w:t>
      </w:r>
      <w:r w:rsidRPr="79FF591A">
        <w:rPr>
          <w:rFonts w:ascii="Arial" w:eastAsia="Arial" w:hAnsi="Arial" w:cs="Arial"/>
          <w:szCs w:val="24"/>
        </w:rPr>
        <w:t xml:space="preserve">he maximum extent of storage at the </w:t>
      </w:r>
      <w:r w:rsidRPr="21653E11">
        <w:rPr>
          <w:rFonts w:ascii="Arial" w:eastAsia="Arial" w:hAnsi="Arial" w:cs="Arial"/>
          <w:szCs w:val="24"/>
        </w:rPr>
        <w:t>site would consist</w:t>
      </w:r>
      <w:r w:rsidRPr="79FF591A">
        <w:rPr>
          <w:rFonts w:ascii="Arial" w:eastAsia="Arial" w:hAnsi="Arial" w:cs="Arial"/>
          <w:szCs w:val="24"/>
        </w:rPr>
        <w:t xml:space="preserve"> of two piles of </w:t>
      </w:r>
      <w:r w:rsidR="00542240" w:rsidRPr="79FF591A">
        <w:rPr>
          <w:rFonts w:ascii="Arial" w:eastAsia="Arial" w:hAnsi="Arial" w:cs="Arial"/>
          <w:szCs w:val="24"/>
        </w:rPr>
        <w:t>green waste of up to 4 metres high spread over approximately 200sqm each</w:t>
      </w:r>
      <w:r w:rsidR="00542240" w:rsidRPr="35B53DE0">
        <w:rPr>
          <w:rFonts w:ascii="Arial" w:eastAsia="Arial" w:hAnsi="Arial" w:cs="Arial"/>
          <w:szCs w:val="24"/>
        </w:rPr>
        <w:t>.</w:t>
      </w:r>
      <w:r w:rsidR="00542240" w:rsidRPr="00B0430B">
        <w:rPr>
          <w:rFonts w:ascii="Arial" w:hAnsi="Arial" w:cs="Arial"/>
        </w:rPr>
        <w:t xml:space="preserve"> </w:t>
      </w:r>
    </w:p>
    <w:p w14:paraId="1DAF0307" w14:textId="77777777" w:rsidR="00C95E22" w:rsidRDefault="00C95E22" w:rsidP="00542240">
      <w:pPr>
        <w:ind w:left="-284" w:right="-52"/>
        <w:jc w:val="both"/>
        <w:rPr>
          <w:rFonts w:ascii="Arial" w:eastAsia="Calibri" w:hAnsi="Arial" w:cs="Arial"/>
        </w:rPr>
      </w:pPr>
    </w:p>
    <w:p w14:paraId="5E13DA3D"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3AA846EE" w14:textId="77777777" w:rsidR="00C95E22" w:rsidRDefault="00C95E22" w:rsidP="00542240">
      <w:pPr>
        <w:ind w:left="-284" w:right="-52"/>
        <w:jc w:val="both"/>
        <w:rPr>
          <w:rFonts w:ascii="Arial" w:eastAsia="Calibri" w:hAnsi="Arial" w:cs="Arial"/>
        </w:rPr>
      </w:pPr>
      <w:r w:rsidRPr="1CD3EA91">
        <w:rPr>
          <w:rFonts w:ascii="Arial" w:eastAsia="Calibri" w:hAnsi="Arial" w:cs="Arial"/>
        </w:rPr>
        <w:t xml:space="preserve">Councillor Bennett – what </w:t>
      </w:r>
      <w:proofErr w:type="gramStart"/>
      <w:r w:rsidRPr="1CD3EA91">
        <w:rPr>
          <w:rFonts w:ascii="Arial" w:eastAsia="Calibri" w:hAnsi="Arial" w:cs="Arial"/>
        </w:rPr>
        <w:t>period of time</w:t>
      </w:r>
      <w:proofErr w:type="gramEnd"/>
      <w:r w:rsidRPr="1CD3EA91">
        <w:rPr>
          <w:rFonts w:ascii="Arial" w:eastAsia="Calibri" w:hAnsi="Arial" w:cs="Arial"/>
        </w:rPr>
        <w:t xml:space="preserve"> is the waste sitting on site for?</w:t>
      </w:r>
    </w:p>
    <w:p w14:paraId="64B5DA19" w14:textId="77777777" w:rsidR="00C95E22" w:rsidRDefault="00C95E22" w:rsidP="00542240">
      <w:pPr>
        <w:ind w:left="-284" w:right="-52"/>
        <w:jc w:val="both"/>
        <w:rPr>
          <w:rFonts w:ascii="Arial" w:eastAsia="Calibri" w:hAnsi="Arial" w:cs="Arial"/>
        </w:rPr>
      </w:pPr>
    </w:p>
    <w:p w14:paraId="2F7CCF6B"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622E09A5" w14:textId="3D0BFBAA" w:rsidR="00C95E22" w:rsidRPr="00B0430B" w:rsidRDefault="28C439A1" w:rsidP="00542240">
      <w:pPr>
        <w:tabs>
          <w:tab w:val="left" w:pos="720"/>
          <w:tab w:val="left" w:pos="1440"/>
          <w:tab w:val="left" w:pos="2410"/>
          <w:tab w:val="left" w:pos="2977"/>
          <w:tab w:val="right" w:pos="8335"/>
          <w:tab w:val="right" w:pos="8505"/>
        </w:tabs>
        <w:spacing w:line="259" w:lineRule="auto"/>
        <w:ind w:left="-284" w:right="-52"/>
        <w:jc w:val="both"/>
        <w:rPr>
          <w:rFonts w:ascii="Arial" w:hAnsi="Arial" w:cs="Arial"/>
        </w:rPr>
      </w:pPr>
      <w:r w:rsidRPr="726D90B9">
        <w:rPr>
          <w:rFonts w:ascii="Arial" w:hAnsi="Arial" w:cs="Arial"/>
        </w:rPr>
        <w:t xml:space="preserve">The CEO of the WMRC has advised that </w:t>
      </w:r>
      <w:r w:rsidRPr="20F2B228">
        <w:rPr>
          <w:rFonts w:ascii="Arial" w:hAnsi="Arial" w:cs="Arial"/>
        </w:rPr>
        <w:t>t</w:t>
      </w:r>
      <w:r w:rsidRPr="20F2B228">
        <w:rPr>
          <w:rFonts w:ascii="Arial" w:eastAsia="Arial" w:hAnsi="Arial" w:cs="Arial"/>
          <w:szCs w:val="24"/>
        </w:rPr>
        <w:t>he</w:t>
      </w:r>
      <w:r w:rsidRPr="726D90B9">
        <w:rPr>
          <w:rFonts w:ascii="Arial" w:eastAsia="Arial" w:hAnsi="Arial" w:cs="Arial"/>
          <w:szCs w:val="24"/>
        </w:rPr>
        <w:t xml:space="preserve"> pile grows and shrinks throughout each week. It is rarely, if ever, completely removed. In a busy week during spring, </w:t>
      </w:r>
      <w:r w:rsidRPr="20F2B228">
        <w:rPr>
          <w:rFonts w:ascii="Arial" w:eastAsia="Arial" w:hAnsi="Arial" w:cs="Arial"/>
          <w:szCs w:val="24"/>
        </w:rPr>
        <w:t>WMRC</w:t>
      </w:r>
      <w:r w:rsidRPr="726D90B9">
        <w:rPr>
          <w:rFonts w:ascii="Arial" w:eastAsia="Arial" w:hAnsi="Arial" w:cs="Arial"/>
          <w:szCs w:val="24"/>
        </w:rPr>
        <w:t xml:space="preserve"> remove (truck out) 180-200 tonnes per week with around the same amount coming in. </w:t>
      </w:r>
      <w:r w:rsidRPr="68DFD6D0">
        <w:rPr>
          <w:rFonts w:ascii="Arial" w:eastAsia="Arial" w:hAnsi="Arial" w:cs="Arial"/>
          <w:szCs w:val="24"/>
        </w:rPr>
        <w:t>Their</w:t>
      </w:r>
      <w:r w:rsidRPr="726D90B9">
        <w:rPr>
          <w:rFonts w:ascii="Arial" w:eastAsia="Arial" w:hAnsi="Arial" w:cs="Arial"/>
          <w:szCs w:val="24"/>
        </w:rPr>
        <w:t xml:space="preserve"> staff are on site for several hours a day to load trucks and maintain a tidy yard and orderly stockpiles</w:t>
      </w:r>
      <w:r w:rsidR="00542240" w:rsidRPr="35B53DE0">
        <w:rPr>
          <w:rFonts w:ascii="Arial" w:eastAsia="Arial" w:hAnsi="Arial" w:cs="Arial"/>
          <w:szCs w:val="24"/>
        </w:rPr>
        <w:t>.</w:t>
      </w:r>
      <w:r w:rsidR="00542240" w:rsidRPr="00B0430B">
        <w:rPr>
          <w:rFonts w:ascii="Arial" w:hAnsi="Arial" w:cs="Arial"/>
        </w:rPr>
        <w:t xml:space="preserve"> </w:t>
      </w:r>
    </w:p>
    <w:p w14:paraId="1B34ED9D" w14:textId="77777777" w:rsidR="00C95E22" w:rsidRDefault="00C95E22" w:rsidP="00542240">
      <w:pPr>
        <w:ind w:left="-284" w:right="-52"/>
        <w:jc w:val="both"/>
        <w:rPr>
          <w:rFonts w:ascii="Arial" w:eastAsia="Calibri" w:hAnsi="Arial" w:cs="Arial"/>
        </w:rPr>
      </w:pPr>
    </w:p>
    <w:p w14:paraId="588C5E60" w14:textId="77777777" w:rsidR="00C95E22" w:rsidRPr="00C95E22" w:rsidRDefault="00C95E22" w:rsidP="00C95E22">
      <w:pPr>
        <w:ind w:left="-284" w:right="-52"/>
        <w:jc w:val="both"/>
        <w:rPr>
          <w:rFonts w:ascii="Arial" w:hAnsi="Arial" w:cs="Arial"/>
          <w:b/>
          <w:bCs/>
          <w:color w:val="244061" w:themeColor="accent1" w:themeShade="80"/>
        </w:rPr>
      </w:pPr>
      <w:r w:rsidRPr="00C95E22">
        <w:rPr>
          <w:rFonts w:ascii="Arial" w:hAnsi="Arial" w:cs="Arial"/>
          <w:b/>
          <w:bCs/>
          <w:color w:val="244061" w:themeColor="accent1" w:themeShade="80"/>
        </w:rPr>
        <w:t>Request</w:t>
      </w:r>
    </w:p>
    <w:p w14:paraId="1C0D6783" w14:textId="77777777" w:rsidR="00C95E22" w:rsidRDefault="00C95E22" w:rsidP="00542240">
      <w:pPr>
        <w:ind w:left="-284" w:right="-52"/>
        <w:jc w:val="both"/>
        <w:rPr>
          <w:rFonts w:ascii="Arial" w:eastAsia="Calibri" w:hAnsi="Arial" w:cs="Arial"/>
        </w:rPr>
      </w:pPr>
      <w:r w:rsidRPr="1CD3EA91">
        <w:rPr>
          <w:rFonts w:ascii="Arial" w:eastAsia="Calibri" w:hAnsi="Arial" w:cs="Arial"/>
        </w:rPr>
        <w:t>Councillor Smyth – spreading of contaminated items be confirmed in terms of the wood borer.</w:t>
      </w:r>
    </w:p>
    <w:p w14:paraId="4948CFE0" w14:textId="77777777" w:rsidR="00C95E22" w:rsidRDefault="00C95E22" w:rsidP="00542240">
      <w:pPr>
        <w:ind w:left="-284" w:right="-52"/>
        <w:jc w:val="both"/>
        <w:rPr>
          <w:rFonts w:ascii="Arial" w:eastAsia="Calibri" w:hAnsi="Arial" w:cs="Arial"/>
        </w:rPr>
      </w:pPr>
    </w:p>
    <w:p w14:paraId="095BA290" w14:textId="77777777" w:rsidR="00C95E22" w:rsidRPr="00C95E22" w:rsidRDefault="00C95E22" w:rsidP="00542240">
      <w:pPr>
        <w:ind w:left="-284" w:right="-52"/>
        <w:jc w:val="both"/>
        <w:rPr>
          <w:rFonts w:ascii="Arial" w:eastAsia="Calibri" w:hAnsi="Arial" w:cs="Arial"/>
          <w:b/>
          <w:color w:val="244061" w:themeColor="accent1" w:themeShade="80"/>
        </w:rPr>
      </w:pPr>
      <w:r w:rsidRPr="1CD3EA91">
        <w:rPr>
          <w:rFonts w:ascii="Arial" w:eastAsia="Calibri" w:hAnsi="Arial" w:cs="Arial"/>
          <w:b/>
          <w:color w:val="244061" w:themeColor="accent1" w:themeShade="80"/>
        </w:rPr>
        <w:t>Officer Response</w:t>
      </w:r>
    </w:p>
    <w:p w14:paraId="37007E59" w14:textId="2816DD37" w:rsidR="00A07352" w:rsidRDefault="252F6343" w:rsidP="005276C3">
      <w:pPr>
        <w:ind w:left="-284" w:right="-52"/>
        <w:jc w:val="both"/>
        <w:rPr>
          <w:rFonts w:ascii="Arial" w:hAnsi="Arial" w:cs="Arial"/>
        </w:rPr>
      </w:pPr>
      <w:r w:rsidRPr="25CF0CF0">
        <w:rPr>
          <w:rFonts w:ascii="Arial" w:hAnsi="Arial" w:cs="Arial"/>
        </w:rPr>
        <w:t xml:space="preserve">The CEO of WMRC has advised that they </w:t>
      </w:r>
      <w:r w:rsidRPr="25CF0CF0">
        <w:rPr>
          <w:rFonts w:ascii="Arial" w:eastAsia="Arial" w:hAnsi="Arial" w:cs="Arial"/>
          <w:szCs w:val="24"/>
        </w:rPr>
        <w:t xml:space="preserve">strictly follow DPIRD’s advice and directions in handling </w:t>
      </w:r>
      <w:r w:rsidR="00542240" w:rsidRPr="25CF0CF0">
        <w:rPr>
          <w:rFonts w:ascii="Arial" w:eastAsia="Arial" w:hAnsi="Arial" w:cs="Arial"/>
          <w:szCs w:val="24"/>
        </w:rPr>
        <w:t>green waste</w:t>
      </w:r>
      <w:r w:rsidRPr="25CF0CF0">
        <w:rPr>
          <w:rFonts w:ascii="Arial" w:eastAsia="Arial" w:hAnsi="Arial" w:cs="Arial"/>
          <w:szCs w:val="24"/>
        </w:rPr>
        <w:t xml:space="preserve">; and remain in close contact with DPIRD regarding any changes to procedure. The DPIRD strategy focusses on processing of </w:t>
      </w:r>
      <w:r w:rsidR="00542240" w:rsidRPr="25CF0CF0">
        <w:rPr>
          <w:rFonts w:ascii="Arial" w:eastAsia="Arial" w:hAnsi="Arial" w:cs="Arial"/>
          <w:szCs w:val="24"/>
        </w:rPr>
        <w:t>green waste</w:t>
      </w:r>
      <w:r w:rsidRPr="25CF0CF0">
        <w:rPr>
          <w:rFonts w:ascii="Arial" w:eastAsia="Arial" w:hAnsi="Arial" w:cs="Arial"/>
          <w:szCs w:val="24"/>
        </w:rPr>
        <w:t xml:space="preserve">, rather than its stockpiling and transfer. </w:t>
      </w:r>
      <w:r w:rsidRPr="642265E1">
        <w:rPr>
          <w:rFonts w:ascii="Arial" w:eastAsia="Arial" w:hAnsi="Arial" w:cs="Arial"/>
          <w:szCs w:val="24"/>
        </w:rPr>
        <w:t>Their</w:t>
      </w:r>
      <w:r w:rsidRPr="25CF0CF0">
        <w:rPr>
          <w:rFonts w:ascii="Arial" w:eastAsia="Arial" w:hAnsi="Arial" w:cs="Arial"/>
          <w:szCs w:val="24"/>
        </w:rPr>
        <w:t xml:space="preserve"> processing is carried out by Western Tree Recyclers at their Postans operational site to the strict standards required by DPIRD.  Please note that residents under no circumstances drop off at the </w:t>
      </w:r>
      <w:r w:rsidR="00542240" w:rsidRPr="25CF0CF0">
        <w:rPr>
          <w:rFonts w:ascii="Arial" w:eastAsia="Arial" w:hAnsi="Arial" w:cs="Arial"/>
          <w:szCs w:val="24"/>
        </w:rPr>
        <w:t>green waste</w:t>
      </w:r>
      <w:r w:rsidRPr="25CF0CF0">
        <w:rPr>
          <w:rFonts w:ascii="Arial" w:eastAsia="Arial" w:hAnsi="Arial" w:cs="Arial"/>
          <w:szCs w:val="24"/>
        </w:rPr>
        <w:t xml:space="preserve"> yard. The </w:t>
      </w:r>
      <w:r w:rsidR="00542240" w:rsidRPr="25CF0CF0">
        <w:rPr>
          <w:rFonts w:ascii="Arial" w:eastAsia="Arial" w:hAnsi="Arial" w:cs="Arial"/>
          <w:szCs w:val="24"/>
        </w:rPr>
        <w:t>Green waste</w:t>
      </w:r>
      <w:r w:rsidRPr="25CF0CF0">
        <w:rPr>
          <w:rFonts w:ascii="Arial" w:eastAsia="Arial" w:hAnsi="Arial" w:cs="Arial"/>
          <w:szCs w:val="24"/>
        </w:rPr>
        <w:t xml:space="preserve"> stockyard is only accessed by commercial clients and council trucks and all operators are site inducted</w:t>
      </w:r>
      <w:r w:rsidR="00542240" w:rsidRPr="240445D4">
        <w:rPr>
          <w:rFonts w:ascii="Arial" w:eastAsia="Arial" w:hAnsi="Arial" w:cs="Arial"/>
          <w:szCs w:val="24"/>
        </w:rPr>
        <w:t>.</w:t>
      </w:r>
    </w:p>
    <w:p w14:paraId="66A3D632" w14:textId="77777777" w:rsidR="00A07352" w:rsidRPr="005276C3" w:rsidRDefault="00A07352" w:rsidP="005276C3">
      <w:pPr>
        <w:ind w:left="-284" w:right="-52"/>
        <w:jc w:val="both"/>
        <w:rPr>
          <w:rFonts w:ascii="Arial" w:hAnsi="Arial" w:cs="Arial"/>
        </w:rPr>
      </w:pPr>
    </w:p>
    <w:p w14:paraId="05EF096A" w14:textId="0BA6EB7D" w:rsidR="00B40CA6" w:rsidRDefault="00B40CA6" w:rsidP="001C23DF">
      <w:pPr>
        <w:pStyle w:val="CouncilHeading"/>
        <w:ind w:right="-238"/>
      </w:pPr>
    </w:p>
    <w:p w14:paraId="1DA4E258" w14:textId="598C0BD4" w:rsidR="00B40CA6" w:rsidRDefault="00B40CA6" w:rsidP="001C23DF">
      <w:pPr>
        <w:pStyle w:val="CouncilHeading"/>
        <w:ind w:right="-238"/>
      </w:pPr>
    </w:p>
    <w:p w14:paraId="7A050274" w14:textId="77777777" w:rsidR="00E513B8" w:rsidRDefault="00E513B8">
      <w:pPr>
        <w:rPr>
          <w:rFonts w:ascii="Arial" w:hAnsi="Arial" w:cs="Arial"/>
          <w:caps/>
          <w:color w:val="17365D" w:themeColor="text2" w:themeShade="BF"/>
        </w:rPr>
      </w:pPr>
      <w:r>
        <w:rPr>
          <w:rFonts w:ascii="Arial" w:hAnsi="Arial" w:cs="Arial"/>
          <w:caps/>
          <w:color w:val="17365D" w:themeColor="text2" w:themeShade="BF"/>
        </w:rPr>
        <w:br w:type="page"/>
      </w:r>
    </w:p>
    <w:p w14:paraId="05B92065" w14:textId="24024571" w:rsidR="00B40CA6" w:rsidRDefault="00E513B8" w:rsidP="00AF6D2A">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38" w:name="_Toc114686852"/>
      <w:r>
        <w:rPr>
          <w:rFonts w:ascii="Arial" w:hAnsi="Arial" w:cs="Arial"/>
          <w:caps w:val="0"/>
          <w:color w:val="17365D" w:themeColor="text2" w:themeShade="BF"/>
          <w:u w:val="none"/>
        </w:rPr>
        <w:t>CPS41.09.22</w:t>
      </w:r>
      <w:r w:rsidR="00683F52">
        <w:rPr>
          <w:rFonts w:ascii="Arial" w:hAnsi="Arial" w:cs="Arial"/>
          <w:caps w:val="0"/>
          <w:color w:val="17365D" w:themeColor="text2" w:themeShade="BF"/>
          <w:u w:val="none"/>
        </w:rPr>
        <w:t xml:space="preserve"> </w:t>
      </w:r>
      <w:proofErr w:type="spellStart"/>
      <w:r w:rsidR="00683F52">
        <w:rPr>
          <w:rFonts w:ascii="Arial" w:hAnsi="Arial" w:cs="Arial"/>
          <w:caps w:val="0"/>
          <w:color w:val="17365D" w:themeColor="text2" w:themeShade="BF"/>
          <w:u w:val="none"/>
        </w:rPr>
        <w:t>Tawarri</w:t>
      </w:r>
      <w:proofErr w:type="spellEnd"/>
      <w:r w:rsidR="00683F52">
        <w:rPr>
          <w:rFonts w:ascii="Arial" w:hAnsi="Arial" w:cs="Arial"/>
          <w:caps w:val="0"/>
          <w:color w:val="17365D" w:themeColor="text2" w:themeShade="BF"/>
          <w:u w:val="none"/>
        </w:rPr>
        <w:t xml:space="preserve"> Hot Springs Pty Ltd – Request licence to occupy portion of Reserve 17391 Esplanade Dalkeith</w:t>
      </w:r>
      <w:bookmarkEnd w:id="38"/>
    </w:p>
    <w:p w14:paraId="671AA292" w14:textId="527B1DBA" w:rsidR="00E513B8" w:rsidRDefault="00E513B8" w:rsidP="00F505EA">
      <w:pPr>
        <w:ind w:left="-284"/>
      </w:pP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6742"/>
      </w:tblGrid>
      <w:tr w:rsidR="00AF6D2A" w14:paraId="72586E31" w14:textId="77777777" w:rsidTr="00AF6D2A">
        <w:trPr>
          <w:trHeight w:val="275"/>
        </w:trPr>
        <w:tc>
          <w:tcPr>
            <w:tcW w:w="2898" w:type="dxa"/>
          </w:tcPr>
          <w:p w14:paraId="267E3561" w14:textId="77777777" w:rsidR="00AF6D2A" w:rsidRDefault="00AF6D2A" w:rsidP="005534C9">
            <w:pPr>
              <w:pStyle w:val="TableParagraph"/>
              <w:rPr>
                <w:b/>
                <w:sz w:val="24"/>
              </w:rPr>
            </w:pPr>
            <w:r>
              <w:rPr>
                <w:b/>
                <w:color w:val="234060"/>
                <w:sz w:val="24"/>
              </w:rPr>
              <w:t>Meeting</w:t>
            </w:r>
            <w:r>
              <w:rPr>
                <w:b/>
                <w:color w:val="234060"/>
                <w:spacing w:val="-4"/>
                <w:sz w:val="24"/>
              </w:rPr>
              <w:t xml:space="preserve"> </w:t>
            </w:r>
            <w:r>
              <w:rPr>
                <w:b/>
                <w:color w:val="234060"/>
                <w:sz w:val="24"/>
              </w:rPr>
              <w:t>&amp;</w:t>
            </w:r>
            <w:r>
              <w:rPr>
                <w:b/>
                <w:color w:val="234060"/>
                <w:spacing w:val="-1"/>
                <w:sz w:val="24"/>
              </w:rPr>
              <w:t xml:space="preserve"> </w:t>
            </w:r>
            <w:r>
              <w:rPr>
                <w:b/>
                <w:color w:val="234060"/>
                <w:spacing w:val="-4"/>
                <w:sz w:val="24"/>
              </w:rPr>
              <w:t>Date</w:t>
            </w:r>
          </w:p>
        </w:tc>
        <w:tc>
          <w:tcPr>
            <w:tcW w:w="6742" w:type="dxa"/>
          </w:tcPr>
          <w:p w14:paraId="52D28C2D" w14:textId="77777777" w:rsidR="00AF6D2A" w:rsidRDefault="00AF6D2A" w:rsidP="005534C9">
            <w:pPr>
              <w:pStyle w:val="TableParagraph"/>
              <w:ind w:left="108"/>
              <w:rPr>
                <w:sz w:val="24"/>
              </w:rPr>
            </w:pPr>
            <w:r>
              <w:rPr>
                <w:sz w:val="24"/>
              </w:rPr>
              <w:t>Council</w:t>
            </w:r>
            <w:r>
              <w:rPr>
                <w:spacing w:val="-2"/>
                <w:sz w:val="24"/>
              </w:rPr>
              <w:t xml:space="preserve"> Meeting </w:t>
            </w:r>
            <w:r>
              <w:rPr>
                <w:sz w:val="24"/>
              </w:rPr>
              <w:t>–</w:t>
            </w:r>
            <w:r>
              <w:rPr>
                <w:spacing w:val="-3"/>
                <w:sz w:val="24"/>
              </w:rPr>
              <w:t xml:space="preserve"> </w:t>
            </w:r>
            <w:r>
              <w:rPr>
                <w:sz w:val="24"/>
              </w:rPr>
              <w:t>27</w:t>
            </w:r>
            <w:r>
              <w:rPr>
                <w:spacing w:val="-3"/>
                <w:sz w:val="24"/>
              </w:rPr>
              <w:t xml:space="preserve"> </w:t>
            </w:r>
            <w:r>
              <w:rPr>
                <w:sz w:val="24"/>
              </w:rPr>
              <w:t>September</w:t>
            </w:r>
            <w:r>
              <w:rPr>
                <w:spacing w:val="-2"/>
                <w:sz w:val="24"/>
              </w:rPr>
              <w:t xml:space="preserve"> </w:t>
            </w:r>
            <w:r>
              <w:rPr>
                <w:spacing w:val="-4"/>
                <w:sz w:val="24"/>
              </w:rPr>
              <w:t>2022</w:t>
            </w:r>
          </w:p>
        </w:tc>
      </w:tr>
      <w:tr w:rsidR="00AF6D2A" w14:paraId="2869B00F" w14:textId="77777777" w:rsidTr="00AF6D2A">
        <w:trPr>
          <w:trHeight w:val="277"/>
        </w:trPr>
        <w:tc>
          <w:tcPr>
            <w:tcW w:w="2898" w:type="dxa"/>
          </w:tcPr>
          <w:p w14:paraId="45883175" w14:textId="77777777" w:rsidR="00AF6D2A" w:rsidRDefault="00AF6D2A" w:rsidP="005534C9">
            <w:pPr>
              <w:pStyle w:val="TableParagraph"/>
              <w:spacing w:before="2"/>
              <w:rPr>
                <w:b/>
                <w:sz w:val="24"/>
              </w:rPr>
            </w:pPr>
            <w:r>
              <w:rPr>
                <w:b/>
                <w:color w:val="234060"/>
                <w:spacing w:val="-2"/>
                <w:sz w:val="24"/>
              </w:rPr>
              <w:t>Applicant</w:t>
            </w:r>
          </w:p>
        </w:tc>
        <w:tc>
          <w:tcPr>
            <w:tcW w:w="6742" w:type="dxa"/>
          </w:tcPr>
          <w:p w14:paraId="14DE1F76" w14:textId="77777777" w:rsidR="00AF6D2A" w:rsidRDefault="00AF6D2A" w:rsidP="005534C9">
            <w:pPr>
              <w:pStyle w:val="TableParagraph"/>
              <w:spacing w:before="2"/>
              <w:ind w:left="108"/>
              <w:rPr>
                <w:sz w:val="24"/>
              </w:rPr>
            </w:pPr>
            <w:proofErr w:type="spellStart"/>
            <w:r>
              <w:rPr>
                <w:sz w:val="24"/>
              </w:rPr>
              <w:t>Tawarri</w:t>
            </w:r>
            <w:proofErr w:type="spellEnd"/>
            <w:r>
              <w:rPr>
                <w:spacing w:val="-3"/>
                <w:sz w:val="24"/>
              </w:rPr>
              <w:t xml:space="preserve"> </w:t>
            </w:r>
            <w:r>
              <w:rPr>
                <w:sz w:val="24"/>
              </w:rPr>
              <w:t>Hot</w:t>
            </w:r>
            <w:r>
              <w:rPr>
                <w:spacing w:val="-2"/>
                <w:sz w:val="24"/>
              </w:rPr>
              <w:t xml:space="preserve"> </w:t>
            </w:r>
            <w:r>
              <w:rPr>
                <w:sz w:val="24"/>
              </w:rPr>
              <w:t>Springs</w:t>
            </w:r>
            <w:r>
              <w:rPr>
                <w:spacing w:val="-4"/>
                <w:sz w:val="24"/>
              </w:rPr>
              <w:t xml:space="preserve"> </w:t>
            </w:r>
            <w:r>
              <w:rPr>
                <w:sz w:val="24"/>
              </w:rPr>
              <w:t>Pty</w:t>
            </w:r>
            <w:r>
              <w:rPr>
                <w:spacing w:val="-2"/>
                <w:sz w:val="24"/>
              </w:rPr>
              <w:t xml:space="preserve"> </w:t>
            </w:r>
            <w:r>
              <w:rPr>
                <w:spacing w:val="-5"/>
                <w:sz w:val="24"/>
              </w:rPr>
              <w:t>Ltd</w:t>
            </w:r>
          </w:p>
        </w:tc>
      </w:tr>
      <w:tr w:rsidR="00AF6D2A" w14:paraId="68930350" w14:textId="77777777" w:rsidTr="00AF6D2A">
        <w:trPr>
          <w:trHeight w:val="1655"/>
        </w:trPr>
        <w:tc>
          <w:tcPr>
            <w:tcW w:w="2898" w:type="dxa"/>
          </w:tcPr>
          <w:p w14:paraId="79940025" w14:textId="77777777" w:rsidR="00AF6D2A" w:rsidRDefault="00AF6D2A" w:rsidP="005534C9">
            <w:pPr>
              <w:pStyle w:val="TableParagraph"/>
              <w:spacing w:line="270" w:lineRule="atLeast"/>
              <w:ind w:right="264"/>
              <w:rPr>
                <w:b/>
                <w:sz w:val="24"/>
              </w:rPr>
            </w:pPr>
            <w:r>
              <w:rPr>
                <w:b/>
                <w:color w:val="234060"/>
                <w:spacing w:val="-2"/>
                <w:sz w:val="24"/>
              </w:rPr>
              <w:t xml:space="preserve">Employee </w:t>
            </w:r>
            <w:r>
              <w:rPr>
                <w:b/>
                <w:color w:val="234060"/>
                <w:sz w:val="24"/>
              </w:rPr>
              <w:t>Disclosure</w:t>
            </w:r>
            <w:r>
              <w:rPr>
                <w:b/>
                <w:color w:val="234060"/>
                <w:spacing w:val="-17"/>
                <w:sz w:val="24"/>
              </w:rPr>
              <w:t xml:space="preserve"> </w:t>
            </w:r>
            <w:r>
              <w:rPr>
                <w:b/>
                <w:color w:val="234060"/>
                <w:sz w:val="24"/>
              </w:rPr>
              <w:t xml:space="preserve">under section 5.70 </w:t>
            </w:r>
            <w:r>
              <w:rPr>
                <w:b/>
                <w:color w:val="234060"/>
                <w:spacing w:val="-4"/>
                <w:sz w:val="24"/>
              </w:rPr>
              <w:t xml:space="preserve">Local </w:t>
            </w:r>
            <w:r>
              <w:rPr>
                <w:b/>
                <w:color w:val="234060"/>
                <w:sz w:val="24"/>
              </w:rPr>
              <w:t xml:space="preserve">Government Act </w:t>
            </w:r>
            <w:r>
              <w:rPr>
                <w:b/>
                <w:color w:val="234060"/>
                <w:spacing w:val="-4"/>
                <w:sz w:val="24"/>
              </w:rPr>
              <w:t>1995</w:t>
            </w:r>
          </w:p>
        </w:tc>
        <w:tc>
          <w:tcPr>
            <w:tcW w:w="6742" w:type="dxa"/>
          </w:tcPr>
          <w:p w14:paraId="3DD67D55" w14:textId="77777777" w:rsidR="00AF6D2A" w:rsidRDefault="00AF6D2A" w:rsidP="005534C9">
            <w:pPr>
              <w:pStyle w:val="TableParagraph"/>
              <w:spacing w:line="240" w:lineRule="auto"/>
              <w:ind w:left="0"/>
              <w:rPr>
                <w:rFonts w:ascii="Times New Roman"/>
                <w:sz w:val="24"/>
              </w:rPr>
            </w:pPr>
          </w:p>
        </w:tc>
      </w:tr>
      <w:tr w:rsidR="00AF6D2A" w14:paraId="3BCB0401" w14:textId="77777777" w:rsidTr="00AF6D2A">
        <w:trPr>
          <w:trHeight w:val="275"/>
        </w:trPr>
        <w:tc>
          <w:tcPr>
            <w:tcW w:w="2898" w:type="dxa"/>
          </w:tcPr>
          <w:p w14:paraId="6AF3014E" w14:textId="77777777" w:rsidR="00AF6D2A" w:rsidRDefault="00AF6D2A" w:rsidP="005534C9">
            <w:pPr>
              <w:pStyle w:val="TableParagraph"/>
              <w:rPr>
                <w:b/>
                <w:sz w:val="24"/>
              </w:rPr>
            </w:pPr>
            <w:r>
              <w:rPr>
                <w:b/>
                <w:color w:val="234060"/>
                <w:sz w:val="24"/>
              </w:rPr>
              <w:t>Report</w:t>
            </w:r>
            <w:r>
              <w:rPr>
                <w:b/>
                <w:color w:val="234060"/>
                <w:spacing w:val="-4"/>
                <w:sz w:val="24"/>
              </w:rPr>
              <w:t xml:space="preserve"> </w:t>
            </w:r>
            <w:r>
              <w:rPr>
                <w:b/>
                <w:color w:val="234060"/>
                <w:spacing w:val="-2"/>
                <w:sz w:val="24"/>
              </w:rPr>
              <w:t>Author</w:t>
            </w:r>
          </w:p>
        </w:tc>
        <w:tc>
          <w:tcPr>
            <w:tcW w:w="6742" w:type="dxa"/>
          </w:tcPr>
          <w:p w14:paraId="07860719" w14:textId="218E0073" w:rsidR="00AF6D2A" w:rsidRDefault="00AF6D2A" w:rsidP="005534C9">
            <w:pPr>
              <w:pStyle w:val="TableParagraph"/>
              <w:ind w:left="108"/>
              <w:rPr>
                <w:sz w:val="24"/>
              </w:rPr>
            </w:pPr>
            <w:r>
              <w:rPr>
                <w:sz w:val="24"/>
              </w:rPr>
              <w:t>Peter</w:t>
            </w:r>
            <w:r>
              <w:rPr>
                <w:spacing w:val="-5"/>
                <w:sz w:val="24"/>
              </w:rPr>
              <w:t xml:space="preserve"> </w:t>
            </w:r>
            <w:r>
              <w:rPr>
                <w:sz w:val="24"/>
              </w:rPr>
              <w:t>Scasserra</w:t>
            </w:r>
            <w:r w:rsidR="008C6B3E">
              <w:rPr>
                <w:sz w:val="24"/>
              </w:rPr>
              <w:t xml:space="preserve"> -</w:t>
            </w:r>
            <w:r>
              <w:rPr>
                <w:spacing w:val="-3"/>
                <w:sz w:val="24"/>
              </w:rPr>
              <w:t xml:space="preserve"> </w:t>
            </w:r>
            <w:r>
              <w:rPr>
                <w:sz w:val="24"/>
              </w:rPr>
              <w:t>Coordinator</w:t>
            </w:r>
            <w:r>
              <w:rPr>
                <w:spacing w:val="-5"/>
                <w:sz w:val="24"/>
              </w:rPr>
              <w:t xml:space="preserve"> </w:t>
            </w:r>
            <w:r>
              <w:rPr>
                <w:sz w:val="24"/>
              </w:rPr>
              <w:t>Land</w:t>
            </w:r>
            <w:r>
              <w:rPr>
                <w:spacing w:val="-3"/>
                <w:sz w:val="24"/>
              </w:rPr>
              <w:t xml:space="preserve"> </w:t>
            </w:r>
            <w:r>
              <w:rPr>
                <w:sz w:val="24"/>
              </w:rPr>
              <w:t>and</w:t>
            </w:r>
            <w:r>
              <w:rPr>
                <w:spacing w:val="-2"/>
                <w:sz w:val="24"/>
              </w:rPr>
              <w:t xml:space="preserve"> Property</w:t>
            </w:r>
          </w:p>
        </w:tc>
      </w:tr>
      <w:tr w:rsidR="00AF6D2A" w14:paraId="63BBD8E7" w14:textId="77777777" w:rsidTr="00AF6D2A">
        <w:trPr>
          <w:trHeight w:val="275"/>
        </w:trPr>
        <w:tc>
          <w:tcPr>
            <w:tcW w:w="2898" w:type="dxa"/>
          </w:tcPr>
          <w:p w14:paraId="76655D7F" w14:textId="4FFCD7A0" w:rsidR="00AF6D2A" w:rsidRDefault="00DB1386" w:rsidP="005534C9">
            <w:pPr>
              <w:pStyle w:val="TableParagraph"/>
              <w:rPr>
                <w:b/>
                <w:sz w:val="24"/>
              </w:rPr>
            </w:pPr>
            <w:r>
              <w:rPr>
                <w:b/>
                <w:color w:val="234060"/>
                <w:spacing w:val="-2"/>
                <w:sz w:val="24"/>
              </w:rPr>
              <w:t>Director</w:t>
            </w:r>
          </w:p>
        </w:tc>
        <w:tc>
          <w:tcPr>
            <w:tcW w:w="6742" w:type="dxa"/>
          </w:tcPr>
          <w:p w14:paraId="29C0C7C0" w14:textId="3ED57857" w:rsidR="00AF6D2A" w:rsidRDefault="00AF6D2A" w:rsidP="005534C9">
            <w:pPr>
              <w:pStyle w:val="TableParagraph"/>
              <w:ind w:left="108"/>
              <w:rPr>
                <w:sz w:val="24"/>
              </w:rPr>
            </w:pPr>
            <w:r>
              <w:rPr>
                <w:sz w:val="24"/>
              </w:rPr>
              <w:t>Michael</w:t>
            </w:r>
            <w:r>
              <w:rPr>
                <w:spacing w:val="-3"/>
                <w:sz w:val="24"/>
              </w:rPr>
              <w:t xml:space="preserve"> </w:t>
            </w:r>
            <w:r>
              <w:rPr>
                <w:sz w:val="24"/>
              </w:rPr>
              <w:t>Cole</w:t>
            </w:r>
            <w:r w:rsidR="008C6B3E">
              <w:rPr>
                <w:sz w:val="24"/>
              </w:rPr>
              <w:t xml:space="preserve"> -</w:t>
            </w:r>
            <w:r>
              <w:rPr>
                <w:spacing w:val="-2"/>
                <w:sz w:val="24"/>
              </w:rPr>
              <w:t xml:space="preserve"> </w:t>
            </w:r>
            <w:r>
              <w:rPr>
                <w:sz w:val="24"/>
              </w:rPr>
              <w:t>Director</w:t>
            </w:r>
            <w:r>
              <w:rPr>
                <w:spacing w:val="-6"/>
                <w:sz w:val="24"/>
              </w:rPr>
              <w:t xml:space="preserve"> </w:t>
            </w:r>
            <w:r>
              <w:rPr>
                <w:sz w:val="24"/>
              </w:rPr>
              <w:t>Corporate</w:t>
            </w:r>
            <w:r>
              <w:rPr>
                <w:spacing w:val="-3"/>
                <w:sz w:val="24"/>
              </w:rPr>
              <w:t xml:space="preserve"> </w:t>
            </w:r>
            <w:r>
              <w:rPr>
                <w:spacing w:val="-2"/>
                <w:sz w:val="24"/>
              </w:rPr>
              <w:t>Services</w:t>
            </w:r>
          </w:p>
        </w:tc>
      </w:tr>
      <w:tr w:rsidR="00AF6D2A" w14:paraId="7C39D8B1" w14:textId="77777777" w:rsidTr="00AF6D2A">
        <w:trPr>
          <w:trHeight w:val="275"/>
        </w:trPr>
        <w:tc>
          <w:tcPr>
            <w:tcW w:w="2898" w:type="dxa"/>
          </w:tcPr>
          <w:p w14:paraId="387D130D" w14:textId="77777777" w:rsidR="00AF6D2A" w:rsidRPr="00DB1386" w:rsidRDefault="00AF6D2A" w:rsidP="005534C9">
            <w:pPr>
              <w:pStyle w:val="TableParagraph"/>
              <w:rPr>
                <w:b/>
                <w:sz w:val="24"/>
                <w:szCs w:val="24"/>
              </w:rPr>
            </w:pPr>
            <w:r w:rsidRPr="00DB1386">
              <w:rPr>
                <w:b/>
                <w:color w:val="234060"/>
                <w:spacing w:val="-2"/>
                <w:sz w:val="24"/>
                <w:szCs w:val="24"/>
              </w:rPr>
              <w:t>Attachments</w:t>
            </w:r>
          </w:p>
        </w:tc>
        <w:tc>
          <w:tcPr>
            <w:tcW w:w="6742" w:type="dxa"/>
          </w:tcPr>
          <w:p w14:paraId="31509A3D" w14:textId="67F4C1D1" w:rsidR="00AF6D2A" w:rsidRPr="00DB1386" w:rsidRDefault="00DB1386" w:rsidP="00DB1386">
            <w:pPr>
              <w:pStyle w:val="TableParagraph"/>
              <w:spacing w:line="240" w:lineRule="auto"/>
              <w:ind w:left="77"/>
              <w:rPr>
                <w:sz w:val="24"/>
                <w:szCs w:val="24"/>
              </w:rPr>
            </w:pPr>
            <w:r w:rsidRPr="00DB1386">
              <w:rPr>
                <w:sz w:val="24"/>
                <w:szCs w:val="24"/>
              </w:rPr>
              <w:t>Nil.</w:t>
            </w:r>
          </w:p>
        </w:tc>
      </w:tr>
    </w:tbl>
    <w:p w14:paraId="7FCC5D48" w14:textId="29651909" w:rsidR="00506DD8" w:rsidRDefault="00506DD8" w:rsidP="00506DD8">
      <w:pPr>
        <w:ind w:left="-284"/>
      </w:pPr>
      <w:r>
        <w:tab/>
      </w:r>
    </w:p>
    <w:p w14:paraId="14B6AF4F"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Purpose</w:t>
      </w:r>
    </w:p>
    <w:p w14:paraId="3F7024E5" w14:textId="77777777" w:rsidR="00506DD8" w:rsidRPr="00DB1386" w:rsidRDefault="00506DD8" w:rsidP="00DB1386">
      <w:pPr>
        <w:ind w:left="-284" w:right="-52"/>
        <w:jc w:val="both"/>
        <w:rPr>
          <w:rFonts w:ascii="Arial" w:hAnsi="Arial" w:cs="Arial"/>
          <w:szCs w:val="24"/>
        </w:rPr>
      </w:pPr>
    </w:p>
    <w:p w14:paraId="4C442BB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For Council to consider a request from </w:t>
      </w:r>
      <w:proofErr w:type="spellStart"/>
      <w:r w:rsidRPr="00DB1386">
        <w:rPr>
          <w:rFonts w:ascii="Arial" w:hAnsi="Arial" w:cs="Arial"/>
          <w:szCs w:val="24"/>
        </w:rPr>
        <w:t>Tawarri</w:t>
      </w:r>
      <w:proofErr w:type="spellEnd"/>
      <w:r w:rsidRPr="00DB1386">
        <w:rPr>
          <w:rFonts w:ascii="Arial" w:hAnsi="Arial" w:cs="Arial"/>
          <w:szCs w:val="24"/>
        </w:rPr>
        <w:t xml:space="preserve"> Hot Springs Pty Ltd for a licence to occupy a portion of Reserve 17391 for the purposes of two geothermal artesian bores and an electricity transformer/sub-station as well as undertake the ongoing maintenance of this infrastructure.</w:t>
      </w:r>
    </w:p>
    <w:p w14:paraId="6E4D48F1" w14:textId="77777777" w:rsidR="00506DD8" w:rsidRPr="00DB1386" w:rsidRDefault="00506DD8" w:rsidP="00DB1386">
      <w:pPr>
        <w:ind w:left="-284" w:right="-52"/>
        <w:jc w:val="both"/>
        <w:rPr>
          <w:rFonts w:ascii="Arial" w:hAnsi="Arial" w:cs="Arial"/>
          <w:szCs w:val="24"/>
        </w:rPr>
      </w:pPr>
    </w:p>
    <w:p w14:paraId="25F43A5E" w14:textId="77777777" w:rsidR="00506DD8" w:rsidRPr="00DB1386" w:rsidRDefault="00506DD8" w:rsidP="00DB1386">
      <w:pPr>
        <w:ind w:left="-284" w:right="-52"/>
        <w:jc w:val="both"/>
        <w:rPr>
          <w:rFonts w:ascii="Arial" w:hAnsi="Arial" w:cs="Arial"/>
          <w:szCs w:val="24"/>
        </w:rPr>
      </w:pPr>
    </w:p>
    <w:p w14:paraId="256FE285"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Recommendation</w:t>
      </w:r>
    </w:p>
    <w:p w14:paraId="5051CEE6" w14:textId="77777777" w:rsidR="00506DD8" w:rsidRPr="00DB1386" w:rsidRDefault="00506DD8" w:rsidP="00DB1386">
      <w:pPr>
        <w:ind w:left="-284" w:right="-52"/>
        <w:jc w:val="both"/>
        <w:rPr>
          <w:rFonts w:ascii="Arial" w:hAnsi="Arial" w:cs="Arial"/>
          <w:szCs w:val="24"/>
        </w:rPr>
      </w:pPr>
    </w:p>
    <w:p w14:paraId="6D7B2B70" w14:textId="77777777" w:rsidR="00506DD8" w:rsidRPr="00DB1386" w:rsidRDefault="00506DD8" w:rsidP="00DB1386">
      <w:pPr>
        <w:ind w:left="-284" w:right="-52"/>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 xml:space="preserve">That Council refuse the request from </w:t>
      </w:r>
      <w:proofErr w:type="spellStart"/>
      <w:r w:rsidRPr="00DB1386">
        <w:rPr>
          <w:rFonts w:ascii="Arial" w:hAnsi="Arial" w:cs="Arial"/>
          <w:b/>
          <w:bCs/>
          <w:color w:val="244061" w:themeColor="accent1" w:themeShade="80"/>
          <w:szCs w:val="24"/>
        </w:rPr>
        <w:t>Tawarri</w:t>
      </w:r>
      <w:proofErr w:type="spellEnd"/>
      <w:r w:rsidRPr="00DB1386">
        <w:rPr>
          <w:rFonts w:ascii="Arial" w:hAnsi="Arial" w:cs="Arial"/>
          <w:b/>
          <w:bCs/>
          <w:color w:val="244061" w:themeColor="accent1" w:themeShade="80"/>
          <w:szCs w:val="24"/>
        </w:rPr>
        <w:t xml:space="preserve"> Hot Springs Pty Ltd for a licence to occupy portion of Reserve 17391, Lot 500 on Deposited Plan 418496 (being land vested to the City of Nedlands by way of a Management </w:t>
      </w:r>
      <w:proofErr w:type="gramStart"/>
      <w:r w:rsidRPr="00DB1386">
        <w:rPr>
          <w:rFonts w:ascii="Arial" w:hAnsi="Arial" w:cs="Arial"/>
          <w:b/>
          <w:bCs/>
          <w:color w:val="244061" w:themeColor="accent1" w:themeShade="80"/>
          <w:szCs w:val="24"/>
        </w:rPr>
        <w:t>Order )</w:t>
      </w:r>
      <w:proofErr w:type="gramEnd"/>
      <w:r w:rsidRPr="00DB1386">
        <w:rPr>
          <w:rFonts w:ascii="Arial" w:hAnsi="Arial" w:cs="Arial"/>
          <w:b/>
          <w:bCs/>
          <w:color w:val="244061" w:themeColor="accent1" w:themeShade="80"/>
          <w:szCs w:val="24"/>
        </w:rPr>
        <w:t xml:space="preserve"> to construct the necessary bores and electricity transformer/sub-station to support the proposed </w:t>
      </w:r>
      <w:proofErr w:type="spellStart"/>
      <w:r w:rsidRPr="00DB1386">
        <w:rPr>
          <w:rFonts w:ascii="Arial" w:hAnsi="Arial" w:cs="Arial"/>
          <w:b/>
          <w:bCs/>
          <w:color w:val="244061" w:themeColor="accent1" w:themeShade="80"/>
          <w:szCs w:val="24"/>
        </w:rPr>
        <w:t>Tawarri</w:t>
      </w:r>
      <w:proofErr w:type="spellEnd"/>
      <w:r w:rsidRPr="00DB1386">
        <w:rPr>
          <w:rFonts w:ascii="Arial" w:hAnsi="Arial" w:cs="Arial"/>
          <w:b/>
          <w:bCs/>
          <w:color w:val="244061" w:themeColor="accent1" w:themeShade="80"/>
          <w:szCs w:val="24"/>
        </w:rPr>
        <w:t xml:space="preserve"> Hot Springs development.</w:t>
      </w:r>
    </w:p>
    <w:p w14:paraId="293E5862" w14:textId="77777777" w:rsidR="00506DD8" w:rsidRPr="00DB1386" w:rsidRDefault="00506DD8" w:rsidP="00DB1386">
      <w:pPr>
        <w:ind w:left="-284" w:right="-52"/>
        <w:jc w:val="both"/>
        <w:rPr>
          <w:rFonts w:ascii="Arial" w:hAnsi="Arial" w:cs="Arial"/>
          <w:szCs w:val="24"/>
        </w:rPr>
      </w:pPr>
    </w:p>
    <w:p w14:paraId="57D16245" w14:textId="77777777" w:rsidR="00506DD8" w:rsidRPr="00DB1386" w:rsidRDefault="00506DD8" w:rsidP="00DB1386">
      <w:pPr>
        <w:ind w:left="-284" w:right="-52"/>
        <w:jc w:val="both"/>
        <w:rPr>
          <w:rFonts w:ascii="Arial" w:hAnsi="Arial" w:cs="Arial"/>
          <w:szCs w:val="24"/>
        </w:rPr>
      </w:pPr>
    </w:p>
    <w:p w14:paraId="16B3D386"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Voting Requirement</w:t>
      </w:r>
    </w:p>
    <w:p w14:paraId="0BC68916" w14:textId="77777777" w:rsidR="00506DD8" w:rsidRPr="00DB1386" w:rsidRDefault="00506DD8" w:rsidP="00DB1386">
      <w:pPr>
        <w:ind w:left="-284" w:right="-52"/>
        <w:jc w:val="both"/>
        <w:rPr>
          <w:rFonts w:ascii="Arial" w:hAnsi="Arial" w:cs="Arial"/>
          <w:szCs w:val="24"/>
        </w:rPr>
      </w:pPr>
    </w:p>
    <w:p w14:paraId="5A85B674" w14:textId="16ECDB78" w:rsidR="00506DD8" w:rsidRPr="00DB1386" w:rsidRDefault="00506DD8" w:rsidP="00DB1386">
      <w:pPr>
        <w:ind w:left="-284" w:right="-52"/>
        <w:jc w:val="both"/>
        <w:rPr>
          <w:rFonts w:ascii="Arial" w:hAnsi="Arial" w:cs="Arial"/>
          <w:szCs w:val="24"/>
        </w:rPr>
      </w:pPr>
      <w:r w:rsidRPr="00DB1386">
        <w:rPr>
          <w:rFonts w:ascii="Arial" w:hAnsi="Arial" w:cs="Arial"/>
          <w:szCs w:val="24"/>
        </w:rPr>
        <w:t>Simple Majority</w:t>
      </w:r>
      <w:r w:rsidR="00DB1386">
        <w:rPr>
          <w:rFonts w:ascii="Arial" w:hAnsi="Arial" w:cs="Arial"/>
          <w:szCs w:val="24"/>
        </w:rPr>
        <w:t>.</w:t>
      </w:r>
    </w:p>
    <w:p w14:paraId="56B57973" w14:textId="77777777" w:rsidR="00506DD8" w:rsidRDefault="00506DD8" w:rsidP="00DB1386">
      <w:pPr>
        <w:ind w:left="-284" w:right="-52"/>
        <w:jc w:val="both"/>
        <w:rPr>
          <w:rFonts w:ascii="Arial" w:hAnsi="Arial" w:cs="Arial"/>
          <w:szCs w:val="24"/>
        </w:rPr>
      </w:pPr>
    </w:p>
    <w:p w14:paraId="64E74271" w14:textId="77777777" w:rsidR="00DB1386" w:rsidRPr="00DB1386" w:rsidRDefault="00DB1386" w:rsidP="00DB1386">
      <w:pPr>
        <w:ind w:left="-284" w:right="-52"/>
        <w:jc w:val="both"/>
        <w:rPr>
          <w:rFonts w:ascii="Arial" w:hAnsi="Arial" w:cs="Arial"/>
          <w:szCs w:val="24"/>
        </w:rPr>
      </w:pPr>
    </w:p>
    <w:p w14:paraId="0B010D8B"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Background</w:t>
      </w:r>
    </w:p>
    <w:p w14:paraId="42713C07" w14:textId="77777777" w:rsidR="00506DD8" w:rsidRPr="00DB1386" w:rsidRDefault="00506DD8" w:rsidP="00DB1386">
      <w:pPr>
        <w:ind w:left="-284" w:right="-52"/>
        <w:jc w:val="both"/>
        <w:rPr>
          <w:rFonts w:ascii="Arial" w:hAnsi="Arial" w:cs="Arial"/>
          <w:szCs w:val="24"/>
        </w:rPr>
      </w:pPr>
    </w:p>
    <w:p w14:paraId="0D18AAAB"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land owned by the State of Western Australia and historically comprised of several older lots vested to the City of Nedlands (City) by way of Management Order I749288.</w:t>
      </w:r>
    </w:p>
    <w:p w14:paraId="06581899" w14:textId="77777777" w:rsidR="00506DD8" w:rsidRPr="00DB1386" w:rsidRDefault="00506DD8" w:rsidP="00DB1386">
      <w:pPr>
        <w:ind w:left="-284" w:right="-52"/>
        <w:jc w:val="both"/>
        <w:rPr>
          <w:rFonts w:ascii="Arial" w:hAnsi="Arial" w:cs="Arial"/>
          <w:szCs w:val="24"/>
        </w:rPr>
      </w:pPr>
    </w:p>
    <w:p w14:paraId="7CB45B14"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On 20 April 2022 Management Order I749288 was revoked by the State of Western Australia (State) and replaced with Management Order P116998, this followed the excision of a portion of the land that was delivered back to the State, subsequently Reserve 17391 was redescribed and now comprises Lots 500 and 501 on Deposited Plan 418496.</w:t>
      </w:r>
    </w:p>
    <w:p w14:paraId="2E1702A1"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43CCB7C6"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The new Management Order for Reserve 17391 continues to provide the City with the statutory right to care, control and manage Crown land for the purpose of Recreation with power to lease for any term not exceeding 21 years, subject to the consent of the Minister for Lands, </w:t>
      </w:r>
      <w:proofErr w:type="gramStart"/>
      <w:r w:rsidRPr="00DB1386">
        <w:rPr>
          <w:rFonts w:ascii="Arial" w:hAnsi="Arial" w:cs="Arial"/>
          <w:szCs w:val="24"/>
        </w:rPr>
        <w:t>however</w:t>
      </w:r>
      <w:proofErr w:type="gramEnd"/>
      <w:r w:rsidRPr="00DB1386">
        <w:rPr>
          <w:rFonts w:ascii="Arial" w:hAnsi="Arial" w:cs="Arial"/>
          <w:szCs w:val="24"/>
        </w:rPr>
        <w:t xml:space="preserve"> excludes the portion that was formally excised.</w:t>
      </w:r>
    </w:p>
    <w:p w14:paraId="1FB3063E" w14:textId="77777777" w:rsidR="00506DD8" w:rsidRPr="00DB1386" w:rsidRDefault="00506DD8" w:rsidP="00DB1386">
      <w:pPr>
        <w:ind w:left="-284" w:right="-52"/>
        <w:jc w:val="both"/>
        <w:rPr>
          <w:rFonts w:ascii="Arial" w:hAnsi="Arial" w:cs="Arial"/>
          <w:szCs w:val="24"/>
        </w:rPr>
      </w:pPr>
    </w:p>
    <w:p w14:paraId="32032DCC"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Lot 500 is predominantly a sloping site that currently consists of natural bushland and is located adjacent to public open space and recreational facilities along the Esplanade, Dalkeith. The land is encumbered by a Memorial under the Contaminated Sites Act 2003.</w:t>
      </w:r>
    </w:p>
    <w:p w14:paraId="3F00CA92" w14:textId="77777777" w:rsidR="00506DD8" w:rsidRPr="00DB1386" w:rsidRDefault="00506DD8" w:rsidP="00DB1386">
      <w:pPr>
        <w:ind w:left="-284" w:right="-52"/>
        <w:jc w:val="both"/>
        <w:rPr>
          <w:rFonts w:ascii="Arial" w:hAnsi="Arial" w:cs="Arial"/>
          <w:szCs w:val="24"/>
        </w:rPr>
      </w:pPr>
    </w:p>
    <w:p w14:paraId="1C680641"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land classified within the Metropolitan Region Scheme (MRS) area for parks and recreation. A use that is within the definition of “parks and recreation” can therefore be considered.</w:t>
      </w:r>
    </w:p>
    <w:p w14:paraId="5DC49C77" w14:textId="77777777" w:rsidR="00506DD8" w:rsidRPr="00DB1386" w:rsidRDefault="00506DD8" w:rsidP="00DB1386">
      <w:pPr>
        <w:ind w:left="-284" w:right="-52"/>
        <w:jc w:val="both"/>
        <w:rPr>
          <w:rFonts w:ascii="Arial" w:hAnsi="Arial" w:cs="Arial"/>
          <w:szCs w:val="24"/>
        </w:rPr>
      </w:pPr>
    </w:p>
    <w:p w14:paraId="5AB36B8D" w14:textId="77777777" w:rsidR="00506DD8" w:rsidRPr="00DB1386" w:rsidRDefault="00506DD8" w:rsidP="00DB1386">
      <w:pPr>
        <w:ind w:left="-284" w:right="-52"/>
        <w:jc w:val="both"/>
        <w:rPr>
          <w:rFonts w:ascii="Arial" w:hAnsi="Arial" w:cs="Arial"/>
          <w:szCs w:val="24"/>
        </w:rPr>
      </w:pPr>
      <w:proofErr w:type="spellStart"/>
      <w:r w:rsidRPr="00DB1386">
        <w:rPr>
          <w:rFonts w:ascii="Arial" w:hAnsi="Arial" w:cs="Arial"/>
          <w:szCs w:val="24"/>
        </w:rPr>
        <w:t>Tawarri</w:t>
      </w:r>
      <w:proofErr w:type="spellEnd"/>
      <w:r w:rsidRPr="00DB1386">
        <w:rPr>
          <w:rFonts w:ascii="Arial" w:hAnsi="Arial" w:cs="Arial"/>
          <w:szCs w:val="24"/>
        </w:rPr>
        <w:t xml:space="preserve"> Hot Springs Pty Ltd (THS) have been requested by the Department of Planning, Land and Heritage (DPLH) to formally seek confirmation from the City of Nedlands that it will permit THS to construct the necessary bores and electricity transformer/sub-station on portion of Reserve 17391 as per their submitted development application. This would involve the </w:t>
      </w:r>
      <w:proofErr w:type="gramStart"/>
      <w:r w:rsidRPr="00DB1386">
        <w:rPr>
          <w:rFonts w:ascii="Arial" w:hAnsi="Arial" w:cs="Arial"/>
          <w:szCs w:val="24"/>
        </w:rPr>
        <w:t>City</w:t>
      </w:r>
      <w:proofErr w:type="gramEnd"/>
      <w:r w:rsidRPr="00DB1386">
        <w:rPr>
          <w:rFonts w:ascii="Arial" w:hAnsi="Arial" w:cs="Arial"/>
          <w:szCs w:val="24"/>
        </w:rPr>
        <w:t xml:space="preserve"> agreeing to a licence that permits THS to occupy portions of the land that is covered by Management Order P116988 on a non-exclusive basis.</w:t>
      </w:r>
    </w:p>
    <w:p w14:paraId="3031F6C3" w14:textId="77777777" w:rsidR="00506DD8" w:rsidRPr="00DB1386" w:rsidRDefault="00506DD8" w:rsidP="00DB1386">
      <w:pPr>
        <w:ind w:left="-284" w:right="-52"/>
        <w:jc w:val="both"/>
        <w:rPr>
          <w:rFonts w:ascii="Arial" w:hAnsi="Arial" w:cs="Arial"/>
          <w:szCs w:val="24"/>
        </w:rPr>
      </w:pPr>
    </w:p>
    <w:p w14:paraId="07D457F5"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The proposal therefore seeks approval from the City to utilise a portion of Reserve 17391 (part of Lot 500) to accommodate two geothermal artesian bores and an electricity transformer/sub-station pursuant to a licence which permits the proponent to undertake the ongoing maintenance of this infrastructure.</w:t>
      </w:r>
    </w:p>
    <w:p w14:paraId="783EFF8F" w14:textId="77777777" w:rsidR="00506DD8" w:rsidRPr="00DB1386" w:rsidRDefault="00506DD8" w:rsidP="00DB1386">
      <w:pPr>
        <w:ind w:left="-284" w:right="-52"/>
        <w:jc w:val="both"/>
        <w:rPr>
          <w:rFonts w:ascii="Arial" w:hAnsi="Arial" w:cs="Arial"/>
          <w:szCs w:val="24"/>
        </w:rPr>
      </w:pPr>
    </w:p>
    <w:p w14:paraId="23DEFB9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THS had </w:t>
      </w:r>
      <w:proofErr w:type="gramStart"/>
      <w:r w:rsidRPr="00DB1386">
        <w:rPr>
          <w:rFonts w:ascii="Arial" w:hAnsi="Arial" w:cs="Arial"/>
          <w:szCs w:val="24"/>
        </w:rPr>
        <w:t>entered into</w:t>
      </w:r>
      <w:proofErr w:type="gramEnd"/>
      <w:r w:rsidRPr="00DB1386">
        <w:rPr>
          <w:rFonts w:ascii="Arial" w:hAnsi="Arial" w:cs="Arial"/>
          <w:szCs w:val="24"/>
        </w:rPr>
        <w:t xml:space="preserve"> an MOU with the City. At the time of signing the MOU, it was conveyed to THS that this MOU can be used as a non-binding statement of intent that the </w:t>
      </w:r>
      <w:proofErr w:type="gramStart"/>
      <w:r w:rsidRPr="00DB1386">
        <w:rPr>
          <w:rFonts w:ascii="Arial" w:hAnsi="Arial" w:cs="Arial"/>
          <w:szCs w:val="24"/>
        </w:rPr>
        <w:t>City</w:t>
      </w:r>
      <w:proofErr w:type="gramEnd"/>
      <w:r w:rsidRPr="00DB1386">
        <w:rPr>
          <w:rFonts w:ascii="Arial" w:hAnsi="Arial" w:cs="Arial"/>
          <w:szCs w:val="24"/>
        </w:rPr>
        <w:t xml:space="preserve"> is willing to work with THS on the Licence Agreement. THS were also advised that the City will only proceed with the preparation of such documents should all other Lease and DA requirements gain formal approval of Council.</w:t>
      </w:r>
    </w:p>
    <w:p w14:paraId="3C65FC29" w14:textId="77777777" w:rsidR="00506DD8" w:rsidRPr="00DB1386" w:rsidRDefault="00506DD8" w:rsidP="00DB1386">
      <w:pPr>
        <w:ind w:left="-284" w:right="-52"/>
        <w:jc w:val="both"/>
        <w:rPr>
          <w:rFonts w:ascii="Arial" w:hAnsi="Arial" w:cs="Arial"/>
          <w:szCs w:val="24"/>
        </w:rPr>
      </w:pPr>
    </w:p>
    <w:p w14:paraId="2F878EDB"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At its meeting of 29 March 2022, Council resolved to not proceed with the major land transaction and therefore the lease with THS. In addition, at the same meeting Council decided not to deal with the report relating to the State Development Assessment Unit Planning application for THS on the basis that a lease had not been supported by Council.</w:t>
      </w:r>
    </w:p>
    <w:p w14:paraId="7E8038DA" w14:textId="77777777" w:rsidR="00506DD8" w:rsidRDefault="00506DD8" w:rsidP="00DB1386">
      <w:pPr>
        <w:ind w:left="-284" w:right="-52"/>
        <w:jc w:val="both"/>
        <w:rPr>
          <w:rFonts w:ascii="Arial" w:hAnsi="Arial" w:cs="Arial"/>
          <w:szCs w:val="24"/>
        </w:rPr>
      </w:pPr>
    </w:p>
    <w:p w14:paraId="7263D626" w14:textId="77777777" w:rsidR="00DB1386" w:rsidRPr="00DB1386" w:rsidRDefault="00DB1386" w:rsidP="00DB1386">
      <w:pPr>
        <w:ind w:left="-284" w:right="-52"/>
        <w:jc w:val="both"/>
        <w:rPr>
          <w:rFonts w:ascii="Arial" w:hAnsi="Arial" w:cs="Arial"/>
          <w:szCs w:val="24"/>
        </w:rPr>
      </w:pPr>
    </w:p>
    <w:p w14:paraId="18120679"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Discussion</w:t>
      </w:r>
    </w:p>
    <w:p w14:paraId="068F0C6E" w14:textId="77777777" w:rsidR="00506DD8" w:rsidRPr="00DB1386" w:rsidRDefault="00506DD8" w:rsidP="00DB1386">
      <w:pPr>
        <w:ind w:left="-284" w:right="-52"/>
        <w:jc w:val="both"/>
        <w:rPr>
          <w:rFonts w:ascii="Arial" w:hAnsi="Arial" w:cs="Arial"/>
          <w:szCs w:val="24"/>
        </w:rPr>
      </w:pPr>
    </w:p>
    <w:p w14:paraId="38DC7B7A"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Reserve 17391 is located within the locality of Dalkeith and is situated along the Esplanade being one of the major thoroughfares providing vehicular access to the City’s foreshore. Development surrounding Reserve 17391 comprises residential dwellings, </w:t>
      </w:r>
      <w:proofErr w:type="gramStart"/>
      <w:r w:rsidRPr="00DB1386">
        <w:rPr>
          <w:rFonts w:ascii="Arial" w:hAnsi="Arial" w:cs="Arial"/>
          <w:szCs w:val="24"/>
        </w:rPr>
        <w:t>play grounds</w:t>
      </w:r>
      <w:proofErr w:type="gramEnd"/>
      <w:r w:rsidRPr="00DB1386">
        <w:rPr>
          <w:rFonts w:ascii="Arial" w:hAnsi="Arial" w:cs="Arial"/>
          <w:szCs w:val="24"/>
        </w:rPr>
        <w:t>, two yacht clubs, recreational facilities, car parks, ablutions, club rooms and an inoperative function centre.</w:t>
      </w:r>
    </w:p>
    <w:p w14:paraId="7D79D4E7" w14:textId="77777777" w:rsidR="00506DD8" w:rsidRPr="00DB1386" w:rsidRDefault="00506DD8" w:rsidP="00DB1386">
      <w:pPr>
        <w:ind w:left="-284" w:right="-52"/>
        <w:jc w:val="both"/>
        <w:rPr>
          <w:rFonts w:ascii="Arial" w:hAnsi="Arial" w:cs="Arial"/>
          <w:szCs w:val="24"/>
        </w:rPr>
      </w:pPr>
    </w:p>
    <w:p w14:paraId="45E99D1A"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Reserve 17391 is an MRS Reserve classified for the purpose of parks and recreation, it is considered that a use that is within the definition of “parks and recreation” can continue to operate on the site. The MRS defines “parks and recreation” as “Land of regional significance for ecological, recreation or landscape purposes”.</w:t>
      </w:r>
    </w:p>
    <w:p w14:paraId="2E3CB99A"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6AA90389"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Reserve 17391 is also Crown land vested to the </w:t>
      </w:r>
      <w:proofErr w:type="gramStart"/>
      <w:r w:rsidRPr="00DB1386">
        <w:rPr>
          <w:rFonts w:ascii="Arial" w:hAnsi="Arial" w:cs="Arial"/>
          <w:szCs w:val="24"/>
        </w:rPr>
        <w:t>City</w:t>
      </w:r>
      <w:proofErr w:type="gramEnd"/>
      <w:r w:rsidRPr="00DB1386">
        <w:rPr>
          <w:rFonts w:ascii="Arial" w:hAnsi="Arial" w:cs="Arial"/>
          <w:szCs w:val="24"/>
        </w:rPr>
        <w:t xml:space="preserve"> by way of a Management Order. The Management Order provides the City with a statutory right to care, control and manage the Crown land in accordance with the conditions on the use and development of the reserve </w:t>
      </w:r>
      <w:proofErr w:type="gramStart"/>
      <w:r w:rsidRPr="00DB1386">
        <w:rPr>
          <w:rFonts w:ascii="Arial" w:hAnsi="Arial" w:cs="Arial"/>
          <w:szCs w:val="24"/>
        </w:rPr>
        <w:t>and also</w:t>
      </w:r>
      <w:proofErr w:type="gramEnd"/>
      <w:r w:rsidRPr="00DB1386">
        <w:rPr>
          <w:rFonts w:ascii="Arial" w:hAnsi="Arial" w:cs="Arial"/>
          <w:szCs w:val="24"/>
        </w:rPr>
        <w:t xml:space="preserve"> grants the City certain powers to deal with the land.</w:t>
      </w:r>
    </w:p>
    <w:p w14:paraId="70F9A09E" w14:textId="77777777" w:rsidR="00506DD8" w:rsidRPr="00DB1386" w:rsidRDefault="00506DD8" w:rsidP="00DB1386">
      <w:pPr>
        <w:ind w:left="-284" w:right="-52"/>
        <w:jc w:val="both"/>
        <w:rPr>
          <w:rFonts w:ascii="Arial" w:hAnsi="Arial" w:cs="Arial"/>
          <w:szCs w:val="24"/>
        </w:rPr>
      </w:pPr>
    </w:p>
    <w:p w14:paraId="3393C549"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Management Order P116988 permits the land to be used for the purpose of ‘Recreation’ only and requires the City to seek consent of the Minister for Lands prior to formalising any agreement for lease of the Reserve.</w:t>
      </w:r>
    </w:p>
    <w:p w14:paraId="47044CF9" w14:textId="77777777" w:rsidR="00506DD8" w:rsidRPr="00DB1386" w:rsidRDefault="00506DD8" w:rsidP="00DB1386">
      <w:pPr>
        <w:ind w:left="-284" w:right="-52"/>
        <w:jc w:val="both"/>
        <w:rPr>
          <w:rFonts w:ascii="Arial" w:hAnsi="Arial" w:cs="Arial"/>
          <w:szCs w:val="24"/>
        </w:rPr>
      </w:pPr>
    </w:p>
    <w:p w14:paraId="0B09C2EE"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At the Special Council Meeting held 29 March 2022, the Council resolved to not proceed with the major land transaction proposed to facilitate the THS development </w:t>
      </w:r>
      <w:proofErr w:type="gramStart"/>
      <w:r w:rsidRPr="00DB1386">
        <w:rPr>
          <w:rFonts w:ascii="Arial" w:hAnsi="Arial" w:cs="Arial"/>
          <w:szCs w:val="24"/>
        </w:rPr>
        <w:t>on the basis of</w:t>
      </w:r>
      <w:proofErr w:type="gramEnd"/>
      <w:r w:rsidRPr="00DB1386">
        <w:rPr>
          <w:rFonts w:ascii="Arial" w:hAnsi="Arial" w:cs="Arial"/>
          <w:szCs w:val="24"/>
        </w:rPr>
        <w:t xml:space="preserve"> commercial risk, inappropriate use of public land, cost of car parking and the location of the development was deemed inappropriate for such an enterprise.</w:t>
      </w:r>
    </w:p>
    <w:p w14:paraId="1087C91B" w14:textId="77777777" w:rsidR="00506DD8" w:rsidRPr="00DB1386" w:rsidRDefault="00506DD8" w:rsidP="00DB1386">
      <w:pPr>
        <w:ind w:left="-284" w:right="-52"/>
        <w:jc w:val="both"/>
        <w:rPr>
          <w:rFonts w:ascii="Arial" w:hAnsi="Arial" w:cs="Arial"/>
          <w:szCs w:val="24"/>
        </w:rPr>
      </w:pPr>
    </w:p>
    <w:p w14:paraId="443ABD77"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Following the above resolution, the Minister for Lands used his power to proceed with the development and formally excised the </w:t>
      </w:r>
      <w:proofErr w:type="spellStart"/>
      <w:r w:rsidRPr="00DB1386">
        <w:rPr>
          <w:rFonts w:ascii="Arial" w:hAnsi="Arial" w:cs="Arial"/>
          <w:szCs w:val="24"/>
        </w:rPr>
        <w:t>Tawarri</w:t>
      </w:r>
      <w:proofErr w:type="spellEnd"/>
      <w:r w:rsidRPr="00DB1386">
        <w:rPr>
          <w:rFonts w:ascii="Arial" w:hAnsi="Arial" w:cs="Arial"/>
          <w:szCs w:val="24"/>
        </w:rPr>
        <w:t xml:space="preserve"> site from Reserve 17391, resulting in the </w:t>
      </w:r>
      <w:proofErr w:type="gramStart"/>
      <w:r w:rsidRPr="00DB1386">
        <w:rPr>
          <w:rFonts w:ascii="Arial" w:hAnsi="Arial" w:cs="Arial"/>
          <w:szCs w:val="24"/>
        </w:rPr>
        <w:t>City</w:t>
      </w:r>
      <w:proofErr w:type="gramEnd"/>
      <w:r w:rsidRPr="00DB1386">
        <w:rPr>
          <w:rFonts w:ascii="Arial" w:hAnsi="Arial" w:cs="Arial"/>
          <w:szCs w:val="24"/>
        </w:rPr>
        <w:t xml:space="preserve"> no longer having the care, control and management of that portion of the reserve, a reduction in the reserve area, redescription of lots and Management Order I749288 being revoked and replaced by Management Order P116988.</w:t>
      </w:r>
    </w:p>
    <w:p w14:paraId="1C8361F6" w14:textId="77777777" w:rsidR="00506DD8" w:rsidRPr="00DB1386" w:rsidRDefault="00506DD8" w:rsidP="00DB1386">
      <w:pPr>
        <w:ind w:left="-284" w:right="-52"/>
        <w:jc w:val="both"/>
        <w:rPr>
          <w:rFonts w:ascii="Arial" w:hAnsi="Arial" w:cs="Arial"/>
          <w:szCs w:val="24"/>
        </w:rPr>
      </w:pPr>
    </w:p>
    <w:p w14:paraId="7751EB2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Considering Council did not support the THS development proposal, it would follow that Council would not support a licence to permit use of an adjoining reserve to construct the necessary bores and electricity transformer/sub-station. </w:t>
      </w:r>
      <w:proofErr w:type="gramStart"/>
      <w:r w:rsidRPr="00DB1386">
        <w:rPr>
          <w:rFonts w:ascii="Arial" w:hAnsi="Arial" w:cs="Arial"/>
          <w:szCs w:val="24"/>
        </w:rPr>
        <w:t>Therefore</w:t>
      </w:r>
      <w:proofErr w:type="gramEnd"/>
      <w:r w:rsidRPr="00DB1386">
        <w:rPr>
          <w:rFonts w:ascii="Arial" w:hAnsi="Arial" w:cs="Arial"/>
          <w:szCs w:val="24"/>
        </w:rPr>
        <w:t xml:space="preserve"> the recommendation proposes to refuse the request from THS for a licence to occupy a portion of Reserve 17391.</w:t>
      </w:r>
    </w:p>
    <w:p w14:paraId="1CB69694" w14:textId="77777777" w:rsidR="00506DD8" w:rsidRPr="00DB1386" w:rsidRDefault="00506DD8" w:rsidP="00DB1386">
      <w:pPr>
        <w:ind w:left="-284" w:right="-52"/>
        <w:jc w:val="both"/>
        <w:rPr>
          <w:rFonts w:ascii="Arial" w:hAnsi="Arial" w:cs="Arial"/>
          <w:szCs w:val="24"/>
        </w:rPr>
      </w:pPr>
    </w:p>
    <w:p w14:paraId="66305FF8"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Should the THS development proceed, it is recommended that the development must contain all infrastructure within the development site.</w:t>
      </w:r>
    </w:p>
    <w:p w14:paraId="68DE9F35" w14:textId="77777777" w:rsidR="00506DD8" w:rsidRPr="00DB1386" w:rsidRDefault="00506DD8" w:rsidP="00DB1386">
      <w:pPr>
        <w:ind w:left="-284" w:right="-52"/>
        <w:jc w:val="both"/>
        <w:rPr>
          <w:rFonts w:ascii="Arial" w:hAnsi="Arial" w:cs="Arial"/>
          <w:szCs w:val="24"/>
        </w:rPr>
      </w:pPr>
    </w:p>
    <w:p w14:paraId="3F8EA698" w14:textId="77777777" w:rsidR="00506DD8" w:rsidRPr="00DB1386" w:rsidRDefault="00506DD8" w:rsidP="00DB1386">
      <w:pPr>
        <w:ind w:left="-284" w:right="-52"/>
        <w:jc w:val="both"/>
        <w:rPr>
          <w:rFonts w:ascii="Arial" w:hAnsi="Arial" w:cs="Arial"/>
          <w:szCs w:val="24"/>
        </w:rPr>
      </w:pPr>
    </w:p>
    <w:p w14:paraId="5E99F619" w14:textId="77777777" w:rsidR="00506DD8" w:rsidRPr="00DB1386" w:rsidRDefault="00506DD8" w:rsidP="00DB1386">
      <w:pPr>
        <w:ind w:left="-284" w:right="-52"/>
        <w:jc w:val="both"/>
        <w:rPr>
          <w:rFonts w:ascii="Arial" w:hAnsi="Arial" w:cs="Arial"/>
          <w:b/>
          <w:bCs/>
          <w:color w:val="244061" w:themeColor="accent1" w:themeShade="80"/>
          <w:sz w:val="32"/>
          <w:szCs w:val="32"/>
        </w:rPr>
      </w:pPr>
      <w:r w:rsidRPr="00DB1386">
        <w:rPr>
          <w:rFonts w:ascii="Arial" w:hAnsi="Arial" w:cs="Arial"/>
          <w:b/>
          <w:bCs/>
          <w:color w:val="244061" w:themeColor="accent1" w:themeShade="80"/>
          <w:sz w:val="28"/>
          <w:szCs w:val="28"/>
        </w:rPr>
        <w:t>Consultation</w:t>
      </w:r>
    </w:p>
    <w:p w14:paraId="538317F7" w14:textId="77777777" w:rsidR="00506DD8" w:rsidRPr="00DB1386" w:rsidRDefault="00506DD8" w:rsidP="00DB1386">
      <w:pPr>
        <w:ind w:left="-284" w:right="-52"/>
        <w:jc w:val="both"/>
        <w:rPr>
          <w:rFonts w:ascii="Arial" w:hAnsi="Arial" w:cs="Arial"/>
          <w:szCs w:val="24"/>
        </w:rPr>
      </w:pPr>
    </w:p>
    <w:p w14:paraId="673B345F"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Other than preliminary discussion that gave rise to the MOU with THS, there has been no further consultation on this request.</w:t>
      </w:r>
    </w:p>
    <w:p w14:paraId="655511F4" w14:textId="77777777" w:rsidR="00506DD8" w:rsidRPr="00DB1386" w:rsidRDefault="00506DD8" w:rsidP="00DB1386">
      <w:pPr>
        <w:ind w:left="-284" w:right="-52"/>
        <w:jc w:val="both"/>
        <w:rPr>
          <w:rFonts w:ascii="Arial" w:hAnsi="Arial" w:cs="Arial"/>
          <w:szCs w:val="24"/>
        </w:rPr>
      </w:pPr>
    </w:p>
    <w:p w14:paraId="0B9E97A2" w14:textId="77777777" w:rsidR="00506DD8" w:rsidRPr="00DB1386" w:rsidRDefault="00506DD8" w:rsidP="00DB1386">
      <w:pPr>
        <w:ind w:left="-284" w:right="-52"/>
        <w:jc w:val="both"/>
        <w:rPr>
          <w:rFonts w:ascii="Arial" w:hAnsi="Arial" w:cs="Arial"/>
          <w:szCs w:val="24"/>
        </w:rPr>
      </w:pPr>
    </w:p>
    <w:p w14:paraId="5E2BDB18" w14:textId="77777777" w:rsidR="00506DD8" w:rsidRPr="00DB1386" w:rsidRDefault="00506DD8" w:rsidP="00DB1386">
      <w:pPr>
        <w:ind w:left="-284" w:right="-52"/>
        <w:jc w:val="both"/>
        <w:rPr>
          <w:rFonts w:ascii="Arial" w:hAnsi="Arial" w:cs="Arial"/>
          <w:szCs w:val="24"/>
        </w:rPr>
      </w:pPr>
      <w:r w:rsidRPr="00DB1386">
        <w:rPr>
          <w:rFonts w:ascii="Arial" w:hAnsi="Arial" w:cs="Arial"/>
          <w:b/>
          <w:bCs/>
          <w:color w:val="244061" w:themeColor="accent1" w:themeShade="80"/>
          <w:sz w:val="28"/>
          <w:szCs w:val="28"/>
        </w:rPr>
        <w:t>Strategic Implications</w:t>
      </w:r>
    </w:p>
    <w:p w14:paraId="53811F3A" w14:textId="77777777" w:rsidR="00506DD8" w:rsidRPr="00DB1386" w:rsidRDefault="00506DD8" w:rsidP="00DB1386">
      <w:pPr>
        <w:ind w:left="-284" w:right="-52"/>
        <w:jc w:val="both"/>
        <w:rPr>
          <w:rFonts w:ascii="Arial" w:hAnsi="Arial" w:cs="Arial"/>
          <w:szCs w:val="24"/>
        </w:rPr>
      </w:pPr>
    </w:p>
    <w:p w14:paraId="1B97E969"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This item relates to the following elements from the City’s Strategic Community Plan.</w:t>
      </w:r>
    </w:p>
    <w:p w14:paraId="2DE225DB" w14:textId="77777777" w:rsidR="00506DD8" w:rsidRPr="00DB1386" w:rsidRDefault="00506DD8" w:rsidP="00DB1386">
      <w:pPr>
        <w:ind w:left="-284" w:right="-52"/>
        <w:jc w:val="both"/>
        <w:rPr>
          <w:rFonts w:ascii="Arial" w:hAnsi="Arial" w:cs="Arial"/>
          <w:szCs w:val="24"/>
        </w:rPr>
      </w:pPr>
    </w:p>
    <w:p w14:paraId="56744391" w14:textId="77777777" w:rsidR="00506DD8" w:rsidRPr="00DB1386" w:rsidRDefault="00506DD8" w:rsidP="00DB1386">
      <w:pPr>
        <w:ind w:left="1134" w:right="-52" w:hanging="1418"/>
        <w:jc w:val="both"/>
        <w:rPr>
          <w:rFonts w:ascii="Arial" w:hAnsi="Arial" w:cs="Arial"/>
          <w:szCs w:val="24"/>
        </w:rPr>
      </w:pPr>
      <w:r w:rsidRPr="00DB1386">
        <w:rPr>
          <w:rFonts w:ascii="Arial" w:hAnsi="Arial" w:cs="Arial"/>
          <w:b/>
          <w:bCs/>
          <w:color w:val="244061" w:themeColor="accent1" w:themeShade="80"/>
          <w:szCs w:val="24"/>
        </w:rPr>
        <w:t>Vision</w:t>
      </w:r>
      <w:r w:rsidRPr="00DB1386">
        <w:rPr>
          <w:rFonts w:ascii="Arial" w:hAnsi="Arial" w:cs="Arial"/>
          <w:szCs w:val="24"/>
        </w:rPr>
        <w:tab/>
        <w:t xml:space="preserve">Our city will be an </w:t>
      </w:r>
      <w:proofErr w:type="gramStart"/>
      <w:r w:rsidRPr="00DB1386">
        <w:rPr>
          <w:rFonts w:ascii="Arial" w:hAnsi="Arial" w:cs="Arial"/>
          <w:szCs w:val="24"/>
        </w:rPr>
        <w:t>environmentally-sensitive</w:t>
      </w:r>
      <w:proofErr w:type="gramEnd"/>
      <w:r w:rsidRPr="00DB1386">
        <w:rPr>
          <w:rFonts w:ascii="Arial" w:hAnsi="Arial" w:cs="Arial"/>
          <w:szCs w:val="24"/>
        </w:rPr>
        <w:t>, beautiful and inclusive place.</w:t>
      </w:r>
    </w:p>
    <w:p w14:paraId="4550E958" w14:textId="77777777" w:rsidR="00506DD8" w:rsidRPr="00DB1386" w:rsidRDefault="00506DD8" w:rsidP="00DB1386">
      <w:pPr>
        <w:ind w:left="-284" w:right="-52"/>
        <w:jc w:val="both"/>
        <w:rPr>
          <w:rFonts w:ascii="Arial" w:hAnsi="Arial" w:cs="Arial"/>
          <w:szCs w:val="24"/>
        </w:rPr>
      </w:pPr>
    </w:p>
    <w:p w14:paraId="4C149C60" w14:textId="77777777" w:rsidR="00506DD8" w:rsidRPr="00DB1386" w:rsidRDefault="00506DD8" w:rsidP="00DB1386">
      <w:pPr>
        <w:ind w:left="1134" w:right="-52" w:hanging="1418"/>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Values</w:t>
      </w:r>
      <w:r w:rsidRPr="00DB1386">
        <w:rPr>
          <w:rFonts w:ascii="Arial" w:hAnsi="Arial" w:cs="Arial"/>
          <w:b/>
          <w:bCs/>
          <w:color w:val="244061" w:themeColor="accent1" w:themeShade="80"/>
          <w:szCs w:val="24"/>
        </w:rPr>
        <w:tab/>
        <w:t>Great Natural and Built Environment</w:t>
      </w:r>
    </w:p>
    <w:p w14:paraId="4DBFECAF" w14:textId="77777777" w:rsidR="00506DD8" w:rsidRPr="00DB1386" w:rsidRDefault="00506DD8" w:rsidP="00DB1386">
      <w:pPr>
        <w:ind w:left="1134" w:right="-52"/>
        <w:jc w:val="both"/>
        <w:rPr>
          <w:rFonts w:ascii="Arial" w:hAnsi="Arial" w:cs="Arial"/>
          <w:szCs w:val="24"/>
        </w:rPr>
      </w:pPr>
      <w:r w:rsidRPr="00DB1386">
        <w:rPr>
          <w:rFonts w:ascii="Arial" w:hAnsi="Arial" w:cs="Arial"/>
          <w:szCs w:val="24"/>
        </w:rPr>
        <w:t xml:space="preserve">We protect our enhanced, engaging community spaces, heritage, the natural </w:t>
      </w:r>
      <w:proofErr w:type="gramStart"/>
      <w:r w:rsidRPr="00DB1386">
        <w:rPr>
          <w:rFonts w:ascii="Arial" w:hAnsi="Arial" w:cs="Arial"/>
          <w:szCs w:val="24"/>
        </w:rPr>
        <w:t>environment</w:t>
      </w:r>
      <w:proofErr w:type="gramEnd"/>
      <w:r w:rsidRPr="00DB1386">
        <w:rPr>
          <w:rFonts w:ascii="Arial" w:hAnsi="Arial" w:cs="Arial"/>
          <w:szCs w:val="24"/>
        </w:rPr>
        <w:t xml:space="preserve"> and our biodiversity through well-planned and managed development.</w:t>
      </w:r>
    </w:p>
    <w:p w14:paraId="56E7DF4C"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186E4BC4" w14:textId="77777777" w:rsidR="00506DD8" w:rsidRPr="00DB1386" w:rsidRDefault="00506DD8" w:rsidP="00DB1386">
      <w:pPr>
        <w:ind w:left="1134" w:right="-52"/>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Reflects Identities</w:t>
      </w:r>
    </w:p>
    <w:p w14:paraId="5A5D59EB" w14:textId="77777777" w:rsidR="00506DD8" w:rsidRPr="00DB1386" w:rsidRDefault="00506DD8" w:rsidP="00DB1386">
      <w:pPr>
        <w:ind w:left="1134" w:right="-52"/>
        <w:jc w:val="both"/>
        <w:rPr>
          <w:rFonts w:ascii="Arial" w:hAnsi="Arial" w:cs="Arial"/>
          <w:szCs w:val="24"/>
        </w:rPr>
      </w:pPr>
      <w:r w:rsidRPr="00DB1386">
        <w:rPr>
          <w:rFonts w:ascii="Arial" w:hAnsi="Arial" w:cs="Arial"/>
          <w:szCs w:val="24"/>
        </w:rPr>
        <w:t>We value our precinct character and charm. Our neighbourhoods are family-friendly with a strong sense of place.</w:t>
      </w:r>
    </w:p>
    <w:p w14:paraId="4A4F83A8" w14:textId="77777777" w:rsidR="00506DD8" w:rsidRDefault="00506DD8" w:rsidP="00DB1386">
      <w:pPr>
        <w:ind w:left="-284" w:right="-52"/>
        <w:jc w:val="both"/>
        <w:rPr>
          <w:rFonts w:ascii="Arial" w:hAnsi="Arial" w:cs="Arial"/>
          <w:szCs w:val="24"/>
        </w:rPr>
      </w:pPr>
    </w:p>
    <w:p w14:paraId="677AA476" w14:textId="77777777" w:rsidR="00506DD8" w:rsidRPr="00DB1386" w:rsidRDefault="00506DD8" w:rsidP="00DB1386">
      <w:pPr>
        <w:ind w:left="-284" w:right="-52"/>
        <w:jc w:val="both"/>
        <w:rPr>
          <w:rFonts w:ascii="Arial" w:hAnsi="Arial" w:cs="Arial"/>
          <w:b/>
          <w:bCs/>
          <w:color w:val="244061" w:themeColor="accent1" w:themeShade="80"/>
          <w:szCs w:val="24"/>
        </w:rPr>
      </w:pPr>
      <w:r w:rsidRPr="00DB1386">
        <w:rPr>
          <w:rFonts w:ascii="Arial" w:hAnsi="Arial" w:cs="Arial"/>
          <w:b/>
          <w:bCs/>
          <w:color w:val="244061" w:themeColor="accent1" w:themeShade="80"/>
          <w:szCs w:val="24"/>
        </w:rPr>
        <w:t>Priority Area</w:t>
      </w:r>
    </w:p>
    <w:p w14:paraId="67043A4D" w14:textId="77777777" w:rsidR="00506DD8" w:rsidRPr="00DB1386" w:rsidRDefault="00506DD8" w:rsidP="00DB1386">
      <w:pPr>
        <w:ind w:left="-284" w:right="-52"/>
        <w:jc w:val="both"/>
        <w:rPr>
          <w:rFonts w:ascii="Arial" w:hAnsi="Arial" w:cs="Arial"/>
          <w:szCs w:val="24"/>
        </w:rPr>
      </w:pPr>
    </w:p>
    <w:p w14:paraId="283D8A58"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w:t>
      </w:r>
      <w:r w:rsidRPr="00DB1386">
        <w:rPr>
          <w:rFonts w:ascii="Arial" w:hAnsi="Arial" w:cs="Arial"/>
          <w:szCs w:val="24"/>
        </w:rPr>
        <w:tab/>
        <w:t>Urban form - protecting our quality living environment</w:t>
      </w:r>
    </w:p>
    <w:p w14:paraId="5BF11ACC"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w:t>
      </w:r>
      <w:r w:rsidRPr="00DB1386">
        <w:rPr>
          <w:rFonts w:ascii="Arial" w:hAnsi="Arial" w:cs="Arial"/>
          <w:szCs w:val="24"/>
        </w:rPr>
        <w:tab/>
        <w:t>Retaining remnant bushland and cultural heritage</w:t>
      </w:r>
    </w:p>
    <w:p w14:paraId="4B9DF33A" w14:textId="77777777" w:rsidR="00506DD8" w:rsidRPr="00DB1386" w:rsidRDefault="00506DD8" w:rsidP="00DB1386">
      <w:pPr>
        <w:ind w:left="-284" w:right="-52"/>
        <w:jc w:val="both"/>
        <w:rPr>
          <w:rFonts w:ascii="Arial" w:hAnsi="Arial" w:cs="Arial"/>
          <w:szCs w:val="24"/>
        </w:rPr>
      </w:pPr>
    </w:p>
    <w:p w14:paraId="0588E039" w14:textId="77777777" w:rsidR="00506DD8" w:rsidRPr="00DB1386" w:rsidRDefault="00506DD8" w:rsidP="00DB1386">
      <w:pPr>
        <w:ind w:left="-284" w:right="-52"/>
        <w:jc w:val="both"/>
        <w:rPr>
          <w:rFonts w:ascii="Arial" w:hAnsi="Arial" w:cs="Arial"/>
          <w:szCs w:val="24"/>
        </w:rPr>
      </w:pPr>
      <w:r w:rsidRPr="00DB1386">
        <w:rPr>
          <w:rFonts w:ascii="Arial" w:hAnsi="Arial" w:cs="Arial"/>
          <w:b/>
          <w:bCs/>
          <w:color w:val="244061" w:themeColor="accent1" w:themeShade="80"/>
          <w:sz w:val="28"/>
          <w:szCs w:val="28"/>
        </w:rPr>
        <w:t>Budget/Financial Implications</w:t>
      </w:r>
    </w:p>
    <w:p w14:paraId="6F0EB09D" w14:textId="77777777" w:rsidR="00506DD8" w:rsidRPr="00DB1386" w:rsidRDefault="00506DD8" w:rsidP="00DB1386">
      <w:pPr>
        <w:ind w:left="-284" w:right="-52"/>
        <w:jc w:val="both"/>
        <w:rPr>
          <w:rFonts w:ascii="Arial" w:hAnsi="Arial" w:cs="Arial"/>
          <w:szCs w:val="24"/>
        </w:rPr>
      </w:pPr>
    </w:p>
    <w:p w14:paraId="219A62EF"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There are no budget or financial implications for the recommendation in this report.</w:t>
      </w:r>
    </w:p>
    <w:p w14:paraId="3AD233E1" w14:textId="77777777" w:rsidR="00506DD8" w:rsidRPr="00DB1386" w:rsidRDefault="00506DD8" w:rsidP="00DB1386">
      <w:pPr>
        <w:ind w:left="-284" w:right="-52"/>
        <w:jc w:val="both"/>
        <w:rPr>
          <w:rFonts w:ascii="Arial" w:hAnsi="Arial" w:cs="Arial"/>
          <w:szCs w:val="24"/>
        </w:rPr>
      </w:pPr>
    </w:p>
    <w:p w14:paraId="2D1D1C66" w14:textId="16CCE29C"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Should Council agree to a </w:t>
      </w:r>
      <w:proofErr w:type="gramStart"/>
      <w:r w:rsidR="00BF3BF9" w:rsidRPr="00DB1386">
        <w:rPr>
          <w:rFonts w:ascii="Arial" w:hAnsi="Arial" w:cs="Arial"/>
          <w:szCs w:val="24"/>
        </w:rPr>
        <w:t>licence appropriate term</w:t>
      </w:r>
      <w:r w:rsidR="00AC7D4C">
        <w:rPr>
          <w:rFonts w:ascii="Arial" w:hAnsi="Arial" w:cs="Arial"/>
          <w:szCs w:val="24"/>
        </w:rPr>
        <w:t>s</w:t>
      </w:r>
      <w:proofErr w:type="gramEnd"/>
      <w:r w:rsidRPr="00DB1386">
        <w:rPr>
          <w:rFonts w:ascii="Arial" w:hAnsi="Arial" w:cs="Arial"/>
          <w:szCs w:val="24"/>
        </w:rPr>
        <w:t xml:space="preserve"> would need to be negotiated with the applicant and a market valuation would be obtained. This could result in some licence income coming to the </w:t>
      </w:r>
      <w:proofErr w:type="gramStart"/>
      <w:r w:rsidRPr="00DB1386">
        <w:rPr>
          <w:rFonts w:ascii="Arial" w:hAnsi="Arial" w:cs="Arial"/>
          <w:szCs w:val="24"/>
        </w:rPr>
        <w:t>City</w:t>
      </w:r>
      <w:proofErr w:type="gramEnd"/>
      <w:r w:rsidRPr="00DB1386">
        <w:rPr>
          <w:rFonts w:ascii="Arial" w:hAnsi="Arial" w:cs="Arial"/>
          <w:szCs w:val="24"/>
        </w:rPr>
        <w:t>.</w:t>
      </w:r>
    </w:p>
    <w:p w14:paraId="50D750D7" w14:textId="77777777" w:rsidR="00506DD8" w:rsidRPr="00DB1386" w:rsidRDefault="00506DD8" w:rsidP="00DB1386">
      <w:pPr>
        <w:ind w:left="-284" w:right="-52"/>
        <w:jc w:val="both"/>
        <w:rPr>
          <w:rFonts w:ascii="Arial" w:hAnsi="Arial" w:cs="Arial"/>
          <w:szCs w:val="24"/>
        </w:rPr>
      </w:pPr>
    </w:p>
    <w:p w14:paraId="6F453580" w14:textId="77777777" w:rsidR="00506DD8" w:rsidRPr="00DB1386" w:rsidRDefault="00506DD8" w:rsidP="00DB1386">
      <w:pPr>
        <w:ind w:left="-284" w:right="-52"/>
        <w:jc w:val="both"/>
        <w:rPr>
          <w:rFonts w:ascii="Arial" w:hAnsi="Arial" w:cs="Arial"/>
          <w:szCs w:val="24"/>
        </w:rPr>
      </w:pPr>
    </w:p>
    <w:p w14:paraId="4D2250D5"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Legislative and Policy Implications</w:t>
      </w:r>
    </w:p>
    <w:p w14:paraId="3883D36C" w14:textId="77777777" w:rsidR="00506DD8" w:rsidRPr="00DB1386" w:rsidRDefault="00506DD8" w:rsidP="00DB1386">
      <w:pPr>
        <w:ind w:left="-284" w:right="-52"/>
        <w:jc w:val="both"/>
        <w:rPr>
          <w:rFonts w:ascii="Arial" w:hAnsi="Arial" w:cs="Arial"/>
          <w:szCs w:val="24"/>
        </w:rPr>
      </w:pPr>
    </w:p>
    <w:p w14:paraId="34529A1F"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The City is bound by specific conditions under the Local Government Act 1995 </w:t>
      </w:r>
      <w:proofErr w:type="gramStart"/>
      <w:r w:rsidRPr="00DB1386">
        <w:rPr>
          <w:rFonts w:ascii="Arial" w:hAnsi="Arial" w:cs="Arial"/>
          <w:szCs w:val="24"/>
        </w:rPr>
        <w:t>with regard to</w:t>
      </w:r>
      <w:proofErr w:type="gramEnd"/>
      <w:r w:rsidRPr="00DB1386">
        <w:rPr>
          <w:rFonts w:ascii="Arial" w:hAnsi="Arial" w:cs="Arial"/>
          <w:szCs w:val="24"/>
        </w:rPr>
        <w:t xml:space="preserve">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property means to ‘sell, lease or otherwise dispose of, whether absolutely or not’. Any licence as that requested by THS would be dealt with under this section of the Act.</w:t>
      </w:r>
    </w:p>
    <w:p w14:paraId="5FEF6077" w14:textId="77777777" w:rsidR="00506DD8" w:rsidRPr="00DB1386" w:rsidRDefault="00506DD8" w:rsidP="00DB1386">
      <w:pPr>
        <w:ind w:left="-284" w:right="-52"/>
        <w:jc w:val="both"/>
        <w:rPr>
          <w:rFonts w:ascii="Arial" w:hAnsi="Arial" w:cs="Arial"/>
          <w:szCs w:val="24"/>
        </w:rPr>
      </w:pPr>
    </w:p>
    <w:p w14:paraId="7D54A0D3"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Proposals to lease or licence land will be subject to the terms of the City’s Retention, Acquisition, Improvement and Disposal of Land Policy, and Disposal and Acquisition of Land Policy.</w:t>
      </w:r>
    </w:p>
    <w:p w14:paraId="5A77342B" w14:textId="77777777" w:rsidR="00506DD8" w:rsidRPr="00DB1386" w:rsidRDefault="00506DD8" w:rsidP="00DB1386">
      <w:pPr>
        <w:ind w:left="-284" w:right="-52"/>
        <w:jc w:val="both"/>
        <w:rPr>
          <w:rFonts w:ascii="Arial" w:hAnsi="Arial" w:cs="Arial"/>
          <w:szCs w:val="24"/>
        </w:rPr>
      </w:pPr>
    </w:p>
    <w:p w14:paraId="2A1936E1"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Crown land reserves vested to the City by way of a Management Order are generally subject to conditions. Should the City resolve to proceed with an agreement for lease or licence for Reserve 17391, consent from the Minister for Lands is required.</w:t>
      </w:r>
    </w:p>
    <w:p w14:paraId="245B26BD"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 </w:t>
      </w:r>
    </w:p>
    <w:p w14:paraId="57E9E1B2" w14:textId="77777777" w:rsidR="00506DD8" w:rsidRPr="00DB1386" w:rsidRDefault="00506DD8" w:rsidP="00DB1386">
      <w:pPr>
        <w:ind w:left="-284" w:right="-52"/>
        <w:jc w:val="both"/>
        <w:rPr>
          <w:rFonts w:ascii="Arial" w:hAnsi="Arial" w:cs="Arial"/>
          <w:szCs w:val="24"/>
        </w:rPr>
      </w:pPr>
    </w:p>
    <w:p w14:paraId="42845CFB"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Decision Implications</w:t>
      </w:r>
    </w:p>
    <w:p w14:paraId="6AEFD190" w14:textId="77777777" w:rsidR="00506DD8" w:rsidRPr="00DB1386" w:rsidRDefault="00506DD8" w:rsidP="00DB1386">
      <w:pPr>
        <w:ind w:left="-284" w:right="-52"/>
        <w:jc w:val="both"/>
        <w:rPr>
          <w:rFonts w:ascii="Arial" w:hAnsi="Arial" w:cs="Arial"/>
          <w:szCs w:val="24"/>
        </w:rPr>
      </w:pPr>
    </w:p>
    <w:p w14:paraId="0D476CFD"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Should Council resolve to refuse the request for a licence to occupy a portion of Reserve 17391 to THS, Officers will not progress this matter any further.</w:t>
      </w:r>
    </w:p>
    <w:p w14:paraId="082CDA24" w14:textId="77777777" w:rsidR="00506DD8" w:rsidRPr="00DB1386" w:rsidRDefault="00506DD8" w:rsidP="00DB1386">
      <w:pPr>
        <w:ind w:left="-284" w:right="-52"/>
        <w:jc w:val="both"/>
        <w:rPr>
          <w:rFonts w:ascii="Arial" w:hAnsi="Arial" w:cs="Arial"/>
          <w:szCs w:val="24"/>
        </w:rPr>
      </w:pPr>
    </w:p>
    <w:p w14:paraId="3BB93B58"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If Council resolve to approve a licence with THS for a portion of Reserve 17391, Officers will arrange for a market rental valuation analysis to be undertaken by a licensed Valuer to determine the licence income that may be achieved. Officers will also work with THS to negotiate key terms for a licence and refer the key terms back to Council for review and approval.</w:t>
      </w:r>
    </w:p>
    <w:p w14:paraId="4C267583" w14:textId="77777777" w:rsidR="00506DD8" w:rsidRDefault="00506DD8" w:rsidP="00DB1386">
      <w:pPr>
        <w:ind w:left="-284" w:right="-52"/>
        <w:jc w:val="both"/>
        <w:rPr>
          <w:rFonts w:ascii="Arial" w:hAnsi="Arial" w:cs="Arial"/>
          <w:szCs w:val="24"/>
        </w:rPr>
      </w:pPr>
      <w:r w:rsidRPr="00DB1386">
        <w:rPr>
          <w:rFonts w:ascii="Arial" w:hAnsi="Arial" w:cs="Arial"/>
          <w:szCs w:val="24"/>
        </w:rPr>
        <w:t xml:space="preserve"> </w:t>
      </w:r>
    </w:p>
    <w:p w14:paraId="7F17390D" w14:textId="77777777" w:rsidR="00DB1386" w:rsidRPr="00DB1386" w:rsidRDefault="00DB1386" w:rsidP="00DB1386">
      <w:pPr>
        <w:ind w:left="-284" w:right="-52"/>
        <w:jc w:val="both"/>
        <w:rPr>
          <w:rFonts w:ascii="Arial" w:hAnsi="Arial" w:cs="Arial"/>
          <w:szCs w:val="24"/>
        </w:rPr>
      </w:pPr>
    </w:p>
    <w:p w14:paraId="1DBFC171" w14:textId="77777777" w:rsidR="00DB1386" w:rsidRDefault="00DB1386" w:rsidP="00DB1386">
      <w:pPr>
        <w:ind w:left="-284" w:right="-52"/>
        <w:jc w:val="both"/>
        <w:rPr>
          <w:rFonts w:ascii="Arial" w:hAnsi="Arial" w:cs="Arial"/>
          <w:b/>
          <w:bCs/>
          <w:color w:val="244061" w:themeColor="accent1" w:themeShade="80"/>
          <w:sz w:val="28"/>
          <w:szCs w:val="28"/>
        </w:rPr>
      </w:pPr>
    </w:p>
    <w:p w14:paraId="49FBED2F" w14:textId="77777777" w:rsidR="00DB1386" w:rsidRDefault="00DB1386" w:rsidP="00DB1386">
      <w:pPr>
        <w:ind w:left="-284" w:right="-52"/>
        <w:jc w:val="both"/>
        <w:rPr>
          <w:rFonts w:ascii="Arial" w:hAnsi="Arial" w:cs="Arial"/>
          <w:b/>
          <w:bCs/>
          <w:color w:val="244061" w:themeColor="accent1" w:themeShade="80"/>
          <w:sz w:val="28"/>
          <w:szCs w:val="28"/>
        </w:rPr>
      </w:pPr>
    </w:p>
    <w:p w14:paraId="4ECB1760" w14:textId="77777777" w:rsidR="00DB1386" w:rsidRDefault="00DB1386" w:rsidP="00DB1386">
      <w:pPr>
        <w:ind w:left="-284" w:right="-52"/>
        <w:jc w:val="both"/>
        <w:rPr>
          <w:rFonts w:ascii="Arial" w:hAnsi="Arial" w:cs="Arial"/>
          <w:b/>
          <w:bCs/>
          <w:color w:val="244061" w:themeColor="accent1" w:themeShade="80"/>
          <w:sz w:val="28"/>
          <w:szCs w:val="28"/>
        </w:rPr>
      </w:pPr>
    </w:p>
    <w:p w14:paraId="761A3100" w14:textId="77777777" w:rsidR="00DB1386" w:rsidRDefault="00DB1386" w:rsidP="00DB1386">
      <w:pPr>
        <w:ind w:left="-284" w:right="-52"/>
        <w:jc w:val="both"/>
        <w:rPr>
          <w:rFonts w:ascii="Arial" w:hAnsi="Arial" w:cs="Arial"/>
          <w:b/>
          <w:bCs/>
          <w:color w:val="244061" w:themeColor="accent1" w:themeShade="80"/>
          <w:sz w:val="28"/>
          <w:szCs w:val="28"/>
        </w:rPr>
      </w:pPr>
    </w:p>
    <w:p w14:paraId="7A76F48F" w14:textId="77777777" w:rsidR="00506DD8"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Conclusion</w:t>
      </w:r>
    </w:p>
    <w:p w14:paraId="19C1A48B" w14:textId="77777777" w:rsidR="00DB1386" w:rsidRPr="00DB1386" w:rsidRDefault="00DB1386" w:rsidP="00DB1386">
      <w:pPr>
        <w:ind w:left="-284" w:right="-52"/>
        <w:jc w:val="both"/>
        <w:rPr>
          <w:rFonts w:ascii="Arial" w:hAnsi="Arial" w:cs="Arial"/>
          <w:b/>
          <w:bCs/>
          <w:color w:val="244061" w:themeColor="accent1" w:themeShade="80"/>
          <w:sz w:val="28"/>
          <w:szCs w:val="28"/>
        </w:rPr>
      </w:pPr>
    </w:p>
    <w:p w14:paraId="40910736" w14:textId="77777777" w:rsidR="00506DD8" w:rsidRPr="00DB1386" w:rsidRDefault="00506DD8" w:rsidP="00DB1386">
      <w:pPr>
        <w:ind w:left="-284" w:right="-52"/>
        <w:jc w:val="both"/>
        <w:rPr>
          <w:rFonts w:ascii="Arial" w:hAnsi="Arial" w:cs="Arial"/>
          <w:szCs w:val="24"/>
        </w:rPr>
      </w:pPr>
      <w:r w:rsidRPr="00DB1386">
        <w:rPr>
          <w:rFonts w:ascii="Arial" w:hAnsi="Arial" w:cs="Arial"/>
          <w:szCs w:val="24"/>
        </w:rPr>
        <w:t xml:space="preserve">DPLH have requested THS seek approval from the City to permit THS to construct the necessary bores and electricity transformer/sub-station required to facilitate their development on the adjacent </w:t>
      </w:r>
      <w:proofErr w:type="spellStart"/>
      <w:r w:rsidRPr="00DB1386">
        <w:rPr>
          <w:rFonts w:ascii="Arial" w:hAnsi="Arial" w:cs="Arial"/>
          <w:szCs w:val="24"/>
        </w:rPr>
        <w:t>Tawarri</w:t>
      </w:r>
      <w:proofErr w:type="spellEnd"/>
      <w:r w:rsidRPr="00DB1386">
        <w:rPr>
          <w:rFonts w:ascii="Arial" w:hAnsi="Arial" w:cs="Arial"/>
          <w:szCs w:val="24"/>
        </w:rPr>
        <w:t xml:space="preserve"> site. This proposal will require consideration for a non- exclusive use licence for portion of Reserve 17391 (part of Lot 500) subject to consent from the Minister for Lands. Officers believe a licence should be refused on the basis that this decision is consistent with Council not supporting the THS development proposal.</w:t>
      </w:r>
    </w:p>
    <w:p w14:paraId="16CE86CD" w14:textId="77777777" w:rsidR="00506DD8" w:rsidRDefault="00506DD8" w:rsidP="00DB1386">
      <w:pPr>
        <w:ind w:left="-284" w:right="-52"/>
        <w:jc w:val="both"/>
        <w:rPr>
          <w:rFonts w:ascii="Arial" w:hAnsi="Arial" w:cs="Arial"/>
          <w:szCs w:val="24"/>
        </w:rPr>
      </w:pPr>
    </w:p>
    <w:p w14:paraId="7A7C9D27" w14:textId="77777777" w:rsidR="00DB1386" w:rsidRPr="00DB1386" w:rsidRDefault="00DB1386" w:rsidP="00DB1386">
      <w:pPr>
        <w:ind w:left="-284" w:right="-52"/>
        <w:jc w:val="both"/>
        <w:rPr>
          <w:rFonts w:ascii="Arial" w:hAnsi="Arial" w:cs="Arial"/>
          <w:szCs w:val="24"/>
        </w:rPr>
      </w:pPr>
    </w:p>
    <w:p w14:paraId="0C161455" w14:textId="77777777" w:rsidR="00506DD8" w:rsidRPr="00DB1386" w:rsidRDefault="00506DD8" w:rsidP="00DB1386">
      <w:pPr>
        <w:ind w:left="-284" w:right="-52"/>
        <w:jc w:val="both"/>
        <w:rPr>
          <w:rFonts w:ascii="Arial" w:hAnsi="Arial" w:cs="Arial"/>
          <w:b/>
          <w:bCs/>
          <w:color w:val="244061" w:themeColor="accent1" w:themeShade="80"/>
          <w:sz w:val="28"/>
          <w:szCs w:val="28"/>
        </w:rPr>
      </w:pPr>
      <w:r w:rsidRPr="00DB1386">
        <w:rPr>
          <w:rFonts w:ascii="Arial" w:hAnsi="Arial" w:cs="Arial"/>
          <w:b/>
          <w:bCs/>
          <w:color w:val="244061" w:themeColor="accent1" w:themeShade="80"/>
          <w:sz w:val="28"/>
          <w:szCs w:val="28"/>
        </w:rPr>
        <w:t>Further Information</w:t>
      </w:r>
    </w:p>
    <w:p w14:paraId="21E94109" w14:textId="77777777" w:rsidR="00DB1386" w:rsidRDefault="00DB1386" w:rsidP="00DB1386">
      <w:pPr>
        <w:ind w:left="-284" w:right="-52"/>
        <w:jc w:val="both"/>
        <w:rPr>
          <w:rFonts w:ascii="Arial" w:hAnsi="Arial" w:cs="Arial"/>
          <w:szCs w:val="24"/>
        </w:rPr>
      </w:pPr>
    </w:p>
    <w:p w14:paraId="651D4CF0" w14:textId="77777777" w:rsidR="008A3330" w:rsidRPr="00870A15" w:rsidRDefault="008A3330" w:rsidP="00DB1386">
      <w:pPr>
        <w:ind w:left="-284" w:right="-52"/>
        <w:jc w:val="both"/>
        <w:rPr>
          <w:rFonts w:ascii="Arial" w:hAnsi="Arial" w:cs="Arial"/>
          <w:b/>
          <w:bCs/>
          <w:color w:val="244061" w:themeColor="accent1" w:themeShade="80"/>
          <w:szCs w:val="24"/>
        </w:rPr>
      </w:pPr>
      <w:r w:rsidRPr="00870A15">
        <w:rPr>
          <w:rFonts w:ascii="Arial" w:hAnsi="Arial" w:cs="Arial"/>
          <w:b/>
          <w:bCs/>
          <w:color w:val="244061" w:themeColor="accent1" w:themeShade="80"/>
          <w:szCs w:val="24"/>
        </w:rPr>
        <w:t>Request</w:t>
      </w:r>
    </w:p>
    <w:p w14:paraId="301D8CA6" w14:textId="77777777" w:rsidR="008A3330" w:rsidRDefault="008A3330" w:rsidP="00542240">
      <w:pPr>
        <w:ind w:left="-284" w:right="-52"/>
        <w:jc w:val="both"/>
        <w:rPr>
          <w:rFonts w:ascii="Arial" w:eastAsia="Calibri" w:hAnsi="Arial" w:cs="Arial"/>
          <w:bCs/>
          <w:szCs w:val="24"/>
        </w:rPr>
      </w:pPr>
      <w:r>
        <w:rPr>
          <w:rFonts w:ascii="Arial" w:eastAsia="Calibri" w:hAnsi="Arial" w:cs="Arial"/>
          <w:bCs/>
          <w:szCs w:val="24"/>
        </w:rPr>
        <w:t>Councillor Bennett – further information to be added into the decision implications should council refuse the application? E.g., could more land be taken from the adjoining reserve?</w:t>
      </w:r>
    </w:p>
    <w:p w14:paraId="78A980A3" w14:textId="77777777" w:rsidR="008A3330" w:rsidRDefault="008A3330" w:rsidP="00542240">
      <w:pPr>
        <w:ind w:left="-284" w:right="-52"/>
        <w:jc w:val="both"/>
        <w:rPr>
          <w:rFonts w:ascii="Arial" w:eastAsia="Calibri" w:hAnsi="Arial" w:cs="Arial"/>
          <w:bCs/>
          <w:szCs w:val="24"/>
        </w:rPr>
      </w:pPr>
    </w:p>
    <w:p w14:paraId="19B8E03C" w14:textId="77777777" w:rsidR="008A3330" w:rsidRPr="008A3330" w:rsidRDefault="008A3330" w:rsidP="00542240">
      <w:pPr>
        <w:ind w:left="-284" w:right="-52"/>
        <w:jc w:val="both"/>
        <w:rPr>
          <w:rFonts w:ascii="Arial" w:eastAsia="Calibri" w:hAnsi="Arial" w:cs="Arial"/>
          <w:b/>
          <w:color w:val="244061" w:themeColor="accent1" w:themeShade="80"/>
        </w:rPr>
      </w:pPr>
      <w:r w:rsidRPr="6969E57D">
        <w:rPr>
          <w:rFonts w:ascii="Arial" w:eastAsia="Calibri" w:hAnsi="Arial" w:cs="Arial"/>
          <w:b/>
          <w:color w:val="244061" w:themeColor="accent1" w:themeShade="80"/>
        </w:rPr>
        <w:t xml:space="preserve">Officer Response </w:t>
      </w:r>
    </w:p>
    <w:p w14:paraId="647F0A61"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Considering Reserve 17391 remains vested to the City by way of a Management Order, the State cannot excise a further portion of the Reserve unless the management authority noted on the management order, this being the City of Nedlands, agrees. </w:t>
      </w:r>
    </w:p>
    <w:p w14:paraId="78BE07FF"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 </w:t>
      </w:r>
    </w:p>
    <w:p w14:paraId="2D45BCE5"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Therefore, </w:t>
      </w:r>
      <w:proofErr w:type="gramStart"/>
      <w:r w:rsidRPr="2710E24D">
        <w:rPr>
          <w:rFonts w:ascii="Arial" w:eastAsia="Arial" w:hAnsi="Arial" w:cs="Arial"/>
          <w:szCs w:val="24"/>
          <w:lang w:val="en-US"/>
        </w:rPr>
        <w:t>in order for</w:t>
      </w:r>
      <w:proofErr w:type="gramEnd"/>
      <w:r w:rsidRPr="2710E24D">
        <w:rPr>
          <w:rFonts w:ascii="Arial" w:eastAsia="Arial" w:hAnsi="Arial" w:cs="Arial"/>
          <w:szCs w:val="24"/>
          <w:lang w:val="en-US"/>
        </w:rPr>
        <w:t xml:space="preserve"> DPLH to initiate any statutory or parliamentary actions to amend Reserve 17391, a resolution by Council is required.</w:t>
      </w:r>
    </w:p>
    <w:p w14:paraId="676C6F63" w14:textId="77777777" w:rsidR="008A3330" w:rsidRPr="00B0430B" w:rsidRDefault="6B41192C" w:rsidP="00542240">
      <w:pPr>
        <w:ind w:left="-284" w:right="-52"/>
        <w:jc w:val="both"/>
        <w:rPr>
          <w:rFonts w:ascii="Arial" w:eastAsia="Arial" w:hAnsi="Arial" w:cs="Arial"/>
          <w:szCs w:val="24"/>
          <w:lang w:val="en-US"/>
        </w:rPr>
      </w:pPr>
      <w:r w:rsidRPr="2710E24D">
        <w:rPr>
          <w:rFonts w:ascii="Arial" w:eastAsia="Arial" w:hAnsi="Arial" w:cs="Arial"/>
          <w:szCs w:val="24"/>
          <w:lang w:val="en-US"/>
        </w:rPr>
        <w:t xml:space="preserve"> </w:t>
      </w:r>
    </w:p>
    <w:p w14:paraId="45FA0CC5" w14:textId="1CEDBD16" w:rsidR="008A3330" w:rsidRPr="00B0430B" w:rsidRDefault="6B41192C" w:rsidP="00542240">
      <w:pPr>
        <w:ind w:left="-284" w:right="-52"/>
        <w:jc w:val="both"/>
        <w:rPr>
          <w:rFonts w:ascii="Arial" w:hAnsi="Arial" w:cs="Arial"/>
        </w:rPr>
      </w:pPr>
      <w:r w:rsidRPr="2710E24D">
        <w:rPr>
          <w:rFonts w:ascii="Arial" w:eastAsia="Arial" w:hAnsi="Arial" w:cs="Arial"/>
          <w:szCs w:val="24"/>
          <w:lang w:val="en-US"/>
        </w:rPr>
        <w:t>Notwithstanding the above, the State may revoke a management order should it identify sufficient grounds to excise a portion of the Reserve. In this instance, DPLH has advised the proponent that they are required to contain all development work within the lot boundary and any proposal to accommodate components of the development within Reserve 17391 is a matter between the City and the proponent given the City are the management body for the Reserve.</w:t>
      </w:r>
      <w:r w:rsidRPr="6969E57D">
        <w:rPr>
          <w:rFonts w:ascii="Arial" w:hAnsi="Arial" w:cs="Arial"/>
          <w:noProof/>
        </w:rPr>
        <w:t xml:space="preserve"> </w:t>
      </w:r>
    </w:p>
    <w:p w14:paraId="58305058" w14:textId="77777777" w:rsidR="00F505EA" w:rsidRDefault="00F505EA" w:rsidP="00F505EA">
      <w:pPr>
        <w:ind w:left="-284"/>
      </w:pPr>
    </w:p>
    <w:p w14:paraId="4A566072" w14:textId="2907E373" w:rsidR="00683F52" w:rsidRDefault="00683F52" w:rsidP="00F505EA">
      <w:pPr>
        <w:ind w:left="-284"/>
      </w:pPr>
    </w:p>
    <w:p w14:paraId="323EA87A" w14:textId="77777777" w:rsidR="00E513B8" w:rsidRDefault="00E513B8" w:rsidP="00F505EA">
      <w:pPr>
        <w:ind w:left="-284"/>
      </w:pPr>
    </w:p>
    <w:p w14:paraId="1B338A88" w14:textId="77777777" w:rsidR="00E513B8" w:rsidRDefault="00E513B8" w:rsidP="00F505EA">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72891A1B" w14:textId="2BEB7233" w:rsidR="00E513B8" w:rsidRPr="00164E62" w:rsidRDefault="00E513B8" w:rsidP="007E57C8">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39" w:name="_Toc114686853"/>
      <w:r>
        <w:rPr>
          <w:rFonts w:ascii="Arial" w:hAnsi="Arial" w:cs="Arial"/>
          <w:caps w:val="0"/>
          <w:color w:val="17365D" w:themeColor="text2" w:themeShade="BF"/>
          <w:u w:val="none"/>
        </w:rPr>
        <w:t>CPS42.09.22</w:t>
      </w:r>
      <w:r w:rsidR="006E0620">
        <w:rPr>
          <w:rFonts w:ascii="Arial" w:hAnsi="Arial" w:cs="Arial"/>
          <w:caps w:val="0"/>
          <w:color w:val="17365D" w:themeColor="text2" w:themeShade="BF"/>
          <w:u w:val="none"/>
        </w:rPr>
        <w:t xml:space="preserve"> Reclassification of Crown Reserve – Swanbourne</w:t>
      </w:r>
      <w:bookmarkEnd w:id="39"/>
    </w:p>
    <w:p w14:paraId="415329F7" w14:textId="77777777" w:rsidR="006E0620" w:rsidRPr="006E0620" w:rsidRDefault="006E0620" w:rsidP="006E0620">
      <w:pPr>
        <w:ind w:left="-284"/>
        <w:rPr>
          <w:rFonts w:ascii="Arial" w:hAnsi="Arial" w:cs="Arial"/>
        </w:rPr>
      </w:pP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6461"/>
      </w:tblGrid>
      <w:tr w:rsidR="007E57C8" w14:paraId="2BD4B68D" w14:textId="77777777" w:rsidTr="00541CCF">
        <w:trPr>
          <w:trHeight w:val="275"/>
        </w:trPr>
        <w:tc>
          <w:tcPr>
            <w:tcW w:w="3037" w:type="dxa"/>
          </w:tcPr>
          <w:p w14:paraId="28663B1C" w14:textId="77777777" w:rsidR="007E57C8" w:rsidRDefault="007E57C8" w:rsidP="005534C9">
            <w:pPr>
              <w:pStyle w:val="TableParagraph"/>
              <w:rPr>
                <w:b/>
                <w:sz w:val="24"/>
              </w:rPr>
            </w:pPr>
            <w:r>
              <w:rPr>
                <w:b/>
                <w:color w:val="16365D"/>
                <w:sz w:val="24"/>
              </w:rPr>
              <w:t>Meeting</w:t>
            </w:r>
            <w:r>
              <w:rPr>
                <w:b/>
                <w:color w:val="16365D"/>
                <w:spacing w:val="-4"/>
                <w:sz w:val="24"/>
              </w:rPr>
              <w:t xml:space="preserve"> </w:t>
            </w:r>
            <w:r>
              <w:rPr>
                <w:b/>
                <w:color w:val="16365D"/>
                <w:sz w:val="24"/>
              </w:rPr>
              <w:t>&amp;</w:t>
            </w:r>
            <w:r>
              <w:rPr>
                <w:b/>
                <w:color w:val="16365D"/>
                <w:spacing w:val="-1"/>
                <w:sz w:val="24"/>
              </w:rPr>
              <w:t xml:space="preserve"> </w:t>
            </w:r>
            <w:r>
              <w:rPr>
                <w:b/>
                <w:color w:val="16365D"/>
                <w:spacing w:val="-4"/>
                <w:sz w:val="24"/>
              </w:rPr>
              <w:t>Date</w:t>
            </w:r>
          </w:p>
        </w:tc>
        <w:tc>
          <w:tcPr>
            <w:tcW w:w="6461" w:type="dxa"/>
          </w:tcPr>
          <w:p w14:paraId="74F666DA" w14:textId="77777777" w:rsidR="007E57C8" w:rsidRDefault="007E57C8" w:rsidP="00AC7D4C">
            <w:pPr>
              <w:pStyle w:val="TableParagraph"/>
              <w:spacing w:line="240" w:lineRule="auto"/>
              <w:rPr>
                <w:sz w:val="24"/>
              </w:rPr>
            </w:pPr>
            <w:r>
              <w:rPr>
                <w:sz w:val="24"/>
              </w:rPr>
              <w:t>Council Meeting - 27</w:t>
            </w:r>
            <w:r>
              <w:rPr>
                <w:spacing w:val="-4"/>
                <w:sz w:val="24"/>
              </w:rPr>
              <w:t xml:space="preserve"> </w:t>
            </w:r>
            <w:r>
              <w:rPr>
                <w:sz w:val="24"/>
              </w:rPr>
              <w:t>September</w:t>
            </w:r>
            <w:r>
              <w:rPr>
                <w:spacing w:val="-5"/>
                <w:sz w:val="24"/>
              </w:rPr>
              <w:t xml:space="preserve"> </w:t>
            </w:r>
            <w:r>
              <w:rPr>
                <w:spacing w:val="-4"/>
                <w:sz w:val="24"/>
              </w:rPr>
              <w:t>2022</w:t>
            </w:r>
          </w:p>
        </w:tc>
      </w:tr>
      <w:tr w:rsidR="007E57C8" w14:paraId="6A310CC7" w14:textId="77777777" w:rsidTr="00541CCF">
        <w:trPr>
          <w:trHeight w:val="277"/>
        </w:trPr>
        <w:tc>
          <w:tcPr>
            <w:tcW w:w="3037" w:type="dxa"/>
          </w:tcPr>
          <w:p w14:paraId="1A6C14B8" w14:textId="77777777" w:rsidR="007E57C8" w:rsidRDefault="007E57C8" w:rsidP="005534C9">
            <w:pPr>
              <w:pStyle w:val="TableParagraph"/>
              <w:spacing w:before="2"/>
              <w:rPr>
                <w:b/>
                <w:sz w:val="24"/>
              </w:rPr>
            </w:pPr>
            <w:r>
              <w:rPr>
                <w:b/>
                <w:color w:val="16365D"/>
                <w:spacing w:val="-2"/>
                <w:sz w:val="24"/>
              </w:rPr>
              <w:t>Applicant</w:t>
            </w:r>
          </w:p>
        </w:tc>
        <w:tc>
          <w:tcPr>
            <w:tcW w:w="6461" w:type="dxa"/>
          </w:tcPr>
          <w:p w14:paraId="3F6393FC" w14:textId="77777777" w:rsidR="007E57C8" w:rsidRDefault="007E57C8" w:rsidP="005534C9">
            <w:pPr>
              <w:pStyle w:val="TableParagraph"/>
              <w:spacing w:before="2"/>
              <w:ind w:left="108"/>
              <w:rPr>
                <w:sz w:val="24"/>
              </w:rPr>
            </w:pPr>
            <w:r>
              <w:rPr>
                <w:sz w:val="24"/>
              </w:rPr>
              <w:t>City</w:t>
            </w:r>
            <w:r>
              <w:rPr>
                <w:spacing w:val="-3"/>
                <w:sz w:val="24"/>
              </w:rPr>
              <w:t xml:space="preserve"> </w:t>
            </w:r>
            <w:r>
              <w:rPr>
                <w:sz w:val="24"/>
              </w:rPr>
              <w:t>of</w:t>
            </w:r>
            <w:r>
              <w:rPr>
                <w:spacing w:val="-1"/>
                <w:sz w:val="24"/>
              </w:rPr>
              <w:t xml:space="preserve"> </w:t>
            </w:r>
            <w:r>
              <w:rPr>
                <w:spacing w:val="-2"/>
                <w:sz w:val="24"/>
              </w:rPr>
              <w:t>Nedlands</w:t>
            </w:r>
          </w:p>
        </w:tc>
      </w:tr>
      <w:tr w:rsidR="007E57C8" w14:paraId="678BC051" w14:textId="77777777" w:rsidTr="00541CCF">
        <w:trPr>
          <w:trHeight w:val="1103"/>
        </w:trPr>
        <w:tc>
          <w:tcPr>
            <w:tcW w:w="3037" w:type="dxa"/>
          </w:tcPr>
          <w:p w14:paraId="76C40D26" w14:textId="77777777" w:rsidR="007E57C8" w:rsidRDefault="007E57C8" w:rsidP="005534C9">
            <w:pPr>
              <w:pStyle w:val="TableParagraph"/>
              <w:spacing w:line="270" w:lineRule="atLeast"/>
              <w:rPr>
                <w:b/>
                <w:sz w:val="24"/>
              </w:rPr>
            </w:pPr>
            <w:r>
              <w:rPr>
                <w:b/>
                <w:color w:val="16365D"/>
                <w:sz w:val="24"/>
              </w:rPr>
              <w:t>Employee Disclosure under section 5.70 Local</w:t>
            </w:r>
            <w:r>
              <w:rPr>
                <w:b/>
                <w:color w:val="16365D"/>
                <w:spacing w:val="-17"/>
                <w:sz w:val="24"/>
              </w:rPr>
              <w:t xml:space="preserve"> </w:t>
            </w:r>
            <w:r>
              <w:rPr>
                <w:b/>
                <w:color w:val="16365D"/>
                <w:sz w:val="24"/>
              </w:rPr>
              <w:t>Government</w:t>
            </w:r>
            <w:r>
              <w:rPr>
                <w:b/>
                <w:color w:val="16365D"/>
                <w:spacing w:val="-17"/>
                <w:sz w:val="24"/>
              </w:rPr>
              <w:t xml:space="preserve"> </w:t>
            </w:r>
            <w:r>
              <w:rPr>
                <w:b/>
                <w:color w:val="16365D"/>
                <w:sz w:val="24"/>
              </w:rPr>
              <w:t xml:space="preserve">Ac </w:t>
            </w:r>
            <w:r>
              <w:rPr>
                <w:b/>
                <w:color w:val="16365D"/>
                <w:spacing w:val="-4"/>
                <w:sz w:val="24"/>
              </w:rPr>
              <w:t>1995</w:t>
            </w:r>
          </w:p>
        </w:tc>
        <w:tc>
          <w:tcPr>
            <w:tcW w:w="6461" w:type="dxa"/>
          </w:tcPr>
          <w:p w14:paraId="5A39695B" w14:textId="45C95FCB" w:rsidR="007E57C8" w:rsidRDefault="007E57C8" w:rsidP="005534C9">
            <w:pPr>
              <w:pStyle w:val="TableParagraph"/>
              <w:spacing w:before="120" w:line="240" w:lineRule="auto"/>
              <w:ind w:left="108"/>
              <w:rPr>
                <w:sz w:val="24"/>
              </w:rPr>
            </w:pPr>
            <w:r>
              <w:rPr>
                <w:spacing w:val="-5"/>
                <w:sz w:val="24"/>
              </w:rPr>
              <w:t>Nil</w:t>
            </w:r>
            <w:r w:rsidR="00AC7D4C">
              <w:rPr>
                <w:spacing w:val="-5"/>
                <w:sz w:val="24"/>
              </w:rPr>
              <w:t>.</w:t>
            </w:r>
          </w:p>
        </w:tc>
      </w:tr>
      <w:tr w:rsidR="007E57C8" w14:paraId="65FC477D" w14:textId="77777777" w:rsidTr="00541CCF">
        <w:trPr>
          <w:trHeight w:val="275"/>
        </w:trPr>
        <w:tc>
          <w:tcPr>
            <w:tcW w:w="3037" w:type="dxa"/>
          </w:tcPr>
          <w:p w14:paraId="775DD1B8" w14:textId="77777777" w:rsidR="007E57C8" w:rsidRDefault="007E57C8" w:rsidP="005534C9">
            <w:pPr>
              <w:pStyle w:val="TableParagraph"/>
              <w:rPr>
                <w:b/>
                <w:sz w:val="24"/>
              </w:rPr>
            </w:pPr>
            <w:r>
              <w:rPr>
                <w:b/>
                <w:color w:val="16365D"/>
                <w:sz w:val="24"/>
              </w:rPr>
              <w:t>Report</w:t>
            </w:r>
            <w:r>
              <w:rPr>
                <w:b/>
                <w:color w:val="16365D"/>
                <w:spacing w:val="-4"/>
                <w:sz w:val="24"/>
              </w:rPr>
              <w:t xml:space="preserve"> </w:t>
            </w:r>
            <w:r>
              <w:rPr>
                <w:b/>
                <w:color w:val="16365D"/>
                <w:spacing w:val="-2"/>
                <w:sz w:val="24"/>
              </w:rPr>
              <w:t>Author</w:t>
            </w:r>
          </w:p>
        </w:tc>
        <w:tc>
          <w:tcPr>
            <w:tcW w:w="6461" w:type="dxa"/>
          </w:tcPr>
          <w:p w14:paraId="65436811" w14:textId="77777777" w:rsidR="007E57C8" w:rsidRDefault="007E57C8" w:rsidP="005534C9">
            <w:pPr>
              <w:pStyle w:val="TableParagraph"/>
              <w:ind w:left="108"/>
              <w:rPr>
                <w:sz w:val="24"/>
              </w:rPr>
            </w:pPr>
            <w:r>
              <w:rPr>
                <w:sz w:val="24"/>
              </w:rPr>
              <w:t>Peter</w:t>
            </w:r>
            <w:r>
              <w:rPr>
                <w:spacing w:val="-5"/>
                <w:sz w:val="24"/>
              </w:rPr>
              <w:t xml:space="preserve"> </w:t>
            </w:r>
            <w:proofErr w:type="spellStart"/>
            <w:r>
              <w:rPr>
                <w:sz w:val="24"/>
              </w:rPr>
              <w:t>Scassera</w:t>
            </w:r>
            <w:proofErr w:type="spellEnd"/>
            <w:r>
              <w:rPr>
                <w:sz w:val="24"/>
              </w:rPr>
              <w:t>–</w:t>
            </w:r>
            <w:r>
              <w:rPr>
                <w:spacing w:val="-2"/>
                <w:sz w:val="24"/>
              </w:rPr>
              <w:t xml:space="preserve"> </w:t>
            </w:r>
            <w:r>
              <w:rPr>
                <w:sz w:val="24"/>
              </w:rPr>
              <w:t>Coordinator</w:t>
            </w:r>
            <w:r>
              <w:rPr>
                <w:spacing w:val="-5"/>
                <w:sz w:val="24"/>
              </w:rPr>
              <w:t xml:space="preserve"> </w:t>
            </w:r>
            <w:r>
              <w:rPr>
                <w:sz w:val="24"/>
              </w:rPr>
              <w:t>Land</w:t>
            </w:r>
            <w:r>
              <w:rPr>
                <w:spacing w:val="-4"/>
                <w:sz w:val="24"/>
              </w:rPr>
              <w:t xml:space="preserve"> </w:t>
            </w:r>
            <w:r>
              <w:rPr>
                <w:sz w:val="24"/>
              </w:rPr>
              <w:t>and</w:t>
            </w:r>
            <w:r>
              <w:rPr>
                <w:spacing w:val="-4"/>
                <w:sz w:val="24"/>
              </w:rPr>
              <w:t xml:space="preserve"> </w:t>
            </w:r>
            <w:r>
              <w:rPr>
                <w:spacing w:val="-2"/>
                <w:sz w:val="24"/>
              </w:rPr>
              <w:t>Property</w:t>
            </w:r>
          </w:p>
        </w:tc>
      </w:tr>
      <w:tr w:rsidR="007E57C8" w14:paraId="56B3C69E" w14:textId="77777777" w:rsidTr="00541CCF">
        <w:trPr>
          <w:trHeight w:val="275"/>
        </w:trPr>
        <w:tc>
          <w:tcPr>
            <w:tcW w:w="3037" w:type="dxa"/>
          </w:tcPr>
          <w:p w14:paraId="1A4F7528" w14:textId="2621E9C2" w:rsidR="007E57C8" w:rsidRDefault="00AC7D4C" w:rsidP="005534C9">
            <w:pPr>
              <w:pStyle w:val="TableParagraph"/>
              <w:rPr>
                <w:b/>
                <w:sz w:val="24"/>
              </w:rPr>
            </w:pPr>
            <w:r>
              <w:rPr>
                <w:b/>
                <w:color w:val="16365D"/>
                <w:spacing w:val="-2"/>
                <w:sz w:val="24"/>
              </w:rPr>
              <w:t>Director</w:t>
            </w:r>
          </w:p>
        </w:tc>
        <w:tc>
          <w:tcPr>
            <w:tcW w:w="6461" w:type="dxa"/>
          </w:tcPr>
          <w:p w14:paraId="754E44D6" w14:textId="77777777" w:rsidR="007E57C8" w:rsidRDefault="007E57C8" w:rsidP="005534C9">
            <w:pPr>
              <w:pStyle w:val="TableParagraph"/>
              <w:ind w:left="108"/>
              <w:rPr>
                <w:sz w:val="24"/>
              </w:rPr>
            </w:pPr>
            <w:r>
              <w:rPr>
                <w:sz w:val="24"/>
              </w:rPr>
              <w:t>Michael</w:t>
            </w:r>
            <w:r>
              <w:rPr>
                <w:spacing w:val="-3"/>
                <w:sz w:val="24"/>
              </w:rPr>
              <w:t xml:space="preserve"> </w:t>
            </w:r>
            <w:r>
              <w:rPr>
                <w:sz w:val="24"/>
              </w:rPr>
              <w:t>Cole</w:t>
            </w:r>
            <w:r>
              <w:rPr>
                <w:spacing w:val="-2"/>
                <w:sz w:val="24"/>
              </w:rPr>
              <w:t xml:space="preserve"> </w:t>
            </w:r>
            <w:r>
              <w:rPr>
                <w:sz w:val="24"/>
              </w:rPr>
              <w:t>-</w:t>
            </w:r>
            <w:r>
              <w:rPr>
                <w:spacing w:val="-3"/>
                <w:sz w:val="24"/>
              </w:rPr>
              <w:t xml:space="preserve"> </w:t>
            </w:r>
            <w:r>
              <w:rPr>
                <w:sz w:val="24"/>
              </w:rPr>
              <w:t>Director</w:t>
            </w:r>
            <w:r>
              <w:rPr>
                <w:spacing w:val="-6"/>
                <w:sz w:val="24"/>
              </w:rPr>
              <w:t xml:space="preserve"> </w:t>
            </w:r>
            <w:r>
              <w:rPr>
                <w:sz w:val="24"/>
              </w:rPr>
              <w:t>Corporate</w:t>
            </w:r>
            <w:r>
              <w:rPr>
                <w:spacing w:val="-1"/>
                <w:sz w:val="24"/>
              </w:rPr>
              <w:t xml:space="preserve"> </w:t>
            </w:r>
            <w:r>
              <w:rPr>
                <w:spacing w:val="-2"/>
                <w:sz w:val="24"/>
              </w:rPr>
              <w:t>Services</w:t>
            </w:r>
          </w:p>
        </w:tc>
      </w:tr>
      <w:tr w:rsidR="007E57C8" w14:paraId="60A4D9AA" w14:textId="77777777" w:rsidTr="00541CCF">
        <w:trPr>
          <w:trHeight w:val="551"/>
        </w:trPr>
        <w:tc>
          <w:tcPr>
            <w:tcW w:w="3037" w:type="dxa"/>
          </w:tcPr>
          <w:p w14:paraId="49D7856C" w14:textId="77777777" w:rsidR="007E57C8" w:rsidRDefault="007E57C8" w:rsidP="005534C9">
            <w:pPr>
              <w:pStyle w:val="TableParagraph"/>
              <w:spacing w:line="240" w:lineRule="auto"/>
              <w:rPr>
                <w:b/>
                <w:sz w:val="24"/>
              </w:rPr>
            </w:pPr>
            <w:r>
              <w:rPr>
                <w:b/>
                <w:color w:val="16365D"/>
                <w:spacing w:val="-2"/>
                <w:sz w:val="24"/>
              </w:rPr>
              <w:t>Attachments</w:t>
            </w:r>
          </w:p>
        </w:tc>
        <w:tc>
          <w:tcPr>
            <w:tcW w:w="6461" w:type="dxa"/>
          </w:tcPr>
          <w:p w14:paraId="6C265AE5" w14:textId="77777777" w:rsidR="007E57C8" w:rsidRDefault="007E57C8" w:rsidP="00C664B2">
            <w:pPr>
              <w:pStyle w:val="TableParagraph"/>
              <w:numPr>
                <w:ilvl w:val="0"/>
                <w:numId w:val="72"/>
              </w:numPr>
              <w:tabs>
                <w:tab w:val="left" w:pos="636"/>
                <w:tab w:val="left" w:pos="637"/>
              </w:tabs>
              <w:spacing w:line="240" w:lineRule="auto"/>
              <w:ind w:hanging="429"/>
              <w:rPr>
                <w:sz w:val="24"/>
              </w:rPr>
            </w:pPr>
            <w:r>
              <w:rPr>
                <w:sz w:val="24"/>
              </w:rPr>
              <w:t>Notice</w:t>
            </w:r>
            <w:r>
              <w:rPr>
                <w:spacing w:val="-1"/>
                <w:sz w:val="24"/>
              </w:rPr>
              <w:t xml:space="preserve"> </w:t>
            </w:r>
            <w:r>
              <w:rPr>
                <w:sz w:val="24"/>
              </w:rPr>
              <w:t>of</w:t>
            </w:r>
            <w:r>
              <w:rPr>
                <w:spacing w:val="-3"/>
                <w:sz w:val="24"/>
              </w:rPr>
              <w:t xml:space="preserve"> </w:t>
            </w:r>
            <w:r>
              <w:rPr>
                <w:sz w:val="24"/>
              </w:rPr>
              <w:t>Motion</w:t>
            </w:r>
            <w:r>
              <w:rPr>
                <w:spacing w:val="-2"/>
                <w:sz w:val="24"/>
              </w:rPr>
              <w:t xml:space="preserve"> </w:t>
            </w:r>
            <w:r>
              <w:rPr>
                <w:sz w:val="24"/>
              </w:rPr>
              <w:t>–</w:t>
            </w:r>
            <w:r>
              <w:rPr>
                <w:spacing w:val="-2"/>
                <w:sz w:val="24"/>
              </w:rPr>
              <w:t xml:space="preserve"> </w:t>
            </w:r>
            <w:r>
              <w:rPr>
                <w:sz w:val="24"/>
              </w:rPr>
              <w:t>28</w:t>
            </w:r>
            <w:r>
              <w:rPr>
                <w:spacing w:val="-2"/>
                <w:sz w:val="24"/>
              </w:rPr>
              <w:t xml:space="preserve"> </w:t>
            </w:r>
            <w:r>
              <w:rPr>
                <w:sz w:val="24"/>
              </w:rPr>
              <w:t>September</w:t>
            </w:r>
            <w:r>
              <w:rPr>
                <w:spacing w:val="-2"/>
                <w:sz w:val="24"/>
              </w:rPr>
              <w:t xml:space="preserve"> </w:t>
            </w:r>
            <w:r>
              <w:rPr>
                <w:spacing w:val="-4"/>
                <w:sz w:val="24"/>
              </w:rPr>
              <w:t>2021</w:t>
            </w:r>
          </w:p>
          <w:p w14:paraId="1679FB28" w14:textId="77777777" w:rsidR="007E57C8" w:rsidRDefault="007E57C8" w:rsidP="00C664B2">
            <w:pPr>
              <w:pStyle w:val="TableParagraph"/>
              <w:numPr>
                <w:ilvl w:val="0"/>
                <w:numId w:val="72"/>
              </w:numPr>
              <w:tabs>
                <w:tab w:val="left" w:pos="636"/>
                <w:tab w:val="left" w:pos="637"/>
              </w:tabs>
              <w:ind w:hanging="429"/>
              <w:rPr>
                <w:sz w:val="24"/>
              </w:rPr>
            </w:pPr>
            <w:r>
              <w:rPr>
                <w:sz w:val="24"/>
              </w:rPr>
              <w:t>Parcels</w:t>
            </w:r>
            <w:r>
              <w:rPr>
                <w:spacing w:val="-3"/>
                <w:sz w:val="24"/>
              </w:rPr>
              <w:t xml:space="preserve"> </w:t>
            </w:r>
            <w:r>
              <w:rPr>
                <w:sz w:val="24"/>
              </w:rPr>
              <w:t>for</w:t>
            </w:r>
            <w:r>
              <w:rPr>
                <w:spacing w:val="-3"/>
                <w:sz w:val="24"/>
              </w:rPr>
              <w:t xml:space="preserve"> </w:t>
            </w:r>
            <w:r>
              <w:rPr>
                <w:sz w:val="24"/>
              </w:rPr>
              <w:t>Consideration</w:t>
            </w:r>
            <w:r>
              <w:rPr>
                <w:spacing w:val="-2"/>
                <w:sz w:val="24"/>
              </w:rPr>
              <w:t xml:space="preserve"> </w:t>
            </w:r>
            <w:r>
              <w:rPr>
                <w:sz w:val="24"/>
              </w:rPr>
              <w:t>–</w:t>
            </w:r>
            <w:r>
              <w:rPr>
                <w:spacing w:val="-3"/>
                <w:sz w:val="24"/>
              </w:rPr>
              <w:t xml:space="preserve"> </w:t>
            </w:r>
            <w:r>
              <w:rPr>
                <w:sz w:val="24"/>
              </w:rPr>
              <w:t>Visual</w:t>
            </w:r>
            <w:r>
              <w:rPr>
                <w:spacing w:val="-5"/>
                <w:sz w:val="24"/>
              </w:rPr>
              <w:t xml:space="preserve"> </w:t>
            </w:r>
            <w:r>
              <w:rPr>
                <w:spacing w:val="-2"/>
                <w:sz w:val="24"/>
              </w:rPr>
              <w:t>Image</w:t>
            </w:r>
          </w:p>
        </w:tc>
      </w:tr>
    </w:tbl>
    <w:p w14:paraId="59165205" w14:textId="77777777" w:rsidR="006E0620" w:rsidRPr="006E0620" w:rsidRDefault="006E0620" w:rsidP="007E57C8">
      <w:pPr>
        <w:ind w:left="-567"/>
        <w:rPr>
          <w:rFonts w:ascii="Arial" w:hAnsi="Arial" w:cs="Arial"/>
        </w:rPr>
      </w:pPr>
    </w:p>
    <w:p w14:paraId="68C84011" w14:textId="77777777" w:rsidR="00B30959" w:rsidRPr="00AC7D4C" w:rsidRDefault="00B30959" w:rsidP="00B30959">
      <w:pPr>
        <w:ind w:left="-284" w:right="-52"/>
        <w:rPr>
          <w:rFonts w:ascii="Arial" w:hAnsi="Arial" w:cs="Arial"/>
          <w:b/>
          <w:bCs/>
          <w:color w:val="244061" w:themeColor="accent1" w:themeShade="80"/>
          <w:sz w:val="28"/>
          <w:szCs w:val="28"/>
        </w:rPr>
      </w:pPr>
      <w:r w:rsidRPr="00AC7D4C">
        <w:rPr>
          <w:rFonts w:ascii="Arial" w:hAnsi="Arial" w:cs="Arial"/>
          <w:b/>
          <w:bCs/>
          <w:color w:val="244061" w:themeColor="accent1" w:themeShade="80"/>
          <w:sz w:val="28"/>
          <w:szCs w:val="28"/>
        </w:rPr>
        <w:t>Purpose</w:t>
      </w:r>
    </w:p>
    <w:p w14:paraId="654EB2AE" w14:textId="77777777" w:rsidR="00B30959" w:rsidRPr="00AC7D4C" w:rsidRDefault="00B30959" w:rsidP="00541CCF">
      <w:pPr>
        <w:ind w:left="-284" w:right="-52"/>
        <w:jc w:val="both"/>
        <w:rPr>
          <w:rFonts w:ascii="Arial" w:hAnsi="Arial" w:cs="Arial"/>
          <w:szCs w:val="24"/>
        </w:rPr>
      </w:pPr>
    </w:p>
    <w:p w14:paraId="1CD6ABCA" w14:textId="17299A46" w:rsidR="00E513B8" w:rsidRPr="00AC7D4C" w:rsidRDefault="00B30959" w:rsidP="00541CCF">
      <w:pPr>
        <w:ind w:left="-284" w:right="-52"/>
        <w:jc w:val="both"/>
        <w:rPr>
          <w:rFonts w:ascii="Arial" w:hAnsi="Arial" w:cs="Arial"/>
          <w:szCs w:val="24"/>
        </w:rPr>
      </w:pPr>
      <w:r w:rsidRPr="00AC7D4C">
        <w:rPr>
          <w:rFonts w:ascii="Arial" w:hAnsi="Arial" w:cs="Arial"/>
          <w:szCs w:val="24"/>
        </w:rPr>
        <w:t>Following a Notice of Motion on 28 September 2021, elected members are presented with this report to consider the reclassification of various parcels of land (both freehold and crown reserve) located within the Allen Park Precinct and greater Swanbourne area.</w:t>
      </w:r>
    </w:p>
    <w:p w14:paraId="6CAEB741" w14:textId="77777777" w:rsidR="00B40CA6" w:rsidRDefault="00B40CA6" w:rsidP="00541CCF">
      <w:pPr>
        <w:pStyle w:val="CouncilHeading"/>
        <w:ind w:right="-52"/>
      </w:pPr>
    </w:p>
    <w:p w14:paraId="37000581" w14:textId="77777777" w:rsidR="00F27299" w:rsidRPr="006E0620" w:rsidRDefault="00F27299" w:rsidP="00541CCF">
      <w:pPr>
        <w:pStyle w:val="CouncilHeading"/>
        <w:ind w:right="-52"/>
      </w:pPr>
    </w:p>
    <w:p w14:paraId="3A40D843" w14:textId="77777777" w:rsidR="00F27299" w:rsidRPr="00F27299" w:rsidRDefault="00F27299" w:rsidP="00541CCF">
      <w:pPr>
        <w:pStyle w:val="BodyText"/>
        <w:spacing w:before="4"/>
        <w:ind w:left="-284" w:right="-52"/>
        <w:rPr>
          <w:rFonts w:ascii="Arial" w:hAnsi="Arial" w:cs="Arial"/>
          <w:b/>
          <w:bCs/>
          <w:color w:val="244061" w:themeColor="accent1" w:themeShade="80"/>
          <w:szCs w:val="24"/>
        </w:rPr>
      </w:pPr>
      <w:r w:rsidRPr="00F27299">
        <w:rPr>
          <w:rFonts w:ascii="Arial" w:hAnsi="Arial" w:cs="Arial"/>
          <w:b/>
          <w:bCs/>
          <w:color w:val="244061" w:themeColor="accent1" w:themeShade="80"/>
          <w:spacing w:val="-2"/>
          <w:sz w:val="28"/>
          <w:szCs w:val="28"/>
        </w:rPr>
        <w:t>Recommendation</w:t>
      </w:r>
    </w:p>
    <w:p w14:paraId="64B557FB" w14:textId="77777777" w:rsidR="00F27299" w:rsidRPr="00F27299" w:rsidRDefault="00F27299" w:rsidP="00541CCF">
      <w:pPr>
        <w:pStyle w:val="BodyText"/>
        <w:spacing w:before="3"/>
        <w:ind w:left="-284" w:right="-52"/>
        <w:rPr>
          <w:rFonts w:ascii="Arial" w:hAnsi="Arial" w:cs="Arial"/>
          <w:b/>
          <w:szCs w:val="24"/>
        </w:rPr>
      </w:pPr>
    </w:p>
    <w:p w14:paraId="1BFD29A1" w14:textId="77777777" w:rsidR="00F27299" w:rsidRPr="00F27299" w:rsidRDefault="00F27299" w:rsidP="00541CCF">
      <w:pPr>
        <w:spacing w:line="276" w:lineRule="auto"/>
        <w:ind w:left="-284" w:right="-52"/>
        <w:jc w:val="both"/>
        <w:rPr>
          <w:rFonts w:ascii="Arial" w:hAnsi="Arial" w:cs="Arial"/>
          <w:b/>
          <w:szCs w:val="24"/>
        </w:rPr>
      </w:pPr>
      <w:r w:rsidRPr="00F27299">
        <w:rPr>
          <w:rFonts w:ascii="Arial" w:hAnsi="Arial" w:cs="Arial"/>
          <w:b/>
          <w:color w:val="16365D"/>
          <w:szCs w:val="24"/>
        </w:rPr>
        <w:t>That</w:t>
      </w:r>
      <w:r w:rsidRPr="00F27299">
        <w:rPr>
          <w:rFonts w:ascii="Arial" w:hAnsi="Arial" w:cs="Arial"/>
          <w:b/>
          <w:color w:val="16365D"/>
          <w:spacing w:val="36"/>
          <w:szCs w:val="24"/>
        </w:rPr>
        <w:t xml:space="preserve"> </w:t>
      </w:r>
      <w:r w:rsidRPr="00F27299">
        <w:rPr>
          <w:rFonts w:ascii="Arial" w:hAnsi="Arial" w:cs="Arial"/>
          <w:b/>
          <w:color w:val="16365D"/>
          <w:szCs w:val="24"/>
        </w:rPr>
        <w:t>Council</w:t>
      </w:r>
      <w:r w:rsidRPr="00F27299">
        <w:rPr>
          <w:rFonts w:ascii="Arial" w:hAnsi="Arial" w:cs="Arial"/>
          <w:b/>
          <w:color w:val="16365D"/>
          <w:spacing w:val="36"/>
          <w:szCs w:val="24"/>
        </w:rPr>
        <w:t xml:space="preserve"> </w:t>
      </w:r>
      <w:r w:rsidRPr="00F27299">
        <w:rPr>
          <w:rFonts w:ascii="Arial" w:hAnsi="Arial" w:cs="Arial"/>
          <w:b/>
          <w:color w:val="16365D"/>
          <w:szCs w:val="24"/>
        </w:rPr>
        <w:t>authorise</w:t>
      </w:r>
      <w:r w:rsidRPr="00F27299">
        <w:rPr>
          <w:rFonts w:ascii="Arial" w:hAnsi="Arial" w:cs="Arial"/>
          <w:b/>
          <w:color w:val="16365D"/>
          <w:spacing w:val="36"/>
          <w:szCs w:val="24"/>
        </w:rPr>
        <w:t xml:space="preserve"> </w:t>
      </w:r>
      <w:r w:rsidRPr="00F27299">
        <w:rPr>
          <w:rFonts w:ascii="Arial" w:hAnsi="Arial" w:cs="Arial"/>
          <w:b/>
          <w:color w:val="16365D"/>
          <w:szCs w:val="24"/>
        </w:rPr>
        <w:t>the</w:t>
      </w:r>
      <w:r w:rsidRPr="00F27299">
        <w:rPr>
          <w:rFonts w:ascii="Arial" w:hAnsi="Arial" w:cs="Arial"/>
          <w:b/>
          <w:color w:val="16365D"/>
          <w:spacing w:val="35"/>
          <w:szCs w:val="24"/>
        </w:rPr>
        <w:t xml:space="preserve"> </w:t>
      </w:r>
      <w:r w:rsidRPr="00F27299">
        <w:rPr>
          <w:rFonts w:ascii="Arial" w:hAnsi="Arial" w:cs="Arial"/>
          <w:b/>
          <w:color w:val="16365D"/>
          <w:szCs w:val="24"/>
        </w:rPr>
        <w:t>Chief</w:t>
      </w:r>
      <w:r w:rsidRPr="00F27299">
        <w:rPr>
          <w:rFonts w:ascii="Arial" w:hAnsi="Arial" w:cs="Arial"/>
          <w:b/>
          <w:color w:val="16365D"/>
          <w:spacing w:val="34"/>
          <w:szCs w:val="24"/>
        </w:rPr>
        <w:t xml:space="preserve"> </w:t>
      </w:r>
      <w:r w:rsidRPr="00F27299">
        <w:rPr>
          <w:rFonts w:ascii="Arial" w:hAnsi="Arial" w:cs="Arial"/>
          <w:b/>
          <w:color w:val="16365D"/>
          <w:szCs w:val="24"/>
        </w:rPr>
        <w:t>Executive</w:t>
      </w:r>
      <w:r w:rsidRPr="00F27299">
        <w:rPr>
          <w:rFonts w:ascii="Arial" w:hAnsi="Arial" w:cs="Arial"/>
          <w:b/>
          <w:color w:val="16365D"/>
          <w:spacing w:val="34"/>
          <w:szCs w:val="24"/>
        </w:rPr>
        <w:t xml:space="preserve"> </w:t>
      </w:r>
      <w:r w:rsidRPr="00F27299">
        <w:rPr>
          <w:rFonts w:ascii="Arial" w:hAnsi="Arial" w:cs="Arial"/>
          <w:b/>
          <w:color w:val="16365D"/>
          <w:szCs w:val="24"/>
        </w:rPr>
        <w:t>Officer</w:t>
      </w:r>
      <w:r w:rsidRPr="00F27299">
        <w:rPr>
          <w:rFonts w:ascii="Arial" w:hAnsi="Arial" w:cs="Arial"/>
          <w:b/>
          <w:color w:val="16365D"/>
          <w:spacing w:val="37"/>
          <w:szCs w:val="24"/>
        </w:rPr>
        <w:t xml:space="preserve"> </w:t>
      </w:r>
      <w:r w:rsidRPr="00F27299">
        <w:rPr>
          <w:rFonts w:ascii="Arial" w:hAnsi="Arial" w:cs="Arial"/>
          <w:b/>
          <w:color w:val="16365D"/>
          <w:szCs w:val="24"/>
        </w:rPr>
        <w:t>to</w:t>
      </w:r>
      <w:r w:rsidRPr="00F27299">
        <w:rPr>
          <w:rFonts w:ascii="Arial" w:hAnsi="Arial" w:cs="Arial"/>
          <w:b/>
          <w:color w:val="16365D"/>
          <w:spacing w:val="35"/>
          <w:szCs w:val="24"/>
        </w:rPr>
        <w:t xml:space="preserve"> </w:t>
      </w:r>
      <w:r w:rsidRPr="00F27299">
        <w:rPr>
          <w:rFonts w:ascii="Arial" w:hAnsi="Arial" w:cs="Arial"/>
          <w:b/>
          <w:color w:val="16365D"/>
          <w:szCs w:val="24"/>
        </w:rPr>
        <w:t>liaise</w:t>
      </w:r>
      <w:r w:rsidRPr="00F27299">
        <w:rPr>
          <w:rFonts w:ascii="Arial" w:hAnsi="Arial" w:cs="Arial"/>
          <w:b/>
          <w:color w:val="16365D"/>
          <w:spacing w:val="34"/>
          <w:szCs w:val="24"/>
        </w:rPr>
        <w:t xml:space="preserve"> </w:t>
      </w:r>
      <w:r w:rsidRPr="00F27299">
        <w:rPr>
          <w:rFonts w:ascii="Arial" w:hAnsi="Arial" w:cs="Arial"/>
          <w:b/>
          <w:color w:val="16365D"/>
          <w:szCs w:val="24"/>
        </w:rPr>
        <w:t>with</w:t>
      </w:r>
      <w:r w:rsidRPr="00F27299">
        <w:rPr>
          <w:rFonts w:ascii="Arial" w:hAnsi="Arial" w:cs="Arial"/>
          <w:b/>
          <w:color w:val="16365D"/>
          <w:spacing w:val="33"/>
          <w:szCs w:val="24"/>
        </w:rPr>
        <w:t xml:space="preserve"> </w:t>
      </w:r>
      <w:r w:rsidRPr="00F27299">
        <w:rPr>
          <w:rFonts w:ascii="Arial" w:hAnsi="Arial" w:cs="Arial"/>
          <w:b/>
          <w:color w:val="16365D"/>
          <w:szCs w:val="24"/>
        </w:rPr>
        <w:t>the</w:t>
      </w:r>
      <w:r w:rsidRPr="00F27299">
        <w:rPr>
          <w:rFonts w:ascii="Arial" w:hAnsi="Arial" w:cs="Arial"/>
          <w:b/>
          <w:color w:val="16365D"/>
          <w:spacing w:val="35"/>
          <w:szCs w:val="24"/>
        </w:rPr>
        <w:t xml:space="preserve"> </w:t>
      </w:r>
      <w:r w:rsidRPr="00F27299">
        <w:rPr>
          <w:rFonts w:ascii="Arial" w:hAnsi="Arial" w:cs="Arial"/>
          <w:b/>
          <w:color w:val="16365D"/>
          <w:szCs w:val="24"/>
        </w:rPr>
        <w:t>Department</w:t>
      </w:r>
      <w:r w:rsidRPr="00F27299">
        <w:rPr>
          <w:rFonts w:ascii="Arial" w:hAnsi="Arial" w:cs="Arial"/>
          <w:b/>
          <w:color w:val="16365D"/>
          <w:spacing w:val="35"/>
          <w:szCs w:val="24"/>
        </w:rPr>
        <w:t xml:space="preserve"> </w:t>
      </w:r>
      <w:r w:rsidRPr="00F27299">
        <w:rPr>
          <w:rFonts w:ascii="Arial" w:hAnsi="Arial" w:cs="Arial"/>
          <w:b/>
          <w:color w:val="16365D"/>
          <w:szCs w:val="24"/>
        </w:rPr>
        <w:t>of Planning,</w:t>
      </w:r>
      <w:r w:rsidRPr="00F27299">
        <w:rPr>
          <w:rFonts w:ascii="Arial" w:hAnsi="Arial" w:cs="Arial"/>
          <w:b/>
          <w:color w:val="16365D"/>
          <w:spacing w:val="73"/>
          <w:szCs w:val="24"/>
        </w:rPr>
        <w:t xml:space="preserve"> </w:t>
      </w:r>
      <w:r w:rsidRPr="00F27299">
        <w:rPr>
          <w:rFonts w:ascii="Arial" w:hAnsi="Arial" w:cs="Arial"/>
          <w:b/>
          <w:color w:val="16365D"/>
          <w:szCs w:val="24"/>
        </w:rPr>
        <w:t>Lands</w:t>
      </w:r>
      <w:r w:rsidRPr="00F27299">
        <w:rPr>
          <w:rFonts w:ascii="Arial" w:hAnsi="Arial" w:cs="Arial"/>
          <w:b/>
          <w:color w:val="16365D"/>
          <w:spacing w:val="73"/>
          <w:szCs w:val="24"/>
        </w:rPr>
        <w:t xml:space="preserve"> </w:t>
      </w:r>
      <w:r w:rsidRPr="00F27299">
        <w:rPr>
          <w:rFonts w:ascii="Arial" w:hAnsi="Arial" w:cs="Arial"/>
          <w:b/>
          <w:color w:val="16365D"/>
          <w:szCs w:val="24"/>
        </w:rPr>
        <w:t>and</w:t>
      </w:r>
      <w:r w:rsidRPr="00F27299">
        <w:rPr>
          <w:rFonts w:ascii="Arial" w:hAnsi="Arial" w:cs="Arial"/>
          <w:b/>
          <w:color w:val="16365D"/>
          <w:spacing w:val="73"/>
          <w:szCs w:val="24"/>
        </w:rPr>
        <w:t xml:space="preserve"> </w:t>
      </w:r>
      <w:r w:rsidRPr="00F27299">
        <w:rPr>
          <w:rFonts w:ascii="Arial" w:hAnsi="Arial" w:cs="Arial"/>
          <w:b/>
          <w:color w:val="16365D"/>
          <w:szCs w:val="24"/>
        </w:rPr>
        <w:t>Heritage</w:t>
      </w:r>
      <w:r w:rsidRPr="00F27299">
        <w:rPr>
          <w:rFonts w:ascii="Arial" w:hAnsi="Arial" w:cs="Arial"/>
          <w:b/>
          <w:color w:val="16365D"/>
          <w:spacing w:val="70"/>
          <w:szCs w:val="24"/>
        </w:rPr>
        <w:t xml:space="preserve"> </w:t>
      </w:r>
      <w:r w:rsidRPr="00F27299">
        <w:rPr>
          <w:rFonts w:ascii="Arial" w:hAnsi="Arial" w:cs="Arial"/>
          <w:b/>
          <w:color w:val="16365D"/>
          <w:szCs w:val="24"/>
        </w:rPr>
        <w:t>and</w:t>
      </w:r>
      <w:r w:rsidRPr="00F27299">
        <w:rPr>
          <w:rFonts w:ascii="Arial" w:hAnsi="Arial" w:cs="Arial"/>
          <w:b/>
          <w:color w:val="16365D"/>
          <w:spacing w:val="73"/>
          <w:szCs w:val="24"/>
        </w:rPr>
        <w:t xml:space="preserve"> </w:t>
      </w:r>
      <w:r w:rsidRPr="00F27299">
        <w:rPr>
          <w:rFonts w:ascii="Arial" w:hAnsi="Arial" w:cs="Arial"/>
          <w:b/>
          <w:color w:val="16365D"/>
          <w:szCs w:val="24"/>
        </w:rPr>
        <w:t>request</w:t>
      </w:r>
      <w:r w:rsidRPr="00F27299">
        <w:rPr>
          <w:rFonts w:ascii="Arial" w:hAnsi="Arial" w:cs="Arial"/>
          <w:b/>
          <w:color w:val="16365D"/>
          <w:spacing w:val="73"/>
          <w:szCs w:val="24"/>
        </w:rPr>
        <w:t xml:space="preserve"> </w:t>
      </w:r>
      <w:r w:rsidRPr="00F27299">
        <w:rPr>
          <w:rFonts w:ascii="Arial" w:hAnsi="Arial" w:cs="Arial"/>
          <w:b/>
          <w:color w:val="16365D"/>
          <w:szCs w:val="24"/>
        </w:rPr>
        <w:t>the</w:t>
      </w:r>
      <w:r w:rsidRPr="00F27299">
        <w:rPr>
          <w:rFonts w:ascii="Arial" w:hAnsi="Arial" w:cs="Arial"/>
          <w:b/>
          <w:color w:val="16365D"/>
          <w:spacing w:val="73"/>
          <w:szCs w:val="24"/>
        </w:rPr>
        <w:t xml:space="preserve"> </w:t>
      </w:r>
      <w:r w:rsidRPr="00F27299">
        <w:rPr>
          <w:rFonts w:ascii="Arial" w:hAnsi="Arial" w:cs="Arial"/>
          <w:b/>
          <w:color w:val="16365D"/>
          <w:szCs w:val="24"/>
        </w:rPr>
        <w:t>Minister</w:t>
      </w:r>
      <w:r w:rsidRPr="00F27299">
        <w:rPr>
          <w:rFonts w:ascii="Arial" w:hAnsi="Arial" w:cs="Arial"/>
          <w:b/>
          <w:color w:val="16365D"/>
          <w:spacing w:val="73"/>
          <w:szCs w:val="24"/>
        </w:rPr>
        <w:t xml:space="preserve"> </w:t>
      </w:r>
      <w:r w:rsidRPr="00F27299">
        <w:rPr>
          <w:rFonts w:ascii="Arial" w:hAnsi="Arial" w:cs="Arial"/>
          <w:b/>
          <w:color w:val="16365D"/>
          <w:szCs w:val="24"/>
        </w:rPr>
        <w:t>for</w:t>
      </w:r>
      <w:r w:rsidRPr="00F27299">
        <w:rPr>
          <w:rFonts w:ascii="Arial" w:hAnsi="Arial" w:cs="Arial"/>
          <w:b/>
          <w:color w:val="16365D"/>
          <w:spacing w:val="73"/>
          <w:szCs w:val="24"/>
        </w:rPr>
        <w:t xml:space="preserve"> </w:t>
      </w:r>
      <w:r w:rsidRPr="00F27299">
        <w:rPr>
          <w:rFonts w:ascii="Arial" w:hAnsi="Arial" w:cs="Arial"/>
          <w:b/>
          <w:color w:val="16365D"/>
          <w:szCs w:val="24"/>
        </w:rPr>
        <w:t>Lands</w:t>
      </w:r>
      <w:r w:rsidRPr="00F27299">
        <w:rPr>
          <w:rFonts w:ascii="Arial" w:hAnsi="Arial" w:cs="Arial"/>
          <w:b/>
          <w:color w:val="16365D"/>
          <w:spacing w:val="74"/>
          <w:szCs w:val="24"/>
        </w:rPr>
        <w:t xml:space="preserve"> </w:t>
      </w:r>
      <w:r w:rsidRPr="00F27299">
        <w:rPr>
          <w:rFonts w:ascii="Arial" w:hAnsi="Arial" w:cs="Arial"/>
          <w:b/>
          <w:color w:val="16365D"/>
          <w:szCs w:val="24"/>
        </w:rPr>
        <w:t>to</w:t>
      </w:r>
      <w:r w:rsidRPr="00F27299">
        <w:rPr>
          <w:rFonts w:ascii="Arial" w:hAnsi="Arial" w:cs="Arial"/>
          <w:b/>
          <w:color w:val="16365D"/>
          <w:spacing w:val="31"/>
          <w:szCs w:val="24"/>
        </w:rPr>
        <w:t xml:space="preserve"> </w:t>
      </w:r>
      <w:r w:rsidRPr="00F27299">
        <w:rPr>
          <w:rFonts w:ascii="Arial" w:hAnsi="Arial" w:cs="Arial"/>
          <w:b/>
          <w:color w:val="16365D"/>
          <w:szCs w:val="24"/>
        </w:rPr>
        <w:t>amend</w:t>
      </w:r>
      <w:r w:rsidRPr="00F27299">
        <w:rPr>
          <w:rFonts w:ascii="Arial" w:hAnsi="Arial" w:cs="Arial"/>
          <w:b/>
          <w:color w:val="16365D"/>
          <w:spacing w:val="73"/>
          <w:szCs w:val="24"/>
        </w:rPr>
        <w:t xml:space="preserve"> </w:t>
      </w:r>
      <w:r w:rsidRPr="00F27299">
        <w:rPr>
          <w:rFonts w:ascii="Arial" w:hAnsi="Arial" w:cs="Arial"/>
          <w:b/>
          <w:color w:val="16365D"/>
          <w:szCs w:val="24"/>
        </w:rPr>
        <w:t>the classification</w:t>
      </w:r>
      <w:r w:rsidRPr="00F27299">
        <w:rPr>
          <w:rFonts w:ascii="Arial" w:hAnsi="Arial" w:cs="Arial"/>
          <w:b/>
          <w:color w:val="16365D"/>
          <w:spacing w:val="40"/>
          <w:szCs w:val="24"/>
        </w:rPr>
        <w:t xml:space="preserve"> </w:t>
      </w:r>
      <w:r w:rsidRPr="00F27299">
        <w:rPr>
          <w:rFonts w:ascii="Arial" w:hAnsi="Arial" w:cs="Arial"/>
          <w:b/>
          <w:color w:val="16365D"/>
          <w:szCs w:val="24"/>
        </w:rPr>
        <w:t>of</w:t>
      </w:r>
      <w:r w:rsidRPr="00F27299">
        <w:rPr>
          <w:rFonts w:ascii="Arial" w:hAnsi="Arial" w:cs="Arial"/>
          <w:b/>
          <w:color w:val="16365D"/>
          <w:spacing w:val="40"/>
          <w:szCs w:val="24"/>
        </w:rPr>
        <w:t xml:space="preserve"> </w:t>
      </w:r>
      <w:r w:rsidRPr="00F27299">
        <w:rPr>
          <w:rFonts w:ascii="Arial" w:hAnsi="Arial" w:cs="Arial"/>
          <w:b/>
          <w:color w:val="16365D"/>
          <w:szCs w:val="24"/>
        </w:rPr>
        <w:t>the</w:t>
      </w:r>
      <w:r w:rsidRPr="00F27299">
        <w:rPr>
          <w:rFonts w:ascii="Arial" w:hAnsi="Arial" w:cs="Arial"/>
          <w:b/>
          <w:color w:val="16365D"/>
          <w:spacing w:val="40"/>
          <w:szCs w:val="24"/>
        </w:rPr>
        <w:t xml:space="preserve"> </w:t>
      </w:r>
      <w:r w:rsidRPr="00F27299">
        <w:rPr>
          <w:rFonts w:ascii="Arial" w:hAnsi="Arial" w:cs="Arial"/>
          <w:b/>
          <w:color w:val="16365D"/>
          <w:szCs w:val="24"/>
        </w:rPr>
        <w:t>following</w:t>
      </w:r>
      <w:r w:rsidRPr="00F27299">
        <w:rPr>
          <w:rFonts w:ascii="Arial" w:hAnsi="Arial" w:cs="Arial"/>
          <w:b/>
          <w:color w:val="16365D"/>
          <w:spacing w:val="40"/>
          <w:szCs w:val="24"/>
        </w:rPr>
        <w:t xml:space="preserve"> </w:t>
      </w:r>
      <w:r w:rsidRPr="00F27299">
        <w:rPr>
          <w:rFonts w:ascii="Arial" w:hAnsi="Arial" w:cs="Arial"/>
          <w:b/>
          <w:color w:val="16365D"/>
          <w:szCs w:val="24"/>
        </w:rPr>
        <w:t>parcels</w:t>
      </w:r>
      <w:r w:rsidRPr="00F27299">
        <w:rPr>
          <w:rFonts w:ascii="Arial" w:hAnsi="Arial" w:cs="Arial"/>
          <w:b/>
          <w:color w:val="16365D"/>
          <w:spacing w:val="40"/>
          <w:szCs w:val="24"/>
        </w:rPr>
        <w:t xml:space="preserve"> </w:t>
      </w:r>
      <w:r w:rsidRPr="00F27299">
        <w:rPr>
          <w:rFonts w:ascii="Arial" w:hAnsi="Arial" w:cs="Arial"/>
          <w:b/>
          <w:color w:val="16365D"/>
          <w:szCs w:val="24"/>
        </w:rPr>
        <w:t>of</w:t>
      </w:r>
      <w:r w:rsidRPr="00F27299">
        <w:rPr>
          <w:rFonts w:ascii="Arial" w:hAnsi="Arial" w:cs="Arial"/>
          <w:b/>
          <w:color w:val="16365D"/>
          <w:spacing w:val="40"/>
          <w:szCs w:val="24"/>
        </w:rPr>
        <w:t xml:space="preserve"> </w:t>
      </w:r>
      <w:r w:rsidRPr="00F27299">
        <w:rPr>
          <w:rFonts w:ascii="Arial" w:hAnsi="Arial" w:cs="Arial"/>
          <w:b/>
          <w:color w:val="16365D"/>
          <w:szCs w:val="24"/>
        </w:rPr>
        <w:t>land</w:t>
      </w:r>
      <w:r w:rsidRPr="00F27299">
        <w:rPr>
          <w:rFonts w:ascii="Arial" w:hAnsi="Arial" w:cs="Arial"/>
          <w:b/>
          <w:color w:val="16365D"/>
          <w:spacing w:val="40"/>
          <w:szCs w:val="24"/>
        </w:rPr>
        <w:t xml:space="preserve"> </w:t>
      </w:r>
      <w:r w:rsidRPr="00F27299">
        <w:rPr>
          <w:rFonts w:ascii="Arial" w:hAnsi="Arial" w:cs="Arial"/>
          <w:b/>
          <w:color w:val="16365D"/>
          <w:szCs w:val="24"/>
        </w:rPr>
        <w:t>from</w:t>
      </w:r>
      <w:r w:rsidRPr="00F27299">
        <w:rPr>
          <w:rFonts w:ascii="Arial" w:hAnsi="Arial" w:cs="Arial"/>
          <w:b/>
          <w:color w:val="16365D"/>
          <w:spacing w:val="40"/>
          <w:szCs w:val="24"/>
        </w:rPr>
        <w:t xml:space="preserve"> </w:t>
      </w:r>
      <w:r w:rsidRPr="00F27299">
        <w:rPr>
          <w:rFonts w:ascii="Arial" w:hAnsi="Arial" w:cs="Arial"/>
          <w:b/>
          <w:color w:val="16365D"/>
          <w:szCs w:val="24"/>
        </w:rPr>
        <w:t>Class</w:t>
      </w:r>
      <w:r w:rsidRPr="00F27299">
        <w:rPr>
          <w:rFonts w:ascii="Arial" w:hAnsi="Arial" w:cs="Arial"/>
          <w:b/>
          <w:color w:val="16365D"/>
          <w:spacing w:val="40"/>
          <w:szCs w:val="24"/>
        </w:rPr>
        <w:t xml:space="preserve"> </w:t>
      </w:r>
      <w:r w:rsidRPr="00F27299">
        <w:rPr>
          <w:rFonts w:ascii="Arial" w:hAnsi="Arial" w:cs="Arial"/>
          <w:b/>
          <w:color w:val="16365D"/>
          <w:szCs w:val="24"/>
        </w:rPr>
        <w:t>‘C’</w:t>
      </w:r>
      <w:r w:rsidRPr="00F27299">
        <w:rPr>
          <w:rFonts w:ascii="Arial" w:hAnsi="Arial" w:cs="Arial"/>
          <w:b/>
          <w:color w:val="16365D"/>
          <w:spacing w:val="37"/>
          <w:szCs w:val="24"/>
        </w:rPr>
        <w:t xml:space="preserve"> </w:t>
      </w:r>
      <w:r w:rsidRPr="00F27299">
        <w:rPr>
          <w:rFonts w:ascii="Arial" w:hAnsi="Arial" w:cs="Arial"/>
          <w:b/>
          <w:color w:val="16365D"/>
          <w:szCs w:val="24"/>
        </w:rPr>
        <w:t>Reserve</w:t>
      </w:r>
      <w:r w:rsidRPr="00F27299">
        <w:rPr>
          <w:rFonts w:ascii="Arial" w:hAnsi="Arial" w:cs="Arial"/>
          <w:b/>
          <w:color w:val="16365D"/>
          <w:spacing w:val="40"/>
          <w:szCs w:val="24"/>
        </w:rPr>
        <w:t xml:space="preserve"> </w:t>
      </w:r>
      <w:r w:rsidRPr="00F27299">
        <w:rPr>
          <w:rFonts w:ascii="Arial" w:hAnsi="Arial" w:cs="Arial"/>
          <w:b/>
          <w:color w:val="16365D"/>
          <w:szCs w:val="24"/>
        </w:rPr>
        <w:t>to</w:t>
      </w:r>
      <w:r w:rsidRPr="00F27299">
        <w:rPr>
          <w:rFonts w:ascii="Arial" w:hAnsi="Arial" w:cs="Arial"/>
          <w:b/>
          <w:color w:val="16365D"/>
          <w:spacing w:val="40"/>
          <w:szCs w:val="24"/>
        </w:rPr>
        <w:t xml:space="preserve"> </w:t>
      </w:r>
      <w:r w:rsidRPr="00F27299">
        <w:rPr>
          <w:rFonts w:ascii="Arial" w:hAnsi="Arial" w:cs="Arial"/>
          <w:b/>
          <w:color w:val="16365D"/>
          <w:szCs w:val="24"/>
        </w:rPr>
        <w:t>Class</w:t>
      </w:r>
      <w:r w:rsidRPr="00F27299">
        <w:rPr>
          <w:rFonts w:ascii="Arial" w:hAnsi="Arial" w:cs="Arial"/>
          <w:b/>
          <w:color w:val="16365D"/>
          <w:spacing w:val="40"/>
          <w:szCs w:val="24"/>
        </w:rPr>
        <w:t xml:space="preserve"> </w:t>
      </w:r>
      <w:r w:rsidRPr="00F27299">
        <w:rPr>
          <w:rFonts w:ascii="Arial" w:hAnsi="Arial" w:cs="Arial"/>
          <w:b/>
          <w:color w:val="16365D"/>
          <w:szCs w:val="24"/>
        </w:rPr>
        <w:t xml:space="preserve">‘A’ </w:t>
      </w:r>
      <w:proofErr w:type="gramStart"/>
      <w:r w:rsidRPr="00F27299">
        <w:rPr>
          <w:rFonts w:ascii="Arial" w:hAnsi="Arial" w:cs="Arial"/>
          <w:b/>
          <w:color w:val="16365D"/>
          <w:spacing w:val="-2"/>
          <w:szCs w:val="24"/>
        </w:rPr>
        <w:t>Reserve;</w:t>
      </w:r>
      <w:proofErr w:type="gramEnd"/>
    </w:p>
    <w:p w14:paraId="5A32B91D" w14:textId="77777777" w:rsidR="00F27299" w:rsidRPr="00F27299" w:rsidRDefault="00F27299" w:rsidP="00541CCF">
      <w:pPr>
        <w:pStyle w:val="BodyText"/>
        <w:ind w:left="-284" w:right="-52"/>
        <w:rPr>
          <w:rFonts w:ascii="Arial" w:hAnsi="Arial" w:cs="Arial"/>
          <w:b/>
          <w:szCs w:val="24"/>
        </w:rPr>
      </w:pPr>
    </w:p>
    <w:p w14:paraId="66F46D24" w14:textId="77777777" w:rsidR="00F27299" w:rsidRPr="00F27299" w:rsidRDefault="00F27299" w:rsidP="00C664B2">
      <w:pPr>
        <w:pStyle w:val="ListParagraph"/>
        <w:widowControl w:val="0"/>
        <w:numPr>
          <w:ilvl w:val="0"/>
          <w:numId w:val="73"/>
        </w:numPr>
        <w:tabs>
          <w:tab w:val="left" w:pos="679"/>
          <w:tab w:val="left" w:pos="680"/>
        </w:tabs>
        <w:autoSpaceDE w:val="0"/>
        <w:autoSpaceDN w:val="0"/>
        <w:ind w:left="284" w:right="-52"/>
        <w:contextualSpacing w:val="0"/>
        <w:jc w:val="both"/>
        <w:rPr>
          <w:rFonts w:ascii="Arial" w:hAnsi="Arial" w:cs="Arial"/>
          <w:b/>
          <w:szCs w:val="24"/>
        </w:rPr>
      </w:pPr>
      <w:r w:rsidRPr="00F27299">
        <w:rPr>
          <w:rFonts w:ascii="Arial" w:hAnsi="Arial" w:cs="Arial"/>
          <w:b/>
          <w:color w:val="16365D"/>
          <w:szCs w:val="24"/>
        </w:rPr>
        <w:t>Reserve</w:t>
      </w:r>
      <w:r w:rsidRPr="00F27299">
        <w:rPr>
          <w:rFonts w:ascii="Arial" w:hAnsi="Arial" w:cs="Arial"/>
          <w:b/>
          <w:color w:val="16365D"/>
          <w:spacing w:val="-4"/>
          <w:szCs w:val="24"/>
        </w:rPr>
        <w:t xml:space="preserve"> 47257</w:t>
      </w:r>
    </w:p>
    <w:p w14:paraId="4A0BF597" w14:textId="77777777" w:rsidR="00F27299" w:rsidRPr="00F27299" w:rsidRDefault="00F27299" w:rsidP="00C664B2">
      <w:pPr>
        <w:pStyle w:val="ListParagraph"/>
        <w:widowControl w:val="0"/>
        <w:numPr>
          <w:ilvl w:val="0"/>
          <w:numId w:val="73"/>
        </w:numPr>
        <w:tabs>
          <w:tab w:val="left" w:pos="679"/>
          <w:tab w:val="left" w:pos="680"/>
        </w:tabs>
        <w:autoSpaceDE w:val="0"/>
        <w:autoSpaceDN w:val="0"/>
        <w:ind w:left="284" w:right="-52"/>
        <w:contextualSpacing w:val="0"/>
        <w:jc w:val="both"/>
        <w:rPr>
          <w:rFonts w:ascii="Arial" w:hAnsi="Arial" w:cs="Arial"/>
          <w:b/>
          <w:color w:val="16365D"/>
          <w:szCs w:val="24"/>
        </w:rPr>
      </w:pPr>
      <w:r w:rsidRPr="00F27299">
        <w:rPr>
          <w:rFonts w:ascii="Arial" w:hAnsi="Arial" w:cs="Arial"/>
          <w:b/>
          <w:color w:val="16365D"/>
          <w:szCs w:val="24"/>
        </w:rPr>
        <w:t>Reserve 19842</w:t>
      </w:r>
    </w:p>
    <w:p w14:paraId="3EBED5A3" w14:textId="77777777" w:rsidR="00F27299" w:rsidRPr="00F27299" w:rsidRDefault="00F27299" w:rsidP="00C664B2">
      <w:pPr>
        <w:pStyle w:val="ListParagraph"/>
        <w:widowControl w:val="0"/>
        <w:numPr>
          <w:ilvl w:val="0"/>
          <w:numId w:val="73"/>
        </w:numPr>
        <w:tabs>
          <w:tab w:val="left" w:pos="679"/>
          <w:tab w:val="left" w:pos="680"/>
        </w:tabs>
        <w:autoSpaceDE w:val="0"/>
        <w:autoSpaceDN w:val="0"/>
        <w:ind w:left="284" w:right="-52"/>
        <w:contextualSpacing w:val="0"/>
        <w:jc w:val="both"/>
        <w:rPr>
          <w:rFonts w:ascii="Arial" w:hAnsi="Arial" w:cs="Arial"/>
          <w:b/>
          <w:color w:val="16365D"/>
          <w:szCs w:val="24"/>
        </w:rPr>
      </w:pPr>
      <w:r w:rsidRPr="00F27299">
        <w:rPr>
          <w:rFonts w:ascii="Arial" w:hAnsi="Arial" w:cs="Arial"/>
          <w:b/>
          <w:color w:val="16365D"/>
          <w:szCs w:val="24"/>
        </w:rPr>
        <w:t xml:space="preserve">Reserve 23729 </w:t>
      </w:r>
    </w:p>
    <w:p w14:paraId="13C980C9" w14:textId="77777777" w:rsidR="00F27299" w:rsidRPr="00F27299" w:rsidRDefault="00F27299" w:rsidP="00F27299">
      <w:pPr>
        <w:pStyle w:val="ListParagraph"/>
        <w:widowControl w:val="0"/>
        <w:tabs>
          <w:tab w:val="left" w:pos="679"/>
          <w:tab w:val="left" w:pos="680"/>
        </w:tabs>
        <w:autoSpaceDE w:val="0"/>
        <w:autoSpaceDN w:val="0"/>
        <w:spacing w:line="463" w:lineRule="auto"/>
        <w:ind w:left="-284" w:right="-52"/>
        <w:contextualSpacing w:val="0"/>
        <w:jc w:val="both"/>
        <w:rPr>
          <w:rFonts w:ascii="Arial" w:hAnsi="Arial" w:cs="Arial"/>
          <w:szCs w:val="24"/>
        </w:rPr>
      </w:pPr>
    </w:p>
    <w:p w14:paraId="5C6F943D" w14:textId="77777777" w:rsidR="00F27299" w:rsidRP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b/>
          <w:bCs/>
          <w:color w:val="244061" w:themeColor="accent1" w:themeShade="80"/>
          <w:spacing w:val="-2"/>
          <w:sz w:val="28"/>
          <w:szCs w:val="28"/>
        </w:rPr>
      </w:pPr>
      <w:r w:rsidRPr="00F27299">
        <w:rPr>
          <w:rFonts w:ascii="Arial" w:hAnsi="Arial" w:cs="Arial"/>
          <w:b/>
          <w:bCs/>
          <w:color w:val="244061" w:themeColor="accent1" w:themeShade="80"/>
          <w:spacing w:val="-2"/>
          <w:sz w:val="28"/>
          <w:szCs w:val="28"/>
        </w:rPr>
        <w:t xml:space="preserve">Voting Requirement </w:t>
      </w:r>
    </w:p>
    <w:p w14:paraId="0CE63478" w14:textId="77777777" w:rsid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b/>
          <w:bCs/>
          <w:color w:val="244061" w:themeColor="accent1" w:themeShade="80"/>
          <w:spacing w:val="-2"/>
          <w:szCs w:val="24"/>
        </w:rPr>
      </w:pPr>
    </w:p>
    <w:p w14:paraId="47D970D4" w14:textId="1A5F7DF3" w:rsid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szCs w:val="24"/>
        </w:rPr>
      </w:pPr>
      <w:r w:rsidRPr="00F27299">
        <w:rPr>
          <w:rFonts w:ascii="Arial" w:hAnsi="Arial" w:cs="Arial"/>
          <w:szCs w:val="24"/>
        </w:rPr>
        <w:t>Simple Majority.</w:t>
      </w:r>
    </w:p>
    <w:p w14:paraId="34395DEE" w14:textId="1616D23C" w:rsidR="00F27299" w:rsidRDefault="00F27299" w:rsidP="00F27299">
      <w:pPr>
        <w:pStyle w:val="ListParagraph"/>
        <w:widowControl w:val="0"/>
        <w:tabs>
          <w:tab w:val="left" w:pos="679"/>
          <w:tab w:val="left" w:pos="680"/>
        </w:tabs>
        <w:autoSpaceDE w:val="0"/>
        <w:autoSpaceDN w:val="0"/>
        <w:ind w:left="-284" w:right="-52"/>
        <w:contextualSpacing w:val="0"/>
        <w:jc w:val="both"/>
        <w:rPr>
          <w:rFonts w:ascii="Arial" w:hAnsi="Arial" w:cs="Arial"/>
          <w:szCs w:val="24"/>
        </w:rPr>
      </w:pPr>
    </w:p>
    <w:p w14:paraId="048C17C0" w14:textId="77777777" w:rsidR="008C42F9" w:rsidRPr="00F27299" w:rsidRDefault="008C42F9" w:rsidP="00F27299">
      <w:pPr>
        <w:pStyle w:val="ListParagraph"/>
        <w:widowControl w:val="0"/>
        <w:tabs>
          <w:tab w:val="left" w:pos="679"/>
          <w:tab w:val="left" w:pos="680"/>
        </w:tabs>
        <w:autoSpaceDE w:val="0"/>
        <w:autoSpaceDN w:val="0"/>
        <w:ind w:left="-284" w:right="-52"/>
        <w:contextualSpacing w:val="0"/>
        <w:jc w:val="both"/>
        <w:rPr>
          <w:rFonts w:ascii="Arial" w:hAnsi="Arial" w:cs="Arial"/>
          <w:szCs w:val="24"/>
        </w:rPr>
      </w:pPr>
    </w:p>
    <w:p w14:paraId="7BCA6016" w14:textId="77777777" w:rsidR="00F27299" w:rsidRPr="00F27299" w:rsidRDefault="00F27299" w:rsidP="00F27299">
      <w:pPr>
        <w:pStyle w:val="BodyText"/>
        <w:spacing w:before="4"/>
        <w:ind w:left="-284" w:right="-52"/>
        <w:rPr>
          <w:rFonts w:ascii="Arial" w:hAnsi="Arial" w:cs="Arial"/>
          <w:b/>
          <w:bCs/>
          <w:color w:val="244061" w:themeColor="accent1" w:themeShade="80"/>
          <w:spacing w:val="-2"/>
          <w:szCs w:val="24"/>
        </w:rPr>
      </w:pPr>
      <w:r w:rsidRPr="00F27299">
        <w:rPr>
          <w:rFonts w:ascii="Arial" w:hAnsi="Arial" w:cs="Arial"/>
          <w:b/>
          <w:bCs/>
          <w:color w:val="244061" w:themeColor="accent1" w:themeShade="80"/>
          <w:spacing w:val="-2"/>
          <w:sz w:val="28"/>
          <w:szCs w:val="28"/>
        </w:rPr>
        <w:t>Background</w:t>
      </w:r>
    </w:p>
    <w:p w14:paraId="45CE14AF" w14:textId="26E10580" w:rsidR="00F50013" w:rsidRDefault="00F50013" w:rsidP="001C23DF">
      <w:pPr>
        <w:ind w:right="-238"/>
        <w:rPr>
          <w:rFonts w:ascii="Arial" w:hAnsi="Arial" w:cs="Arial"/>
          <w:b/>
          <w:color w:val="17365D" w:themeColor="text2" w:themeShade="BF"/>
          <w:kern w:val="28"/>
          <w:szCs w:val="24"/>
        </w:rPr>
      </w:pPr>
    </w:p>
    <w:p w14:paraId="21702730" w14:textId="77777777" w:rsidR="00963D27" w:rsidRPr="00963D27" w:rsidRDefault="00963D27" w:rsidP="00963D27">
      <w:pPr>
        <w:pStyle w:val="BodyText"/>
        <w:spacing w:before="1"/>
        <w:ind w:left="-284" w:right="-52"/>
        <w:rPr>
          <w:rFonts w:ascii="Arial" w:hAnsi="Arial" w:cs="Arial"/>
        </w:rPr>
      </w:pPr>
      <w:r w:rsidRPr="00963D27">
        <w:rPr>
          <w:rFonts w:ascii="Arial" w:hAnsi="Arial" w:cs="Arial"/>
        </w:rPr>
        <w:t>The Allen Park Master Plan (‘APMP’) was endorsed in 2017 and noted various land tenure arrangements and community concerns that land currently utilised for bushland preservation may be reclaimed for development in the future</w:t>
      </w:r>
    </w:p>
    <w:p w14:paraId="669C2DCF" w14:textId="77777777" w:rsidR="00963D27" w:rsidRPr="00963D27" w:rsidRDefault="00963D27" w:rsidP="00963D27">
      <w:pPr>
        <w:pStyle w:val="BodyText"/>
        <w:ind w:left="-284" w:right="-52"/>
        <w:rPr>
          <w:rFonts w:ascii="Arial" w:hAnsi="Arial" w:cs="Arial"/>
        </w:rPr>
      </w:pPr>
    </w:p>
    <w:p w14:paraId="10964215" w14:textId="77777777" w:rsidR="00963D27" w:rsidRPr="00963D27" w:rsidRDefault="00963D27" w:rsidP="00963D27">
      <w:pPr>
        <w:pStyle w:val="BodyText"/>
        <w:ind w:left="-284" w:right="-52"/>
        <w:rPr>
          <w:rFonts w:ascii="Arial" w:hAnsi="Arial" w:cs="Arial"/>
        </w:rPr>
      </w:pPr>
      <w:r w:rsidRPr="00963D27">
        <w:rPr>
          <w:rFonts w:ascii="Arial" w:hAnsi="Arial" w:cs="Arial"/>
        </w:rPr>
        <w:t>On 28 September 2021, following a Notice of Motion (‘</w:t>
      </w:r>
      <w:proofErr w:type="spellStart"/>
      <w:r w:rsidRPr="00963D27">
        <w:rPr>
          <w:rFonts w:ascii="Arial" w:hAnsi="Arial" w:cs="Arial"/>
        </w:rPr>
        <w:t>NoM</w:t>
      </w:r>
      <w:proofErr w:type="spellEnd"/>
      <w:r w:rsidRPr="00963D27">
        <w:rPr>
          <w:rFonts w:ascii="Arial" w:hAnsi="Arial" w:cs="Arial"/>
        </w:rPr>
        <w:t xml:space="preserve">’) Council requested the CEO investigate the various parcels of land mentioned in the APMP to be reclassified as Class ‘A’ Reserve </w:t>
      </w:r>
      <w:proofErr w:type="gramStart"/>
      <w:r w:rsidRPr="00963D27">
        <w:rPr>
          <w:rFonts w:ascii="Arial" w:hAnsi="Arial" w:cs="Arial"/>
        </w:rPr>
        <w:t>in order to</w:t>
      </w:r>
      <w:proofErr w:type="gramEnd"/>
      <w:r w:rsidRPr="00963D27">
        <w:rPr>
          <w:rFonts w:ascii="Arial" w:hAnsi="Arial" w:cs="Arial"/>
        </w:rPr>
        <w:t xml:space="preserve"> achieve the highest level of protection.</w:t>
      </w:r>
    </w:p>
    <w:p w14:paraId="6F71D7F9" w14:textId="77777777" w:rsidR="00963D27" w:rsidRPr="00963D27" w:rsidRDefault="00963D27" w:rsidP="00963D27">
      <w:pPr>
        <w:pStyle w:val="BodyText"/>
        <w:ind w:left="-284" w:right="-52"/>
        <w:rPr>
          <w:rFonts w:ascii="Arial" w:hAnsi="Arial" w:cs="Arial"/>
        </w:rPr>
      </w:pPr>
    </w:p>
    <w:p w14:paraId="7D775C12" w14:textId="66C3A0DF" w:rsidR="00963D27" w:rsidRPr="00963D27" w:rsidRDefault="00963D27" w:rsidP="00963D27">
      <w:pPr>
        <w:pStyle w:val="BodyText"/>
        <w:ind w:left="-284" w:right="-52"/>
        <w:rPr>
          <w:rFonts w:ascii="Arial" w:hAnsi="Arial" w:cs="Arial"/>
        </w:rPr>
      </w:pPr>
      <w:r w:rsidRPr="00963D27">
        <w:rPr>
          <w:rFonts w:ascii="Arial" w:hAnsi="Arial" w:cs="Arial"/>
        </w:rPr>
        <w:t>This</w:t>
      </w:r>
      <w:r w:rsidRPr="00963D27">
        <w:rPr>
          <w:rFonts w:ascii="Arial" w:hAnsi="Arial" w:cs="Arial"/>
          <w:spacing w:val="-7"/>
        </w:rPr>
        <w:t xml:space="preserve"> </w:t>
      </w:r>
      <w:r w:rsidRPr="00963D27">
        <w:rPr>
          <w:rFonts w:ascii="Arial" w:hAnsi="Arial" w:cs="Arial"/>
        </w:rPr>
        <w:t>report</w:t>
      </w:r>
      <w:r w:rsidRPr="00963D27">
        <w:rPr>
          <w:rFonts w:ascii="Arial" w:hAnsi="Arial" w:cs="Arial"/>
          <w:spacing w:val="-6"/>
        </w:rPr>
        <w:t xml:space="preserve"> </w:t>
      </w:r>
      <w:r w:rsidRPr="00963D27">
        <w:rPr>
          <w:rFonts w:ascii="Arial" w:hAnsi="Arial" w:cs="Arial"/>
        </w:rPr>
        <w:t>outlines</w:t>
      </w:r>
      <w:r w:rsidRPr="00963D27">
        <w:rPr>
          <w:rFonts w:ascii="Arial" w:hAnsi="Arial" w:cs="Arial"/>
          <w:spacing w:val="-9"/>
        </w:rPr>
        <w:t xml:space="preserve"> </w:t>
      </w:r>
      <w:r w:rsidRPr="00963D27">
        <w:rPr>
          <w:rFonts w:ascii="Arial" w:hAnsi="Arial" w:cs="Arial"/>
        </w:rPr>
        <w:t>the</w:t>
      </w:r>
      <w:r w:rsidRPr="00963D27">
        <w:rPr>
          <w:rFonts w:ascii="Arial" w:hAnsi="Arial" w:cs="Arial"/>
          <w:spacing w:val="-8"/>
        </w:rPr>
        <w:t xml:space="preserve"> </w:t>
      </w:r>
      <w:r w:rsidRPr="00963D27">
        <w:rPr>
          <w:rFonts w:ascii="Arial" w:hAnsi="Arial" w:cs="Arial"/>
        </w:rPr>
        <w:t>current</w:t>
      </w:r>
      <w:r w:rsidRPr="00963D27">
        <w:rPr>
          <w:rFonts w:ascii="Arial" w:hAnsi="Arial" w:cs="Arial"/>
          <w:spacing w:val="-6"/>
        </w:rPr>
        <w:t xml:space="preserve"> </w:t>
      </w:r>
      <w:r w:rsidRPr="00963D27">
        <w:rPr>
          <w:rFonts w:ascii="Arial" w:hAnsi="Arial" w:cs="Arial"/>
        </w:rPr>
        <w:t>ownership</w:t>
      </w:r>
      <w:r w:rsidRPr="00963D27">
        <w:rPr>
          <w:rFonts w:ascii="Arial" w:hAnsi="Arial" w:cs="Arial"/>
          <w:spacing w:val="-8"/>
        </w:rPr>
        <w:t xml:space="preserve"> </w:t>
      </w:r>
      <w:r w:rsidRPr="00963D27">
        <w:rPr>
          <w:rFonts w:ascii="Arial" w:hAnsi="Arial" w:cs="Arial"/>
        </w:rPr>
        <w:t>details</w:t>
      </w:r>
      <w:r w:rsidRPr="00963D27">
        <w:rPr>
          <w:rFonts w:ascii="Arial" w:hAnsi="Arial" w:cs="Arial"/>
          <w:spacing w:val="-7"/>
        </w:rPr>
        <w:t xml:space="preserve"> </w:t>
      </w:r>
      <w:r w:rsidRPr="00963D27">
        <w:rPr>
          <w:rFonts w:ascii="Arial" w:hAnsi="Arial" w:cs="Arial"/>
        </w:rPr>
        <w:t>and</w:t>
      </w:r>
      <w:r w:rsidRPr="00963D27">
        <w:rPr>
          <w:rFonts w:ascii="Arial" w:hAnsi="Arial" w:cs="Arial"/>
          <w:spacing w:val="-6"/>
        </w:rPr>
        <w:t xml:space="preserve"> </w:t>
      </w:r>
      <w:r w:rsidRPr="00963D27">
        <w:rPr>
          <w:rFonts w:ascii="Arial" w:hAnsi="Arial" w:cs="Arial"/>
        </w:rPr>
        <w:t>current</w:t>
      </w:r>
      <w:r w:rsidRPr="00963D27">
        <w:rPr>
          <w:rFonts w:ascii="Arial" w:hAnsi="Arial" w:cs="Arial"/>
          <w:spacing w:val="-9"/>
        </w:rPr>
        <w:t xml:space="preserve"> </w:t>
      </w:r>
      <w:r w:rsidRPr="00963D27">
        <w:rPr>
          <w:rFonts w:ascii="Arial" w:hAnsi="Arial" w:cs="Arial"/>
        </w:rPr>
        <w:t>use</w:t>
      </w:r>
      <w:r w:rsidRPr="00963D27">
        <w:rPr>
          <w:rFonts w:ascii="Arial" w:hAnsi="Arial" w:cs="Arial"/>
          <w:spacing w:val="-8"/>
        </w:rPr>
        <w:t xml:space="preserve"> </w:t>
      </w:r>
      <w:r w:rsidRPr="00963D27">
        <w:rPr>
          <w:rFonts w:ascii="Arial" w:hAnsi="Arial" w:cs="Arial"/>
        </w:rPr>
        <w:t>of</w:t>
      </w:r>
      <w:r w:rsidRPr="00963D27">
        <w:rPr>
          <w:rFonts w:ascii="Arial" w:hAnsi="Arial" w:cs="Arial"/>
          <w:spacing w:val="-9"/>
        </w:rPr>
        <w:t xml:space="preserve"> </w:t>
      </w:r>
      <w:r w:rsidRPr="00963D27">
        <w:rPr>
          <w:rFonts w:ascii="Arial" w:hAnsi="Arial" w:cs="Arial"/>
        </w:rPr>
        <w:t>each</w:t>
      </w:r>
      <w:r w:rsidRPr="00963D27">
        <w:rPr>
          <w:rFonts w:ascii="Arial" w:hAnsi="Arial" w:cs="Arial"/>
          <w:spacing w:val="-8"/>
        </w:rPr>
        <w:t xml:space="preserve"> </w:t>
      </w:r>
      <w:r w:rsidRPr="00963D27">
        <w:rPr>
          <w:rFonts w:ascii="Arial" w:hAnsi="Arial" w:cs="Arial"/>
        </w:rPr>
        <w:t>of</w:t>
      </w:r>
      <w:r w:rsidRPr="00963D27">
        <w:rPr>
          <w:rFonts w:ascii="Arial" w:hAnsi="Arial" w:cs="Arial"/>
          <w:spacing w:val="-6"/>
        </w:rPr>
        <w:t xml:space="preserve"> </w:t>
      </w:r>
      <w:r w:rsidRPr="00963D27">
        <w:rPr>
          <w:rFonts w:ascii="Arial" w:hAnsi="Arial" w:cs="Arial"/>
        </w:rPr>
        <w:t>those</w:t>
      </w:r>
      <w:r w:rsidRPr="00963D27">
        <w:rPr>
          <w:rFonts w:ascii="Arial" w:hAnsi="Arial" w:cs="Arial"/>
          <w:spacing w:val="-8"/>
        </w:rPr>
        <w:t xml:space="preserve"> </w:t>
      </w:r>
      <w:r w:rsidRPr="00963D27">
        <w:rPr>
          <w:rFonts w:ascii="Arial" w:hAnsi="Arial" w:cs="Arial"/>
        </w:rPr>
        <w:t>parcels</w:t>
      </w:r>
      <w:r w:rsidRPr="00963D27">
        <w:rPr>
          <w:rFonts w:ascii="Arial" w:hAnsi="Arial" w:cs="Arial"/>
          <w:spacing w:val="-9"/>
        </w:rPr>
        <w:t xml:space="preserve"> </w:t>
      </w:r>
      <w:r w:rsidRPr="00963D27">
        <w:rPr>
          <w:rFonts w:ascii="Arial" w:hAnsi="Arial" w:cs="Arial"/>
        </w:rPr>
        <w:t>and recommends to the elected members an appropriate pathway to reflect the intent of the N</w:t>
      </w:r>
      <w:r w:rsidR="00C67CC7">
        <w:rPr>
          <w:rFonts w:ascii="Arial" w:hAnsi="Arial" w:cs="Arial"/>
        </w:rPr>
        <w:t xml:space="preserve">otice of Motion </w:t>
      </w:r>
      <w:r w:rsidRPr="00963D27">
        <w:rPr>
          <w:rFonts w:ascii="Arial" w:hAnsi="Arial" w:cs="Arial"/>
        </w:rPr>
        <w:t>whilst also protecting the best interests of the City’s ratepayers.</w:t>
      </w:r>
    </w:p>
    <w:p w14:paraId="2830E748" w14:textId="77777777" w:rsidR="00F27299" w:rsidRDefault="00F27299" w:rsidP="00963D27">
      <w:pPr>
        <w:ind w:left="-284" w:right="-238"/>
        <w:rPr>
          <w:rFonts w:ascii="Arial" w:hAnsi="Arial" w:cs="Arial"/>
          <w:b/>
          <w:color w:val="17365D" w:themeColor="text2" w:themeShade="BF"/>
          <w:kern w:val="28"/>
          <w:szCs w:val="24"/>
        </w:rPr>
      </w:pPr>
    </w:p>
    <w:p w14:paraId="37017DF7" w14:textId="77777777" w:rsidR="00C67CC7" w:rsidRDefault="00C67CC7" w:rsidP="00963D27">
      <w:pPr>
        <w:ind w:left="-284" w:right="-238"/>
        <w:rPr>
          <w:rFonts w:ascii="Arial" w:hAnsi="Arial" w:cs="Arial"/>
          <w:b/>
          <w:color w:val="17365D" w:themeColor="text2" w:themeShade="BF"/>
          <w:kern w:val="28"/>
          <w:szCs w:val="24"/>
        </w:rPr>
      </w:pPr>
    </w:p>
    <w:p w14:paraId="2641524E" w14:textId="77777777" w:rsidR="00C67CC7" w:rsidRPr="00C67CC7" w:rsidRDefault="00C67CC7" w:rsidP="00C67CC7">
      <w:pPr>
        <w:widowControl w:val="0"/>
        <w:autoSpaceDE w:val="0"/>
        <w:autoSpaceDN w:val="0"/>
        <w:spacing w:before="4"/>
        <w:ind w:left="-284"/>
        <w:rPr>
          <w:rFonts w:ascii="Arial" w:eastAsia="Arial" w:hAnsi="Arial" w:cs="Arial"/>
          <w:b/>
          <w:bCs/>
          <w:color w:val="244061" w:themeColor="accent1" w:themeShade="80"/>
          <w:spacing w:val="-2"/>
          <w:sz w:val="28"/>
          <w:szCs w:val="28"/>
          <w:lang w:val="en-US"/>
        </w:rPr>
      </w:pPr>
      <w:r w:rsidRPr="00C67CC7">
        <w:rPr>
          <w:rFonts w:ascii="Arial" w:eastAsia="Arial" w:hAnsi="Arial" w:cs="Arial"/>
          <w:b/>
          <w:bCs/>
          <w:color w:val="244061" w:themeColor="accent1" w:themeShade="80"/>
          <w:spacing w:val="-2"/>
          <w:sz w:val="28"/>
          <w:szCs w:val="28"/>
          <w:lang w:val="en-US"/>
        </w:rPr>
        <w:t>Discussion</w:t>
      </w:r>
    </w:p>
    <w:p w14:paraId="32FF4963" w14:textId="77777777" w:rsidR="00C67CC7" w:rsidRPr="00C67CC7" w:rsidRDefault="00C67CC7" w:rsidP="00C67CC7">
      <w:pPr>
        <w:widowControl w:val="0"/>
        <w:autoSpaceDE w:val="0"/>
        <w:autoSpaceDN w:val="0"/>
        <w:spacing w:before="1"/>
        <w:rPr>
          <w:rFonts w:ascii="Arial" w:eastAsia="Arial" w:hAnsi="Arial" w:cs="Arial"/>
          <w:b/>
          <w:szCs w:val="24"/>
          <w:lang w:val="en-US"/>
        </w:rPr>
      </w:pPr>
    </w:p>
    <w:p w14:paraId="06AF26A5"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As mentioned above, the Allen Park Master Plan (‘APMP’) was endorsed in 2017 and noted various land tenure arrangements and community concerns that land currently utilised for bushland preservation may be reclaimed for development in the future.</w:t>
      </w:r>
    </w:p>
    <w:p w14:paraId="086A4CF4"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7116EB47" w14:textId="77777777" w:rsidR="00C67CC7" w:rsidRPr="00C67CC7" w:rsidRDefault="00C67CC7" w:rsidP="00C67CC7">
      <w:pPr>
        <w:widowControl w:val="0"/>
        <w:autoSpaceDE w:val="0"/>
        <w:autoSpaceDN w:val="0"/>
        <w:spacing w:before="1"/>
        <w:ind w:left="-284" w:right="-52"/>
        <w:jc w:val="both"/>
        <w:rPr>
          <w:rFonts w:ascii="Arial" w:eastAsia="Arial" w:hAnsi="Arial" w:cs="Arial"/>
          <w:i/>
          <w:szCs w:val="24"/>
          <w:lang w:val="en-US"/>
        </w:rPr>
      </w:pPr>
      <w:r w:rsidRPr="00C67CC7">
        <w:rPr>
          <w:rFonts w:ascii="Arial" w:eastAsia="Arial" w:hAnsi="Arial" w:cs="Arial"/>
          <w:szCs w:val="24"/>
          <w:lang w:val="en-US"/>
        </w:rPr>
        <w:t xml:space="preserve">Following the reclamation by the Minister for Lands of a portion of land within the Allen Park precinct for ‘WA Children’s Hospice Project’ it was evident some parts of the community had an appetite to ensure the rest of the precinct remained as protected from future development as possible under the </w:t>
      </w:r>
      <w:r w:rsidRPr="00C67CC7">
        <w:rPr>
          <w:rFonts w:ascii="Arial" w:eastAsia="Arial" w:hAnsi="Arial" w:cs="Arial"/>
          <w:i/>
          <w:szCs w:val="24"/>
          <w:lang w:val="en-US"/>
        </w:rPr>
        <w:t>Land Administration Act 1997.</w:t>
      </w:r>
    </w:p>
    <w:p w14:paraId="174CFD4E" w14:textId="77777777" w:rsidR="00C67CC7" w:rsidRPr="00C67CC7" w:rsidRDefault="00C67CC7" w:rsidP="00C67CC7">
      <w:pPr>
        <w:widowControl w:val="0"/>
        <w:autoSpaceDE w:val="0"/>
        <w:autoSpaceDN w:val="0"/>
        <w:spacing w:before="11"/>
        <w:ind w:left="-284" w:right="-52"/>
        <w:jc w:val="both"/>
        <w:rPr>
          <w:rFonts w:ascii="Arial" w:eastAsia="Arial" w:hAnsi="Arial" w:cs="Arial"/>
          <w:i/>
          <w:sz w:val="23"/>
          <w:szCs w:val="24"/>
          <w:lang w:val="en-US"/>
        </w:rPr>
      </w:pPr>
    </w:p>
    <w:p w14:paraId="7F9E4C35"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Subsequently, on 28 September 2021, following a Notice of Motion (‘</w:t>
      </w:r>
      <w:proofErr w:type="spellStart"/>
      <w:r w:rsidRPr="00C67CC7">
        <w:rPr>
          <w:rFonts w:ascii="Arial" w:eastAsia="Arial" w:hAnsi="Arial" w:cs="Arial"/>
          <w:szCs w:val="24"/>
          <w:lang w:val="en-US"/>
        </w:rPr>
        <w:t>NoM</w:t>
      </w:r>
      <w:proofErr w:type="spellEnd"/>
      <w:r w:rsidRPr="00C67CC7">
        <w:rPr>
          <w:rFonts w:ascii="Arial" w:eastAsia="Arial" w:hAnsi="Arial" w:cs="Arial"/>
          <w:szCs w:val="24"/>
          <w:lang w:val="en-US"/>
        </w:rPr>
        <w:t>’) (see attachment 1),</w:t>
      </w:r>
      <w:r w:rsidRPr="00C67CC7">
        <w:rPr>
          <w:rFonts w:ascii="Arial" w:eastAsia="Arial" w:hAnsi="Arial" w:cs="Arial"/>
          <w:spacing w:val="-2"/>
          <w:szCs w:val="24"/>
          <w:lang w:val="en-US"/>
        </w:rPr>
        <w:t xml:space="preserve"> </w:t>
      </w:r>
      <w:r w:rsidRPr="00C67CC7">
        <w:rPr>
          <w:rFonts w:ascii="Arial" w:eastAsia="Arial" w:hAnsi="Arial" w:cs="Arial"/>
          <w:szCs w:val="24"/>
          <w:lang w:val="en-US"/>
        </w:rPr>
        <w:t>Council</w:t>
      </w:r>
      <w:r w:rsidRPr="00C67CC7">
        <w:rPr>
          <w:rFonts w:ascii="Arial" w:eastAsia="Arial" w:hAnsi="Arial" w:cs="Arial"/>
          <w:spacing w:val="-3"/>
          <w:szCs w:val="24"/>
          <w:lang w:val="en-US"/>
        </w:rPr>
        <w:t xml:space="preserve"> </w:t>
      </w:r>
      <w:r w:rsidRPr="00C67CC7">
        <w:rPr>
          <w:rFonts w:ascii="Arial" w:eastAsia="Arial" w:hAnsi="Arial" w:cs="Arial"/>
          <w:szCs w:val="24"/>
          <w:lang w:val="en-US"/>
        </w:rPr>
        <w:t>requested</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CEO</w:t>
      </w:r>
      <w:r w:rsidRPr="00C67CC7">
        <w:rPr>
          <w:rFonts w:ascii="Arial" w:eastAsia="Arial" w:hAnsi="Arial" w:cs="Arial"/>
          <w:spacing w:val="-2"/>
          <w:szCs w:val="24"/>
          <w:lang w:val="en-US"/>
        </w:rPr>
        <w:t xml:space="preserve"> </w:t>
      </w:r>
      <w:r w:rsidRPr="00C67CC7">
        <w:rPr>
          <w:rFonts w:ascii="Arial" w:eastAsia="Arial" w:hAnsi="Arial" w:cs="Arial"/>
          <w:szCs w:val="24"/>
          <w:lang w:val="en-US"/>
        </w:rPr>
        <w:t>investigate</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various</w:t>
      </w:r>
      <w:r w:rsidRPr="00C67CC7">
        <w:rPr>
          <w:rFonts w:ascii="Arial" w:eastAsia="Arial" w:hAnsi="Arial" w:cs="Arial"/>
          <w:spacing w:val="-5"/>
          <w:szCs w:val="24"/>
          <w:lang w:val="en-US"/>
        </w:rPr>
        <w:t xml:space="preserve"> </w:t>
      </w:r>
      <w:r w:rsidRPr="00C67CC7">
        <w:rPr>
          <w:rFonts w:ascii="Arial" w:eastAsia="Arial" w:hAnsi="Arial" w:cs="Arial"/>
          <w:szCs w:val="24"/>
          <w:lang w:val="en-US"/>
        </w:rPr>
        <w:t>parcels</w:t>
      </w:r>
      <w:r w:rsidRPr="00C67CC7">
        <w:rPr>
          <w:rFonts w:ascii="Arial" w:eastAsia="Arial" w:hAnsi="Arial" w:cs="Arial"/>
          <w:spacing w:val="-5"/>
          <w:szCs w:val="24"/>
          <w:lang w:val="en-US"/>
        </w:rPr>
        <w:t xml:space="preserve"> </w:t>
      </w:r>
      <w:r w:rsidRPr="00C67CC7">
        <w:rPr>
          <w:rFonts w:ascii="Arial" w:eastAsia="Arial" w:hAnsi="Arial" w:cs="Arial"/>
          <w:szCs w:val="24"/>
          <w:lang w:val="en-US"/>
        </w:rPr>
        <w:t>of</w:t>
      </w:r>
      <w:r w:rsidRPr="00C67CC7">
        <w:rPr>
          <w:rFonts w:ascii="Arial" w:eastAsia="Arial" w:hAnsi="Arial" w:cs="Arial"/>
          <w:spacing w:val="-5"/>
          <w:szCs w:val="24"/>
          <w:lang w:val="en-US"/>
        </w:rPr>
        <w:t xml:space="preserve"> </w:t>
      </w:r>
      <w:r w:rsidRPr="00C67CC7">
        <w:rPr>
          <w:rFonts w:ascii="Arial" w:eastAsia="Arial" w:hAnsi="Arial" w:cs="Arial"/>
          <w:szCs w:val="24"/>
          <w:lang w:val="en-US"/>
        </w:rPr>
        <w:t>land</w:t>
      </w:r>
      <w:r w:rsidRPr="00C67CC7">
        <w:rPr>
          <w:rFonts w:ascii="Arial" w:eastAsia="Arial" w:hAnsi="Arial" w:cs="Arial"/>
          <w:spacing w:val="-4"/>
          <w:szCs w:val="24"/>
          <w:lang w:val="en-US"/>
        </w:rPr>
        <w:t xml:space="preserve"> </w:t>
      </w:r>
      <w:r w:rsidRPr="00C67CC7">
        <w:rPr>
          <w:rFonts w:ascii="Arial" w:eastAsia="Arial" w:hAnsi="Arial" w:cs="Arial"/>
          <w:szCs w:val="24"/>
          <w:lang w:val="en-US"/>
        </w:rPr>
        <w:t>mentioned</w:t>
      </w:r>
      <w:r w:rsidRPr="00C67CC7">
        <w:rPr>
          <w:rFonts w:ascii="Arial" w:eastAsia="Arial" w:hAnsi="Arial" w:cs="Arial"/>
          <w:spacing w:val="-4"/>
          <w:szCs w:val="24"/>
          <w:lang w:val="en-US"/>
        </w:rPr>
        <w:t xml:space="preserve"> </w:t>
      </w:r>
      <w:r w:rsidRPr="00C67CC7">
        <w:rPr>
          <w:rFonts w:ascii="Arial" w:eastAsia="Arial" w:hAnsi="Arial" w:cs="Arial"/>
          <w:szCs w:val="24"/>
          <w:lang w:val="en-US"/>
        </w:rPr>
        <w:t>in</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4"/>
          <w:szCs w:val="24"/>
          <w:lang w:val="en-US"/>
        </w:rPr>
        <w:t xml:space="preserve"> </w:t>
      </w:r>
      <w:r w:rsidRPr="00C67CC7">
        <w:rPr>
          <w:rFonts w:ascii="Arial" w:eastAsia="Arial" w:hAnsi="Arial" w:cs="Arial"/>
          <w:szCs w:val="24"/>
          <w:lang w:val="en-US"/>
        </w:rPr>
        <w:t xml:space="preserve">APMP to be reclassified as Class ‘A’ Reserve </w:t>
      </w:r>
      <w:proofErr w:type="gramStart"/>
      <w:r w:rsidRPr="00C67CC7">
        <w:rPr>
          <w:rFonts w:ascii="Arial" w:eastAsia="Arial" w:hAnsi="Arial" w:cs="Arial"/>
          <w:szCs w:val="24"/>
          <w:lang w:val="en-US"/>
        </w:rPr>
        <w:t>in order to</w:t>
      </w:r>
      <w:proofErr w:type="gramEnd"/>
      <w:r w:rsidRPr="00C67CC7">
        <w:rPr>
          <w:rFonts w:ascii="Arial" w:eastAsia="Arial" w:hAnsi="Arial" w:cs="Arial"/>
          <w:szCs w:val="24"/>
          <w:lang w:val="en-US"/>
        </w:rPr>
        <w:t xml:space="preserve"> achieve the highest level of protection </w:t>
      </w:r>
      <w:r w:rsidRPr="00C67CC7">
        <w:rPr>
          <w:rFonts w:ascii="Arial" w:eastAsia="Arial" w:hAnsi="Arial" w:cs="Arial"/>
          <w:spacing w:val="-2"/>
          <w:szCs w:val="24"/>
          <w:lang w:val="en-US"/>
        </w:rPr>
        <w:t>available.</w:t>
      </w:r>
    </w:p>
    <w:p w14:paraId="76DE9A44"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54D11D36"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Following</w:t>
      </w:r>
      <w:r w:rsidRPr="00C67CC7">
        <w:rPr>
          <w:rFonts w:ascii="Arial" w:eastAsia="Arial" w:hAnsi="Arial" w:cs="Arial"/>
          <w:spacing w:val="-2"/>
          <w:szCs w:val="24"/>
          <w:lang w:val="en-US"/>
        </w:rPr>
        <w:t xml:space="preserve"> </w:t>
      </w:r>
      <w:r w:rsidRPr="00C67CC7">
        <w:rPr>
          <w:rFonts w:ascii="Arial" w:eastAsia="Arial" w:hAnsi="Arial" w:cs="Arial"/>
          <w:szCs w:val="24"/>
          <w:lang w:val="en-US"/>
        </w:rPr>
        <w:t>this</w:t>
      </w:r>
      <w:r w:rsidRPr="00C67CC7">
        <w:rPr>
          <w:rFonts w:ascii="Arial" w:eastAsia="Arial" w:hAnsi="Arial" w:cs="Arial"/>
          <w:spacing w:val="-3"/>
          <w:szCs w:val="24"/>
          <w:lang w:val="en-US"/>
        </w:rPr>
        <w:t xml:space="preserve"> </w:t>
      </w:r>
      <w:proofErr w:type="spellStart"/>
      <w:r w:rsidRPr="00C67CC7">
        <w:rPr>
          <w:rFonts w:ascii="Arial" w:eastAsia="Arial" w:hAnsi="Arial" w:cs="Arial"/>
          <w:szCs w:val="24"/>
          <w:lang w:val="en-US"/>
        </w:rPr>
        <w:t>NoM</w:t>
      </w:r>
      <w:proofErr w:type="spellEnd"/>
      <w:r w:rsidRPr="00C67CC7">
        <w:rPr>
          <w:rFonts w:ascii="Arial" w:eastAsia="Arial" w:hAnsi="Arial" w:cs="Arial"/>
          <w:szCs w:val="24"/>
          <w:lang w:val="en-US"/>
        </w:rPr>
        <w:t>,</w:t>
      </w:r>
      <w:r w:rsidRPr="00C67CC7">
        <w:rPr>
          <w:rFonts w:ascii="Arial" w:eastAsia="Arial" w:hAnsi="Arial" w:cs="Arial"/>
          <w:spacing w:val="-2"/>
          <w:szCs w:val="24"/>
          <w:lang w:val="en-US"/>
        </w:rPr>
        <w:t xml:space="preserve"> </w:t>
      </w:r>
      <w:r w:rsidRPr="00C67CC7">
        <w:rPr>
          <w:rFonts w:ascii="Arial" w:eastAsia="Arial" w:hAnsi="Arial" w:cs="Arial"/>
          <w:szCs w:val="24"/>
          <w:lang w:val="en-US"/>
        </w:rPr>
        <w:t>officers</w:t>
      </w:r>
      <w:r w:rsidRPr="00C67CC7">
        <w:rPr>
          <w:rFonts w:ascii="Arial" w:eastAsia="Arial" w:hAnsi="Arial" w:cs="Arial"/>
          <w:spacing w:val="-3"/>
          <w:szCs w:val="24"/>
          <w:lang w:val="en-US"/>
        </w:rPr>
        <w:t xml:space="preserve"> </w:t>
      </w:r>
      <w:r w:rsidRPr="00C67CC7">
        <w:rPr>
          <w:rFonts w:ascii="Arial" w:eastAsia="Arial" w:hAnsi="Arial" w:cs="Arial"/>
          <w:szCs w:val="24"/>
          <w:lang w:val="en-US"/>
        </w:rPr>
        <w:t>investigated</w:t>
      </w:r>
      <w:r w:rsidRPr="00C67CC7">
        <w:rPr>
          <w:rFonts w:ascii="Arial" w:eastAsia="Arial" w:hAnsi="Arial" w:cs="Arial"/>
          <w:spacing w:val="-4"/>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current</w:t>
      </w:r>
      <w:r w:rsidRPr="00C67CC7">
        <w:rPr>
          <w:rFonts w:ascii="Arial" w:eastAsia="Arial" w:hAnsi="Arial" w:cs="Arial"/>
          <w:spacing w:val="-2"/>
          <w:szCs w:val="24"/>
          <w:lang w:val="en-US"/>
        </w:rPr>
        <w:t xml:space="preserve"> </w:t>
      </w:r>
      <w:r w:rsidRPr="00C67CC7">
        <w:rPr>
          <w:rFonts w:ascii="Arial" w:eastAsia="Arial" w:hAnsi="Arial" w:cs="Arial"/>
          <w:szCs w:val="24"/>
          <w:lang w:val="en-US"/>
        </w:rPr>
        <w:t>land</w:t>
      </w:r>
      <w:r w:rsidRPr="00C67CC7">
        <w:rPr>
          <w:rFonts w:ascii="Arial" w:eastAsia="Arial" w:hAnsi="Arial" w:cs="Arial"/>
          <w:spacing w:val="-2"/>
          <w:szCs w:val="24"/>
          <w:lang w:val="en-US"/>
        </w:rPr>
        <w:t xml:space="preserve"> </w:t>
      </w:r>
      <w:r w:rsidRPr="00C67CC7">
        <w:rPr>
          <w:rFonts w:ascii="Arial" w:eastAsia="Arial" w:hAnsi="Arial" w:cs="Arial"/>
          <w:szCs w:val="24"/>
          <w:lang w:val="en-US"/>
        </w:rPr>
        <w:t>tenure</w:t>
      </w:r>
      <w:r w:rsidRPr="00C67CC7">
        <w:rPr>
          <w:rFonts w:ascii="Arial" w:eastAsia="Arial" w:hAnsi="Arial" w:cs="Arial"/>
          <w:spacing w:val="-2"/>
          <w:szCs w:val="24"/>
          <w:lang w:val="en-US"/>
        </w:rPr>
        <w:t xml:space="preserve"> </w:t>
      </w:r>
      <w:r w:rsidRPr="00C67CC7">
        <w:rPr>
          <w:rFonts w:ascii="Arial" w:eastAsia="Arial" w:hAnsi="Arial" w:cs="Arial"/>
          <w:szCs w:val="24"/>
          <w:lang w:val="en-US"/>
        </w:rPr>
        <w:t>arrangements</w:t>
      </w:r>
      <w:r w:rsidRPr="00C67CC7">
        <w:rPr>
          <w:rFonts w:ascii="Arial" w:eastAsia="Arial" w:hAnsi="Arial" w:cs="Arial"/>
          <w:spacing w:val="-3"/>
          <w:szCs w:val="24"/>
          <w:lang w:val="en-US"/>
        </w:rPr>
        <w:t xml:space="preserve"> </w:t>
      </w:r>
      <w:r w:rsidRPr="00C67CC7">
        <w:rPr>
          <w:rFonts w:ascii="Arial" w:eastAsia="Arial" w:hAnsi="Arial" w:cs="Arial"/>
          <w:szCs w:val="24"/>
          <w:lang w:val="en-US"/>
        </w:rPr>
        <w:t>for</w:t>
      </w:r>
      <w:r w:rsidRPr="00C67CC7">
        <w:rPr>
          <w:rFonts w:ascii="Arial" w:eastAsia="Arial" w:hAnsi="Arial" w:cs="Arial"/>
          <w:spacing w:val="-4"/>
          <w:szCs w:val="24"/>
          <w:lang w:val="en-US"/>
        </w:rPr>
        <w:t xml:space="preserve"> </w:t>
      </w:r>
      <w:r w:rsidRPr="00C67CC7">
        <w:rPr>
          <w:rFonts w:ascii="Arial" w:eastAsia="Arial" w:hAnsi="Arial" w:cs="Arial"/>
          <w:szCs w:val="24"/>
          <w:lang w:val="en-US"/>
        </w:rPr>
        <w:t>each</w:t>
      </w:r>
      <w:r w:rsidRPr="00C67CC7">
        <w:rPr>
          <w:rFonts w:ascii="Arial" w:eastAsia="Arial" w:hAnsi="Arial" w:cs="Arial"/>
          <w:spacing w:val="-2"/>
          <w:szCs w:val="24"/>
          <w:lang w:val="en-US"/>
        </w:rPr>
        <w:t xml:space="preserve"> </w:t>
      </w:r>
      <w:r w:rsidRPr="00C67CC7">
        <w:rPr>
          <w:rFonts w:ascii="Arial" w:eastAsia="Arial" w:hAnsi="Arial" w:cs="Arial"/>
          <w:szCs w:val="24"/>
          <w:lang w:val="en-US"/>
        </w:rPr>
        <w:t>of</w:t>
      </w:r>
      <w:r w:rsidRPr="00C67CC7">
        <w:rPr>
          <w:rFonts w:ascii="Arial" w:eastAsia="Arial" w:hAnsi="Arial" w:cs="Arial"/>
          <w:spacing w:val="-5"/>
          <w:szCs w:val="24"/>
          <w:lang w:val="en-US"/>
        </w:rPr>
        <w:t xml:space="preserve"> </w:t>
      </w:r>
      <w:r w:rsidRPr="00C67CC7">
        <w:rPr>
          <w:rFonts w:ascii="Arial" w:eastAsia="Arial" w:hAnsi="Arial" w:cs="Arial"/>
          <w:szCs w:val="24"/>
          <w:lang w:val="en-US"/>
        </w:rPr>
        <w:t xml:space="preserve">the parcels as noted within </w:t>
      </w:r>
      <w:proofErr w:type="gramStart"/>
      <w:r w:rsidRPr="00C67CC7">
        <w:rPr>
          <w:rFonts w:ascii="Arial" w:eastAsia="Arial" w:hAnsi="Arial" w:cs="Arial"/>
          <w:szCs w:val="24"/>
          <w:lang w:val="en-US"/>
        </w:rPr>
        <w:t>and also</w:t>
      </w:r>
      <w:proofErr w:type="gramEnd"/>
      <w:r w:rsidRPr="00C67CC7">
        <w:rPr>
          <w:rFonts w:ascii="Arial" w:eastAsia="Arial" w:hAnsi="Arial" w:cs="Arial"/>
          <w:szCs w:val="24"/>
          <w:lang w:val="en-US"/>
        </w:rPr>
        <w:t xml:space="preserve"> other parcels of land located nearby that the City either owned (in freehold) or were in care and control of (Crown land vested to the City via Management Order).</w:t>
      </w:r>
    </w:p>
    <w:p w14:paraId="755A79DB"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2B01AD36"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following</w:t>
      </w:r>
      <w:r w:rsidRPr="00C67CC7">
        <w:rPr>
          <w:rFonts w:ascii="Arial" w:eastAsia="Arial" w:hAnsi="Arial" w:cs="Arial"/>
          <w:spacing w:val="-2"/>
          <w:szCs w:val="24"/>
          <w:lang w:val="en-US"/>
        </w:rPr>
        <w:t xml:space="preserve"> </w:t>
      </w:r>
      <w:r w:rsidRPr="00C67CC7">
        <w:rPr>
          <w:rFonts w:ascii="Arial" w:eastAsia="Arial" w:hAnsi="Arial" w:cs="Arial"/>
          <w:szCs w:val="24"/>
          <w:lang w:val="en-US"/>
        </w:rPr>
        <w:t>nine</w:t>
      </w:r>
      <w:r w:rsidRPr="00C67CC7">
        <w:rPr>
          <w:rFonts w:ascii="Arial" w:eastAsia="Arial" w:hAnsi="Arial" w:cs="Arial"/>
          <w:spacing w:val="-2"/>
          <w:szCs w:val="24"/>
          <w:lang w:val="en-US"/>
        </w:rPr>
        <w:t xml:space="preserve"> </w:t>
      </w:r>
      <w:r w:rsidRPr="00C67CC7">
        <w:rPr>
          <w:rFonts w:ascii="Arial" w:eastAsia="Arial" w:hAnsi="Arial" w:cs="Arial"/>
          <w:szCs w:val="24"/>
          <w:lang w:val="en-US"/>
        </w:rPr>
        <w:t>land</w:t>
      </w:r>
      <w:r w:rsidRPr="00C67CC7">
        <w:rPr>
          <w:rFonts w:ascii="Arial" w:eastAsia="Arial" w:hAnsi="Arial" w:cs="Arial"/>
          <w:spacing w:val="-4"/>
          <w:szCs w:val="24"/>
          <w:lang w:val="en-US"/>
        </w:rPr>
        <w:t xml:space="preserve"> </w:t>
      </w:r>
      <w:r w:rsidRPr="00C67CC7">
        <w:rPr>
          <w:rFonts w:ascii="Arial" w:eastAsia="Arial" w:hAnsi="Arial" w:cs="Arial"/>
          <w:szCs w:val="24"/>
          <w:lang w:val="en-US"/>
        </w:rPr>
        <w:t>parcels</w:t>
      </w:r>
      <w:r w:rsidRPr="00C67CC7">
        <w:rPr>
          <w:rFonts w:ascii="Arial" w:eastAsia="Arial" w:hAnsi="Arial" w:cs="Arial"/>
          <w:spacing w:val="-3"/>
          <w:szCs w:val="24"/>
          <w:lang w:val="en-US"/>
        </w:rPr>
        <w:t xml:space="preserve"> </w:t>
      </w:r>
      <w:r w:rsidRPr="00C67CC7">
        <w:rPr>
          <w:rFonts w:ascii="Arial" w:eastAsia="Arial" w:hAnsi="Arial" w:cs="Arial"/>
          <w:szCs w:val="24"/>
          <w:lang w:val="en-US"/>
        </w:rPr>
        <w:t>have</w:t>
      </w:r>
      <w:r w:rsidRPr="00C67CC7">
        <w:rPr>
          <w:rFonts w:ascii="Arial" w:eastAsia="Arial" w:hAnsi="Arial" w:cs="Arial"/>
          <w:spacing w:val="-4"/>
          <w:szCs w:val="24"/>
          <w:lang w:val="en-US"/>
        </w:rPr>
        <w:t xml:space="preserve"> </w:t>
      </w:r>
      <w:r w:rsidRPr="00C67CC7">
        <w:rPr>
          <w:rFonts w:ascii="Arial" w:eastAsia="Arial" w:hAnsi="Arial" w:cs="Arial"/>
          <w:szCs w:val="24"/>
          <w:lang w:val="en-US"/>
        </w:rPr>
        <w:t>been</w:t>
      </w:r>
      <w:r w:rsidRPr="00C67CC7">
        <w:rPr>
          <w:rFonts w:ascii="Arial" w:eastAsia="Arial" w:hAnsi="Arial" w:cs="Arial"/>
          <w:spacing w:val="-2"/>
          <w:szCs w:val="24"/>
          <w:lang w:val="en-US"/>
        </w:rPr>
        <w:t xml:space="preserve"> </w:t>
      </w:r>
      <w:r w:rsidRPr="00C67CC7">
        <w:rPr>
          <w:rFonts w:ascii="Arial" w:eastAsia="Arial" w:hAnsi="Arial" w:cs="Arial"/>
          <w:szCs w:val="24"/>
          <w:lang w:val="en-US"/>
        </w:rPr>
        <w:t>identified</w:t>
      </w:r>
      <w:r w:rsidRPr="00C67CC7">
        <w:rPr>
          <w:rFonts w:ascii="Arial" w:eastAsia="Arial" w:hAnsi="Arial" w:cs="Arial"/>
          <w:spacing w:val="-4"/>
          <w:szCs w:val="24"/>
          <w:lang w:val="en-US"/>
        </w:rPr>
        <w:t xml:space="preserve"> </w:t>
      </w:r>
      <w:r w:rsidRPr="00C67CC7">
        <w:rPr>
          <w:rFonts w:ascii="Arial" w:eastAsia="Arial" w:hAnsi="Arial" w:cs="Arial"/>
          <w:szCs w:val="24"/>
          <w:lang w:val="en-US"/>
        </w:rPr>
        <w:t>as</w:t>
      </w:r>
      <w:r w:rsidRPr="00C67CC7">
        <w:rPr>
          <w:rFonts w:ascii="Arial" w:eastAsia="Arial" w:hAnsi="Arial" w:cs="Arial"/>
          <w:spacing w:val="-3"/>
          <w:szCs w:val="24"/>
          <w:lang w:val="en-US"/>
        </w:rPr>
        <w:t xml:space="preserve"> </w:t>
      </w:r>
      <w:r w:rsidRPr="00C67CC7">
        <w:rPr>
          <w:rFonts w:ascii="Arial" w:eastAsia="Arial" w:hAnsi="Arial" w:cs="Arial"/>
          <w:szCs w:val="24"/>
          <w:lang w:val="en-US"/>
        </w:rPr>
        <w:t>the</w:t>
      </w:r>
      <w:r w:rsidRPr="00C67CC7">
        <w:rPr>
          <w:rFonts w:ascii="Arial" w:eastAsia="Arial" w:hAnsi="Arial" w:cs="Arial"/>
          <w:spacing w:val="-4"/>
          <w:szCs w:val="24"/>
          <w:lang w:val="en-US"/>
        </w:rPr>
        <w:t xml:space="preserve"> </w:t>
      </w:r>
      <w:r w:rsidRPr="00C67CC7">
        <w:rPr>
          <w:rFonts w:ascii="Arial" w:eastAsia="Arial" w:hAnsi="Arial" w:cs="Arial"/>
          <w:szCs w:val="24"/>
          <w:lang w:val="en-US"/>
        </w:rPr>
        <w:t>only</w:t>
      </w:r>
      <w:r w:rsidRPr="00C67CC7">
        <w:rPr>
          <w:rFonts w:ascii="Arial" w:eastAsia="Arial" w:hAnsi="Arial" w:cs="Arial"/>
          <w:spacing w:val="-3"/>
          <w:szCs w:val="24"/>
          <w:lang w:val="en-US"/>
        </w:rPr>
        <w:t xml:space="preserve"> </w:t>
      </w:r>
      <w:r w:rsidRPr="00C67CC7">
        <w:rPr>
          <w:rFonts w:ascii="Arial" w:eastAsia="Arial" w:hAnsi="Arial" w:cs="Arial"/>
          <w:szCs w:val="24"/>
          <w:lang w:val="en-US"/>
        </w:rPr>
        <w:t>parcels</w:t>
      </w:r>
      <w:r w:rsidRPr="00C67CC7">
        <w:rPr>
          <w:rFonts w:ascii="Arial" w:eastAsia="Arial" w:hAnsi="Arial" w:cs="Arial"/>
          <w:spacing w:val="-3"/>
          <w:szCs w:val="24"/>
          <w:lang w:val="en-US"/>
        </w:rPr>
        <w:t xml:space="preserve"> </w:t>
      </w:r>
      <w:r w:rsidRPr="00C67CC7">
        <w:rPr>
          <w:rFonts w:ascii="Arial" w:eastAsia="Arial" w:hAnsi="Arial" w:cs="Arial"/>
          <w:szCs w:val="24"/>
          <w:lang w:val="en-US"/>
        </w:rPr>
        <w:t>within</w:t>
      </w:r>
      <w:r w:rsidRPr="00C67CC7">
        <w:rPr>
          <w:rFonts w:ascii="Arial" w:eastAsia="Arial" w:hAnsi="Arial" w:cs="Arial"/>
          <w:spacing w:val="-2"/>
          <w:szCs w:val="24"/>
          <w:lang w:val="en-US"/>
        </w:rPr>
        <w:t xml:space="preserve"> </w:t>
      </w:r>
      <w:r w:rsidRPr="00C67CC7">
        <w:rPr>
          <w:rFonts w:ascii="Arial" w:eastAsia="Arial" w:hAnsi="Arial" w:cs="Arial"/>
          <w:szCs w:val="24"/>
          <w:lang w:val="en-US"/>
        </w:rPr>
        <w:t>the</w:t>
      </w:r>
      <w:r w:rsidRPr="00C67CC7">
        <w:rPr>
          <w:rFonts w:ascii="Arial" w:eastAsia="Arial" w:hAnsi="Arial" w:cs="Arial"/>
          <w:spacing w:val="-2"/>
          <w:szCs w:val="24"/>
          <w:lang w:val="en-US"/>
        </w:rPr>
        <w:t xml:space="preserve"> </w:t>
      </w:r>
      <w:r w:rsidRPr="00C67CC7">
        <w:rPr>
          <w:rFonts w:ascii="Arial" w:eastAsia="Arial" w:hAnsi="Arial" w:cs="Arial"/>
          <w:szCs w:val="24"/>
          <w:lang w:val="en-US"/>
        </w:rPr>
        <w:t>Allen</w:t>
      </w:r>
      <w:r w:rsidRPr="00C67CC7">
        <w:rPr>
          <w:rFonts w:ascii="Arial" w:eastAsia="Arial" w:hAnsi="Arial" w:cs="Arial"/>
          <w:spacing w:val="-2"/>
          <w:szCs w:val="24"/>
          <w:lang w:val="en-US"/>
        </w:rPr>
        <w:t xml:space="preserve"> </w:t>
      </w:r>
      <w:r w:rsidRPr="00C67CC7">
        <w:rPr>
          <w:rFonts w:ascii="Arial" w:eastAsia="Arial" w:hAnsi="Arial" w:cs="Arial"/>
          <w:szCs w:val="24"/>
          <w:lang w:val="en-US"/>
        </w:rPr>
        <w:t>Park Heritage precinct that relate to land tenure issues not acted upon by Council.</w:t>
      </w:r>
    </w:p>
    <w:p w14:paraId="7A5EC4C2" w14:textId="77777777" w:rsidR="00C67CC7" w:rsidRPr="00C67CC7" w:rsidRDefault="00C67CC7" w:rsidP="00C67CC7">
      <w:pPr>
        <w:widowControl w:val="0"/>
        <w:autoSpaceDE w:val="0"/>
        <w:autoSpaceDN w:val="0"/>
        <w:ind w:left="-284" w:right="-52"/>
        <w:jc w:val="both"/>
        <w:rPr>
          <w:rFonts w:ascii="Arial" w:eastAsia="Arial" w:hAnsi="Arial" w:cs="Arial"/>
          <w:szCs w:val="24"/>
          <w:lang w:val="en-US"/>
        </w:rPr>
      </w:pPr>
    </w:p>
    <w:p w14:paraId="20AF4602" w14:textId="77777777" w:rsidR="00C67CC7" w:rsidRDefault="00C67CC7" w:rsidP="00C67CC7">
      <w:pPr>
        <w:widowControl w:val="0"/>
        <w:autoSpaceDE w:val="0"/>
        <w:autoSpaceDN w:val="0"/>
        <w:ind w:left="-284" w:right="-52"/>
        <w:jc w:val="both"/>
        <w:rPr>
          <w:rFonts w:ascii="Arial" w:eastAsia="Arial" w:hAnsi="Arial" w:cs="Arial"/>
          <w:szCs w:val="24"/>
          <w:lang w:val="en-US"/>
        </w:rPr>
      </w:pPr>
      <w:r w:rsidRPr="00C67CC7">
        <w:rPr>
          <w:rFonts w:ascii="Arial" w:eastAsia="Arial" w:hAnsi="Arial" w:cs="Arial"/>
          <w:szCs w:val="24"/>
          <w:lang w:val="en-US"/>
        </w:rPr>
        <w:t xml:space="preserve">Below is an outline of each parcel, proprietor (owner) details, the current zoning, use, </w:t>
      </w:r>
      <w:proofErr w:type="gramStart"/>
      <w:r w:rsidRPr="00C67CC7">
        <w:rPr>
          <w:rFonts w:ascii="Arial" w:eastAsia="Arial" w:hAnsi="Arial" w:cs="Arial"/>
          <w:szCs w:val="24"/>
          <w:lang w:val="en-US"/>
        </w:rPr>
        <w:t>and also</w:t>
      </w:r>
      <w:proofErr w:type="gramEnd"/>
      <w:r w:rsidRPr="00C67CC7">
        <w:rPr>
          <w:rFonts w:ascii="Arial" w:eastAsia="Arial" w:hAnsi="Arial" w:cs="Arial"/>
          <w:spacing w:val="-3"/>
          <w:szCs w:val="24"/>
          <w:lang w:val="en-US"/>
        </w:rPr>
        <w:t xml:space="preserve"> </w:t>
      </w:r>
      <w:r w:rsidRPr="00C67CC7">
        <w:rPr>
          <w:rFonts w:ascii="Arial" w:eastAsia="Arial" w:hAnsi="Arial" w:cs="Arial"/>
          <w:szCs w:val="24"/>
          <w:lang w:val="en-US"/>
        </w:rPr>
        <w:t>the</w:t>
      </w:r>
      <w:r w:rsidRPr="00C67CC7">
        <w:rPr>
          <w:rFonts w:ascii="Arial" w:eastAsia="Arial" w:hAnsi="Arial" w:cs="Arial"/>
          <w:spacing w:val="-3"/>
          <w:szCs w:val="24"/>
          <w:lang w:val="en-US"/>
        </w:rPr>
        <w:t xml:space="preserve"> </w:t>
      </w:r>
      <w:r w:rsidRPr="00C67CC7">
        <w:rPr>
          <w:rFonts w:ascii="Arial" w:eastAsia="Arial" w:hAnsi="Arial" w:cs="Arial"/>
          <w:szCs w:val="24"/>
          <w:lang w:val="en-US"/>
        </w:rPr>
        <w:t>social,</w:t>
      </w:r>
      <w:r w:rsidRPr="00C67CC7">
        <w:rPr>
          <w:rFonts w:ascii="Arial" w:eastAsia="Arial" w:hAnsi="Arial" w:cs="Arial"/>
          <w:spacing w:val="-5"/>
          <w:szCs w:val="24"/>
          <w:lang w:val="en-US"/>
        </w:rPr>
        <w:t xml:space="preserve"> </w:t>
      </w:r>
      <w:r w:rsidRPr="00C67CC7">
        <w:rPr>
          <w:rFonts w:ascii="Arial" w:eastAsia="Arial" w:hAnsi="Arial" w:cs="Arial"/>
          <w:szCs w:val="24"/>
          <w:lang w:val="en-US"/>
        </w:rPr>
        <w:t>environmental</w:t>
      </w:r>
      <w:r w:rsidRPr="00C67CC7">
        <w:rPr>
          <w:rFonts w:ascii="Arial" w:eastAsia="Arial" w:hAnsi="Arial" w:cs="Arial"/>
          <w:spacing w:val="-3"/>
          <w:szCs w:val="24"/>
          <w:lang w:val="en-US"/>
        </w:rPr>
        <w:t xml:space="preserve"> </w:t>
      </w:r>
      <w:r w:rsidRPr="00C67CC7">
        <w:rPr>
          <w:rFonts w:ascii="Arial" w:eastAsia="Arial" w:hAnsi="Arial" w:cs="Arial"/>
          <w:szCs w:val="24"/>
          <w:lang w:val="en-US"/>
        </w:rPr>
        <w:t>and</w:t>
      </w:r>
      <w:r w:rsidRPr="00C67CC7">
        <w:rPr>
          <w:rFonts w:ascii="Arial" w:eastAsia="Arial" w:hAnsi="Arial" w:cs="Arial"/>
          <w:spacing w:val="-4"/>
          <w:szCs w:val="24"/>
          <w:lang w:val="en-US"/>
        </w:rPr>
        <w:t xml:space="preserve"> </w:t>
      </w:r>
      <w:r w:rsidRPr="00C67CC7">
        <w:rPr>
          <w:rFonts w:ascii="Arial" w:eastAsia="Arial" w:hAnsi="Arial" w:cs="Arial"/>
          <w:szCs w:val="24"/>
          <w:lang w:val="en-US"/>
        </w:rPr>
        <w:t>financial</w:t>
      </w:r>
      <w:r w:rsidRPr="00C67CC7">
        <w:rPr>
          <w:rFonts w:ascii="Arial" w:eastAsia="Arial" w:hAnsi="Arial" w:cs="Arial"/>
          <w:spacing w:val="-3"/>
          <w:szCs w:val="24"/>
          <w:lang w:val="en-US"/>
        </w:rPr>
        <w:t xml:space="preserve"> </w:t>
      </w:r>
      <w:r w:rsidRPr="00C67CC7">
        <w:rPr>
          <w:rFonts w:ascii="Arial" w:eastAsia="Arial" w:hAnsi="Arial" w:cs="Arial"/>
          <w:szCs w:val="24"/>
          <w:lang w:val="en-US"/>
        </w:rPr>
        <w:t>considerations.</w:t>
      </w:r>
      <w:r w:rsidRPr="00C67CC7">
        <w:rPr>
          <w:rFonts w:ascii="Arial" w:eastAsia="Arial" w:hAnsi="Arial" w:cs="Arial"/>
          <w:spacing w:val="-3"/>
          <w:szCs w:val="24"/>
          <w:lang w:val="en-US"/>
        </w:rPr>
        <w:t xml:space="preserve"> </w:t>
      </w:r>
      <w:r w:rsidRPr="00C67CC7">
        <w:rPr>
          <w:rFonts w:ascii="Arial" w:eastAsia="Arial" w:hAnsi="Arial" w:cs="Arial"/>
          <w:szCs w:val="24"/>
          <w:lang w:val="en-US"/>
        </w:rPr>
        <w:t>For</w:t>
      </w:r>
      <w:r w:rsidRPr="00C67CC7">
        <w:rPr>
          <w:rFonts w:ascii="Arial" w:eastAsia="Arial" w:hAnsi="Arial" w:cs="Arial"/>
          <w:spacing w:val="-6"/>
          <w:szCs w:val="24"/>
          <w:lang w:val="en-US"/>
        </w:rPr>
        <w:t xml:space="preserve"> </w:t>
      </w:r>
      <w:r w:rsidRPr="00C67CC7">
        <w:rPr>
          <w:rFonts w:ascii="Arial" w:eastAsia="Arial" w:hAnsi="Arial" w:cs="Arial"/>
          <w:szCs w:val="24"/>
          <w:lang w:val="en-US"/>
        </w:rPr>
        <w:t>elected</w:t>
      </w:r>
      <w:r w:rsidRPr="00C67CC7">
        <w:rPr>
          <w:rFonts w:ascii="Arial" w:eastAsia="Arial" w:hAnsi="Arial" w:cs="Arial"/>
          <w:spacing w:val="-4"/>
          <w:szCs w:val="24"/>
          <w:lang w:val="en-US"/>
        </w:rPr>
        <w:t xml:space="preserve"> </w:t>
      </w:r>
      <w:r w:rsidRPr="00C67CC7">
        <w:rPr>
          <w:rFonts w:ascii="Arial" w:eastAsia="Arial" w:hAnsi="Arial" w:cs="Arial"/>
          <w:szCs w:val="24"/>
          <w:lang w:val="en-US"/>
        </w:rPr>
        <w:t>members</w:t>
      </w:r>
      <w:r w:rsidRPr="00C67CC7">
        <w:rPr>
          <w:rFonts w:ascii="Arial" w:eastAsia="Arial" w:hAnsi="Arial" w:cs="Arial"/>
          <w:spacing w:val="-3"/>
          <w:szCs w:val="24"/>
          <w:lang w:val="en-US"/>
        </w:rPr>
        <w:t xml:space="preserve"> </w:t>
      </w:r>
      <w:r w:rsidRPr="00C67CC7">
        <w:rPr>
          <w:rFonts w:ascii="Arial" w:eastAsia="Arial" w:hAnsi="Arial" w:cs="Arial"/>
          <w:szCs w:val="24"/>
          <w:lang w:val="en-US"/>
        </w:rPr>
        <w:t>reference, a visual of each parcel is contained in attachment 2.</w:t>
      </w:r>
    </w:p>
    <w:p w14:paraId="30CD8FA7" w14:textId="77777777" w:rsidR="008272D4" w:rsidRDefault="008272D4" w:rsidP="00C67CC7">
      <w:pPr>
        <w:widowControl w:val="0"/>
        <w:autoSpaceDE w:val="0"/>
        <w:autoSpaceDN w:val="0"/>
        <w:ind w:left="-284" w:right="-52"/>
        <w:jc w:val="both"/>
        <w:rPr>
          <w:rFonts w:ascii="Arial" w:eastAsia="Arial" w:hAnsi="Arial" w:cs="Arial"/>
          <w:szCs w:val="24"/>
          <w:lang w:val="en-US"/>
        </w:rPr>
      </w:pPr>
    </w:p>
    <w:p w14:paraId="6BB187A9" w14:textId="77777777" w:rsidR="008272D4" w:rsidRPr="008272D4" w:rsidRDefault="008272D4" w:rsidP="00C664B2">
      <w:pPr>
        <w:pStyle w:val="ListParagraph"/>
        <w:widowControl w:val="0"/>
        <w:numPr>
          <w:ilvl w:val="0"/>
          <w:numId w:val="74"/>
        </w:numPr>
        <w:autoSpaceDE w:val="0"/>
        <w:autoSpaceDN w:val="0"/>
        <w:spacing w:before="1"/>
        <w:ind w:left="284"/>
        <w:contextualSpacing w:val="0"/>
        <w:jc w:val="both"/>
        <w:rPr>
          <w:rFonts w:ascii="Arial" w:hAnsi="Arial" w:cs="Arial"/>
        </w:rPr>
      </w:pPr>
      <w:r w:rsidRPr="008272D4">
        <w:rPr>
          <w:rFonts w:ascii="Arial" w:hAnsi="Arial" w:cs="Arial"/>
        </w:rPr>
        <w:t>Class</w:t>
      </w:r>
      <w:r w:rsidRPr="008272D4">
        <w:rPr>
          <w:rFonts w:ascii="Arial" w:hAnsi="Arial" w:cs="Arial"/>
          <w:spacing w:val="-3"/>
        </w:rPr>
        <w:t xml:space="preserve"> </w:t>
      </w:r>
      <w:r w:rsidRPr="008272D4">
        <w:rPr>
          <w:rFonts w:ascii="Arial" w:hAnsi="Arial" w:cs="Arial"/>
        </w:rPr>
        <w:t>‘C’</w:t>
      </w:r>
      <w:r w:rsidRPr="008272D4">
        <w:rPr>
          <w:rFonts w:ascii="Arial" w:hAnsi="Arial" w:cs="Arial"/>
          <w:spacing w:val="-3"/>
        </w:rPr>
        <w:t xml:space="preserve"> </w:t>
      </w:r>
      <w:r w:rsidRPr="008272D4">
        <w:rPr>
          <w:rFonts w:ascii="Arial" w:hAnsi="Arial" w:cs="Arial"/>
        </w:rPr>
        <w:t>Reserve</w:t>
      </w:r>
      <w:r w:rsidRPr="008272D4">
        <w:rPr>
          <w:rFonts w:ascii="Arial" w:hAnsi="Arial" w:cs="Arial"/>
          <w:spacing w:val="-1"/>
        </w:rPr>
        <w:t xml:space="preserve"> </w:t>
      </w:r>
      <w:r w:rsidRPr="008272D4">
        <w:rPr>
          <w:rFonts w:ascii="Arial" w:hAnsi="Arial" w:cs="Arial"/>
          <w:spacing w:val="-4"/>
        </w:rPr>
        <w:t>47257</w:t>
      </w:r>
    </w:p>
    <w:p w14:paraId="14AE4640" w14:textId="77777777" w:rsidR="008272D4" w:rsidRPr="008272D4" w:rsidRDefault="008272D4" w:rsidP="008272D4">
      <w:pPr>
        <w:pStyle w:val="BodyText"/>
        <w:spacing w:before="11"/>
        <w:ind w:left="284"/>
        <w:rPr>
          <w:rFonts w:ascii="Arial" w:hAnsi="Arial" w:cs="Arial"/>
          <w:sz w:val="23"/>
        </w:rPr>
      </w:pPr>
    </w:p>
    <w:p w14:paraId="7CC9AF6E" w14:textId="15EAE58D" w:rsidR="008272D4" w:rsidRPr="008272D4" w:rsidRDefault="008272D4" w:rsidP="008272D4">
      <w:pPr>
        <w:pStyle w:val="BodyText"/>
        <w:tabs>
          <w:tab w:val="left" w:pos="4999"/>
        </w:tabs>
        <w:ind w:left="284"/>
        <w:rPr>
          <w:rFonts w:ascii="Arial" w:hAnsi="Arial" w:cs="Arial"/>
        </w:rPr>
      </w:pPr>
      <w:r w:rsidRPr="008272D4">
        <w:rPr>
          <w:rFonts w:ascii="Arial" w:hAnsi="Arial" w:cs="Arial"/>
          <w:spacing w:val="-2"/>
        </w:rPr>
        <w:t>Owner:</w:t>
      </w:r>
      <w:r w:rsidRPr="008272D4">
        <w:rPr>
          <w:rFonts w:ascii="Arial" w:hAnsi="Arial" w:cs="Arial"/>
        </w:rPr>
        <w:tab/>
      </w:r>
      <w:r>
        <w:rPr>
          <w:rFonts w:ascii="Arial" w:hAnsi="Arial" w:cs="Arial"/>
        </w:rPr>
        <w:tab/>
      </w:r>
      <w:r>
        <w:rPr>
          <w:rFonts w:ascii="Arial" w:hAnsi="Arial" w:cs="Arial"/>
        </w:rPr>
        <w:tab/>
      </w:r>
      <w:r>
        <w:rPr>
          <w:rFonts w:ascii="Arial" w:hAnsi="Arial" w:cs="Arial"/>
        </w:rPr>
        <w:tab/>
      </w:r>
      <w:r w:rsidRPr="008272D4">
        <w:rPr>
          <w:rFonts w:ascii="Arial" w:hAnsi="Arial" w:cs="Arial"/>
        </w:rPr>
        <w:t>State</w:t>
      </w:r>
      <w:r w:rsidRPr="008272D4">
        <w:rPr>
          <w:rFonts w:ascii="Arial" w:hAnsi="Arial" w:cs="Arial"/>
          <w:spacing w:val="-3"/>
        </w:rPr>
        <w:t xml:space="preserve"> </w:t>
      </w:r>
      <w:r w:rsidRPr="008272D4">
        <w:rPr>
          <w:rFonts w:ascii="Arial" w:hAnsi="Arial" w:cs="Arial"/>
        </w:rPr>
        <w:t>of</w:t>
      </w:r>
      <w:r w:rsidRPr="008272D4">
        <w:rPr>
          <w:rFonts w:ascii="Arial" w:hAnsi="Arial" w:cs="Arial"/>
          <w:spacing w:val="-1"/>
        </w:rPr>
        <w:t xml:space="preserve"> </w:t>
      </w:r>
      <w:r w:rsidRPr="008272D4">
        <w:rPr>
          <w:rFonts w:ascii="Arial" w:hAnsi="Arial" w:cs="Arial"/>
          <w:spacing w:val="-5"/>
        </w:rPr>
        <w:t>WA</w:t>
      </w:r>
    </w:p>
    <w:p w14:paraId="605C1947" w14:textId="765761FB" w:rsidR="008272D4" w:rsidRPr="008272D4" w:rsidRDefault="008272D4" w:rsidP="008272D4">
      <w:pPr>
        <w:pStyle w:val="BodyText"/>
        <w:tabs>
          <w:tab w:val="left" w:pos="4999"/>
        </w:tabs>
        <w:ind w:left="284"/>
        <w:rPr>
          <w:rFonts w:ascii="Arial" w:hAnsi="Arial" w:cs="Arial"/>
        </w:rPr>
      </w:pPr>
      <w:r w:rsidRPr="008272D4">
        <w:rPr>
          <w:rFonts w:ascii="Arial" w:hAnsi="Arial" w:cs="Arial"/>
        </w:rPr>
        <w:t>LPS3</w:t>
      </w:r>
      <w:r w:rsidRPr="008272D4">
        <w:rPr>
          <w:rFonts w:ascii="Arial" w:hAnsi="Arial" w:cs="Arial"/>
          <w:spacing w:val="-1"/>
        </w:rPr>
        <w:t xml:space="preserve"> </w:t>
      </w:r>
      <w:r w:rsidRPr="008272D4">
        <w:rPr>
          <w:rFonts w:ascii="Arial" w:hAnsi="Arial" w:cs="Arial"/>
          <w:spacing w:val="-2"/>
        </w:rPr>
        <w:t>Zoning:</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Public</w:t>
      </w:r>
      <w:r w:rsidRPr="008272D4">
        <w:rPr>
          <w:rFonts w:ascii="Arial" w:hAnsi="Arial" w:cs="Arial"/>
          <w:spacing w:val="-5"/>
        </w:rPr>
        <w:t xml:space="preserve"> </w:t>
      </w:r>
      <w:r w:rsidRPr="008272D4">
        <w:rPr>
          <w:rFonts w:ascii="Arial" w:hAnsi="Arial" w:cs="Arial"/>
        </w:rPr>
        <w:t>Open</w:t>
      </w:r>
      <w:r w:rsidRPr="008272D4">
        <w:rPr>
          <w:rFonts w:ascii="Arial" w:hAnsi="Arial" w:cs="Arial"/>
          <w:spacing w:val="-2"/>
        </w:rPr>
        <w:t xml:space="preserve"> Space</w:t>
      </w:r>
    </w:p>
    <w:p w14:paraId="48429E9F" w14:textId="4D244CC7" w:rsidR="008272D4" w:rsidRPr="008272D4" w:rsidRDefault="008272D4" w:rsidP="008272D4">
      <w:pPr>
        <w:pStyle w:val="BodyText"/>
        <w:tabs>
          <w:tab w:val="left" w:pos="4999"/>
        </w:tabs>
        <w:ind w:left="284"/>
        <w:rPr>
          <w:rFonts w:ascii="Arial" w:hAnsi="Arial" w:cs="Arial"/>
        </w:rPr>
      </w:pPr>
      <w:r w:rsidRPr="008272D4">
        <w:rPr>
          <w:rFonts w:ascii="Arial" w:hAnsi="Arial" w:cs="Arial"/>
        </w:rPr>
        <w:t>Current</w:t>
      </w:r>
      <w:r w:rsidRPr="008272D4">
        <w:rPr>
          <w:rFonts w:ascii="Arial" w:hAnsi="Arial" w:cs="Arial"/>
          <w:spacing w:val="-5"/>
        </w:rPr>
        <w:t xml:space="preserve"> </w:t>
      </w:r>
      <w:r w:rsidRPr="008272D4">
        <w:rPr>
          <w:rFonts w:ascii="Arial" w:hAnsi="Arial" w:cs="Arial"/>
          <w:spacing w:val="-4"/>
        </w:rPr>
        <w:t>Use:</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Bushland/Public</w:t>
      </w:r>
      <w:r w:rsidRPr="008272D4">
        <w:rPr>
          <w:rFonts w:ascii="Arial" w:hAnsi="Arial" w:cs="Arial"/>
          <w:spacing w:val="-8"/>
        </w:rPr>
        <w:t xml:space="preserve"> </w:t>
      </w:r>
      <w:r w:rsidRPr="008272D4">
        <w:rPr>
          <w:rFonts w:ascii="Arial" w:hAnsi="Arial" w:cs="Arial"/>
        </w:rPr>
        <w:t>Open</w:t>
      </w:r>
      <w:r w:rsidRPr="008272D4">
        <w:rPr>
          <w:rFonts w:ascii="Arial" w:hAnsi="Arial" w:cs="Arial"/>
          <w:spacing w:val="-8"/>
        </w:rPr>
        <w:t xml:space="preserve"> </w:t>
      </w:r>
      <w:r w:rsidRPr="008272D4">
        <w:rPr>
          <w:rFonts w:ascii="Arial" w:hAnsi="Arial" w:cs="Arial"/>
          <w:spacing w:val="-2"/>
        </w:rPr>
        <w:t>Space</w:t>
      </w:r>
    </w:p>
    <w:p w14:paraId="3ECC0DD5" w14:textId="77777777" w:rsidR="008272D4" w:rsidRPr="008272D4" w:rsidRDefault="008272D4" w:rsidP="008272D4">
      <w:pPr>
        <w:pStyle w:val="BodyText"/>
        <w:tabs>
          <w:tab w:val="left" w:pos="4999"/>
        </w:tabs>
        <w:ind w:left="284"/>
        <w:rPr>
          <w:rFonts w:ascii="Arial" w:hAnsi="Arial" w:cs="Arial"/>
        </w:rPr>
      </w:pPr>
      <w:r w:rsidRPr="008272D4">
        <w:rPr>
          <w:rFonts w:ascii="Arial" w:hAnsi="Arial" w:cs="Arial"/>
        </w:rPr>
        <w:t>Social/Environmental</w:t>
      </w:r>
      <w:r w:rsidRPr="008272D4">
        <w:rPr>
          <w:rFonts w:ascii="Arial" w:hAnsi="Arial" w:cs="Arial"/>
          <w:spacing w:val="-14"/>
        </w:rPr>
        <w:t xml:space="preserve"> </w:t>
      </w:r>
      <w:r w:rsidRPr="008272D4">
        <w:rPr>
          <w:rFonts w:ascii="Arial" w:hAnsi="Arial" w:cs="Arial"/>
          <w:spacing w:val="-2"/>
        </w:rPr>
        <w:t>Value:</w:t>
      </w:r>
      <w:r w:rsidRPr="008272D4">
        <w:rPr>
          <w:rFonts w:ascii="Arial" w:hAnsi="Arial" w:cs="Arial"/>
        </w:rPr>
        <w:tab/>
      </w:r>
      <w:r w:rsidRPr="008272D4">
        <w:rPr>
          <w:rFonts w:ascii="Arial" w:hAnsi="Arial" w:cs="Arial"/>
          <w:spacing w:val="-5"/>
        </w:rPr>
        <w:t>Yes</w:t>
      </w:r>
    </w:p>
    <w:p w14:paraId="353B7694" w14:textId="632B95B3" w:rsidR="008272D4" w:rsidRPr="008272D4" w:rsidRDefault="008272D4" w:rsidP="008272D4">
      <w:pPr>
        <w:pStyle w:val="BodyText"/>
        <w:tabs>
          <w:tab w:val="left" w:pos="4999"/>
        </w:tabs>
        <w:ind w:left="284"/>
        <w:rPr>
          <w:rFonts w:ascii="Arial" w:hAnsi="Arial" w:cs="Arial"/>
        </w:rPr>
      </w:pPr>
      <w:r w:rsidRPr="008272D4">
        <w:rPr>
          <w:rFonts w:ascii="Arial" w:hAnsi="Arial" w:cs="Arial"/>
        </w:rPr>
        <w:t>Financial</w:t>
      </w:r>
      <w:r w:rsidRPr="008272D4">
        <w:rPr>
          <w:rFonts w:ascii="Arial" w:hAnsi="Arial" w:cs="Arial"/>
          <w:spacing w:val="-4"/>
        </w:rPr>
        <w:t xml:space="preserve"> </w:t>
      </w:r>
      <w:r w:rsidRPr="008272D4">
        <w:rPr>
          <w:rFonts w:ascii="Arial" w:hAnsi="Arial" w:cs="Arial"/>
          <w:spacing w:val="-2"/>
        </w:rPr>
        <w:t>Value:</w:t>
      </w:r>
      <w:r w:rsidRPr="008272D4">
        <w:rPr>
          <w:rFonts w:ascii="Arial" w:hAnsi="Arial" w:cs="Arial"/>
        </w:rPr>
        <w:tab/>
      </w:r>
      <w:r>
        <w:rPr>
          <w:rFonts w:ascii="Arial" w:hAnsi="Arial" w:cs="Arial"/>
        </w:rPr>
        <w:tab/>
      </w:r>
      <w:r>
        <w:rPr>
          <w:rFonts w:ascii="Arial" w:hAnsi="Arial" w:cs="Arial"/>
        </w:rPr>
        <w:tab/>
      </w:r>
      <w:r w:rsidRPr="008272D4">
        <w:rPr>
          <w:rFonts w:ascii="Arial" w:hAnsi="Arial" w:cs="Arial"/>
          <w:spacing w:val="-5"/>
        </w:rPr>
        <w:t>No</w:t>
      </w:r>
    </w:p>
    <w:p w14:paraId="4540C935" w14:textId="77777777" w:rsidR="008272D4" w:rsidRPr="008272D4" w:rsidRDefault="008272D4" w:rsidP="008272D4">
      <w:pPr>
        <w:pStyle w:val="BodyText"/>
        <w:ind w:left="284"/>
        <w:rPr>
          <w:rFonts w:ascii="Arial" w:hAnsi="Arial" w:cs="Arial"/>
        </w:rPr>
      </w:pPr>
    </w:p>
    <w:p w14:paraId="6173CDFE" w14:textId="77777777" w:rsidR="008272D4" w:rsidRPr="008272D4" w:rsidRDefault="008272D4" w:rsidP="00C664B2">
      <w:pPr>
        <w:pStyle w:val="ListParagraph"/>
        <w:widowControl w:val="0"/>
        <w:numPr>
          <w:ilvl w:val="0"/>
          <w:numId w:val="74"/>
        </w:numPr>
        <w:autoSpaceDE w:val="0"/>
        <w:autoSpaceDN w:val="0"/>
        <w:ind w:left="284"/>
        <w:contextualSpacing w:val="0"/>
        <w:jc w:val="both"/>
        <w:rPr>
          <w:rFonts w:ascii="Arial" w:hAnsi="Arial" w:cs="Arial"/>
        </w:rPr>
      </w:pPr>
      <w:r w:rsidRPr="008272D4">
        <w:rPr>
          <w:rFonts w:ascii="Arial" w:hAnsi="Arial" w:cs="Arial"/>
        </w:rPr>
        <w:t>Lot</w:t>
      </w:r>
      <w:r w:rsidRPr="008272D4">
        <w:rPr>
          <w:rFonts w:ascii="Arial" w:hAnsi="Arial" w:cs="Arial"/>
          <w:spacing w:val="-6"/>
        </w:rPr>
        <w:t xml:space="preserve"> </w:t>
      </w:r>
      <w:r w:rsidRPr="008272D4">
        <w:rPr>
          <w:rFonts w:ascii="Arial" w:hAnsi="Arial" w:cs="Arial"/>
        </w:rPr>
        <w:t>1</w:t>
      </w:r>
      <w:r w:rsidRPr="008272D4">
        <w:rPr>
          <w:rFonts w:ascii="Arial" w:hAnsi="Arial" w:cs="Arial"/>
          <w:spacing w:val="-1"/>
        </w:rPr>
        <w:t xml:space="preserve"> </w:t>
      </w:r>
      <w:r w:rsidRPr="008272D4">
        <w:rPr>
          <w:rFonts w:ascii="Arial" w:hAnsi="Arial" w:cs="Arial"/>
        </w:rPr>
        <w:t>on</w:t>
      </w:r>
      <w:r w:rsidRPr="008272D4">
        <w:rPr>
          <w:rFonts w:ascii="Arial" w:hAnsi="Arial" w:cs="Arial"/>
          <w:spacing w:val="-1"/>
        </w:rPr>
        <w:t xml:space="preserve"> </w:t>
      </w:r>
      <w:r w:rsidRPr="008272D4">
        <w:rPr>
          <w:rFonts w:ascii="Arial" w:hAnsi="Arial" w:cs="Arial"/>
        </w:rPr>
        <w:t>Diagram</w:t>
      </w:r>
      <w:r w:rsidRPr="008272D4">
        <w:rPr>
          <w:rFonts w:ascii="Arial" w:hAnsi="Arial" w:cs="Arial"/>
          <w:spacing w:val="1"/>
        </w:rPr>
        <w:t xml:space="preserve"> </w:t>
      </w:r>
      <w:r w:rsidRPr="008272D4">
        <w:rPr>
          <w:rFonts w:ascii="Arial" w:hAnsi="Arial" w:cs="Arial"/>
          <w:spacing w:val="-4"/>
        </w:rPr>
        <w:t>24967</w:t>
      </w:r>
    </w:p>
    <w:p w14:paraId="32B27E03" w14:textId="77777777" w:rsidR="008272D4" w:rsidRPr="008272D4" w:rsidRDefault="008272D4" w:rsidP="008272D4">
      <w:pPr>
        <w:pStyle w:val="BodyText"/>
        <w:ind w:left="284"/>
        <w:rPr>
          <w:rFonts w:ascii="Arial" w:hAnsi="Arial" w:cs="Arial"/>
        </w:rPr>
      </w:pPr>
    </w:p>
    <w:p w14:paraId="049912C8" w14:textId="24AF1E45" w:rsidR="008272D4" w:rsidRPr="008272D4" w:rsidRDefault="008272D4" w:rsidP="008272D4">
      <w:pPr>
        <w:pStyle w:val="BodyText"/>
        <w:tabs>
          <w:tab w:val="left" w:pos="4999"/>
        </w:tabs>
        <w:ind w:left="284"/>
        <w:rPr>
          <w:rFonts w:ascii="Arial" w:hAnsi="Arial" w:cs="Arial"/>
        </w:rPr>
      </w:pPr>
      <w:r w:rsidRPr="008272D4">
        <w:rPr>
          <w:rFonts w:ascii="Arial" w:hAnsi="Arial" w:cs="Arial"/>
          <w:spacing w:val="-2"/>
        </w:rPr>
        <w:t>Owner:</w:t>
      </w:r>
      <w:r w:rsidRPr="008272D4">
        <w:rPr>
          <w:rFonts w:ascii="Arial" w:hAnsi="Arial" w:cs="Arial"/>
        </w:rPr>
        <w:tab/>
      </w:r>
      <w:r>
        <w:rPr>
          <w:rFonts w:ascii="Arial" w:hAnsi="Arial" w:cs="Arial"/>
        </w:rPr>
        <w:tab/>
      </w:r>
      <w:r>
        <w:rPr>
          <w:rFonts w:ascii="Arial" w:hAnsi="Arial" w:cs="Arial"/>
        </w:rPr>
        <w:tab/>
      </w:r>
      <w:r>
        <w:rPr>
          <w:rFonts w:ascii="Arial" w:hAnsi="Arial" w:cs="Arial"/>
        </w:rPr>
        <w:tab/>
      </w:r>
      <w:r w:rsidRPr="008272D4">
        <w:rPr>
          <w:rFonts w:ascii="Arial" w:hAnsi="Arial" w:cs="Arial"/>
        </w:rPr>
        <w:t>City</w:t>
      </w:r>
      <w:r w:rsidRPr="008272D4">
        <w:rPr>
          <w:rFonts w:ascii="Arial" w:hAnsi="Arial" w:cs="Arial"/>
          <w:spacing w:val="-3"/>
        </w:rPr>
        <w:t xml:space="preserve"> </w:t>
      </w:r>
      <w:r w:rsidRPr="008272D4">
        <w:rPr>
          <w:rFonts w:ascii="Arial" w:hAnsi="Arial" w:cs="Arial"/>
        </w:rPr>
        <w:t>of</w:t>
      </w:r>
      <w:r w:rsidRPr="008272D4">
        <w:rPr>
          <w:rFonts w:ascii="Arial" w:hAnsi="Arial" w:cs="Arial"/>
          <w:spacing w:val="-1"/>
        </w:rPr>
        <w:t xml:space="preserve"> </w:t>
      </w:r>
      <w:r w:rsidRPr="008272D4">
        <w:rPr>
          <w:rFonts w:ascii="Arial" w:hAnsi="Arial" w:cs="Arial"/>
          <w:spacing w:val="-2"/>
        </w:rPr>
        <w:t>Nedlands</w:t>
      </w:r>
    </w:p>
    <w:p w14:paraId="7F724663" w14:textId="56B21564" w:rsidR="008272D4" w:rsidRPr="008272D4" w:rsidRDefault="008272D4" w:rsidP="008272D4">
      <w:pPr>
        <w:pStyle w:val="BodyText"/>
        <w:tabs>
          <w:tab w:val="left" w:pos="4999"/>
        </w:tabs>
        <w:ind w:left="284"/>
        <w:rPr>
          <w:rFonts w:ascii="Arial" w:hAnsi="Arial" w:cs="Arial"/>
        </w:rPr>
      </w:pPr>
      <w:r w:rsidRPr="008272D4">
        <w:rPr>
          <w:rFonts w:ascii="Arial" w:hAnsi="Arial" w:cs="Arial"/>
        </w:rPr>
        <w:t>LPS3</w:t>
      </w:r>
      <w:r w:rsidRPr="008272D4">
        <w:rPr>
          <w:rFonts w:ascii="Arial" w:hAnsi="Arial" w:cs="Arial"/>
          <w:spacing w:val="-1"/>
        </w:rPr>
        <w:t xml:space="preserve"> </w:t>
      </w:r>
      <w:r w:rsidRPr="008272D4">
        <w:rPr>
          <w:rFonts w:ascii="Arial" w:hAnsi="Arial" w:cs="Arial"/>
          <w:spacing w:val="-2"/>
        </w:rPr>
        <w:t>Zoning:</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Environmental</w:t>
      </w:r>
      <w:r w:rsidRPr="008272D4">
        <w:rPr>
          <w:rFonts w:ascii="Arial" w:hAnsi="Arial" w:cs="Arial"/>
          <w:spacing w:val="-8"/>
        </w:rPr>
        <w:t xml:space="preserve"> </w:t>
      </w:r>
      <w:r w:rsidRPr="008272D4">
        <w:rPr>
          <w:rFonts w:ascii="Arial" w:hAnsi="Arial" w:cs="Arial"/>
          <w:spacing w:val="-2"/>
        </w:rPr>
        <w:t>Conservation</w:t>
      </w:r>
    </w:p>
    <w:p w14:paraId="5E034BF5" w14:textId="4E416788" w:rsidR="008272D4" w:rsidRPr="008272D4" w:rsidRDefault="008272D4" w:rsidP="008272D4">
      <w:pPr>
        <w:pStyle w:val="BodyText"/>
        <w:tabs>
          <w:tab w:val="left" w:pos="4999"/>
        </w:tabs>
        <w:ind w:left="284"/>
        <w:rPr>
          <w:rFonts w:ascii="Arial" w:hAnsi="Arial" w:cs="Arial"/>
        </w:rPr>
      </w:pPr>
      <w:r w:rsidRPr="008272D4">
        <w:rPr>
          <w:rFonts w:ascii="Arial" w:hAnsi="Arial" w:cs="Arial"/>
        </w:rPr>
        <w:t>Current</w:t>
      </w:r>
      <w:r w:rsidRPr="008272D4">
        <w:rPr>
          <w:rFonts w:ascii="Arial" w:hAnsi="Arial" w:cs="Arial"/>
          <w:spacing w:val="-5"/>
        </w:rPr>
        <w:t xml:space="preserve"> </w:t>
      </w:r>
      <w:r w:rsidRPr="008272D4">
        <w:rPr>
          <w:rFonts w:ascii="Arial" w:hAnsi="Arial" w:cs="Arial"/>
          <w:spacing w:val="-4"/>
        </w:rPr>
        <w:t>Use:</w:t>
      </w:r>
      <w:r w:rsidRPr="008272D4">
        <w:rPr>
          <w:rFonts w:ascii="Arial" w:hAnsi="Arial" w:cs="Arial"/>
        </w:rPr>
        <w:tab/>
      </w:r>
      <w:r>
        <w:rPr>
          <w:rFonts w:ascii="Arial" w:hAnsi="Arial" w:cs="Arial"/>
        </w:rPr>
        <w:tab/>
      </w:r>
      <w:r>
        <w:rPr>
          <w:rFonts w:ascii="Arial" w:hAnsi="Arial" w:cs="Arial"/>
        </w:rPr>
        <w:tab/>
      </w:r>
      <w:r w:rsidRPr="008272D4">
        <w:rPr>
          <w:rFonts w:ascii="Arial" w:hAnsi="Arial" w:cs="Arial"/>
          <w:spacing w:val="-2"/>
        </w:rPr>
        <w:t>Bushland</w:t>
      </w:r>
    </w:p>
    <w:p w14:paraId="3F85E9EB" w14:textId="77777777" w:rsidR="008272D4" w:rsidRPr="008272D4" w:rsidRDefault="008272D4" w:rsidP="008272D4">
      <w:pPr>
        <w:pStyle w:val="BodyText"/>
        <w:tabs>
          <w:tab w:val="left" w:pos="4999"/>
        </w:tabs>
        <w:ind w:left="284"/>
        <w:rPr>
          <w:rFonts w:ascii="Arial" w:hAnsi="Arial" w:cs="Arial"/>
        </w:rPr>
      </w:pPr>
      <w:r w:rsidRPr="008272D4">
        <w:rPr>
          <w:rFonts w:ascii="Arial" w:hAnsi="Arial" w:cs="Arial"/>
        </w:rPr>
        <w:t>Social/Environmental</w:t>
      </w:r>
      <w:r w:rsidRPr="008272D4">
        <w:rPr>
          <w:rFonts w:ascii="Arial" w:hAnsi="Arial" w:cs="Arial"/>
          <w:spacing w:val="-14"/>
        </w:rPr>
        <w:t xml:space="preserve"> </w:t>
      </w:r>
      <w:r w:rsidRPr="008272D4">
        <w:rPr>
          <w:rFonts w:ascii="Arial" w:hAnsi="Arial" w:cs="Arial"/>
          <w:spacing w:val="-2"/>
        </w:rPr>
        <w:t>Value:</w:t>
      </w:r>
      <w:r w:rsidRPr="008272D4">
        <w:rPr>
          <w:rFonts w:ascii="Arial" w:hAnsi="Arial" w:cs="Arial"/>
        </w:rPr>
        <w:tab/>
      </w:r>
      <w:r w:rsidRPr="008272D4">
        <w:rPr>
          <w:rFonts w:ascii="Arial" w:hAnsi="Arial" w:cs="Arial"/>
          <w:spacing w:val="-5"/>
        </w:rPr>
        <w:t>Yes</w:t>
      </w:r>
    </w:p>
    <w:p w14:paraId="0F6BB623" w14:textId="78C84B20" w:rsidR="008272D4" w:rsidRPr="008272D4" w:rsidRDefault="008272D4" w:rsidP="008272D4">
      <w:pPr>
        <w:pStyle w:val="BodyText"/>
        <w:tabs>
          <w:tab w:val="left" w:pos="4999"/>
        </w:tabs>
        <w:ind w:left="284"/>
        <w:rPr>
          <w:rFonts w:ascii="Arial" w:hAnsi="Arial" w:cs="Arial"/>
        </w:rPr>
      </w:pPr>
      <w:r w:rsidRPr="008272D4">
        <w:rPr>
          <w:rFonts w:ascii="Arial" w:hAnsi="Arial" w:cs="Arial"/>
        </w:rPr>
        <w:t>Financial</w:t>
      </w:r>
      <w:r w:rsidRPr="008272D4">
        <w:rPr>
          <w:rFonts w:ascii="Arial" w:hAnsi="Arial" w:cs="Arial"/>
          <w:spacing w:val="-4"/>
        </w:rPr>
        <w:t xml:space="preserve"> </w:t>
      </w:r>
      <w:r w:rsidRPr="008272D4">
        <w:rPr>
          <w:rFonts w:ascii="Arial" w:hAnsi="Arial" w:cs="Arial"/>
          <w:spacing w:val="-2"/>
        </w:rPr>
        <w:t>Value:</w:t>
      </w:r>
      <w:r w:rsidRPr="008272D4">
        <w:rPr>
          <w:rFonts w:ascii="Arial" w:hAnsi="Arial" w:cs="Arial"/>
        </w:rPr>
        <w:tab/>
      </w:r>
      <w:r>
        <w:rPr>
          <w:rFonts w:ascii="Arial" w:hAnsi="Arial" w:cs="Arial"/>
        </w:rPr>
        <w:tab/>
      </w:r>
      <w:r>
        <w:rPr>
          <w:rFonts w:ascii="Arial" w:hAnsi="Arial" w:cs="Arial"/>
        </w:rPr>
        <w:tab/>
      </w:r>
      <w:r w:rsidRPr="008272D4">
        <w:rPr>
          <w:rFonts w:ascii="Arial" w:hAnsi="Arial" w:cs="Arial"/>
          <w:spacing w:val="-5"/>
        </w:rPr>
        <w:t>Yes</w:t>
      </w:r>
    </w:p>
    <w:p w14:paraId="3237276B" w14:textId="77777777" w:rsidR="008272D4" w:rsidRDefault="008272D4" w:rsidP="008272D4">
      <w:pPr>
        <w:pStyle w:val="BodyText"/>
        <w:ind w:left="284"/>
        <w:rPr>
          <w:rFonts w:ascii="Arial" w:hAnsi="Arial" w:cs="Arial"/>
        </w:rPr>
      </w:pPr>
    </w:p>
    <w:p w14:paraId="3B64DB6C" w14:textId="77777777" w:rsidR="008272D4" w:rsidRPr="008272D4" w:rsidRDefault="008272D4" w:rsidP="008272D4">
      <w:pPr>
        <w:pStyle w:val="BodyText"/>
        <w:ind w:left="284"/>
        <w:rPr>
          <w:rFonts w:ascii="Arial" w:hAnsi="Arial" w:cs="Arial"/>
        </w:rPr>
      </w:pPr>
    </w:p>
    <w:p w14:paraId="08F01163" w14:textId="77777777" w:rsidR="008272D4" w:rsidRPr="008272D4" w:rsidRDefault="008272D4" w:rsidP="00C664B2">
      <w:pPr>
        <w:pStyle w:val="ListParagraph"/>
        <w:widowControl w:val="0"/>
        <w:numPr>
          <w:ilvl w:val="0"/>
          <w:numId w:val="74"/>
        </w:numPr>
        <w:autoSpaceDE w:val="0"/>
        <w:autoSpaceDN w:val="0"/>
        <w:ind w:left="284"/>
        <w:contextualSpacing w:val="0"/>
        <w:jc w:val="both"/>
        <w:rPr>
          <w:rFonts w:ascii="Arial" w:hAnsi="Arial" w:cs="Arial"/>
        </w:rPr>
      </w:pPr>
      <w:r w:rsidRPr="008272D4">
        <w:rPr>
          <w:rFonts w:ascii="Arial" w:hAnsi="Arial" w:cs="Arial"/>
        </w:rPr>
        <w:t>Lot</w:t>
      </w:r>
      <w:r w:rsidRPr="008272D4">
        <w:rPr>
          <w:rFonts w:ascii="Arial" w:hAnsi="Arial" w:cs="Arial"/>
          <w:spacing w:val="-4"/>
        </w:rPr>
        <w:t xml:space="preserve"> </w:t>
      </w:r>
      <w:r w:rsidRPr="008272D4">
        <w:rPr>
          <w:rFonts w:ascii="Arial" w:hAnsi="Arial" w:cs="Arial"/>
        </w:rPr>
        <w:t>131</w:t>
      </w:r>
      <w:r w:rsidRPr="008272D4">
        <w:rPr>
          <w:rFonts w:ascii="Arial" w:hAnsi="Arial" w:cs="Arial"/>
          <w:spacing w:val="-2"/>
        </w:rPr>
        <w:t xml:space="preserve"> </w:t>
      </w:r>
      <w:r w:rsidRPr="008272D4">
        <w:rPr>
          <w:rFonts w:ascii="Arial" w:hAnsi="Arial" w:cs="Arial"/>
        </w:rPr>
        <w:t>on</w:t>
      </w:r>
      <w:r w:rsidRPr="008272D4">
        <w:rPr>
          <w:rFonts w:ascii="Arial" w:hAnsi="Arial" w:cs="Arial"/>
          <w:spacing w:val="-2"/>
        </w:rPr>
        <w:t xml:space="preserve"> </w:t>
      </w:r>
      <w:r w:rsidRPr="008272D4">
        <w:rPr>
          <w:rFonts w:ascii="Arial" w:hAnsi="Arial" w:cs="Arial"/>
        </w:rPr>
        <w:t>Plan</w:t>
      </w:r>
      <w:r w:rsidRPr="008272D4">
        <w:rPr>
          <w:rFonts w:ascii="Arial" w:hAnsi="Arial" w:cs="Arial"/>
          <w:spacing w:val="-3"/>
        </w:rPr>
        <w:t xml:space="preserve"> </w:t>
      </w:r>
      <w:r w:rsidRPr="008272D4">
        <w:rPr>
          <w:rFonts w:ascii="Arial" w:hAnsi="Arial" w:cs="Arial"/>
        </w:rPr>
        <w:t>222332 (Old Mayo</w:t>
      </w:r>
      <w:r w:rsidRPr="008272D4">
        <w:rPr>
          <w:rFonts w:ascii="Arial" w:hAnsi="Arial" w:cs="Arial"/>
          <w:spacing w:val="-2"/>
        </w:rPr>
        <w:t xml:space="preserve"> House)</w:t>
      </w:r>
    </w:p>
    <w:p w14:paraId="7CD7AA73" w14:textId="77777777" w:rsidR="008272D4" w:rsidRPr="008272D4" w:rsidRDefault="008272D4" w:rsidP="008272D4">
      <w:pPr>
        <w:pStyle w:val="BodyText"/>
        <w:ind w:left="284"/>
        <w:rPr>
          <w:rFonts w:ascii="Arial" w:hAnsi="Arial" w:cs="Arial"/>
        </w:rPr>
      </w:pPr>
    </w:p>
    <w:p w14:paraId="78B2F369" w14:textId="5D37358F" w:rsidR="008272D4" w:rsidRPr="008272D4" w:rsidRDefault="008272D4" w:rsidP="008272D4">
      <w:pPr>
        <w:pStyle w:val="BodyText"/>
        <w:tabs>
          <w:tab w:val="left" w:pos="4999"/>
        </w:tabs>
        <w:ind w:left="284"/>
        <w:rPr>
          <w:rFonts w:ascii="Arial" w:hAnsi="Arial" w:cs="Arial"/>
        </w:rPr>
      </w:pPr>
      <w:r w:rsidRPr="008272D4">
        <w:rPr>
          <w:rFonts w:ascii="Arial" w:hAnsi="Arial" w:cs="Arial"/>
          <w:spacing w:val="-2"/>
        </w:rPr>
        <w:t>Owner:</w:t>
      </w:r>
      <w:r w:rsidRPr="008272D4">
        <w:rPr>
          <w:rFonts w:ascii="Arial" w:hAnsi="Arial" w:cs="Arial"/>
        </w:rPr>
        <w:tab/>
      </w:r>
      <w:r>
        <w:rPr>
          <w:rFonts w:ascii="Arial" w:hAnsi="Arial" w:cs="Arial"/>
        </w:rPr>
        <w:tab/>
      </w:r>
      <w:r>
        <w:rPr>
          <w:rFonts w:ascii="Arial" w:hAnsi="Arial" w:cs="Arial"/>
        </w:rPr>
        <w:tab/>
      </w:r>
      <w:r>
        <w:rPr>
          <w:rFonts w:ascii="Arial" w:hAnsi="Arial" w:cs="Arial"/>
        </w:rPr>
        <w:tab/>
      </w:r>
      <w:r w:rsidRPr="008272D4">
        <w:rPr>
          <w:rFonts w:ascii="Arial" w:hAnsi="Arial" w:cs="Arial"/>
        </w:rPr>
        <w:t>City</w:t>
      </w:r>
      <w:r w:rsidRPr="008272D4">
        <w:rPr>
          <w:rFonts w:ascii="Arial" w:hAnsi="Arial" w:cs="Arial"/>
          <w:spacing w:val="-3"/>
        </w:rPr>
        <w:t xml:space="preserve"> </w:t>
      </w:r>
      <w:r w:rsidRPr="008272D4">
        <w:rPr>
          <w:rFonts w:ascii="Arial" w:hAnsi="Arial" w:cs="Arial"/>
        </w:rPr>
        <w:t>of</w:t>
      </w:r>
      <w:r w:rsidRPr="008272D4">
        <w:rPr>
          <w:rFonts w:ascii="Arial" w:hAnsi="Arial" w:cs="Arial"/>
          <w:spacing w:val="-1"/>
        </w:rPr>
        <w:t xml:space="preserve"> </w:t>
      </w:r>
      <w:r w:rsidRPr="008272D4">
        <w:rPr>
          <w:rFonts w:ascii="Arial" w:hAnsi="Arial" w:cs="Arial"/>
          <w:spacing w:val="-2"/>
        </w:rPr>
        <w:t>Nedlands</w:t>
      </w:r>
    </w:p>
    <w:p w14:paraId="04310A3F" w14:textId="17AF77B7" w:rsidR="008272D4" w:rsidRPr="008272D4" w:rsidRDefault="008272D4" w:rsidP="008272D4">
      <w:pPr>
        <w:pStyle w:val="BodyText"/>
        <w:tabs>
          <w:tab w:val="left" w:pos="4999"/>
        </w:tabs>
        <w:ind w:left="284"/>
        <w:rPr>
          <w:rFonts w:ascii="Arial" w:hAnsi="Arial" w:cs="Arial"/>
        </w:rPr>
      </w:pPr>
      <w:r w:rsidRPr="008272D4">
        <w:rPr>
          <w:rFonts w:ascii="Arial" w:hAnsi="Arial" w:cs="Arial"/>
        </w:rPr>
        <w:t>LPS3</w:t>
      </w:r>
      <w:r w:rsidRPr="008272D4">
        <w:rPr>
          <w:rFonts w:ascii="Arial" w:hAnsi="Arial" w:cs="Arial"/>
          <w:spacing w:val="-1"/>
        </w:rPr>
        <w:t xml:space="preserve"> </w:t>
      </w:r>
      <w:r w:rsidRPr="008272D4">
        <w:rPr>
          <w:rFonts w:ascii="Arial" w:hAnsi="Arial" w:cs="Arial"/>
          <w:spacing w:val="-2"/>
        </w:rPr>
        <w:t>Zoning:</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Environmental</w:t>
      </w:r>
      <w:r w:rsidRPr="008272D4">
        <w:rPr>
          <w:rFonts w:ascii="Arial" w:hAnsi="Arial" w:cs="Arial"/>
          <w:spacing w:val="-8"/>
        </w:rPr>
        <w:t xml:space="preserve"> </w:t>
      </w:r>
      <w:r w:rsidRPr="008272D4">
        <w:rPr>
          <w:rFonts w:ascii="Arial" w:hAnsi="Arial" w:cs="Arial"/>
          <w:spacing w:val="-2"/>
        </w:rPr>
        <w:t>Conservation</w:t>
      </w:r>
    </w:p>
    <w:p w14:paraId="6862B32E" w14:textId="2A0E8EDC" w:rsidR="008272D4" w:rsidRPr="008272D4" w:rsidRDefault="008272D4" w:rsidP="008272D4">
      <w:pPr>
        <w:pStyle w:val="BodyText"/>
        <w:tabs>
          <w:tab w:val="left" w:pos="4999"/>
        </w:tabs>
        <w:spacing w:before="1"/>
        <w:ind w:left="284"/>
        <w:rPr>
          <w:rFonts w:ascii="Arial" w:hAnsi="Arial" w:cs="Arial"/>
        </w:rPr>
      </w:pPr>
      <w:r w:rsidRPr="008272D4">
        <w:rPr>
          <w:rFonts w:ascii="Arial" w:hAnsi="Arial" w:cs="Arial"/>
        </w:rPr>
        <w:t>Current</w:t>
      </w:r>
      <w:r w:rsidRPr="008272D4">
        <w:rPr>
          <w:rFonts w:ascii="Arial" w:hAnsi="Arial" w:cs="Arial"/>
          <w:spacing w:val="-5"/>
        </w:rPr>
        <w:t xml:space="preserve"> </w:t>
      </w:r>
      <w:r w:rsidRPr="008272D4">
        <w:rPr>
          <w:rFonts w:ascii="Arial" w:hAnsi="Arial" w:cs="Arial"/>
          <w:spacing w:val="-4"/>
        </w:rPr>
        <w:t>Use:</w:t>
      </w:r>
      <w:r w:rsidRPr="008272D4">
        <w:rPr>
          <w:rFonts w:ascii="Arial" w:hAnsi="Arial" w:cs="Arial"/>
        </w:rPr>
        <w:tab/>
      </w:r>
      <w:r>
        <w:rPr>
          <w:rFonts w:ascii="Arial" w:hAnsi="Arial" w:cs="Arial"/>
        </w:rPr>
        <w:tab/>
      </w:r>
      <w:r>
        <w:rPr>
          <w:rFonts w:ascii="Arial" w:hAnsi="Arial" w:cs="Arial"/>
        </w:rPr>
        <w:tab/>
      </w:r>
      <w:r w:rsidRPr="008272D4">
        <w:rPr>
          <w:rFonts w:ascii="Arial" w:hAnsi="Arial" w:cs="Arial"/>
        </w:rPr>
        <w:t>Leased</w:t>
      </w:r>
      <w:r w:rsidRPr="008272D4">
        <w:rPr>
          <w:rFonts w:ascii="Arial" w:hAnsi="Arial" w:cs="Arial"/>
          <w:spacing w:val="-4"/>
        </w:rPr>
        <w:t xml:space="preserve"> </w:t>
      </w:r>
      <w:r w:rsidRPr="008272D4">
        <w:rPr>
          <w:rFonts w:ascii="Arial" w:hAnsi="Arial" w:cs="Arial"/>
        </w:rPr>
        <w:t>to</w:t>
      </w:r>
      <w:r w:rsidRPr="008272D4">
        <w:rPr>
          <w:rFonts w:ascii="Arial" w:hAnsi="Arial" w:cs="Arial"/>
          <w:spacing w:val="-1"/>
        </w:rPr>
        <w:t xml:space="preserve"> </w:t>
      </w:r>
      <w:r w:rsidRPr="008272D4">
        <w:rPr>
          <w:rFonts w:ascii="Arial" w:hAnsi="Arial" w:cs="Arial"/>
        </w:rPr>
        <w:t>Mayo</w:t>
      </w:r>
      <w:r w:rsidRPr="008272D4">
        <w:rPr>
          <w:rFonts w:ascii="Arial" w:hAnsi="Arial" w:cs="Arial"/>
          <w:spacing w:val="-4"/>
        </w:rPr>
        <w:t xml:space="preserve"> </w:t>
      </w:r>
      <w:r w:rsidRPr="008272D4">
        <w:rPr>
          <w:rFonts w:ascii="Arial" w:hAnsi="Arial" w:cs="Arial"/>
        </w:rPr>
        <w:t>Community</w:t>
      </w:r>
      <w:r w:rsidRPr="008272D4">
        <w:rPr>
          <w:rFonts w:ascii="Arial" w:hAnsi="Arial" w:cs="Arial"/>
          <w:spacing w:val="-4"/>
        </w:rPr>
        <w:t xml:space="preserve"> </w:t>
      </w:r>
      <w:r w:rsidRPr="008272D4">
        <w:rPr>
          <w:rFonts w:ascii="Arial" w:hAnsi="Arial" w:cs="Arial"/>
        </w:rPr>
        <w:t>Garden</w:t>
      </w:r>
      <w:r w:rsidRPr="008272D4">
        <w:rPr>
          <w:rFonts w:ascii="Arial" w:hAnsi="Arial" w:cs="Arial"/>
          <w:spacing w:val="-3"/>
        </w:rPr>
        <w:t xml:space="preserve"> </w:t>
      </w:r>
      <w:r w:rsidRPr="008272D4">
        <w:rPr>
          <w:rFonts w:ascii="Arial" w:hAnsi="Arial" w:cs="Arial"/>
          <w:spacing w:val="-4"/>
        </w:rPr>
        <w:t>Inc.</w:t>
      </w:r>
    </w:p>
    <w:p w14:paraId="2D80D091" w14:textId="77777777" w:rsidR="008272D4" w:rsidRDefault="008272D4" w:rsidP="008272D4">
      <w:pPr>
        <w:pStyle w:val="BodyText"/>
        <w:tabs>
          <w:tab w:val="left" w:pos="4999"/>
        </w:tabs>
        <w:ind w:left="284"/>
        <w:rPr>
          <w:rFonts w:ascii="Arial" w:hAnsi="Arial" w:cs="Arial"/>
          <w:spacing w:val="-5"/>
        </w:rPr>
      </w:pPr>
      <w:r w:rsidRPr="008272D4">
        <w:rPr>
          <w:rFonts w:ascii="Arial" w:hAnsi="Arial" w:cs="Arial"/>
        </w:rPr>
        <w:t>Social/Environmental</w:t>
      </w:r>
      <w:r w:rsidRPr="008272D4">
        <w:rPr>
          <w:rFonts w:ascii="Arial" w:hAnsi="Arial" w:cs="Arial"/>
          <w:spacing w:val="-14"/>
        </w:rPr>
        <w:t xml:space="preserve"> </w:t>
      </w:r>
      <w:r w:rsidRPr="008272D4">
        <w:rPr>
          <w:rFonts w:ascii="Arial" w:hAnsi="Arial" w:cs="Arial"/>
          <w:spacing w:val="-2"/>
        </w:rPr>
        <w:t>Value:</w:t>
      </w:r>
      <w:r w:rsidRPr="008272D4">
        <w:rPr>
          <w:rFonts w:ascii="Arial" w:hAnsi="Arial" w:cs="Arial"/>
        </w:rPr>
        <w:tab/>
      </w:r>
      <w:r w:rsidRPr="008272D4">
        <w:rPr>
          <w:rFonts w:ascii="Arial" w:hAnsi="Arial" w:cs="Arial"/>
          <w:spacing w:val="-5"/>
        </w:rPr>
        <w:t>Yes</w:t>
      </w:r>
    </w:p>
    <w:p w14:paraId="7018E408" w14:textId="77777777" w:rsidR="002F1037" w:rsidRDefault="002F1037" w:rsidP="002F1037">
      <w:pPr>
        <w:widowControl w:val="0"/>
        <w:tabs>
          <w:tab w:val="left" w:pos="4999"/>
        </w:tabs>
        <w:autoSpaceDE w:val="0"/>
        <w:autoSpaceDN w:val="0"/>
        <w:ind w:left="284"/>
        <w:rPr>
          <w:rFonts w:ascii="Arial" w:eastAsia="Arial" w:hAnsi="Arial" w:cs="Arial"/>
          <w:spacing w:val="-5"/>
          <w:lang w:val="en-US"/>
        </w:rPr>
      </w:pPr>
      <w:r w:rsidRPr="002F1037">
        <w:rPr>
          <w:rFonts w:ascii="Arial" w:eastAsia="Arial" w:hAnsi="Arial" w:cs="Arial"/>
          <w:lang w:val="en-US"/>
        </w:rPr>
        <w:t>Financial</w:t>
      </w:r>
      <w:r w:rsidRPr="002F1037">
        <w:rPr>
          <w:rFonts w:ascii="Arial" w:eastAsia="Arial" w:hAnsi="Arial" w:cs="Arial"/>
          <w:spacing w:val="-4"/>
          <w:lang w:val="en-US"/>
        </w:rPr>
        <w:t xml:space="preserve"> </w:t>
      </w:r>
      <w:r w:rsidRPr="002F1037">
        <w:rPr>
          <w:rFonts w:ascii="Arial" w:eastAsia="Arial" w:hAnsi="Arial" w:cs="Arial"/>
          <w:spacing w:val="-2"/>
          <w:lang w:val="en-US"/>
        </w:rPr>
        <w:t>Value:</w:t>
      </w:r>
      <w:r w:rsidRPr="002F1037">
        <w:rPr>
          <w:rFonts w:ascii="Arial" w:eastAsia="Arial" w:hAnsi="Arial" w:cs="Arial"/>
          <w:szCs w:val="24"/>
          <w:lang w:val="en-US"/>
        </w:rPr>
        <w:tab/>
      </w:r>
      <w:r w:rsidRPr="002F1037">
        <w:rPr>
          <w:rFonts w:ascii="Arial" w:eastAsia="Arial" w:hAnsi="Arial" w:cs="Arial"/>
          <w:spacing w:val="-5"/>
          <w:lang w:val="en-US"/>
        </w:rPr>
        <w:t>Yes</w:t>
      </w:r>
    </w:p>
    <w:p w14:paraId="5112D66A" w14:textId="219EF108" w:rsidR="002F1037" w:rsidRDefault="002F1037" w:rsidP="002F1037">
      <w:pPr>
        <w:widowControl w:val="0"/>
        <w:tabs>
          <w:tab w:val="left" w:pos="4999"/>
        </w:tabs>
        <w:autoSpaceDE w:val="0"/>
        <w:autoSpaceDN w:val="0"/>
        <w:ind w:left="284"/>
        <w:rPr>
          <w:rFonts w:ascii="Arial" w:eastAsia="Arial" w:hAnsi="Arial" w:cs="Arial"/>
          <w:spacing w:val="-5"/>
          <w:lang w:val="en-US"/>
        </w:rPr>
      </w:pPr>
    </w:p>
    <w:p w14:paraId="3D9A3834" w14:textId="65281B25" w:rsid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Class</w:t>
      </w:r>
      <w:r w:rsidRPr="00A20B0C">
        <w:rPr>
          <w:rFonts w:ascii="Arial" w:hAnsi="Arial" w:cs="Arial"/>
          <w:spacing w:val="-5"/>
        </w:rPr>
        <w:t xml:space="preserve"> </w:t>
      </w:r>
      <w:r w:rsidRPr="00A20B0C">
        <w:rPr>
          <w:rFonts w:ascii="Arial" w:hAnsi="Arial" w:cs="Arial"/>
        </w:rPr>
        <w:t>‘C’</w:t>
      </w:r>
      <w:r w:rsidRPr="00A20B0C">
        <w:rPr>
          <w:rFonts w:ascii="Arial" w:hAnsi="Arial" w:cs="Arial"/>
          <w:spacing w:val="-5"/>
        </w:rPr>
        <w:t xml:space="preserve"> </w:t>
      </w:r>
      <w:r w:rsidRPr="00A20B0C">
        <w:rPr>
          <w:rFonts w:ascii="Arial" w:hAnsi="Arial" w:cs="Arial"/>
        </w:rPr>
        <w:t>Reserve</w:t>
      </w:r>
      <w:r w:rsidRPr="00A20B0C">
        <w:rPr>
          <w:rFonts w:ascii="Arial" w:hAnsi="Arial" w:cs="Arial"/>
          <w:spacing w:val="-4"/>
        </w:rPr>
        <w:t xml:space="preserve"> </w:t>
      </w:r>
      <w:r w:rsidRPr="00A20B0C">
        <w:rPr>
          <w:rFonts w:ascii="Arial" w:hAnsi="Arial" w:cs="Arial"/>
        </w:rPr>
        <w:t>19842</w:t>
      </w:r>
      <w:r w:rsidRPr="00A20B0C">
        <w:rPr>
          <w:rFonts w:ascii="Arial" w:hAnsi="Arial" w:cs="Arial"/>
          <w:spacing w:val="-4"/>
        </w:rPr>
        <w:t xml:space="preserve"> </w:t>
      </w:r>
      <w:r w:rsidRPr="00A20B0C">
        <w:rPr>
          <w:rFonts w:ascii="Arial" w:hAnsi="Arial" w:cs="Arial"/>
        </w:rPr>
        <w:t>(9</w:t>
      </w:r>
      <w:r w:rsidRPr="00A20B0C">
        <w:rPr>
          <w:rFonts w:ascii="Arial" w:hAnsi="Arial" w:cs="Arial"/>
          <w:spacing w:val="-5"/>
        </w:rPr>
        <w:t xml:space="preserve"> </w:t>
      </w:r>
      <w:r w:rsidRPr="00A20B0C">
        <w:rPr>
          <w:rFonts w:ascii="Arial" w:hAnsi="Arial" w:cs="Arial"/>
        </w:rPr>
        <w:t>Sayer</w:t>
      </w:r>
      <w:r w:rsidRPr="00A20B0C">
        <w:rPr>
          <w:rFonts w:ascii="Arial" w:hAnsi="Arial" w:cs="Arial"/>
          <w:spacing w:val="-7"/>
        </w:rPr>
        <w:t xml:space="preserve"> </w:t>
      </w:r>
      <w:r w:rsidRPr="00A20B0C">
        <w:rPr>
          <w:rFonts w:ascii="Arial" w:hAnsi="Arial" w:cs="Arial"/>
        </w:rPr>
        <w:t>Street,</w:t>
      </w:r>
      <w:r w:rsidR="00900D6C">
        <w:rPr>
          <w:rFonts w:ascii="Arial" w:hAnsi="Arial" w:cs="Arial"/>
        </w:rPr>
        <w:t xml:space="preserve"> </w:t>
      </w:r>
      <w:r w:rsidR="00A20B0C">
        <w:rPr>
          <w:rFonts w:ascii="Arial" w:hAnsi="Arial" w:cs="Arial"/>
          <w:spacing w:val="-4"/>
        </w:rPr>
        <w:t>Sw</w:t>
      </w:r>
      <w:r w:rsidRPr="00A20B0C">
        <w:rPr>
          <w:rFonts w:ascii="Arial" w:hAnsi="Arial" w:cs="Arial"/>
        </w:rPr>
        <w:t xml:space="preserve">anbourne) </w:t>
      </w:r>
    </w:p>
    <w:p w14:paraId="5E6B9AC6" w14:textId="6CC9012F" w:rsidR="00A20B0C" w:rsidRDefault="00A20B0C" w:rsidP="42CCB11E">
      <w:pPr>
        <w:pStyle w:val="ListParagraph"/>
        <w:widowControl w:val="0"/>
        <w:tabs>
          <w:tab w:val="left" w:pos="4999"/>
        </w:tabs>
        <w:autoSpaceDE w:val="0"/>
        <w:autoSpaceDN w:val="0"/>
        <w:ind w:left="284" w:right="-52"/>
        <w:rPr>
          <w:rFonts w:ascii="Arial" w:hAnsi="Arial" w:cs="Arial"/>
        </w:rPr>
      </w:pPr>
    </w:p>
    <w:p w14:paraId="34E7AD1F" w14:textId="34D80604" w:rsidR="00A3255E" w:rsidRPr="00A20B0C" w:rsidRDefault="00A3255E" w:rsidP="42CCB11E">
      <w:pPr>
        <w:pStyle w:val="ListParagraph"/>
        <w:widowControl w:val="0"/>
        <w:tabs>
          <w:tab w:val="left" w:pos="4999"/>
        </w:tabs>
        <w:autoSpaceDE w:val="0"/>
        <w:autoSpaceDN w:val="0"/>
        <w:ind w:left="284" w:right="-52"/>
      </w:pPr>
      <w:r w:rsidRPr="00A20B0C">
        <w:rPr>
          <w:rFonts w:ascii="Arial" w:hAnsi="Arial" w:cs="Arial"/>
          <w:spacing w:val="-2"/>
        </w:rPr>
        <w:t>Owner:</w:t>
      </w:r>
      <w:r w:rsidRPr="00A20B0C">
        <w:rPr>
          <w:rFonts w:ascii="Arial" w:hAnsi="Arial" w:cs="Arial"/>
        </w:rPr>
        <w:tab/>
        <w:t>State of WA</w:t>
      </w:r>
    </w:p>
    <w:p w14:paraId="36E95208" w14:textId="0411D264" w:rsidR="00A3255E" w:rsidRPr="00A20B0C" w:rsidRDefault="00A3255E" w:rsidP="00A20B0C">
      <w:pPr>
        <w:pStyle w:val="BodyText"/>
        <w:tabs>
          <w:tab w:val="clear" w:pos="720"/>
          <w:tab w:val="left" w:pos="851"/>
          <w:tab w:val="left" w:pos="4999"/>
        </w:tabs>
        <w:spacing w:before="2"/>
        <w:ind w:left="284"/>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rPr>
        <w:t>Public</w:t>
      </w:r>
      <w:r w:rsidRPr="00A20B0C">
        <w:rPr>
          <w:rFonts w:ascii="Arial" w:hAnsi="Arial" w:cs="Arial"/>
          <w:spacing w:val="-5"/>
        </w:rPr>
        <w:t xml:space="preserve"> </w:t>
      </w:r>
      <w:r w:rsidRPr="00A20B0C">
        <w:rPr>
          <w:rFonts w:ascii="Arial" w:hAnsi="Arial" w:cs="Arial"/>
        </w:rPr>
        <w:t>Open</w:t>
      </w:r>
      <w:r w:rsidRPr="00A20B0C">
        <w:rPr>
          <w:rFonts w:ascii="Arial" w:hAnsi="Arial" w:cs="Arial"/>
          <w:spacing w:val="-2"/>
        </w:rPr>
        <w:t xml:space="preserve"> Space</w:t>
      </w:r>
    </w:p>
    <w:p w14:paraId="2FFCD998" w14:textId="4E032516" w:rsidR="00A3255E" w:rsidRPr="00A20B0C" w:rsidRDefault="00A3255E" w:rsidP="00A20B0C">
      <w:pPr>
        <w:pStyle w:val="BodyText"/>
        <w:tabs>
          <w:tab w:val="clear" w:pos="720"/>
          <w:tab w:val="left" w:pos="851"/>
          <w:tab w:val="left" w:pos="4999"/>
        </w:tabs>
        <w:ind w:left="284"/>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2"/>
        </w:rPr>
        <w:t>Bushland</w:t>
      </w:r>
    </w:p>
    <w:p w14:paraId="12346A26" w14:textId="77777777" w:rsidR="00A3255E" w:rsidRPr="00A20B0C" w:rsidRDefault="00A3255E" w:rsidP="00A20B0C">
      <w:pPr>
        <w:pStyle w:val="BodyText"/>
        <w:tabs>
          <w:tab w:val="clear" w:pos="720"/>
          <w:tab w:val="left" w:pos="851"/>
          <w:tab w:val="left" w:pos="4999"/>
        </w:tabs>
        <w:ind w:left="284"/>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7FD8E3AE" w14:textId="5828660E" w:rsidR="00A3255E" w:rsidRDefault="00A3255E" w:rsidP="00A20B0C">
      <w:pPr>
        <w:pStyle w:val="BodyText"/>
        <w:tabs>
          <w:tab w:val="clear" w:pos="720"/>
          <w:tab w:val="left" w:pos="851"/>
          <w:tab w:val="left" w:pos="4999"/>
        </w:tabs>
        <w:ind w:left="284"/>
        <w:rPr>
          <w:rFonts w:ascii="Arial" w:hAnsi="Arial" w:cs="Arial"/>
          <w:spacing w:val="-5"/>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5"/>
        </w:rPr>
        <w:t>No</w:t>
      </w:r>
    </w:p>
    <w:p w14:paraId="44F4FDE9" w14:textId="4CC8E78E" w:rsidR="00A20B0C" w:rsidRPr="00A20B0C" w:rsidRDefault="00A20B0C" w:rsidP="00A20B0C">
      <w:pPr>
        <w:pStyle w:val="BodyText"/>
        <w:tabs>
          <w:tab w:val="left" w:pos="4999"/>
        </w:tabs>
        <w:ind w:left="680"/>
        <w:rPr>
          <w:rFonts w:ascii="Arial" w:hAnsi="Arial" w:cs="Arial"/>
        </w:rPr>
      </w:pPr>
    </w:p>
    <w:p w14:paraId="00C01582" w14:textId="1ECC12F0" w:rsid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 xml:space="preserve">Lot 150 on Plan 222332 (11 Sayer Street, Swanbourne) </w:t>
      </w:r>
    </w:p>
    <w:p w14:paraId="27A63BC5" w14:textId="3F0937DA" w:rsidR="00A20B0C" w:rsidRDefault="00A20B0C" w:rsidP="42CCB11E">
      <w:pPr>
        <w:pStyle w:val="ListParagraph"/>
        <w:widowControl w:val="0"/>
        <w:tabs>
          <w:tab w:val="left" w:pos="4999"/>
        </w:tabs>
        <w:autoSpaceDE w:val="0"/>
        <w:autoSpaceDN w:val="0"/>
        <w:ind w:left="284" w:right="-52"/>
        <w:rPr>
          <w:rFonts w:ascii="Arial" w:hAnsi="Arial" w:cs="Arial"/>
        </w:rPr>
      </w:pPr>
    </w:p>
    <w:p w14:paraId="3EA38D09" w14:textId="0A923FCC" w:rsidR="00A3255E" w:rsidRPr="00A20B0C" w:rsidRDefault="00A3255E" w:rsidP="42CCB11E">
      <w:pPr>
        <w:pStyle w:val="ListParagraph"/>
        <w:widowControl w:val="0"/>
        <w:tabs>
          <w:tab w:val="left" w:pos="4999"/>
        </w:tabs>
        <w:autoSpaceDE w:val="0"/>
        <w:autoSpaceDN w:val="0"/>
        <w:ind w:left="284" w:right="-52"/>
      </w:pPr>
      <w:r w:rsidRPr="00A20B0C">
        <w:rPr>
          <w:rFonts w:ascii="Arial" w:hAnsi="Arial" w:cs="Arial"/>
          <w:spacing w:val="-2"/>
        </w:rPr>
        <w:t>Owner:</w:t>
      </w:r>
      <w:r w:rsidRPr="00A20B0C">
        <w:rPr>
          <w:rFonts w:ascii="Arial" w:hAnsi="Arial" w:cs="Arial"/>
        </w:rPr>
        <w:tab/>
        <w:t>City</w:t>
      </w:r>
      <w:r w:rsidRPr="00A20B0C">
        <w:rPr>
          <w:rFonts w:ascii="Arial" w:hAnsi="Arial" w:cs="Arial"/>
          <w:spacing w:val="-15"/>
        </w:rPr>
        <w:t xml:space="preserve"> </w:t>
      </w:r>
      <w:r w:rsidRPr="00A20B0C">
        <w:rPr>
          <w:rFonts w:ascii="Arial" w:hAnsi="Arial" w:cs="Arial"/>
        </w:rPr>
        <w:t>of</w:t>
      </w:r>
      <w:r w:rsidRPr="00A20B0C">
        <w:rPr>
          <w:rFonts w:ascii="Arial" w:hAnsi="Arial" w:cs="Arial"/>
          <w:spacing w:val="-15"/>
        </w:rPr>
        <w:t xml:space="preserve"> </w:t>
      </w:r>
      <w:r w:rsidRPr="00A20B0C">
        <w:rPr>
          <w:rFonts w:ascii="Arial" w:hAnsi="Arial" w:cs="Arial"/>
        </w:rPr>
        <w:t>Nedlands</w:t>
      </w:r>
    </w:p>
    <w:p w14:paraId="236671CE" w14:textId="76F5CFA7" w:rsidR="00A3255E" w:rsidRPr="00A20B0C" w:rsidRDefault="00A3255E" w:rsidP="00A20B0C">
      <w:pPr>
        <w:pStyle w:val="BodyText"/>
        <w:tabs>
          <w:tab w:val="clear" w:pos="720"/>
          <w:tab w:val="left" w:pos="993"/>
          <w:tab w:val="left" w:pos="4999"/>
        </w:tabs>
        <w:spacing w:before="2"/>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5"/>
        </w:rPr>
        <w:t>R25</w:t>
      </w:r>
    </w:p>
    <w:p w14:paraId="2C28B604" w14:textId="42D12BA6" w:rsidR="00A3255E" w:rsidRPr="00A20B0C" w:rsidRDefault="00A3255E" w:rsidP="00900D6C">
      <w:pPr>
        <w:pStyle w:val="BodyText"/>
        <w:tabs>
          <w:tab w:val="clear" w:pos="720"/>
          <w:tab w:val="left" w:pos="993"/>
          <w:tab w:val="left" w:pos="4999"/>
        </w:tabs>
        <w:ind w:left="4999" w:right="-52" w:hanging="9035"/>
        <w:rPr>
          <w:rFonts w:ascii="Arial" w:hAnsi="Arial" w:cs="Arial"/>
        </w:rPr>
      </w:pPr>
      <w:r w:rsidRPr="00A20B0C">
        <w:rPr>
          <w:rFonts w:ascii="Arial" w:hAnsi="Arial" w:cs="Arial"/>
        </w:rPr>
        <w:t>Current Use:</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No</w:t>
      </w:r>
      <w:r w:rsidRPr="00A20B0C">
        <w:rPr>
          <w:rFonts w:ascii="Arial" w:hAnsi="Arial" w:cs="Arial"/>
          <w:spacing w:val="-5"/>
        </w:rPr>
        <w:t xml:space="preserve"> </w:t>
      </w:r>
      <w:r w:rsidRPr="00A20B0C">
        <w:rPr>
          <w:rFonts w:ascii="Arial" w:hAnsi="Arial" w:cs="Arial"/>
        </w:rPr>
        <w:t>Current</w:t>
      </w:r>
      <w:r w:rsidRPr="00A20B0C">
        <w:rPr>
          <w:rFonts w:ascii="Arial" w:hAnsi="Arial" w:cs="Arial"/>
          <w:spacing w:val="-6"/>
        </w:rPr>
        <w:t xml:space="preserve"> </w:t>
      </w:r>
      <w:r w:rsidRPr="00A20B0C">
        <w:rPr>
          <w:rFonts w:ascii="Arial" w:hAnsi="Arial" w:cs="Arial"/>
        </w:rPr>
        <w:t>Use</w:t>
      </w:r>
      <w:r w:rsidRPr="00A20B0C">
        <w:rPr>
          <w:rFonts w:ascii="Arial" w:hAnsi="Arial" w:cs="Arial"/>
          <w:spacing w:val="-5"/>
        </w:rPr>
        <w:t xml:space="preserve"> </w:t>
      </w:r>
      <w:r w:rsidRPr="00A20B0C">
        <w:rPr>
          <w:rFonts w:ascii="Arial" w:hAnsi="Arial" w:cs="Arial"/>
        </w:rPr>
        <w:t>(Degraded</w:t>
      </w:r>
      <w:r w:rsidRPr="00A20B0C">
        <w:rPr>
          <w:rFonts w:ascii="Arial" w:hAnsi="Arial" w:cs="Arial"/>
          <w:spacing w:val="-5"/>
        </w:rPr>
        <w:t xml:space="preserve"> </w:t>
      </w:r>
      <w:r w:rsidRPr="00A20B0C">
        <w:rPr>
          <w:rFonts w:ascii="Arial" w:hAnsi="Arial" w:cs="Arial"/>
        </w:rPr>
        <w:t>with</w:t>
      </w:r>
      <w:r w:rsidRPr="00A20B0C">
        <w:rPr>
          <w:rFonts w:ascii="Arial" w:hAnsi="Arial" w:cs="Arial"/>
          <w:spacing w:val="-5"/>
        </w:rPr>
        <w:t xml:space="preserve"> </w:t>
      </w:r>
      <w:r w:rsidRPr="00A20B0C">
        <w:rPr>
          <w:rFonts w:ascii="Arial" w:hAnsi="Arial" w:cs="Arial"/>
        </w:rPr>
        <w:t>isolated</w:t>
      </w:r>
      <w:r w:rsidRPr="00A20B0C">
        <w:rPr>
          <w:rFonts w:ascii="Arial" w:hAnsi="Arial" w:cs="Arial"/>
          <w:spacing w:val="-7"/>
        </w:rPr>
        <w:t xml:space="preserve"> </w:t>
      </w:r>
      <w:r w:rsidRPr="00A20B0C">
        <w:rPr>
          <w:rFonts w:ascii="Arial" w:hAnsi="Arial" w:cs="Arial"/>
        </w:rPr>
        <w:t xml:space="preserve">native </w:t>
      </w:r>
      <w:r w:rsidRPr="00A20B0C">
        <w:rPr>
          <w:rFonts w:ascii="Arial" w:hAnsi="Arial" w:cs="Arial"/>
          <w:spacing w:val="-2"/>
        </w:rPr>
        <w:t>plants)</w:t>
      </w:r>
    </w:p>
    <w:p w14:paraId="30DB8A8D" w14:textId="77777777" w:rsidR="00A3255E" w:rsidRPr="00A20B0C" w:rsidRDefault="00A3255E" w:rsidP="00A20B0C">
      <w:pPr>
        <w:pStyle w:val="BodyText"/>
        <w:tabs>
          <w:tab w:val="clear" w:pos="720"/>
          <w:tab w:val="left" w:pos="993"/>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715F078E" w14:textId="6B56988E" w:rsidR="00A3255E" w:rsidRDefault="00A3255E" w:rsidP="00A20B0C">
      <w:pPr>
        <w:pStyle w:val="BodyText"/>
        <w:tabs>
          <w:tab w:val="clear" w:pos="720"/>
          <w:tab w:val="left" w:pos="993"/>
          <w:tab w:val="left" w:pos="4999"/>
        </w:tabs>
        <w:ind w:left="284" w:right="-52"/>
        <w:rPr>
          <w:rFonts w:ascii="Arial" w:hAnsi="Arial" w:cs="Arial"/>
          <w:spacing w:val="-5"/>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A20B0C">
        <w:rPr>
          <w:rFonts w:ascii="Arial" w:hAnsi="Arial" w:cs="Arial"/>
        </w:rPr>
        <w:tab/>
      </w:r>
      <w:r w:rsidR="00A20B0C">
        <w:rPr>
          <w:rFonts w:ascii="Arial" w:hAnsi="Arial" w:cs="Arial"/>
        </w:rPr>
        <w:tab/>
      </w:r>
      <w:r w:rsidRPr="00A20B0C">
        <w:rPr>
          <w:rFonts w:ascii="Arial" w:hAnsi="Arial" w:cs="Arial"/>
          <w:spacing w:val="-5"/>
        </w:rPr>
        <w:t>Yes</w:t>
      </w:r>
    </w:p>
    <w:p w14:paraId="1F950CA9" w14:textId="5650B40A" w:rsidR="00A20B0C" w:rsidRPr="00A20B0C" w:rsidRDefault="00A20B0C" w:rsidP="00A20B0C">
      <w:pPr>
        <w:pStyle w:val="BodyText"/>
        <w:tabs>
          <w:tab w:val="clear" w:pos="720"/>
          <w:tab w:val="left" w:pos="993"/>
          <w:tab w:val="left" w:pos="4999"/>
        </w:tabs>
        <w:ind w:left="284" w:right="-52"/>
        <w:rPr>
          <w:rFonts w:ascii="Arial" w:hAnsi="Arial" w:cs="Arial"/>
        </w:rPr>
      </w:pPr>
    </w:p>
    <w:p w14:paraId="20F2BEF2" w14:textId="11D6557E" w:rsid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 xml:space="preserve">Lot 139 on Plan 222332 (12 Sayer Street, Swanbourne) </w:t>
      </w:r>
    </w:p>
    <w:p w14:paraId="18D6E6B5" w14:textId="3224E3EB" w:rsidR="00A20B0C" w:rsidRDefault="00A20B0C" w:rsidP="42CCB11E">
      <w:pPr>
        <w:pStyle w:val="ListParagraph"/>
        <w:widowControl w:val="0"/>
        <w:tabs>
          <w:tab w:val="left" w:pos="4999"/>
        </w:tabs>
        <w:autoSpaceDE w:val="0"/>
        <w:autoSpaceDN w:val="0"/>
        <w:ind w:left="284" w:right="-52"/>
        <w:rPr>
          <w:rFonts w:ascii="Arial" w:hAnsi="Arial" w:cs="Arial"/>
        </w:rPr>
      </w:pPr>
    </w:p>
    <w:p w14:paraId="65B1C599" w14:textId="1B9406D5" w:rsidR="00A3255E" w:rsidRPr="00A20B0C" w:rsidRDefault="00A3255E" w:rsidP="42CCB11E">
      <w:pPr>
        <w:pStyle w:val="ListParagraph"/>
        <w:widowControl w:val="0"/>
        <w:tabs>
          <w:tab w:val="left" w:pos="4999"/>
        </w:tabs>
        <w:autoSpaceDE w:val="0"/>
        <w:autoSpaceDN w:val="0"/>
        <w:ind w:left="284" w:right="-52"/>
      </w:pPr>
      <w:r w:rsidRPr="00A20B0C">
        <w:rPr>
          <w:rFonts w:ascii="Arial" w:hAnsi="Arial" w:cs="Arial"/>
          <w:spacing w:val="-2"/>
        </w:rPr>
        <w:t>Owner:</w:t>
      </w:r>
      <w:r w:rsidRPr="00A20B0C">
        <w:rPr>
          <w:rFonts w:ascii="Arial" w:hAnsi="Arial" w:cs="Arial"/>
        </w:rPr>
        <w:tab/>
        <w:t>City</w:t>
      </w:r>
      <w:r w:rsidRPr="00A20B0C">
        <w:rPr>
          <w:rFonts w:ascii="Arial" w:hAnsi="Arial" w:cs="Arial"/>
          <w:spacing w:val="-15"/>
        </w:rPr>
        <w:t xml:space="preserve"> </w:t>
      </w:r>
      <w:r w:rsidRPr="00A20B0C">
        <w:rPr>
          <w:rFonts w:ascii="Arial" w:hAnsi="Arial" w:cs="Arial"/>
        </w:rPr>
        <w:t>of</w:t>
      </w:r>
      <w:r w:rsidRPr="00A20B0C">
        <w:rPr>
          <w:rFonts w:ascii="Arial" w:hAnsi="Arial" w:cs="Arial"/>
          <w:spacing w:val="-15"/>
        </w:rPr>
        <w:t xml:space="preserve"> </w:t>
      </w:r>
      <w:r w:rsidRPr="00A20B0C">
        <w:rPr>
          <w:rFonts w:ascii="Arial" w:hAnsi="Arial" w:cs="Arial"/>
        </w:rPr>
        <w:t>Nedlands</w:t>
      </w:r>
    </w:p>
    <w:p w14:paraId="6FF677E3" w14:textId="02387FE8" w:rsidR="00A3255E" w:rsidRPr="00A20B0C" w:rsidRDefault="00A3255E" w:rsidP="00900D6C">
      <w:pPr>
        <w:pStyle w:val="BodyText"/>
        <w:tabs>
          <w:tab w:val="clear" w:pos="720"/>
          <w:tab w:val="left" w:pos="851"/>
          <w:tab w:val="left" w:pos="4999"/>
        </w:tabs>
        <w:spacing w:before="2"/>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Environmental</w:t>
      </w:r>
      <w:r w:rsidRPr="00A20B0C">
        <w:rPr>
          <w:rFonts w:ascii="Arial" w:hAnsi="Arial" w:cs="Arial"/>
          <w:spacing w:val="-8"/>
        </w:rPr>
        <w:t xml:space="preserve"> </w:t>
      </w:r>
      <w:r w:rsidRPr="00A20B0C">
        <w:rPr>
          <w:rFonts w:ascii="Arial" w:hAnsi="Arial" w:cs="Arial"/>
          <w:spacing w:val="-2"/>
        </w:rPr>
        <w:t>Conservation</w:t>
      </w:r>
    </w:p>
    <w:p w14:paraId="5D624297" w14:textId="3D280B07"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Bushland</w:t>
      </w:r>
    </w:p>
    <w:p w14:paraId="1DA16FE7" w14:textId="77777777"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554EAA9D" w14:textId="4ADE3B20"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Yes</w:t>
      </w:r>
    </w:p>
    <w:p w14:paraId="45F41DA1" w14:textId="3F1450B7" w:rsidR="00A3255E" w:rsidRPr="00A20B0C" w:rsidRDefault="00A3255E" w:rsidP="00A20B0C">
      <w:pPr>
        <w:pStyle w:val="BodyText"/>
        <w:ind w:right="-52"/>
        <w:rPr>
          <w:rFonts w:ascii="Arial" w:hAnsi="Arial" w:cs="Arial"/>
        </w:rPr>
      </w:pPr>
    </w:p>
    <w:p w14:paraId="4121861A" w14:textId="77777777" w:rsidR="00A3255E" w:rsidRP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Lot</w:t>
      </w:r>
      <w:r w:rsidRPr="00A20B0C">
        <w:rPr>
          <w:rFonts w:ascii="Arial" w:hAnsi="Arial" w:cs="Arial"/>
          <w:spacing w:val="-3"/>
        </w:rPr>
        <w:t xml:space="preserve"> </w:t>
      </w:r>
      <w:r w:rsidRPr="00A20B0C">
        <w:rPr>
          <w:rFonts w:ascii="Arial" w:hAnsi="Arial" w:cs="Arial"/>
        </w:rPr>
        <w:t>301</w:t>
      </w:r>
      <w:r w:rsidRPr="00A20B0C">
        <w:rPr>
          <w:rFonts w:ascii="Arial" w:hAnsi="Arial" w:cs="Arial"/>
          <w:spacing w:val="-1"/>
        </w:rPr>
        <w:t xml:space="preserve"> </w:t>
      </w:r>
      <w:r w:rsidRPr="00A20B0C">
        <w:rPr>
          <w:rFonts w:ascii="Arial" w:hAnsi="Arial" w:cs="Arial"/>
        </w:rPr>
        <w:t>on</w:t>
      </w:r>
      <w:r w:rsidRPr="00A20B0C">
        <w:rPr>
          <w:rFonts w:ascii="Arial" w:hAnsi="Arial" w:cs="Arial"/>
          <w:spacing w:val="-1"/>
        </w:rPr>
        <w:t xml:space="preserve"> </w:t>
      </w:r>
      <w:r w:rsidRPr="00A20B0C">
        <w:rPr>
          <w:rFonts w:ascii="Arial" w:hAnsi="Arial" w:cs="Arial"/>
        </w:rPr>
        <w:t>Plan</w:t>
      </w:r>
      <w:r w:rsidRPr="00A20B0C">
        <w:rPr>
          <w:rFonts w:ascii="Arial" w:hAnsi="Arial" w:cs="Arial"/>
          <w:spacing w:val="-1"/>
        </w:rPr>
        <w:t xml:space="preserve"> </w:t>
      </w:r>
      <w:r w:rsidRPr="00A20B0C">
        <w:rPr>
          <w:rFonts w:ascii="Arial" w:hAnsi="Arial" w:cs="Arial"/>
          <w:spacing w:val="-4"/>
        </w:rPr>
        <w:t>22248</w:t>
      </w:r>
    </w:p>
    <w:p w14:paraId="3E225A67" w14:textId="3F1450B7" w:rsidR="00A3255E" w:rsidRPr="00A20B0C" w:rsidRDefault="00A3255E" w:rsidP="00A20B0C">
      <w:pPr>
        <w:pStyle w:val="BodyText"/>
        <w:ind w:right="-52"/>
        <w:rPr>
          <w:rFonts w:ascii="Arial" w:hAnsi="Arial" w:cs="Arial"/>
        </w:rPr>
      </w:pPr>
    </w:p>
    <w:p w14:paraId="46F2FBC8" w14:textId="5DDF297C"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spacing w:val="-2"/>
        </w:rPr>
        <w:t>Owner:</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Commonwealth</w:t>
      </w:r>
    </w:p>
    <w:p w14:paraId="72B203BE" w14:textId="2C0561AA"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N/A</w:t>
      </w:r>
      <w:r w:rsidRPr="00A20B0C">
        <w:rPr>
          <w:rFonts w:ascii="Arial" w:hAnsi="Arial" w:cs="Arial"/>
          <w:spacing w:val="-4"/>
        </w:rPr>
        <w:t xml:space="preserve"> </w:t>
      </w:r>
      <w:r w:rsidRPr="00A20B0C">
        <w:rPr>
          <w:rFonts w:ascii="Arial" w:hAnsi="Arial" w:cs="Arial"/>
        </w:rPr>
        <w:t>(MRS</w:t>
      </w:r>
      <w:r w:rsidRPr="00A20B0C">
        <w:rPr>
          <w:rFonts w:ascii="Arial" w:hAnsi="Arial" w:cs="Arial"/>
          <w:spacing w:val="-1"/>
        </w:rPr>
        <w:t xml:space="preserve"> </w:t>
      </w:r>
      <w:r w:rsidRPr="00A20B0C">
        <w:rPr>
          <w:rFonts w:ascii="Arial" w:hAnsi="Arial" w:cs="Arial"/>
        </w:rPr>
        <w:t>-</w:t>
      </w:r>
      <w:r w:rsidRPr="00A20B0C">
        <w:rPr>
          <w:rFonts w:ascii="Arial" w:hAnsi="Arial" w:cs="Arial"/>
          <w:spacing w:val="-2"/>
        </w:rPr>
        <w:t xml:space="preserve"> </w:t>
      </w:r>
      <w:r w:rsidRPr="00A20B0C">
        <w:rPr>
          <w:rFonts w:ascii="Arial" w:hAnsi="Arial" w:cs="Arial"/>
        </w:rPr>
        <w:t>Public</w:t>
      </w:r>
      <w:r w:rsidRPr="00A20B0C">
        <w:rPr>
          <w:rFonts w:ascii="Arial" w:hAnsi="Arial" w:cs="Arial"/>
          <w:spacing w:val="-2"/>
        </w:rPr>
        <w:t xml:space="preserve"> </w:t>
      </w:r>
      <w:r w:rsidRPr="00A20B0C">
        <w:rPr>
          <w:rFonts w:ascii="Arial" w:hAnsi="Arial" w:cs="Arial"/>
        </w:rPr>
        <w:t>Purpose</w:t>
      </w:r>
      <w:r w:rsidRPr="00A20B0C">
        <w:rPr>
          <w:rFonts w:ascii="Arial" w:hAnsi="Arial" w:cs="Arial"/>
          <w:spacing w:val="-1"/>
        </w:rPr>
        <w:t xml:space="preserve"> </w:t>
      </w:r>
      <w:r w:rsidRPr="00A20B0C">
        <w:rPr>
          <w:rFonts w:ascii="Arial" w:hAnsi="Arial" w:cs="Arial"/>
          <w:spacing w:val="-2"/>
        </w:rPr>
        <w:t>Reserve)</w:t>
      </w:r>
    </w:p>
    <w:p w14:paraId="324672EE" w14:textId="0EC53FF1"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Bushland</w:t>
      </w:r>
    </w:p>
    <w:p w14:paraId="53B3E54F" w14:textId="77777777"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3770E12A" w14:textId="734E2C6E"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No</w:t>
      </w:r>
    </w:p>
    <w:p w14:paraId="007ADD75" w14:textId="3F1450B7" w:rsidR="00A3255E" w:rsidRPr="00A20B0C" w:rsidRDefault="00A3255E" w:rsidP="00A20B0C">
      <w:pPr>
        <w:pStyle w:val="BodyText"/>
        <w:ind w:right="-52"/>
        <w:rPr>
          <w:rFonts w:ascii="Arial" w:hAnsi="Arial" w:cs="Arial"/>
        </w:rPr>
      </w:pPr>
    </w:p>
    <w:p w14:paraId="048E72C7" w14:textId="77777777" w:rsidR="00A3255E" w:rsidRP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Lot</w:t>
      </w:r>
      <w:r w:rsidRPr="00A20B0C">
        <w:rPr>
          <w:rFonts w:ascii="Arial" w:hAnsi="Arial" w:cs="Arial"/>
          <w:spacing w:val="-3"/>
        </w:rPr>
        <w:t xml:space="preserve"> </w:t>
      </w:r>
      <w:r w:rsidRPr="00A20B0C">
        <w:rPr>
          <w:rFonts w:ascii="Arial" w:hAnsi="Arial" w:cs="Arial"/>
        </w:rPr>
        <w:t>192</w:t>
      </w:r>
      <w:r w:rsidRPr="00A20B0C">
        <w:rPr>
          <w:rFonts w:ascii="Arial" w:hAnsi="Arial" w:cs="Arial"/>
          <w:spacing w:val="-1"/>
        </w:rPr>
        <w:t xml:space="preserve"> </w:t>
      </w:r>
      <w:r w:rsidRPr="00A20B0C">
        <w:rPr>
          <w:rFonts w:ascii="Arial" w:hAnsi="Arial" w:cs="Arial"/>
        </w:rPr>
        <w:t>on</w:t>
      </w:r>
      <w:r w:rsidRPr="00A20B0C">
        <w:rPr>
          <w:rFonts w:ascii="Arial" w:hAnsi="Arial" w:cs="Arial"/>
          <w:spacing w:val="-1"/>
        </w:rPr>
        <w:t xml:space="preserve"> </w:t>
      </w:r>
      <w:r w:rsidRPr="00A20B0C">
        <w:rPr>
          <w:rFonts w:ascii="Arial" w:hAnsi="Arial" w:cs="Arial"/>
        </w:rPr>
        <w:t>Plan</w:t>
      </w:r>
      <w:r w:rsidRPr="00A20B0C">
        <w:rPr>
          <w:rFonts w:ascii="Arial" w:hAnsi="Arial" w:cs="Arial"/>
          <w:spacing w:val="-1"/>
        </w:rPr>
        <w:t xml:space="preserve"> </w:t>
      </w:r>
      <w:r w:rsidRPr="00A20B0C">
        <w:rPr>
          <w:rFonts w:ascii="Arial" w:hAnsi="Arial" w:cs="Arial"/>
          <w:spacing w:val="-2"/>
        </w:rPr>
        <w:t>204900</w:t>
      </w:r>
    </w:p>
    <w:p w14:paraId="67D5E248" w14:textId="3F1450B7" w:rsidR="00A3255E" w:rsidRPr="00A20B0C" w:rsidRDefault="00A3255E" w:rsidP="00A20B0C">
      <w:pPr>
        <w:pStyle w:val="BodyText"/>
        <w:ind w:right="-52"/>
        <w:rPr>
          <w:rFonts w:ascii="Arial" w:hAnsi="Arial" w:cs="Arial"/>
        </w:rPr>
      </w:pPr>
    </w:p>
    <w:p w14:paraId="1356CD04" w14:textId="00540467"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spacing w:val="-2"/>
        </w:rPr>
        <w:t>Owner:</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City</w:t>
      </w:r>
      <w:r w:rsidRPr="00A20B0C">
        <w:rPr>
          <w:rFonts w:ascii="Arial" w:hAnsi="Arial" w:cs="Arial"/>
          <w:spacing w:val="-3"/>
        </w:rPr>
        <w:t xml:space="preserve"> </w:t>
      </w:r>
      <w:r w:rsidRPr="00A20B0C">
        <w:rPr>
          <w:rFonts w:ascii="Arial" w:hAnsi="Arial" w:cs="Arial"/>
        </w:rPr>
        <w:t>of</w:t>
      </w:r>
      <w:r w:rsidRPr="00A20B0C">
        <w:rPr>
          <w:rFonts w:ascii="Arial" w:hAnsi="Arial" w:cs="Arial"/>
          <w:spacing w:val="-1"/>
        </w:rPr>
        <w:t xml:space="preserve"> </w:t>
      </w:r>
      <w:r w:rsidRPr="00A20B0C">
        <w:rPr>
          <w:rFonts w:ascii="Arial" w:hAnsi="Arial" w:cs="Arial"/>
          <w:spacing w:val="-2"/>
        </w:rPr>
        <w:t>Nedlands</w:t>
      </w:r>
    </w:p>
    <w:p w14:paraId="0403D96A" w14:textId="665EA0DD"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N/A</w:t>
      </w:r>
      <w:r w:rsidRPr="00A20B0C">
        <w:rPr>
          <w:rFonts w:ascii="Arial" w:hAnsi="Arial" w:cs="Arial"/>
          <w:spacing w:val="-3"/>
        </w:rPr>
        <w:t xml:space="preserve"> </w:t>
      </w:r>
      <w:r w:rsidRPr="00A20B0C">
        <w:rPr>
          <w:rFonts w:ascii="Arial" w:hAnsi="Arial" w:cs="Arial"/>
        </w:rPr>
        <w:t>(MRS</w:t>
      </w:r>
      <w:r w:rsidRPr="00A20B0C">
        <w:rPr>
          <w:rFonts w:ascii="Arial" w:hAnsi="Arial" w:cs="Arial"/>
          <w:spacing w:val="-1"/>
        </w:rPr>
        <w:t xml:space="preserve"> </w:t>
      </w:r>
      <w:r w:rsidRPr="00A20B0C">
        <w:rPr>
          <w:rFonts w:ascii="Arial" w:hAnsi="Arial" w:cs="Arial"/>
        </w:rPr>
        <w:t>–</w:t>
      </w:r>
      <w:r w:rsidRPr="00A20B0C">
        <w:rPr>
          <w:rFonts w:ascii="Arial" w:hAnsi="Arial" w:cs="Arial"/>
          <w:spacing w:val="-1"/>
        </w:rPr>
        <w:t xml:space="preserve"> </w:t>
      </w:r>
      <w:r w:rsidRPr="00A20B0C">
        <w:rPr>
          <w:rFonts w:ascii="Arial" w:hAnsi="Arial" w:cs="Arial"/>
        </w:rPr>
        <w:t>Park</w:t>
      </w:r>
      <w:r w:rsidRPr="00A20B0C">
        <w:rPr>
          <w:rFonts w:ascii="Arial" w:hAnsi="Arial" w:cs="Arial"/>
          <w:spacing w:val="-3"/>
        </w:rPr>
        <w:t xml:space="preserve"> </w:t>
      </w:r>
      <w:r w:rsidRPr="00A20B0C">
        <w:rPr>
          <w:rFonts w:ascii="Arial" w:hAnsi="Arial" w:cs="Arial"/>
        </w:rPr>
        <w:t>&amp;</w:t>
      </w:r>
      <w:r w:rsidRPr="00A20B0C">
        <w:rPr>
          <w:rFonts w:ascii="Arial" w:hAnsi="Arial" w:cs="Arial"/>
          <w:spacing w:val="-1"/>
        </w:rPr>
        <w:t xml:space="preserve"> </w:t>
      </w:r>
      <w:r w:rsidRPr="00A20B0C">
        <w:rPr>
          <w:rFonts w:ascii="Arial" w:hAnsi="Arial" w:cs="Arial"/>
        </w:rPr>
        <w:t xml:space="preserve">Recreation </w:t>
      </w:r>
      <w:r w:rsidRPr="00A20B0C">
        <w:rPr>
          <w:rFonts w:ascii="Arial" w:hAnsi="Arial" w:cs="Arial"/>
          <w:spacing w:val="-2"/>
        </w:rPr>
        <w:t>Reserve)</w:t>
      </w:r>
    </w:p>
    <w:p w14:paraId="22B86B83" w14:textId="6C16FD3D"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Driveway/Bushland/Public</w:t>
      </w:r>
      <w:r w:rsidRPr="00A20B0C">
        <w:rPr>
          <w:rFonts w:ascii="Arial" w:hAnsi="Arial" w:cs="Arial"/>
          <w:spacing w:val="-11"/>
        </w:rPr>
        <w:t xml:space="preserve"> </w:t>
      </w:r>
      <w:r w:rsidRPr="00A20B0C">
        <w:rPr>
          <w:rFonts w:ascii="Arial" w:hAnsi="Arial" w:cs="Arial"/>
        </w:rPr>
        <w:t>Open</w:t>
      </w:r>
      <w:r w:rsidRPr="00A20B0C">
        <w:rPr>
          <w:rFonts w:ascii="Arial" w:hAnsi="Arial" w:cs="Arial"/>
          <w:spacing w:val="-7"/>
        </w:rPr>
        <w:t xml:space="preserve"> </w:t>
      </w:r>
      <w:r w:rsidRPr="00A20B0C">
        <w:rPr>
          <w:rFonts w:ascii="Arial" w:hAnsi="Arial" w:cs="Arial"/>
          <w:spacing w:val="-2"/>
        </w:rPr>
        <w:t>Space</w:t>
      </w:r>
    </w:p>
    <w:p w14:paraId="18013651" w14:textId="77777777"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018D7DF9" w14:textId="555EFA03" w:rsidR="00A3255E" w:rsidRPr="00A20B0C" w:rsidRDefault="00A3255E" w:rsidP="00900D6C">
      <w:pPr>
        <w:pStyle w:val="BodyText"/>
        <w:tabs>
          <w:tab w:val="clear" w:pos="720"/>
          <w:tab w:val="left" w:pos="993"/>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Yes</w:t>
      </w:r>
    </w:p>
    <w:p w14:paraId="2C2663F1" w14:textId="3F1450B7" w:rsidR="00A3255E" w:rsidRDefault="00A3255E" w:rsidP="00A20B0C">
      <w:pPr>
        <w:pStyle w:val="BodyText"/>
        <w:ind w:right="-52"/>
        <w:rPr>
          <w:rFonts w:ascii="Arial" w:hAnsi="Arial" w:cs="Arial"/>
        </w:rPr>
      </w:pPr>
    </w:p>
    <w:p w14:paraId="18B2D11F" w14:textId="77777777" w:rsidR="00900D6C" w:rsidRPr="00A20B0C" w:rsidRDefault="00900D6C" w:rsidP="00A20B0C">
      <w:pPr>
        <w:pStyle w:val="BodyText"/>
        <w:ind w:right="-52"/>
        <w:rPr>
          <w:rFonts w:ascii="Arial" w:hAnsi="Arial" w:cs="Arial"/>
        </w:rPr>
      </w:pPr>
    </w:p>
    <w:p w14:paraId="57D4EE04" w14:textId="77777777" w:rsidR="00A3255E" w:rsidRPr="00A20B0C" w:rsidRDefault="00A3255E" w:rsidP="00C664B2">
      <w:pPr>
        <w:pStyle w:val="ListParagraph"/>
        <w:widowControl w:val="0"/>
        <w:numPr>
          <w:ilvl w:val="0"/>
          <w:numId w:val="74"/>
        </w:numPr>
        <w:tabs>
          <w:tab w:val="left" w:pos="4999"/>
        </w:tabs>
        <w:autoSpaceDE w:val="0"/>
        <w:autoSpaceDN w:val="0"/>
        <w:ind w:left="284" w:right="-52"/>
        <w:rPr>
          <w:rFonts w:ascii="Arial" w:hAnsi="Arial" w:cs="Arial"/>
        </w:rPr>
      </w:pPr>
      <w:r w:rsidRPr="00A20B0C">
        <w:rPr>
          <w:rFonts w:ascii="Arial" w:hAnsi="Arial" w:cs="Arial"/>
        </w:rPr>
        <w:t>Class</w:t>
      </w:r>
      <w:r w:rsidRPr="00A20B0C">
        <w:rPr>
          <w:rFonts w:ascii="Arial" w:hAnsi="Arial" w:cs="Arial"/>
          <w:spacing w:val="-2"/>
        </w:rPr>
        <w:t xml:space="preserve"> </w:t>
      </w:r>
      <w:r w:rsidRPr="00A20B0C">
        <w:rPr>
          <w:rFonts w:ascii="Arial" w:hAnsi="Arial" w:cs="Arial"/>
        </w:rPr>
        <w:t>‘C’</w:t>
      </w:r>
      <w:r w:rsidRPr="00A20B0C">
        <w:rPr>
          <w:rFonts w:ascii="Arial" w:hAnsi="Arial" w:cs="Arial"/>
          <w:spacing w:val="-3"/>
        </w:rPr>
        <w:t xml:space="preserve"> </w:t>
      </w:r>
      <w:r w:rsidRPr="00A20B0C">
        <w:rPr>
          <w:rFonts w:ascii="Arial" w:hAnsi="Arial" w:cs="Arial"/>
        </w:rPr>
        <w:t>Reserve</w:t>
      </w:r>
      <w:r w:rsidRPr="00A20B0C">
        <w:rPr>
          <w:rFonts w:ascii="Arial" w:hAnsi="Arial" w:cs="Arial"/>
          <w:spacing w:val="-1"/>
        </w:rPr>
        <w:t xml:space="preserve"> </w:t>
      </w:r>
      <w:r w:rsidRPr="00A20B0C">
        <w:rPr>
          <w:rFonts w:ascii="Arial" w:hAnsi="Arial" w:cs="Arial"/>
          <w:spacing w:val="-2"/>
        </w:rPr>
        <w:t>23729</w:t>
      </w:r>
    </w:p>
    <w:p w14:paraId="1EBBF027" w14:textId="3F1450B7" w:rsidR="00A3255E" w:rsidRPr="00A20B0C" w:rsidRDefault="00A3255E" w:rsidP="00A20B0C">
      <w:pPr>
        <w:pStyle w:val="BodyText"/>
        <w:spacing w:before="11"/>
        <w:ind w:right="-52"/>
        <w:rPr>
          <w:rFonts w:ascii="Arial" w:hAnsi="Arial" w:cs="Arial"/>
          <w:sz w:val="23"/>
        </w:rPr>
      </w:pPr>
    </w:p>
    <w:p w14:paraId="2AF8B820" w14:textId="181EFD3F"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spacing w:val="-2"/>
        </w:rPr>
        <w:t>Owner:</w:t>
      </w:r>
      <w:r w:rsidRPr="00A20B0C">
        <w:rPr>
          <w:rFonts w:ascii="Arial" w:hAnsi="Arial" w:cs="Arial"/>
        </w:rPr>
        <w:tab/>
      </w:r>
      <w:r w:rsidR="00900D6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State</w:t>
      </w:r>
      <w:r w:rsidRPr="00A20B0C">
        <w:rPr>
          <w:rFonts w:ascii="Arial" w:hAnsi="Arial" w:cs="Arial"/>
          <w:spacing w:val="-3"/>
        </w:rPr>
        <w:t xml:space="preserve"> </w:t>
      </w:r>
      <w:r w:rsidRPr="00A20B0C">
        <w:rPr>
          <w:rFonts w:ascii="Arial" w:hAnsi="Arial" w:cs="Arial"/>
        </w:rPr>
        <w:t>of</w:t>
      </w:r>
      <w:r w:rsidRPr="00A20B0C">
        <w:rPr>
          <w:rFonts w:ascii="Arial" w:hAnsi="Arial" w:cs="Arial"/>
          <w:spacing w:val="-1"/>
        </w:rPr>
        <w:t xml:space="preserve"> </w:t>
      </w:r>
      <w:r w:rsidRPr="00A20B0C">
        <w:rPr>
          <w:rFonts w:ascii="Arial" w:hAnsi="Arial" w:cs="Arial"/>
          <w:spacing w:val="-5"/>
        </w:rPr>
        <w:t>WA</w:t>
      </w:r>
    </w:p>
    <w:p w14:paraId="22BC60B2" w14:textId="5189E436"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LPS3</w:t>
      </w:r>
      <w:r w:rsidRPr="00A20B0C">
        <w:rPr>
          <w:rFonts w:ascii="Arial" w:hAnsi="Arial" w:cs="Arial"/>
          <w:spacing w:val="-1"/>
        </w:rPr>
        <w:t xml:space="preserve"> </w:t>
      </w:r>
      <w:r w:rsidRPr="00A20B0C">
        <w:rPr>
          <w:rFonts w:ascii="Arial" w:hAnsi="Arial" w:cs="Arial"/>
          <w:spacing w:val="-2"/>
        </w:rPr>
        <w:t>Zoning:</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rPr>
        <w:t>N/A</w:t>
      </w:r>
      <w:r w:rsidRPr="00A20B0C">
        <w:rPr>
          <w:rFonts w:ascii="Arial" w:hAnsi="Arial" w:cs="Arial"/>
          <w:spacing w:val="-3"/>
        </w:rPr>
        <w:t xml:space="preserve"> </w:t>
      </w:r>
      <w:r w:rsidRPr="00A20B0C">
        <w:rPr>
          <w:rFonts w:ascii="Arial" w:hAnsi="Arial" w:cs="Arial"/>
        </w:rPr>
        <w:t>(MRS</w:t>
      </w:r>
      <w:r w:rsidRPr="00A20B0C">
        <w:rPr>
          <w:rFonts w:ascii="Arial" w:hAnsi="Arial" w:cs="Arial"/>
          <w:spacing w:val="-1"/>
        </w:rPr>
        <w:t xml:space="preserve"> </w:t>
      </w:r>
      <w:r w:rsidRPr="00A20B0C">
        <w:rPr>
          <w:rFonts w:ascii="Arial" w:hAnsi="Arial" w:cs="Arial"/>
        </w:rPr>
        <w:t>-</w:t>
      </w:r>
      <w:r w:rsidRPr="00A20B0C">
        <w:rPr>
          <w:rFonts w:ascii="Arial" w:hAnsi="Arial" w:cs="Arial"/>
          <w:spacing w:val="-2"/>
        </w:rPr>
        <w:t xml:space="preserve"> </w:t>
      </w:r>
      <w:r w:rsidRPr="00A20B0C">
        <w:rPr>
          <w:rFonts w:ascii="Arial" w:hAnsi="Arial" w:cs="Arial"/>
        </w:rPr>
        <w:t>Park</w:t>
      </w:r>
      <w:r w:rsidRPr="00A20B0C">
        <w:rPr>
          <w:rFonts w:ascii="Arial" w:hAnsi="Arial" w:cs="Arial"/>
          <w:spacing w:val="-2"/>
        </w:rPr>
        <w:t xml:space="preserve"> </w:t>
      </w:r>
      <w:r w:rsidRPr="00A20B0C">
        <w:rPr>
          <w:rFonts w:ascii="Arial" w:hAnsi="Arial" w:cs="Arial"/>
        </w:rPr>
        <w:t>&amp;</w:t>
      </w:r>
      <w:r w:rsidRPr="00A20B0C">
        <w:rPr>
          <w:rFonts w:ascii="Arial" w:hAnsi="Arial" w:cs="Arial"/>
          <w:spacing w:val="-1"/>
        </w:rPr>
        <w:t xml:space="preserve"> </w:t>
      </w:r>
      <w:r w:rsidRPr="00A20B0C">
        <w:rPr>
          <w:rFonts w:ascii="Arial" w:hAnsi="Arial" w:cs="Arial"/>
        </w:rPr>
        <w:t xml:space="preserve">Recreation </w:t>
      </w:r>
      <w:r w:rsidRPr="00A20B0C">
        <w:rPr>
          <w:rFonts w:ascii="Arial" w:hAnsi="Arial" w:cs="Arial"/>
          <w:spacing w:val="-2"/>
        </w:rPr>
        <w:t>Reserve)</w:t>
      </w:r>
    </w:p>
    <w:p w14:paraId="2FD64191" w14:textId="7F0EC908" w:rsidR="00A3255E" w:rsidRPr="00A20B0C" w:rsidRDefault="00A3255E" w:rsidP="00900D6C">
      <w:pPr>
        <w:pStyle w:val="BodyText"/>
        <w:tabs>
          <w:tab w:val="clear" w:pos="720"/>
          <w:tab w:val="left" w:pos="851"/>
          <w:tab w:val="left" w:pos="4999"/>
        </w:tabs>
        <w:ind w:left="284" w:right="-52"/>
        <w:rPr>
          <w:rFonts w:ascii="Arial" w:hAnsi="Arial" w:cs="Arial"/>
        </w:rPr>
      </w:pPr>
      <w:r w:rsidRPr="00A20B0C">
        <w:rPr>
          <w:rFonts w:ascii="Arial" w:hAnsi="Arial" w:cs="Arial"/>
        </w:rPr>
        <w:t>Current</w:t>
      </w:r>
      <w:r w:rsidRPr="00A20B0C">
        <w:rPr>
          <w:rFonts w:ascii="Arial" w:hAnsi="Arial" w:cs="Arial"/>
          <w:spacing w:val="-5"/>
        </w:rPr>
        <w:t xml:space="preserve"> </w:t>
      </w:r>
      <w:r w:rsidRPr="00A20B0C">
        <w:rPr>
          <w:rFonts w:ascii="Arial" w:hAnsi="Arial" w:cs="Arial"/>
          <w:spacing w:val="-4"/>
        </w:rPr>
        <w:t>Use: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2"/>
        </w:rPr>
        <w:t>Bushland</w:t>
      </w:r>
    </w:p>
    <w:p w14:paraId="499E144B" w14:textId="77777777" w:rsidR="00A3255E" w:rsidRPr="00A20B0C" w:rsidRDefault="00A3255E" w:rsidP="00900D6C">
      <w:pPr>
        <w:pStyle w:val="BodyText"/>
        <w:tabs>
          <w:tab w:val="clear" w:pos="720"/>
          <w:tab w:val="left" w:pos="851"/>
          <w:tab w:val="left" w:pos="4999"/>
        </w:tabs>
        <w:ind w:left="284" w:right="-52"/>
        <w:rPr>
          <w:rFonts w:ascii="Arial" w:hAnsi="Arial" w:cs="Arial"/>
          <w:spacing w:val="-5"/>
        </w:rPr>
      </w:pPr>
      <w:r w:rsidRPr="00A20B0C">
        <w:rPr>
          <w:rFonts w:ascii="Arial" w:hAnsi="Arial" w:cs="Arial"/>
        </w:rPr>
        <w:t>Social/Environmental</w:t>
      </w:r>
      <w:r w:rsidRPr="00A20B0C">
        <w:rPr>
          <w:rFonts w:ascii="Arial" w:hAnsi="Arial" w:cs="Arial"/>
          <w:spacing w:val="-14"/>
        </w:rPr>
        <w:t xml:space="preserve"> </w:t>
      </w:r>
      <w:r w:rsidRPr="00A20B0C">
        <w:rPr>
          <w:rFonts w:ascii="Arial" w:hAnsi="Arial" w:cs="Arial"/>
          <w:spacing w:val="-2"/>
        </w:rPr>
        <w:t>Value:</w:t>
      </w:r>
      <w:r w:rsidRPr="00A20B0C">
        <w:rPr>
          <w:rFonts w:ascii="Arial" w:hAnsi="Arial" w:cs="Arial"/>
        </w:rPr>
        <w:tab/>
      </w:r>
      <w:r w:rsidRPr="00A20B0C">
        <w:rPr>
          <w:rFonts w:ascii="Arial" w:hAnsi="Arial" w:cs="Arial"/>
          <w:spacing w:val="-5"/>
        </w:rPr>
        <w:t>Yes</w:t>
      </w:r>
    </w:p>
    <w:p w14:paraId="65A321D8" w14:textId="2CAA347E" w:rsidR="00A20B0C" w:rsidRPr="00A20B0C" w:rsidRDefault="00A20B0C" w:rsidP="00900D6C">
      <w:pPr>
        <w:pStyle w:val="BodyText"/>
        <w:tabs>
          <w:tab w:val="clear" w:pos="720"/>
          <w:tab w:val="left" w:pos="851"/>
          <w:tab w:val="left" w:pos="4999"/>
        </w:tabs>
        <w:ind w:left="284" w:right="-52"/>
        <w:rPr>
          <w:rFonts w:ascii="Arial" w:hAnsi="Arial" w:cs="Arial"/>
        </w:rPr>
      </w:pPr>
      <w:r w:rsidRPr="00A20B0C">
        <w:rPr>
          <w:rFonts w:ascii="Arial" w:hAnsi="Arial" w:cs="Arial"/>
        </w:rPr>
        <w:t>Financial</w:t>
      </w:r>
      <w:r w:rsidRPr="00A20B0C">
        <w:rPr>
          <w:rFonts w:ascii="Arial" w:hAnsi="Arial" w:cs="Arial"/>
          <w:spacing w:val="-4"/>
        </w:rPr>
        <w:t xml:space="preserve"> </w:t>
      </w:r>
      <w:r w:rsidRPr="00A20B0C">
        <w:rPr>
          <w:rFonts w:ascii="Arial" w:hAnsi="Arial" w:cs="Arial"/>
          <w:spacing w:val="-2"/>
        </w:rPr>
        <w:t>Value:</w:t>
      </w:r>
      <w:r w:rsidRPr="00A20B0C">
        <w:rPr>
          <w:rFonts w:ascii="Arial" w:hAnsi="Arial" w:cs="Arial"/>
        </w:rPr>
        <w:tab/>
      </w:r>
      <w:r w:rsidR="00900D6C">
        <w:rPr>
          <w:rFonts w:ascii="Arial" w:hAnsi="Arial" w:cs="Arial"/>
        </w:rPr>
        <w:tab/>
      </w:r>
      <w:r w:rsidR="00900D6C">
        <w:rPr>
          <w:rFonts w:ascii="Arial" w:hAnsi="Arial" w:cs="Arial"/>
        </w:rPr>
        <w:tab/>
      </w:r>
      <w:r w:rsidRPr="00A20B0C">
        <w:rPr>
          <w:rFonts w:ascii="Arial" w:hAnsi="Arial" w:cs="Arial"/>
          <w:spacing w:val="-5"/>
        </w:rPr>
        <w:t>No</w:t>
      </w:r>
    </w:p>
    <w:p w14:paraId="28AF3C25" w14:textId="61BCEF05" w:rsidR="00A20B0C" w:rsidRPr="0056440B" w:rsidRDefault="00A20B0C" w:rsidP="0056440B">
      <w:pPr>
        <w:pStyle w:val="BodyText"/>
        <w:tabs>
          <w:tab w:val="clear" w:pos="720"/>
          <w:tab w:val="left" w:pos="851"/>
          <w:tab w:val="left" w:pos="4999"/>
        </w:tabs>
        <w:ind w:left="-284"/>
        <w:rPr>
          <w:rFonts w:ascii="Arial" w:hAnsi="Arial" w:cs="Arial"/>
          <w:szCs w:val="24"/>
        </w:rPr>
      </w:pPr>
    </w:p>
    <w:p w14:paraId="2CEC293E"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The bushland areas within Allen</w:t>
      </w:r>
      <w:r w:rsidRPr="0056440B">
        <w:rPr>
          <w:rFonts w:ascii="Arial" w:hAnsi="Arial" w:cs="Arial"/>
          <w:spacing w:val="-1"/>
          <w:szCs w:val="24"/>
        </w:rPr>
        <w:t xml:space="preserve"> </w:t>
      </w:r>
      <w:r w:rsidRPr="0056440B">
        <w:rPr>
          <w:rFonts w:ascii="Arial" w:hAnsi="Arial" w:cs="Arial"/>
          <w:szCs w:val="24"/>
        </w:rPr>
        <w:t>Park have been</w:t>
      </w:r>
      <w:r w:rsidRPr="0056440B">
        <w:rPr>
          <w:rFonts w:ascii="Arial" w:hAnsi="Arial" w:cs="Arial"/>
          <w:spacing w:val="-1"/>
          <w:szCs w:val="24"/>
        </w:rPr>
        <w:t xml:space="preserve"> </w:t>
      </w:r>
      <w:r w:rsidRPr="0056440B">
        <w:rPr>
          <w:rFonts w:ascii="Arial" w:hAnsi="Arial" w:cs="Arial"/>
          <w:szCs w:val="24"/>
        </w:rPr>
        <w:t>managed for environmental conservation</w:t>
      </w:r>
      <w:r w:rsidRPr="0056440B">
        <w:rPr>
          <w:rFonts w:ascii="Arial" w:hAnsi="Arial" w:cs="Arial"/>
          <w:spacing w:val="-1"/>
          <w:szCs w:val="24"/>
        </w:rPr>
        <w:t xml:space="preserve"> </w:t>
      </w:r>
      <w:r w:rsidRPr="0056440B">
        <w:rPr>
          <w:rFonts w:ascii="Arial" w:hAnsi="Arial" w:cs="Arial"/>
          <w:szCs w:val="24"/>
        </w:rPr>
        <w:t>by the</w:t>
      </w:r>
      <w:r w:rsidRPr="0056440B">
        <w:rPr>
          <w:rFonts w:ascii="Arial" w:hAnsi="Arial" w:cs="Arial"/>
          <w:spacing w:val="-6"/>
          <w:szCs w:val="24"/>
        </w:rPr>
        <w:t xml:space="preserve"> </w:t>
      </w:r>
      <w:proofErr w:type="gramStart"/>
      <w:r w:rsidRPr="0056440B">
        <w:rPr>
          <w:rFonts w:ascii="Arial" w:hAnsi="Arial" w:cs="Arial"/>
          <w:szCs w:val="24"/>
        </w:rPr>
        <w:t>City</w:t>
      </w:r>
      <w:proofErr w:type="gramEnd"/>
      <w:r w:rsidRPr="0056440B">
        <w:rPr>
          <w:rFonts w:ascii="Arial" w:hAnsi="Arial" w:cs="Arial"/>
          <w:spacing w:val="-7"/>
          <w:szCs w:val="24"/>
        </w:rPr>
        <w:t xml:space="preserve"> </w:t>
      </w:r>
      <w:r w:rsidRPr="0056440B">
        <w:rPr>
          <w:rFonts w:ascii="Arial" w:hAnsi="Arial" w:cs="Arial"/>
          <w:szCs w:val="24"/>
        </w:rPr>
        <w:t>in</w:t>
      </w:r>
      <w:r w:rsidRPr="0056440B">
        <w:rPr>
          <w:rFonts w:ascii="Arial" w:hAnsi="Arial" w:cs="Arial"/>
          <w:spacing w:val="-6"/>
          <w:szCs w:val="24"/>
        </w:rPr>
        <w:t xml:space="preserve"> </w:t>
      </w:r>
      <w:r w:rsidRPr="0056440B">
        <w:rPr>
          <w:rFonts w:ascii="Arial" w:hAnsi="Arial" w:cs="Arial"/>
          <w:szCs w:val="24"/>
        </w:rPr>
        <w:t>collaboration</w:t>
      </w:r>
      <w:r w:rsidRPr="0056440B">
        <w:rPr>
          <w:rFonts w:ascii="Arial" w:hAnsi="Arial" w:cs="Arial"/>
          <w:spacing w:val="-6"/>
          <w:szCs w:val="24"/>
        </w:rPr>
        <w:t xml:space="preserve"> </w:t>
      </w:r>
      <w:r w:rsidRPr="0056440B">
        <w:rPr>
          <w:rFonts w:ascii="Arial" w:hAnsi="Arial" w:cs="Arial"/>
          <w:szCs w:val="24"/>
        </w:rPr>
        <w:t>with</w:t>
      </w:r>
      <w:r w:rsidRPr="0056440B">
        <w:rPr>
          <w:rFonts w:ascii="Arial" w:hAnsi="Arial" w:cs="Arial"/>
          <w:spacing w:val="-6"/>
          <w:szCs w:val="24"/>
        </w:rPr>
        <w:t xml:space="preserve"> </w:t>
      </w:r>
      <w:r w:rsidRPr="0056440B">
        <w:rPr>
          <w:rFonts w:ascii="Arial" w:hAnsi="Arial" w:cs="Arial"/>
          <w:szCs w:val="24"/>
        </w:rPr>
        <w:t>the</w:t>
      </w:r>
      <w:r w:rsidRPr="0056440B">
        <w:rPr>
          <w:rFonts w:ascii="Arial" w:hAnsi="Arial" w:cs="Arial"/>
          <w:spacing w:val="-6"/>
          <w:szCs w:val="24"/>
        </w:rPr>
        <w:t xml:space="preserve"> </w:t>
      </w:r>
      <w:r w:rsidRPr="0056440B">
        <w:rPr>
          <w:rFonts w:ascii="Arial" w:hAnsi="Arial" w:cs="Arial"/>
          <w:szCs w:val="24"/>
        </w:rPr>
        <w:t>community</w:t>
      </w:r>
      <w:r w:rsidRPr="0056440B">
        <w:rPr>
          <w:rFonts w:ascii="Arial" w:hAnsi="Arial" w:cs="Arial"/>
          <w:spacing w:val="-9"/>
          <w:szCs w:val="24"/>
        </w:rPr>
        <w:t xml:space="preserve"> </w:t>
      </w:r>
      <w:r w:rsidRPr="0056440B">
        <w:rPr>
          <w:rFonts w:ascii="Arial" w:hAnsi="Arial" w:cs="Arial"/>
          <w:szCs w:val="24"/>
        </w:rPr>
        <w:t>since</w:t>
      </w:r>
      <w:r w:rsidRPr="0056440B">
        <w:rPr>
          <w:rFonts w:ascii="Arial" w:hAnsi="Arial" w:cs="Arial"/>
          <w:spacing w:val="-6"/>
          <w:szCs w:val="24"/>
        </w:rPr>
        <w:t xml:space="preserve"> </w:t>
      </w:r>
      <w:r w:rsidRPr="0056440B">
        <w:rPr>
          <w:rFonts w:ascii="Arial" w:hAnsi="Arial" w:cs="Arial"/>
          <w:szCs w:val="24"/>
        </w:rPr>
        <w:t>the</w:t>
      </w:r>
      <w:r w:rsidRPr="0056440B">
        <w:rPr>
          <w:rFonts w:ascii="Arial" w:hAnsi="Arial" w:cs="Arial"/>
          <w:spacing w:val="-6"/>
          <w:szCs w:val="24"/>
        </w:rPr>
        <w:t xml:space="preserve"> </w:t>
      </w:r>
      <w:r w:rsidRPr="0056440B">
        <w:rPr>
          <w:rFonts w:ascii="Arial" w:hAnsi="Arial" w:cs="Arial"/>
          <w:szCs w:val="24"/>
        </w:rPr>
        <w:t>early</w:t>
      </w:r>
      <w:r w:rsidRPr="0056440B">
        <w:rPr>
          <w:rFonts w:ascii="Arial" w:hAnsi="Arial" w:cs="Arial"/>
          <w:spacing w:val="-7"/>
          <w:szCs w:val="24"/>
        </w:rPr>
        <w:t xml:space="preserve"> </w:t>
      </w:r>
      <w:r w:rsidRPr="0056440B">
        <w:rPr>
          <w:rFonts w:ascii="Arial" w:hAnsi="Arial" w:cs="Arial"/>
          <w:szCs w:val="24"/>
        </w:rPr>
        <w:t>1990s.</w:t>
      </w:r>
      <w:r w:rsidRPr="0056440B">
        <w:rPr>
          <w:rFonts w:ascii="Arial" w:hAnsi="Arial" w:cs="Arial"/>
          <w:spacing w:val="-6"/>
          <w:szCs w:val="24"/>
        </w:rPr>
        <w:t xml:space="preserve"> </w:t>
      </w:r>
      <w:r w:rsidRPr="0056440B">
        <w:rPr>
          <w:rFonts w:ascii="Arial" w:hAnsi="Arial" w:cs="Arial"/>
          <w:szCs w:val="24"/>
        </w:rPr>
        <w:t>It</w:t>
      </w:r>
      <w:r w:rsidRPr="0056440B">
        <w:rPr>
          <w:rFonts w:ascii="Arial" w:hAnsi="Arial" w:cs="Arial"/>
          <w:spacing w:val="-8"/>
          <w:szCs w:val="24"/>
        </w:rPr>
        <w:t xml:space="preserve"> </w:t>
      </w:r>
      <w:r w:rsidRPr="0056440B">
        <w:rPr>
          <w:rFonts w:ascii="Arial" w:hAnsi="Arial" w:cs="Arial"/>
          <w:szCs w:val="24"/>
        </w:rPr>
        <w:t>is</w:t>
      </w:r>
      <w:r w:rsidRPr="0056440B">
        <w:rPr>
          <w:rFonts w:ascii="Arial" w:hAnsi="Arial" w:cs="Arial"/>
          <w:spacing w:val="-7"/>
          <w:szCs w:val="24"/>
        </w:rPr>
        <w:t xml:space="preserve"> </w:t>
      </w:r>
      <w:r w:rsidRPr="0056440B">
        <w:rPr>
          <w:rFonts w:ascii="Arial" w:hAnsi="Arial" w:cs="Arial"/>
          <w:szCs w:val="24"/>
        </w:rPr>
        <w:t>an</w:t>
      </w:r>
      <w:r w:rsidRPr="0056440B">
        <w:rPr>
          <w:rFonts w:ascii="Arial" w:hAnsi="Arial" w:cs="Arial"/>
          <w:spacing w:val="-6"/>
          <w:szCs w:val="24"/>
        </w:rPr>
        <w:t xml:space="preserve"> </w:t>
      </w:r>
      <w:r w:rsidRPr="0056440B">
        <w:rPr>
          <w:rFonts w:ascii="Arial" w:hAnsi="Arial" w:cs="Arial"/>
          <w:szCs w:val="24"/>
        </w:rPr>
        <w:t>important</w:t>
      </w:r>
      <w:r w:rsidRPr="0056440B">
        <w:rPr>
          <w:rFonts w:ascii="Arial" w:hAnsi="Arial" w:cs="Arial"/>
          <w:spacing w:val="-9"/>
          <w:szCs w:val="24"/>
        </w:rPr>
        <w:t xml:space="preserve"> </w:t>
      </w:r>
      <w:r w:rsidRPr="0056440B">
        <w:rPr>
          <w:rFonts w:ascii="Arial" w:hAnsi="Arial" w:cs="Arial"/>
          <w:szCs w:val="24"/>
        </w:rPr>
        <w:t>ecological corridor</w:t>
      </w:r>
      <w:r w:rsidRPr="0056440B">
        <w:rPr>
          <w:rFonts w:ascii="Arial" w:hAnsi="Arial" w:cs="Arial"/>
          <w:spacing w:val="-13"/>
          <w:szCs w:val="24"/>
        </w:rPr>
        <w:t xml:space="preserve"> </w:t>
      </w:r>
      <w:r w:rsidRPr="0056440B">
        <w:rPr>
          <w:rFonts w:ascii="Arial" w:hAnsi="Arial" w:cs="Arial"/>
          <w:szCs w:val="24"/>
        </w:rPr>
        <w:t>that</w:t>
      </w:r>
      <w:r w:rsidRPr="0056440B">
        <w:rPr>
          <w:rFonts w:ascii="Arial" w:hAnsi="Arial" w:cs="Arial"/>
          <w:spacing w:val="-15"/>
          <w:szCs w:val="24"/>
        </w:rPr>
        <w:t xml:space="preserve"> </w:t>
      </w:r>
      <w:r w:rsidRPr="0056440B">
        <w:rPr>
          <w:rFonts w:ascii="Arial" w:hAnsi="Arial" w:cs="Arial"/>
          <w:szCs w:val="24"/>
        </w:rPr>
        <w:t>provides</w:t>
      </w:r>
      <w:r w:rsidRPr="0056440B">
        <w:rPr>
          <w:rFonts w:ascii="Arial" w:hAnsi="Arial" w:cs="Arial"/>
          <w:spacing w:val="-12"/>
          <w:szCs w:val="24"/>
        </w:rPr>
        <w:t xml:space="preserve"> </w:t>
      </w:r>
      <w:r w:rsidRPr="0056440B">
        <w:rPr>
          <w:rFonts w:ascii="Arial" w:hAnsi="Arial" w:cs="Arial"/>
          <w:szCs w:val="24"/>
        </w:rPr>
        <w:t>habitat</w:t>
      </w:r>
      <w:r w:rsidRPr="0056440B">
        <w:rPr>
          <w:rFonts w:ascii="Arial" w:hAnsi="Arial" w:cs="Arial"/>
          <w:spacing w:val="-14"/>
          <w:szCs w:val="24"/>
        </w:rPr>
        <w:t xml:space="preserve"> </w:t>
      </w:r>
      <w:r w:rsidRPr="0056440B">
        <w:rPr>
          <w:rFonts w:ascii="Arial" w:hAnsi="Arial" w:cs="Arial"/>
          <w:szCs w:val="24"/>
        </w:rPr>
        <w:t>for</w:t>
      </w:r>
      <w:r w:rsidRPr="0056440B">
        <w:rPr>
          <w:rFonts w:ascii="Arial" w:hAnsi="Arial" w:cs="Arial"/>
          <w:spacing w:val="-13"/>
          <w:szCs w:val="24"/>
        </w:rPr>
        <w:t xml:space="preserve"> </w:t>
      </w:r>
      <w:r w:rsidRPr="0056440B">
        <w:rPr>
          <w:rFonts w:ascii="Arial" w:hAnsi="Arial" w:cs="Arial"/>
          <w:szCs w:val="24"/>
        </w:rPr>
        <w:t>wildlife</w:t>
      </w:r>
      <w:r w:rsidRPr="0056440B">
        <w:rPr>
          <w:rFonts w:ascii="Arial" w:hAnsi="Arial" w:cs="Arial"/>
          <w:spacing w:val="-12"/>
          <w:szCs w:val="24"/>
        </w:rPr>
        <w:t xml:space="preserve"> </w:t>
      </w:r>
      <w:r w:rsidRPr="0056440B">
        <w:rPr>
          <w:rFonts w:ascii="Arial" w:hAnsi="Arial" w:cs="Arial"/>
          <w:szCs w:val="24"/>
        </w:rPr>
        <w:t>including</w:t>
      </w:r>
      <w:r w:rsidRPr="0056440B">
        <w:rPr>
          <w:rFonts w:ascii="Arial" w:hAnsi="Arial" w:cs="Arial"/>
          <w:spacing w:val="-12"/>
          <w:szCs w:val="24"/>
        </w:rPr>
        <w:t xml:space="preserve"> </w:t>
      </w:r>
      <w:r w:rsidRPr="0056440B">
        <w:rPr>
          <w:rFonts w:ascii="Arial" w:hAnsi="Arial" w:cs="Arial"/>
          <w:szCs w:val="24"/>
        </w:rPr>
        <w:t>the</w:t>
      </w:r>
      <w:r w:rsidRPr="0056440B">
        <w:rPr>
          <w:rFonts w:ascii="Arial" w:hAnsi="Arial" w:cs="Arial"/>
          <w:spacing w:val="-14"/>
          <w:szCs w:val="24"/>
        </w:rPr>
        <w:t xml:space="preserve"> </w:t>
      </w:r>
      <w:r w:rsidRPr="0056440B">
        <w:rPr>
          <w:rFonts w:ascii="Arial" w:hAnsi="Arial" w:cs="Arial"/>
          <w:szCs w:val="24"/>
        </w:rPr>
        <w:t>endangered</w:t>
      </w:r>
      <w:r w:rsidRPr="0056440B">
        <w:rPr>
          <w:rFonts w:ascii="Arial" w:hAnsi="Arial" w:cs="Arial"/>
          <w:spacing w:val="-12"/>
          <w:szCs w:val="24"/>
        </w:rPr>
        <w:t xml:space="preserve"> </w:t>
      </w:r>
      <w:r w:rsidRPr="0056440B">
        <w:rPr>
          <w:rFonts w:ascii="Arial" w:hAnsi="Arial" w:cs="Arial"/>
          <w:szCs w:val="24"/>
        </w:rPr>
        <w:t>Carnaby’s</w:t>
      </w:r>
      <w:r w:rsidRPr="0056440B">
        <w:rPr>
          <w:rFonts w:ascii="Arial" w:hAnsi="Arial" w:cs="Arial"/>
          <w:spacing w:val="-13"/>
          <w:szCs w:val="24"/>
        </w:rPr>
        <w:t xml:space="preserve"> </w:t>
      </w:r>
      <w:r w:rsidRPr="0056440B">
        <w:rPr>
          <w:rFonts w:ascii="Arial" w:hAnsi="Arial" w:cs="Arial"/>
          <w:szCs w:val="24"/>
        </w:rPr>
        <w:t>Black-Cockatoos. Furthermore, the bushland protects vulnerable coastal foreshore areas from erosion.</w:t>
      </w:r>
    </w:p>
    <w:p w14:paraId="7AF70B4F" w14:textId="77777777" w:rsidR="0056440B" w:rsidRPr="0056440B" w:rsidRDefault="0056440B" w:rsidP="0056440B">
      <w:pPr>
        <w:pStyle w:val="BodyText"/>
        <w:tabs>
          <w:tab w:val="clear" w:pos="720"/>
          <w:tab w:val="left" w:pos="851"/>
        </w:tabs>
        <w:ind w:left="-284"/>
        <w:rPr>
          <w:rFonts w:ascii="Arial" w:hAnsi="Arial" w:cs="Arial"/>
          <w:szCs w:val="24"/>
        </w:rPr>
      </w:pPr>
    </w:p>
    <w:p w14:paraId="7279C317"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Two</w:t>
      </w:r>
      <w:r w:rsidRPr="0056440B">
        <w:rPr>
          <w:rFonts w:ascii="Arial" w:hAnsi="Arial" w:cs="Arial"/>
          <w:spacing w:val="-2"/>
          <w:szCs w:val="24"/>
        </w:rPr>
        <w:t xml:space="preserve"> </w:t>
      </w:r>
      <w:r w:rsidRPr="0056440B">
        <w:rPr>
          <w:rFonts w:ascii="Arial" w:hAnsi="Arial" w:cs="Arial"/>
          <w:szCs w:val="24"/>
        </w:rPr>
        <w:t>community</w:t>
      </w:r>
      <w:r w:rsidRPr="0056440B">
        <w:rPr>
          <w:rFonts w:ascii="Arial" w:hAnsi="Arial" w:cs="Arial"/>
          <w:spacing w:val="-3"/>
          <w:szCs w:val="24"/>
        </w:rPr>
        <w:t xml:space="preserve"> </w:t>
      </w:r>
      <w:r w:rsidRPr="0056440B">
        <w:rPr>
          <w:rFonts w:ascii="Arial" w:hAnsi="Arial" w:cs="Arial"/>
          <w:szCs w:val="24"/>
        </w:rPr>
        <w:t>groups</w:t>
      </w:r>
      <w:r w:rsidRPr="0056440B">
        <w:rPr>
          <w:rFonts w:ascii="Arial" w:hAnsi="Arial" w:cs="Arial"/>
          <w:spacing w:val="-3"/>
          <w:szCs w:val="24"/>
        </w:rPr>
        <w:t xml:space="preserve"> </w:t>
      </w:r>
      <w:r w:rsidRPr="0056440B">
        <w:rPr>
          <w:rFonts w:ascii="Arial" w:hAnsi="Arial" w:cs="Arial"/>
          <w:szCs w:val="24"/>
        </w:rPr>
        <w:t>are</w:t>
      </w:r>
      <w:r w:rsidRPr="0056440B">
        <w:rPr>
          <w:rFonts w:ascii="Arial" w:hAnsi="Arial" w:cs="Arial"/>
          <w:spacing w:val="-2"/>
          <w:szCs w:val="24"/>
        </w:rPr>
        <w:t xml:space="preserve"> </w:t>
      </w:r>
      <w:r w:rsidRPr="0056440B">
        <w:rPr>
          <w:rFonts w:ascii="Arial" w:hAnsi="Arial" w:cs="Arial"/>
          <w:szCs w:val="24"/>
        </w:rPr>
        <w:t>involved</w:t>
      </w:r>
      <w:r w:rsidRPr="0056440B">
        <w:rPr>
          <w:rFonts w:ascii="Arial" w:hAnsi="Arial" w:cs="Arial"/>
          <w:spacing w:val="-2"/>
          <w:szCs w:val="24"/>
        </w:rPr>
        <w:t xml:space="preserve"> </w:t>
      </w:r>
      <w:r w:rsidRPr="0056440B">
        <w:rPr>
          <w:rFonts w:ascii="Arial" w:hAnsi="Arial" w:cs="Arial"/>
          <w:szCs w:val="24"/>
        </w:rPr>
        <w:t>in</w:t>
      </w:r>
      <w:r w:rsidRPr="0056440B">
        <w:rPr>
          <w:rFonts w:ascii="Arial" w:hAnsi="Arial" w:cs="Arial"/>
          <w:spacing w:val="-4"/>
          <w:szCs w:val="24"/>
        </w:rPr>
        <w:t xml:space="preserve"> </w:t>
      </w:r>
      <w:r w:rsidRPr="0056440B">
        <w:rPr>
          <w:rFonts w:ascii="Arial" w:hAnsi="Arial" w:cs="Arial"/>
          <w:szCs w:val="24"/>
        </w:rPr>
        <w:t>the</w:t>
      </w:r>
      <w:r w:rsidRPr="0056440B">
        <w:rPr>
          <w:rFonts w:ascii="Arial" w:hAnsi="Arial" w:cs="Arial"/>
          <w:spacing w:val="-2"/>
          <w:szCs w:val="24"/>
        </w:rPr>
        <w:t xml:space="preserve"> </w:t>
      </w:r>
      <w:r w:rsidRPr="0056440B">
        <w:rPr>
          <w:rFonts w:ascii="Arial" w:hAnsi="Arial" w:cs="Arial"/>
          <w:szCs w:val="24"/>
        </w:rPr>
        <w:t>conservation</w:t>
      </w:r>
      <w:r w:rsidRPr="0056440B">
        <w:rPr>
          <w:rFonts w:ascii="Arial" w:hAnsi="Arial" w:cs="Arial"/>
          <w:spacing w:val="-2"/>
          <w:szCs w:val="24"/>
        </w:rPr>
        <w:t xml:space="preserve"> </w:t>
      </w:r>
      <w:r w:rsidRPr="0056440B">
        <w:rPr>
          <w:rFonts w:ascii="Arial" w:hAnsi="Arial" w:cs="Arial"/>
          <w:szCs w:val="24"/>
        </w:rPr>
        <w:t>of</w:t>
      </w:r>
      <w:r w:rsidRPr="0056440B">
        <w:rPr>
          <w:rFonts w:ascii="Arial" w:hAnsi="Arial" w:cs="Arial"/>
          <w:spacing w:val="-5"/>
          <w:szCs w:val="24"/>
        </w:rPr>
        <w:t xml:space="preserve"> </w:t>
      </w:r>
      <w:r w:rsidRPr="0056440B">
        <w:rPr>
          <w:rFonts w:ascii="Arial" w:hAnsi="Arial" w:cs="Arial"/>
          <w:szCs w:val="24"/>
        </w:rPr>
        <w:t>the</w:t>
      </w:r>
      <w:r w:rsidRPr="0056440B">
        <w:rPr>
          <w:rFonts w:ascii="Arial" w:hAnsi="Arial" w:cs="Arial"/>
          <w:spacing w:val="-2"/>
          <w:szCs w:val="24"/>
        </w:rPr>
        <w:t xml:space="preserve"> </w:t>
      </w:r>
      <w:r w:rsidRPr="0056440B">
        <w:rPr>
          <w:rFonts w:ascii="Arial" w:hAnsi="Arial" w:cs="Arial"/>
          <w:szCs w:val="24"/>
        </w:rPr>
        <w:t>bushland,</w:t>
      </w:r>
      <w:r w:rsidRPr="0056440B">
        <w:rPr>
          <w:rFonts w:ascii="Arial" w:hAnsi="Arial" w:cs="Arial"/>
          <w:spacing w:val="-5"/>
          <w:szCs w:val="24"/>
        </w:rPr>
        <w:t xml:space="preserve"> </w:t>
      </w:r>
      <w:r w:rsidRPr="0056440B">
        <w:rPr>
          <w:rFonts w:ascii="Arial" w:hAnsi="Arial" w:cs="Arial"/>
          <w:szCs w:val="24"/>
        </w:rPr>
        <w:t>the</w:t>
      </w:r>
      <w:r w:rsidRPr="0056440B">
        <w:rPr>
          <w:rFonts w:ascii="Arial" w:hAnsi="Arial" w:cs="Arial"/>
          <w:spacing w:val="-2"/>
          <w:szCs w:val="24"/>
        </w:rPr>
        <w:t xml:space="preserve"> </w:t>
      </w:r>
      <w:r w:rsidRPr="0056440B">
        <w:rPr>
          <w:rFonts w:ascii="Arial" w:hAnsi="Arial" w:cs="Arial"/>
          <w:szCs w:val="24"/>
        </w:rPr>
        <w:t>Friends</w:t>
      </w:r>
      <w:r w:rsidRPr="0056440B">
        <w:rPr>
          <w:rFonts w:ascii="Arial" w:hAnsi="Arial" w:cs="Arial"/>
          <w:spacing w:val="-5"/>
          <w:szCs w:val="24"/>
        </w:rPr>
        <w:t xml:space="preserve"> </w:t>
      </w:r>
      <w:r w:rsidRPr="0056440B">
        <w:rPr>
          <w:rFonts w:ascii="Arial" w:hAnsi="Arial" w:cs="Arial"/>
          <w:szCs w:val="24"/>
        </w:rPr>
        <w:t>of</w:t>
      </w:r>
      <w:r w:rsidRPr="0056440B">
        <w:rPr>
          <w:rFonts w:ascii="Arial" w:hAnsi="Arial" w:cs="Arial"/>
          <w:spacing w:val="-5"/>
          <w:szCs w:val="24"/>
        </w:rPr>
        <w:t xml:space="preserve"> </w:t>
      </w:r>
      <w:r w:rsidRPr="0056440B">
        <w:rPr>
          <w:rFonts w:ascii="Arial" w:hAnsi="Arial" w:cs="Arial"/>
          <w:szCs w:val="24"/>
        </w:rPr>
        <w:t xml:space="preserve">Allen Park Bushland </w:t>
      </w:r>
      <w:proofErr w:type="gramStart"/>
      <w:r w:rsidRPr="0056440B">
        <w:rPr>
          <w:rFonts w:ascii="Arial" w:hAnsi="Arial" w:cs="Arial"/>
          <w:szCs w:val="24"/>
        </w:rPr>
        <w:t>Group</w:t>
      </w:r>
      <w:proofErr w:type="gramEnd"/>
      <w:r w:rsidRPr="0056440B">
        <w:rPr>
          <w:rFonts w:ascii="Arial" w:hAnsi="Arial" w:cs="Arial"/>
          <w:szCs w:val="24"/>
        </w:rPr>
        <w:t xml:space="preserve"> and the Swanbourne Coastal Alliance. The collaboration between the </w:t>
      </w:r>
      <w:proofErr w:type="gramStart"/>
      <w:r w:rsidRPr="0056440B">
        <w:rPr>
          <w:rFonts w:ascii="Arial" w:hAnsi="Arial" w:cs="Arial"/>
          <w:szCs w:val="24"/>
        </w:rPr>
        <w:t>City</w:t>
      </w:r>
      <w:proofErr w:type="gramEnd"/>
      <w:r w:rsidRPr="0056440B">
        <w:rPr>
          <w:rFonts w:ascii="Arial" w:hAnsi="Arial" w:cs="Arial"/>
          <w:szCs w:val="24"/>
        </w:rPr>
        <w:t xml:space="preserve"> and the community has led to a significant improvement in the quality of the bushland and as such it is considered an important community asset.</w:t>
      </w:r>
    </w:p>
    <w:p w14:paraId="443E510D" w14:textId="77777777" w:rsidR="0056440B" w:rsidRPr="0056440B" w:rsidRDefault="0056440B" w:rsidP="0056440B">
      <w:pPr>
        <w:pStyle w:val="BodyText"/>
        <w:tabs>
          <w:tab w:val="clear" w:pos="720"/>
          <w:tab w:val="left" w:pos="851"/>
        </w:tabs>
        <w:ind w:left="-284"/>
        <w:rPr>
          <w:rFonts w:ascii="Arial" w:hAnsi="Arial" w:cs="Arial"/>
          <w:szCs w:val="24"/>
        </w:rPr>
      </w:pPr>
    </w:p>
    <w:p w14:paraId="25B837C4"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 xml:space="preserve">These areas have received significant funding from the City of Nedlands and grant funding bodies including National Heritage Grants, the Western Australian Local Government Association, Perth Biodiversity Project funding, Australian Government </w:t>
      </w:r>
      <w:proofErr w:type="spellStart"/>
      <w:r w:rsidRPr="0056440B">
        <w:rPr>
          <w:rFonts w:ascii="Arial" w:hAnsi="Arial" w:cs="Arial"/>
          <w:szCs w:val="24"/>
        </w:rPr>
        <w:t>Coastcare</w:t>
      </w:r>
      <w:proofErr w:type="spellEnd"/>
      <w:r w:rsidRPr="0056440B">
        <w:rPr>
          <w:rFonts w:ascii="Arial" w:hAnsi="Arial" w:cs="Arial"/>
          <w:szCs w:val="24"/>
        </w:rPr>
        <w:t xml:space="preserve"> Grant program,</w:t>
      </w:r>
      <w:r w:rsidRPr="0056440B">
        <w:rPr>
          <w:rFonts w:ascii="Arial" w:hAnsi="Arial" w:cs="Arial"/>
          <w:spacing w:val="-3"/>
          <w:szCs w:val="24"/>
        </w:rPr>
        <w:t xml:space="preserve"> </w:t>
      </w:r>
      <w:proofErr w:type="spellStart"/>
      <w:r w:rsidRPr="0056440B">
        <w:rPr>
          <w:rFonts w:ascii="Arial" w:hAnsi="Arial" w:cs="Arial"/>
          <w:szCs w:val="24"/>
        </w:rPr>
        <w:t>Lotterywest</w:t>
      </w:r>
      <w:proofErr w:type="spellEnd"/>
      <w:r w:rsidRPr="0056440B">
        <w:rPr>
          <w:rFonts w:ascii="Arial" w:hAnsi="Arial" w:cs="Arial"/>
          <w:spacing w:val="-3"/>
          <w:szCs w:val="24"/>
        </w:rPr>
        <w:t xml:space="preserve"> </w:t>
      </w:r>
      <w:r w:rsidRPr="0056440B">
        <w:rPr>
          <w:rFonts w:ascii="Arial" w:hAnsi="Arial" w:cs="Arial"/>
          <w:szCs w:val="24"/>
        </w:rPr>
        <w:t>grants</w:t>
      </w:r>
      <w:r w:rsidRPr="0056440B">
        <w:rPr>
          <w:rFonts w:ascii="Arial" w:hAnsi="Arial" w:cs="Arial"/>
          <w:spacing w:val="-4"/>
          <w:szCs w:val="24"/>
        </w:rPr>
        <w:t xml:space="preserve"> </w:t>
      </w:r>
      <w:r w:rsidRPr="0056440B">
        <w:rPr>
          <w:rFonts w:ascii="Arial" w:hAnsi="Arial" w:cs="Arial"/>
          <w:szCs w:val="24"/>
        </w:rPr>
        <w:t>and</w:t>
      </w:r>
      <w:r w:rsidRPr="0056440B">
        <w:rPr>
          <w:rFonts w:ascii="Arial" w:hAnsi="Arial" w:cs="Arial"/>
          <w:spacing w:val="-3"/>
          <w:szCs w:val="24"/>
        </w:rPr>
        <w:t xml:space="preserve"> </w:t>
      </w:r>
      <w:r w:rsidRPr="0056440B">
        <w:rPr>
          <w:rFonts w:ascii="Arial" w:hAnsi="Arial" w:cs="Arial"/>
          <w:szCs w:val="24"/>
        </w:rPr>
        <w:t>the</w:t>
      </w:r>
      <w:r w:rsidRPr="0056440B">
        <w:rPr>
          <w:rFonts w:ascii="Arial" w:hAnsi="Arial" w:cs="Arial"/>
          <w:spacing w:val="-5"/>
          <w:szCs w:val="24"/>
        </w:rPr>
        <w:t xml:space="preserve"> </w:t>
      </w:r>
      <w:r w:rsidRPr="0056440B">
        <w:rPr>
          <w:rFonts w:ascii="Arial" w:hAnsi="Arial" w:cs="Arial"/>
          <w:szCs w:val="24"/>
        </w:rPr>
        <w:t>Western</w:t>
      </w:r>
      <w:r w:rsidRPr="0056440B">
        <w:rPr>
          <w:rFonts w:ascii="Arial" w:hAnsi="Arial" w:cs="Arial"/>
          <w:spacing w:val="-5"/>
          <w:szCs w:val="24"/>
        </w:rPr>
        <w:t xml:space="preserve"> </w:t>
      </w:r>
      <w:r w:rsidRPr="0056440B">
        <w:rPr>
          <w:rFonts w:ascii="Arial" w:hAnsi="Arial" w:cs="Arial"/>
          <w:szCs w:val="24"/>
        </w:rPr>
        <w:t>Australian</w:t>
      </w:r>
      <w:r w:rsidRPr="0056440B">
        <w:rPr>
          <w:rFonts w:ascii="Arial" w:hAnsi="Arial" w:cs="Arial"/>
          <w:spacing w:val="-5"/>
          <w:szCs w:val="24"/>
        </w:rPr>
        <w:t xml:space="preserve"> </w:t>
      </w:r>
      <w:r w:rsidRPr="0056440B">
        <w:rPr>
          <w:rFonts w:ascii="Arial" w:hAnsi="Arial" w:cs="Arial"/>
          <w:szCs w:val="24"/>
        </w:rPr>
        <w:t>Planning</w:t>
      </w:r>
      <w:r w:rsidRPr="0056440B">
        <w:rPr>
          <w:rFonts w:ascii="Arial" w:hAnsi="Arial" w:cs="Arial"/>
          <w:spacing w:val="-3"/>
          <w:szCs w:val="24"/>
        </w:rPr>
        <w:t xml:space="preserve"> </w:t>
      </w:r>
      <w:r w:rsidRPr="0056440B">
        <w:rPr>
          <w:rFonts w:ascii="Arial" w:hAnsi="Arial" w:cs="Arial"/>
          <w:szCs w:val="24"/>
        </w:rPr>
        <w:t>Commission’s</w:t>
      </w:r>
      <w:r w:rsidRPr="0056440B">
        <w:rPr>
          <w:rFonts w:ascii="Arial" w:hAnsi="Arial" w:cs="Arial"/>
          <w:spacing w:val="-4"/>
          <w:szCs w:val="24"/>
        </w:rPr>
        <w:t xml:space="preserve"> </w:t>
      </w:r>
      <w:proofErr w:type="spellStart"/>
      <w:r w:rsidRPr="0056440B">
        <w:rPr>
          <w:rFonts w:ascii="Arial" w:hAnsi="Arial" w:cs="Arial"/>
          <w:szCs w:val="24"/>
        </w:rPr>
        <w:t>Coastwest</w:t>
      </w:r>
      <w:proofErr w:type="spellEnd"/>
      <w:r w:rsidRPr="0056440B">
        <w:rPr>
          <w:rFonts w:ascii="Arial" w:hAnsi="Arial" w:cs="Arial"/>
          <w:szCs w:val="24"/>
        </w:rPr>
        <w:t xml:space="preserve"> Grants program. Furthermore, the community has provided substantial in-kind resources to improve the quality of the bushland over the last twenty years as such they warrant the highest order of protection.</w:t>
      </w:r>
    </w:p>
    <w:p w14:paraId="27401E17" w14:textId="77777777" w:rsidR="0056440B" w:rsidRPr="0056440B" w:rsidRDefault="0056440B" w:rsidP="0056440B">
      <w:pPr>
        <w:pStyle w:val="BodyText"/>
        <w:tabs>
          <w:tab w:val="clear" w:pos="720"/>
          <w:tab w:val="left" w:pos="851"/>
        </w:tabs>
        <w:ind w:left="-284"/>
        <w:rPr>
          <w:rFonts w:ascii="Arial" w:hAnsi="Arial" w:cs="Arial"/>
          <w:szCs w:val="24"/>
        </w:rPr>
      </w:pPr>
    </w:p>
    <w:p w14:paraId="61CF218F"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Elected members are also advised at this point that the recommendation as contained within this</w:t>
      </w:r>
      <w:r w:rsidRPr="0056440B">
        <w:rPr>
          <w:rFonts w:ascii="Arial" w:hAnsi="Arial" w:cs="Arial"/>
          <w:spacing w:val="-8"/>
          <w:szCs w:val="24"/>
        </w:rPr>
        <w:t xml:space="preserve"> </w:t>
      </w:r>
      <w:r w:rsidRPr="0056440B">
        <w:rPr>
          <w:rFonts w:ascii="Arial" w:hAnsi="Arial" w:cs="Arial"/>
          <w:szCs w:val="24"/>
        </w:rPr>
        <w:t>report</w:t>
      </w:r>
      <w:r w:rsidRPr="0056440B">
        <w:rPr>
          <w:rFonts w:ascii="Arial" w:hAnsi="Arial" w:cs="Arial"/>
          <w:spacing w:val="-7"/>
          <w:szCs w:val="24"/>
        </w:rPr>
        <w:t xml:space="preserve"> </w:t>
      </w:r>
      <w:r w:rsidRPr="0056440B">
        <w:rPr>
          <w:rFonts w:ascii="Arial" w:hAnsi="Arial" w:cs="Arial"/>
          <w:szCs w:val="24"/>
        </w:rPr>
        <w:t>also</w:t>
      </w:r>
      <w:r w:rsidRPr="0056440B">
        <w:rPr>
          <w:rFonts w:ascii="Arial" w:hAnsi="Arial" w:cs="Arial"/>
          <w:spacing w:val="-9"/>
          <w:szCs w:val="24"/>
        </w:rPr>
        <w:t xml:space="preserve"> </w:t>
      </w:r>
      <w:r w:rsidRPr="0056440B">
        <w:rPr>
          <w:rFonts w:ascii="Arial" w:hAnsi="Arial" w:cs="Arial"/>
          <w:szCs w:val="24"/>
        </w:rPr>
        <w:t>has</w:t>
      </w:r>
      <w:r w:rsidRPr="0056440B">
        <w:rPr>
          <w:rFonts w:ascii="Arial" w:hAnsi="Arial" w:cs="Arial"/>
          <w:spacing w:val="-8"/>
          <w:szCs w:val="24"/>
        </w:rPr>
        <w:t xml:space="preserve"> </w:t>
      </w:r>
      <w:r w:rsidRPr="0056440B">
        <w:rPr>
          <w:rFonts w:ascii="Arial" w:hAnsi="Arial" w:cs="Arial"/>
          <w:szCs w:val="24"/>
        </w:rPr>
        <w:t>strong</w:t>
      </w:r>
      <w:r w:rsidRPr="0056440B">
        <w:rPr>
          <w:rFonts w:ascii="Arial" w:hAnsi="Arial" w:cs="Arial"/>
          <w:spacing w:val="-9"/>
          <w:szCs w:val="24"/>
        </w:rPr>
        <w:t xml:space="preserve"> </w:t>
      </w:r>
      <w:r w:rsidRPr="0056440B">
        <w:rPr>
          <w:rFonts w:ascii="Arial" w:hAnsi="Arial" w:cs="Arial"/>
          <w:szCs w:val="24"/>
        </w:rPr>
        <w:t>synergies</w:t>
      </w:r>
      <w:r w:rsidRPr="0056440B">
        <w:rPr>
          <w:rFonts w:ascii="Arial" w:hAnsi="Arial" w:cs="Arial"/>
          <w:spacing w:val="-8"/>
          <w:szCs w:val="24"/>
        </w:rPr>
        <w:t xml:space="preserve"> </w:t>
      </w:r>
      <w:r w:rsidRPr="0056440B">
        <w:rPr>
          <w:rFonts w:ascii="Arial" w:hAnsi="Arial" w:cs="Arial"/>
          <w:szCs w:val="24"/>
        </w:rPr>
        <w:t>to</w:t>
      </w:r>
      <w:r w:rsidRPr="0056440B">
        <w:rPr>
          <w:rFonts w:ascii="Arial" w:hAnsi="Arial" w:cs="Arial"/>
          <w:spacing w:val="-9"/>
          <w:szCs w:val="24"/>
        </w:rPr>
        <w:t xml:space="preserve"> </w:t>
      </w:r>
      <w:r w:rsidRPr="0056440B">
        <w:rPr>
          <w:rFonts w:ascii="Arial" w:hAnsi="Arial" w:cs="Arial"/>
          <w:szCs w:val="24"/>
        </w:rPr>
        <w:t>a</w:t>
      </w:r>
      <w:r w:rsidRPr="0056440B">
        <w:rPr>
          <w:rFonts w:ascii="Arial" w:hAnsi="Arial" w:cs="Arial"/>
          <w:spacing w:val="-7"/>
          <w:szCs w:val="24"/>
        </w:rPr>
        <w:t xml:space="preserve"> </w:t>
      </w:r>
      <w:r w:rsidRPr="0056440B">
        <w:rPr>
          <w:rFonts w:ascii="Arial" w:hAnsi="Arial" w:cs="Arial"/>
          <w:szCs w:val="24"/>
        </w:rPr>
        <w:t>previous</w:t>
      </w:r>
      <w:r w:rsidRPr="0056440B">
        <w:rPr>
          <w:rFonts w:ascii="Arial" w:hAnsi="Arial" w:cs="Arial"/>
          <w:spacing w:val="-8"/>
          <w:szCs w:val="24"/>
        </w:rPr>
        <w:t xml:space="preserve"> </w:t>
      </w:r>
      <w:r w:rsidRPr="0056440B">
        <w:rPr>
          <w:rFonts w:ascii="Arial" w:hAnsi="Arial" w:cs="Arial"/>
          <w:szCs w:val="24"/>
        </w:rPr>
        <w:t>resolution</w:t>
      </w:r>
      <w:r w:rsidRPr="0056440B">
        <w:rPr>
          <w:rFonts w:ascii="Arial" w:hAnsi="Arial" w:cs="Arial"/>
          <w:spacing w:val="-9"/>
          <w:szCs w:val="24"/>
        </w:rPr>
        <w:t xml:space="preserve"> </w:t>
      </w:r>
      <w:r w:rsidRPr="0056440B">
        <w:rPr>
          <w:rFonts w:ascii="Arial" w:hAnsi="Arial" w:cs="Arial"/>
          <w:szCs w:val="24"/>
        </w:rPr>
        <w:t>of</w:t>
      </w:r>
      <w:r w:rsidRPr="0056440B">
        <w:rPr>
          <w:rFonts w:ascii="Arial" w:hAnsi="Arial" w:cs="Arial"/>
          <w:spacing w:val="-10"/>
          <w:szCs w:val="24"/>
        </w:rPr>
        <w:t xml:space="preserve"> </w:t>
      </w:r>
      <w:r w:rsidRPr="0056440B">
        <w:rPr>
          <w:rFonts w:ascii="Arial" w:hAnsi="Arial" w:cs="Arial"/>
          <w:szCs w:val="24"/>
        </w:rPr>
        <w:t>Council</w:t>
      </w:r>
      <w:r w:rsidRPr="0056440B">
        <w:rPr>
          <w:rFonts w:ascii="Arial" w:hAnsi="Arial" w:cs="Arial"/>
          <w:spacing w:val="-8"/>
          <w:szCs w:val="24"/>
        </w:rPr>
        <w:t xml:space="preserve"> </w:t>
      </w:r>
      <w:r w:rsidRPr="0056440B">
        <w:rPr>
          <w:rFonts w:ascii="Arial" w:hAnsi="Arial" w:cs="Arial"/>
          <w:szCs w:val="24"/>
        </w:rPr>
        <w:t>in</w:t>
      </w:r>
      <w:r w:rsidRPr="0056440B">
        <w:rPr>
          <w:rFonts w:ascii="Arial" w:hAnsi="Arial" w:cs="Arial"/>
          <w:spacing w:val="-7"/>
          <w:szCs w:val="24"/>
        </w:rPr>
        <w:t xml:space="preserve"> </w:t>
      </w:r>
      <w:r w:rsidRPr="0056440B">
        <w:rPr>
          <w:rFonts w:ascii="Arial" w:hAnsi="Arial" w:cs="Arial"/>
          <w:szCs w:val="24"/>
        </w:rPr>
        <w:t>2014</w:t>
      </w:r>
      <w:r w:rsidRPr="0056440B">
        <w:rPr>
          <w:rFonts w:ascii="Arial" w:hAnsi="Arial" w:cs="Arial"/>
          <w:spacing w:val="-7"/>
          <w:szCs w:val="24"/>
        </w:rPr>
        <w:t xml:space="preserve"> </w:t>
      </w:r>
      <w:r w:rsidRPr="0056440B">
        <w:rPr>
          <w:rFonts w:ascii="Arial" w:hAnsi="Arial" w:cs="Arial"/>
          <w:szCs w:val="24"/>
        </w:rPr>
        <w:t>(PD9.14).</w:t>
      </w:r>
      <w:r w:rsidRPr="0056440B">
        <w:rPr>
          <w:rFonts w:ascii="Arial" w:hAnsi="Arial" w:cs="Arial"/>
          <w:spacing w:val="-12"/>
          <w:szCs w:val="24"/>
        </w:rPr>
        <w:t xml:space="preserve"> </w:t>
      </w:r>
      <w:r w:rsidRPr="0056440B">
        <w:rPr>
          <w:rFonts w:ascii="Arial" w:hAnsi="Arial" w:cs="Arial"/>
          <w:szCs w:val="24"/>
        </w:rPr>
        <w:t>This resolution essentially adopted various Natural Area Management Plans and instructed the Administration to undertake land administrative tasks to reclassify parcels of land within the Allen Park Precinct.</w:t>
      </w:r>
    </w:p>
    <w:p w14:paraId="6247568B" w14:textId="77777777" w:rsidR="0056440B" w:rsidRPr="0056440B" w:rsidRDefault="0056440B" w:rsidP="0056440B">
      <w:pPr>
        <w:pStyle w:val="BodyText"/>
        <w:tabs>
          <w:tab w:val="clear" w:pos="720"/>
          <w:tab w:val="left" w:pos="851"/>
        </w:tabs>
        <w:ind w:left="-284"/>
        <w:rPr>
          <w:rFonts w:ascii="Arial" w:hAnsi="Arial" w:cs="Arial"/>
          <w:szCs w:val="24"/>
        </w:rPr>
      </w:pPr>
    </w:p>
    <w:p w14:paraId="65D00C67"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The recommendation within this report reflects some of the above land administration tasks whilst</w:t>
      </w:r>
      <w:r w:rsidRPr="0056440B">
        <w:rPr>
          <w:rFonts w:ascii="Arial" w:hAnsi="Arial" w:cs="Arial"/>
          <w:spacing w:val="-13"/>
          <w:szCs w:val="24"/>
        </w:rPr>
        <w:t xml:space="preserve"> </w:t>
      </w:r>
      <w:r w:rsidRPr="0056440B">
        <w:rPr>
          <w:rFonts w:ascii="Arial" w:hAnsi="Arial" w:cs="Arial"/>
          <w:szCs w:val="24"/>
        </w:rPr>
        <w:t>also</w:t>
      </w:r>
      <w:r w:rsidRPr="0056440B">
        <w:rPr>
          <w:rFonts w:ascii="Arial" w:hAnsi="Arial" w:cs="Arial"/>
          <w:spacing w:val="-13"/>
          <w:szCs w:val="24"/>
        </w:rPr>
        <w:t xml:space="preserve"> </w:t>
      </w:r>
      <w:r w:rsidRPr="0056440B">
        <w:rPr>
          <w:rFonts w:ascii="Arial" w:hAnsi="Arial" w:cs="Arial"/>
          <w:szCs w:val="24"/>
        </w:rPr>
        <w:t>proposes</w:t>
      </w:r>
      <w:r w:rsidRPr="0056440B">
        <w:rPr>
          <w:rFonts w:ascii="Arial" w:hAnsi="Arial" w:cs="Arial"/>
          <w:spacing w:val="-14"/>
          <w:szCs w:val="24"/>
        </w:rPr>
        <w:t xml:space="preserve"> </w:t>
      </w:r>
      <w:r w:rsidRPr="0056440B">
        <w:rPr>
          <w:rFonts w:ascii="Arial" w:hAnsi="Arial" w:cs="Arial"/>
          <w:szCs w:val="24"/>
        </w:rPr>
        <w:t>to</w:t>
      </w:r>
      <w:r w:rsidRPr="0056440B">
        <w:rPr>
          <w:rFonts w:ascii="Arial" w:hAnsi="Arial" w:cs="Arial"/>
          <w:spacing w:val="-15"/>
          <w:szCs w:val="24"/>
        </w:rPr>
        <w:t xml:space="preserve"> </w:t>
      </w:r>
      <w:r w:rsidRPr="0056440B">
        <w:rPr>
          <w:rFonts w:ascii="Arial" w:hAnsi="Arial" w:cs="Arial"/>
          <w:szCs w:val="24"/>
        </w:rPr>
        <w:t>ensure</w:t>
      </w:r>
      <w:r w:rsidRPr="0056440B">
        <w:rPr>
          <w:rFonts w:ascii="Arial" w:hAnsi="Arial" w:cs="Arial"/>
          <w:spacing w:val="-13"/>
          <w:szCs w:val="24"/>
        </w:rPr>
        <w:t xml:space="preserve"> </w:t>
      </w:r>
      <w:r w:rsidRPr="0056440B">
        <w:rPr>
          <w:rFonts w:ascii="Arial" w:hAnsi="Arial" w:cs="Arial"/>
          <w:szCs w:val="24"/>
        </w:rPr>
        <w:t>the</w:t>
      </w:r>
      <w:r w:rsidRPr="0056440B">
        <w:rPr>
          <w:rFonts w:ascii="Arial" w:hAnsi="Arial" w:cs="Arial"/>
          <w:spacing w:val="-13"/>
          <w:szCs w:val="24"/>
        </w:rPr>
        <w:t xml:space="preserve"> </w:t>
      </w:r>
      <w:r w:rsidRPr="0056440B">
        <w:rPr>
          <w:rFonts w:ascii="Arial" w:hAnsi="Arial" w:cs="Arial"/>
          <w:szCs w:val="24"/>
        </w:rPr>
        <w:t>protection</w:t>
      </w:r>
      <w:r w:rsidRPr="0056440B">
        <w:rPr>
          <w:rFonts w:ascii="Arial" w:hAnsi="Arial" w:cs="Arial"/>
          <w:spacing w:val="-13"/>
          <w:szCs w:val="24"/>
        </w:rPr>
        <w:t xml:space="preserve"> </w:t>
      </w:r>
      <w:r w:rsidRPr="0056440B">
        <w:rPr>
          <w:rFonts w:ascii="Arial" w:hAnsi="Arial" w:cs="Arial"/>
          <w:szCs w:val="24"/>
        </w:rPr>
        <w:t>of</w:t>
      </w:r>
      <w:r w:rsidRPr="0056440B">
        <w:rPr>
          <w:rFonts w:ascii="Arial" w:hAnsi="Arial" w:cs="Arial"/>
          <w:spacing w:val="-13"/>
          <w:szCs w:val="24"/>
        </w:rPr>
        <w:t xml:space="preserve"> </w:t>
      </w:r>
      <w:r w:rsidRPr="0056440B">
        <w:rPr>
          <w:rFonts w:ascii="Arial" w:hAnsi="Arial" w:cs="Arial"/>
          <w:szCs w:val="24"/>
        </w:rPr>
        <w:t>additional</w:t>
      </w:r>
      <w:r w:rsidRPr="0056440B">
        <w:rPr>
          <w:rFonts w:ascii="Arial" w:hAnsi="Arial" w:cs="Arial"/>
          <w:spacing w:val="-14"/>
          <w:szCs w:val="24"/>
        </w:rPr>
        <w:t xml:space="preserve"> </w:t>
      </w:r>
      <w:r w:rsidRPr="0056440B">
        <w:rPr>
          <w:rFonts w:ascii="Arial" w:hAnsi="Arial" w:cs="Arial"/>
          <w:szCs w:val="24"/>
        </w:rPr>
        <w:t>areas</w:t>
      </w:r>
      <w:r w:rsidRPr="0056440B">
        <w:rPr>
          <w:rFonts w:ascii="Arial" w:hAnsi="Arial" w:cs="Arial"/>
          <w:spacing w:val="-14"/>
          <w:szCs w:val="24"/>
        </w:rPr>
        <w:t xml:space="preserve"> </w:t>
      </w:r>
      <w:r w:rsidRPr="0056440B">
        <w:rPr>
          <w:rFonts w:ascii="Arial" w:hAnsi="Arial" w:cs="Arial"/>
          <w:szCs w:val="24"/>
        </w:rPr>
        <w:t>of</w:t>
      </w:r>
      <w:r w:rsidRPr="0056440B">
        <w:rPr>
          <w:rFonts w:ascii="Arial" w:hAnsi="Arial" w:cs="Arial"/>
          <w:spacing w:val="-14"/>
          <w:szCs w:val="24"/>
        </w:rPr>
        <w:t xml:space="preserve"> </w:t>
      </w:r>
      <w:r w:rsidRPr="0056440B">
        <w:rPr>
          <w:rFonts w:ascii="Arial" w:hAnsi="Arial" w:cs="Arial"/>
          <w:szCs w:val="24"/>
        </w:rPr>
        <w:t>land</w:t>
      </w:r>
      <w:r w:rsidRPr="0056440B">
        <w:rPr>
          <w:rFonts w:ascii="Arial" w:hAnsi="Arial" w:cs="Arial"/>
          <w:spacing w:val="-13"/>
          <w:szCs w:val="24"/>
        </w:rPr>
        <w:t xml:space="preserve"> </w:t>
      </w:r>
      <w:r w:rsidRPr="0056440B">
        <w:rPr>
          <w:rFonts w:ascii="Arial" w:hAnsi="Arial" w:cs="Arial"/>
          <w:szCs w:val="24"/>
        </w:rPr>
        <w:t>to</w:t>
      </w:r>
      <w:r w:rsidRPr="0056440B">
        <w:rPr>
          <w:rFonts w:ascii="Arial" w:hAnsi="Arial" w:cs="Arial"/>
          <w:spacing w:val="-13"/>
          <w:szCs w:val="24"/>
        </w:rPr>
        <w:t xml:space="preserve"> </w:t>
      </w:r>
      <w:r w:rsidRPr="0056440B">
        <w:rPr>
          <w:rFonts w:ascii="Arial" w:hAnsi="Arial" w:cs="Arial"/>
          <w:szCs w:val="24"/>
        </w:rPr>
        <w:t>the</w:t>
      </w:r>
      <w:r w:rsidRPr="0056440B">
        <w:rPr>
          <w:rFonts w:ascii="Arial" w:hAnsi="Arial" w:cs="Arial"/>
          <w:spacing w:val="-13"/>
          <w:szCs w:val="24"/>
        </w:rPr>
        <w:t xml:space="preserve"> </w:t>
      </w:r>
      <w:r w:rsidRPr="0056440B">
        <w:rPr>
          <w:rFonts w:ascii="Arial" w:hAnsi="Arial" w:cs="Arial"/>
          <w:szCs w:val="24"/>
        </w:rPr>
        <w:t>north</w:t>
      </w:r>
      <w:r w:rsidRPr="0056440B">
        <w:rPr>
          <w:rFonts w:ascii="Arial" w:hAnsi="Arial" w:cs="Arial"/>
          <w:spacing w:val="-13"/>
          <w:szCs w:val="24"/>
        </w:rPr>
        <w:t xml:space="preserve"> </w:t>
      </w:r>
      <w:r w:rsidRPr="0056440B">
        <w:rPr>
          <w:rFonts w:ascii="Arial" w:hAnsi="Arial" w:cs="Arial"/>
          <w:szCs w:val="24"/>
        </w:rPr>
        <w:t>of</w:t>
      </w:r>
      <w:r w:rsidRPr="0056440B">
        <w:rPr>
          <w:rFonts w:ascii="Arial" w:hAnsi="Arial" w:cs="Arial"/>
          <w:spacing w:val="-14"/>
          <w:szCs w:val="24"/>
        </w:rPr>
        <w:t xml:space="preserve"> </w:t>
      </w:r>
      <w:r w:rsidRPr="0056440B">
        <w:rPr>
          <w:rFonts w:ascii="Arial" w:hAnsi="Arial" w:cs="Arial"/>
          <w:szCs w:val="24"/>
        </w:rPr>
        <w:t>the</w:t>
      </w:r>
      <w:r w:rsidRPr="0056440B">
        <w:rPr>
          <w:rFonts w:ascii="Arial" w:hAnsi="Arial" w:cs="Arial"/>
          <w:spacing w:val="-13"/>
          <w:szCs w:val="24"/>
        </w:rPr>
        <w:t xml:space="preserve"> </w:t>
      </w:r>
      <w:r w:rsidRPr="0056440B">
        <w:rPr>
          <w:rFonts w:ascii="Arial" w:hAnsi="Arial" w:cs="Arial"/>
          <w:szCs w:val="24"/>
        </w:rPr>
        <w:t>Allen Park Precinct (Whole of Reserve 47257).</w:t>
      </w:r>
    </w:p>
    <w:p w14:paraId="7978B98F" w14:textId="77777777" w:rsidR="0056440B" w:rsidRPr="0056440B" w:rsidRDefault="0056440B" w:rsidP="0056440B">
      <w:pPr>
        <w:pStyle w:val="BodyText"/>
        <w:tabs>
          <w:tab w:val="clear" w:pos="720"/>
          <w:tab w:val="left" w:pos="851"/>
        </w:tabs>
        <w:ind w:left="-284"/>
        <w:rPr>
          <w:rFonts w:ascii="Arial" w:hAnsi="Arial" w:cs="Arial"/>
          <w:szCs w:val="24"/>
        </w:rPr>
      </w:pPr>
    </w:p>
    <w:p w14:paraId="2773A39A" w14:textId="77777777" w:rsidR="0056440B" w:rsidRPr="0056440B" w:rsidRDefault="0056440B" w:rsidP="0056440B">
      <w:pPr>
        <w:tabs>
          <w:tab w:val="left" w:pos="851"/>
        </w:tabs>
        <w:ind w:left="-284"/>
        <w:rPr>
          <w:rFonts w:ascii="Arial" w:hAnsi="Arial" w:cs="Arial"/>
          <w:b/>
          <w:szCs w:val="24"/>
        </w:rPr>
      </w:pPr>
      <w:r w:rsidRPr="0056440B">
        <w:rPr>
          <w:rFonts w:ascii="Arial" w:hAnsi="Arial" w:cs="Arial"/>
          <w:b/>
          <w:szCs w:val="24"/>
        </w:rPr>
        <w:t>Land</w:t>
      </w:r>
      <w:r w:rsidRPr="0056440B">
        <w:rPr>
          <w:rFonts w:ascii="Arial" w:hAnsi="Arial" w:cs="Arial"/>
          <w:b/>
          <w:spacing w:val="-3"/>
          <w:szCs w:val="24"/>
        </w:rPr>
        <w:t xml:space="preserve"> </w:t>
      </w:r>
      <w:r w:rsidRPr="0056440B">
        <w:rPr>
          <w:rFonts w:ascii="Arial" w:hAnsi="Arial" w:cs="Arial"/>
          <w:b/>
          <w:szCs w:val="24"/>
        </w:rPr>
        <w:t>Investment</w:t>
      </w:r>
      <w:r w:rsidRPr="0056440B">
        <w:rPr>
          <w:rFonts w:ascii="Arial" w:hAnsi="Arial" w:cs="Arial"/>
          <w:b/>
          <w:spacing w:val="-3"/>
          <w:szCs w:val="24"/>
        </w:rPr>
        <w:t xml:space="preserve"> </w:t>
      </w:r>
      <w:r w:rsidRPr="0056440B">
        <w:rPr>
          <w:rFonts w:ascii="Arial" w:hAnsi="Arial" w:cs="Arial"/>
          <w:b/>
          <w:spacing w:val="-2"/>
          <w:szCs w:val="24"/>
        </w:rPr>
        <w:t>Strategy</w:t>
      </w:r>
    </w:p>
    <w:p w14:paraId="1A582024" w14:textId="77777777" w:rsidR="0056440B" w:rsidRPr="0056440B" w:rsidRDefault="0056440B" w:rsidP="0056440B">
      <w:pPr>
        <w:pStyle w:val="BodyText"/>
        <w:tabs>
          <w:tab w:val="clear" w:pos="720"/>
          <w:tab w:val="left" w:pos="851"/>
        </w:tabs>
        <w:ind w:left="-284"/>
        <w:rPr>
          <w:rFonts w:ascii="Arial" w:hAnsi="Arial" w:cs="Arial"/>
          <w:b/>
          <w:szCs w:val="24"/>
        </w:rPr>
      </w:pPr>
    </w:p>
    <w:p w14:paraId="41D5CCB6" w14:textId="77777777" w:rsidR="0056440B" w:rsidRPr="0056440B" w:rsidRDefault="0056440B" w:rsidP="0056440B">
      <w:pPr>
        <w:pStyle w:val="BodyText"/>
        <w:tabs>
          <w:tab w:val="clear" w:pos="720"/>
          <w:tab w:val="left" w:pos="851"/>
        </w:tabs>
        <w:spacing w:before="1"/>
        <w:ind w:left="-284"/>
        <w:rPr>
          <w:rFonts w:ascii="Arial" w:hAnsi="Arial" w:cs="Arial"/>
          <w:szCs w:val="24"/>
        </w:rPr>
      </w:pPr>
      <w:r w:rsidRPr="0056440B">
        <w:rPr>
          <w:rFonts w:ascii="Arial" w:hAnsi="Arial" w:cs="Arial"/>
          <w:szCs w:val="24"/>
        </w:rPr>
        <w:t xml:space="preserve">Elected members will note the </w:t>
      </w:r>
      <w:proofErr w:type="gramStart"/>
      <w:r w:rsidRPr="0056440B">
        <w:rPr>
          <w:rFonts w:ascii="Arial" w:hAnsi="Arial" w:cs="Arial"/>
          <w:szCs w:val="24"/>
        </w:rPr>
        <w:t>City</w:t>
      </w:r>
      <w:proofErr w:type="gramEnd"/>
      <w:r w:rsidRPr="0056440B">
        <w:rPr>
          <w:rFonts w:ascii="Arial" w:hAnsi="Arial" w:cs="Arial"/>
          <w:szCs w:val="24"/>
        </w:rPr>
        <w:t xml:space="preserve"> does not have an endorsed strategic approach towards land investment and therefore changes to the City’s freehold land portfolio are not recommended.</w:t>
      </w:r>
      <w:r w:rsidRPr="0056440B">
        <w:rPr>
          <w:rFonts w:ascii="Arial" w:hAnsi="Arial" w:cs="Arial"/>
          <w:spacing w:val="-6"/>
          <w:szCs w:val="24"/>
        </w:rPr>
        <w:t xml:space="preserve"> </w:t>
      </w:r>
      <w:r w:rsidRPr="0056440B">
        <w:rPr>
          <w:rFonts w:ascii="Arial" w:hAnsi="Arial" w:cs="Arial"/>
          <w:szCs w:val="24"/>
        </w:rPr>
        <w:t>Officers</w:t>
      </w:r>
      <w:r w:rsidRPr="0056440B">
        <w:rPr>
          <w:rFonts w:ascii="Arial" w:hAnsi="Arial" w:cs="Arial"/>
          <w:spacing w:val="-7"/>
          <w:szCs w:val="24"/>
        </w:rPr>
        <w:t xml:space="preserve"> </w:t>
      </w:r>
      <w:r w:rsidRPr="0056440B">
        <w:rPr>
          <w:rFonts w:ascii="Arial" w:hAnsi="Arial" w:cs="Arial"/>
          <w:szCs w:val="24"/>
        </w:rPr>
        <w:t>are</w:t>
      </w:r>
      <w:r w:rsidRPr="0056440B">
        <w:rPr>
          <w:rFonts w:ascii="Arial" w:hAnsi="Arial" w:cs="Arial"/>
          <w:spacing w:val="-6"/>
          <w:szCs w:val="24"/>
        </w:rPr>
        <w:t xml:space="preserve"> </w:t>
      </w:r>
      <w:r w:rsidRPr="0056440B">
        <w:rPr>
          <w:rFonts w:ascii="Arial" w:hAnsi="Arial" w:cs="Arial"/>
          <w:szCs w:val="24"/>
        </w:rPr>
        <w:t>currently</w:t>
      </w:r>
      <w:r w:rsidRPr="0056440B">
        <w:rPr>
          <w:rFonts w:ascii="Arial" w:hAnsi="Arial" w:cs="Arial"/>
          <w:spacing w:val="-7"/>
          <w:szCs w:val="24"/>
        </w:rPr>
        <w:t xml:space="preserve"> </w:t>
      </w:r>
      <w:r w:rsidRPr="0056440B">
        <w:rPr>
          <w:rFonts w:ascii="Arial" w:hAnsi="Arial" w:cs="Arial"/>
          <w:szCs w:val="24"/>
        </w:rPr>
        <w:t>working</w:t>
      </w:r>
      <w:r w:rsidRPr="0056440B">
        <w:rPr>
          <w:rFonts w:ascii="Arial" w:hAnsi="Arial" w:cs="Arial"/>
          <w:spacing w:val="-8"/>
          <w:szCs w:val="24"/>
        </w:rPr>
        <w:t xml:space="preserve"> </w:t>
      </w:r>
      <w:r w:rsidRPr="0056440B">
        <w:rPr>
          <w:rFonts w:ascii="Arial" w:hAnsi="Arial" w:cs="Arial"/>
          <w:szCs w:val="24"/>
        </w:rPr>
        <w:t>on</w:t>
      </w:r>
      <w:r w:rsidRPr="0056440B">
        <w:rPr>
          <w:rFonts w:ascii="Arial" w:hAnsi="Arial" w:cs="Arial"/>
          <w:spacing w:val="-6"/>
          <w:szCs w:val="24"/>
        </w:rPr>
        <w:t xml:space="preserve"> </w:t>
      </w:r>
      <w:r w:rsidRPr="0056440B">
        <w:rPr>
          <w:rFonts w:ascii="Arial" w:hAnsi="Arial" w:cs="Arial"/>
          <w:szCs w:val="24"/>
        </w:rPr>
        <w:t>this</w:t>
      </w:r>
      <w:r w:rsidRPr="0056440B">
        <w:rPr>
          <w:rFonts w:ascii="Arial" w:hAnsi="Arial" w:cs="Arial"/>
          <w:spacing w:val="-7"/>
          <w:szCs w:val="24"/>
        </w:rPr>
        <w:t xml:space="preserve"> </w:t>
      </w:r>
      <w:r w:rsidRPr="0056440B">
        <w:rPr>
          <w:rFonts w:ascii="Arial" w:hAnsi="Arial" w:cs="Arial"/>
          <w:szCs w:val="24"/>
        </w:rPr>
        <w:t>strategy</w:t>
      </w:r>
      <w:r w:rsidRPr="0056440B">
        <w:rPr>
          <w:rFonts w:ascii="Arial" w:hAnsi="Arial" w:cs="Arial"/>
          <w:spacing w:val="-7"/>
          <w:szCs w:val="24"/>
        </w:rPr>
        <w:t xml:space="preserve"> </w:t>
      </w:r>
      <w:r w:rsidRPr="0056440B">
        <w:rPr>
          <w:rFonts w:ascii="Arial" w:hAnsi="Arial" w:cs="Arial"/>
          <w:szCs w:val="24"/>
        </w:rPr>
        <w:t>and</w:t>
      </w:r>
      <w:r w:rsidRPr="0056440B">
        <w:rPr>
          <w:rFonts w:ascii="Arial" w:hAnsi="Arial" w:cs="Arial"/>
          <w:spacing w:val="-6"/>
          <w:szCs w:val="24"/>
        </w:rPr>
        <w:t xml:space="preserve"> </w:t>
      </w:r>
      <w:r w:rsidRPr="0056440B">
        <w:rPr>
          <w:rFonts w:ascii="Arial" w:hAnsi="Arial" w:cs="Arial"/>
          <w:szCs w:val="24"/>
        </w:rPr>
        <w:t>anticipate</w:t>
      </w:r>
      <w:r w:rsidRPr="0056440B">
        <w:rPr>
          <w:rFonts w:ascii="Arial" w:hAnsi="Arial" w:cs="Arial"/>
          <w:spacing w:val="-6"/>
          <w:szCs w:val="24"/>
        </w:rPr>
        <w:t xml:space="preserve"> </w:t>
      </w:r>
      <w:r w:rsidRPr="0056440B">
        <w:rPr>
          <w:rFonts w:ascii="Arial" w:hAnsi="Arial" w:cs="Arial"/>
          <w:szCs w:val="24"/>
        </w:rPr>
        <w:t>it</w:t>
      </w:r>
      <w:r w:rsidRPr="0056440B">
        <w:rPr>
          <w:rFonts w:ascii="Arial" w:hAnsi="Arial" w:cs="Arial"/>
          <w:spacing w:val="-6"/>
          <w:szCs w:val="24"/>
        </w:rPr>
        <w:t xml:space="preserve"> </w:t>
      </w:r>
      <w:r w:rsidRPr="0056440B">
        <w:rPr>
          <w:rFonts w:ascii="Arial" w:hAnsi="Arial" w:cs="Arial"/>
          <w:szCs w:val="24"/>
        </w:rPr>
        <w:t>will</w:t>
      </w:r>
      <w:r w:rsidRPr="0056440B">
        <w:rPr>
          <w:rFonts w:ascii="Arial" w:hAnsi="Arial" w:cs="Arial"/>
          <w:spacing w:val="-7"/>
          <w:szCs w:val="24"/>
        </w:rPr>
        <w:t xml:space="preserve"> </w:t>
      </w:r>
      <w:r w:rsidRPr="0056440B">
        <w:rPr>
          <w:rFonts w:ascii="Arial" w:hAnsi="Arial" w:cs="Arial"/>
          <w:szCs w:val="24"/>
        </w:rPr>
        <w:t>be</w:t>
      </w:r>
      <w:r w:rsidRPr="0056440B">
        <w:rPr>
          <w:rFonts w:ascii="Arial" w:hAnsi="Arial" w:cs="Arial"/>
          <w:spacing w:val="-6"/>
          <w:szCs w:val="24"/>
        </w:rPr>
        <w:t xml:space="preserve"> </w:t>
      </w:r>
      <w:r w:rsidRPr="0056440B">
        <w:rPr>
          <w:rFonts w:ascii="Arial" w:hAnsi="Arial" w:cs="Arial"/>
          <w:szCs w:val="24"/>
        </w:rPr>
        <w:t>ready</w:t>
      </w:r>
      <w:r w:rsidRPr="0056440B">
        <w:rPr>
          <w:rFonts w:ascii="Arial" w:hAnsi="Arial" w:cs="Arial"/>
          <w:spacing w:val="-7"/>
          <w:szCs w:val="24"/>
        </w:rPr>
        <w:t xml:space="preserve"> </w:t>
      </w:r>
      <w:r w:rsidRPr="0056440B">
        <w:rPr>
          <w:rFonts w:ascii="Arial" w:hAnsi="Arial" w:cs="Arial"/>
          <w:szCs w:val="24"/>
        </w:rPr>
        <w:t>for consideration early 2023.</w:t>
      </w:r>
    </w:p>
    <w:p w14:paraId="421B2E78" w14:textId="77777777" w:rsidR="0056440B" w:rsidRPr="0056440B" w:rsidRDefault="0056440B" w:rsidP="0056440B">
      <w:pPr>
        <w:pStyle w:val="BodyText"/>
        <w:tabs>
          <w:tab w:val="clear" w:pos="720"/>
          <w:tab w:val="left" w:pos="851"/>
        </w:tabs>
        <w:ind w:left="-284"/>
        <w:rPr>
          <w:rFonts w:ascii="Arial" w:hAnsi="Arial" w:cs="Arial"/>
          <w:szCs w:val="24"/>
        </w:rPr>
      </w:pPr>
    </w:p>
    <w:p w14:paraId="27D28EF5" w14:textId="77777777" w:rsidR="0056440B" w:rsidRPr="0056440B" w:rsidRDefault="0056440B" w:rsidP="0056440B">
      <w:pPr>
        <w:pStyle w:val="BodyText"/>
        <w:tabs>
          <w:tab w:val="clear" w:pos="720"/>
          <w:tab w:val="left" w:pos="851"/>
        </w:tabs>
        <w:spacing w:before="9"/>
        <w:ind w:left="-284"/>
        <w:rPr>
          <w:rFonts w:ascii="Arial" w:hAnsi="Arial" w:cs="Arial"/>
          <w:szCs w:val="24"/>
        </w:rPr>
      </w:pPr>
    </w:p>
    <w:p w14:paraId="53C30CEB" w14:textId="77777777" w:rsidR="0056440B" w:rsidRPr="0056440B" w:rsidRDefault="0056440B" w:rsidP="0056440B">
      <w:pPr>
        <w:pStyle w:val="BodyText"/>
        <w:tabs>
          <w:tab w:val="clear" w:pos="720"/>
          <w:tab w:val="left" w:pos="851"/>
        </w:tabs>
        <w:spacing w:before="4"/>
        <w:ind w:left="-284"/>
        <w:rPr>
          <w:rFonts w:ascii="Arial" w:hAnsi="Arial" w:cs="Arial"/>
          <w:b/>
          <w:bCs/>
          <w:color w:val="244061" w:themeColor="accent1" w:themeShade="80"/>
          <w:spacing w:val="-2"/>
          <w:sz w:val="28"/>
          <w:szCs w:val="28"/>
        </w:rPr>
      </w:pPr>
      <w:r w:rsidRPr="0056440B">
        <w:rPr>
          <w:rFonts w:ascii="Arial" w:hAnsi="Arial" w:cs="Arial"/>
          <w:b/>
          <w:bCs/>
          <w:color w:val="244061" w:themeColor="accent1" w:themeShade="80"/>
          <w:spacing w:val="-2"/>
          <w:sz w:val="28"/>
          <w:szCs w:val="28"/>
        </w:rPr>
        <w:t>Consultation</w:t>
      </w:r>
    </w:p>
    <w:p w14:paraId="7CD36AE2" w14:textId="77777777" w:rsidR="0056440B" w:rsidRPr="0056440B" w:rsidRDefault="0056440B" w:rsidP="0056440B">
      <w:pPr>
        <w:pStyle w:val="BodyText"/>
        <w:tabs>
          <w:tab w:val="clear" w:pos="720"/>
          <w:tab w:val="left" w:pos="851"/>
        </w:tabs>
        <w:spacing w:before="1"/>
        <w:ind w:left="-284"/>
        <w:rPr>
          <w:rFonts w:ascii="Arial" w:hAnsi="Arial" w:cs="Arial"/>
          <w:b/>
          <w:szCs w:val="24"/>
        </w:rPr>
      </w:pPr>
    </w:p>
    <w:p w14:paraId="55B8664C" w14:textId="77777777" w:rsidR="0056440B" w:rsidRPr="0056440B" w:rsidRDefault="0056440B" w:rsidP="0056440B">
      <w:pPr>
        <w:pStyle w:val="BodyText"/>
        <w:tabs>
          <w:tab w:val="clear" w:pos="720"/>
          <w:tab w:val="left" w:pos="851"/>
        </w:tabs>
        <w:ind w:left="-284"/>
        <w:rPr>
          <w:rFonts w:ascii="Arial" w:hAnsi="Arial" w:cs="Arial"/>
          <w:szCs w:val="24"/>
        </w:rPr>
      </w:pPr>
      <w:r w:rsidRPr="0056440B">
        <w:rPr>
          <w:rFonts w:ascii="Arial" w:hAnsi="Arial" w:cs="Arial"/>
          <w:szCs w:val="24"/>
        </w:rPr>
        <w:t>Throughout</w:t>
      </w:r>
      <w:r w:rsidRPr="0056440B">
        <w:rPr>
          <w:rFonts w:ascii="Arial" w:hAnsi="Arial" w:cs="Arial"/>
          <w:spacing w:val="-17"/>
          <w:szCs w:val="24"/>
        </w:rPr>
        <w:t xml:space="preserve"> </w:t>
      </w:r>
      <w:r w:rsidRPr="0056440B">
        <w:rPr>
          <w:rFonts w:ascii="Arial" w:hAnsi="Arial" w:cs="Arial"/>
          <w:szCs w:val="24"/>
        </w:rPr>
        <w:t>the</w:t>
      </w:r>
      <w:r w:rsidRPr="0056440B">
        <w:rPr>
          <w:rFonts w:ascii="Arial" w:hAnsi="Arial" w:cs="Arial"/>
          <w:spacing w:val="-17"/>
          <w:szCs w:val="24"/>
        </w:rPr>
        <w:t xml:space="preserve"> </w:t>
      </w:r>
      <w:r w:rsidRPr="0056440B">
        <w:rPr>
          <w:rFonts w:ascii="Arial" w:hAnsi="Arial" w:cs="Arial"/>
          <w:szCs w:val="24"/>
        </w:rPr>
        <w:t>Allen</w:t>
      </w:r>
      <w:r w:rsidRPr="0056440B">
        <w:rPr>
          <w:rFonts w:ascii="Arial" w:hAnsi="Arial" w:cs="Arial"/>
          <w:spacing w:val="-16"/>
          <w:szCs w:val="24"/>
        </w:rPr>
        <w:t xml:space="preserve"> </w:t>
      </w:r>
      <w:r w:rsidRPr="0056440B">
        <w:rPr>
          <w:rFonts w:ascii="Arial" w:hAnsi="Arial" w:cs="Arial"/>
          <w:szCs w:val="24"/>
        </w:rPr>
        <w:t>Park</w:t>
      </w:r>
      <w:r w:rsidRPr="0056440B">
        <w:rPr>
          <w:rFonts w:ascii="Arial" w:hAnsi="Arial" w:cs="Arial"/>
          <w:spacing w:val="-17"/>
          <w:szCs w:val="24"/>
        </w:rPr>
        <w:t xml:space="preserve"> </w:t>
      </w:r>
      <w:r w:rsidRPr="0056440B">
        <w:rPr>
          <w:rFonts w:ascii="Arial" w:hAnsi="Arial" w:cs="Arial"/>
          <w:szCs w:val="24"/>
        </w:rPr>
        <w:t>master</w:t>
      </w:r>
      <w:r w:rsidRPr="0056440B">
        <w:rPr>
          <w:rFonts w:ascii="Arial" w:hAnsi="Arial" w:cs="Arial"/>
          <w:spacing w:val="-17"/>
          <w:szCs w:val="24"/>
        </w:rPr>
        <w:t xml:space="preserve"> </w:t>
      </w:r>
      <w:r w:rsidRPr="0056440B">
        <w:rPr>
          <w:rFonts w:ascii="Arial" w:hAnsi="Arial" w:cs="Arial"/>
          <w:szCs w:val="24"/>
        </w:rPr>
        <w:t>planning</w:t>
      </w:r>
      <w:r w:rsidRPr="0056440B">
        <w:rPr>
          <w:rFonts w:ascii="Arial" w:hAnsi="Arial" w:cs="Arial"/>
          <w:spacing w:val="-17"/>
          <w:szCs w:val="24"/>
        </w:rPr>
        <w:t xml:space="preserve"> </w:t>
      </w:r>
      <w:r w:rsidRPr="0056440B">
        <w:rPr>
          <w:rFonts w:ascii="Arial" w:hAnsi="Arial" w:cs="Arial"/>
          <w:szCs w:val="24"/>
        </w:rPr>
        <w:t>process,</w:t>
      </w:r>
      <w:r w:rsidRPr="0056440B">
        <w:rPr>
          <w:rFonts w:ascii="Arial" w:hAnsi="Arial" w:cs="Arial"/>
          <w:spacing w:val="-16"/>
          <w:szCs w:val="24"/>
        </w:rPr>
        <w:t xml:space="preserve"> </w:t>
      </w:r>
      <w:r w:rsidRPr="0056440B">
        <w:rPr>
          <w:rFonts w:ascii="Arial" w:hAnsi="Arial" w:cs="Arial"/>
          <w:szCs w:val="24"/>
        </w:rPr>
        <w:t>the</w:t>
      </w:r>
      <w:r w:rsidRPr="0056440B">
        <w:rPr>
          <w:rFonts w:ascii="Arial" w:hAnsi="Arial" w:cs="Arial"/>
          <w:spacing w:val="-17"/>
          <w:szCs w:val="24"/>
        </w:rPr>
        <w:t xml:space="preserve"> </w:t>
      </w:r>
      <w:r w:rsidRPr="0056440B">
        <w:rPr>
          <w:rFonts w:ascii="Arial" w:hAnsi="Arial" w:cs="Arial"/>
          <w:szCs w:val="24"/>
        </w:rPr>
        <w:t>community</w:t>
      </w:r>
      <w:r w:rsidRPr="0056440B">
        <w:rPr>
          <w:rFonts w:ascii="Arial" w:hAnsi="Arial" w:cs="Arial"/>
          <w:spacing w:val="-17"/>
          <w:szCs w:val="24"/>
        </w:rPr>
        <w:t xml:space="preserve"> </w:t>
      </w:r>
      <w:r w:rsidRPr="0056440B">
        <w:rPr>
          <w:rFonts w:ascii="Arial" w:hAnsi="Arial" w:cs="Arial"/>
          <w:szCs w:val="24"/>
        </w:rPr>
        <w:t>were</w:t>
      </w:r>
      <w:r w:rsidRPr="0056440B">
        <w:rPr>
          <w:rFonts w:ascii="Arial" w:hAnsi="Arial" w:cs="Arial"/>
          <w:spacing w:val="-16"/>
          <w:szCs w:val="24"/>
        </w:rPr>
        <w:t xml:space="preserve"> </w:t>
      </w:r>
      <w:r w:rsidRPr="0056440B">
        <w:rPr>
          <w:rFonts w:ascii="Arial" w:hAnsi="Arial" w:cs="Arial"/>
          <w:szCs w:val="24"/>
        </w:rPr>
        <w:t>extensively</w:t>
      </w:r>
      <w:r w:rsidRPr="0056440B">
        <w:rPr>
          <w:rFonts w:ascii="Arial" w:hAnsi="Arial" w:cs="Arial"/>
          <w:spacing w:val="-17"/>
          <w:szCs w:val="24"/>
        </w:rPr>
        <w:t xml:space="preserve"> </w:t>
      </w:r>
      <w:r w:rsidRPr="0056440B">
        <w:rPr>
          <w:rFonts w:ascii="Arial" w:hAnsi="Arial" w:cs="Arial"/>
          <w:szCs w:val="24"/>
        </w:rPr>
        <w:t>consulted with. The resultant Allen Park Master Plan has formed the basis of both the Notice of Motion and this report.</w:t>
      </w:r>
    </w:p>
    <w:p w14:paraId="0C6D873D" w14:textId="77777777" w:rsidR="0056440B" w:rsidRPr="0056440B" w:rsidRDefault="0056440B" w:rsidP="0056440B">
      <w:pPr>
        <w:pStyle w:val="BodyText"/>
        <w:tabs>
          <w:tab w:val="clear" w:pos="720"/>
          <w:tab w:val="left" w:pos="851"/>
        </w:tabs>
        <w:spacing w:before="4"/>
        <w:ind w:left="-284"/>
        <w:rPr>
          <w:rFonts w:ascii="Arial" w:hAnsi="Arial" w:cs="Arial"/>
          <w:sz w:val="28"/>
          <w:szCs w:val="28"/>
        </w:rPr>
      </w:pPr>
      <w:r w:rsidRPr="0056440B">
        <w:rPr>
          <w:rFonts w:ascii="Arial" w:hAnsi="Arial" w:cs="Arial"/>
          <w:b/>
          <w:bCs/>
          <w:color w:val="244061" w:themeColor="accent1" w:themeShade="80"/>
          <w:spacing w:val="-2"/>
          <w:sz w:val="28"/>
          <w:szCs w:val="28"/>
        </w:rPr>
        <w:t>Strategic Implications</w:t>
      </w:r>
    </w:p>
    <w:p w14:paraId="60E9EE19" w14:textId="77777777" w:rsidR="0056440B" w:rsidRPr="0056440B" w:rsidRDefault="0056440B" w:rsidP="0056440B">
      <w:pPr>
        <w:pStyle w:val="BodyText"/>
        <w:tabs>
          <w:tab w:val="clear" w:pos="720"/>
          <w:tab w:val="left" w:pos="851"/>
        </w:tabs>
        <w:spacing w:before="1"/>
        <w:ind w:left="-284"/>
        <w:rPr>
          <w:rFonts w:ascii="Arial" w:hAnsi="Arial" w:cs="Arial"/>
          <w:b/>
          <w:szCs w:val="24"/>
        </w:rPr>
      </w:pPr>
    </w:p>
    <w:p w14:paraId="0960251A" w14:textId="77777777" w:rsidR="0056440B" w:rsidRPr="0056440B" w:rsidRDefault="0056440B" w:rsidP="0056440B">
      <w:pPr>
        <w:pStyle w:val="BodyText"/>
        <w:tabs>
          <w:tab w:val="clear" w:pos="720"/>
          <w:tab w:val="left" w:pos="851"/>
          <w:tab w:val="left" w:pos="2119"/>
        </w:tabs>
        <w:ind w:left="-284"/>
        <w:rPr>
          <w:rFonts w:ascii="Arial" w:hAnsi="Arial" w:cs="Arial"/>
          <w:szCs w:val="24"/>
        </w:rPr>
      </w:pPr>
      <w:r w:rsidRPr="0056440B">
        <w:rPr>
          <w:rFonts w:ascii="Arial" w:hAnsi="Arial" w:cs="Arial"/>
          <w:b/>
          <w:color w:val="16365D"/>
          <w:spacing w:val="-2"/>
          <w:szCs w:val="24"/>
        </w:rPr>
        <w:t>Vision</w:t>
      </w:r>
      <w:r w:rsidRPr="0056440B">
        <w:rPr>
          <w:rFonts w:ascii="Arial" w:hAnsi="Arial" w:cs="Arial"/>
          <w:b/>
          <w:color w:val="16365D"/>
          <w:szCs w:val="24"/>
        </w:rPr>
        <w:tab/>
      </w:r>
      <w:r w:rsidRPr="0056440B">
        <w:rPr>
          <w:rFonts w:ascii="Arial" w:hAnsi="Arial" w:cs="Arial"/>
          <w:szCs w:val="24"/>
        </w:rPr>
        <w:t>Our</w:t>
      </w:r>
      <w:r w:rsidRPr="0056440B">
        <w:rPr>
          <w:rFonts w:ascii="Arial" w:hAnsi="Arial" w:cs="Arial"/>
          <w:spacing w:val="-7"/>
          <w:szCs w:val="24"/>
        </w:rPr>
        <w:t xml:space="preserve"> </w:t>
      </w:r>
      <w:r w:rsidRPr="0056440B">
        <w:rPr>
          <w:rFonts w:ascii="Arial" w:hAnsi="Arial" w:cs="Arial"/>
          <w:szCs w:val="24"/>
        </w:rPr>
        <w:t>city</w:t>
      </w:r>
      <w:r w:rsidRPr="0056440B">
        <w:rPr>
          <w:rFonts w:ascii="Arial" w:hAnsi="Arial" w:cs="Arial"/>
          <w:spacing w:val="-4"/>
          <w:szCs w:val="24"/>
        </w:rPr>
        <w:t xml:space="preserve"> </w:t>
      </w:r>
      <w:r w:rsidRPr="0056440B">
        <w:rPr>
          <w:rFonts w:ascii="Arial" w:hAnsi="Arial" w:cs="Arial"/>
          <w:szCs w:val="24"/>
        </w:rPr>
        <w:t>will</w:t>
      </w:r>
      <w:r w:rsidRPr="0056440B">
        <w:rPr>
          <w:rFonts w:ascii="Arial" w:hAnsi="Arial" w:cs="Arial"/>
          <w:spacing w:val="-4"/>
          <w:szCs w:val="24"/>
        </w:rPr>
        <w:t xml:space="preserve"> </w:t>
      </w:r>
      <w:r w:rsidRPr="0056440B">
        <w:rPr>
          <w:rFonts w:ascii="Arial" w:hAnsi="Arial" w:cs="Arial"/>
          <w:szCs w:val="24"/>
        </w:rPr>
        <w:t>be</w:t>
      </w:r>
      <w:r w:rsidRPr="0056440B">
        <w:rPr>
          <w:rFonts w:ascii="Arial" w:hAnsi="Arial" w:cs="Arial"/>
          <w:spacing w:val="-3"/>
          <w:szCs w:val="24"/>
        </w:rPr>
        <w:t xml:space="preserve"> </w:t>
      </w:r>
      <w:r w:rsidRPr="0056440B">
        <w:rPr>
          <w:rFonts w:ascii="Arial" w:hAnsi="Arial" w:cs="Arial"/>
          <w:szCs w:val="24"/>
        </w:rPr>
        <w:t>an</w:t>
      </w:r>
      <w:r w:rsidRPr="0056440B">
        <w:rPr>
          <w:rFonts w:ascii="Arial" w:hAnsi="Arial" w:cs="Arial"/>
          <w:spacing w:val="-2"/>
          <w:szCs w:val="24"/>
        </w:rPr>
        <w:t xml:space="preserve"> </w:t>
      </w:r>
      <w:r w:rsidRPr="0056440B">
        <w:rPr>
          <w:rFonts w:ascii="Arial" w:hAnsi="Arial" w:cs="Arial"/>
          <w:szCs w:val="24"/>
        </w:rPr>
        <w:t>environmentally-sensitive,</w:t>
      </w:r>
      <w:r w:rsidRPr="0056440B">
        <w:rPr>
          <w:rFonts w:ascii="Arial" w:hAnsi="Arial" w:cs="Arial"/>
          <w:spacing w:val="-6"/>
          <w:szCs w:val="24"/>
        </w:rPr>
        <w:t xml:space="preserve"> </w:t>
      </w:r>
      <w:r w:rsidRPr="0056440B">
        <w:rPr>
          <w:rFonts w:ascii="Arial" w:hAnsi="Arial" w:cs="Arial"/>
          <w:szCs w:val="24"/>
        </w:rPr>
        <w:t>beautiful</w:t>
      </w:r>
      <w:r w:rsidRPr="0056440B">
        <w:rPr>
          <w:rFonts w:ascii="Arial" w:hAnsi="Arial" w:cs="Arial"/>
          <w:spacing w:val="-4"/>
          <w:szCs w:val="24"/>
        </w:rPr>
        <w:t xml:space="preserve"> </w:t>
      </w:r>
      <w:r w:rsidRPr="0056440B">
        <w:rPr>
          <w:rFonts w:ascii="Arial" w:hAnsi="Arial" w:cs="Arial"/>
          <w:szCs w:val="24"/>
        </w:rPr>
        <w:t>and</w:t>
      </w:r>
      <w:r w:rsidRPr="0056440B">
        <w:rPr>
          <w:rFonts w:ascii="Arial" w:hAnsi="Arial" w:cs="Arial"/>
          <w:spacing w:val="-3"/>
          <w:szCs w:val="24"/>
        </w:rPr>
        <w:t xml:space="preserve"> </w:t>
      </w:r>
      <w:r w:rsidRPr="0056440B">
        <w:rPr>
          <w:rFonts w:ascii="Arial" w:hAnsi="Arial" w:cs="Arial"/>
          <w:szCs w:val="24"/>
        </w:rPr>
        <w:t>inclusive</w:t>
      </w:r>
      <w:r w:rsidRPr="0056440B">
        <w:rPr>
          <w:rFonts w:ascii="Arial" w:hAnsi="Arial" w:cs="Arial"/>
          <w:spacing w:val="-4"/>
          <w:szCs w:val="24"/>
        </w:rPr>
        <w:t xml:space="preserve"> </w:t>
      </w:r>
      <w:r w:rsidRPr="0056440B">
        <w:rPr>
          <w:rFonts w:ascii="Arial" w:hAnsi="Arial" w:cs="Arial"/>
          <w:spacing w:val="-2"/>
          <w:szCs w:val="24"/>
        </w:rPr>
        <w:t>place.</w:t>
      </w:r>
    </w:p>
    <w:p w14:paraId="487C1F20" w14:textId="77777777" w:rsidR="0056440B" w:rsidRPr="0056440B" w:rsidRDefault="0056440B" w:rsidP="0056440B">
      <w:pPr>
        <w:pStyle w:val="BodyText"/>
        <w:tabs>
          <w:tab w:val="clear" w:pos="720"/>
          <w:tab w:val="left" w:pos="851"/>
        </w:tabs>
        <w:ind w:left="-284"/>
        <w:rPr>
          <w:rFonts w:ascii="Arial" w:hAnsi="Arial" w:cs="Arial"/>
          <w:szCs w:val="24"/>
        </w:rPr>
      </w:pPr>
    </w:p>
    <w:p w14:paraId="5CC2EFCE" w14:textId="77777777" w:rsidR="0056440B" w:rsidRPr="0056440B" w:rsidRDefault="0056440B" w:rsidP="0056440B">
      <w:pPr>
        <w:tabs>
          <w:tab w:val="left" w:pos="851"/>
          <w:tab w:val="left" w:pos="2119"/>
        </w:tabs>
        <w:ind w:left="-284"/>
        <w:rPr>
          <w:rFonts w:ascii="Arial" w:hAnsi="Arial" w:cs="Arial"/>
          <w:b/>
          <w:szCs w:val="24"/>
        </w:rPr>
      </w:pPr>
      <w:r w:rsidRPr="0056440B">
        <w:rPr>
          <w:rFonts w:ascii="Arial" w:hAnsi="Arial" w:cs="Arial"/>
          <w:b/>
          <w:color w:val="16365D"/>
          <w:spacing w:val="-2"/>
          <w:szCs w:val="24"/>
        </w:rPr>
        <w:t>Values</w:t>
      </w:r>
      <w:r w:rsidRPr="0056440B">
        <w:rPr>
          <w:rFonts w:ascii="Arial" w:hAnsi="Arial" w:cs="Arial"/>
          <w:b/>
          <w:color w:val="16365D"/>
          <w:szCs w:val="24"/>
        </w:rPr>
        <w:tab/>
      </w:r>
      <w:r w:rsidRPr="0056440B">
        <w:rPr>
          <w:rFonts w:ascii="Arial" w:hAnsi="Arial" w:cs="Arial"/>
          <w:b/>
          <w:szCs w:val="24"/>
        </w:rPr>
        <w:t>Great</w:t>
      </w:r>
      <w:r w:rsidRPr="0056440B">
        <w:rPr>
          <w:rFonts w:ascii="Arial" w:hAnsi="Arial" w:cs="Arial"/>
          <w:b/>
          <w:spacing w:val="-5"/>
          <w:szCs w:val="24"/>
        </w:rPr>
        <w:t xml:space="preserve"> </w:t>
      </w:r>
      <w:r w:rsidRPr="0056440B">
        <w:rPr>
          <w:rFonts w:ascii="Arial" w:hAnsi="Arial" w:cs="Arial"/>
          <w:b/>
          <w:szCs w:val="24"/>
        </w:rPr>
        <w:t>Natural</w:t>
      </w:r>
      <w:r w:rsidRPr="0056440B">
        <w:rPr>
          <w:rFonts w:ascii="Arial" w:hAnsi="Arial" w:cs="Arial"/>
          <w:b/>
          <w:spacing w:val="-4"/>
          <w:szCs w:val="24"/>
        </w:rPr>
        <w:t xml:space="preserve"> </w:t>
      </w:r>
      <w:r w:rsidRPr="0056440B">
        <w:rPr>
          <w:rFonts w:ascii="Arial" w:hAnsi="Arial" w:cs="Arial"/>
          <w:b/>
          <w:szCs w:val="24"/>
        </w:rPr>
        <w:t>and</w:t>
      </w:r>
      <w:r w:rsidRPr="0056440B">
        <w:rPr>
          <w:rFonts w:ascii="Arial" w:hAnsi="Arial" w:cs="Arial"/>
          <w:b/>
          <w:spacing w:val="-2"/>
          <w:szCs w:val="24"/>
        </w:rPr>
        <w:t xml:space="preserve"> </w:t>
      </w:r>
      <w:r w:rsidRPr="0056440B">
        <w:rPr>
          <w:rFonts w:ascii="Arial" w:hAnsi="Arial" w:cs="Arial"/>
          <w:b/>
          <w:szCs w:val="24"/>
        </w:rPr>
        <w:t>Built</w:t>
      </w:r>
      <w:r w:rsidRPr="0056440B">
        <w:rPr>
          <w:rFonts w:ascii="Arial" w:hAnsi="Arial" w:cs="Arial"/>
          <w:b/>
          <w:spacing w:val="-3"/>
          <w:szCs w:val="24"/>
        </w:rPr>
        <w:t xml:space="preserve"> </w:t>
      </w:r>
      <w:r w:rsidRPr="0056440B">
        <w:rPr>
          <w:rFonts w:ascii="Arial" w:hAnsi="Arial" w:cs="Arial"/>
          <w:b/>
          <w:spacing w:val="-2"/>
          <w:szCs w:val="24"/>
        </w:rPr>
        <w:t>Environment</w:t>
      </w:r>
    </w:p>
    <w:p w14:paraId="03DA2C42" w14:textId="77777777" w:rsidR="00900D6C" w:rsidRPr="00A20B0C" w:rsidRDefault="00900D6C" w:rsidP="00900D6C">
      <w:pPr>
        <w:pStyle w:val="BodyText"/>
        <w:tabs>
          <w:tab w:val="clear" w:pos="720"/>
          <w:tab w:val="left" w:pos="4999"/>
        </w:tabs>
        <w:ind w:left="-284"/>
        <w:rPr>
          <w:rFonts w:ascii="Arial" w:hAnsi="Arial" w:cs="Arial"/>
        </w:rPr>
      </w:pPr>
    </w:p>
    <w:p w14:paraId="5B3C6ED9" w14:textId="77777777" w:rsidR="0034281C" w:rsidRPr="0034281C" w:rsidRDefault="0034281C" w:rsidP="0034281C">
      <w:pPr>
        <w:pStyle w:val="BodyText"/>
        <w:ind w:left="851" w:right="-52"/>
        <w:rPr>
          <w:rFonts w:ascii="Arial" w:hAnsi="Arial" w:cs="Arial"/>
        </w:rPr>
      </w:pPr>
      <w:r w:rsidRPr="0034281C">
        <w:rPr>
          <w:rFonts w:ascii="Arial" w:hAnsi="Arial" w:cs="Arial"/>
        </w:rPr>
        <w:t>We protect our enhanced, engaging community spaces, heritage, the natural environment and our biodiversity through well-planned and managed development.</w:t>
      </w:r>
    </w:p>
    <w:p w14:paraId="387561DC" w14:textId="77777777" w:rsidR="0034281C" w:rsidRPr="0034281C" w:rsidRDefault="0034281C" w:rsidP="0034281C">
      <w:pPr>
        <w:pStyle w:val="BodyText"/>
        <w:ind w:right="-52"/>
        <w:rPr>
          <w:rFonts w:ascii="Arial" w:hAnsi="Arial" w:cs="Arial"/>
        </w:rPr>
      </w:pPr>
    </w:p>
    <w:p w14:paraId="0A380566" w14:textId="77777777" w:rsidR="0034281C" w:rsidRPr="0034281C" w:rsidRDefault="0034281C" w:rsidP="0034281C">
      <w:pPr>
        <w:ind w:left="-284" w:right="-52"/>
        <w:jc w:val="both"/>
        <w:rPr>
          <w:rFonts w:ascii="Arial" w:hAnsi="Arial" w:cs="Arial"/>
          <w:b/>
        </w:rPr>
      </w:pPr>
      <w:r w:rsidRPr="0034281C">
        <w:rPr>
          <w:rFonts w:ascii="Arial" w:hAnsi="Arial" w:cs="Arial"/>
          <w:b/>
          <w:color w:val="16365D"/>
        </w:rPr>
        <w:t>Priority</w:t>
      </w:r>
      <w:r w:rsidRPr="0034281C">
        <w:rPr>
          <w:rFonts w:ascii="Arial" w:hAnsi="Arial" w:cs="Arial"/>
          <w:b/>
          <w:color w:val="16365D"/>
          <w:spacing w:val="-3"/>
        </w:rPr>
        <w:t xml:space="preserve"> </w:t>
      </w:r>
      <w:r w:rsidRPr="0034281C">
        <w:rPr>
          <w:rFonts w:ascii="Arial" w:hAnsi="Arial" w:cs="Arial"/>
          <w:b/>
          <w:color w:val="16365D"/>
          <w:spacing w:val="-4"/>
        </w:rPr>
        <w:t>Area</w:t>
      </w:r>
    </w:p>
    <w:p w14:paraId="2233D0AE" w14:textId="77777777" w:rsidR="0034281C" w:rsidRPr="0034281C" w:rsidRDefault="0034281C" w:rsidP="0034281C">
      <w:pPr>
        <w:pStyle w:val="BodyText"/>
        <w:ind w:right="-52"/>
        <w:rPr>
          <w:rFonts w:ascii="Arial" w:hAnsi="Arial" w:cs="Arial"/>
          <w:b/>
        </w:rPr>
      </w:pPr>
    </w:p>
    <w:p w14:paraId="38D966A6" w14:textId="77777777" w:rsidR="0034281C" w:rsidRPr="0034281C" w:rsidRDefault="0034281C" w:rsidP="00C664B2">
      <w:pPr>
        <w:pStyle w:val="ListParagraph"/>
        <w:widowControl w:val="0"/>
        <w:numPr>
          <w:ilvl w:val="0"/>
          <w:numId w:val="75"/>
        </w:numPr>
        <w:autoSpaceDE w:val="0"/>
        <w:autoSpaceDN w:val="0"/>
        <w:ind w:left="284" w:right="-52"/>
        <w:contextualSpacing w:val="0"/>
        <w:jc w:val="both"/>
        <w:rPr>
          <w:rFonts w:ascii="Arial" w:hAnsi="Arial" w:cs="Arial"/>
        </w:rPr>
      </w:pPr>
      <w:r w:rsidRPr="0034281C">
        <w:rPr>
          <w:rFonts w:ascii="Arial" w:hAnsi="Arial" w:cs="Arial"/>
        </w:rPr>
        <w:t>Retaining</w:t>
      </w:r>
      <w:r w:rsidRPr="0034281C">
        <w:rPr>
          <w:rFonts w:ascii="Arial" w:hAnsi="Arial" w:cs="Arial"/>
          <w:spacing w:val="-5"/>
        </w:rPr>
        <w:t xml:space="preserve"> </w:t>
      </w:r>
      <w:r w:rsidRPr="0034281C">
        <w:rPr>
          <w:rFonts w:ascii="Arial" w:hAnsi="Arial" w:cs="Arial"/>
        </w:rPr>
        <w:t>remnant</w:t>
      </w:r>
      <w:r w:rsidRPr="0034281C">
        <w:rPr>
          <w:rFonts w:ascii="Arial" w:hAnsi="Arial" w:cs="Arial"/>
          <w:spacing w:val="-4"/>
        </w:rPr>
        <w:t xml:space="preserve"> </w:t>
      </w:r>
      <w:r w:rsidRPr="0034281C">
        <w:rPr>
          <w:rFonts w:ascii="Arial" w:hAnsi="Arial" w:cs="Arial"/>
        </w:rPr>
        <w:t>bushland</w:t>
      </w:r>
      <w:r w:rsidRPr="0034281C">
        <w:rPr>
          <w:rFonts w:ascii="Arial" w:hAnsi="Arial" w:cs="Arial"/>
          <w:spacing w:val="-5"/>
        </w:rPr>
        <w:t xml:space="preserve"> </w:t>
      </w:r>
      <w:r w:rsidRPr="0034281C">
        <w:rPr>
          <w:rFonts w:ascii="Arial" w:hAnsi="Arial" w:cs="Arial"/>
        </w:rPr>
        <w:t>and</w:t>
      </w:r>
      <w:r w:rsidRPr="0034281C">
        <w:rPr>
          <w:rFonts w:ascii="Arial" w:hAnsi="Arial" w:cs="Arial"/>
          <w:spacing w:val="-3"/>
        </w:rPr>
        <w:t xml:space="preserve"> </w:t>
      </w:r>
      <w:r w:rsidRPr="0034281C">
        <w:rPr>
          <w:rFonts w:ascii="Arial" w:hAnsi="Arial" w:cs="Arial"/>
        </w:rPr>
        <w:t>cultural</w:t>
      </w:r>
      <w:r w:rsidRPr="0034281C">
        <w:rPr>
          <w:rFonts w:ascii="Arial" w:hAnsi="Arial" w:cs="Arial"/>
          <w:spacing w:val="-3"/>
        </w:rPr>
        <w:t xml:space="preserve"> </w:t>
      </w:r>
      <w:r w:rsidRPr="0034281C">
        <w:rPr>
          <w:rFonts w:ascii="Arial" w:hAnsi="Arial" w:cs="Arial"/>
          <w:spacing w:val="-2"/>
        </w:rPr>
        <w:t>heritage</w:t>
      </w:r>
    </w:p>
    <w:p w14:paraId="0743B411" w14:textId="77777777" w:rsidR="0034281C" w:rsidRPr="0034281C" w:rsidRDefault="0034281C" w:rsidP="0034281C">
      <w:pPr>
        <w:pStyle w:val="BodyText"/>
        <w:ind w:right="-52"/>
        <w:rPr>
          <w:rFonts w:ascii="Arial" w:hAnsi="Arial" w:cs="Arial"/>
          <w:sz w:val="28"/>
        </w:rPr>
      </w:pPr>
    </w:p>
    <w:p w14:paraId="4B5FA7C6" w14:textId="77777777" w:rsidR="0034281C" w:rsidRPr="0034281C" w:rsidRDefault="0034281C" w:rsidP="0034281C">
      <w:pPr>
        <w:pStyle w:val="BodyText"/>
        <w:ind w:right="-52"/>
        <w:rPr>
          <w:rFonts w:ascii="Arial" w:hAnsi="Arial" w:cs="Arial"/>
          <w:sz w:val="27"/>
        </w:rPr>
      </w:pPr>
    </w:p>
    <w:p w14:paraId="2FB4283A" w14:textId="77777777" w:rsidR="0034281C" w:rsidRPr="0034281C" w:rsidRDefault="0034281C" w:rsidP="0034281C">
      <w:pPr>
        <w:pStyle w:val="BodyText"/>
        <w:ind w:left="-284" w:right="-52"/>
        <w:rPr>
          <w:rFonts w:ascii="Arial" w:hAnsi="Arial" w:cs="Arial"/>
          <w:b/>
          <w:bCs/>
          <w:color w:val="244061" w:themeColor="accent1" w:themeShade="80"/>
          <w:spacing w:val="-2"/>
          <w:sz w:val="28"/>
          <w:szCs w:val="28"/>
        </w:rPr>
      </w:pPr>
      <w:r w:rsidRPr="0034281C">
        <w:rPr>
          <w:rFonts w:ascii="Arial" w:hAnsi="Arial" w:cs="Arial"/>
          <w:b/>
          <w:bCs/>
          <w:color w:val="244061" w:themeColor="accent1" w:themeShade="80"/>
          <w:spacing w:val="-2"/>
          <w:sz w:val="28"/>
          <w:szCs w:val="28"/>
        </w:rPr>
        <w:t>Budget/Financial Implications</w:t>
      </w:r>
    </w:p>
    <w:p w14:paraId="2D7815FC" w14:textId="77777777" w:rsidR="0034281C" w:rsidRPr="0034281C" w:rsidRDefault="0034281C" w:rsidP="0034281C">
      <w:pPr>
        <w:pStyle w:val="BodyText"/>
        <w:ind w:left="-284" w:right="-52"/>
        <w:rPr>
          <w:rFonts w:ascii="Arial" w:hAnsi="Arial" w:cs="Arial"/>
          <w:b/>
          <w:sz w:val="28"/>
        </w:rPr>
      </w:pPr>
    </w:p>
    <w:p w14:paraId="72F02103" w14:textId="77777777" w:rsidR="0034281C" w:rsidRPr="0034281C" w:rsidRDefault="0034281C" w:rsidP="0034281C">
      <w:pPr>
        <w:pStyle w:val="BodyText"/>
        <w:ind w:left="-284" w:right="-52"/>
        <w:rPr>
          <w:rFonts w:ascii="Arial" w:hAnsi="Arial" w:cs="Arial"/>
        </w:rPr>
      </w:pPr>
      <w:r w:rsidRPr="0034281C">
        <w:rPr>
          <w:rFonts w:ascii="Arial" w:hAnsi="Arial" w:cs="Arial"/>
        </w:rPr>
        <w:t>Should elected members choose to endorse the recommendation as proposed, there would be no effect to the City’s budget.</w:t>
      </w:r>
    </w:p>
    <w:p w14:paraId="012F6056" w14:textId="77777777" w:rsidR="0034281C" w:rsidRPr="0034281C" w:rsidRDefault="0034281C" w:rsidP="0034281C">
      <w:pPr>
        <w:pStyle w:val="BodyText"/>
        <w:ind w:left="-284" w:right="-52"/>
        <w:rPr>
          <w:rFonts w:ascii="Arial" w:hAnsi="Arial" w:cs="Arial"/>
          <w:sz w:val="26"/>
        </w:rPr>
      </w:pPr>
    </w:p>
    <w:p w14:paraId="118F7A9E" w14:textId="77777777" w:rsidR="0034281C" w:rsidRPr="0034281C" w:rsidRDefault="0034281C" w:rsidP="0034281C">
      <w:pPr>
        <w:pStyle w:val="BodyText"/>
        <w:ind w:left="-284" w:right="-52"/>
        <w:rPr>
          <w:rFonts w:ascii="Arial" w:hAnsi="Arial" w:cs="Arial"/>
          <w:sz w:val="21"/>
        </w:rPr>
      </w:pPr>
    </w:p>
    <w:p w14:paraId="485FBBCB" w14:textId="77777777" w:rsidR="0034281C" w:rsidRPr="0034281C" w:rsidRDefault="0034281C" w:rsidP="0034281C">
      <w:pPr>
        <w:pStyle w:val="BodyText"/>
        <w:ind w:left="-284" w:right="-52"/>
        <w:rPr>
          <w:rFonts w:ascii="Arial" w:hAnsi="Arial" w:cs="Arial"/>
          <w:b/>
          <w:bCs/>
          <w:color w:val="244061" w:themeColor="accent1" w:themeShade="80"/>
          <w:spacing w:val="-2"/>
          <w:sz w:val="28"/>
          <w:szCs w:val="28"/>
        </w:rPr>
      </w:pPr>
      <w:r w:rsidRPr="0034281C">
        <w:rPr>
          <w:rFonts w:ascii="Arial" w:hAnsi="Arial" w:cs="Arial"/>
          <w:b/>
          <w:bCs/>
          <w:color w:val="244061" w:themeColor="accent1" w:themeShade="80"/>
          <w:spacing w:val="-2"/>
          <w:sz w:val="28"/>
          <w:szCs w:val="28"/>
        </w:rPr>
        <w:t>Legislative and Policy Implications</w:t>
      </w:r>
    </w:p>
    <w:p w14:paraId="1BB42929" w14:textId="77777777" w:rsidR="0034281C" w:rsidRPr="0034281C" w:rsidRDefault="0034281C" w:rsidP="0034281C">
      <w:pPr>
        <w:pStyle w:val="BodyText"/>
        <w:ind w:left="-284" w:right="-52"/>
        <w:rPr>
          <w:rFonts w:ascii="Arial" w:hAnsi="Arial" w:cs="Arial"/>
          <w:b/>
          <w:sz w:val="28"/>
        </w:rPr>
      </w:pPr>
    </w:p>
    <w:p w14:paraId="699BD3EC" w14:textId="77777777" w:rsidR="0034281C" w:rsidRPr="0034281C" w:rsidRDefault="0034281C" w:rsidP="0034281C">
      <w:pPr>
        <w:pStyle w:val="BodyText"/>
        <w:ind w:left="-284" w:right="-52"/>
        <w:rPr>
          <w:rFonts w:ascii="Arial" w:hAnsi="Arial" w:cs="Arial"/>
        </w:rPr>
      </w:pPr>
      <w:r w:rsidRPr="0034281C">
        <w:rPr>
          <w:rFonts w:ascii="Arial" w:hAnsi="Arial" w:cs="Arial"/>
        </w:rPr>
        <w:t>The</w:t>
      </w:r>
      <w:r w:rsidRPr="0034281C">
        <w:rPr>
          <w:rFonts w:ascii="Arial" w:hAnsi="Arial" w:cs="Arial"/>
          <w:spacing w:val="-9"/>
        </w:rPr>
        <w:t xml:space="preserve"> </w:t>
      </w:r>
      <w:hyperlink r:id="rId47">
        <w:r w:rsidRPr="0034281C">
          <w:rPr>
            <w:rFonts w:ascii="Arial" w:hAnsi="Arial" w:cs="Arial"/>
            <w:i/>
            <w:color w:val="0000FF"/>
            <w:u w:val="single" w:color="0000FF"/>
          </w:rPr>
          <w:t>Land</w:t>
        </w:r>
        <w:r w:rsidRPr="0034281C">
          <w:rPr>
            <w:rFonts w:ascii="Arial" w:hAnsi="Arial" w:cs="Arial"/>
            <w:i/>
            <w:color w:val="0000FF"/>
            <w:spacing w:val="-12"/>
            <w:u w:val="single" w:color="0000FF"/>
          </w:rPr>
          <w:t xml:space="preserve"> </w:t>
        </w:r>
        <w:r w:rsidRPr="0034281C">
          <w:rPr>
            <w:rFonts w:ascii="Arial" w:hAnsi="Arial" w:cs="Arial"/>
            <w:i/>
            <w:color w:val="0000FF"/>
            <w:u w:val="single" w:color="0000FF"/>
          </w:rPr>
          <w:t>Administration</w:t>
        </w:r>
        <w:r w:rsidRPr="0034281C">
          <w:rPr>
            <w:rFonts w:ascii="Arial" w:hAnsi="Arial" w:cs="Arial"/>
            <w:i/>
            <w:color w:val="0000FF"/>
            <w:spacing w:val="-9"/>
            <w:u w:val="single" w:color="0000FF"/>
          </w:rPr>
          <w:t xml:space="preserve"> </w:t>
        </w:r>
        <w:r w:rsidRPr="0034281C">
          <w:rPr>
            <w:rFonts w:ascii="Arial" w:hAnsi="Arial" w:cs="Arial"/>
            <w:i/>
            <w:color w:val="0000FF"/>
            <w:u w:val="single" w:color="0000FF"/>
          </w:rPr>
          <w:t>Act</w:t>
        </w:r>
        <w:r w:rsidRPr="0034281C">
          <w:rPr>
            <w:rFonts w:ascii="Arial" w:hAnsi="Arial" w:cs="Arial"/>
            <w:i/>
            <w:color w:val="0000FF"/>
            <w:spacing w:val="-10"/>
            <w:u w:val="single" w:color="0000FF"/>
          </w:rPr>
          <w:t xml:space="preserve"> </w:t>
        </w:r>
        <w:r w:rsidRPr="0034281C">
          <w:rPr>
            <w:rFonts w:ascii="Arial" w:hAnsi="Arial" w:cs="Arial"/>
            <w:i/>
            <w:color w:val="0000FF"/>
            <w:u w:val="single" w:color="0000FF"/>
          </w:rPr>
          <w:t>1997</w:t>
        </w:r>
      </w:hyperlink>
      <w:r w:rsidRPr="0034281C">
        <w:rPr>
          <w:rFonts w:ascii="Arial" w:hAnsi="Arial" w:cs="Arial"/>
          <w:i/>
          <w:color w:val="0000FF"/>
          <w:spacing w:val="-8"/>
        </w:rPr>
        <w:t xml:space="preserve"> </w:t>
      </w:r>
      <w:r w:rsidRPr="0034281C">
        <w:rPr>
          <w:rFonts w:ascii="Arial" w:hAnsi="Arial" w:cs="Arial"/>
        </w:rPr>
        <w:t>provides</w:t>
      </w:r>
      <w:r w:rsidRPr="0034281C">
        <w:rPr>
          <w:rFonts w:ascii="Arial" w:hAnsi="Arial" w:cs="Arial"/>
          <w:spacing w:val="-10"/>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legislative</w:t>
      </w:r>
      <w:r w:rsidRPr="0034281C">
        <w:rPr>
          <w:rFonts w:ascii="Arial" w:hAnsi="Arial" w:cs="Arial"/>
          <w:spacing w:val="-12"/>
        </w:rPr>
        <w:t xml:space="preserve"> </w:t>
      </w:r>
      <w:r w:rsidRPr="0034281C">
        <w:rPr>
          <w:rFonts w:ascii="Arial" w:hAnsi="Arial" w:cs="Arial"/>
        </w:rPr>
        <w:t>basis</w:t>
      </w:r>
      <w:r w:rsidRPr="0034281C">
        <w:rPr>
          <w:rFonts w:ascii="Arial" w:hAnsi="Arial" w:cs="Arial"/>
          <w:spacing w:val="-10"/>
        </w:rPr>
        <w:t xml:space="preserve"> </w:t>
      </w:r>
      <w:r w:rsidRPr="0034281C">
        <w:rPr>
          <w:rFonts w:ascii="Arial" w:hAnsi="Arial" w:cs="Arial"/>
        </w:rPr>
        <w:t>for</w:t>
      </w:r>
      <w:r w:rsidRPr="0034281C">
        <w:rPr>
          <w:rFonts w:ascii="Arial" w:hAnsi="Arial" w:cs="Arial"/>
          <w:spacing w:val="-11"/>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creation,</w:t>
      </w:r>
      <w:r w:rsidRPr="0034281C">
        <w:rPr>
          <w:rFonts w:ascii="Arial" w:hAnsi="Arial" w:cs="Arial"/>
          <w:spacing w:val="-12"/>
        </w:rPr>
        <w:t xml:space="preserve"> </w:t>
      </w:r>
      <w:r w:rsidRPr="0034281C">
        <w:rPr>
          <w:rFonts w:ascii="Arial" w:hAnsi="Arial" w:cs="Arial"/>
        </w:rPr>
        <w:t>management, amendment and cancellation of reserves of Crown land.</w:t>
      </w:r>
    </w:p>
    <w:p w14:paraId="1A1DF042" w14:textId="77777777" w:rsidR="0034281C" w:rsidRPr="0034281C" w:rsidRDefault="0034281C" w:rsidP="0034281C">
      <w:pPr>
        <w:pStyle w:val="BodyText"/>
        <w:ind w:left="-284" w:right="-52"/>
        <w:rPr>
          <w:rFonts w:ascii="Arial" w:hAnsi="Arial" w:cs="Arial"/>
        </w:rPr>
      </w:pPr>
    </w:p>
    <w:p w14:paraId="0996E08F" w14:textId="77777777" w:rsidR="0034281C" w:rsidRPr="0034281C" w:rsidRDefault="0034281C" w:rsidP="0034281C">
      <w:pPr>
        <w:pStyle w:val="BodyText"/>
        <w:ind w:left="-284" w:right="-52"/>
        <w:rPr>
          <w:rFonts w:ascii="Arial" w:hAnsi="Arial" w:cs="Arial"/>
        </w:rPr>
      </w:pPr>
      <w:r w:rsidRPr="0034281C">
        <w:rPr>
          <w:rFonts w:ascii="Arial" w:hAnsi="Arial" w:cs="Arial"/>
        </w:rPr>
        <w:t>The recommendation as contained within this report is also consistent with the City’s ‘Natural Areas Management’ Council Policy and Greenways Policy</w:t>
      </w:r>
    </w:p>
    <w:p w14:paraId="7C31737C" w14:textId="77777777" w:rsidR="0034281C" w:rsidRPr="0034281C" w:rsidRDefault="0034281C" w:rsidP="0034281C">
      <w:pPr>
        <w:pStyle w:val="BodyText"/>
        <w:ind w:left="-284" w:right="-52"/>
        <w:rPr>
          <w:rFonts w:ascii="Arial" w:hAnsi="Arial" w:cs="Arial"/>
          <w:sz w:val="23"/>
        </w:rPr>
      </w:pPr>
    </w:p>
    <w:p w14:paraId="10285C54" w14:textId="77777777" w:rsidR="0034281C" w:rsidRPr="0034281C" w:rsidRDefault="0034281C" w:rsidP="0034281C">
      <w:pPr>
        <w:pStyle w:val="BodyText"/>
        <w:ind w:left="-284" w:right="-52"/>
        <w:rPr>
          <w:rFonts w:ascii="Arial" w:hAnsi="Arial" w:cs="Arial"/>
        </w:rPr>
      </w:pPr>
      <w:r w:rsidRPr="0034281C">
        <w:rPr>
          <w:rFonts w:ascii="Arial" w:hAnsi="Arial" w:cs="Arial"/>
        </w:rPr>
        <w:t>Whilst not legislation or policy, the recommendation is also consistent with the resolution of</w:t>
      </w:r>
      <w:r w:rsidRPr="0034281C">
        <w:rPr>
          <w:rFonts w:ascii="Arial" w:hAnsi="Arial" w:cs="Arial"/>
          <w:spacing w:val="40"/>
        </w:rPr>
        <w:t xml:space="preserve"> </w:t>
      </w:r>
      <w:r w:rsidRPr="0034281C">
        <w:rPr>
          <w:rFonts w:ascii="Arial" w:hAnsi="Arial" w:cs="Arial"/>
        </w:rPr>
        <w:t>Council in 2014 (PD9.14).</w:t>
      </w:r>
    </w:p>
    <w:p w14:paraId="776AB4CA" w14:textId="77777777" w:rsidR="0034281C" w:rsidRPr="0034281C" w:rsidRDefault="0034281C" w:rsidP="0034281C">
      <w:pPr>
        <w:pStyle w:val="BodyText"/>
        <w:ind w:left="-284" w:right="-52"/>
        <w:rPr>
          <w:rFonts w:ascii="Arial" w:hAnsi="Arial" w:cs="Arial"/>
          <w:sz w:val="26"/>
        </w:rPr>
      </w:pPr>
    </w:p>
    <w:p w14:paraId="53A6A503" w14:textId="77777777" w:rsidR="0034281C" w:rsidRPr="0034281C" w:rsidRDefault="0034281C" w:rsidP="0034281C">
      <w:pPr>
        <w:pStyle w:val="BodyText"/>
        <w:ind w:right="-52"/>
        <w:rPr>
          <w:rFonts w:ascii="Arial" w:hAnsi="Arial" w:cs="Arial"/>
          <w:sz w:val="30"/>
        </w:rPr>
      </w:pPr>
    </w:p>
    <w:p w14:paraId="3B155934" w14:textId="77777777" w:rsidR="0034281C" w:rsidRPr="0034281C" w:rsidRDefault="0034281C" w:rsidP="0034281C">
      <w:pPr>
        <w:pStyle w:val="BodyText"/>
        <w:ind w:left="-284" w:right="-52"/>
        <w:rPr>
          <w:rFonts w:ascii="Arial" w:hAnsi="Arial" w:cs="Arial"/>
          <w:b/>
          <w:bCs/>
          <w:color w:val="244061" w:themeColor="accent1" w:themeShade="80"/>
          <w:spacing w:val="-2"/>
          <w:sz w:val="28"/>
          <w:szCs w:val="28"/>
        </w:rPr>
      </w:pPr>
      <w:r w:rsidRPr="0034281C">
        <w:rPr>
          <w:rFonts w:ascii="Arial" w:hAnsi="Arial" w:cs="Arial"/>
          <w:b/>
          <w:bCs/>
          <w:color w:val="244061" w:themeColor="accent1" w:themeShade="80"/>
          <w:spacing w:val="-2"/>
          <w:sz w:val="28"/>
          <w:szCs w:val="28"/>
        </w:rPr>
        <w:t>Decision Implications</w:t>
      </w:r>
    </w:p>
    <w:p w14:paraId="3D0BF60F" w14:textId="77777777" w:rsidR="0034281C" w:rsidRPr="0034281C" w:rsidRDefault="0034281C" w:rsidP="0034281C">
      <w:pPr>
        <w:pStyle w:val="BodyText"/>
        <w:ind w:left="-284" w:right="-52"/>
        <w:rPr>
          <w:rFonts w:ascii="Arial" w:hAnsi="Arial" w:cs="Arial"/>
          <w:b/>
          <w:sz w:val="28"/>
        </w:rPr>
      </w:pPr>
    </w:p>
    <w:p w14:paraId="0EEB72F2" w14:textId="77777777" w:rsidR="0034281C" w:rsidRPr="0034281C" w:rsidRDefault="0034281C" w:rsidP="0034281C">
      <w:pPr>
        <w:pStyle w:val="BodyText"/>
        <w:ind w:left="-284" w:right="-52"/>
        <w:rPr>
          <w:rFonts w:ascii="Arial" w:hAnsi="Arial" w:cs="Arial"/>
        </w:rPr>
      </w:pPr>
      <w:r w:rsidRPr="0034281C">
        <w:rPr>
          <w:rFonts w:ascii="Arial" w:hAnsi="Arial" w:cs="Arial"/>
        </w:rPr>
        <w:t>Should elected members approve the recommendation as contained within this report, the subject Reserves currently classified as Class ‘C’ will be considered for reclassification</w:t>
      </w:r>
      <w:r w:rsidRPr="0034281C">
        <w:rPr>
          <w:rFonts w:ascii="Arial" w:hAnsi="Arial" w:cs="Arial"/>
          <w:spacing w:val="40"/>
        </w:rPr>
        <w:t xml:space="preserve"> </w:t>
      </w:r>
      <w:r w:rsidRPr="0034281C">
        <w:rPr>
          <w:rFonts w:ascii="Arial" w:hAnsi="Arial" w:cs="Arial"/>
        </w:rPr>
        <w:t>to Class ‘A’ by the Minister for Lands and be subject to a parliamentary procedure.</w:t>
      </w:r>
    </w:p>
    <w:p w14:paraId="79A56B0D" w14:textId="77777777" w:rsidR="0034281C" w:rsidRPr="0034281C" w:rsidRDefault="0034281C" w:rsidP="0034281C">
      <w:pPr>
        <w:pStyle w:val="BodyText"/>
        <w:ind w:left="-284" w:right="-52"/>
        <w:rPr>
          <w:rFonts w:ascii="Arial" w:hAnsi="Arial" w:cs="Arial"/>
        </w:rPr>
      </w:pPr>
    </w:p>
    <w:p w14:paraId="5A08DA51" w14:textId="77777777" w:rsidR="0034281C" w:rsidRPr="0034281C" w:rsidRDefault="0034281C" w:rsidP="0034281C">
      <w:pPr>
        <w:pStyle w:val="BodyText"/>
        <w:ind w:left="-284" w:right="-52"/>
        <w:rPr>
          <w:rFonts w:ascii="Arial" w:hAnsi="Arial" w:cs="Arial"/>
        </w:rPr>
      </w:pPr>
      <w:r w:rsidRPr="0034281C">
        <w:rPr>
          <w:rFonts w:ascii="Arial" w:hAnsi="Arial" w:cs="Arial"/>
        </w:rPr>
        <w:t>Provided</w:t>
      </w:r>
      <w:r w:rsidRPr="0034281C">
        <w:rPr>
          <w:rFonts w:ascii="Arial" w:hAnsi="Arial" w:cs="Arial"/>
          <w:spacing w:val="-12"/>
        </w:rPr>
        <w:t xml:space="preserve"> </w:t>
      </w:r>
      <w:r w:rsidRPr="0034281C">
        <w:rPr>
          <w:rFonts w:ascii="Arial" w:hAnsi="Arial" w:cs="Arial"/>
        </w:rPr>
        <w:t>Parliament</w:t>
      </w:r>
      <w:r w:rsidRPr="0034281C">
        <w:rPr>
          <w:rFonts w:ascii="Arial" w:hAnsi="Arial" w:cs="Arial"/>
          <w:spacing w:val="-10"/>
        </w:rPr>
        <w:t xml:space="preserve"> </w:t>
      </w:r>
      <w:r w:rsidRPr="0034281C">
        <w:rPr>
          <w:rFonts w:ascii="Arial" w:hAnsi="Arial" w:cs="Arial"/>
        </w:rPr>
        <w:t>resolve</w:t>
      </w:r>
      <w:r w:rsidRPr="0034281C">
        <w:rPr>
          <w:rFonts w:ascii="Arial" w:hAnsi="Arial" w:cs="Arial"/>
          <w:spacing w:val="-9"/>
        </w:rPr>
        <w:t xml:space="preserve"> </w:t>
      </w:r>
      <w:r w:rsidRPr="0034281C">
        <w:rPr>
          <w:rFonts w:ascii="Arial" w:hAnsi="Arial" w:cs="Arial"/>
        </w:rPr>
        <w:t>to</w:t>
      </w:r>
      <w:r w:rsidRPr="0034281C">
        <w:rPr>
          <w:rFonts w:ascii="Arial" w:hAnsi="Arial" w:cs="Arial"/>
          <w:spacing w:val="-12"/>
        </w:rPr>
        <w:t xml:space="preserve"> </w:t>
      </w:r>
      <w:r w:rsidRPr="0034281C">
        <w:rPr>
          <w:rFonts w:ascii="Arial" w:hAnsi="Arial" w:cs="Arial"/>
        </w:rPr>
        <w:t>amend</w:t>
      </w:r>
      <w:r w:rsidRPr="0034281C">
        <w:rPr>
          <w:rFonts w:ascii="Arial" w:hAnsi="Arial" w:cs="Arial"/>
          <w:spacing w:val="-9"/>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classification</w:t>
      </w:r>
      <w:r w:rsidRPr="0034281C">
        <w:rPr>
          <w:rFonts w:ascii="Arial" w:hAnsi="Arial" w:cs="Arial"/>
          <w:spacing w:val="-12"/>
        </w:rPr>
        <w:t xml:space="preserve"> </w:t>
      </w:r>
      <w:r w:rsidRPr="0034281C">
        <w:rPr>
          <w:rFonts w:ascii="Arial" w:hAnsi="Arial" w:cs="Arial"/>
        </w:rPr>
        <w:t>of</w:t>
      </w:r>
      <w:r w:rsidRPr="0034281C">
        <w:rPr>
          <w:rFonts w:ascii="Arial" w:hAnsi="Arial" w:cs="Arial"/>
          <w:spacing w:val="-10"/>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Reserves</w:t>
      </w:r>
      <w:r w:rsidRPr="0034281C">
        <w:rPr>
          <w:rFonts w:ascii="Arial" w:hAnsi="Arial" w:cs="Arial"/>
          <w:spacing w:val="-10"/>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rPr>
        <w:t>Minister</w:t>
      </w:r>
      <w:r w:rsidRPr="0034281C">
        <w:rPr>
          <w:rFonts w:ascii="Arial" w:hAnsi="Arial" w:cs="Arial"/>
          <w:spacing w:val="-11"/>
        </w:rPr>
        <w:t xml:space="preserve"> </w:t>
      </w:r>
      <w:r w:rsidRPr="0034281C">
        <w:rPr>
          <w:rFonts w:ascii="Arial" w:hAnsi="Arial" w:cs="Arial"/>
        </w:rPr>
        <w:t>for</w:t>
      </w:r>
      <w:r w:rsidRPr="0034281C">
        <w:rPr>
          <w:rFonts w:ascii="Arial" w:hAnsi="Arial" w:cs="Arial"/>
          <w:spacing w:val="-11"/>
        </w:rPr>
        <w:t xml:space="preserve"> </w:t>
      </w:r>
      <w:r w:rsidRPr="0034281C">
        <w:rPr>
          <w:rFonts w:ascii="Arial" w:hAnsi="Arial" w:cs="Arial"/>
        </w:rPr>
        <w:t>Lands may by order reclassify Reserves 47257, 19842 and 23729 from Class ‘C’ to Class ‘A’.</w:t>
      </w:r>
    </w:p>
    <w:p w14:paraId="20AC345D" w14:textId="77777777" w:rsidR="0034281C" w:rsidRPr="0034281C" w:rsidRDefault="0034281C" w:rsidP="0034281C">
      <w:pPr>
        <w:pStyle w:val="BodyText"/>
        <w:ind w:left="-284" w:right="-52"/>
        <w:rPr>
          <w:rFonts w:ascii="Arial" w:hAnsi="Arial" w:cs="Arial"/>
        </w:rPr>
      </w:pPr>
    </w:p>
    <w:p w14:paraId="09618C96" w14:textId="77777777" w:rsidR="0034281C" w:rsidRPr="0034281C" w:rsidRDefault="0034281C" w:rsidP="0034281C">
      <w:pPr>
        <w:pStyle w:val="BodyText"/>
        <w:ind w:left="-284" w:right="-52"/>
        <w:rPr>
          <w:rFonts w:ascii="Arial" w:hAnsi="Arial" w:cs="Arial"/>
        </w:rPr>
      </w:pPr>
      <w:r w:rsidRPr="0034281C">
        <w:rPr>
          <w:rFonts w:ascii="Arial" w:hAnsi="Arial" w:cs="Arial"/>
        </w:rPr>
        <w:t>The current Management Orders will be revoked and replaced with new Management Orders as part of the reclassification process. This ensures the City of Nedlands retains the care, control</w:t>
      </w:r>
      <w:r w:rsidRPr="0034281C">
        <w:rPr>
          <w:rFonts w:ascii="Arial" w:hAnsi="Arial" w:cs="Arial"/>
          <w:spacing w:val="-10"/>
        </w:rPr>
        <w:t xml:space="preserve"> </w:t>
      </w:r>
      <w:r w:rsidRPr="0034281C">
        <w:rPr>
          <w:rFonts w:ascii="Arial" w:hAnsi="Arial" w:cs="Arial"/>
        </w:rPr>
        <w:t>and</w:t>
      </w:r>
      <w:r w:rsidRPr="0034281C">
        <w:rPr>
          <w:rFonts w:ascii="Arial" w:hAnsi="Arial" w:cs="Arial"/>
          <w:spacing w:val="-8"/>
        </w:rPr>
        <w:t xml:space="preserve"> </w:t>
      </w:r>
      <w:r w:rsidRPr="0034281C">
        <w:rPr>
          <w:rFonts w:ascii="Arial" w:hAnsi="Arial" w:cs="Arial"/>
        </w:rPr>
        <w:t>management</w:t>
      </w:r>
      <w:r w:rsidRPr="0034281C">
        <w:rPr>
          <w:rFonts w:ascii="Arial" w:hAnsi="Arial" w:cs="Arial"/>
          <w:spacing w:val="-9"/>
        </w:rPr>
        <w:t xml:space="preserve"> </w:t>
      </w:r>
      <w:r w:rsidRPr="0034281C">
        <w:rPr>
          <w:rFonts w:ascii="Arial" w:hAnsi="Arial" w:cs="Arial"/>
        </w:rPr>
        <w:t>of</w:t>
      </w:r>
      <w:r w:rsidRPr="0034281C">
        <w:rPr>
          <w:rFonts w:ascii="Arial" w:hAnsi="Arial" w:cs="Arial"/>
          <w:spacing w:val="-9"/>
        </w:rPr>
        <w:t xml:space="preserve"> </w:t>
      </w:r>
      <w:r w:rsidRPr="0034281C">
        <w:rPr>
          <w:rFonts w:ascii="Arial" w:hAnsi="Arial" w:cs="Arial"/>
        </w:rPr>
        <w:t>the</w:t>
      </w:r>
      <w:r w:rsidRPr="0034281C">
        <w:rPr>
          <w:rFonts w:ascii="Arial" w:hAnsi="Arial" w:cs="Arial"/>
          <w:spacing w:val="-6"/>
        </w:rPr>
        <w:t xml:space="preserve"> </w:t>
      </w:r>
      <w:r w:rsidRPr="0034281C">
        <w:rPr>
          <w:rFonts w:ascii="Arial" w:hAnsi="Arial" w:cs="Arial"/>
        </w:rPr>
        <w:t>land,</w:t>
      </w:r>
      <w:r w:rsidRPr="0034281C">
        <w:rPr>
          <w:rFonts w:ascii="Arial" w:hAnsi="Arial" w:cs="Arial"/>
          <w:spacing w:val="-8"/>
        </w:rPr>
        <w:t xml:space="preserve"> </w:t>
      </w:r>
      <w:r w:rsidRPr="0034281C">
        <w:rPr>
          <w:rFonts w:ascii="Arial" w:hAnsi="Arial" w:cs="Arial"/>
        </w:rPr>
        <w:t>the</w:t>
      </w:r>
      <w:r w:rsidRPr="0034281C">
        <w:rPr>
          <w:rFonts w:ascii="Arial" w:hAnsi="Arial" w:cs="Arial"/>
          <w:spacing w:val="-8"/>
        </w:rPr>
        <w:t xml:space="preserve"> </w:t>
      </w:r>
      <w:r w:rsidRPr="0034281C">
        <w:rPr>
          <w:rFonts w:ascii="Arial" w:hAnsi="Arial" w:cs="Arial"/>
        </w:rPr>
        <w:t>application</w:t>
      </w:r>
      <w:r w:rsidRPr="0034281C">
        <w:rPr>
          <w:rFonts w:ascii="Arial" w:hAnsi="Arial" w:cs="Arial"/>
          <w:spacing w:val="-8"/>
        </w:rPr>
        <w:t xml:space="preserve"> </w:t>
      </w:r>
      <w:r w:rsidRPr="0034281C">
        <w:rPr>
          <w:rFonts w:ascii="Arial" w:hAnsi="Arial" w:cs="Arial"/>
        </w:rPr>
        <w:t>to</w:t>
      </w:r>
      <w:r w:rsidRPr="0034281C">
        <w:rPr>
          <w:rFonts w:ascii="Arial" w:hAnsi="Arial" w:cs="Arial"/>
          <w:spacing w:val="-8"/>
        </w:rPr>
        <w:t xml:space="preserve"> </w:t>
      </w:r>
      <w:r w:rsidRPr="0034281C">
        <w:rPr>
          <w:rFonts w:ascii="Arial" w:hAnsi="Arial" w:cs="Arial"/>
        </w:rPr>
        <w:t>reclassify</w:t>
      </w:r>
      <w:r w:rsidRPr="0034281C">
        <w:rPr>
          <w:rFonts w:ascii="Arial" w:hAnsi="Arial" w:cs="Arial"/>
          <w:spacing w:val="-9"/>
        </w:rPr>
        <w:t xml:space="preserve"> </w:t>
      </w:r>
      <w:r w:rsidRPr="0034281C">
        <w:rPr>
          <w:rFonts w:ascii="Arial" w:hAnsi="Arial" w:cs="Arial"/>
        </w:rPr>
        <w:t>the</w:t>
      </w:r>
      <w:r w:rsidRPr="0034281C">
        <w:rPr>
          <w:rFonts w:ascii="Arial" w:hAnsi="Arial" w:cs="Arial"/>
          <w:spacing w:val="-11"/>
        </w:rPr>
        <w:t xml:space="preserve"> </w:t>
      </w:r>
      <w:r w:rsidRPr="0034281C">
        <w:rPr>
          <w:rFonts w:ascii="Arial" w:hAnsi="Arial" w:cs="Arial"/>
        </w:rPr>
        <w:t>Reserves</w:t>
      </w:r>
      <w:r w:rsidRPr="0034281C">
        <w:rPr>
          <w:rFonts w:ascii="Arial" w:hAnsi="Arial" w:cs="Arial"/>
          <w:spacing w:val="-7"/>
        </w:rPr>
        <w:t xml:space="preserve"> </w:t>
      </w:r>
      <w:r w:rsidRPr="0034281C">
        <w:rPr>
          <w:rFonts w:ascii="Arial" w:hAnsi="Arial" w:cs="Arial"/>
        </w:rPr>
        <w:t>will</w:t>
      </w:r>
      <w:r w:rsidRPr="0034281C">
        <w:rPr>
          <w:rFonts w:ascii="Arial" w:hAnsi="Arial" w:cs="Arial"/>
          <w:spacing w:val="-7"/>
        </w:rPr>
        <w:t xml:space="preserve"> </w:t>
      </w:r>
      <w:r w:rsidRPr="0034281C">
        <w:rPr>
          <w:rFonts w:ascii="Arial" w:hAnsi="Arial" w:cs="Arial"/>
        </w:rPr>
        <w:t>request</w:t>
      </w:r>
      <w:r w:rsidRPr="0034281C">
        <w:rPr>
          <w:rFonts w:ascii="Arial" w:hAnsi="Arial" w:cs="Arial"/>
          <w:spacing w:val="-9"/>
        </w:rPr>
        <w:t xml:space="preserve"> </w:t>
      </w:r>
      <w:r w:rsidRPr="0034281C">
        <w:rPr>
          <w:rFonts w:ascii="Arial" w:hAnsi="Arial" w:cs="Arial"/>
        </w:rPr>
        <w:t>the City</w:t>
      </w:r>
      <w:r w:rsidRPr="0034281C">
        <w:rPr>
          <w:rFonts w:ascii="Arial" w:hAnsi="Arial" w:cs="Arial"/>
          <w:spacing w:val="-7"/>
        </w:rPr>
        <w:t xml:space="preserve"> </w:t>
      </w:r>
      <w:r w:rsidRPr="0034281C">
        <w:rPr>
          <w:rFonts w:ascii="Arial" w:hAnsi="Arial" w:cs="Arial"/>
        </w:rPr>
        <w:t>of</w:t>
      </w:r>
      <w:r w:rsidRPr="0034281C">
        <w:rPr>
          <w:rFonts w:ascii="Arial" w:hAnsi="Arial" w:cs="Arial"/>
          <w:spacing w:val="-6"/>
        </w:rPr>
        <w:t xml:space="preserve"> </w:t>
      </w:r>
      <w:r w:rsidRPr="0034281C">
        <w:rPr>
          <w:rFonts w:ascii="Arial" w:hAnsi="Arial" w:cs="Arial"/>
        </w:rPr>
        <w:t>Nedlands</w:t>
      </w:r>
      <w:r w:rsidRPr="0034281C">
        <w:rPr>
          <w:rFonts w:ascii="Arial" w:hAnsi="Arial" w:cs="Arial"/>
          <w:spacing w:val="-7"/>
        </w:rPr>
        <w:t xml:space="preserve"> </w:t>
      </w:r>
      <w:r w:rsidRPr="0034281C">
        <w:rPr>
          <w:rFonts w:ascii="Arial" w:hAnsi="Arial" w:cs="Arial"/>
        </w:rPr>
        <w:t>is</w:t>
      </w:r>
      <w:r w:rsidRPr="0034281C">
        <w:rPr>
          <w:rFonts w:ascii="Arial" w:hAnsi="Arial" w:cs="Arial"/>
          <w:spacing w:val="-7"/>
        </w:rPr>
        <w:t xml:space="preserve"> </w:t>
      </w:r>
      <w:r w:rsidRPr="0034281C">
        <w:rPr>
          <w:rFonts w:ascii="Arial" w:hAnsi="Arial" w:cs="Arial"/>
        </w:rPr>
        <w:t>nominated</w:t>
      </w:r>
      <w:r w:rsidRPr="0034281C">
        <w:rPr>
          <w:rFonts w:ascii="Arial" w:hAnsi="Arial" w:cs="Arial"/>
          <w:spacing w:val="-6"/>
        </w:rPr>
        <w:t xml:space="preserve"> </w:t>
      </w:r>
      <w:r w:rsidRPr="0034281C">
        <w:rPr>
          <w:rFonts w:ascii="Arial" w:hAnsi="Arial" w:cs="Arial"/>
        </w:rPr>
        <w:t>as</w:t>
      </w:r>
      <w:r w:rsidRPr="0034281C">
        <w:rPr>
          <w:rFonts w:ascii="Arial" w:hAnsi="Arial" w:cs="Arial"/>
          <w:spacing w:val="-9"/>
        </w:rPr>
        <w:t xml:space="preserve"> </w:t>
      </w:r>
      <w:r w:rsidRPr="0034281C">
        <w:rPr>
          <w:rFonts w:ascii="Arial" w:hAnsi="Arial" w:cs="Arial"/>
        </w:rPr>
        <w:t>the</w:t>
      </w:r>
      <w:r w:rsidRPr="0034281C">
        <w:rPr>
          <w:rFonts w:ascii="Arial" w:hAnsi="Arial" w:cs="Arial"/>
          <w:spacing w:val="-6"/>
        </w:rPr>
        <w:t xml:space="preserve"> </w:t>
      </w:r>
      <w:r w:rsidRPr="0034281C">
        <w:rPr>
          <w:rFonts w:ascii="Arial" w:hAnsi="Arial" w:cs="Arial"/>
        </w:rPr>
        <w:t>Management</w:t>
      </w:r>
      <w:r w:rsidRPr="0034281C">
        <w:rPr>
          <w:rFonts w:ascii="Arial" w:hAnsi="Arial" w:cs="Arial"/>
          <w:spacing w:val="-6"/>
        </w:rPr>
        <w:t xml:space="preserve"> </w:t>
      </w:r>
      <w:r w:rsidRPr="0034281C">
        <w:rPr>
          <w:rFonts w:ascii="Arial" w:hAnsi="Arial" w:cs="Arial"/>
        </w:rPr>
        <w:t>Body</w:t>
      </w:r>
      <w:r w:rsidRPr="0034281C">
        <w:rPr>
          <w:rFonts w:ascii="Arial" w:hAnsi="Arial" w:cs="Arial"/>
          <w:spacing w:val="-7"/>
        </w:rPr>
        <w:t xml:space="preserve"> </w:t>
      </w:r>
      <w:r w:rsidRPr="0034281C">
        <w:rPr>
          <w:rFonts w:ascii="Arial" w:hAnsi="Arial" w:cs="Arial"/>
        </w:rPr>
        <w:t>for</w:t>
      </w:r>
      <w:r w:rsidRPr="0034281C">
        <w:rPr>
          <w:rFonts w:ascii="Arial" w:hAnsi="Arial" w:cs="Arial"/>
          <w:spacing w:val="-7"/>
        </w:rPr>
        <w:t xml:space="preserve"> </w:t>
      </w:r>
      <w:r w:rsidRPr="0034281C">
        <w:rPr>
          <w:rFonts w:ascii="Arial" w:hAnsi="Arial" w:cs="Arial"/>
        </w:rPr>
        <w:t>the</w:t>
      </w:r>
      <w:r w:rsidRPr="0034281C">
        <w:rPr>
          <w:rFonts w:ascii="Arial" w:hAnsi="Arial" w:cs="Arial"/>
          <w:spacing w:val="-6"/>
        </w:rPr>
        <w:t xml:space="preserve"> </w:t>
      </w:r>
      <w:r w:rsidRPr="0034281C">
        <w:rPr>
          <w:rFonts w:ascii="Arial" w:hAnsi="Arial" w:cs="Arial"/>
        </w:rPr>
        <w:t>new</w:t>
      </w:r>
      <w:r w:rsidRPr="0034281C">
        <w:rPr>
          <w:rFonts w:ascii="Arial" w:hAnsi="Arial" w:cs="Arial"/>
          <w:spacing w:val="-7"/>
        </w:rPr>
        <w:t xml:space="preserve"> </w:t>
      </w:r>
      <w:r w:rsidRPr="0034281C">
        <w:rPr>
          <w:rFonts w:ascii="Arial" w:hAnsi="Arial" w:cs="Arial"/>
        </w:rPr>
        <w:t>Management</w:t>
      </w:r>
      <w:r w:rsidRPr="0034281C">
        <w:rPr>
          <w:rFonts w:ascii="Arial" w:hAnsi="Arial" w:cs="Arial"/>
          <w:spacing w:val="-6"/>
        </w:rPr>
        <w:t xml:space="preserve"> </w:t>
      </w:r>
      <w:r w:rsidRPr="0034281C">
        <w:rPr>
          <w:rFonts w:ascii="Arial" w:hAnsi="Arial" w:cs="Arial"/>
        </w:rPr>
        <w:t>Orders</w:t>
      </w:r>
      <w:r w:rsidRPr="0034281C">
        <w:rPr>
          <w:rFonts w:ascii="Arial" w:hAnsi="Arial" w:cs="Arial"/>
          <w:spacing w:val="-9"/>
        </w:rPr>
        <w:t xml:space="preserve"> </w:t>
      </w:r>
      <w:r w:rsidRPr="0034281C">
        <w:rPr>
          <w:rFonts w:ascii="Arial" w:hAnsi="Arial" w:cs="Arial"/>
        </w:rPr>
        <w:t>and further request the current purpose of Parks and Recreation be retained.</w:t>
      </w:r>
    </w:p>
    <w:p w14:paraId="7E5AFDD3" w14:textId="77777777" w:rsidR="0034281C" w:rsidRPr="0034281C" w:rsidRDefault="0034281C" w:rsidP="0034281C">
      <w:pPr>
        <w:pStyle w:val="BodyText"/>
        <w:ind w:right="-52"/>
        <w:rPr>
          <w:rFonts w:ascii="Arial" w:hAnsi="Arial" w:cs="Arial"/>
        </w:rPr>
      </w:pPr>
    </w:p>
    <w:p w14:paraId="03C895B8" w14:textId="3470E809" w:rsidR="0034281C" w:rsidRPr="0034281C" w:rsidRDefault="0034281C" w:rsidP="0034281C">
      <w:pPr>
        <w:pStyle w:val="BodyText"/>
        <w:ind w:left="-284" w:right="-52"/>
        <w:rPr>
          <w:rFonts w:ascii="Arial" w:hAnsi="Arial" w:cs="Arial"/>
        </w:rPr>
      </w:pPr>
      <w:r w:rsidRPr="0034281C">
        <w:rPr>
          <w:rFonts w:ascii="Arial" w:hAnsi="Arial" w:cs="Arial"/>
        </w:rPr>
        <w:t>Reclassifying a Class ‘C’ Reserve to a Class ‘A’ Reserve will provide the highest level of protection</w:t>
      </w:r>
      <w:r w:rsidRPr="0034281C">
        <w:rPr>
          <w:rFonts w:ascii="Arial" w:hAnsi="Arial" w:cs="Arial"/>
          <w:spacing w:val="-7"/>
        </w:rPr>
        <w:t xml:space="preserve"> </w:t>
      </w:r>
      <w:r w:rsidRPr="0034281C">
        <w:rPr>
          <w:rFonts w:ascii="Arial" w:hAnsi="Arial" w:cs="Arial"/>
        </w:rPr>
        <w:t>available</w:t>
      </w:r>
      <w:r w:rsidRPr="0034281C">
        <w:rPr>
          <w:rFonts w:ascii="Arial" w:hAnsi="Arial" w:cs="Arial"/>
          <w:spacing w:val="-9"/>
        </w:rPr>
        <w:t xml:space="preserve"> </w:t>
      </w:r>
      <w:r w:rsidRPr="0034281C">
        <w:rPr>
          <w:rFonts w:ascii="Arial" w:hAnsi="Arial" w:cs="Arial"/>
        </w:rPr>
        <w:t>for</w:t>
      </w:r>
      <w:r w:rsidRPr="0034281C">
        <w:rPr>
          <w:rFonts w:ascii="Arial" w:hAnsi="Arial" w:cs="Arial"/>
          <w:spacing w:val="-10"/>
        </w:rPr>
        <w:t xml:space="preserve"> </w:t>
      </w:r>
      <w:r w:rsidRPr="0034281C">
        <w:rPr>
          <w:rFonts w:ascii="Arial" w:hAnsi="Arial" w:cs="Arial"/>
        </w:rPr>
        <w:t>Crown</w:t>
      </w:r>
      <w:r w:rsidRPr="0034281C">
        <w:rPr>
          <w:rFonts w:ascii="Arial" w:hAnsi="Arial" w:cs="Arial"/>
          <w:spacing w:val="-7"/>
        </w:rPr>
        <w:t xml:space="preserve"> </w:t>
      </w:r>
      <w:r w:rsidRPr="0034281C">
        <w:rPr>
          <w:rFonts w:ascii="Arial" w:hAnsi="Arial" w:cs="Arial"/>
        </w:rPr>
        <w:t>land</w:t>
      </w:r>
      <w:r w:rsidRPr="0034281C">
        <w:rPr>
          <w:rFonts w:ascii="Arial" w:hAnsi="Arial" w:cs="Arial"/>
          <w:spacing w:val="-7"/>
        </w:rPr>
        <w:t xml:space="preserve"> </w:t>
      </w:r>
      <w:r w:rsidRPr="0034281C">
        <w:rPr>
          <w:rFonts w:ascii="Arial" w:hAnsi="Arial" w:cs="Arial"/>
        </w:rPr>
        <w:t>created</w:t>
      </w:r>
      <w:r w:rsidRPr="0034281C">
        <w:rPr>
          <w:rFonts w:ascii="Arial" w:hAnsi="Arial" w:cs="Arial"/>
          <w:spacing w:val="-9"/>
        </w:rPr>
        <w:t xml:space="preserve"> </w:t>
      </w:r>
      <w:r w:rsidRPr="0034281C">
        <w:rPr>
          <w:rFonts w:ascii="Arial" w:hAnsi="Arial" w:cs="Arial"/>
        </w:rPr>
        <w:t>under</w:t>
      </w:r>
      <w:r w:rsidRPr="0034281C">
        <w:rPr>
          <w:rFonts w:ascii="Arial" w:hAnsi="Arial" w:cs="Arial"/>
          <w:spacing w:val="-9"/>
        </w:rPr>
        <w:t xml:space="preserve"> </w:t>
      </w:r>
      <w:r w:rsidRPr="0034281C">
        <w:rPr>
          <w:rFonts w:ascii="Arial" w:hAnsi="Arial" w:cs="Arial"/>
        </w:rPr>
        <w:t>the</w:t>
      </w:r>
      <w:r w:rsidRPr="0034281C">
        <w:rPr>
          <w:rFonts w:ascii="Arial" w:hAnsi="Arial" w:cs="Arial"/>
          <w:spacing w:val="-9"/>
        </w:rPr>
        <w:t xml:space="preserve"> </w:t>
      </w:r>
      <w:r w:rsidRPr="0034281C">
        <w:rPr>
          <w:rFonts w:ascii="Arial" w:hAnsi="Arial" w:cs="Arial"/>
          <w:i/>
        </w:rPr>
        <w:t>Land</w:t>
      </w:r>
      <w:r w:rsidRPr="0034281C">
        <w:rPr>
          <w:rFonts w:ascii="Arial" w:hAnsi="Arial" w:cs="Arial"/>
          <w:i/>
          <w:spacing w:val="-7"/>
        </w:rPr>
        <w:t xml:space="preserve"> </w:t>
      </w:r>
      <w:r w:rsidRPr="0034281C">
        <w:rPr>
          <w:rFonts w:ascii="Arial" w:hAnsi="Arial" w:cs="Arial"/>
          <w:i/>
        </w:rPr>
        <w:t>Administration</w:t>
      </w:r>
      <w:r w:rsidRPr="0034281C">
        <w:rPr>
          <w:rFonts w:ascii="Arial" w:hAnsi="Arial" w:cs="Arial"/>
          <w:i/>
          <w:spacing w:val="-7"/>
        </w:rPr>
        <w:t xml:space="preserve"> </w:t>
      </w:r>
      <w:r w:rsidRPr="0034281C">
        <w:rPr>
          <w:rFonts w:ascii="Arial" w:hAnsi="Arial" w:cs="Arial"/>
          <w:i/>
        </w:rPr>
        <w:t>Act</w:t>
      </w:r>
      <w:r w:rsidRPr="0034281C">
        <w:rPr>
          <w:rFonts w:ascii="Arial" w:hAnsi="Arial" w:cs="Arial"/>
          <w:i/>
          <w:spacing w:val="-7"/>
        </w:rPr>
        <w:t xml:space="preserve"> </w:t>
      </w:r>
      <w:r w:rsidRPr="0034281C">
        <w:rPr>
          <w:rFonts w:ascii="Arial" w:hAnsi="Arial" w:cs="Arial"/>
          <w:i/>
        </w:rPr>
        <w:t>1997</w:t>
      </w:r>
      <w:r w:rsidRPr="0034281C">
        <w:rPr>
          <w:rFonts w:ascii="Arial" w:hAnsi="Arial" w:cs="Arial"/>
          <w:i/>
          <w:spacing w:val="-9"/>
        </w:rPr>
        <w:t xml:space="preserve"> </w:t>
      </w:r>
      <w:r w:rsidRPr="0034281C">
        <w:rPr>
          <w:rFonts w:ascii="Arial" w:hAnsi="Arial" w:cs="Arial"/>
        </w:rPr>
        <w:t>in</w:t>
      </w:r>
      <w:r w:rsidRPr="0034281C">
        <w:rPr>
          <w:rFonts w:ascii="Arial" w:hAnsi="Arial" w:cs="Arial"/>
          <w:spacing w:val="-9"/>
        </w:rPr>
        <w:t xml:space="preserve"> </w:t>
      </w:r>
      <w:r w:rsidRPr="0034281C">
        <w:rPr>
          <w:rFonts w:ascii="Arial" w:hAnsi="Arial" w:cs="Arial"/>
        </w:rPr>
        <w:t>order</w:t>
      </w:r>
      <w:r w:rsidRPr="0034281C">
        <w:rPr>
          <w:rFonts w:ascii="Arial" w:hAnsi="Arial" w:cs="Arial"/>
          <w:spacing w:val="-8"/>
        </w:rPr>
        <w:t xml:space="preserve"> </w:t>
      </w:r>
      <w:r w:rsidRPr="0034281C">
        <w:rPr>
          <w:rFonts w:ascii="Arial" w:hAnsi="Arial" w:cs="Arial"/>
        </w:rPr>
        <w:t>to safeguard areas of high conservation or high community value.</w:t>
      </w:r>
    </w:p>
    <w:p w14:paraId="4124764E" w14:textId="77777777" w:rsidR="0034281C" w:rsidRPr="0034281C" w:rsidRDefault="0034281C" w:rsidP="0034281C">
      <w:pPr>
        <w:pStyle w:val="BodyText"/>
        <w:ind w:left="-284" w:right="-52"/>
        <w:rPr>
          <w:rFonts w:ascii="Arial" w:hAnsi="Arial" w:cs="Arial"/>
        </w:rPr>
      </w:pPr>
    </w:p>
    <w:p w14:paraId="2EDB6C99" w14:textId="72D44F00" w:rsidR="0034281C" w:rsidRDefault="0034281C" w:rsidP="0034281C">
      <w:pPr>
        <w:pStyle w:val="BodyText"/>
        <w:ind w:left="-284" w:right="-52"/>
        <w:rPr>
          <w:rFonts w:ascii="Arial" w:hAnsi="Arial" w:cs="Arial"/>
        </w:rPr>
      </w:pPr>
      <w:r w:rsidRPr="0034281C">
        <w:rPr>
          <w:rFonts w:ascii="Arial" w:hAnsi="Arial" w:cs="Arial"/>
        </w:rPr>
        <w:t>Should elected</w:t>
      </w:r>
      <w:r w:rsidRPr="0034281C">
        <w:rPr>
          <w:rFonts w:ascii="Arial" w:hAnsi="Arial" w:cs="Arial"/>
          <w:spacing w:val="-2"/>
        </w:rPr>
        <w:t xml:space="preserve"> </w:t>
      </w:r>
      <w:r w:rsidRPr="0034281C">
        <w:rPr>
          <w:rFonts w:ascii="Arial" w:hAnsi="Arial" w:cs="Arial"/>
        </w:rPr>
        <w:t>members</w:t>
      </w:r>
      <w:r w:rsidRPr="0034281C">
        <w:rPr>
          <w:rFonts w:ascii="Arial" w:hAnsi="Arial" w:cs="Arial"/>
          <w:spacing w:val="-1"/>
        </w:rPr>
        <w:t xml:space="preserve"> </w:t>
      </w:r>
      <w:r w:rsidRPr="0034281C">
        <w:rPr>
          <w:rFonts w:ascii="Arial" w:hAnsi="Arial" w:cs="Arial"/>
        </w:rPr>
        <w:t>choose</w:t>
      </w:r>
      <w:r w:rsidRPr="0034281C">
        <w:rPr>
          <w:rFonts w:ascii="Arial" w:hAnsi="Arial" w:cs="Arial"/>
          <w:spacing w:val="-2"/>
        </w:rPr>
        <w:t xml:space="preserve"> </w:t>
      </w:r>
      <w:r w:rsidRPr="0034281C">
        <w:rPr>
          <w:rFonts w:ascii="Arial" w:hAnsi="Arial" w:cs="Arial"/>
        </w:rPr>
        <w:t>not</w:t>
      </w:r>
      <w:r w:rsidRPr="0034281C">
        <w:rPr>
          <w:rFonts w:ascii="Arial" w:hAnsi="Arial" w:cs="Arial"/>
          <w:spacing w:val="-3"/>
        </w:rPr>
        <w:t xml:space="preserve"> </w:t>
      </w:r>
      <w:r w:rsidRPr="0034281C">
        <w:rPr>
          <w:rFonts w:ascii="Arial" w:hAnsi="Arial" w:cs="Arial"/>
        </w:rPr>
        <w:t>to</w:t>
      </w:r>
      <w:r w:rsidRPr="0034281C">
        <w:rPr>
          <w:rFonts w:ascii="Arial" w:hAnsi="Arial" w:cs="Arial"/>
          <w:spacing w:val="-2"/>
        </w:rPr>
        <w:t xml:space="preserve"> </w:t>
      </w:r>
      <w:r w:rsidRPr="0034281C">
        <w:rPr>
          <w:rFonts w:ascii="Arial" w:hAnsi="Arial" w:cs="Arial"/>
        </w:rPr>
        <w:t>approve the</w:t>
      </w:r>
      <w:r w:rsidRPr="0034281C">
        <w:rPr>
          <w:rFonts w:ascii="Arial" w:hAnsi="Arial" w:cs="Arial"/>
          <w:spacing w:val="-2"/>
        </w:rPr>
        <w:t xml:space="preserve"> </w:t>
      </w:r>
      <w:r w:rsidRPr="0034281C">
        <w:rPr>
          <w:rFonts w:ascii="Arial" w:hAnsi="Arial" w:cs="Arial"/>
        </w:rPr>
        <w:t>recommendation</w:t>
      </w:r>
      <w:r w:rsidRPr="0034281C">
        <w:rPr>
          <w:rFonts w:ascii="Arial" w:hAnsi="Arial" w:cs="Arial"/>
          <w:spacing w:val="-2"/>
        </w:rPr>
        <w:t xml:space="preserve"> </w:t>
      </w:r>
      <w:r w:rsidRPr="0034281C">
        <w:rPr>
          <w:rFonts w:ascii="Arial" w:hAnsi="Arial" w:cs="Arial"/>
        </w:rPr>
        <w:t>as</w:t>
      </w:r>
      <w:r w:rsidRPr="0034281C">
        <w:rPr>
          <w:rFonts w:ascii="Arial" w:hAnsi="Arial" w:cs="Arial"/>
          <w:spacing w:val="-1"/>
        </w:rPr>
        <w:t xml:space="preserve"> </w:t>
      </w:r>
      <w:r w:rsidRPr="0034281C">
        <w:rPr>
          <w:rFonts w:ascii="Arial" w:hAnsi="Arial" w:cs="Arial"/>
        </w:rPr>
        <w:t>contained</w:t>
      </w:r>
      <w:r w:rsidRPr="0034281C">
        <w:rPr>
          <w:rFonts w:ascii="Arial" w:hAnsi="Arial" w:cs="Arial"/>
          <w:spacing w:val="-2"/>
        </w:rPr>
        <w:t xml:space="preserve"> </w:t>
      </w:r>
      <w:r w:rsidRPr="0034281C">
        <w:rPr>
          <w:rFonts w:ascii="Arial" w:hAnsi="Arial" w:cs="Arial"/>
        </w:rPr>
        <w:t>within</w:t>
      </w:r>
      <w:r w:rsidRPr="0034281C">
        <w:rPr>
          <w:rFonts w:ascii="Arial" w:hAnsi="Arial" w:cs="Arial"/>
          <w:spacing w:val="-2"/>
        </w:rPr>
        <w:t xml:space="preserve"> </w:t>
      </w:r>
      <w:r w:rsidRPr="0034281C">
        <w:rPr>
          <w:rFonts w:ascii="Arial" w:hAnsi="Arial" w:cs="Arial"/>
        </w:rPr>
        <w:t>this report, the Reserves currently classified as Class ‘C’ will remain unchanged.</w:t>
      </w:r>
    </w:p>
    <w:p w14:paraId="17ED2E34" w14:textId="77777777" w:rsidR="0034281C" w:rsidRDefault="0034281C" w:rsidP="0034281C">
      <w:pPr>
        <w:pStyle w:val="BodyText"/>
        <w:ind w:left="-284" w:right="-52"/>
        <w:rPr>
          <w:rFonts w:ascii="Arial" w:hAnsi="Arial" w:cs="Arial"/>
        </w:rPr>
      </w:pPr>
    </w:p>
    <w:p w14:paraId="0EECD71B" w14:textId="77777777" w:rsidR="00136179" w:rsidRDefault="00136179" w:rsidP="00136179">
      <w:pPr>
        <w:pStyle w:val="BodyText"/>
        <w:ind w:left="-284" w:right="-52"/>
        <w:rPr>
          <w:rFonts w:ascii="Arial" w:hAnsi="Arial" w:cs="Arial"/>
        </w:rPr>
      </w:pPr>
    </w:p>
    <w:p w14:paraId="0A6F0C3A" w14:textId="77777777" w:rsidR="009207EF" w:rsidRPr="00136179" w:rsidRDefault="009207EF" w:rsidP="00136179">
      <w:pPr>
        <w:pStyle w:val="BodyText"/>
        <w:spacing w:before="4"/>
        <w:ind w:left="-284" w:right="-52"/>
        <w:rPr>
          <w:rFonts w:ascii="Arial" w:hAnsi="Arial" w:cs="Arial"/>
          <w:b/>
          <w:bCs/>
          <w:color w:val="244061" w:themeColor="accent1" w:themeShade="80"/>
          <w:spacing w:val="-2"/>
          <w:sz w:val="28"/>
          <w:szCs w:val="28"/>
        </w:rPr>
      </w:pPr>
      <w:r w:rsidRPr="00136179">
        <w:rPr>
          <w:rFonts w:ascii="Arial" w:hAnsi="Arial" w:cs="Arial"/>
          <w:b/>
          <w:bCs/>
          <w:color w:val="244061" w:themeColor="accent1" w:themeShade="80"/>
          <w:spacing w:val="-2"/>
          <w:sz w:val="28"/>
          <w:szCs w:val="28"/>
        </w:rPr>
        <w:t>Conclusion</w:t>
      </w:r>
    </w:p>
    <w:p w14:paraId="6134B9A7" w14:textId="77777777" w:rsidR="009207EF" w:rsidRPr="00136179" w:rsidRDefault="009207EF" w:rsidP="00136179">
      <w:pPr>
        <w:pStyle w:val="BodyText"/>
        <w:spacing w:before="1"/>
        <w:ind w:left="-284" w:right="-52"/>
        <w:rPr>
          <w:rFonts w:ascii="Arial" w:hAnsi="Arial" w:cs="Arial"/>
          <w:b/>
          <w:szCs w:val="24"/>
        </w:rPr>
      </w:pPr>
    </w:p>
    <w:p w14:paraId="3EC3186E" w14:textId="77777777" w:rsidR="009207EF" w:rsidRPr="00136179" w:rsidRDefault="009207EF" w:rsidP="00136179">
      <w:pPr>
        <w:pStyle w:val="BodyText"/>
        <w:ind w:left="-284" w:right="-52"/>
        <w:rPr>
          <w:rFonts w:ascii="Arial" w:hAnsi="Arial" w:cs="Arial"/>
          <w:i/>
          <w:szCs w:val="24"/>
        </w:rPr>
      </w:pPr>
      <w:r w:rsidRPr="00136179">
        <w:rPr>
          <w:rFonts w:ascii="Arial" w:hAnsi="Arial" w:cs="Arial"/>
          <w:szCs w:val="24"/>
        </w:rPr>
        <w:t>It</w:t>
      </w:r>
      <w:r w:rsidRPr="00136179">
        <w:rPr>
          <w:rFonts w:ascii="Arial" w:hAnsi="Arial" w:cs="Arial"/>
          <w:spacing w:val="23"/>
          <w:szCs w:val="24"/>
        </w:rPr>
        <w:t xml:space="preserve"> </w:t>
      </w:r>
      <w:r w:rsidRPr="00136179">
        <w:rPr>
          <w:rFonts w:ascii="Arial" w:hAnsi="Arial" w:cs="Arial"/>
          <w:szCs w:val="24"/>
        </w:rPr>
        <w:t>is</w:t>
      </w:r>
      <w:r w:rsidRPr="00136179">
        <w:rPr>
          <w:rFonts w:ascii="Arial" w:hAnsi="Arial" w:cs="Arial"/>
          <w:spacing w:val="22"/>
          <w:szCs w:val="24"/>
        </w:rPr>
        <w:t xml:space="preserve"> </w:t>
      </w:r>
      <w:r w:rsidRPr="00136179">
        <w:rPr>
          <w:rFonts w:ascii="Arial" w:hAnsi="Arial" w:cs="Arial"/>
          <w:szCs w:val="24"/>
        </w:rPr>
        <w:t>clear</w:t>
      </w:r>
      <w:r w:rsidRPr="00136179">
        <w:rPr>
          <w:rFonts w:ascii="Arial" w:hAnsi="Arial" w:cs="Arial"/>
          <w:spacing w:val="21"/>
          <w:szCs w:val="24"/>
        </w:rPr>
        <w:t xml:space="preserve"> </w:t>
      </w:r>
      <w:r w:rsidRPr="00136179">
        <w:rPr>
          <w:rFonts w:ascii="Arial" w:hAnsi="Arial" w:cs="Arial"/>
          <w:szCs w:val="24"/>
        </w:rPr>
        <w:t>of</w:t>
      </w:r>
      <w:r w:rsidRPr="00136179">
        <w:rPr>
          <w:rFonts w:ascii="Arial" w:hAnsi="Arial" w:cs="Arial"/>
          <w:spacing w:val="22"/>
          <w:szCs w:val="24"/>
        </w:rPr>
        <w:t xml:space="preserve"> </w:t>
      </w:r>
      <w:r w:rsidRPr="00136179">
        <w:rPr>
          <w:rFonts w:ascii="Arial" w:hAnsi="Arial" w:cs="Arial"/>
          <w:szCs w:val="24"/>
        </w:rPr>
        <w:t>the</w:t>
      </w:r>
      <w:r w:rsidRPr="00136179">
        <w:rPr>
          <w:rFonts w:ascii="Arial" w:hAnsi="Arial" w:cs="Arial"/>
          <w:spacing w:val="21"/>
          <w:szCs w:val="24"/>
        </w:rPr>
        <w:t xml:space="preserve"> </w:t>
      </w:r>
      <w:r w:rsidRPr="00136179">
        <w:rPr>
          <w:rFonts w:ascii="Arial" w:hAnsi="Arial" w:cs="Arial"/>
          <w:szCs w:val="24"/>
        </w:rPr>
        <w:t>nine</w:t>
      </w:r>
      <w:r w:rsidRPr="00136179">
        <w:rPr>
          <w:rFonts w:ascii="Arial" w:hAnsi="Arial" w:cs="Arial"/>
          <w:spacing w:val="21"/>
          <w:szCs w:val="24"/>
        </w:rPr>
        <w:t xml:space="preserve"> </w:t>
      </w:r>
      <w:r w:rsidRPr="00136179">
        <w:rPr>
          <w:rFonts w:ascii="Arial" w:hAnsi="Arial" w:cs="Arial"/>
          <w:szCs w:val="24"/>
        </w:rPr>
        <w:t>parcels</w:t>
      </w:r>
      <w:r w:rsidRPr="00136179">
        <w:rPr>
          <w:rFonts w:ascii="Arial" w:hAnsi="Arial" w:cs="Arial"/>
          <w:spacing w:val="22"/>
          <w:szCs w:val="24"/>
        </w:rPr>
        <w:t xml:space="preserve"> </w:t>
      </w:r>
      <w:r w:rsidRPr="00136179">
        <w:rPr>
          <w:rFonts w:ascii="Arial" w:hAnsi="Arial" w:cs="Arial"/>
          <w:szCs w:val="24"/>
        </w:rPr>
        <w:t>identified,</w:t>
      </w:r>
      <w:r w:rsidRPr="00136179">
        <w:rPr>
          <w:rFonts w:ascii="Arial" w:hAnsi="Arial" w:cs="Arial"/>
          <w:spacing w:val="23"/>
          <w:szCs w:val="24"/>
        </w:rPr>
        <w:t xml:space="preserve"> </w:t>
      </w:r>
      <w:r w:rsidRPr="00136179">
        <w:rPr>
          <w:rFonts w:ascii="Arial" w:hAnsi="Arial" w:cs="Arial"/>
          <w:szCs w:val="24"/>
        </w:rPr>
        <w:t>there</w:t>
      </w:r>
      <w:r w:rsidRPr="00136179">
        <w:rPr>
          <w:rFonts w:ascii="Arial" w:hAnsi="Arial" w:cs="Arial"/>
          <w:spacing w:val="23"/>
          <w:szCs w:val="24"/>
        </w:rPr>
        <w:t xml:space="preserve"> </w:t>
      </w:r>
      <w:r w:rsidRPr="00136179">
        <w:rPr>
          <w:rFonts w:ascii="Arial" w:hAnsi="Arial" w:cs="Arial"/>
          <w:szCs w:val="24"/>
        </w:rPr>
        <w:t>are</w:t>
      </w:r>
      <w:r w:rsidRPr="00136179">
        <w:rPr>
          <w:rFonts w:ascii="Arial" w:hAnsi="Arial" w:cs="Arial"/>
          <w:spacing w:val="23"/>
          <w:szCs w:val="24"/>
        </w:rPr>
        <w:t xml:space="preserve"> </w:t>
      </w:r>
      <w:r w:rsidRPr="00136179">
        <w:rPr>
          <w:rFonts w:ascii="Arial" w:hAnsi="Arial" w:cs="Arial"/>
          <w:szCs w:val="24"/>
        </w:rPr>
        <w:t>opportunities</w:t>
      </w:r>
      <w:r w:rsidRPr="00136179">
        <w:rPr>
          <w:rFonts w:ascii="Arial" w:hAnsi="Arial" w:cs="Arial"/>
          <w:spacing w:val="22"/>
          <w:szCs w:val="24"/>
        </w:rPr>
        <w:t xml:space="preserve"> </w:t>
      </w:r>
      <w:r w:rsidRPr="00136179">
        <w:rPr>
          <w:rFonts w:ascii="Arial" w:hAnsi="Arial" w:cs="Arial"/>
          <w:szCs w:val="24"/>
        </w:rPr>
        <w:t>to</w:t>
      </w:r>
      <w:r w:rsidRPr="00136179">
        <w:rPr>
          <w:rFonts w:ascii="Arial" w:hAnsi="Arial" w:cs="Arial"/>
          <w:spacing w:val="21"/>
          <w:szCs w:val="24"/>
        </w:rPr>
        <w:t xml:space="preserve"> </w:t>
      </w:r>
      <w:r w:rsidRPr="00136179">
        <w:rPr>
          <w:rFonts w:ascii="Arial" w:hAnsi="Arial" w:cs="Arial"/>
          <w:szCs w:val="24"/>
        </w:rPr>
        <w:t>acquire</w:t>
      </w:r>
      <w:r w:rsidRPr="00136179">
        <w:rPr>
          <w:rFonts w:ascii="Arial" w:hAnsi="Arial" w:cs="Arial"/>
          <w:spacing w:val="23"/>
          <w:szCs w:val="24"/>
        </w:rPr>
        <w:t xml:space="preserve"> </w:t>
      </w:r>
      <w:r w:rsidRPr="00136179">
        <w:rPr>
          <w:rFonts w:ascii="Arial" w:hAnsi="Arial" w:cs="Arial"/>
          <w:szCs w:val="24"/>
        </w:rPr>
        <w:t>a</w:t>
      </w:r>
      <w:r w:rsidRPr="00136179">
        <w:rPr>
          <w:rFonts w:ascii="Arial" w:hAnsi="Arial" w:cs="Arial"/>
          <w:spacing w:val="23"/>
          <w:szCs w:val="24"/>
        </w:rPr>
        <w:t xml:space="preserve"> </w:t>
      </w:r>
      <w:r w:rsidRPr="00136179">
        <w:rPr>
          <w:rFonts w:ascii="Arial" w:hAnsi="Arial" w:cs="Arial"/>
          <w:szCs w:val="24"/>
        </w:rPr>
        <w:t>greater</w:t>
      </w:r>
      <w:r w:rsidRPr="00136179">
        <w:rPr>
          <w:rFonts w:ascii="Arial" w:hAnsi="Arial" w:cs="Arial"/>
          <w:spacing w:val="21"/>
          <w:szCs w:val="24"/>
        </w:rPr>
        <w:t xml:space="preserve"> </w:t>
      </w:r>
      <w:r w:rsidRPr="00136179">
        <w:rPr>
          <w:rFonts w:ascii="Arial" w:hAnsi="Arial" w:cs="Arial"/>
          <w:szCs w:val="24"/>
        </w:rPr>
        <w:t>level</w:t>
      </w:r>
      <w:r w:rsidRPr="00136179">
        <w:rPr>
          <w:rFonts w:ascii="Arial" w:hAnsi="Arial" w:cs="Arial"/>
          <w:spacing w:val="22"/>
          <w:szCs w:val="24"/>
        </w:rPr>
        <w:t xml:space="preserve"> </w:t>
      </w:r>
      <w:r w:rsidRPr="00136179">
        <w:rPr>
          <w:rFonts w:ascii="Arial" w:hAnsi="Arial" w:cs="Arial"/>
          <w:szCs w:val="24"/>
        </w:rPr>
        <w:t>of protection</w:t>
      </w:r>
      <w:r w:rsidRPr="00136179">
        <w:rPr>
          <w:rFonts w:ascii="Arial" w:hAnsi="Arial" w:cs="Arial"/>
          <w:spacing w:val="-11"/>
          <w:szCs w:val="24"/>
        </w:rPr>
        <w:t xml:space="preserve"> </w:t>
      </w:r>
      <w:r w:rsidRPr="00136179">
        <w:rPr>
          <w:rFonts w:ascii="Arial" w:hAnsi="Arial" w:cs="Arial"/>
          <w:szCs w:val="24"/>
        </w:rPr>
        <w:t>for</w:t>
      </w:r>
      <w:r w:rsidRPr="00136179">
        <w:rPr>
          <w:rFonts w:ascii="Arial" w:hAnsi="Arial" w:cs="Arial"/>
          <w:spacing w:val="-11"/>
          <w:szCs w:val="24"/>
        </w:rPr>
        <w:t xml:space="preserve"> </w:t>
      </w:r>
      <w:r w:rsidRPr="00136179">
        <w:rPr>
          <w:rFonts w:ascii="Arial" w:hAnsi="Arial" w:cs="Arial"/>
          <w:szCs w:val="24"/>
        </w:rPr>
        <w:t>some</w:t>
      </w:r>
      <w:r w:rsidRPr="00136179">
        <w:rPr>
          <w:rFonts w:ascii="Arial" w:hAnsi="Arial" w:cs="Arial"/>
          <w:spacing w:val="-9"/>
          <w:szCs w:val="24"/>
        </w:rPr>
        <w:t xml:space="preserve"> </w:t>
      </w:r>
      <w:r w:rsidRPr="00136179">
        <w:rPr>
          <w:rFonts w:ascii="Arial" w:hAnsi="Arial" w:cs="Arial"/>
          <w:szCs w:val="24"/>
        </w:rPr>
        <w:t>parcels</w:t>
      </w:r>
      <w:r w:rsidRPr="00136179">
        <w:rPr>
          <w:rFonts w:ascii="Arial" w:hAnsi="Arial" w:cs="Arial"/>
          <w:spacing w:val="-9"/>
          <w:szCs w:val="24"/>
        </w:rPr>
        <w:t xml:space="preserve"> </w:t>
      </w:r>
      <w:r w:rsidRPr="00136179">
        <w:rPr>
          <w:rFonts w:ascii="Arial" w:hAnsi="Arial" w:cs="Arial"/>
          <w:szCs w:val="24"/>
        </w:rPr>
        <w:t>of</w:t>
      </w:r>
      <w:r w:rsidRPr="00136179">
        <w:rPr>
          <w:rFonts w:ascii="Arial" w:hAnsi="Arial" w:cs="Arial"/>
          <w:spacing w:val="-10"/>
          <w:szCs w:val="24"/>
        </w:rPr>
        <w:t xml:space="preserve"> </w:t>
      </w:r>
      <w:r w:rsidRPr="00136179">
        <w:rPr>
          <w:rFonts w:ascii="Arial" w:hAnsi="Arial" w:cs="Arial"/>
          <w:szCs w:val="24"/>
        </w:rPr>
        <w:t>land</w:t>
      </w:r>
      <w:r w:rsidRPr="00136179">
        <w:rPr>
          <w:rFonts w:ascii="Arial" w:hAnsi="Arial" w:cs="Arial"/>
          <w:spacing w:val="-9"/>
          <w:szCs w:val="24"/>
        </w:rPr>
        <w:t xml:space="preserve"> </w:t>
      </w:r>
      <w:r w:rsidRPr="00136179">
        <w:rPr>
          <w:rFonts w:ascii="Arial" w:hAnsi="Arial" w:cs="Arial"/>
          <w:szCs w:val="24"/>
        </w:rPr>
        <w:t>within</w:t>
      </w:r>
      <w:r w:rsidRPr="00136179">
        <w:rPr>
          <w:rFonts w:ascii="Arial" w:hAnsi="Arial" w:cs="Arial"/>
          <w:spacing w:val="-9"/>
          <w:szCs w:val="24"/>
        </w:rPr>
        <w:t xml:space="preserve"> </w:t>
      </w:r>
      <w:r w:rsidRPr="00136179">
        <w:rPr>
          <w:rFonts w:ascii="Arial" w:hAnsi="Arial" w:cs="Arial"/>
          <w:szCs w:val="24"/>
        </w:rPr>
        <w:t>the</w:t>
      </w:r>
      <w:r w:rsidRPr="00136179">
        <w:rPr>
          <w:rFonts w:ascii="Arial" w:hAnsi="Arial" w:cs="Arial"/>
          <w:spacing w:val="-11"/>
          <w:szCs w:val="24"/>
        </w:rPr>
        <w:t xml:space="preserve"> </w:t>
      </w:r>
      <w:r w:rsidRPr="00136179">
        <w:rPr>
          <w:rFonts w:ascii="Arial" w:hAnsi="Arial" w:cs="Arial"/>
          <w:szCs w:val="24"/>
        </w:rPr>
        <w:t>precinct</w:t>
      </w:r>
      <w:r w:rsidRPr="00136179">
        <w:rPr>
          <w:rFonts w:ascii="Arial" w:hAnsi="Arial" w:cs="Arial"/>
          <w:spacing w:val="-9"/>
          <w:szCs w:val="24"/>
        </w:rPr>
        <w:t xml:space="preserve"> </w:t>
      </w:r>
      <w:r w:rsidRPr="00136179">
        <w:rPr>
          <w:rFonts w:ascii="Arial" w:hAnsi="Arial" w:cs="Arial"/>
          <w:szCs w:val="24"/>
        </w:rPr>
        <w:t>under</w:t>
      </w:r>
      <w:r w:rsidRPr="00136179">
        <w:rPr>
          <w:rFonts w:ascii="Arial" w:hAnsi="Arial" w:cs="Arial"/>
          <w:spacing w:val="-11"/>
          <w:szCs w:val="24"/>
        </w:rPr>
        <w:t xml:space="preserve"> </w:t>
      </w:r>
      <w:r w:rsidRPr="00136179">
        <w:rPr>
          <w:rFonts w:ascii="Arial" w:hAnsi="Arial" w:cs="Arial"/>
          <w:szCs w:val="24"/>
        </w:rPr>
        <w:t>the</w:t>
      </w:r>
      <w:r w:rsidRPr="00136179">
        <w:rPr>
          <w:rFonts w:ascii="Arial" w:hAnsi="Arial" w:cs="Arial"/>
          <w:spacing w:val="-11"/>
          <w:szCs w:val="24"/>
        </w:rPr>
        <w:t xml:space="preserve"> </w:t>
      </w:r>
      <w:r w:rsidRPr="00136179">
        <w:rPr>
          <w:rFonts w:ascii="Arial" w:hAnsi="Arial" w:cs="Arial"/>
          <w:i/>
          <w:szCs w:val="24"/>
        </w:rPr>
        <w:t>Land</w:t>
      </w:r>
      <w:r w:rsidRPr="00136179">
        <w:rPr>
          <w:rFonts w:ascii="Arial" w:hAnsi="Arial" w:cs="Arial"/>
          <w:i/>
          <w:spacing w:val="-9"/>
          <w:szCs w:val="24"/>
        </w:rPr>
        <w:t xml:space="preserve"> </w:t>
      </w:r>
      <w:r w:rsidRPr="00136179">
        <w:rPr>
          <w:rFonts w:ascii="Arial" w:hAnsi="Arial" w:cs="Arial"/>
          <w:i/>
          <w:szCs w:val="24"/>
        </w:rPr>
        <w:t>Administration</w:t>
      </w:r>
      <w:r w:rsidRPr="00136179">
        <w:rPr>
          <w:rFonts w:ascii="Arial" w:hAnsi="Arial" w:cs="Arial"/>
          <w:i/>
          <w:spacing w:val="-9"/>
          <w:szCs w:val="24"/>
        </w:rPr>
        <w:t xml:space="preserve"> </w:t>
      </w:r>
      <w:r w:rsidRPr="00136179">
        <w:rPr>
          <w:rFonts w:ascii="Arial" w:hAnsi="Arial" w:cs="Arial"/>
          <w:i/>
          <w:szCs w:val="24"/>
        </w:rPr>
        <w:t>Act</w:t>
      </w:r>
      <w:r w:rsidRPr="00136179">
        <w:rPr>
          <w:rFonts w:ascii="Arial" w:hAnsi="Arial" w:cs="Arial"/>
          <w:i/>
          <w:spacing w:val="-11"/>
          <w:szCs w:val="24"/>
        </w:rPr>
        <w:t xml:space="preserve"> </w:t>
      </w:r>
      <w:r w:rsidRPr="00136179">
        <w:rPr>
          <w:rFonts w:ascii="Arial" w:hAnsi="Arial" w:cs="Arial"/>
          <w:i/>
          <w:spacing w:val="-2"/>
          <w:szCs w:val="24"/>
        </w:rPr>
        <w:t>1997.</w:t>
      </w:r>
    </w:p>
    <w:p w14:paraId="5D8D08DA" w14:textId="77777777" w:rsidR="009207EF" w:rsidRPr="00136179" w:rsidRDefault="009207EF" w:rsidP="00136179">
      <w:pPr>
        <w:pStyle w:val="BodyText"/>
        <w:ind w:left="-284" w:right="-52"/>
        <w:rPr>
          <w:rFonts w:ascii="Arial" w:hAnsi="Arial" w:cs="Arial"/>
          <w:i/>
          <w:szCs w:val="24"/>
        </w:rPr>
      </w:pPr>
    </w:p>
    <w:p w14:paraId="06998BAF" w14:textId="6928CBFD" w:rsidR="009207EF" w:rsidRPr="00136179" w:rsidRDefault="00136179" w:rsidP="00136179">
      <w:pPr>
        <w:pStyle w:val="BodyText"/>
        <w:spacing w:before="1"/>
        <w:ind w:left="-284" w:right="-52"/>
        <w:rPr>
          <w:rFonts w:ascii="Arial" w:hAnsi="Arial" w:cs="Arial"/>
          <w:szCs w:val="24"/>
        </w:rPr>
      </w:pPr>
      <w:r w:rsidRPr="00136179">
        <w:rPr>
          <w:rFonts w:ascii="Arial" w:hAnsi="Arial" w:cs="Arial"/>
          <w:noProof/>
          <w:szCs w:val="24"/>
        </w:rPr>
        <w:drawing>
          <wp:anchor distT="0" distB="0" distL="0" distR="0" simplePos="0" relativeHeight="251658240" behindDoc="0" locked="0" layoutInCell="1" allowOverlap="1" wp14:anchorId="4F3D8856" wp14:editId="5C5E8C46">
            <wp:simplePos x="0" y="0"/>
            <wp:positionH relativeFrom="margin">
              <wp:align>right</wp:align>
            </wp:positionH>
            <wp:positionV relativeFrom="paragraph">
              <wp:posOffset>878205</wp:posOffset>
            </wp:positionV>
            <wp:extent cx="6043295" cy="2020570"/>
            <wp:effectExtent l="0" t="0" r="0" b="0"/>
            <wp:wrapTopAndBottom/>
            <wp:docPr id="19" name="image1.pn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6043295" cy="2020570"/>
                    </a:xfrm>
                    <a:prstGeom prst="rect">
                      <a:avLst/>
                    </a:prstGeom>
                  </pic:spPr>
                </pic:pic>
              </a:graphicData>
            </a:graphic>
            <wp14:sizeRelH relativeFrom="margin">
              <wp14:pctWidth>0</wp14:pctWidth>
            </wp14:sizeRelH>
          </wp:anchor>
        </w:drawing>
      </w:r>
      <w:r w:rsidR="009207EF" w:rsidRPr="00136179">
        <w:rPr>
          <w:rFonts w:ascii="Arial" w:hAnsi="Arial" w:cs="Arial"/>
          <w:szCs w:val="24"/>
        </w:rPr>
        <w:t>However, it is noted that some of the parcels of land currently offer the City financial value (freehold</w:t>
      </w:r>
      <w:r w:rsidR="009207EF" w:rsidRPr="00136179">
        <w:rPr>
          <w:rFonts w:ascii="Arial" w:hAnsi="Arial" w:cs="Arial"/>
          <w:spacing w:val="-8"/>
          <w:szCs w:val="24"/>
        </w:rPr>
        <w:t xml:space="preserve"> </w:t>
      </w:r>
      <w:r w:rsidR="009207EF" w:rsidRPr="00136179">
        <w:rPr>
          <w:rFonts w:ascii="Arial" w:hAnsi="Arial" w:cs="Arial"/>
          <w:szCs w:val="24"/>
        </w:rPr>
        <w:t>lots)</w:t>
      </w:r>
      <w:r w:rsidR="009207EF" w:rsidRPr="00136179">
        <w:rPr>
          <w:rFonts w:ascii="Arial" w:hAnsi="Arial" w:cs="Arial"/>
          <w:spacing w:val="-10"/>
          <w:szCs w:val="24"/>
        </w:rPr>
        <w:t xml:space="preserve"> </w:t>
      </w:r>
      <w:r w:rsidR="009207EF" w:rsidRPr="00136179">
        <w:rPr>
          <w:rFonts w:ascii="Arial" w:hAnsi="Arial" w:cs="Arial"/>
          <w:szCs w:val="24"/>
        </w:rPr>
        <w:t>and</w:t>
      </w:r>
      <w:r w:rsidR="009207EF" w:rsidRPr="00136179">
        <w:rPr>
          <w:rFonts w:ascii="Arial" w:hAnsi="Arial" w:cs="Arial"/>
          <w:spacing w:val="-8"/>
          <w:szCs w:val="24"/>
        </w:rPr>
        <w:t xml:space="preserve"> </w:t>
      </w:r>
      <w:r w:rsidR="009207EF" w:rsidRPr="00136179">
        <w:rPr>
          <w:rFonts w:ascii="Arial" w:hAnsi="Arial" w:cs="Arial"/>
          <w:szCs w:val="24"/>
        </w:rPr>
        <w:t>also</w:t>
      </w:r>
      <w:r w:rsidR="009207EF" w:rsidRPr="00136179">
        <w:rPr>
          <w:rFonts w:ascii="Arial" w:hAnsi="Arial" w:cs="Arial"/>
          <w:spacing w:val="-8"/>
          <w:szCs w:val="24"/>
        </w:rPr>
        <w:t xml:space="preserve"> </w:t>
      </w:r>
      <w:r w:rsidR="009207EF" w:rsidRPr="00136179">
        <w:rPr>
          <w:rFonts w:ascii="Arial" w:hAnsi="Arial" w:cs="Arial"/>
          <w:szCs w:val="24"/>
        </w:rPr>
        <w:t>that</w:t>
      </w:r>
      <w:r w:rsidR="009207EF" w:rsidRPr="00136179">
        <w:rPr>
          <w:rFonts w:ascii="Arial" w:hAnsi="Arial" w:cs="Arial"/>
          <w:spacing w:val="-9"/>
          <w:szCs w:val="24"/>
        </w:rPr>
        <w:t xml:space="preserve"> </w:t>
      </w:r>
      <w:r w:rsidR="009207EF" w:rsidRPr="00136179">
        <w:rPr>
          <w:rFonts w:ascii="Arial" w:hAnsi="Arial" w:cs="Arial"/>
          <w:szCs w:val="24"/>
        </w:rPr>
        <w:t>one</w:t>
      </w:r>
      <w:r w:rsidR="009207EF" w:rsidRPr="00136179">
        <w:rPr>
          <w:rFonts w:ascii="Arial" w:hAnsi="Arial" w:cs="Arial"/>
          <w:spacing w:val="-8"/>
          <w:szCs w:val="24"/>
        </w:rPr>
        <w:t xml:space="preserve"> </w:t>
      </w:r>
      <w:r w:rsidR="009207EF" w:rsidRPr="00136179">
        <w:rPr>
          <w:rFonts w:ascii="Arial" w:hAnsi="Arial" w:cs="Arial"/>
          <w:szCs w:val="24"/>
        </w:rPr>
        <w:t>parcel</w:t>
      </w:r>
      <w:r w:rsidR="009207EF" w:rsidRPr="00136179">
        <w:rPr>
          <w:rFonts w:ascii="Arial" w:hAnsi="Arial" w:cs="Arial"/>
          <w:spacing w:val="-7"/>
          <w:szCs w:val="24"/>
        </w:rPr>
        <w:t xml:space="preserve"> </w:t>
      </w:r>
      <w:r w:rsidR="009207EF" w:rsidRPr="00136179">
        <w:rPr>
          <w:rFonts w:ascii="Arial" w:hAnsi="Arial" w:cs="Arial"/>
          <w:szCs w:val="24"/>
        </w:rPr>
        <w:t>is</w:t>
      </w:r>
      <w:r w:rsidR="009207EF" w:rsidRPr="00136179">
        <w:rPr>
          <w:rFonts w:ascii="Arial" w:hAnsi="Arial" w:cs="Arial"/>
          <w:spacing w:val="-9"/>
          <w:szCs w:val="24"/>
        </w:rPr>
        <w:t xml:space="preserve"> </w:t>
      </w:r>
      <w:r w:rsidR="009207EF" w:rsidRPr="00136179">
        <w:rPr>
          <w:rFonts w:ascii="Arial" w:hAnsi="Arial" w:cs="Arial"/>
          <w:szCs w:val="24"/>
        </w:rPr>
        <w:t>owned</w:t>
      </w:r>
      <w:r w:rsidR="009207EF" w:rsidRPr="00136179">
        <w:rPr>
          <w:rFonts w:ascii="Arial" w:hAnsi="Arial" w:cs="Arial"/>
          <w:spacing w:val="-8"/>
          <w:szCs w:val="24"/>
        </w:rPr>
        <w:t xml:space="preserve"> </w:t>
      </w:r>
      <w:r w:rsidR="009207EF" w:rsidRPr="00136179">
        <w:rPr>
          <w:rFonts w:ascii="Arial" w:hAnsi="Arial" w:cs="Arial"/>
          <w:szCs w:val="24"/>
        </w:rPr>
        <w:t>by</w:t>
      </w:r>
      <w:r w:rsidR="009207EF" w:rsidRPr="00136179">
        <w:rPr>
          <w:rFonts w:ascii="Arial" w:hAnsi="Arial" w:cs="Arial"/>
          <w:spacing w:val="-7"/>
          <w:szCs w:val="24"/>
        </w:rPr>
        <w:t xml:space="preserve"> </w:t>
      </w:r>
      <w:r w:rsidR="009207EF" w:rsidRPr="00136179">
        <w:rPr>
          <w:rFonts w:ascii="Arial" w:hAnsi="Arial" w:cs="Arial"/>
          <w:szCs w:val="24"/>
        </w:rPr>
        <w:t>the</w:t>
      </w:r>
      <w:r w:rsidR="009207EF" w:rsidRPr="00136179">
        <w:rPr>
          <w:rFonts w:ascii="Arial" w:hAnsi="Arial" w:cs="Arial"/>
          <w:spacing w:val="-8"/>
          <w:szCs w:val="24"/>
        </w:rPr>
        <w:t xml:space="preserve"> </w:t>
      </w:r>
      <w:r w:rsidR="009207EF" w:rsidRPr="00136179">
        <w:rPr>
          <w:rFonts w:ascii="Arial" w:hAnsi="Arial" w:cs="Arial"/>
          <w:szCs w:val="24"/>
        </w:rPr>
        <w:t>Commonwealth</w:t>
      </w:r>
      <w:r w:rsidR="009207EF" w:rsidRPr="00136179">
        <w:rPr>
          <w:rFonts w:ascii="Arial" w:hAnsi="Arial" w:cs="Arial"/>
          <w:spacing w:val="-6"/>
          <w:szCs w:val="24"/>
        </w:rPr>
        <w:t xml:space="preserve"> </w:t>
      </w:r>
      <w:r w:rsidR="009207EF" w:rsidRPr="00136179">
        <w:rPr>
          <w:rFonts w:ascii="Arial" w:hAnsi="Arial" w:cs="Arial"/>
          <w:szCs w:val="24"/>
        </w:rPr>
        <w:t>-</w:t>
      </w:r>
      <w:r w:rsidR="009207EF" w:rsidRPr="00136179">
        <w:rPr>
          <w:rFonts w:ascii="Arial" w:hAnsi="Arial" w:cs="Arial"/>
          <w:spacing w:val="-7"/>
          <w:szCs w:val="24"/>
        </w:rPr>
        <w:t xml:space="preserve"> </w:t>
      </w:r>
      <w:r w:rsidR="009207EF" w:rsidRPr="00136179">
        <w:rPr>
          <w:rFonts w:ascii="Arial" w:hAnsi="Arial" w:cs="Arial"/>
          <w:szCs w:val="24"/>
        </w:rPr>
        <w:t>with</w:t>
      </w:r>
      <w:r w:rsidR="009207EF" w:rsidRPr="00136179">
        <w:rPr>
          <w:rFonts w:ascii="Arial" w:hAnsi="Arial" w:cs="Arial"/>
          <w:spacing w:val="-8"/>
          <w:szCs w:val="24"/>
        </w:rPr>
        <w:t xml:space="preserve"> </w:t>
      </w:r>
      <w:r w:rsidR="009207EF" w:rsidRPr="00136179">
        <w:rPr>
          <w:rFonts w:ascii="Arial" w:hAnsi="Arial" w:cs="Arial"/>
          <w:szCs w:val="24"/>
        </w:rPr>
        <w:t>the</w:t>
      </w:r>
      <w:r w:rsidR="009207EF" w:rsidRPr="00136179">
        <w:rPr>
          <w:rFonts w:ascii="Arial" w:hAnsi="Arial" w:cs="Arial"/>
          <w:spacing w:val="-8"/>
          <w:szCs w:val="24"/>
        </w:rPr>
        <w:t xml:space="preserve"> </w:t>
      </w:r>
      <w:r w:rsidR="009207EF" w:rsidRPr="00136179">
        <w:rPr>
          <w:rFonts w:ascii="Arial" w:hAnsi="Arial" w:cs="Arial"/>
          <w:szCs w:val="24"/>
        </w:rPr>
        <w:t>future</w:t>
      </w:r>
      <w:r w:rsidR="009207EF" w:rsidRPr="00136179">
        <w:rPr>
          <w:rFonts w:ascii="Arial" w:hAnsi="Arial" w:cs="Arial"/>
          <w:spacing w:val="-8"/>
          <w:szCs w:val="24"/>
        </w:rPr>
        <w:t xml:space="preserve"> </w:t>
      </w:r>
      <w:r w:rsidR="009207EF" w:rsidRPr="00136179">
        <w:rPr>
          <w:rFonts w:ascii="Arial" w:hAnsi="Arial" w:cs="Arial"/>
          <w:szCs w:val="24"/>
        </w:rPr>
        <w:t>of</w:t>
      </w:r>
      <w:r w:rsidR="009207EF" w:rsidRPr="00136179">
        <w:rPr>
          <w:rFonts w:ascii="Arial" w:hAnsi="Arial" w:cs="Arial"/>
          <w:spacing w:val="-9"/>
          <w:szCs w:val="24"/>
        </w:rPr>
        <w:t xml:space="preserve"> </w:t>
      </w:r>
      <w:r w:rsidR="009207EF" w:rsidRPr="00136179">
        <w:rPr>
          <w:rFonts w:ascii="Arial" w:hAnsi="Arial" w:cs="Arial"/>
          <w:szCs w:val="24"/>
        </w:rPr>
        <w:t>that site being very difficult to influence at this time. The table below references each parcel investigated and notes a recommendation alongside.</w:t>
      </w:r>
    </w:p>
    <w:p w14:paraId="7F00FB38" w14:textId="77777777" w:rsidR="009207EF" w:rsidRPr="00136179" w:rsidRDefault="009207EF" w:rsidP="00136179">
      <w:pPr>
        <w:pStyle w:val="BodyText"/>
        <w:spacing w:before="9"/>
        <w:ind w:left="-284" w:right="-52"/>
        <w:rPr>
          <w:rFonts w:ascii="Arial" w:hAnsi="Arial" w:cs="Arial"/>
          <w:szCs w:val="24"/>
        </w:rPr>
      </w:pPr>
    </w:p>
    <w:p w14:paraId="63B287B5" w14:textId="77777777" w:rsidR="009207EF" w:rsidRPr="00136179" w:rsidRDefault="009207EF" w:rsidP="00136179">
      <w:pPr>
        <w:pStyle w:val="BodyText"/>
        <w:ind w:left="-284" w:right="-52"/>
        <w:rPr>
          <w:rFonts w:ascii="Arial" w:hAnsi="Arial" w:cs="Arial"/>
          <w:i/>
          <w:szCs w:val="24"/>
        </w:rPr>
      </w:pPr>
      <w:r w:rsidRPr="00136179">
        <w:rPr>
          <w:rFonts w:ascii="Arial" w:hAnsi="Arial" w:cs="Arial"/>
          <w:szCs w:val="24"/>
        </w:rPr>
        <w:t>Given</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circumstances</w:t>
      </w:r>
      <w:r w:rsidRPr="00136179">
        <w:rPr>
          <w:rFonts w:ascii="Arial" w:hAnsi="Arial" w:cs="Arial"/>
          <w:spacing w:val="-16"/>
          <w:szCs w:val="24"/>
        </w:rPr>
        <w:t xml:space="preserve"> </w:t>
      </w:r>
      <w:r w:rsidRPr="00136179">
        <w:rPr>
          <w:rFonts w:ascii="Arial" w:hAnsi="Arial" w:cs="Arial"/>
          <w:szCs w:val="24"/>
        </w:rPr>
        <w:t>above,</w:t>
      </w:r>
      <w:r w:rsidRPr="00136179">
        <w:rPr>
          <w:rFonts w:ascii="Arial" w:hAnsi="Arial" w:cs="Arial"/>
          <w:spacing w:val="-17"/>
          <w:szCs w:val="24"/>
        </w:rPr>
        <w:t xml:space="preserve"> </w:t>
      </w:r>
      <w:r w:rsidRPr="00136179">
        <w:rPr>
          <w:rFonts w:ascii="Arial" w:hAnsi="Arial" w:cs="Arial"/>
          <w:szCs w:val="24"/>
        </w:rPr>
        <w:t>it</w:t>
      </w:r>
      <w:r w:rsidRPr="00136179">
        <w:rPr>
          <w:rFonts w:ascii="Arial" w:hAnsi="Arial" w:cs="Arial"/>
          <w:spacing w:val="-17"/>
          <w:szCs w:val="24"/>
        </w:rPr>
        <w:t xml:space="preserve"> </w:t>
      </w:r>
      <w:r w:rsidRPr="00136179">
        <w:rPr>
          <w:rFonts w:ascii="Arial" w:hAnsi="Arial" w:cs="Arial"/>
          <w:szCs w:val="24"/>
        </w:rPr>
        <w:t>is</w:t>
      </w:r>
      <w:r w:rsidRPr="00136179">
        <w:rPr>
          <w:rFonts w:ascii="Arial" w:hAnsi="Arial" w:cs="Arial"/>
          <w:spacing w:val="-17"/>
          <w:szCs w:val="24"/>
        </w:rPr>
        <w:t xml:space="preserve"> </w:t>
      </w:r>
      <w:r w:rsidRPr="00136179">
        <w:rPr>
          <w:rFonts w:ascii="Arial" w:hAnsi="Arial" w:cs="Arial"/>
          <w:szCs w:val="24"/>
        </w:rPr>
        <w:t>recommended</w:t>
      </w:r>
      <w:r w:rsidRPr="00136179">
        <w:rPr>
          <w:rFonts w:ascii="Arial" w:hAnsi="Arial" w:cs="Arial"/>
          <w:spacing w:val="-16"/>
          <w:szCs w:val="24"/>
        </w:rPr>
        <w:t xml:space="preserve"> </w:t>
      </w:r>
      <w:r w:rsidRPr="00136179">
        <w:rPr>
          <w:rFonts w:ascii="Arial" w:hAnsi="Arial" w:cs="Arial"/>
          <w:szCs w:val="24"/>
        </w:rPr>
        <w:t>that</w:t>
      </w:r>
      <w:r w:rsidRPr="00136179">
        <w:rPr>
          <w:rFonts w:ascii="Arial" w:hAnsi="Arial" w:cs="Arial"/>
          <w:spacing w:val="-17"/>
          <w:szCs w:val="24"/>
        </w:rPr>
        <w:t xml:space="preserve"> </w:t>
      </w:r>
      <w:r w:rsidRPr="00136179">
        <w:rPr>
          <w:rFonts w:ascii="Arial" w:hAnsi="Arial" w:cs="Arial"/>
          <w:szCs w:val="24"/>
        </w:rPr>
        <w:t>three</w:t>
      </w:r>
      <w:r w:rsidRPr="00136179">
        <w:rPr>
          <w:rFonts w:ascii="Arial" w:hAnsi="Arial" w:cs="Arial"/>
          <w:spacing w:val="-17"/>
          <w:szCs w:val="24"/>
        </w:rPr>
        <w:t xml:space="preserve"> </w:t>
      </w:r>
      <w:r w:rsidRPr="00136179">
        <w:rPr>
          <w:rFonts w:ascii="Arial" w:hAnsi="Arial" w:cs="Arial"/>
          <w:szCs w:val="24"/>
        </w:rPr>
        <w:t>parcels</w:t>
      </w:r>
      <w:r w:rsidRPr="00136179">
        <w:rPr>
          <w:rFonts w:ascii="Arial" w:hAnsi="Arial" w:cs="Arial"/>
          <w:spacing w:val="16"/>
          <w:szCs w:val="24"/>
        </w:rPr>
        <w:t xml:space="preserve"> </w:t>
      </w:r>
      <w:r w:rsidRPr="00136179">
        <w:rPr>
          <w:rFonts w:ascii="Arial" w:hAnsi="Arial" w:cs="Arial"/>
          <w:szCs w:val="24"/>
        </w:rPr>
        <w:t>(Reserves</w:t>
      </w:r>
      <w:r w:rsidRPr="00136179">
        <w:rPr>
          <w:rFonts w:ascii="Arial" w:hAnsi="Arial" w:cs="Arial"/>
          <w:spacing w:val="-17"/>
          <w:szCs w:val="24"/>
        </w:rPr>
        <w:t xml:space="preserve"> </w:t>
      </w:r>
      <w:r w:rsidRPr="00136179">
        <w:rPr>
          <w:rFonts w:ascii="Arial" w:hAnsi="Arial" w:cs="Arial"/>
          <w:szCs w:val="24"/>
        </w:rPr>
        <w:t>47257,</w:t>
      </w:r>
      <w:r w:rsidRPr="00136179">
        <w:rPr>
          <w:rFonts w:ascii="Arial" w:hAnsi="Arial" w:cs="Arial"/>
          <w:spacing w:val="-16"/>
          <w:szCs w:val="24"/>
        </w:rPr>
        <w:t xml:space="preserve"> </w:t>
      </w:r>
      <w:r w:rsidRPr="00136179">
        <w:rPr>
          <w:rFonts w:ascii="Arial" w:hAnsi="Arial" w:cs="Arial"/>
          <w:szCs w:val="24"/>
        </w:rPr>
        <w:t>19842 and</w:t>
      </w:r>
      <w:r w:rsidRPr="00136179">
        <w:rPr>
          <w:rFonts w:ascii="Arial" w:hAnsi="Arial" w:cs="Arial"/>
          <w:spacing w:val="-17"/>
          <w:szCs w:val="24"/>
        </w:rPr>
        <w:t xml:space="preserve"> </w:t>
      </w:r>
      <w:r w:rsidRPr="00136179">
        <w:rPr>
          <w:rFonts w:ascii="Arial" w:hAnsi="Arial" w:cs="Arial"/>
          <w:szCs w:val="24"/>
        </w:rPr>
        <w:t>23729)</w:t>
      </w:r>
      <w:r w:rsidRPr="00136179">
        <w:rPr>
          <w:rFonts w:ascii="Arial" w:hAnsi="Arial" w:cs="Arial"/>
          <w:spacing w:val="-17"/>
          <w:szCs w:val="24"/>
        </w:rPr>
        <w:t xml:space="preserve"> </w:t>
      </w:r>
      <w:r w:rsidRPr="00136179">
        <w:rPr>
          <w:rFonts w:ascii="Arial" w:hAnsi="Arial" w:cs="Arial"/>
          <w:szCs w:val="24"/>
        </w:rPr>
        <w:t>be</w:t>
      </w:r>
      <w:r w:rsidRPr="00136179">
        <w:rPr>
          <w:rFonts w:ascii="Arial" w:hAnsi="Arial" w:cs="Arial"/>
          <w:spacing w:val="-16"/>
          <w:szCs w:val="24"/>
        </w:rPr>
        <w:t xml:space="preserve"> </w:t>
      </w:r>
      <w:r w:rsidRPr="00136179">
        <w:rPr>
          <w:rFonts w:ascii="Arial" w:hAnsi="Arial" w:cs="Arial"/>
          <w:szCs w:val="24"/>
        </w:rPr>
        <w:t>provided</w:t>
      </w:r>
      <w:r w:rsidRPr="00136179">
        <w:rPr>
          <w:rFonts w:ascii="Arial" w:hAnsi="Arial" w:cs="Arial"/>
          <w:spacing w:val="-16"/>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greatest</w:t>
      </w:r>
      <w:r w:rsidRPr="00136179">
        <w:rPr>
          <w:rFonts w:ascii="Arial" w:hAnsi="Arial" w:cs="Arial"/>
          <w:spacing w:val="-15"/>
          <w:szCs w:val="24"/>
        </w:rPr>
        <w:t xml:space="preserve"> </w:t>
      </w:r>
      <w:r w:rsidRPr="00136179">
        <w:rPr>
          <w:rFonts w:ascii="Arial" w:hAnsi="Arial" w:cs="Arial"/>
          <w:szCs w:val="24"/>
        </w:rPr>
        <w:t>level</w:t>
      </w:r>
      <w:r w:rsidRPr="00136179">
        <w:rPr>
          <w:rFonts w:ascii="Arial" w:hAnsi="Arial" w:cs="Arial"/>
          <w:spacing w:val="-17"/>
          <w:szCs w:val="24"/>
        </w:rPr>
        <w:t xml:space="preserve"> </w:t>
      </w:r>
      <w:r w:rsidRPr="00136179">
        <w:rPr>
          <w:rFonts w:ascii="Arial" w:hAnsi="Arial" w:cs="Arial"/>
          <w:szCs w:val="24"/>
        </w:rPr>
        <w:t>of</w:t>
      </w:r>
      <w:r w:rsidRPr="00136179">
        <w:rPr>
          <w:rFonts w:ascii="Arial" w:hAnsi="Arial" w:cs="Arial"/>
          <w:spacing w:val="-17"/>
          <w:szCs w:val="24"/>
        </w:rPr>
        <w:t xml:space="preserve"> </w:t>
      </w:r>
      <w:r w:rsidRPr="00136179">
        <w:rPr>
          <w:rFonts w:ascii="Arial" w:hAnsi="Arial" w:cs="Arial"/>
          <w:szCs w:val="24"/>
        </w:rPr>
        <w:t>protection</w:t>
      </w:r>
      <w:r w:rsidRPr="00136179">
        <w:rPr>
          <w:rFonts w:ascii="Arial" w:hAnsi="Arial" w:cs="Arial"/>
          <w:spacing w:val="-16"/>
          <w:szCs w:val="24"/>
        </w:rPr>
        <w:t xml:space="preserve"> </w:t>
      </w:r>
      <w:r w:rsidRPr="00136179">
        <w:rPr>
          <w:rFonts w:ascii="Arial" w:hAnsi="Arial" w:cs="Arial"/>
          <w:szCs w:val="24"/>
        </w:rPr>
        <w:t>available</w:t>
      </w:r>
      <w:r w:rsidRPr="00136179">
        <w:rPr>
          <w:rFonts w:ascii="Arial" w:hAnsi="Arial" w:cs="Arial"/>
          <w:spacing w:val="-15"/>
          <w:szCs w:val="24"/>
        </w:rPr>
        <w:t xml:space="preserve"> </w:t>
      </w:r>
      <w:r w:rsidRPr="00136179">
        <w:rPr>
          <w:rFonts w:ascii="Arial" w:hAnsi="Arial" w:cs="Arial"/>
          <w:szCs w:val="24"/>
        </w:rPr>
        <w:t>under</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5"/>
          <w:szCs w:val="24"/>
        </w:rPr>
        <w:t xml:space="preserve"> </w:t>
      </w:r>
      <w:r w:rsidRPr="00136179">
        <w:rPr>
          <w:rFonts w:ascii="Arial" w:hAnsi="Arial" w:cs="Arial"/>
          <w:i/>
          <w:szCs w:val="24"/>
        </w:rPr>
        <w:t>Land</w:t>
      </w:r>
      <w:r w:rsidRPr="00136179">
        <w:rPr>
          <w:rFonts w:ascii="Arial" w:hAnsi="Arial" w:cs="Arial"/>
          <w:i/>
          <w:spacing w:val="-17"/>
          <w:szCs w:val="24"/>
        </w:rPr>
        <w:t xml:space="preserve"> </w:t>
      </w:r>
      <w:r w:rsidRPr="00136179">
        <w:rPr>
          <w:rFonts w:ascii="Arial" w:hAnsi="Arial" w:cs="Arial"/>
          <w:i/>
          <w:szCs w:val="24"/>
        </w:rPr>
        <w:t>Administration Act 1997.</w:t>
      </w:r>
    </w:p>
    <w:p w14:paraId="530D080A" w14:textId="77777777" w:rsidR="009207EF" w:rsidRPr="00136179" w:rsidRDefault="009207EF" w:rsidP="00136179">
      <w:pPr>
        <w:pStyle w:val="BodyText"/>
        <w:ind w:left="-284" w:right="-52"/>
        <w:rPr>
          <w:rFonts w:ascii="Arial" w:hAnsi="Arial" w:cs="Arial"/>
          <w:i/>
          <w:szCs w:val="24"/>
        </w:rPr>
      </w:pPr>
    </w:p>
    <w:p w14:paraId="35FA46F1" w14:textId="77777777" w:rsidR="009207EF" w:rsidRPr="00136179" w:rsidRDefault="009207EF" w:rsidP="00136179">
      <w:pPr>
        <w:pStyle w:val="BodyText"/>
        <w:ind w:left="-284" w:right="-52"/>
        <w:rPr>
          <w:rFonts w:ascii="Arial" w:hAnsi="Arial" w:cs="Arial"/>
          <w:szCs w:val="24"/>
        </w:rPr>
      </w:pPr>
      <w:r w:rsidRPr="00136179">
        <w:rPr>
          <w:rFonts w:ascii="Arial" w:hAnsi="Arial" w:cs="Arial"/>
          <w:szCs w:val="24"/>
        </w:rPr>
        <w:t>This</w:t>
      </w:r>
      <w:r w:rsidRPr="00136179">
        <w:rPr>
          <w:rFonts w:ascii="Arial" w:hAnsi="Arial" w:cs="Arial"/>
          <w:spacing w:val="-17"/>
          <w:szCs w:val="24"/>
        </w:rPr>
        <w:t xml:space="preserve"> </w:t>
      </w:r>
      <w:r w:rsidRPr="00136179">
        <w:rPr>
          <w:rFonts w:ascii="Arial" w:hAnsi="Arial" w:cs="Arial"/>
          <w:szCs w:val="24"/>
        </w:rPr>
        <w:t>position</w:t>
      </w:r>
      <w:r w:rsidRPr="00136179">
        <w:rPr>
          <w:rFonts w:ascii="Arial" w:hAnsi="Arial" w:cs="Arial"/>
          <w:spacing w:val="-17"/>
          <w:szCs w:val="24"/>
        </w:rPr>
        <w:t xml:space="preserve"> </w:t>
      </w:r>
      <w:r w:rsidRPr="00136179">
        <w:rPr>
          <w:rFonts w:ascii="Arial" w:hAnsi="Arial" w:cs="Arial"/>
          <w:szCs w:val="24"/>
        </w:rPr>
        <w:t>will</w:t>
      </w:r>
      <w:r w:rsidRPr="00136179">
        <w:rPr>
          <w:rFonts w:ascii="Arial" w:hAnsi="Arial" w:cs="Arial"/>
          <w:spacing w:val="-16"/>
          <w:szCs w:val="24"/>
        </w:rPr>
        <w:t xml:space="preserve"> </w:t>
      </w:r>
      <w:r w:rsidRPr="00136179">
        <w:rPr>
          <w:rFonts w:ascii="Arial" w:hAnsi="Arial" w:cs="Arial"/>
          <w:szCs w:val="24"/>
        </w:rPr>
        <w:t>appropriately</w:t>
      </w:r>
      <w:r w:rsidRPr="00136179">
        <w:rPr>
          <w:rFonts w:ascii="Arial" w:hAnsi="Arial" w:cs="Arial"/>
          <w:spacing w:val="-17"/>
          <w:szCs w:val="24"/>
        </w:rPr>
        <w:t xml:space="preserve"> </w:t>
      </w:r>
      <w:r w:rsidRPr="00136179">
        <w:rPr>
          <w:rFonts w:ascii="Arial" w:hAnsi="Arial" w:cs="Arial"/>
          <w:szCs w:val="24"/>
        </w:rPr>
        <w:t>protect</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land</w:t>
      </w:r>
      <w:r w:rsidRPr="00136179">
        <w:rPr>
          <w:rFonts w:ascii="Arial" w:hAnsi="Arial" w:cs="Arial"/>
          <w:spacing w:val="-16"/>
          <w:szCs w:val="24"/>
        </w:rPr>
        <w:t xml:space="preserve"> </w:t>
      </w:r>
      <w:r w:rsidRPr="00136179">
        <w:rPr>
          <w:rFonts w:ascii="Arial" w:hAnsi="Arial" w:cs="Arial"/>
          <w:szCs w:val="24"/>
        </w:rPr>
        <w:t>which</w:t>
      </w:r>
      <w:r w:rsidRPr="00136179">
        <w:rPr>
          <w:rFonts w:ascii="Arial" w:hAnsi="Arial" w:cs="Arial"/>
          <w:spacing w:val="-17"/>
          <w:szCs w:val="24"/>
        </w:rPr>
        <w:t xml:space="preserve"> </w:t>
      </w:r>
      <w:r w:rsidRPr="00136179">
        <w:rPr>
          <w:rFonts w:ascii="Arial" w:hAnsi="Arial" w:cs="Arial"/>
          <w:szCs w:val="24"/>
        </w:rPr>
        <w:t>the</w:t>
      </w:r>
      <w:r w:rsidRPr="00136179">
        <w:rPr>
          <w:rFonts w:ascii="Arial" w:hAnsi="Arial" w:cs="Arial"/>
          <w:spacing w:val="-17"/>
          <w:szCs w:val="24"/>
        </w:rPr>
        <w:t xml:space="preserve"> </w:t>
      </w:r>
      <w:r w:rsidRPr="00136179">
        <w:rPr>
          <w:rFonts w:ascii="Arial" w:hAnsi="Arial" w:cs="Arial"/>
          <w:szCs w:val="24"/>
        </w:rPr>
        <w:t>City</w:t>
      </w:r>
      <w:r w:rsidRPr="00136179">
        <w:rPr>
          <w:rFonts w:ascii="Arial" w:hAnsi="Arial" w:cs="Arial"/>
          <w:spacing w:val="-16"/>
          <w:szCs w:val="24"/>
        </w:rPr>
        <w:t xml:space="preserve"> </w:t>
      </w:r>
      <w:r w:rsidRPr="00136179">
        <w:rPr>
          <w:rFonts w:ascii="Arial" w:hAnsi="Arial" w:cs="Arial"/>
          <w:szCs w:val="24"/>
        </w:rPr>
        <w:t>does</w:t>
      </w:r>
      <w:r w:rsidRPr="00136179">
        <w:rPr>
          <w:rFonts w:ascii="Arial" w:hAnsi="Arial" w:cs="Arial"/>
          <w:spacing w:val="-17"/>
          <w:szCs w:val="24"/>
        </w:rPr>
        <w:t xml:space="preserve"> </w:t>
      </w:r>
      <w:r w:rsidRPr="00136179">
        <w:rPr>
          <w:rFonts w:ascii="Arial" w:hAnsi="Arial" w:cs="Arial"/>
          <w:szCs w:val="24"/>
        </w:rPr>
        <w:t>not</w:t>
      </w:r>
      <w:r w:rsidRPr="00136179">
        <w:rPr>
          <w:rFonts w:ascii="Arial" w:hAnsi="Arial" w:cs="Arial"/>
          <w:spacing w:val="-17"/>
          <w:szCs w:val="24"/>
        </w:rPr>
        <w:t xml:space="preserve"> </w:t>
      </w:r>
      <w:r w:rsidRPr="00136179">
        <w:rPr>
          <w:rFonts w:ascii="Arial" w:hAnsi="Arial" w:cs="Arial"/>
          <w:szCs w:val="24"/>
        </w:rPr>
        <w:t>own,</w:t>
      </w:r>
      <w:r w:rsidRPr="00136179">
        <w:rPr>
          <w:rFonts w:ascii="Arial" w:hAnsi="Arial" w:cs="Arial"/>
          <w:spacing w:val="-16"/>
          <w:szCs w:val="24"/>
        </w:rPr>
        <w:t xml:space="preserve"> </w:t>
      </w:r>
      <w:r w:rsidRPr="00136179">
        <w:rPr>
          <w:rFonts w:ascii="Arial" w:hAnsi="Arial" w:cs="Arial"/>
          <w:szCs w:val="24"/>
        </w:rPr>
        <w:t>whilst</w:t>
      </w:r>
      <w:r w:rsidRPr="00136179">
        <w:rPr>
          <w:rFonts w:ascii="Arial" w:hAnsi="Arial" w:cs="Arial"/>
          <w:spacing w:val="-17"/>
          <w:szCs w:val="24"/>
        </w:rPr>
        <w:t xml:space="preserve"> </w:t>
      </w:r>
      <w:r w:rsidRPr="00136179">
        <w:rPr>
          <w:rFonts w:ascii="Arial" w:hAnsi="Arial" w:cs="Arial"/>
          <w:szCs w:val="24"/>
        </w:rPr>
        <w:t>also</w:t>
      </w:r>
      <w:r w:rsidRPr="00136179">
        <w:rPr>
          <w:rFonts w:ascii="Arial" w:hAnsi="Arial" w:cs="Arial"/>
          <w:spacing w:val="-17"/>
          <w:szCs w:val="24"/>
        </w:rPr>
        <w:t xml:space="preserve"> </w:t>
      </w:r>
      <w:r w:rsidRPr="00136179">
        <w:rPr>
          <w:rFonts w:ascii="Arial" w:hAnsi="Arial" w:cs="Arial"/>
          <w:szCs w:val="24"/>
        </w:rPr>
        <w:t>allowing the City to continue to realise the financial value of holding the parcels it does.</w:t>
      </w:r>
    </w:p>
    <w:p w14:paraId="5D806730" w14:textId="77777777" w:rsidR="009207EF" w:rsidRPr="00136179" w:rsidRDefault="009207EF" w:rsidP="00136179">
      <w:pPr>
        <w:pStyle w:val="BodyText"/>
        <w:ind w:left="-284" w:right="-52"/>
        <w:rPr>
          <w:rFonts w:ascii="Arial" w:hAnsi="Arial" w:cs="Arial"/>
          <w:szCs w:val="24"/>
        </w:rPr>
      </w:pPr>
    </w:p>
    <w:p w14:paraId="22037BE6" w14:textId="77777777" w:rsidR="008E2557" w:rsidRPr="00136179" w:rsidRDefault="008E2557" w:rsidP="00136179">
      <w:pPr>
        <w:pStyle w:val="BodyText"/>
        <w:spacing w:before="10"/>
        <w:ind w:left="-284" w:right="-52"/>
        <w:rPr>
          <w:rFonts w:ascii="Arial" w:hAnsi="Arial" w:cs="Arial"/>
          <w:szCs w:val="24"/>
        </w:rPr>
      </w:pPr>
    </w:p>
    <w:p w14:paraId="7AB4E9C3" w14:textId="77777777" w:rsidR="009207EF" w:rsidRPr="00136179" w:rsidRDefault="009207EF" w:rsidP="00136179">
      <w:pPr>
        <w:pStyle w:val="BodyText"/>
        <w:spacing w:before="4"/>
        <w:ind w:left="-284" w:right="-52"/>
        <w:rPr>
          <w:rFonts w:ascii="Arial" w:hAnsi="Arial" w:cs="Arial"/>
          <w:b/>
          <w:bCs/>
          <w:color w:val="244061" w:themeColor="accent1" w:themeShade="80"/>
          <w:spacing w:val="-2"/>
          <w:sz w:val="28"/>
          <w:szCs w:val="28"/>
        </w:rPr>
      </w:pPr>
      <w:r w:rsidRPr="00136179">
        <w:rPr>
          <w:rFonts w:ascii="Arial" w:hAnsi="Arial" w:cs="Arial"/>
          <w:b/>
          <w:bCs/>
          <w:color w:val="244061" w:themeColor="accent1" w:themeShade="80"/>
          <w:spacing w:val="-2"/>
          <w:sz w:val="28"/>
          <w:szCs w:val="28"/>
        </w:rPr>
        <w:t>Further Information</w:t>
      </w:r>
    </w:p>
    <w:p w14:paraId="0978DB6C" w14:textId="77777777" w:rsidR="009207EF" w:rsidRPr="00136179" w:rsidRDefault="009207EF" w:rsidP="00136179">
      <w:pPr>
        <w:pStyle w:val="BodyText"/>
        <w:spacing w:before="1"/>
        <w:ind w:left="-284" w:right="-52"/>
        <w:rPr>
          <w:rFonts w:ascii="Arial" w:hAnsi="Arial" w:cs="Arial"/>
          <w:b/>
          <w:szCs w:val="24"/>
        </w:rPr>
      </w:pPr>
    </w:p>
    <w:p w14:paraId="691D6E74" w14:textId="77777777" w:rsidR="008E2557" w:rsidRPr="008E2557" w:rsidRDefault="008E2557" w:rsidP="00542240">
      <w:pPr>
        <w:tabs>
          <w:tab w:val="left" w:pos="8789"/>
        </w:tabs>
        <w:ind w:left="-284" w:right="-52"/>
        <w:jc w:val="both"/>
        <w:rPr>
          <w:rFonts w:ascii="Arial" w:eastAsia="Calibri" w:hAnsi="Arial" w:cs="Arial"/>
          <w:b/>
          <w:color w:val="244061" w:themeColor="accent1" w:themeShade="80"/>
          <w:szCs w:val="24"/>
        </w:rPr>
      </w:pPr>
      <w:r w:rsidRPr="008E2557">
        <w:rPr>
          <w:rFonts w:ascii="Arial" w:eastAsia="Calibri" w:hAnsi="Arial" w:cs="Arial"/>
          <w:b/>
          <w:color w:val="244061" w:themeColor="accent1" w:themeShade="80"/>
          <w:szCs w:val="24"/>
        </w:rPr>
        <w:t>Request</w:t>
      </w:r>
    </w:p>
    <w:p w14:paraId="29234816" w14:textId="77777777" w:rsidR="008E2557" w:rsidRDefault="008E2557" w:rsidP="00542240">
      <w:pPr>
        <w:tabs>
          <w:tab w:val="left" w:pos="8789"/>
        </w:tabs>
        <w:ind w:left="-284" w:right="-52"/>
        <w:jc w:val="both"/>
        <w:rPr>
          <w:rFonts w:ascii="Arial" w:eastAsia="Calibri" w:hAnsi="Arial" w:cs="Arial"/>
          <w:bCs/>
          <w:szCs w:val="24"/>
        </w:rPr>
      </w:pPr>
      <w:r>
        <w:rPr>
          <w:rFonts w:ascii="Arial" w:eastAsia="Calibri" w:hAnsi="Arial" w:cs="Arial"/>
          <w:bCs/>
          <w:szCs w:val="24"/>
        </w:rPr>
        <w:t>Councillor Smyth – can an amendment be provided to include Lot 150 &amp; 139 to be included as A Class Reserve.</w:t>
      </w:r>
    </w:p>
    <w:p w14:paraId="499135B4" w14:textId="4B4389F0" w:rsidR="008E2557" w:rsidRDefault="008E2557" w:rsidP="00542240">
      <w:pPr>
        <w:tabs>
          <w:tab w:val="left" w:pos="8789"/>
        </w:tabs>
        <w:ind w:left="-284" w:right="-52"/>
        <w:jc w:val="both"/>
        <w:rPr>
          <w:rFonts w:ascii="Arial" w:eastAsia="Calibri" w:hAnsi="Arial" w:cs="Arial"/>
          <w:bCs/>
          <w:szCs w:val="24"/>
        </w:rPr>
      </w:pPr>
    </w:p>
    <w:p w14:paraId="790F981F" w14:textId="77777777" w:rsidR="00542240" w:rsidRDefault="00542240" w:rsidP="00542240">
      <w:pPr>
        <w:tabs>
          <w:tab w:val="left" w:pos="8789"/>
        </w:tabs>
        <w:ind w:left="-284" w:right="-52"/>
        <w:jc w:val="both"/>
        <w:rPr>
          <w:rFonts w:ascii="Arial" w:eastAsia="Calibri" w:hAnsi="Arial" w:cs="Arial"/>
          <w:bCs/>
          <w:szCs w:val="24"/>
        </w:rPr>
      </w:pPr>
    </w:p>
    <w:p w14:paraId="62C61FB1" w14:textId="77777777" w:rsidR="00542240" w:rsidRPr="008E2557" w:rsidRDefault="00542240" w:rsidP="00542240">
      <w:pPr>
        <w:tabs>
          <w:tab w:val="left" w:pos="8789"/>
        </w:tabs>
        <w:ind w:left="-284" w:right="-52"/>
        <w:jc w:val="both"/>
        <w:rPr>
          <w:rFonts w:ascii="Arial" w:eastAsia="Calibri" w:hAnsi="Arial" w:cs="Arial"/>
          <w:b/>
          <w:szCs w:val="24"/>
        </w:rPr>
      </w:pPr>
      <w:r w:rsidRPr="425E0C92">
        <w:rPr>
          <w:rFonts w:ascii="Arial" w:eastAsia="Calibri" w:hAnsi="Arial" w:cs="Arial"/>
          <w:b/>
          <w:color w:val="244061" w:themeColor="accent1" w:themeShade="80"/>
        </w:rPr>
        <w:t>Officer Response</w:t>
      </w:r>
      <w:r w:rsidRPr="425E0C92">
        <w:rPr>
          <w:rFonts w:ascii="Arial" w:eastAsia="Calibri" w:hAnsi="Arial" w:cs="Arial"/>
          <w:b/>
        </w:rPr>
        <w:t xml:space="preserve"> </w:t>
      </w:r>
    </w:p>
    <w:p w14:paraId="65BAB951" w14:textId="06C11876" w:rsidR="00542240" w:rsidRPr="00B0430B" w:rsidRDefault="00542240" w:rsidP="00542240">
      <w:pPr>
        <w:tabs>
          <w:tab w:val="left" w:pos="8789"/>
        </w:tabs>
        <w:ind w:left="-284" w:right="-52"/>
        <w:jc w:val="both"/>
        <w:rPr>
          <w:rFonts w:ascii="Arial" w:hAnsi="Arial" w:cs="Arial"/>
        </w:rPr>
      </w:pPr>
      <w:r w:rsidRPr="3F18EF9F">
        <w:rPr>
          <w:rFonts w:ascii="Arial" w:eastAsia="Arial" w:hAnsi="Arial" w:cs="Arial"/>
          <w:lang w:val="en-US"/>
        </w:rPr>
        <w:t>It</w:t>
      </w:r>
      <w:r w:rsidRPr="59B979EA">
        <w:rPr>
          <w:rFonts w:ascii="Arial" w:eastAsia="Arial" w:hAnsi="Arial" w:cs="Arial"/>
          <w:lang w:val="en-US"/>
        </w:rPr>
        <w:t xml:space="preserve"> may be</w:t>
      </w:r>
      <w:r w:rsidRPr="3F18EF9F">
        <w:rPr>
          <w:rFonts w:ascii="Arial" w:eastAsia="Arial" w:hAnsi="Arial" w:cs="Arial"/>
          <w:lang w:val="en-US"/>
        </w:rPr>
        <w:t xml:space="preserve"> more</w:t>
      </w:r>
      <w:r w:rsidRPr="59B979EA">
        <w:rPr>
          <w:rFonts w:ascii="Arial" w:eastAsia="Arial" w:hAnsi="Arial" w:cs="Arial"/>
          <w:lang w:val="en-US"/>
        </w:rPr>
        <w:t xml:space="preserve"> appropriate to consider deferring this proposal and including it as part of the Land Assets </w:t>
      </w:r>
      <w:proofErr w:type="spellStart"/>
      <w:r w:rsidRPr="59B979EA">
        <w:rPr>
          <w:rFonts w:ascii="Arial" w:eastAsia="Arial" w:hAnsi="Arial" w:cs="Arial"/>
          <w:lang w:val="en-US"/>
        </w:rPr>
        <w:t>Optimisation</w:t>
      </w:r>
      <w:proofErr w:type="spellEnd"/>
      <w:r w:rsidRPr="59B979EA">
        <w:rPr>
          <w:rFonts w:ascii="Arial" w:eastAsia="Arial" w:hAnsi="Arial" w:cs="Arial"/>
          <w:lang w:val="en-US"/>
        </w:rPr>
        <w:t xml:space="preserve"> Strategy</w:t>
      </w:r>
      <w:r w:rsidRPr="3F18EF9F">
        <w:rPr>
          <w:rFonts w:ascii="Arial" w:eastAsia="Arial" w:hAnsi="Arial" w:cs="Arial"/>
          <w:lang w:val="en-US"/>
        </w:rPr>
        <w:t xml:space="preserve">.  </w:t>
      </w:r>
      <w:r w:rsidRPr="27212105">
        <w:rPr>
          <w:rFonts w:ascii="Arial" w:eastAsia="Arial" w:hAnsi="Arial" w:cs="Arial"/>
          <w:lang w:val="en-US"/>
        </w:rPr>
        <w:t>An option could be to investigate a land swap</w:t>
      </w:r>
      <w:r w:rsidRPr="2E6BF93E">
        <w:rPr>
          <w:rFonts w:ascii="Arial" w:eastAsia="Arial" w:hAnsi="Arial" w:cs="Arial"/>
          <w:lang w:val="en-US"/>
        </w:rPr>
        <w:t>.  See below for more information</w:t>
      </w:r>
      <w:r w:rsidRPr="27212105">
        <w:rPr>
          <w:rFonts w:ascii="Arial" w:eastAsia="Arial" w:hAnsi="Arial" w:cs="Arial"/>
          <w:lang w:val="en-US"/>
        </w:rPr>
        <w:t>.</w:t>
      </w:r>
      <w:r w:rsidRPr="00B0430B">
        <w:rPr>
          <w:rFonts w:ascii="Arial" w:hAnsi="Arial" w:cs="Arial"/>
        </w:rPr>
        <w:t xml:space="preserve"> </w:t>
      </w:r>
    </w:p>
    <w:p w14:paraId="47644778" w14:textId="77777777" w:rsidR="008E2557" w:rsidRDefault="008E2557" w:rsidP="00542240">
      <w:pPr>
        <w:tabs>
          <w:tab w:val="left" w:pos="8789"/>
        </w:tabs>
        <w:ind w:left="-284" w:right="-52"/>
        <w:jc w:val="both"/>
        <w:rPr>
          <w:rFonts w:ascii="Arial" w:eastAsia="Calibri" w:hAnsi="Arial" w:cs="Arial"/>
        </w:rPr>
      </w:pPr>
    </w:p>
    <w:p w14:paraId="6D16A7C6" w14:textId="77777777" w:rsidR="008E2557" w:rsidRPr="008E2557" w:rsidRDefault="008E2557" w:rsidP="00542240">
      <w:pPr>
        <w:tabs>
          <w:tab w:val="left" w:pos="8789"/>
        </w:tabs>
        <w:ind w:left="-284" w:right="-52"/>
        <w:jc w:val="both"/>
        <w:rPr>
          <w:rFonts w:ascii="Arial" w:eastAsia="Calibri" w:hAnsi="Arial" w:cs="Arial"/>
          <w:b/>
          <w:color w:val="244061" w:themeColor="accent1" w:themeShade="80"/>
          <w:szCs w:val="24"/>
        </w:rPr>
      </w:pPr>
      <w:r w:rsidRPr="008E2557">
        <w:rPr>
          <w:rFonts w:ascii="Arial" w:eastAsia="Calibri" w:hAnsi="Arial" w:cs="Arial"/>
          <w:b/>
          <w:color w:val="244061" w:themeColor="accent1" w:themeShade="80"/>
          <w:szCs w:val="24"/>
        </w:rPr>
        <w:t>Request</w:t>
      </w:r>
    </w:p>
    <w:p w14:paraId="192F4753" w14:textId="77777777" w:rsidR="008E2557" w:rsidRDefault="008E2557" w:rsidP="00542240">
      <w:pPr>
        <w:tabs>
          <w:tab w:val="left" w:pos="8789"/>
        </w:tabs>
        <w:ind w:left="-284" w:right="-52"/>
        <w:jc w:val="both"/>
        <w:rPr>
          <w:rFonts w:ascii="Arial" w:eastAsia="Calibri" w:hAnsi="Arial" w:cs="Arial"/>
          <w:bCs/>
          <w:szCs w:val="24"/>
        </w:rPr>
      </w:pPr>
      <w:r>
        <w:rPr>
          <w:rFonts w:ascii="Arial" w:eastAsia="Calibri" w:hAnsi="Arial" w:cs="Arial"/>
          <w:bCs/>
          <w:szCs w:val="24"/>
        </w:rPr>
        <w:t>Councillor Smyth – could the City investigate a land swap – freehold land?</w:t>
      </w:r>
    </w:p>
    <w:p w14:paraId="45D00050" w14:textId="77777777" w:rsidR="008E2557" w:rsidRDefault="008E2557" w:rsidP="00542240">
      <w:pPr>
        <w:tabs>
          <w:tab w:val="left" w:pos="8789"/>
        </w:tabs>
        <w:ind w:left="-284" w:right="-52"/>
        <w:jc w:val="both"/>
        <w:rPr>
          <w:rFonts w:ascii="Arial" w:eastAsia="Calibri" w:hAnsi="Arial" w:cs="Arial"/>
          <w:b/>
          <w:color w:val="244061" w:themeColor="accent1" w:themeShade="80"/>
          <w:szCs w:val="24"/>
        </w:rPr>
      </w:pPr>
    </w:p>
    <w:p w14:paraId="57A8C9A3" w14:textId="77777777" w:rsidR="008E2557" w:rsidRPr="008E2557" w:rsidRDefault="008E2557" w:rsidP="00542240">
      <w:pPr>
        <w:tabs>
          <w:tab w:val="left" w:pos="8789"/>
        </w:tabs>
        <w:ind w:left="-284" w:right="-52"/>
        <w:jc w:val="both"/>
        <w:rPr>
          <w:rFonts w:ascii="Arial" w:eastAsia="Calibri" w:hAnsi="Arial" w:cs="Arial"/>
          <w:b/>
          <w:szCs w:val="24"/>
        </w:rPr>
      </w:pPr>
      <w:r w:rsidRPr="5DEE09BD">
        <w:rPr>
          <w:rFonts w:ascii="Arial" w:eastAsia="Calibri" w:hAnsi="Arial" w:cs="Arial"/>
          <w:b/>
          <w:color w:val="244061" w:themeColor="accent1" w:themeShade="80"/>
        </w:rPr>
        <w:t>Officer Response</w:t>
      </w:r>
      <w:r w:rsidRPr="5DEE09BD">
        <w:rPr>
          <w:rFonts w:ascii="Arial" w:eastAsia="Calibri" w:hAnsi="Arial" w:cs="Arial"/>
          <w:b/>
        </w:rPr>
        <w:t xml:space="preserve"> </w:t>
      </w:r>
    </w:p>
    <w:p w14:paraId="014C647C" w14:textId="77777777" w:rsidR="008E2557" w:rsidRPr="00B0430B" w:rsidRDefault="7303DAE4" w:rsidP="00542240">
      <w:pPr>
        <w:tabs>
          <w:tab w:val="left" w:pos="8789"/>
        </w:tabs>
        <w:ind w:left="-284" w:right="-52"/>
        <w:jc w:val="both"/>
        <w:rPr>
          <w:rFonts w:ascii="Arial" w:eastAsia="Arial" w:hAnsi="Arial" w:cs="Arial"/>
          <w:noProof/>
          <w:szCs w:val="24"/>
        </w:rPr>
      </w:pPr>
      <w:r w:rsidRPr="2CC73F38">
        <w:rPr>
          <w:rFonts w:ascii="Arial" w:eastAsia="Arial" w:hAnsi="Arial" w:cs="Arial"/>
          <w:noProof/>
          <w:szCs w:val="24"/>
        </w:rPr>
        <w:t xml:space="preserve">A land swap would involve </w:t>
      </w:r>
      <w:r w:rsidR="60E2214B" w:rsidRPr="7ED3938B">
        <w:rPr>
          <w:rFonts w:ascii="Arial" w:eastAsia="Arial" w:hAnsi="Arial" w:cs="Arial"/>
          <w:noProof/>
          <w:szCs w:val="24"/>
        </w:rPr>
        <w:t xml:space="preserve">an exchange of </w:t>
      </w:r>
      <w:r w:rsidR="60E2214B" w:rsidRPr="5FBC8879">
        <w:rPr>
          <w:rFonts w:ascii="Arial" w:eastAsia="Arial" w:hAnsi="Arial" w:cs="Arial"/>
          <w:noProof/>
          <w:szCs w:val="24"/>
        </w:rPr>
        <w:t>these lots for</w:t>
      </w:r>
      <w:r w:rsidRPr="2CC73F38">
        <w:rPr>
          <w:rFonts w:ascii="Arial" w:eastAsia="Arial" w:hAnsi="Arial" w:cs="Arial"/>
          <w:noProof/>
          <w:szCs w:val="24"/>
        </w:rPr>
        <w:t xml:space="preserve"> </w:t>
      </w:r>
      <w:r w:rsidRPr="6D952768">
        <w:rPr>
          <w:rFonts w:ascii="Arial" w:eastAsia="Arial" w:hAnsi="Arial" w:cs="Arial"/>
          <w:noProof/>
          <w:szCs w:val="24"/>
        </w:rPr>
        <w:t xml:space="preserve">other </w:t>
      </w:r>
      <w:r w:rsidRPr="5E8CEB0D">
        <w:rPr>
          <w:rFonts w:ascii="Arial" w:eastAsia="Arial" w:hAnsi="Arial" w:cs="Arial"/>
          <w:noProof/>
          <w:szCs w:val="24"/>
        </w:rPr>
        <w:t xml:space="preserve">suitable </w:t>
      </w:r>
      <w:r w:rsidRPr="6D952768">
        <w:rPr>
          <w:rFonts w:ascii="Arial" w:eastAsia="Arial" w:hAnsi="Arial" w:cs="Arial"/>
          <w:noProof/>
          <w:szCs w:val="24"/>
        </w:rPr>
        <w:t>reserve land</w:t>
      </w:r>
      <w:r w:rsidRPr="5E8CEB0D">
        <w:rPr>
          <w:rFonts w:ascii="Arial" w:eastAsia="Arial" w:hAnsi="Arial" w:cs="Arial"/>
          <w:noProof/>
          <w:szCs w:val="24"/>
        </w:rPr>
        <w:t>.</w:t>
      </w:r>
      <w:r w:rsidRPr="6D952768">
        <w:rPr>
          <w:rFonts w:ascii="Arial" w:eastAsia="Arial" w:hAnsi="Arial" w:cs="Arial"/>
          <w:noProof/>
          <w:szCs w:val="24"/>
        </w:rPr>
        <w:t xml:space="preserve"> </w:t>
      </w:r>
    </w:p>
    <w:p w14:paraId="6AB79C98" w14:textId="77777777" w:rsidR="008E2557" w:rsidRPr="00B0430B" w:rsidRDefault="008E2557" w:rsidP="00542240">
      <w:pPr>
        <w:tabs>
          <w:tab w:val="left" w:pos="8789"/>
        </w:tabs>
        <w:ind w:left="-284" w:right="-52"/>
        <w:jc w:val="both"/>
        <w:rPr>
          <w:rFonts w:ascii="Arial" w:eastAsia="Arial" w:hAnsi="Arial" w:cs="Arial"/>
          <w:noProof/>
          <w:szCs w:val="24"/>
        </w:rPr>
      </w:pPr>
    </w:p>
    <w:p w14:paraId="20FF723A" w14:textId="77777777"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Land exchanges are assessed very much on a case-by-case basis and up to DPLH’s discretion. In order for one to be considered, there has to be a clear benefit to the State in doing so. Sales of Crown land should reflect the highest and best use for the land, and we seek to obtain the maximum return possible from any sale. </w:t>
      </w:r>
    </w:p>
    <w:p w14:paraId="02CDD572" w14:textId="77777777"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 </w:t>
      </w:r>
    </w:p>
    <w:p w14:paraId="2D8216A2" w14:textId="5EF00BF0"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Accordingly, any exchange has to demonstrate merit as to why the State as landowner should forego the sale of Crown land at its current unimproved market value. The proposed future land uses should be in the interests of both the local community and State and are in line with broader planning objectives and land use priorities. Exchanges that propose disposing of Crown land with economic value for freehold land with no economic value don’t present a desirable outcome for the State. </w:t>
      </w:r>
    </w:p>
    <w:p w14:paraId="72AB22BC" w14:textId="77777777" w:rsidR="008E2557" w:rsidRPr="00B0430B" w:rsidRDefault="0DA6D174" w:rsidP="00542240">
      <w:pPr>
        <w:tabs>
          <w:tab w:val="left" w:pos="8789"/>
        </w:tabs>
        <w:ind w:left="-284" w:right="-52"/>
        <w:jc w:val="both"/>
        <w:rPr>
          <w:rFonts w:ascii="Arial" w:eastAsia="Arial" w:hAnsi="Arial" w:cs="Arial"/>
          <w:szCs w:val="24"/>
        </w:rPr>
      </w:pPr>
      <w:r w:rsidRPr="297ACD32">
        <w:rPr>
          <w:rFonts w:ascii="Arial" w:eastAsia="Arial" w:hAnsi="Arial" w:cs="Arial"/>
          <w:szCs w:val="24"/>
        </w:rPr>
        <w:t xml:space="preserve"> </w:t>
      </w:r>
    </w:p>
    <w:p w14:paraId="2A608DFE" w14:textId="3DEEFD87" w:rsidR="008E2557" w:rsidRPr="00B0430B" w:rsidRDefault="0DA6D174" w:rsidP="00542240">
      <w:pPr>
        <w:tabs>
          <w:tab w:val="left" w:pos="8789"/>
        </w:tabs>
        <w:ind w:left="-284" w:right="-52"/>
        <w:jc w:val="both"/>
        <w:rPr>
          <w:rFonts w:ascii="Arial" w:hAnsi="Arial" w:cs="Arial"/>
        </w:rPr>
      </w:pPr>
      <w:r w:rsidRPr="297ACD32">
        <w:rPr>
          <w:rFonts w:ascii="Arial" w:eastAsia="Arial" w:hAnsi="Arial" w:cs="Arial"/>
          <w:szCs w:val="24"/>
          <w:lang w:val="en-US"/>
        </w:rPr>
        <w:t>If the State determine that a land swap will provide positive outcomes and broader State community benefits, provided the land swap is outside of a road proposal, then a request for a land swap is not subject to a set statutory process that defines how it is to be received by DPLH. Therefore, a Crown Land Enquiry Form accompanied by a Council resolution and land tenure information is sufficient for DPLH to initiate their due diligence process</w:t>
      </w:r>
      <w:r w:rsidR="00542240" w:rsidRPr="00542240">
        <w:rPr>
          <w:rFonts w:ascii="Arial" w:eastAsia="Arial" w:hAnsi="Arial" w:cs="Arial"/>
          <w:noProof/>
          <w:szCs w:val="24"/>
          <w:lang w:val="en-US"/>
        </w:rPr>
        <w:t>.</w:t>
      </w:r>
      <w:r w:rsidR="00542240" w:rsidRPr="00542240">
        <w:rPr>
          <w:rFonts w:ascii="Arial" w:hAnsi="Arial" w:cs="Arial"/>
        </w:rPr>
        <w:t xml:space="preserve"> </w:t>
      </w:r>
    </w:p>
    <w:p w14:paraId="4BEEE44F" w14:textId="77777777" w:rsidR="008E2557" w:rsidRDefault="008E2557" w:rsidP="00542240">
      <w:pPr>
        <w:tabs>
          <w:tab w:val="left" w:pos="8789"/>
        </w:tabs>
        <w:ind w:left="-284" w:right="-52"/>
        <w:jc w:val="both"/>
        <w:rPr>
          <w:rFonts w:ascii="Arial" w:eastAsia="Calibri" w:hAnsi="Arial" w:cs="Arial"/>
          <w:b/>
          <w:color w:val="244061" w:themeColor="accent1" w:themeShade="80"/>
          <w:szCs w:val="24"/>
        </w:rPr>
      </w:pPr>
    </w:p>
    <w:p w14:paraId="26B99A45" w14:textId="77777777" w:rsidR="008E2557" w:rsidRPr="008E2557" w:rsidRDefault="008E2557" w:rsidP="00542240">
      <w:pPr>
        <w:tabs>
          <w:tab w:val="left" w:pos="8789"/>
        </w:tabs>
        <w:ind w:left="-284" w:right="-52"/>
        <w:jc w:val="both"/>
        <w:rPr>
          <w:rFonts w:ascii="Arial" w:eastAsia="Calibri" w:hAnsi="Arial" w:cs="Arial"/>
          <w:b/>
          <w:color w:val="244061" w:themeColor="accent1" w:themeShade="80"/>
          <w:szCs w:val="24"/>
        </w:rPr>
      </w:pPr>
      <w:r w:rsidRPr="008E2557">
        <w:rPr>
          <w:rFonts w:ascii="Arial" w:eastAsia="Calibri" w:hAnsi="Arial" w:cs="Arial"/>
          <w:b/>
          <w:color w:val="244061" w:themeColor="accent1" w:themeShade="80"/>
          <w:szCs w:val="24"/>
        </w:rPr>
        <w:t>Request</w:t>
      </w:r>
    </w:p>
    <w:p w14:paraId="39600E4D" w14:textId="77777777" w:rsidR="008E2557" w:rsidRDefault="008E2557" w:rsidP="00542240">
      <w:pPr>
        <w:tabs>
          <w:tab w:val="left" w:pos="8789"/>
        </w:tabs>
        <w:ind w:left="-284" w:right="-52"/>
        <w:jc w:val="both"/>
        <w:rPr>
          <w:rFonts w:ascii="Arial" w:eastAsia="Calibri" w:hAnsi="Arial" w:cs="Arial"/>
          <w:bCs/>
          <w:szCs w:val="24"/>
        </w:rPr>
      </w:pPr>
      <w:r>
        <w:rPr>
          <w:rFonts w:ascii="Arial" w:eastAsia="Calibri" w:hAnsi="Arial" w:cs="Arial"/>
          <w:bCs/>
          <w:szCs w:val="24"/>
        </w:rPr>
        <w:t>Councillor Amiry – is there a classification of land that provides a higher level of protection than A class reserve?</w:t>
      </w:r>
    </w:p>
    <w:p w14:paraId="35117385" w14:textId="77777777" w:rsidR="008E2557" w:rsidRDefault="008E2557" w:rsidP="00542240">
      <w:pPr>
        <w:tabs>
          <w:tab w:val="left" w:pos="8789"/>
        </w:tabs>
        <w:ind w:left="-284" w:right="-52"/>
        <w:jc w:val="both"/>
        <w:rPr>
          <w:rFonts w:ascii="Arial" w:eastAsia="Calibri" w:hAnsi="Arial" w:cs="Arial"/>
          <w:bCs/>
          <w:szCs w:val="24"/>
        </w:rPr>
      </w:pPr>
    </w:p>
    <w:p w14:paraId="79897D18" w14:textId="77777777" w:rsidR="008E2557" w:rsidRPr="008E2557" w:rsidRDefault="008E2557" w:rsidP="00542240">
      <w:pPr>
        <w:tabs>
          <w:tab w:val="left" w:pos="8789"/>
        </w:tabs>
        <w:ind w:left="-284" w:right="-52"/>
        <w:jc w:val="both"/>
        <w:rPr>
          <w:rFonts w:ascii="Arial" w:eastAsia="Calibri" w:hAnsi="Arial" w:cs="Arial"/>
          <w:b/>
          <w:szCs w:val="24"/>
        </w:rPr>
      </w:pPr>
      <w:r w:rsidRPr="6DF217C4">
        <w:rPr>
          <w:rFonts w:ascii="Arial" w:eastAsia="Calibri" w:hAnsi="Arial" w:cs="Arial"/>
          <w:b/>
          <w:color w:val="244061" w:themeColor="accent1" w:themeShade="80"/>
        </w:rPr>
        <w:t>Officer Response</w:t>
      </w:r>
      <w:r w:rsidRPr="6DF217C4">
        <w:rPr>
          <w:rFonts w:ascii="Arial" w:eastAsia="Calibri" w:hAnsi="Arial" w:cs="Arial"/>
          <w:b/>
        </w:rPr>
        <w:t xml:space="preserve"> </w:t>
      </w:r>
    </w:p>
    <w:p w14:paraId="2A91025F" w14:textId="11C272C8" w:rsidR="008E2557" w:rsidRPr="00B0430B" w:rsidRDefault="46F598E7" w:rsidP="00542240">
      <w:pPr>
        <w:tabs>
          <w:tab w:val="left" w:pos="8789"/>
        </w:tabs>
        <w:ind w:left="-284" w:right="-52"/>
        <w:jc w:val="both"/>
        <w:rPr>
          <w:rFonts w:ascii="Arial" w:eastAsia="Arial" w:hAnsi="Arial" w:cs="Arial"/>
          <w:szCs w:val="24"/>
        </w:rPr>
      </w:pPr>
      <w:r w:rsidRPr="037B68EE">
        <w:rPr>
          <w:rFonts w:ascii="Arial" w:eastAsia="Arial" w:hAnsi="Arial" w:cs="Arial"/>
          <w:szCs w:val="24"/>
        </w:rPr>
        <w:t>A local government my request the Minister for Lands to reclassify reserve land to A Class pursuant to the LAA</w:t>
      </w:r>
      <w:r w:rsidRPr="037B68EE">
        <w:rPr>
          <w:rFonts w:ascii="Arial" w:eastAsia="Arial" w:hAnsi="Arial" w:cs="Arial"/>
          <w:i/>
          <w:szCs w:val="24"/>
        </w:rPr>
        <w:t>,</w:t>
      </w:r>
      <w:r w:rsidRPr="037B68EE">
        <w:rPr>
          <w:rFonts w:ascii="Arial" w:eastAsia="Arial" w:hAnsi="Arial" w:cs="Arial"/>
          <w:szCs w:val="24"/>
        </w:rPr>
        <w:t xml:space="preserve"> to offer the highest level of protection for land deemed environmentally valuable provided the rationale on why the Class A classification can be justified. Class A reservations are considered when the land has an intrinsic community value which warrants protection (e.g</w:t>
      </w:r>
      <w:r w:rsidR="00542240" w:rsidRPr="037B68EE">
        <w:rPr>
          <w:rFonts w:ascii="Arial" w:eastAsia="Arial" w:hAnsi="Arial" w:cs="Arial"/>
          <w:szCs w:val="24"/>
        </w:rPr>
        <w:t>.,</w:t>
      </w:r>
      <w:r w:rsidRPr="037B68EE">
        <w:rPr>
          <w:rFonts w:ascii="Arial" w:eastAsia="Arial" w:hAnsi="Arial" w:cs="Arial"/>
          <w:szCs w:val="24"/>
        </w:rPr>
        <w:t xml:space="preserve"> heritage significance etc.). These are not approved without adequate discretion as the perceived value of such classifications may otherwise be degraded.</w:t>
      </w:r>
    </w:p>
    <w:p w14:paraId="1814CBB5" w14:textId="77777777" w:rsidR="008E2557" w:rsidRPr="00B0430B" w:rsidRDefault="46F598E7" w:rsidP="00542240">
      <w:pPr>
        <w:tabs>
          <w:tab w:val="left" w:pos="8789"/>
        </w:tabs>
        <w:ind w:left="-284" w:right="-52"/>
        <w:jc w:val="both"/>
        <w:rPr>
          <w:rFonts w:ascii="Arial" w:eastAsia="Arial" w:hAnsi="Arial" w:cs="Arial"/>
          <w:szCs w:val="24"/>
        </w:rPr>
      </w:pPr>
      <w:r w:rsidRPr="037B68EE">
        <w:rPr>
          <w:rFonts w:ascii="Arial" w:eastAsia="Arial" w:hAnsi="Arial" w:cs="Arial"/>
          <w:szCs w:val="24"/>
        </w:rPr>
        <w:t xml:space="preserve"> </w:t>
      </w:r>
    </w:p>
    <w:p w14:paraId="70D7A662" w14:textId="11F42CEB" w:rsidR="008E2557" w:rsidRPr="00B0430B" w:rsidRDefault="46F598E7" w:rsidP="00542240">
      <w:pPr>
        <w:tabs>
          <w:tab w:val="left" w:pos="8789"/>
        </w:tabs>
        <w:ind w:left="-284" w:right="-52"/>
        <w:jc w:val="both"/>
        <w:rPr>
          <w:rFonts w:ascii="Arial" w:eastAsia="Arial" w:hAnsi="Arial" w:cs="Arial"/>
          <w:szCs w:val="24"/>
        </w:rPr>
      </w:pPr>
      <w:r w:rsidRPr="037B68EE">
        <w:rPr>
          <w:rFonts w:ascii="Arial" w:eastAsia="Arial" w:hAnsi="Arial" w:cs="Arial"/>
          <w:szCs w:val="24"/>
        </w:rPr>
        <w:t>Additionally, a local government may also request the Minister for Lands to change the purpose of a management order from ‘recreation’ to ‘landscape protection and conservation’ and retain Class A pursuant to section 51 of the LAA. This may be considered if ‘recreation’ has become an incompatible purpose and the reserve is no longer required for providing some form of use for sporting clubs. There would need to be adequate justification as to why the land is required for conservation purposes, and what the land provides for in terms of its conservation value (e.g</w:t>
      </w:r>
      <w:r w:rsidR="00542240" w:rsidRPr="037B68EE">
        <w:rPr>
          <w:rFonts w:ascii="Arial" w:eastAsia="Arial" w:hAnsi="Arial" w:cs="Arial"/>
          <w:szCs w:val="24"/>
        </w:rPr>
        <w:t>.,</w:t>
      </w:r>
      <w:r w:rsidRPr="037B68EE">
        <w:rPr>
          <w:rFonts w:ascii="Arial" w:eastAsia="Arial" w:hAnsi="Arial" w:cs="Arial"/>
          <w:szCs w:val="24"/>
        </w:rPr>
        <w:t xml:space="preserve"> locations of threatened/rare flora and fauna, relates to a biodiversity strategy and/or conservation plan, etc.) </w:t>
      </w:r>
    </w:p>
    <w:p w14:paraId="1C16F052" w14:textId="77777777" w:rsidR="00542240" w:rsidRPr="00B0430B" w:rsidRDefault="00542240" w:rsidP="00542240">
      <w:pPr>
        <w:tabs>
          <w:tab w:val="left" w:pos="8789"/>
        </w:tabs>
        <w:ind w:left="-284" w:right="-52"/>
        <w:jc w:val="both"/>
        <w:rPr>
          <w:rFonts w:ascii="Arial" w:eastAsia="Arial" w:hAnsi="Arial" w:cs="Arial"/>
          <w:szCs w:val="24"/>
        </w:rPr>
      </w:pPr>
      <w:r w:rsidRPr="037B68EE">
        <w:rPr>
          <w:rFonts w:ascii="Arial" w:eastAsia="Arial" w:hAnsi="Arial" w:cs="Arial"/>
          <w:szCs w:val="24"/>
        </w:rPr>
        <w:t xml:space="preserve"> </w:t>
      </w:r>
    </w:p>
    <w:p w14:paraId="370E30DD" w14:textId="5BDBA7C9" w:rsidR="00542240" w:rsidRPr="00B0430B" w:rsidRDefault="00542240" w:rsidP="00542240">
      <w:pPr>
        <w:tabs>
          <w:tab w:val="left" w:pos="8789"/>
        </w:tabs>
        <w:ind w:left="-284" w:right="-52"/>
        <w:jc w:val="both"/>
        <w:rPr>
          <w:rFonts w:ascii="Arial" w:hAnsi="Arial" w:cs="Arial"/>
        </w:rPr>
      </w:pPr>
      <w:r w:rsidRPr="037B68EE">
        <w:rPr>
          <w:rFonts w:ascii="Arial" w:eastAsia="Arial" w:hAnsi="Arial" w:cs="Arial"/>
          <w:szCs w:val="24"/>
        </w:rPr>
        <w:t xml:space="preserve">Further to the above the Department of Biodiversity, Conservation and Attractions may be approached to explore further opportunities and evaluate whether the subject land can be classified pursuant to the </w:t>
      </w:r>
      <w:r w:rsidRPr="037B68EE">
        <w:rPr>
          <w:rFonts w:ascii="Arial" w:eastAsia="Arial" w:hAnsi="Arial" w:cs="Arial"/>
          <w:i/>
          <w:szCs w:val="24"/>
        </w:rPr>
        <w:t xml:space="preserve">Conservation and Land Management Act 1984 </w:t>
      </w:r>
      <w:r w:rsidRPr="037B68EE">
        <w:rPr>
          <w:rFonts w:ascii="Arial" w:eastAsia="Arial" w:hAnsi="Arial" w:cs="Arial"/>
          <w:szCs w:val="24"/>
        </w:rPr>
        <w:t>as a conservation estate (e.g., conservation park, nature reserve etc.). A vesting under this statue will offer a dual layer of protection</w:t>
      </w:r>
      <w:r w:rsidRPr="037B68EE">
        <w:rPr>
          <w:rFonts w:ascii="Arial" w:eastAsia="Arial" w:hAnsi="Arial" w:cs="Arial"/>
          <w:noProof/>
          <w:szCs w:val="24"/>
        </w:rPr>
        <w:t>.</w:t>
      </w:r>
      <w:r w:rsidRPr="00B0430B">
        <w:rPr>
          <w:rFonts w:ascii="Arial" w:hAnsi="Arial" w:cs="Arial"/>
        </w:rPr>
        <w:t xml:space="preserve"> </w:t>
      </w:r>
    </w:p>
    <w:p w14:paraId="395F2CCA" w14:textId="77777777" w:rsidR="0034281C" w:rsidRPr="0034281C" w:rsidRDefault="0034281C" w:rsidP="0034281C">
      <w:pPr>
        <w:pStyle w:val="BodyText"/>
        <w:ind w:left="-284" w:right="-52"/>
        <w:rPr>
          <w:rFonts w:ascii="Arial" w:hAnsi="Arial" w:cs="Arial"/>
        </w:rPr>
      </w:pPr>
    </w:p>
    <w:p w14:paraId="717FA268" w14:textId="3F1450B7" w:rsidR="002F1037" w:rsidRPr="002F1037" w:rsidRDefault="002F1037" w:rsidP="00A20B0C">
      <w:pPr>
        <w:widowControl w:val="0"/>
        <w:tabs>
          <w:tab w:val="left" w:pos="4999"/>
        </w:tabs>
        <w:autoSpaceDE w:val="0"/>
        <w:autoSpaceDN w:val="0"/>
        <w:ind w:left="-284"/>
        <w:rPr>
          <w:rFonts w:ascii="Arial" w:eastAsia="Arial" w:hAnsi="Arial" w:cs="Arial"/>
          <w:lang w:val="en-US"/>
        </w:rPr>
      </w:pPr>
    </w:p>
    <w:p w14:paraId="05F0F13C" w14:textId="3F1450B7" w:rsidR="002F1037" w:rsidRPr="002F1037" w:rsidRDefault="002F1037" w:rsidP="00A20B0C">
      <w:pPr>
        <w:widowControl w:val="0"/>
        <w:autoSpaceDE w:val="0"/>
        <w:autoSpaceDN w:val="0"/>
        <w:spacing w:before="2"/>
        <w:rPr>
          <w:rFonts w:ascii="Arial" w:eastAsia="Arial" w:hAnsi="Arial" w:cs="Arial"/>
          <w:lang w:val="en-US"/>
        </w:rPr>
      </w:pPr>
    </w:p>
    <w:p w14:paraId="52B6E378" w14:textId="34578913" w:rsidR="00957735" w:rsidRDefault="00957735">
      <w:pPr>
        <w:rPr>
          <w:rFonts w:ascii="Arial" w:hAnsi="Arial" w:cs="Arial"/>
        </w:rPr>
      </w:pPr>
      <w:r>
        <w:rPr>
          <w:rFonts w:ascii="Arial" w:hAnsi="Arial" w:cs="Arial"/>
        </w:rPr>
        <w:br w:type="page"/>
      </w:r>
    </w:p>
    <w:p w14:paraId="327C38F7" w14:textId="01F394AF" w:rsidR="00957735" w:rsidRDefault="00957735" w:rsidP="00957735">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40" w:name="_Toc114686854"/>
      <w:r>
        <w:rPr>
          <w:rFonts w:ascii="Arial" w:hAnsi="Arial" w:cs="Arial"/>
          <w:caps w:val="0"/>
          <w:color w:val="17365D" w:themeColor="text2" w:themeShade="BF"/>
          <w:u w:val="none"/>
        </w:rPr>
        <w:t>CPS</w:t>
      </w:r>
      <w:r w:rsidR="00B54FE1">
        <w:rPr>
          <w:rFonts w:ascii="Arial" w:hAnsi="Arial" w:cs="Arial"/>
          <w:caps w:val="0"/>
          <w:color w:val="17365D" w:themeColor="text2" w:themeShade="BF"/>
          <w:u w:val="none"/>
        </w:rPr>
        <w:t>43.09</w:t>
      </w:r>
      <w:r w:rsidR="00771930">
        <w:rPr>
          <w:rFonts w:ascii="Arial" w:hAnsi="Arial" w:cs="Arial"/>
          <w:caps w:val="0"/>
          <w:color w:val="17365D" w:themeColor="text2" w:themeShade="BF"/>
          <w:u w:val="none"/>
        </w:rPr>
        <w:t>.22 Monthly Financial Report – August 2022</w:t>
      </w:r>
      <w:bookmarkEnd w:id="40"/>
    </w:p>
    <w:p w14:paraId="01AD42CA" w14:textId="1301C8BD" w:rsidR="00957735" w:rsidRDefault="00957735" w:rsidP="00957735"/>
    <w:tbl>
      <w:tblPr>
        <w:tblStyle w:val="TableGrid"/>
        <w:tblW w:w="9640" w:type="dxa"/>
        <w:tblInd w:w="-289" w:type="dxa"/>
        <w:tblLook w:val="04A0" w:firstRow="1" w:lastRow="0" w:firstColumn="1" w:lastColumn="0" w:noHBand="0" w:noVBand="1"/>
      </w:tblPr>
      <w:tblGrid>
        <w:gridCol w:w="2349"/>
        <w:gridCol w:w="7291"/>
      </w:tblGrid>
      <w:tr w:rsidR="00F27404" w:rsidRPr="005F77A2" w14:paraId="2A9326E0" w14:textId="77777777" w:rsidTr="0078555C">
        <w:tc>
          <w:tcPr>
            <w:tcW w:w="2349" w:type="dxa"/>
          </w:tcPr>
          <w:p w14:paraId="06809428"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DC06FF1" w14:textId="77777777" w:rsidR="00F27404" w:rsidRPr="005F77A2" w:rsidRDefault="00F27404" w:rsidP="001D72A8">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xml:space="preserve">Meeting </w:t>
            </w:r>
            <w:r w:rsidRPr="005F77A2">
              <w:rPr>
                <w:rFonts w:ascii="Arial" w:hAnsi="Arial" w:cs="Arial"/>
                <w:szCs w:val="24"/>
                <w:lang w:val="en-AU"/>
              </w:rPr>
              <w:t xml:space="preserve">- </w:t>
            </w:r>
            <w:r>
              <w:rPr>
                <w:rFonts w:ascii="Arial" w:hAnsi="Arial" w:cs="Arial"/>
                <w:szCs w:val="24"/>
                <w:lang w:val="en-AU"/>
              </w:rPr>
              <w:t>27</w:t>
            </w:r>
            <w:r w:rsidRPr="005F77A2">
              <w:rPr>
                <w:rFonts w:ascii="Arial" w:hAnsi="Arial" w:cs="Arial"/>
                <w:szCs w:val="24"/>
                <w:lang w:val="en-AU"/>
              </w:rPr>
              <w:t xml:space="preserve"> </w:t>
            </w:r>
            <w:r>
              <w:rPr>
                <w:rFonts w:ascii="Arial" w:hAnsi="Arial" w:cs="Arial"/>
                <w:szCs w:val="24"/>
                <w:lang w:val="en-AU"/>
              </w:rPr>
              <w:t>September 2022</w:t>
            </w:r>
          </w:p>
        </w:tc>
      </w:tr>
      <w:tr w:rsidR="00F27404" w:rsidRPr="005F77A2" w14:paraId="224B4F72" w14:textId="77777777" w:rsidTr="0078555C">
        <w:tc>
          <w:tcPr>
            <w:tcW w:w="2349" w:type="dxa"/>
          </w:tcPr>
          <w:p w14:paraId="6A472D4C"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7A1B937" w14:textId="77777777" w:rsidR="00F27404" w:rsidRPr="005F77A2" w:rsidRDefault="00F27404" w:rsidP="001D72A8">
            <w:pPr>
              <w:ind w:right="39"/>
              <w:jc w:val="both"/>
              <w:rPr>
                <w:rFonts w:ascii="Arial" w:hAnsi="Arial" w:cs="Arial"/>
                <w:szCs w:val="24"/>
                <w:lang w:val="en-AU"/>
              </w:rPr>
            </w:pPr>
            <w:r w:rsidRPr="005F77A2">
              <w:rPr>
                <w:rFonts w:ascii="Arial" w:hAnsi="Arial" w:cs="Arial"/>
                <w:szCs w:val="24"/>
                <w:lang w:val="en-AU"/>
              </w:rPr>
              <w:t>City of Nedlands</w:t>
            </w:r>
          </w:p>
        </w:tc>
      </w:tr>
      <w:tr w:rsidR="00F27404" w:rsidRPr="005F77A2" w14:paraId="722EC2CC" w14:textId="77777777" w:rsidTr="0078555C">
        <w:tc>
          <w:tcPr>
            <w:tcW w:w="2349" w:type="dxa"/>
          </w:tcPr>
          <w:p w14:paraId="3E33816F" w14:textId="77777777" w:rsidR="00F27404" w:rsidRPr="00E87554" w:rsidRDefault="00F27404" w:rsidP="001D72A8">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8F961EE" w14:textId="77777777" w:rsidR="00F27404" w:rsidRPr="005F77A2" w:rsidRDefault="00F27404" w:rsidP="001D72A8">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F27404" w:rsidRPr="005F77A2" w14:paraId="488E2DE7" w14:textId="77777777" w:rsidTr="0078555C">
        <w:tc>
          <w:tcPr>
            <w:tcW w:w="2349" w:type="dxa"/>
          </w:tcPr>
          <w:p w14:paraId="06F3F610"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833714B" w14:textId="77777777" w:rsidR="00F27404" w:rsidRPr="005F77A2" w:rsidRDefault="00F27404" w:rsidP="001D72A8">
            <w:pPr>
              <w:ind w:right="39"/>
              <w:jc w:val="both"/>
              <w:rPr>
                <w:rFonts w:ascii="Arial" w:hAnsi="Arial" w:cs="Arial"/>
                <w:szCs w:val="24"/>
                <w:lang w:val="en-AU"/>
              </w:rPr>
            </w:pPr>
            <w:r>
              <w:rPr>
                <w:rFonts w:ascii="Arial" w:hAnsi="Arial" w:cs="Arial"/>
                <w:szCs w:val="24"/>
                <w:lang w:val="en-AU"/>
              </w:rPr>
              <w:t>Stuart Billingham – Manager Financial Services</w:t>
            </w:r>
          </w:p>
        </w:tc>
      </w:tr>
      <w:tr w:rsidR="00F27404" w:rsidRPr="005F77A2" w14:paraId="43542A98" w14:textId="77777777" w:rsidTr="0078555C">
        <w:tc>
          <w:tcPr>
            <w:tcW w:w="2349" w:type="dxa"/>
          </w:tcPr>
          <w:p w14:paraId="1183C0BA" w14:textId="134DD4BE"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6854FD4" w14:textId="77777777" w:rsidR="00F27404" w:rsidRPr="005F77A2" w:rsidRDefault="00F27404" w:rsidP="001D72A8">
            <w:pPr>
              <w:ind w:right="39"/>
              <w:jc w:val="both"/>
              <w:rPr>
                <w:rFonts w:ascii="Arial" w:hAnsi="Arial" w:cs="Arial"/>
                <w:szCs w:val="24"/>
                <w:lang w:val="en-AU"/>
              </w:rPr>
            </w:pPr>
            <w:r>
              <w:rPr>
                <w:rFonts w:ascii="Arial" w:hAnsi="Arial" w:cs="Arial"/>
                <w:szCs w:val="24"/>
                <w:lang w:val="en-AU"/>
              </w:rPr>
              <w:t>Michael Cole – Director Corporate Services</w:t>
            </w:r>
          </w:p>
        </w:tc>
      </w:tr>
      <w:tr w:rsidR="00F27404" w:rsidRPr="005F77A2" w14:paraId="592AF9BE" w14:textId="77777777" w:rsidTr="0078555C">
        <w:tc>
          <w:tcPr>
            <w:tcW w:w="2349" w:type="dxa"/>
          </w:tcPr>
          <w:p w14:paraId="0EF2D400" w14:textId="77777777" w:rsidR="00F27404" w:rsidRPr="00E87554" w:rsidRDefault="00F27404" w:rsidP="001D72A8">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4BBC21E"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1. Statement of Financial Activity – 31 August 2022 </w:t>
            </w:r>
          </w:p>
          <w:p w14:paraId="0212C2A2"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2. Statement of Net Current Assets – 31 August 2022 </w:t>
            </w:r>
          </w:p>
          <w:p w14:paraId="24C16A24"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3. Statement of Comprehensive Income – 31 August 2022 </w:t>
            </w:r>
          </w:p>
          <w:p w14:paraId="2B119DC8"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4. Statement of Financial Position – 31 August 2022 </w:t>
            </w:r>
          </w:p>
          <w:p w14:paraId="5DDEBCB3"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5. Reserve Movements – 31 August 2022 </w:t>
            </w:r>
          </w:p>
          <w:p w14:paraId="44F9FDF6" w14:textId="77777777" w:rsidR="00F27404" w:rsidRPr="00381E46" w:rsidRDefault="00F27404" w:rsidP="001D72A8">
            <w:pPr>
              <w:ind w:right="39"/>
              <w:jc w:val="both"/>
              <w:rPr>
                <w:rFonts w:ascii="Arial" w:hAnsi="Arial" w:cs="Arial"/>
                <w:szCs w:val="24"/>
              </w:rPr>
            </w:pPr>
            <w:r w:rsidRPr="00381E46">
              <w:rPr>
                <w:rFonts w:ascii="Arial" w:hAnsi="Arial" w:cs="Arial"/>
                <w:szCs w:val="24"/>
              </w:rPr>
              <w:t xml:space="preserve">6. Borrowings – 31 August 2022 </w:t>
            </w:r>
          </w:p>
          <w:p w14:paraId="4590A587" w14:textId="77777777" w:rsidR="00F27404" w:rsidRPr="005F77A2" w:rsidRDefault="00F27404" w:rsidP="001D72A8">
            <w:pPr>
              <w:ind w:right="39"/>
              <w:jc w:val="both"/>
              <w:rPr>
                <w:rFonts w:ascii="Arial" w:hAnsi="Arial" w:cs="Arial"/>
                <w:szCs w:val="32"/>
                <w:lang w:val="en-US"/>
              </w:rPr>
            </w:pPr>
            <w:r w:rsidRPr="00381E46">
              <w:rPr>
                <w:rFonts w:ascii="Arial" w:hAnsi="Arial" w:cs="Arial"/>
                <w:szCs w:val="24"/>
              </w:rPr>
              <w:t>7. Capital Works Program – 31 August 2022</w:t>
            </w:r>
          </w:p>
        </w:tc>
      </w:tr>
    </w:tbl>
    <w:p w14:paraId="60BBD5B9" w14:textId="77777777" w:rsidR="00F27404" w:rsidRPr="005F77A2" w:rsidRDefault="00F27404" w:rsidP="00F27404">
      <w:pPr>
        <w:ind w:right="-330"/>
        <w:jc w:val="both"/>
        <w:rPr>
          <w:rFonts w:ascii="Arial" w:hAnsi="Arial" w:cs="Arial"/>
          <w:b/>
          <w:szCs w:val="32"/>
          <w:lang w:val="en-US"/>
        </w:rPr>
      </w:pPr>
    </w:p>
    <w:p w14:paraId="21030309" w14:textId="77777777" w:rsidR="00F27404" w:rsidRPr="00E87554" w:rsidRDefault="00F27404" w:rsidP="00F2740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B98282B" w14:textId="77777777" w:rsidR="00F27404" w:rsidRPr="005F77A2" w:rsidRDefault="00F27404" w:rsidP="00F27404">
      <w:pPr>
        <w:ind w:left="-567" w:right="-52"/>
        <w:jc w:val="both"/>
        <w:rPr>
          <w:rFonts w:ascii="Arial" w:hAnsi="Arial" w:cs="Arial"/>
          <w:b/>
          <w:szCs w:val="32"/>
          <w:lang w:val="en-US"/>
        </w:rPr>
      </w:pPr>
    </w:p>
    <w:p w14:paraId="6749C06D" w14:textId="77777777" w:rsidR="00F27404" w:rsidRPr="005F77A2" w:rsidRDefault="00F27404" w:rsidP="00F27404">
      <w:pPr>
        <w:ind w:left="-284" w:right="-52"/>
        <w:jc w:val="both"/>
        <w:rPr>
          <w:rFonts w:ascii="Arial" w:hAnsi="Arial" w:cs="Arial"/>
          <w:b/>
          <w:szCs w:val="32"/>
          <w:lang w:val="en-US"/>
        </w:rPr>
      </w:pPr>
      <w:r w:rsidRPr="00E82C8D">
        <w:rPr>
          <w:rFonts w:ascii="Arial" w:hAnsi="Arial" w:cs="Arial"/>
          <w:szCs w:val="32"/>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13680864" w14:textId="2BE7439C" w:rsidR="00F27404" w:rsidRDefault="00F27404" w:rsidP="00F27404">
      <w:pPr>
        <w:ind w:left="-567" w:right="-52"/>
        <w:jc w:val="both"/>
        <w:rPr>
          <w:rFonts w:ascii="Arial" w:hAnsi="Arial" w:cs="Arial"/>
          <w:b/>
          <w:szCs w:val="32"/>
          <w:lang w:val="en-US"/>
        </w:rPr>
      </w:pPr>
    </w:p>
    <w:p w14:paraId="62196F31" w14:textId="77777777" w:rsidR="00F27404" w:rsidRPr="005F77A2" w:rsidRDefault="00F27404" w:rsidP="00F27404">
      <w:pPr>
        <w:ind w:left="-567" w:right="-52"/>
        <w:jc w:val="both"/>
        <w:rPr>
          <w:rFonts w:ascii="Arial" w:hAnsi="Arial" w:cs="Arial"/>
          <w:b/>
          <w:szCs w:val="32"/>
          <w:lang w:val="en-US"/>
        </w:rPr>
      </w:pPr>
    </w:p>
    <w:p w14:paraId="1916A24C" w14:textId="77777777" w:rsidR="00F27404" w:rsidRPr="00E87554" w:rsidRDefault="00F27404" w:rsidP="00F2740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45CF968" w14:textId="77777777" w:rsidR="00F27404" w:rsidRPr="00E87554" w:rsidRDefault="00F27404" w:rsidP="00F27404">
      <w:pPr>
        <w:ind w:left="-567" w:right="-52"/>
        <w:jc w:val="both"/>
        <w:rPr>
          <w:rFonts w:ascii="Arial" w:hAnsi="Arial" w:cs="Arial"/>
          <w:b/>
          <w:color w:val="244061" w:themeColor="accent1" w:themeShade="80"/>
          <w:sz w:val="28"/>
          <w:szCs w:val="32"/>
          <w:lang w:val="en-US"/>
        </w:rPr>
      </w:pPr>
    </w:p>
    <w:p w14:paraId="4DD8BC4F" w14:textId="04CB9B7F" w:rsidR="00F27404" w:rsidRDefault="00F27404" w:rsidP="00F27404">
      <w:pPr>
        <w:ind w:left="-284" w:right="-52"/>
        <w:jc w:val="both"/>
        <w:rPr>
          <w:rFonts w:ascii="Arial" w:hAnsi="Arial" w:cs="Arial"/>
          <w:b/>
          <w:color w:val="244061" w:themeColor="accent1" w:themeShade="80"/>
          <w:szCs w:val="24"/>
        </w:rPr>
      </w:pPr>
      <w:r w:rsidRPr="00904030">
        <w:rPr>
          <w:rFonts w:ascii="Arial" w:hAnsi="Arial" w:cs="Arial"/>
          <w:b/>
          <w:color w:val="244061" w:themeColor="accent1" w:themeShade="80"/>
          <w:szCs w:val="24"/>
        </w:rPr>
        <w:t>That Council receive the Monthly Financial Report for 31 August 2022.</w:t>
      </w:r>
    </w:p>
    <w:p w14:paraId="121911CF" w14:textId="77777777" w:rsidR="00F27404" w:rsidRPr="005F77A2" w:rsidRDefault="00F27404" w:rsidP="00F27404">
      <w:pPr>
        <w:ind w:left="-284" w:right="-52"/>
        <w:jc w:val="both"/>
        <w:rPr>
          <w:rFonts w:ascii="Arial" w:hAnsi="Arial" w:cs="Arial"/>
          <w:bCs/>
          <w:szCs w:val="24"/>
          <w:lang w:val="en-US"/>
        </w:rPr>
      </w:pPr>
    </w:p>
    <w:p w14:paraId="0EBCFF04" w14:textId="77777777" w:rsidR="00F27404" w:rsidRPr="005F77A2" w:rsidRDefault="00F27404" w:rsidP="00F27404">
      <w:pPr>
        <w:ind w:left="-567" w:right="-52"/>
        <w:jc w:val="both"/>
        <w:rPr>
          <w:rFonts w:ascii="Arial" w:hAnsi="Arial" w:cs="Arial"/>
          <w:b/>
          <w:sz w:val="28"/>
          <w:szCs w:val="32"/>
          <w:lang w:val="en-US"/>
        </w:rPr>
      </w:pPr>
    </w:p>
    <w:p w14:paraId="038FE78A" w14:textId="77777777" w:rsidR="00F27404" w:rsidRPr="005F77A2" w:rsidRDefault="00F27404" w:rsidP="00F27404">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2B25D9E" w14:textId="77777777" w:rsidR="00F27404" w:rsidRPr="005F77A2" w:rsidRDefault="00F27404" w:rsidP="00F27404">
      <w:pPr>
        <w:ind w:left="-284" w:right="-52"/>
        <w:jc w:val="both"/>
        <w:rPr>
          <w:rFonts w:ascii="Arial" w:hAnsi="Arial" w:cs="Arial"/>
          <w:color w:val="000000" w:themeColor="text1"/>
          <w:szCs w:val="24"/>
        </w:rPr>
      </w:pPr>
    </w:p>
    <w:p w14:paraId="4FBE50FC" w14:textId="77777777" w:rsidR="00F27404" w:rsidRPr="005F77A2" w:rsidRDefault="00F27404" w:rsidP="00F27404">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5335C48A" w14:textId="66CCEE4A" w:rsidR="00F27404" w:rsidRDefault="00F27404" w:rsidP="00F27404">
      <w:pPr>
        <w:ind w:left="-284" w:right="-52"/>
        <w:jc w:val="both"/>
        <w:rPr>
          <w:rFonts w:ascii="Arial" w:hAnsi="Arial" w:cs="Arial"/>
          <w:b/>
          <w:sz w:val="28"/>
          <w:szCs w:val="32"/>
          <w:lang w:val="en-US"/>
        </w:rPr>
      </w:pPr>
    </w:p>
    <w:p w14:paraId="5EDE80A5" w14:textId="77777777" w:rsidR="00F27404" w:rsidRPr="005F77A2" w:rsidRDefault="00F27404" w:rsidP="00F27404">
      <w:pPr>
        <w:ind w:left="-284" w:right="-52"/>
        <w:jc w:val="both"/>
        <w:rPr>
          <w:rFonts w:ascii="Arial" w:hAnsi="Arial" w:cs="Arial"/>
          <w:b/>
          <w:sz w:val="28"/>
          <w:szCs w:val="32"/>
          <w:lang w:val="en-US"/>
        </w:rPr>
      </w:pPr>
    </w:p>
    <w:p w14:paraId="50C1B8AD" w14:textId="77777777" w:rsidR="00F27404" w:rsidRPr="00E87554" w:rsidRDefault="00F27404" w:rsidP="00F2740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2D696D2" w14:textId="77777777" w:rsidR="00F27404" w:rsidRPr="005F77A2" w:rsidRDefault="00F27404" w:rsidP="00F27404">
      <w:pPr>
        <w:ind w:left="-284" w:right="-52"/>
        <w:jc w:val="both"/>
        <w:rPr>
          <w:rFonts w:ascii="Arial" w:hAnsi="Arial" w:cs="Arial"/>
          <w:b/>
          <w:sz w:val="28"/>
          <w:szCs w:val="32"/>
          <w:lang w:val="en-US"/>
        </w:rPr>
      </w:pPr>
    </w:p>
    <w:p w14:paraId="6D64C530" w14:textId="77777777" w:rsidR="00F27404" w:rsidRPr="005F77A2" w:rsidRDefault="00F27404" w:rsidP="00F27404">
      <w:pPr>
        <w:ind w:left="-284" w:right="-52"/>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4DEDA68B" w14:textId="18FA2C23" w:rsidR="00F27404" w:rsidRDefault="00F27404" w:rsidP="00F27404">
      <w:pPr>
        <w:ind w:left="-284" w:right="-52"/>
        <w:jc w:val="both"/>
        <w:rPr>
          <w:rFonts w:ascii="Arial" w:hAnsi="Arial" w:cs="Arial"/>
          <w:b/>
          <w:sz w:val="28"/>
          <w:szCs w:val="32"/>
          <w:lang w:val="en-US"/>
        </w:rPr>
      </w:pPr>
    </w:p>
    <w:p w14:paraId="507BE74C" w14:textId="77777777" w:rsidR="00F27404" w:rsidRPr="005F77A2" w:rsidRDefault="00F27404" w:rsidP="00F27404">
      <w:pPr>
        <w:ind w:left="-284" w:right="-52"/>
        <w:jc w:val="both"/>
        <w:rPr>
          <w:rFonts w:ascii="Arial" w:hAnsi="Arial" w:cs="Arial"/>
          <w:b/>
          <w:sz w:val="28"/>
          <w:szCs w:val="32"/>
          <w:lang w:val="en-US"/>
        </w:rPr>
      </w:pPr>
    </w:p>
    <w:p w14:paraId="311AEFC0"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716C56A3" w14:textId="77777777" w:rsidR="00F27404" w:rsidRPr="005F77A2" w:rsidRDefault="00F27404" w:rsidP="00F27404">
      <w:pPr>
        <w:ind w:left="-284" w:right="-52"/>
        <w:jc w:val="both"/>
        <w:rPr>
          <w:rFonts w:ascii="Arial" w:hAnsi="Arial" w:cs="Arial"/>
          <w:szCs w:val="32"/>
          <w:lang w:val="en-US"/>
        </w:rPr>
      </w:pPr>
    </w:p>
    <w:p w14:paraId="6444ACC4" w14:textId="77777777" w:rsidR="00F27404" w:rsidRDefault="00F27404" w:rsidP="00F27404">
      <w:pPr>
        <w:ind w:left="-284" w:right="-52"/>
        <w:jc w:val="both"/>
        <w:rPr>
          <w:rFonts w:ascii="Arial" w:hAnsi="Arial" w:cs="Arial"/>
          <w:szCs w:val="32"/>
        </w:rPr>
      </w:pPr>
      <w:r w:rsidRPr="004260AB">
        <w:rPr>
          <w:rFonts w:ascii="Arial" w:hAnsi="Arial" w:cs="Arial"/>
          <w:szCs w:val="32"/>
        </w:rPr>
        <w:t xml:space="preserve">The monthly financial management report meets the requirements of Regulation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7F1874C9" w14:textId="77777777" w:rsidR="00F27404" w:rsidRPr="00864A4B" w:rsidRDefault="00F27404" w:rsidP="00F27404">
      <w:pPr>
        <w:ind w:left="-284" w:right="-52"/>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August</w:t>
      </w:r>
      <w:r w:rsidRPr="00593E2D">
        <w:rPr>
          <w:rFonts w:ascii="Arial" w:hAnsi="Arial" w:cs="Arial"/>
          <w:szCs w:val="32"/>
        </w:rPr>
        <w:t xml:space="preserve"> 2022.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surplus as at 31 August 2022 is $</w:t>
      </w:r>
      <w:r>
        <w:rPr>
          <w:rFonts w:ascii="Arial" w:hAnsi="Arial" w:cs="Arial"/>
          <w:szCs w:val="32"/>
        </w:rPr>
        <w:t>31</w:t>
      </w:r>
      <w:r w:rsidRPr="00864A4B">
        <w:rPr>
          <w:rFonts w:ascii="Arial" w:hAnsi="Arial" w:cs="Arial"/>
          <w:szCs w:val="32"/>
        </w:rPr>
        <w:t>,</w:t>
      </w:r>
      <w:r>
        <w:rPr>
          <w:rFonts w:ascii="Arial" w:hAnsi="Arial" w:cs="Arial"/>
          <w:szCs w:val="32"/>
        </w:rPr>
        <w:t>299</w:t>
      </w:r>
      <w:r w:rsidRPr="00864A4B">
        <w:rPr>
          <w:rFonts w:ascii="Arial" w:hAnsi="Arial" w:cs="Arial"/>
          <w:szCs w:val="32"/>
        </w:rPr>
        <w:t>,</w:t>
      </w:r>
      <w:r>
        <w:rPr>
          <w:rFonts w:ascii="Arial" w:hAnsi="Arial" w:cs="Arial"/>
          <w:szCs w:val="32"/>
        </w:rPr>
        <w:t>018</w:t>
      </w:r>
      <w:r w:rsidRPr="00864A4B">
        <w:rPr>
          <w:rFonts w:ascii="Arial" w:hAnsi="Arial" w:cs="Arial"/>
          <w:szCs w:val="32"/>
        </w:rPr>
        <w:t xml:space="preserve"> which is </w:t>
      </w:r>
      <w:r>
        <w:rPr>
          <w:rFonts w:ascii="Arial" w:hAnsi="Arial" w:cs="Arial"/>
          <w:szCs w:val="32"/>
        </w:rPr>
        <w:t xml:space="preserve">a $4,137,500 </w:t>
      </w:r>
      <w:r w:rsidRPr="00864A4B">
        <w:rPr>
          <w:rFonts w:ascii="Arial" w:hAnsi="Arial" w:cs="Arial"/>
          <w:szCs w:val="32"/>
        </w:rPr>
        <w:t>favourable</w:t>
      </w:r>
      <w:r>
        <w:rPr>
          <w:rFonts w:ascii="Arial" w:hAnsi="Arial" w:cs="Arial"/>
          <w:szCs w:val="32"/>
        </w:rPr>
        <w:t xml:space="preserve"> variance</w:t>
      </w:r>
      <w:r w:rsidRPr="00864A4B">
        <w:rPr>
          <w:rFonts w:ascii="Arial" w:hAnsi="Arial" w:cs="Arial"/>
          <w:szCs w:val="32"/>
        </w:rPr>
        <w:t>, compared to a budgeted surplus for the same period of $</w:t>
      </w:r>
      <w:r>
        <w:rPr>
          <w:rFonts w:ascii="Arial" w:hAnsi="Arial" w:cs="Arial"/>
          <w:szCs w:val="32"/>
        </w:rPr>
        <w:t>27,161,518</w:t>
      </w:r>
      <w:r w:rsidRPr="00864A4B">
        <w:rPr>
          <w:rFonts w:ascii="Arial" w:hAnsi="Arial" w:cs="Arial"/>
          <w:szCs w:val="32"/>
        </w:rPr>
        <w:t>.</w:t>
      </w:r>
    </w:p>
    <w:p w14:paraId="68453A3A" w14:textId="77777777" w:rsidR="00F27404" w:rsidRPr="00864A4B" w:rsidRDefault="00F27404" w:rsidP="00F27404">
      <w:pPr>
        <w:ind w:left="-284" w:right="-52"/>
        <w:jc w:val="both"/>
        <w:rPr>
          <w:rFonts w:ascii="Arial" w:hAnsi="Arial" w:cs="Arial"/>
          <w:szCs w:val="32"/>
        </w:rPr>
      </w:pPr>
    </w:p>
    <w:p w14:paraId="42D7C2F9" w14:textId="77777777" w:rsidR="00F27404" w:rsidRPr="00864A4B" w:rsidRDefault="00F27404" w:rsidP="00F27404">
      <w:pPr>
        <w:ind w:left="-284" w:right="-52"/>
        <w:jc w:val="both"/>
        <w:rPr>
          <w:rFonts w:ascii="Arial" w:hAnsi="Arial" w:cs="Arial"/>
          <w:szCs w:val="32"/>
        </w:rPr>
      </w:pPr>
      <w:r w:rsidRPr="00864A4B">
        <w:rPr>
          <w:rFonts w:ascii="Arial" w:hAnsi="Arial" w:cs="Arial"/>
          <w:szCs w:val="32"/>
        </w:rPr>
        <w:t>The operating revenue at the end of August 2022 was $29,799,114 which represents a $922,088 unfavourable variance compared to the year-to-date budget, primarily in operating grants, subsidies and contributions. More details are provided below.</w:t>
      </w:r>
    </w:p>
    <w:p w14:paraId="6A5FA69E" w14:textId="77777777" w:rsidR="00F27404" w:rsidRPr="00864A4B" w:rsidRDefault="00F27404" w:rsidP="00F27404">
      <w:pPr>
        <w:ind w:left="-284" w:right="-52"/>
        <w:jc w:val="both"/>
        <w:rPr>
          <w:rFonts w:ascii="Arial" w:hAnsi="Arial" w:cs="Arial"/>
          <w:szCs w:val="32"/>
        </w:rPr>
      </w:pPr>
    </w:p>
    <w:p w14:paraId="7287E545" w14:textId="77777777" w:rsidR="00F27404" w:rsidRDefault="00F27404" w:rsidP="00F27404">
      <w:pPr>
        <w:ind w:left="-284" w:right="-52"/>
        <w:jc w:val="both"/>
        <w:rPr>
          <w:rFonts w:ascii="Arial" w:hAnsi="Arial" w:cs="Arial"/>
          <w:szCs w:val="32"/>
        </w:rPr>
      </w:pPr>
      <w:r w:rsidRPr="00864A4B">
        <w:rPr>
          <w:rFonts w:ascii="Arial" w:hAnsi="Arial" w:cs="Arial"/>
          <w:szCs w:val="32"/>
        </w:rPr>
        <w:t>The operating expense at the end of August 2022 was $5,130,176, which represents a $1,519,179 favourable variance compared to the year-to-date budget, primarily in materials &amp; contracts and depreciation.</w:t>
      </w:r>
      <w:r w:rsidRPr="00593E2D">
        <w:rPr>
          <w:rFonts w:ascii="Arial" w:hAnsi="Arial" w:cs="Arial"/>
          <w:szCs w:val="32"/>
        </w:rPr>
        <w:t xml:space="preserve"> </w:t>
      </w:r>
    </w:p>
    <w:p w14:paraId="62737B28" w14:textId="77777777" w:rsidR="00F27404" w:rsidRDefault="00F27404" w:rsidP="00F27404">
      <w:pPr>
        <w:ind w:left="-284" w:right="-52"/>
        <w:jc w:val="both"/>
        <w:rPr>
          <w:rFonts w:ascii="Arial" w:hAnsi="Arial" w:cs="Arial"/>
          <w:szCs w:val="32"/>
        </w:rPr>
      </w:pPr>
    </w:p>
    <w:p w14:paraId="03488760" w14:textId="77777777" w:rsidR="00F27404" w:rsidRDefault="00F27404" w:rsidP="00F27404">
      <w:pPr>
        <w:ind w:left="-284" w:right="-52"/>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Local Government Financial Management Regulations. Material variances, as defined by a previous decision of Council, from the budget of revenue and expenditure are detailed below. </w:t>
      </w:r>
    </w:p>
    <w:p w14:paraId="107E1930" w14:textId="77777777" w:rsidR="00F27404" w:rsidRDefault="00F27404" w:rsidP="00F27404">
      <w:pPr>
        <w:ind w:left="-284" w:right="-52"/>
        <w:jc w:val="both"/>
        <w:rPr>
          <w:rFonts w:ascii="Arial" w:hAnsi="Arial" w:cs="Arial"/>
          <w:b/>
          <w:bCs/>
          <w:szCs w:val="32"/>
          <w:u w:val="single"/>
        </w:rPr>
      </w:pPr>
    </w:p>
    <w:p w14:paraId="5098F977" w14:textId="77777777" w:rsidR="00F27404" w:rsidRPr="00904974" w:rsidRDefault="00F27404" w:rsidP="00F27404">
      <w:pPr>
        <w:ind w:left="-284" w:right="-52"/>
        <w:jc w:val="both"/>
        <w:rPr>
          <w:rFonts w:ascii="Arial" w:hAnsi="Arial" w:cs="Arial"/>
          <w:b/>
          <w:bCs/>
          <w:color w:val="244061" w:themeColor="accent1" w:themeShade="80"/>
          <w:szCs w:val="32"/>
        </w:rPr>
      </w:pPr>
      <w:r w:rsidRPr="00904974">
        <w:rPr>
          <w:rFonts w:ascii="Arial" w:hAnsi="Arial" w:cs="Arial"/>
          <w:b/>
          <w:bCs/>
          <w:color w:val="244061" w:themeColor="accent1" w:themeShade="80"/>
          <w:szCs w:val="32"/>
        </w:rPr>
        <w:t>Operating Activities</w:t>
      </w:r>
    </w:p>
    <w:p w14:paraId="17A72F76" w14:textId="77777777" w:rsidR="00F27404" w:rsidRDefault="00F27404" w:rsidP="00F27404">
      <w:pPr>
        <w:ind w:left="-284" w:right="-52"/>
        <w:jc w:val="both"/>
        <w:rPr>
          <w:rFonts w:ascii="Arial" w:hAnsi="Arial" w:cs="Arial"/>
          <w:b/>
          <w:bCs/>
          <w:szCs w:val="32"/>
          <w:u w:val="single"/>
        </w:rPr>
      </w:pPr>
    </w:p>
    <w:p w14:paraId="03D4848F" w14:textId="77777777" w:rsidR="00F27404" w:rsidRPr="00F27404" w:rsidRDefault="00F27404" w:rsidP="00F27404">
      <w:pPr>
        <w:ind w:left="-284" w:right="-52"/>
        <w:jc w:val="both"/>
        <w:rPr>
          <w:rFonts w:ascii="Arial" w:hAnsi="Arial" w:cs="Arial"/>
          <w:b/>
          <w:bCs/>
          <w:szCs w:val="32"/>
        </w:rPr>
      </w:pPr>
      <w:r w:rsidRPr="00F27404">
        <w:rPr>
          <w:rFonts w:ascii="Arial" w:hAnsi="Arial" w:cs="Arial"/>
          <w:b/>
          <w:bCs/>
          <w:szCs w:val="32"/>
        </w:rPr>
        <w:t>Revenue</w:t>
      </w:r>
    </w:p>
    <w:p w14:paraId="0AEE0864" w14:textId="77777777" w:rsidR="00F27404" w:rsidRPr="006A51D7" w:rsidRDefault="00F27404" w:rsidP="00F27404">
      <w:pPr>
        <w:ind w:left="-284" w:right="-52"/>
        <w:jc w:val="both"/>
        <w:rPr>
          <w:rFonts w:ascii="Arial" w:hAnsi="Arial" w:cs="Arial"/>
          <w:b/>
          <w:bCs/>
          <w:szCs w:val="32"/>
          <w:u w:val="single"/>
        </w:rPr>
      </w:pPr>
    </w:p>
    <w:p w14:paraId="68C49EC5" w14:textId="77777777" w:rsidR="00F27404" w:rsidRDefault="00F27404" w:rsidP="00F27404">
      <w:pPr>
        <w:ind w:left="-284" w:right="-52"/>
        <w:jc w:val="both"/>
        <w:rPr>
          <w:rFonts w:ascii="Arial" w:hAnsi="Arial" w:cs="Arial"/>
          <w:b/>
          <w:bCs/>
          <w:szCs w:val="32"/>
        </w:rPr>
      </w:pPr>
      <w:r>
        <w:rPr>
          <w:rFonts w:ascii="Arial" w:hAnsi="Arial" w:cs="Arial"/>
          <w:b/>
          <w:bCs/>
          <w:szCs w:val="32"/>
        </w:rPr>
        <w:t>Rates</w:t>
      </w:r>
    </w:p>
    <w:p w14:paraId="5A0BDF7B" w14:textId="77777777" w:rsidR="00F27404" w:rsidRDefault="00F27404" w:rsidP="00F27404">
      <w:pPr>
        <w:ind w:left="-284" w:right="-52"/>
        <w:jc w:val="both"/>
        <w:rPr>
          <w:rFonts w:ascii="Arial" w:hAnsi="Arial" w:cs="Arial"/>
          <w:b/>
          <w:bCs/>
          <w:szCs w:val="32"/>
        </w:rPr>
      </w:pPr>
      <w:r w:rsidRPr="001E7702">
        <w:rPr>
          <w:rFonts w:ascii="Arial" w:hAnsi="Arial" w:cs="Arial"/>
          <w:szCs w:val="32"/>
        </w:rPr>
        <w:t>Unfavourable variance of $21,452 primary due to timing difference of interim rates being received.</w:t>
      </w:r>
      <w:r>
        <w:rPr>
          <w:rFonts w:ascii="Arial" w:hAnsi="Arial" w:cs="Arial"/>
          <w:szCs w:val="32"/>
        </w:rPr>
        <w:t xml:space="preserve"> </w:t>
      </w:r>
    </w:p>
    <w:p w14:paraId="14894B73" w14:textId="77777777" w:rsidR="00F27404" w:rsidRDefault="00F27404" w:rsidP="00F27404">
      <w:pPr>
        <w:ind w:left="-284" w:right="-52"/>
        <w:jc w:val="both"/>
        <w:rPr>
          <w:rFonts w:ascii="Arial" w:hAnsi="Arial" w:cs="Arial"/>
          <w:b/>
          <w:bCs/>
          <w:szCs w:val="32"/>
        </w:rPr>
      </w:pPr>
    </w:p>
    <w:p w14:paraId="7220457A" w14:textId="77777777" w:rsidR="00F27404" w:rsidRPr="00867F8E" w:rsidRDefault="00F27404" w:rsidP="00F27404">
      <w:pPr>
        <w:ind w:left="-284" w:right="-52"/>
        <w:jc w:val="both"/>
        <w:rPr>
          <w:rFonts w:ascii="Arial" w:hAnsi="Arial" w:cs="Arial"/>
          <w:b/>
          <w:bCs/>
          <w:szCs w:val="32"/>
        </w:rPr>
      </w:pPr>
      <w:r w:rsidRPr="00867F8E">
        <w:rPr>
          <w:rFonts w:ascii="Arial" w:hAnsi="Arial" w:cs="Arial"/>
          <w:b/>
          <w:bCs/>
          <w:szCs w:val="32"/>
        </w:rPr>
        <w:t>Operating grants, subsidies, and contributions</w:t>
      </w:r>
    </w:p>
    <w:p w14:paraId="5B165D31" w14:textId="77777777" w:rsidR="00F27404" w:rsidRDefault="00F27404" w:rsidP="00F27404">
      <w:pPr>
        <w:ind w:left="-284" w:right="-52"/>
        <w:jc w:val="both"/>
        <w:rPr>
          <w:rFonts w:ascii="Arial" w:hAnsi="Arial" w:cs="Arial"/>
          <w:szCs w:val="32"/>
        </w:rPr>
      </w:pPr>
      <w:r w:rsidRPr="00476F99">
        <w:rPr>
          <w:rFonts w:ascii="Arial" w:hAnsi="Arial" w:cs="Arial"/>
          <w:szCs w:val="32"/>
        </w:rPr>
        <w:t>Unfavourable variance of $624,783 primary due to timing difference of operating grant revenue being received by the City, YTD actual less than YTD Budget estimates.</w:t>
      </w:r>
    </w:p>
    <w:p w14:paraId="04021505" w14:textId="77777777" w:rsidR="00F27404" w:rsidRDefault="00F27404" w:rsidP="00F27404">
      <w:pPr>
        <w:ind w:left="-284" w:right="-52"/>
        <w:jc w:val="both"/>
        <w:rPr>
          <w:rFonts w:ascii="Arial" w:hAnsi="Arial" w:cs="Arial"/>
          <w:szCs w:val="32"/>
        </w:rPr>
      </w:pPr>
    </w:p>
    <w:p w14:paraId="5EED09BA"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Fees and charges</w:t>
      </w:r>
    </w:p>
    <w:p w14:paraId="469B0527" w14:textId="77777777" w:rsidR="00F27404" w:rsidRDefault="00F27404" w:rsidP="00F27404">
      <w:pPr>
        <w:ind w:left="-284" w:right="-52"/>
        <w:jc w:val="both"/>
        <w:rPr>
          <w:rFonts w:ascii="Arial" w:hAnsi="Arial" w:cs="Arial"/>
          <w:szCs w:val="32"/>
        </w:rPr>
      </w:pPr>
      <w:r w:rsidRPr="00476F99">
        <w:rPr>
          <w:rFonts w:ascii="Arial" w:hAnsi="Arial" w:cs="Arial"/>
          <w:szCs w:val="32"/>
        </w:rPr>
        <w:t>Unfavourable variance of $213,434 primary due to the timing difference of fees and charges for the 2022/23 year being received. Rate notices were issued 24 August 2022 which includes waste charges.</w:t>
      </w:r>
      <w:r w:rsidRPr="00593E2D">
        <w:rPr>
          <w:rFonts w:ascii="Arial" w:hAnsi="Arial" w:cs="Arial"/>
          <w:szCs w:val="32"/>
        </w:rPr>
        <w:t xml:space="preserve"> </w:t>
      </w:r>
    </w:p>
    <w:p w14:paraId="4421882D" w14:textId="77777777" w:rsidR="00F27404" w:rsidRDefault="00F27404" w:rsidP="00F27404">
      <w:pPr>
        <w:ind w:left="-284" w:right="-52"/>
        <w:jc w:val="both"/>
        <w:rPr>
          <w:rFonts w:ascii="Arial" w:hAnsi="Arial" w:cs="Arial"/>
          <w:szCs w:val="32"/>
        </w:rPr>
      </w:pPr>
    </w:p>
    <w:p w14:paraId="55720C79" w14:textId="77777777" w:rsidR="00F27404" w:rsidRPr="00C5284A" w:rsidRDefault="00F27404" w:rsidP="00F27404">
      <w:pPr>
        <w:ind w:left="-284" w:right="-52"/>
        <w:jc w:val="both"/>
        <w:rPr>
          <w:rFonts w:ascii="Arial" w:hAnsi="Arial" w:cs="Arial"/>
          <w:b/>
          <w:bCs/>
          <w:szCs w:val="32"/>
        </w:rPr>
      </w:pPr>
      <w:r w:rsidRPr="00C5284A">
        <w:rPr>
          <w:rFonts w:ascii="Arial" w:hAnsi="Arial" w:cs="Arial"/>
          <w:b/>
          <w:bCs/>
          <w:szCs w:val="32"/>
        </w:rPr>
        <w:t>Service Charges</w:t>
      </w:r>
    </w:p>
    <w:p w14:paraId="13556DE7" w14:textId="77777777" w:rsidR="00F27404" w:rsidRDefault="00F27404" w:rsidP="00F27404">
      <w:pPr>
        <w:ind w:left="-284" w:right="-52"/>
        <w:jc w:val="both"/>
        <w:rPr>
          <w:rFonts w:ascii="Arial" w:hAnsi="Arial" w:cs="Arial"/>
          <w:szCs w:val="32"/>
        </w:rPr>
      </w:pPr>
      <w:r w:rsidRPr="00476F99">
        <w:rPr>
          <w:rFonts w:ascii="Arial" w:hAnsi="Arial" w:cs="Arial"/>
          <w:szCs w:val="32"/>
        </w:rPr>
        <w:t>No variance analysis required as variance to budget is less than $20,000 and 10%.</w:t>
      </w:r>
    </w:p>
    <w:p w14:paraId="4F65F8A1" w14:textId="77777777" w:rsidR="00F27404" w:rsidRDefault="00F27404" w:rsidP="00F27404">
      <w:pPr>
        <w:ind w:left="-284" w:right="-52"/>
        <w:jc w:val="both"/>
        <w:rPr>
          <w:rFonts w:ascii="Arial" w:hAnsi="Arial" w:cs="Arial"/>
          <w:szCs w:val="32"/>
        </w:rPr>
      </w:pPr>
    </w:p>
    <w:p w14:paraId="16001DCB"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Interest earnings</w:t>
      </w:r>
    </w:p>
    <w:p w14:paraId="1D83BE67" w14:textId="77777777" w:rsidR="00F27404" w:rsidRDefault="00F27404" w:rsidP="00F27404">
      <w:pPr>
        <w:ind w:left="-284" w:right="-52"/>
        <w:jc w:val="both"/>
        <w:rPr>
          <w:rFonts w:ascii="Arial" w:hAnsi="Arial" w:cs="Arial"/>
          <w:szCs w:val="32"/>
        </w:rPr>
      </w:pPr>
      <w:r w:rsidRPr="00213C77">
        <w:rPr>
          <w:rFonts w:ascii="Arial" w:hAnsi="Arial" w:cs="Arial"/>
          <w:szCs w:val="32"/>
        </w:rPr>
        <w:t xml:space="preserve">Unfavourable variance of $99,627 primary due to the timing difference of interest earning </w:t>
      </w:r>
      <w:r w:rsidRPr="0001069F">
        <w:rPr>
          <w:rFonts w:ascii="Arial" w:hAnsi="Arial" w:cs="Arial"/>
          <w:szCs w:val="32"/>
        </w:rPr>
        <w:t xml:space="preserve">for 2022/23 year being received. </w:t>
      </w:r>
      <w:r>
        <w:rPr>
          <w:rFonts w:ascii="Arial" w:hAnsi="Arial" w:cs="Arial"/>
          <w:szCs w:val="32"/>
        </w:rPr>
        <w:t>(Rates Instalment interest variance timing difference $55,568, Municipal interest down $20,425, Reserve Interest down $18,240)</w:t>
      </w:r>
    </w:p>
    <w:p w14:paraId="622C3E19" w14:textId="77777777" w:rsidR="00F27404" w:rsidRDefault="00F27404" w:rsidP="00F27404">
      <w:pPr>
        <w:ind w:left="-284" w:right="-52"/>
        <w:jc w:val="both"/>
        <w:rPr>
          <w:rFonts w:ascii="Arial" w:hAnsi="Arial" w:cs="Arial"/>
          <w:szCs w:val="32"/>
        </w:rPr>
      </w:pPr>
    </w:p>
    <w:p w14:paraId="56572643"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Other revenue</w:t>
      </w:r>
    </w:p>
    <w:p w14:paraId="6863C8BB" w14:textId="77777777" w:rsidR="00F27404" w:rsidRDefault="00F27404" w:rsidP="00F27404">
      <w:pPr>
        <w:ind w:left="-284" w:right="-52"/>
        <w:jc w:val="both"/>
        <w:rPr>
          <w:rFonts w:ascii="Arial" w:hAnsi="Arial" w:cs="Arial"/>
          <w:szCs w:val="32"/>
        </w:rPr>
      </w:pPr>
      <w:r w:rsidRPr="0001069F">
        <w:rPr>
          <w:rFonts w:ascii="Arial" w:hAnsi="Arial" w:cs="Arial"/>
          <w:szCs w:val="32"/>
        </w:rPr>
        <w:t>No variance analysis required as variance to budget is less than $20,000 and 10%.</w:t>
      </w:r>
    </w:p>
    <w:p w14:paraId="57189974" w14:textId="77777777" w:rsidR="00F27404" w:rsidRDefault="00F27404" w:rsidP="00F27404">
      <w:pPr>
        <w:ind w:left="-284" w:right="-52"/>
        <w:jc w:val="both"/>
        <w:rPr>
          <w:rFonts w:ascii="Arial" w:hAnsi="Arial" w:cs="Arial"/>
          <w:szCs w:val="32"/>
        </w:rPr>
      </w:pPr>
    </w:p>
    <w:p w14:paraId="65C3EA14" w14:textId="77777777" w:rsidR="00F27404" w:rsidRDefault="00F27404" w:rsidP="00F27404">
      <w:pPr>
        <w:ind w:left="-284" w:right="-52"/>
        <w:jc w:val="both"/>
        <w:rPr>
          <w:rFonts w:ascii="Arial" w:hAnsi="Arial" w:cs="Arial"/>
          <w:szCs w:val="32"/>
        </w:rPr>
      </w:pPr>
    </w:p>
    <w:p w14:paraId="27F7F388" w14:textId="77777777" w:rsidR="00F27404" w:rsidRDefault="00F27404" w:rsidP="00F27404">
      <w:pPr>
        <w:ind w:left="-284" w:right="-52"/>
        <w:jc w:val="both"/>
        <w:rPr>
          <w:rFonts w:ascii="Arial" w:hAnsi="Arial" w:cs="Arial"/>
          <w:szCs w:val="32"/>
        </w:rPr>
      </w:pPr>
    </w:p>
    <w:p w14:paraId="1AF987ED" w14:textId="77777777" w:rsidR="00F27404" w:rsidRPr="00904974" w:rsidRDefault="00F27404" w:rsidP="00F27404">
      <w:pPr>
        <w:ind w:left="-284" w:right="-52"/>
        <w:jc w:val="both"/>
        <w:rPr>
          <w:rFonts w:ascii="Arial" w:hAnsi="Arial" w:cs="Arial"/>
          <w:b/>
          <w:bCs/>
          <w:color w:val="244061" w:themeColor="accent1" w:themeShade="80"/>
          <w:szCs w:val="32"/>
        </w:rPr>
      </w:pPr>
      <w:r w:rsidRPr="00904974">
        <w:rPr>
          <w:rFonts w:ascii="Arial" w:hAnsi="Arial" w:cs="Arial"/>
          <w:b/>
          <w:bCs/>
          <w:color w:val="244061" w:themeColor="accent1" w:themeShade="80"/>
          <w:szCs w:val="32"/>
        </w:rPr>
        <w:t>Expenditure</w:t>
      </w:r>
    </w:p>
    <w:p w14:paraId="71E03D67" w14:textId="77777777" w:rsidR="00F27404" w:rsidRPr="006A51D7" w:rsidRDefault="00F27404" w:rsidP="00F27404">
      <w:pPr>
        <w:ind w:left="-284" w:right="-52"/>
        <w:jc w:val="both"/>
        <w:rPr>
          <w:rFonts w:ascii="Arial" w:hAnsi="Arial" w:cs="Arial"/>
          <w:b/>
          <w:bCs/>
          <w:szCs w:val="32"/>
        </w:rPr>
      </w:pPr>
    </w:p>
    <w:p w14:paraId="42A07BFF"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 xml:space="preserve">Employee costs </w:t>
      </w:r>
    </w:p>
    <w:p w14:paraId="21C1CEEA" w14:textId="77777777" w:rsidR="00F27404" w:rsidRPr="00FD1396" w:rsidRDefault="00F27404" w:rsidP="00F27404">
      <w:pPr>
        <w:ind w:left="-284" w:right="-52"/>
        <w:jc w:val="both"/>
        <w:rPr>
          <w:rFonts w:ascii="Arial" w:hAnsi="Arial" w:cs="Arial"/>
          <w:szCs w:val="32"/>
        </w:rPr>
      </w:pPr>
      <w:r w:rsidRPr="00025D9B">
        <w:rPr>
          <w:rFonts w:ascii="Arial" w:hAnsi="Arial" w:cs="Arial"/>
          <w:szCs w:val="32"/>
        </w:rPr>
        <w:t xml:space="preserve">Unfavourable variance of $213,455 due </w:t>
      </w:r>
      <w:r w:rsidRPr="00FD1396">
        <w:rPr>
          <w:rFonts w:ascii="Arial" w:hAnsi="Arial" w:cs="Arial"/>
          <w:szCs w:val="32"/>
        </w:rPr>
        <w:t xml:space="preserve">to timing difference, as three pay periods in August 2022 </w:t>
      </w:r>
    </w:p>
    <w:p w14:paraId="232BA25A" w14:textId="77777777" w:rsidR="00F27404" w:rsidRDefault="00F27404" w:rsidP="00F27404">
      <w:pPr>
        <w:ind w:left="-284" w:right="-52"/>
        <w:jc w:val="both"/>
        <w:rPr>
          <w:rFonts w:ascii="Arial" w:hAnsi="Arial" w:cs="Arial"/>
          <w:szCs w:val="32"/>
        </w:rPr>
      </w:pPr>
    </w:p>
    <w:p w14:paraId="5C002B23" w14:textId="77777777" w:rsidR="00F27404" w:rsidRPr="005509A7" w:rsidRDefault="00F27404" w:rsidP="00F27404">
      <w:pPr>
        <w:ind w:left="-284" w:right="-52"/>
        <w:jc w:val="both"/>
        <w:rPr>
          <w:rFonts w:ascii="Arial" w:hAnsi="Arial" w:cs="Arial"/>
          <w:b/>
          <w:bCs/>
          <w:szCs w:val="32"/>
        </w:rPr>
      </w:pPr>
      <w:r w:rsidRPr="005509A7">
        <w:rPr>
          <w:rFonts w:ascii="Arial" w:hAnsi="Arial" w:cs="Arial"/>
          <w:b/>
          <w:bCs/>
          <w:szCs w:val="32"/>
        </w:rPr>
        <w:t xml:space="preserve">Materials and contracts </w:t>
      </w:r>
    </w:p>
    <w:p w14:paraId="0D83D2C2" w14:textId="77777777" w:rsidR="00F27404" w:rsidRPr="00025D9B" w:rsidRDefault="00F27404" w:rsidP="00F27404">
      <w:pPr>
        <w:ind w:left="-284" w:right="-52"/>
        <w:jc w:val="both"/>
        <w:rPr>
          <w:rFonts w:ascii="Arial" w:hAnsi="Arial" w:cs="Arial"/>
          <w:szCs w:val="32"/>
        </w:rPr>
      </w:pPr>
      <w:r w:rsidRPr="00025D9B">
        <w:rPr>
          <w:rFonts w:ascii="Arial" w:hAnsi="Arial" w:cs="Arial"/>
          <w:szCs w:val="32"/>
        </w:rPr>
        <w:t>Favourable variance of $808,062, primary due to timing differences.</w:t>
      </w:r>
    </w:p>
    <w:p w14:paraId="15390551" w14:textId="77777777" w:rsidR="00F27404" w:rsidRPr="00025D9B" w:rsidRDefault="00F27404" w:rsidP="00F27404">
      <w:pPr>
        <w:ind w:left="-284" w:right="-52"/>
        <w:jc w:val="both"/>
        <w:rPr>
          <w:rFonts w:ascii="Arial" w:hAnsi="Arial" w:cs="Arial"/>
          <w:szCs w:val="32"/>
        </w:rPr>
      </w:pPr>
    </w:p>
    <w:p w14:paraId="478DA7AD" w14:textId="77777777" w:rsidR="00F27404" w:rsidRPr="00025D9B" w:rsidRDefault="00F27404" w:rsidP="00F27404">
      <w:pPr>
        <w:ind w:left="-284" w:right="-52"/>
        <w:jc w:val="both"/>
        <w:rPr>
          <w:rFonts w:ascii="Arial" w:hAnsi="Arial" w:cs="Arial"/>
          <w:b/>
          <w:bCs/>
          <w:szCs w:val="32"/>
        </w:rPr>
      </w:pPr>
      <w:r w:rsidRPr="00025D9B">
        <w:rPr>
          <w:rFonts w:ascii="Arial" w:hAnsi="Arial" w:cs="Arial"/>
          <w:b/>
          <w:bCs/>
          <w:szCs w:val="32"/>
        </w:rPr>
        <w:t xml:space="preserve">Utility charges </w:t>
      </w:r>
    </w:p>
    <w:p w14:paraId="20667AFB" w14:textId="77777777" w:rsidR="00F27404" w:rsidRPr="00025D9B" w:rsidRDefault="00F27404" w:rsidP="00F27404">
      <w:pPr>
        <w:ind w:left="-284" w:right="-52"/>
        <w:jc w:val="both"/>
        <w:rPr>
          <w:rFonts w:ascii="Arial" w:hAnsi="Arial" w:cs="Arial"/>
          <w:szCs w:val="32"/>
        </w:rPr>
      </w:pPr>
      <w:r w:rsidRPr="00025D9B">
        <w:rPr>
          <w:rFonts w:ascii="Arial" w:hAnsi="Arial" w:cs="Arial"/>
          <w:szCs w:val="32"/>
        </w:rPr>
        <w:t>No variance analysis required as variance to budget is less than $20,000 and 10%.</w:t>
      </w:r>
    </w:p>
    <w:p w14:paraId="1688AE93" w14:textId="77777777" w:rsidR="00F27404" w:rsidRPr="00025D9B" w:rsidRDefault="00F27404" w:rsidP="00F27404">
      <w:pPr>
        <w:ind w:left="-284" w:right="-52"/>
        <w:jc w:val="both"/>
        <w:rPr>
          <w:rFonts w:ascii="Arial" w:hAnsi="Arial" w:cs="Arial"/>
          <w:b/>
          <w:bCs/>
          <w:szCs w:val="32"/>
        </w:rPr>
      </w:pPr>
    </w:p>
    <w:p w14:paraId="149E0A82" w14:textId="77777777" w:rsidR="00F27404" w:rsidRPr="00025D9B" w:rsidRDefault="00F27404" w:rsidP="00F27404">
      <w:pPr>
        <w:ind w:left="-284" w:right="-52"/>
        <w:jc w:val="both"/>
        <w:rPr>
          <w:rFonts w:ascii="Arial" w:hAnsi="Arial" w:cs="Arial"/>
          <w:b/>
          <w:bCs/>
          <w:szCs w:val="32"/>
        </w:rPr>
      </w:pPr>
      <w:r w:rsidRPr="00025D9B">
        <w:rPr>
          <w:rFonts w:ascii="Arial" w:hAnsi="Arial" w:cs="Arial"/>
          <w:b/>
          <w:bCs/>
          <w:szCs w:val="32"/>
        </w:rPr>
        <w:t xml:space="preserve">Depreciation and amortisation </w:t>
      </w:r>
    </w:p>
    <w:p w14:paraId="0E05CD2F" w14:textId="77777777" w:rsidR="00F27404" w:rsidRDefault="00F27404" w:rsidP="00F27404">
      <w:pPr>
        <w:ind w:left="-284" w:right="-52"/>
        <w:jc w:val="both"/>
        <w:rPr>
          <w:rFonts w:ascii="Arial" w:hAnsi="Arial" w:cs="Arial"/>
          <w:szCs w:val="32"/>
        </w:rPr>
      </w:pPr>
      <w:r w:rsidRPr="00025D9B">
        <w:rPr>
          <w:rFonts w:ascii="Arial" w:hAnsi="Arial" w:cs="Arial"/>
          <w:szCs w:val="32"/>
        </w:rPr>
        <w:t>Favourable variance of $559,298, primary due to Depreciation not run until 2022 Final Audit is signed off.</w:t>
      </w:r>
    </w:p>
    <w:p w14:paraId="0F9D4125" w14:textId="77777777" w:rsidR="00F27404" w:rsidRDefault="00F27404" w:rsidP="00F27404">
      <w:pPr>
        <w:ind w:left="-284" w:right="-52"/>
        <w:jc w:val="both"/>
        <w:rPr>
          <w:rFonts w:ascii="Arial" w:hAnsi="Arial" w:cs="Arial"/>
          <w:szCs w:val="32"/>
        </w:rPr>
      </w:pPr>
    </w:p>
    <w:p w14:paraId="1ED8DD58" w14:textId="77777777" w:rsidR="00F27404" w:rsidRDefault="00F27404" w:rsidP="00F27404">
      <w:pPr>
        <w:ind w:left="-284" w:right="-52"/>
        <w:jc w:val="both"/>
        <w:rPr>
          <w:rFonts w:ascii="Arial" w:hAnsi="Arial" w:cs="Arial"/>
          <w:b/>
          <w:bCs/>
          <w:szCs w:val="32"/>
        </w:rPr>
      </w:pPr>
      <w:r>
        <w:rPr>
          <w:rFonts w:ascii="Arial" w:hAnsi="Arial" w:cs="Arial"/>
          <w:b/>
          <w:bCs/>
          <w:szCs w:val="32"/>
        </w:rPr>
        <w:t>Insurance expenses</w:t>
      </w:r>
    </w:p>
    <w:p w14:paraId="00B03597" w14:textId="77777777" w:rsidR="00F27404" w:rsidRPr="00FF1BB3" w:rsidRDefault="00F27404" w:rsidP="00F27404">
      <w:pPr>
        <w:ind w:left="-284" w:right="-52"/>
        <w:jc w:val="both"/>
        <w:rPr>
          <w:rFonts w:ascii="Arial" w:hAnsi="Arial" w:cs="Arial"/>
          <w:szCs w:val="32"/>
        </w:rPr>
      </w:pPr>
      <w:r w:rsidRPr="00FF1BB3">
        <w:rPr>
          <w:rFonts w:ascii="Arial" w:hAnsi="Arial" w:cs="Arial"/>
          <w:szCs w:val="32"/>
        </w:rPr>
        <w:t xml:space="preserve">Favourable variance of $263,341 primary due </w:t>
      </w:r>
      <w:r>
        <w:rPr>
          <w:rFonts w:ascii="Arial" w:hAnsi="Arial" w:cs="Arial"/>
          <w:szCs w:val="32"/>
        </w:rPr>
        <w:t xml:space="preserve">timing difference for </w:t>
      </w:r>
      <w:r w:rsidRPr="00FF1BB3">
        <w:rPr>
          <w:rFonts w:ascii="Arial" w:hAnsi="Arial" w:cs="Arial"/>
          <w:szCs w:val="32"/>
        </w:rPr>
        <w:t>second instalment LGIS insurance invoices still being processed in September 2022.</w:t>
      </w:r>
    </w:p>
    <w:p w14:paraId="03049350" w14:textId="77777777" w:rsidR="00F27404" w:rsidRPr="00FF1BB3" w:rsidRDefault="00F27404" w:rsidP="00F27404">
      <w:pPr>
        <w:ind w:left="-284" w:right="-52"/>
        <w:jc w:val="both"/>
        <w:rPr>
          <w:rFonts w:ascii="Arial" w:hAnsi="Arial" w:cs="Arial"/>
          <w:b/>
          <w:bCs/>
          <w:szCs w:val="32"/>
        </w:rPr>
      </w:pPr>
    </w:p>
    <w:p w14:paraId="6194130B" w14:textId="77777777" w:rsidR="00F27404" w:rsidRPr="00FF1BB3" w:rsidRDefault="00F27404" w:rsidP="00F27404">
      <w:pPr>
        <w:ind w:left="-284" w:right="-52"/>
        <w:jc w:val="both"/>
        <w:rPr>
          <w:rFonts w:ascii="Arial" w:hAnsi="Arial" w:cs="Arial"/>
          <w:b/>
          <w:bCs/>
          <w:szCs w:val="32"/>
        </w:rPr>
      </w:pPr>
      <w:r w:rsidRPr="00FF1BB3">
        <w:rPr>
          <w:rFonts w:ascii="Arial" w:hAnsi="Arial" w:cs="Arial"/>
          <w:b/>
          <w:bCs/>
          <w:szCs w:val="32"/>
        </w:rPr>
        <w:t>Interest expenses</w:t>
      </w:r>
    </w:p>
    <w:p w14:paraId="08AB6E11" w14:textId="77777777" w:rsidR="00F27404" w:rsidRPr="00FF1BB3" w:rsidRDefault="00F27404" w:rsidP="00F27404">
      <w:pPr>
        <w:ind w:left="-284" w:right="-52"/>
        <w:jc w:val="both"/>
        <w:rPr>
          <w:rFonts w:ascii="Arial" w:hAnsi="Arial" w:cs="Arial"/>
          <w:szCs w:val="32"/>
        </w:rPr>
      </w:pPr>
      <w:r w:rsidRPr="00FF1BB3">
        <w:rPr>
          <w:rFonts w:ascii="Arial" w:hAnsi="Arial" w:cs="Arial"/>
          <w:szCs w:val="32"/>
        </w:rPr>
        <w:t>No variance analysis required as variance to budget is less than $20,000 and 10%.</w:t>
      </w:r>
    </w:p>
    <w:p w14:paraId="33AA3DF8" w14:textId="77777777" w:rsidR="00F27404" w:rsidRPr="00FF1BB3" w:rsidRDefault="00F27404" w:rsidP="00F27404">
      <w:pPr>
        <w:ind w:left="-284" w:right="-52"/>
        <w:jc w:val="both"/>
        <w:rPr>
          <w:rFonts w:ascii="Arial" w:hAnsi="Arial" w:cs="Arial"/>
          <w:b/>
          <w:bCs/>
          <w:szCs w:val="32"/>
        </w:rPr>
      </w:pPr>
    </w:p>
    <w:p w14:paraId="25182AFD" w14:textId="77777777" w:rsidR="00F27404" w:rsidRPr="00FF1BB3" w:rsidRDefault="00F27404" w:rsidP="00F27404">
      <w:pPr>
        <w:ind w:left="-284" w:right="-52"/>
        <w:jc w:val="both"/>
        <w:rPr>
          <w:rFonts w:ascii="Arial" w:hAnsi="Arial" w:cs="Arial"/>
          <w:b/>
          <w:bCs/>
          <w:szCs w:val="32"/>
        </w:rPr>
      </w:pPr>
      <w:r w:rsidRPr="00FF1BB3">
        <w:rPr>
          <w:rFonts w:ascii="Arial" w:hAnsi="Arial" w:cs="Arial"/>
          <w:b/>
          <w:bCs/>
          <w:szCs w:val="32"/>
        </w:rPr>
        <w:t>Other expenditure</w:t>
      </w:r>
    </w:p>
    <w:p w14:paraId="2B35E1DC"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Unfavourable variance of $46,606 primary due to minor timing differences.</w:t>
      </w:r>
    </w:p>
    <w:p w14:paraId="4D26865E" w14:textId="77777777" w:rsidR="00F27404" w:rsidRDefault="00F27404" w:rsidP="00F27404">
      <w:pPr>
        <w:ind w:left="-284" w:right="-52"/>
        <w:jc w:val="both"/>
        <w:rPr>
          <w:rFonts w:ascii="Arial" w:hAnsi="Arial" w:cs="Arial"/>
          <w:b/>
          <w:bCs/>
          <w:szCs w:val="32"/>
        </w:rPr>
      </w:pPr>
    </w:p>
    <w:p w14:paraId="59FDAEFF" w14:textId="77777777" w:rsidR="00F27404" w:rsidRPr="00226707" w:rsidRDefault="00F27404" w:rsidP="00F27404">
      <w:pPr>
        <w:ind w:left="-284" w:right="-52"/>
        <w:jc w:val="both"/>
        <w:rPr>
          <w:rFonts w:ascii="Arial" w:hAnsi="Arial" w:cs="Arial"/>
          <w:b/>
          <w:bCs/>
          <w:szCs w:val="32"/>
        </w:rPr>
      </w:pPr>
      <w:r>
        <w:rPr>
          <w:rFonts w:ascii="Arial" w:hAnsi="Arial" w:cs="Arial"/>
          <w:b/>
          <w:bCs/>
          <w:szCs w:val="32"/>
        </w:rPr>
        <w:t>Loss on disposal of assets</w:t>
      </w:r>
    </w:p>
    <w:p w14:paraId="742F4739" w14:textId="77777777" w:rsidR="00F27404" w:rsidRPr="00FF1BB3" w:rsidRDefault="00F27404" w:rsidP="00F27404">
      <w:pPr>
        <w:ind w:left="-284" w:right="-52"/>
        <w:jc w:val="both"/>
        <w:rPr>
          <w:rFonts w:ascii="Arial" w:hAnsi="Arial" w:cs="Arial"/>
          <w:szCs w:val="32"/>
        </w:rPr>
      </w:pPr>
      <w:r w:rsidRPr="00FF1BB3">
        <w:rPr>
          <w:rFonts w:ascii="Arial" w:hAnsi="Arial" w:cs="Arial"/>
          <w:szCs w:val="32"/>
        </w:rPr>
        <w:t>No variance analysis required as variance to budget is less than $20,000 and 10%.</w:t>
      </w:r>
    </w:p>
    <w:p w14:paraId="54CC46B3" w14:textId="77777777" w:rsidR="00F27404" w:rsidRPr="00FF1BB3" w:rsidRDefault="00F27404" w:rsidP="00F27404">
      <w:pPr>
        <w:ind w:left="-284" w:right="-52"/>
        <w:jc w:val="both"/>
        <w:rPr>
          <w:rFonts w:ascii="Arial" w:hAnsi="Arial" w:cs="Arial"/>
          <w:szCs w:val="32"/>
        </w:rPr>
      </w:pPr>
    </w:p>
    <w:p w14:paraId="3BC11792" w14:textId="77777777" w:rsidR="00F27404" w:rsidRPr="00904974" w:rsidRDefault="00F27404" w:rsidP="00F27404">
      <w:pPr>
        <w:ind w:left="-284" w:right="-52"/>
        <w:jc w:val="both"/>
        <w:rPr>
          <w:rFonts w:ascii="Arial" w:hAnsi="Arial" w:cs="Arial"/>
          <w:b/>
          <w:bCs/>
          <w:color w:val="244061" w:themeColor="accent1" w:themeShade="80"/>
          <w:szCs w:val="32"/>
        </w:rPr>
      </w:pPr>
      <w:r w:rsidRPr="00904974">
        <w:rPr>
          <w:rFonts w:ascii="Arial" w:hAnsi="Arial" w:cs="Arial"/>
          <w:b/>
          <w:bCs/>
          <w:color w:val="244061" w:themeColor="accent1" w:themeShade="80"/>
          <w:szCs w:val="32"/>
        </w:rPr>
        <w:t>Investing Activities</w:t>
      </w:r>
    </w:p>
    <w:p w14:paraId="79B20E02" w14:textId="77777777" w:rsidR="00F27404" w:rsidRPr="00FF1BB3" w:rsidRDefault="00F27404" w:rsidP="00F27404">
      <w:pPr>
        <w:ind w:left="-284" w:right="-52"/>
        <w:jc w:val="both"/>
        <w:rPr>
          <w:rFonts w:ascii="Arial" w:hAnsi="Arial" w:cs="Arial"/>
          <w:szCs w:val="32"/>
        </w:rPr>
      </w:pPr>
    </w:p>
    <w:p w14:paraId="3ED057FD" w14:textId="77777777" w:rsidR="00F27404" w:rsidRPr="00FF1BB3" w:rsidRDefault="00F27404" w:rsidP="00F27404">
      <w:pPr>
        <w:ind w:left="-284" w:right="-52"/>
        <w:jc w:val="both"/>
        <w:rPr>
          <w:rFonts w:ascii="Arial" w:hAnsi="Arial" w:cs="Arial"/>
          <w:b/>
          <w:bCs/>
          <w:szCs w:val="32"/>
        </w:rPr>
      </w:pPr>
      <w:r w:rsidRPr="00FF1BB3">
        <w:rPr>
          <w:rFonts w:ascii="Arial" w:hAnsi="Arial" w:cs="Arial"/>
          <w:b/>
          <w:bCs/>
          <w:szCs w:val="32"/>
        </w:rPr>
        <w:t>Non-operating grants, subsidies and contributions</w:t>
      </w:r>
    </w:p>
    <w:p w14:paraId="59CC6917" w14:textId="77777777" w:rsidR="00F27404" w:rsidRDefault="00F27404" w:rsidP="00F27404">
      <w:pPr>
        <w:ind w:left="-284" w:right="-52"/>
        <w:jc w:val="both"/>
        <w:rPr>
          <w:rFonts w:ascii="Arial" w:hAnsi="Arial" w:cs="Arial"/>
          <w:szCs w:val="32"/>
        </w:rPr>
      </w:pPr>
      <w:r w:rsidRPr="00FF1BB3">
        <w:rPr>
          <w:rFonts w:ascii="Arial" w:hAnsi="Arial" w:cs="Arial"/>
          <w:szCs w:val="32"/>
        </w:rPr>
        <w:t>No variance analysis required as variance to budget is less than $20,000 and 10%.</w:t>
      </w:r>
    </w:p>
    <w:p w14:paraId="11E86B94" w14:textId="77777777" w:rsidR="00F27404" w:rsidRDefault="00F27404" w:rsidP="00F27404">
      <w:pPr>
        <w:ind w:left="-284" w:right="-52"/>
        <w:jc w:val="both"/>
        <w:rPr>
          <w:rFonts w:ascii="Arial" w:hAnsi="Arial" w:cs="Arial"/>
          <w:szCs w:val="32"/>
        </w:rPr>
      </w:pPr>
    </w:p>
    <w:p w14:paraId="1C73C68A" w14:textId="77777777" w:rsidR="00F27404" w:rsidRPr="00003AF3" w:rsidRDefault="00F27404" w:rsidP="00F27404">
      <w:pPr>
        <w:ind w:left="-284" w:right="-52"/>
        <w:jc w:val="both"/>
        <w:rPr>
          <w:rFonts w:ascii="Arial" w:hAnsi="Arial" w:cs="Arial"/>
          <w:b/>
          <w:bCs/>
          <w:szCs w:val="32"/>
        </w:rPr>
      </w:pPr>
      <w:r w:rsidRPr="00003AF3">
        <w:rPr>
          <w:rFonts w:ascii="Arial" w:hAnsi="Arial" w:cs="Arial"/>
          <w:b/>
          <w:bCs/>
          <w:szCs w:val="32"/>
        </w:rPr>
        <w:t>Proceeds from disposal of assets</w:t>
      </w:r>
    </w:p>
    <w:p w14:paraId="20945156"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Favourable variance of $24,091 primary due to timing YTD actuals disposal of asset before budget estimates timing.</w:t>
      </w:r>
    </w:p>
    <w:p w14:paraId="7501025E" w14:textId="77777777" w:rsidR="00F27404" w:rsidRDefault="00F27404" w:rsidP="00F27404">
      <w:pPr>
        <w:ind w:left="-284" w:right="-52"/>
        <w:jc w:val="both"/>
        <w:rPr>
          <w:rFonts w:ascii="Arial" w:hAnsi="Arial" w:cs="Arial"/>
          <w:szCs w:val="32"/>
        </w:rPr>
      </w:pPr>
    </w:p>
    <w:p w14:paraId="42C4BDD8" w14:textId="77777777" w:rsidR="00F27404" w:rsidRDefault="00F27404" w:rsidP="00F27404">
      <w:pPr>
        <w:ind w:left="-284" w:right="-52"/>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 and equipment</w:t>
      </w:r>
    </w:p>
    <w:p w14:paraId="10B3DE50"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Unfavourable variance of $70,480 primary due</w:t>
      </w:r>
      <w:r>
        <w:rPr>
          <w:rFonts w:ascii="Arial" w:hAnsi="Arial" w:cs="Arial"/>
          <w:szCs w:val="32"/>
        </w:rPr>
        <w:t xml:space="preserve"> </w:t>
      </w:r>
      <w:r w:rsidRPr="008503A0">
        <w:rPr>
          <w:rFonts w:ascii="Arial" w:hAnsi="Arial" w:cs="Arial"/>
          <w:szCs w:val="32"/>
        </w:rPr>
        <w:t>to timing difference YTD actuals higher than YTD budget estimates.</w:t>
      </w:r>
    </w:p>
    <w:p w14:paraId="5F646A8B" w14:textId="77777777" w:rsidR="00F27404" w:rsidRPr="00003AF3" w:rsidRDefault="00F27404" w:rsidP="00F27404">
      <w:pPr>
        <w:ind w:left="-284" w:right="-52"/>
        <w:jc w:val="both"/>
        <w:rPr>
          <w:rFonts w:ascii="Arial" w:hAnsi="Arial" w:cs="Arial"/>
          <w:b/>
          <w:bCs/>
          <w:szCs w:val="32"/>
        </w:rPr>
      </w:pPr>
    </w:p>
    <w:p w14:paraId="2A583B47" w14:textId="77777777" w:rsidR="00F27404" w:rsidRPr="00003AF3" w:rsidRDefault="00F27404" w:rsidP="00F27404">
      <w:pPr>
        <w:ind w:left="-284" w:right="-52"/>
        <w:jc w:val="both"/>
        <w:rPr>
          <w:rFonts w:ascii="Arial" w:hAnsi="Arial" w:cs="Arial"/>
          <w:b/>
          <w:bCs/>
          <w:szCs w:val="32"/>
        </w:rPr>
      </w:pPr>
      <w:r w:rsidRPr="00003AF3">
        <w:rPr>
          <w:rFonts w:ascii="Arial" w:hAnsi="Arial" w:cs="Arial"/>
          <w:b/>
          <w:bCs/>
          <w:szCs w:val="32"/>
        </w:rPr>
        <w:t>Purchase and construction of infrastructure</w:t>
      </w:r>
    </w:p>
    <w:p w14:paraId="15E6D209" w14:textId="77777777" w:rsidR="00F27404" w:rsidRPr="00301205" w:rsidRDefault="00F27404" w:rsidP="00F27404">
      <w:pPr>
        <w:ind w:left="-284" w:right="-52"/>
        <w:jc w:val="both"/>
        <w:rPr>
          <w:rFonts w:ascii="Arial" w:hAnsi="Arial" w:cs="Arial"/>
          <w:szCs w:val="32"/>
        </w:rPr>
      </w:pPr>
      <w:r w:rsidRPr="00FF1BB3">
        <w:rPr>
          <w:rFonts w:ascii="Arial" w:hAnsi="Arial" w:cs="Arial"/>
          <w:szCs w:val="32"/>
        </w:rPr>
        <w:t xml:space="preserve">Unfavourable variance of $787,971 primary </w:t>
      </w:r>
      <w:r w:rsidRPr="008E268C">
        <w:rPr>
          <w:rFonts w:ascii="Arial" w:hAnsi="Arial" w:cs="Arial"/>
          <w:szCs w:val="32"/>
        </w:rPr>
        <w:t>due to timing difference YTD actuals higher than YTD budget estimates.</w:t>
      </w:r>
    </w:p>
    <w:p w14:paraId="5314626F" w14:textId="77777777" w:rsidR="00F27404" w:rsidRDefault="00F27404" w:rsidP="00F27404">
      <w:pPr>
        <w:ind w:left="-284" w:right="-52"/>
        <w:jc w:val="both"/>
        <w:rPr>
          <w:rFonts w:ascii="Arial" w:hAnsi="Arial" w:cs="Arial"/>
          <w:szCs w:val="32"/>
        </w:rPr>
      </w:pPr>
    </w:p>
    <w:p w14:paraId="50111AE2" w14:textId="77777777" w:rsidR="00F27404" w:rsidRDefault="00F27404" w:rsidP="00F27404">
      <w:pPr>
        <w:ind w:left="-284" w:right="-52"/>
        <w:jc w:val="both"/>
        <w:rPr>
          <w:rFonts w:ascii="Arial" w:hAnsi="Arial" w:cs="Arial"/>
          <w:szCs w:val="32"/>
        </w:rPr>
      </w:pPr>
    </w:p>
    <w:p w14:paraId="3B4132C8" w14:textId="77777777" w:rsidR="00F27404" w:rsidRDefault="00F27404" w:rsidP="00F27404">
      <w:pPr>
        <w:ind w:left="-284" w:right="-52"/>
        <w:jc w:val="both"/>
        <w:rPr>
          <w:rFonts w:ascii="Arial" w:hAnsi="Arial" w:cs="Arial"/>
          <w:szCs w:val="32"/>
        </w:rPr>
      </w:pPr>
    </w:p>
    <w:p w14:paraId="4F4604F6" w14:textId="77777777" w:rsidR="00F27404" w:rsidRDefault="00F27404" w:rsidP="00F27404">
      <w:pPr>
        <w:ind w:left="-284" w:right="-52"/>
        <w:jc w:val="both"/>
        <w:rPr>
          <w:rFonts w:ascii="Arial" w:hAnsi="Arial" w:cs="Arial"/>
          <w:szCs w:val="32"/>
        </w:rPr>
      </w:pPr>
    </w:p>
    <w:p w14:paraId="4C393732" w14:textId="77777777" w:rsidR="00F27404" w:rsidRDefault="00F27404" w:rsidP="00F27404">
      <w:pPr>
        <w:ind w:left="-284" w:right="-52"/>
        <w:jc w:val="both"/>
        <w:rPr>
          <w:rFonts w:ascii="Arial" w:hAnsi="Arial" w:cs="Arial"/>
          <w:szCs w:val="32"/>
        </w:rPr>
      </w:pPr>
    </w:p>
    <w:p w14:paraId="256D9C14" w14:textId="77777777" w:rsidR="00F27404" w:rsidRPr="00904974" w:rsidRDefault="00F27404" w:rsidP="00F27404">
      <w:pPr>
        <w:ind w:left="-284" w:right="-52"/>
        <w:jc w:val="both"/>
        <w:rPr>
          <w:rFonts w:ascii="Arial" w:hAnsi="Arial" w:cs="Arial"/>
          <w:b/>
          <w:bCs/>
          <w:szCs w:val="32"/>
        </w:rPr>
      </w:pPr>
      <w:r w:rsidRPr="00904974">
        <w:rPr>
          <w:rFonts w:ascii="Arial" w:hAnsi="Arial" w:cs="Arial"/>
          <w:b/>
          <w:bCs/>
          <w:szCs w:val="32"/>
        </w:rPr>
        <w:t xml:space="preserve">Financing Activities </w:t>
      </w:r>
    </w:p>
    <w:p w14:paraId="79098301" w14:textId="77777777" w:rsidR="00F27404" w:rsidRPr="002239E9" w:rsidRDefault="00F27404" w:rsidP="00F27404">
      <w:pPr>
        <w:ind w:left="-284" w:right="-52"/>
        <w:jc w:val="both"/>
        <w:rPr>
          <w:rFonts w:ascii="Arial" w:hAnsi="Arial" w:cs="Arial"/>
          <w:b/>
          <w:bCs/>
          <w:szCs w:val="32"/>
          <w:u w:val="single"/>
        </w:rPr>
      </w:pPr>
    </w:p>
    <w:p w14:paraId="7CF3B219" w14:textId="77777777" w:rsidR="00F27404" w:rsidRDefault="00F27404" w:rsidP="00F27404">
      <w:pPr>
        <w:ind w:left="-284" w:right="-52"/>
        <w:jc w:val="both"/>
        <w:rPr>
          <w:rFonts w:ascii="Arial" w:hAnsi="Arial" w:cs="Arial"/>
          <w:b/>
          <w:bCs/>
          <w:szCs w:val="32"/>
        </w:rPr>
      </w:pPr>
      <w:r w:rsidRPr="00B11347">
        <w:rPr>
          <w:rFonts w:ascii="Arial" w:hAnsi="Arial" w:cs="Arial"/>
          <w:b/>
          <w:bCs/>
          <w:szCs w:val="32"/>
        </w:rPr>
        <w:t>Repayment of borrowings</w:t>
      </w:r>
    </w:p>
    <w:p w14:paraId="2C046949" w14:textId="77777777" w:rsidR="00F27404" w:rsidRPr="00B11347" w:rsidRDefault="00F27404" w:rsidP="00F27404">
      <w:pPr>
        <w:ind w:left="-284" w:right="-52"/>
        <w:jc w:val="both"/>
        <w:rPr>
          <w:rFonts w:ascii="Arial" w:hAnsi="Arial" w:cs="Arial"/>
          <w:b/>
          <w:bCs/>
          <w:szCs w:val="32"/>
        </w:rPr>
      </w:pPr>
      <w:r w:rsidRPr="00FD1396">
        <w:rPr>
          <w:rFonts w:ascii="Arial" w:hAnsi="Arial" w:cs="Arial"/>
          <w:szCs w:val="32"/>
        </w:rPr>
        <w:t>Favourable variance of $163,135 primary due to timing difference YTD actuals less than YTD Budget estimates.</w:t>
      </w:r>
    </w:p>
    <w:p w14:paraId="4047E744" w14:textId="77777777" w:rsidR="00F27404" w:rsidRDefault="00F27404" w:rsidP="00F27404">
      <w:pPr>
        <w:ind w:left="-284" w:right="-52"/>
        <w:jc w:val="both"/>
        <w:rPr>
          <w:rFonts w:ascii="Arial" w:hAnsi="Arial" w:cs="Arial"/>
          <w:b/>
          <w:bCs/>
          <w:szCs w:val="32"/>
        </w:rPr>
      </w:pPr>
    </w:p>
    <w:p w14:paraId="217FFC10" w14:textId="77777777" w:rsidR="00F27404" w:rsidRDefault="00F27404" w:rsidP="00F27404">
      <w:pPr>
        <w:ind w:left="-284" w:right="-52"/>
        <w:jc w:val="both"/>
        <w:rPr>
          <w:rFonts w:ascii="Arial" w:hAnsi="Arial" w:cs="Arial"/>
          <w:b/>
          <w:bCs/>
          <w:szCs w:val="32"/>
        </w:rPr>
      </w:pPr>
      <w:r w:rsidRPr="00B11347">
        <w:rPr>
          <w:rFonts w:ascii="Arial" w:hAnsi="Arial" w:cs="Arial"/>
          <w:b/>
          <w:bCs/>
          <w:szCs w:val="32"/>
        </w:rPr>
        <w:t>Proceeds from borrowings</w:t>
      </w:r>
    </w:p>
    <w:p w14:paraId="45F5BBEB" w14:textId="77777777" w:rsidR="00F27404" w:rsidRPr="00FD1396" w:rsidRDefault="00F27404" w:rsidP="00F27404">
      <w:pPr>
        <w:ind w:left="-284" w:right="-52"/>
        <w:jc w:val="both"/>
        <w:rPr>
          <w:rFonts w:ascii="Arial" w:hAnsi="Arial" w:cs="Arial"/>
          <w:szCs w:val="32"/>
        </w:rPr>
      </w:pPr>
      <w:r w:rsidRPr="00FD1396">
        <w:rPr>
          <w:rFonts w:ascii="Arial" w:hAnsi="Arial" w:cs="Arial"/>
          <w:szCs w:val="32"/>
        </w:rPr>
        <w:t>No variance analysis required as variance to budget is less than $20,000 and 10%.</w:t>
      </w:r>
    </w:p>
    <w:p w14:paraId="7F36F27F" w14:textId="77777777" w:rsidR="00F27404" w:rsidRPr="00FD1396" w:rsidRDefault="00F27404" w:rsidP="00F27404">
      <w:pPr>
        <w:ind w:left="-284" w:right="-52"/>
        <w:jc w:val="both"/>
        <w:rPr>
          <w:rFonts w:ascii="Arial" w:hAnsi="Arial" w:cs="Arial"/>
          <w:b/>
          <w:bCs/>
          <w:szCs w:val="32"/>
        </w:rPr>
      </w:pPr>
    </w:p>
    <w:p w14:paraId="7A01E0F4" w14:textId="77777777" w:rsidR="00F27404" w:rsidRPr="00FD1396" w:rsidRDefault="00F27404" w:rsidP="00F27404">
      <w:pPr>
        <w:ind w:left="-284" w:right="-52"/>
        <w:jc w:val="both"/>
        <w:rPr>
          <w:rFonts w:ascii="Arial" w:hAnsi="Arial" w:cs="Arial"/>
          <w:b/>
          <w:bCs/>
          <w:szCs w:val="32"/>
        </w:rPr>
      </w:pPr>
      <w:r w:rsidRPr="00FD1396">
        <w:rPr>
          <w:rFonts w:ascii="Arial" w:hAnsi="Arial" w:cs="Arial"/>
          <w:b/>
          <w:bCs/>
          <w:szCs w:val="32"/>
        </w:rPr>
        <w:t>Recoup from self-supporting loans</w:t>
      </w:r>
    </w:p>
    <w:p w14:paraId="351FE35B" w14:textId="77777777" w:rsidR="00F27404" w:rsidRPr="00FD1396" w:rsidRDefault="00F27404" w:rsidP="00F27404">
      <w:pPr>
        <w:ind w:left="-284" w:right="-52"/>
        <w:jc w:val="both"/>
        <w:rPr>
          <w:rFonts w:ascii="Arial" w:hAnsi="Arial" w:cs="Arial"/>
          <w:szCs w:val="32"/>
        </w:rPr>
      </w:pPr>
      <w:r w:rsidRPr="00FD1396">
        <w:rPr>
          <w:rFonts w:ascii="Arial" w:hAnsi="Arial" w:cs="Arial"/>
          <w:szCs w:val="32"/>
        </w:rPr>
        <w:t>No variance analysis required as variance to budget is less than $20,000 and 10%.</w:t>
      </w:r>
    </w:p>
    <w:p w14:paraId="2361F77F" w14:textId="77777777" w:rsidR="00F27404" w:rsidRPr="00FD1396" w:rsidRDefault="00F27404" w:rsidP="00F27404">
      <w:pPr>
        <w:ind w:left="-284" w:right="-52"/>
        <w:jc w:val="both"/>
        <w:rPr>
          <w:rFonts w:ascii="Arial" w:hAnsi="Arial" w:cs="Arial"/>
          <w:b/>
          <w:bCs/>
          <w:szCs w:val="32"/>
        </w:rPr>
      </w:pPr>
    </w:p>
    <w:p w14:paraId="00608A06" w14:textId="77777777" w:rsidR="00F27404" w:rsidRPr="00FD1396" w:rsidRDefault="00F27404" w:rsidP="00F27404">
      <w:pPr>
        <w:ind w:left="-284" w:right="-52"/>
        <w:jc w:val="both"/>
        <w:rPr>
          <w:rFonts w:ascii="Arial" w:hAnsi="Arial" w:cs="Arial"/>
          <w:b/>
          <w:bCs/>
          <w:szCs w:val="32"/>
        </w:rPr>
      </w:pPr>
      <w:r w:rsidRPr="00FD1396">
        <w:rPr>
          <w:rFonts w:ascii="Arial" w:hAnsi="Arial" w:cs="Arial"/>
          <w:b/>
          <w:bCs/>
          <w:szCs w:val="32"/>
        </w:rPr>
        <w:t>Payment for principal portion of lease liability</w:t>
      </w:r>
    </w:p>
    <w:p w14:paraId="129BB537" w14:textId="77777777" w:rsidR="00F27404" w:rsidRDefault="00F27404" w:rsidP="00F27404">
      <w:pPr>
        <w:ind w:left="-284" w:right="-52"/>
        <w:jc w:val="both"/>
        <w:rPr>
          <w:rFonts w:ascii="Arial" w:hAnsi="Arial" w:cs="Arial"/>
          <w:szCs w:val="32"/>
        </w:rPr>
      </w:pPr>
      <w:r w:rsidRPr="00FD1396">
        <w:rPr>
          <w:rFonts w:ascii="Arial" w:hAnsi="Arial" w:cs="Arial"/>
          <w:szCs w:val="32"/>
        </w:rPr>
        <w:t>No variance analysis required as variance to budget is less than $20,000 and 10%.</w:t>
      </w:r>
    </w:p>
    <w:p w14:paraId="7A83B8D3" w14:textId="77777777" w:rsidR="00F27404" w:rsidRPr="00B11347" w:rsidRDefault="00F27404" w:rsidP="00F27404">
      <w:pPr>
        <w:ind w:left="-284" w:right="-52"/>
        <w:jc w:val="both"/>
        <w:rPr>
          <w:rFonts w:ascii="Arial" w:hAnsi="Arial" w:cs="Arial"/>
          <w:b/>
          <w:bCs/>
          <w:szCs w:val="32"/>
        </w:rPr>
      </w:pPr>
    </w:p>
    <w:p w14:paraId="2A56678D" w14:textId="77777777" w:rsidR="00F27404" w:rsidRDefault="00F27404" w:rsidP="00F27404">
      <w:pPr>
        <w:ind w:left="-284" w:right="-52"/>
        <w:jc w:val="both"/>
        <w:rPr>
          <w:rFonts w:ascii="Arial" w:hAnsi="Arial" w:cs="Arial"/>
          <w:b/>
          <w:bCs/>
          <w:szCs w:val="32"/>
        </w:rPr>
      </w:pPr>
      <w:r w:rsidRPr="00B11347">
        <w:rPr>
          <w:rFonts w:ascii="Arial" w:hAnsi="Arial" w:cs="Arial"/>
          <w:b/>
          <w:bCs/>
          <w:szCs w:val="32"/>
        </w:rPr>
        <w:t>Transfer to reserves</w:t>
      </w:r>
    </w:p>
    <w:p w14:paraId="4FCF63AA" w14:textId="77777777" w:rsidR="00F27404" w:rsidRDefault="00F27404" w:rsidP="00F27404">
      <w:pPr>
        <w:ind w:left="-284" w:right="-52"/>
        <w:jc w:val="both"/>
        <w:rPr>
          <w:rFonts w:ascii="Arial" w:hAnsi="Arial" w:cs="Arial"/>
          <w:szCs w:val="32"/>
        </w:rPr>
      </w:pPr>
      <w:r w:rsidRPr="00084E08">
        <w:rPr>
          <w:rFonts w:ascii="Arial" w:hAnsi="Arial" w:cs="Arial"/>
          <w:szCs w:val="32"/>
        </w:rPr>
        <w:t>Unfavourable variance of $25,856 primary due to timing</w:t>
      </w:r>
      <w:r>
        <w:rPr>
          <w:rFonts w:ascii="Arial" w:hAnsi="Arial" w:cs="Arial"/>
          <w:szCs w:val="32"/>
        </w:rPr>
        <w:t xml:space="preserve"> difference of interest received YTD actual lower than YTD Budget on Reserve funds invested in Term deposits.</w:t>
      </w:r>
    </w:p>
    <w:p w14:paraId="622F499F" w14:textId="77777777" w:rsidR="00F27404" w:rsidRPr="00B11347" w:rsidRDefault="00F27404" w:rsidP="00F27404">
      <w:pPr>
        <w:ind w:left="-284" w:right="-52"/>
        <w:jc w:val="both"/>
        <w:rPr>
          <w:rFonts w:ascii="Arial" w:hAnsi="Arial" w:cs="Arial"/>
          <w:b/>
          <w:bCs/>
          <w:szCs w:val="32"/>
        </w:rPr>
      </w:pPr>
    </w:p>
    <w:p w14:paraId="4B2842EF" w14:textId="77777777" w:rsidR="00F27404" w:rsidRPr="00B11347" w:rsidRDefault="00F27404" w:rsidP="00F27404">
      <w:pPr>
        <w:ind w:left="-284" w:right="-52"/>
        <w:jc w:val="both"/>
        <w:rPr>
          <w:rFonts w:ascii="Arial" w:hAnsi="Arial" w:cs="Arial"/>
          <w:b/>
          <w:bCs/>
          <w:szCs w:val="32"/>
        </w:rPr>
      </w:pPr>
      <w:r w:rsidRPr="00B11347">
        <w:rPr>
          <w:rFonts w:ascii="Arial" w:hAnsi="Arial" w:cs="Arial"/>
          <w:b/>
          <w:bCs/>
          <w:szCs w:val="32"/>
        </w:rPr>
        <w:t>Transfer from reserves</w:t>
      </w:r>
    </w:p>
    <w:p w14:paraId="629CB36C" w14:textId="77777777" w:rsidR="00F27404" w:rsidRDefault="00F27404" w:rsidP="00F27404">
      <w:pPr>
        <w:ind w:left="-284" w:right="-52"/>
        <w:jc w:val="both"/>
        <w:rPr>
          <w:rFonts w:ascii="Arial" w:hAnsi="Arial" w:cs="Arial"/>
          <w:szCs w:val="32"/>
        </w:rPr>
      </w:pPr>
      <w:r w:rsidRPr="00084E08">
        <w:rPr>
          <w:rFonts w:ascii="Arial" w:hAnsi="Arial" w:cs="Arial"/>
          <w:szCs w:val="32"/>
        </w:rPr>
        <w:t>No variance analysis required as variance to budget is less than $20,000 and 10%.</w:t>
      </w:r>
    </w:p>
    <w:p w14:paraId="309C25F4" w14:textId="77777777" w:rsidR="00F27404" w:rsidRDefault="00F27404" w:rsidP="00F27404">
      <w:pPr>
        <w:ind w:left="-284" w:right="-52"/>
        <w:jc w:val="both"/>
        <w:rPr>
          <w:rFonts w:ascii="Arial" w:hAnsi="Arial" w:cs="Arial"/>
          <w:szCs w:val="32"/>
        </w:rPr>
      </w:pPr>
    </w:p>
    <w:p w14:paraId="7168D4CF" w14:textId="77777777" w:rsidR="00F27404" w:rsidRDefault="00F27404" w:rsidP="00F27404">
      <w:pPr>
        <w:ind w:left="-284" w:right="-52"/>
        <w:jc w:val="both"/>
        <w:rPr>
          <w:rFonts w:ascii="Arial" w:hAnsi="Arial" w:cs="Arial"/>
          <w:szCs w:val="32"/>
          <w:lang w:val="en-US"/>
        </w:rPr>
      </w:pPr>
      <w:r w:rsidRPr="00F0579B">
        <w:rPr>
          <w:rFonts w:ascii="Arial" w:hAnsi="Arial" w:cs="Arial"/>
          <w:szCs w:val="32"/>
          <w:lang w:val="en-US"/>
        </w:rPr>
        <w:t xml:space="preserve">Outstanding rates debtors are </w:t>
      </w:r>
      <w:r w:rsidRPr="006346FA">
        <w:rPr>
          <w:rFonts w:ascii="Arial" w:hAnsi="Arial" w:cs="Arial"/>
          <w:szCs w:val="32"/>
          <w:lang w:val="en-US"/>
        </w:rPr>
        <w:t>$29,480,000</w:t>
      </w:r>
      <w:r w:rsidRPr="00F0579B">
        <w:rPr>
          <w:rFonts w:ascii="Arial" w:hAnsi="Arial" w:cs="Arial"/>
          <w:szCs w:val="32"/>
          <w:lang w:val="en-US"/>
        </w:rPr>
        <w:t xml:space="preserve"> as at 31 </w:t>
      </w:r>
      <w:r>
        <w:rPr>
          <w:rFonts w:ascii="Arial" w:hAnsi="Arial" w:cs="Arial"/>
          <w:szCs w:val="32"/>
          <w:lang w:val="en-US"/>
        </w:rPr>
        <w:t>August</w:t>
      </w:r>
      <w:r w:rsidRPr="00F0579B">
        <w:rPr>
          <w:rFonts w:ascii="Arial" w:hAnsi="Arial" w:cs="Arial"/>
          <w:szCs w:val="32"/>
          <w:lang w:val="en-US"/>
        </w:rPr>
        <w:t xml:space="preserve"> 2022 compared </w:t>
      </w:r>
      <w:r w:rsidRPr="006346FA">
        <w:rPr>
          <w:rFonts w:ascii="Arial" w:hAnsi="Arial" w:cs="Arial"/>
          <w:szCs w:val="32"/>
          <w:lang w:val="en-US"/>
        </w:rPr>
        <w:t>to $27,248,000</w:t>
      </w:r>
      <w:r w:rsidRPr="00F0579B">
        <w:rPr>
          <w:rFonts w:ascii="Arial" w:hAnsi="Arial" w:cs="Arial"/>
          <w:szCs w:val="32"/>
          <w:lang w:val="en-US"/>
        </w:rPr>
        <w:t xml:space="preserve"> as at 31 </w:t>
      </w:r>
      <w:r>
        <w:rPr>
          <w:rFonts w:ascii="Arial" w:hAnsi="Arial" w:cs="Arial"/>
          <w:szCs w:val="32"/>
          <w:lang w:val="en-US"/>
        </w:rPr>
        <w:t>August</w:t>
      </w:r>
      <w:r w:rsidRPr="00F0579B">
        <w:rPr>
          <w:rFonts w:ascii="Arial" w:hAnsi="Arial" w:cs="Arial"/>
          <w:szCs w:val="32"/>
          <w:lang w:val="en-US"/>
        </w:rPr>
        <w:t xml:space="preserve"> 2021. Breakdown as follows:</w:t>
      </w:r>
    </w:p>
    <w:p w14:paraId="5DB8FADD" w14:textId="77777777" w:rsidR="00F27404" w:rsidRDefault="00F27404" w:rsidP="00F27404">
      <w:pPr>
        <w:ind w:left="-284" w:right="-52"/>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406"/>
        <w:gridCol w:w="2551"/>
        <w:gridCol w:w="2410"/>
        <w:gridCol w:w="2268"/>
      </w:tblGrid>
      <w:tr w:rsidR="00F27404" w14:paraId="11FEB224" w14:textId="77777777" w:rsidTr="00904974">
        <w:tc>
          <w:tcPr>
            <w:tcW w:w="2406" w:type="dxa"/>
          </w:tcPr>
          <w:p w14:paraId="1C7CDF42" w14:textId="77777777" w:rsidR="00F27404" w:rsidRPr="00506DBF" w:rsidRDefault="00F27404" w:rsidP="00904974">
            <w:pPr>
              <w:ind w:right="-52"/>
              <w:rPr>
                <w:rFonts w:ascii="Arial" w:hAnsi="Arial" w:cs="Arial"/>
                <w:b/>
                <w:bCs/>
                <w:szCs w:val="32"/>
                <w:lang w:val="en-US"/>
              </w:rPr>
            </w:pPr>
            <w:r w:rsidRPr="00506DBF">
              <w:rPr>
                <w:rFonts w:ascii="Arial" w:hAnsi="Arial" w:cs="Arial"/>
                <w:b/>
                <w:bCs/>
                <w:szCs w:val="32"/>
                <w:lang w:val="en-US"/>
              </w:rPr>
              <w:t>Receivable</w:t>
            </w:r>
          </w:p>
        </w:tc>
        <w:tc>
          <w:tcPr>
            <w:tcW w:w="2551" w:type="dxa"/>
          </w:tcPr>
          <w:p w14:paraId="3C79852B" w14:textId="409A10B6" w:rsidR="00F27404" w:rsidRPr="00506DBF" w:rsidRDefault="00F27404" w:rsidP="00904974">
            <w:pPr>
              <w:ind w:right="-52"/>
              <w:jc w:val="right"/>
              <w:rPr>
                <w:rFonts w:ascii="Arial" w:hAnsi="Arial" w:cs="Arial"/>
                <w:b/>
                <w:bCs/>
                <w:szCs w:val="32"/>
                <w:lang w:val="en-US"/>
              </w:rPr>
            </w:pPr>
            <w:r w:rsidRPr="00506DBF">
              <w:rPr>
                <w:rFonts w:ascii="Arial" w:hAnsi="Arial" w:cs="Arial"/>
                <w:b/>
                <w:bCs/>
                <w:szCs w:val="32"/>
                <w:lang w:val="en-US"/>
              </w:rPr>
              <w:t>31-Aug-22</w:t>
            </w:r>
            <w:r w:rsidR="00904974">
              <w:rPr>
                <w:rFonts w:ascii="Arial" w:hAnsi="Arial" w:cs="Arial"/>
                <w:b/>
                <w:bCs/>
                <w:szCs w:val="32"/>
                <w:lang w:val="en-US"/>
              </w:rPr>
              <w:t xml:space="preserve"> </w:t>
            </w:r>
            <w:r>
              <w:rPr>
                <w:rFonts w:ascii="Arial" w:hAnsi="Arial" w:cs="Arial"/>
                <w:b/>
                <w:bCs/>
                <w:szCs w:val="32"/>
                <w:lang w:val="en-US"/>
              </w:rPr>
              <w:t>($000)</w:t>
            </w:r>
          </w:p>
        </w:tc>
        <w:tc>
          <w:tcPr>
            <w:tcW w:w="2410" w:type="dxa"/>
          </w:tcPr>
          <w:p w14:paraId="1CF6877C" w14:textId="77777777" w:rsidR="00F27404" w:rsidRPr="00506DBF" w:rsidRDefault="00F27404" w:rsidP="00904974">
            <w:pPr>
              <w:ind w:right="-52"/>
              <w:jc w:val="right"/>
              <w:rPr>
                <w:rFonts w:ascii="Arial" w:hAnsi="Arial" w:cs="Arial"/>
                <w:b/>
                <w:bCs/>
                <w:szCs w:val="32"/>
                <w:lang w:val="en-US"/>
              </w:rPr>
            </w:pPr>
            <w:r w:rsidRPr="00506DBF">
              <w:rPr>
                <w:rFonts w:ascii="Arial" w:hAnsi="Arial" w:cs="Arial"/>
                <w:b/>
                <w:bCs/>
                <w:szCs w:val="32"/>
                <w:lang w:val="en-US"/>
              </w:rPr>
              <w:t>31-Aug-21</w:t>
            </w:r>
            <w:r>
              <w:rPr>
                <w:rFonts w:ascii="Arial" w:hAnsi="Arial" w:cs="Arial"/>
                <w:b/>
                <w:bCs/>
                <w:szCs w:val="32"/>
                <w:lang w:val="en-US"/>
              </w:rPr>
              <w:t xml:space="preserve"> ($000)</w:t>
            </w:r>
          </w:p>
        </w:tc>
        <w:tc>
          <w:tcPr>
            <w:tcW w:w="2268" w:type="dxa"/>
          </w:tcPr>
          <w:p w14:paraId="38B850C0" w14:textId="77777777" w:rsidR="00F27404" w:rsidRPr="00506DBF" w:rsidRDefault="00F27404" w:rsidP="00904974">
            <w:pPr>
              <w:ind w:right="-52"/>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($000)</w:t>
            </w:r>
          </w:p>
        </w:tc>
      </w:tr>
      <w:tr w:rsidR="00F27404" w14:paraId="4A94B482" w14:textId="77777777" w:rsidTr="00904974">
        <w:tc>
          <w:tcPr>
            <w:tcW w:w="2406" w:type="dxa"/>
          </w:tcPr>
          <w:p w14:paraId="7304C121" w14:textId="77777777" w:rsidR="00F27404" w:rsidRDefault="00F27404" w:rsidP="00F27404">
            <w:pPr>
              <w:ind w:right="-52"/>
              <w:jc w:val="both"/>
              <w:rPr>
                <w:rFonts w:ascii="Arial" w:hAnsi="Arial" w:cs="Arial"/>
                <w:szCs w:val="32"/>
                <w:lang w:val="en-US"/>
              </w:rPr>
            </w:pPr>
            <w:r>
              <w:rPr>
                <w:rFonts w:ascii="Arial" w:hAnsi="Arial" w:cs="Arial"/>
                <w:szCs w:val="32"/>
                <w:lang w:val="en-US"/>
              </w:rPr>
              <w:t>Rates</w:t>
            </w:r>
          </w:p>
        </w:tc>
        <w:tc>
          <w:tcPr>
            <w:tcW w:w="2551" w:type="dxa"/>
          </w:tcPr>
          <w:p w14:paraId="1871F5B8"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$21,754</w:t>
            </w:r>
          </w:p>
        </w:tc>
        <w:tc>
          <w:tcPr>
            <w:tcW w:w="2410" w:type="dxa"/>
          </w:tcPr>
          <w:p w14:paraId="66EC4884" w14:textId="77777777" w:rsidR="00F27404" w:rsidRPr="00E45B06" w:rsidRDefault="00F27404" w:rsidP="00F27404">
            <w:pPr>
              <w:ind w:right="-52"/>
              <w:jc w:val="right"/>
              <w:rPr>
                <w:rFonts w:ascii="Arial" w:hAnsi="Arial" w:cs="Arial"/>
                <w:szCs w:val="32"/>
                <w:highlight w:val="yellow"/>
                <w:lang w:val="en-US"/>
              </w:rPr>
            </w:pPr>
            <w:r w:rsidRPr="00DF2DD7">
              <w:rPr>
                <w:rFonts w:ascii="Arial" w:hAnsi="Arial" w:cs="Arial"/>
                <w:szCs w:val="32"/>
                <w:lang w:val="en-US"/>
              </w:rPr>
              <w:t>$20,357</w:t>
            </w:r>
          </w:p>
        </w:tc>
        <w:tc>
          <w:tcPr>
            <w:tcW w:w="2268" w:type="dxa"/>
          </w:tcPr>
          <w:p w14:paraId="11A6E465" w14:textId="77777777" w:rsidR="00F27404" w:rsidRPr="00E45B06" w:rsidRDefault="00F27404" w:rsidP="00F27404">
            <w:pPr>
              <w:ind w:right="-52"/>
              <w:jc w:val="right"/>
              <w:rPr>
                <w:rFonts w:ascii="Arial" w:hAnsi="Arial" w:cs="Arial"/>
                <w:szCs w:val="32"/>
                <w:highlight w:val="yellow"/>
                <w:lang w:val="en-US"/>
              </w:rPr>
            </w:pPr>
            <w:r w:rsidRPr="00BC652E">
              <w:rPr>
                <w:rFonts w:ascii="Arial" w:hAnsi="Arial" w:cs="Arial"/>
                <w:szCs w:val="32"/>
                <w:lang w:val="en-US"/>
              </w:rPr>
              <w:t>$1,397</w:t>
            </w:r>
          </w:p>
        </w:tc>
      </w:tr>
      <w:tr w:rsidR="00F27404" w14:paraId="314F23FA" w14:textId="77777777" w:rsidTr="00904974">
        <w:tc>
          <w:tcPr>
            <w:tcW w:w="2406" w:type="dxa"/>
          </w:tcPr>
          <w:p w14:paraId="45DDB372" w14:textId="77777777" w:rsidR="00F27404" w:rsidRDefault="00F27404" w:rsidP="00F27404">
            <w:pPr>
              <w:ind w:right="-52"/>
              <w:jc w:val="both"/>
              <w:rPr>
                <w:rFonts w:ascii="Arial" w:hAnsi="Arial" w:cs="Arial"/>
                <w:szCs w:val="32"/>
                <w:lang w:val="en-US"/>
              </w:rPr>
            </w:pPr>
            <w:r>
              <w:rPr>
                <w:rFonts w:ascii="Arial" w:hAnsi="Arial" w:cs="Arial"/>
                <w:szCs w:val="32"/>
                <w:lang w:val="en-US"/>
              </w:rPr>
              <w:t>Rubbish &amp; Pool</w:t>
            </w:r>
          </w:p>
        </w:tc>
        <w:tc>
          <w:tcPr>
            <w:tcW w:w="2551" w:type="dxa"/>
          </w:tcPr>
          <w:p w14:paraId="6539FC8C"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$2,852</w:t>
            </w:r>
          </w:p>
        </w:tc>
        <w:tc>
          <w:tcPr>
            <w:tcW w:w="2410" w:type="dxa"/>
          </w:tcPr>
          <w:p w14:paraId="7C9A626B" w14:textId="77777777" w:rsidR="00F27404" w:rsidRPr="006346FA" w:rsidRDefault="00F27404" w:rsidP="00F27404">
            <w:pPr>
              <w:ind w:right="-52"/>
              <w:jc w:val="right"/>
              <w:rPr>
                <w:rFonts w:ascii="Arial" w:hAnsi="Arial" w:cs="Arial"/>
                <w:szCs w:val="32"/>
                <w:lang w:val="en-US"/>
              </w:rPr>
            </w:pPr>
            <w:r w:rsidRPr="006346FA">
              <w:rPr>
                <w:rFonts w:ascii="Arial" w:hAnsi="Arial" w:cs="Arial"/>
                <w:szCs w:val="32"/>
                <w:lang w:val="en-US"/>
              </w:rPr>
              <w:t>$</w:t>
            </w:r>
            <w:r>
              <w:rPr>
                <w:rFonts w:ascii="Arial" w:hAnsi="Arial" w:cs="Arial"/>
                <w:szCs w:val="32"/>
                <w:lang w:val="en-US"/>
              </w:rPr>
              <w:t>2,519</w:t>
            </w:r>
          </w:p>
        </w:tc>
        <w:tc>
          <w:tcPr>
            <w:tcW w:w="2268" w:type="dxa"/>
          </w:tcPr>
          <w:p w14:paraId="49BEA1B9" w14:textId="77777777" w:rsidR="00F27404" w:rsidRPr="00E45B06" w:rsidRDefault="00F27404" w:rsidP="00F27404">
            <w:pPr>
              <w:ind w:right="-52"/>
              <w:jc w:val="right"/>
              <w:rPr>
                <w:rFonts w:ascii="Arial" w:hAnsi="Arial" w:cs="Arial"/>
                <w:szCs w:val="32"/>
                <w:highlight w:val="yellow"/>
                <w:lang w:val="en-US"/>
              </w:rPr>
            </w:pPr>
            <w:r w:rsidRPr="007E120E">
              <w:rPr>
                <w:rFonts w:ascii="Arial" w:hAnsi="Arial" w:cs="Arial"/>
                <w:szCs w:val="32"/>
                <w:lang w:val="en-US"/>
              </w:rPr>
              <w:t>$333</w:t>
            </w:r>
          </w:p>
        </w:tc>
      </w:tr>
      <w:tr w:rsidR="00F27404" w14:paraId="41C0253A" w14:textId="77777777" w:rsidTr="00904974">
        <w:tc>
          <w:tcPr>
            <w:tcW w:w="2406" w:type="dxa"/>
          </w:tcPr>
          <w:p w14:paraId="44240BA1" w14:textId="77777777" w:rsidR="00F27404" w:rsidRDefault="00F27404" w:rsidP="00F27404">
            <w:pPr>
              <w:ind w:right="-52"/>
              <w:jc w:val="both"/>
              <w:rPr>
                <w:rFonts w:ascii="Arial" w:hAnsi="Arial" w:cs="Arial"/>
                <w:szCs w:val="32"/>
                <w:lang w:val="en-US"/>
              </w:rPr>
            </w:pPr>
            <w:r>
              <w:rPr>
                <w:rFonts w:ascii="Arial" w:hAnsi="Arial" w:cs="Arial"/>
                <w:szCs w:val="32"/>
                <w:lang w:val="en-US"/>
              </w:rPr>
              <w:t>Pensioner Rebates</w:t>
            </w:r>
          </w:p>
        </w:tc>
        <w:tc>
          <w:tcPr>
            <w:tcW w:w="2551" w:type="dxa"/>
          </w:tcPr>
          <w:p w14:paraId="35DF0937"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1,161</w:t>
            </w:r>
          </w:p>
        </w:tc>
        <w:tc>
          <w:tcPr>
            <w:tcW w:w="2410" w:type="dxa"/>
          </w:tcPr>
          <w:p w14:paraId="487141C5" w14:textId="77777777" w:rsidR="00F27404" w:rsidRPr="006346FA" w:rsidRDefault="00F27404" w:rsidP="00F27404">
            <w:pPr>
              <w:ind w:right="-52"/>
              <w:jc w:val="right"/>
              <w:rPr>
                <w:rFonts w:ascii="Arial" w:hAnsi="Arial" w:cs="Arial"/>
                <w:szCs w:val="32"/>
                <w:lang w:val="en-US"/>
              </w:rPr>
            </w:pPr>
            <w:r w:rsidRPr="006346FA">
              <w:rPr>
                <w:rFonts w:ascii="Arial" w:hAnsi="Arial" w:cs="Arial"/>
                <w:szCs w:val="32"/>
                <w:lang w:val="en-US"/>
              </w:rPr>
              <w:t>$</w:t>
            </w:r>
            <w:r>
              <w:rPr>
                <w:rFonts w:ascii="Arial" w:hAnsi="Arial" w:cs="Arial"/>
                <w:szCs w:val="32"/>
                <w:lang w:val="en-US"/>
              </w:rPr>
              <w:t>1,174</w:t>
            </w:r>
          </w:p>
        </w:tc>
        <w:tc>
          <w:tcPr>
            <w:tcW w:w="2268" w:type="dxa"/>
          </w:tcPr>
          <w:p w14:paraId="3BF504A6" w14:textId="77777777" w:rsidR="00F27404" w:rsidRPr="00E45B06" w:rsidRDefault="00F27404" w:rsidP="00F27404">
            <w:pPr>
              <w:ind w:right="-52"/>
              <w:jc w:val="right"/>
              <w:rPr>
                <w:rFonts w:ascii="Arial" w:hAnsi="Arial" w:cs="Arial"/>
                <w:szCs w:val="32"/>
                <w:highlight w:val="yellow"/>
                <w:lang w:val="en-US"/>
              </w:rPr>
            </w:pPr>
            <w:r w:rsidRPr="007E120E">
              <w:rPr>
                <w:rFonts w:ascii="Arial" w:hAnsi="Arial" w:cs="Arial"/>
                <w:szCs w:val="32"/>
                <w:lang w:val="en-US"/>
              </w:rPr>
              <w:t>-$13</w:t>
            </w:r>
          </w:p>
        </w:tc>
      </w:tr>
      <w:tr w:rsidR="00F27404" w14:paraId="78C6BF64" w14:textId="77777777" w:rsidTr="00904974">
        <w:tc>
          <w:tcPr>
            <w:tcW w:w="2406" w:type="dxa"/>
          </w:tcPr>
          <w:p w14:paraId="03610282" w14:textId="77777777" w:rsidR="00F27404" w:rsidRDefault="00F27404" w:rsidP="00F27404">
            <w:pPr>
              <w:ind w:right="-52"/>
              <w:jc w:val="both"/>
              <w:rPr>
                <w:rFonts w:ascii="Arial" w:hAnsi="Arial" w:cs="Arial"/>
                <w:szCs w:val="32"/>
                <w:lang w:val="en-US"/>
              </w:rPr>
            </w:pPr>
            <w:r>
              <w:rPr>
                <w:rFonts w:ascii="Arial" w:hAnsi="Arial" w:cs="Arial"/>
                <w:szCs w:val="32"/>
                <w:lang w:val="en-US"/>
              </w:rPr>
              <w:t>ESL</w:t>
            </w:r>
          </w:p>
        </w:tc>
        <w:tc>
          <w:tcPr>
            <w:tcW w:w="2551" w:type="dxa"/>
          </w:tcPr>
          <w:p w14:paraId="3BA9DFF0" w14:textId="77777777" w:rsidR="00F27404" w:rsidRPr="00DF2DD7" w:rsidRDefault="00F27404" w:rsidP="00F27404">
            <w:pPr>
              <w:ind w:right="-52"/>
              <w:jc w:val="right"/>
              <w:rPr>
                <w:rFonts w:ascii="Arial" w:hAnsi="Arial" w:cs="Arial"/>
                <w:szCs w:val="32"/>
                <w:lang w:val="en-US"/>
              </w:rPr>
            </w:pPr>
            <w:r w:rsidRPr="00DF2DD7">
              <w:rPr>
                <w:rFonts w:ascii="Arial" w:hAnsi="Arial" w:cs="Arial"/>
                <w:szCs w:val="32"/>
                <w:lang w:val="en-US"/>
              </w:rPr>
              <w:t>$3,713</w:t>
            </w:r>
          </w:p>
        </w:tc>
        <w:tc>
          <w:tcPr>
            <w:tcW w:w="2410" w:type="dxa"/>
          </w:tcPr>
          <w:p w14:paraId="7F00C231" w14:textId="77777777" w:rsidR="00F27404" w:rsidRPr="006346FA" w:rsidRDefault="00F27404" w:rsidP="00F27404">
            <w:pPr>
              <w:ind w:right="-52"/>
              <w:jc w:val="right"/>
              <w:rPr>
                <w:rFonts w:ascii="Arial" w:hAnsi="Arial" w:cs="Arial"/>
                <w:szCs w:val="32"/>
                <w:lang w:val="en-US"/>
              </w:rPr>
            </w:pPr>
            <w:r w:rsidRPr="006346FA">
              <w:rPr>
                <w:rFonts w:ascii="Arial" w:hAnsi="Arial" w:cs="Arial"/>
                <w:szCs w:val="32"/>
                <w:lang w:val="en-US"/>
              </w:rPr>
              <w:t>$</w:t>
            </w:r>
            <w:r>
              <w:rPr>
                <w:rFonts w:ascii="Arial" w:hAnsi="Arial" w:cs="Arial"/>
                <w:szCs w:val="32"/>
                <w:lang w:val="en-US"/>
              </w:rPr>
              <w:t>3,198</w:t>
            </w:r>
          </w:p>
        </w:tc>
        <w:tc>
          <w:tcPr>
            <w:tcW w:w="2268" w:type="dxa"/>
          </w:tcPr>
          <w:p w14:paraId="5B26C0FE" w14:textId="77777777" w:rsidR="00F27404" w:rsidRPr="00E45B06" w:rsidRDefault="00F27404" w:rsidP="00F27404">
            <w:pPr>
              <w:ind w:right="-52"/>
              <w:jc w:val="right"/>
              <w:rPr>
                <w:rFonts w:ascii="Arial" w:hAnsi="Arial" w:cs="Arial"/>
                <w:szCs w:val="32"/>
                <w:highlight w:val="yellow"/>
                <w:lang w:val="en-US"/>
              </w:rPr>
            </w:pPr>
            <w:r w:rsidRPr="002D4616">
              <w:rPr>
                <w:rFonts w:ascii="Arial" w:hAnsi="Arial" w:cs="Arial"/>
                <w:szCs w:val="32"/>
                <w:lang w:val="en-US"/>
              </w:rPr>
              <w:t>$515</w:t>
            </w:r>
          </w:p>
        </w:tc>
      </w:tr>
      <w:tr w:rsidR="00F27404" w14:paraId="553C0194" w14:textId="77777777" w:rsidTr="00904974">
        <w:tc>
          <w:tcPr>
            <w:tcW w:w="2406" w:type="dxa"/>
          </w:tcPr>
          <w:p w14:paraId="7BA9477A" w14:textId="77777777" w:rsidR="00F27404" w:rsidRPr="00506DBF" w:rsidRDefault="00F27404" w:rsidP="00F27404">
            <w:pPr>
              <w:ind w:right="-52"/>
              <w:jc w:val="right"/>
              <w:rPr>
                <w:rFonts w:ascii="Arial" w:hAnsi="Arial" w:cs="Arial"/>
                <w:b/>
                <w:bCs/>
                <w:szCs w:val="32"/>
                <w:lang w:val="en-US"/>
              </w:rPr>
            </w:pPr>
            <w:r w:rsidRPr="00506DBF">
              <w:rPr>
                <w:rFonts w:ascii="Arial" w:hAnsi="Arial" w:cs="Arial"/>
                <w:b/>
                <w:bCs/>
                <w:szCs w:val="32"/>
                <w:lang w:val="en-US"/>
              </w:rPr>
              <w:t>Total</w:t>
            </w:r>
          </w:p>
        </w:tc>
        <w:tc>
          <w:tcPr>
            <w:tcW w:w="2551" w:type="dxa"/>
          </w:tcPr>
          <w:p w14:paraId="2827FFBE" w14:textId="77777777" w:rsidR="00F27404" w:rsidRPr="00E45B06" w:rsidRDefault="00F27404" w:rsidP="00F27404">
            <w:pPr>
              <w:ind w:right="-52"/>
              <w:jc w:val="right"/>
              <w:rPr>
                <w:rFonts w:ascii="Arial" w:hAnsi="Arial" w:cs="Arial"/>
                <w:b/>
                <w:bCs/>
                <w:szCs w:val="32"/>
                <w:highlight w:val="yellow"/>
                <w:lang w:val="en-US"/>
              </w:rPr>
            </w:pPr>
            <w:r w:rsidRPr="00DF2DD7">
              <w:rPr>
                <w:rFonts w:ascii="Arial" w:hAnsi="Arial" w:cs="Arial"/>
                <w:b/>
                <w:bCs/>
                <w:szCs w:val="32"/>
                <w:lang w:val="en-US"/>
              </w:rPr>
              <w:t>$29,480</w:t>
            </w:r>
          </w:p>
        </w:tc>
        <w:tc>
          <w:tcPr>
            <w:tcW w:w="2410" w:type="dxa"/>
          </w:tcPr>
          <w:p w14:paraId="218AEF92" w14:textId="77777777" w:rsidR="00F27404" w:rsidRPr="006346FA" w:rsidRDefault="00F27404" w:rsidP="00F27404">
            <w:pPr>
              <w:ind w:right="-52"/>
              <w:jc w:val="right"/>
              <w:rPr>
                <w:rFonts w:ascii="Arial" w:hAnsi="Arial" w:cs="Arial"/>
                <w:b/>
                <w:bCs/>
                <w:szCs w:val="32"/>
                <w:lang w:val="en-US"/>
              </w:rPr>
            </w:pPr>
            <w:r w:rsidRPr="006346FA">
              <w:rPr>
                <w:rFonts w:ascii="Arial" w:hAnsi="Arial" w:cs="Arial"/>
                <w:b/>
                <w:bCs/>
                <w:szCs w:val="32"/>
                <w:lang w:val="en-US"/>
              </w:rPr>
              <w:t>$</w:t>
            </w:r>
            <w:r>
              <w:rPr>
                <w:rFonts w:ascii="Arial" w:hAnsi="Arial" w:cs="Arial"/>
                <w:b/>
                <w:bCs/>
                <w:szCs w:val="32"/>
                <w:lang w:val="en-US"/>
              </w:rPr>
              <w:t>27,248</w:t>
            </w:r>
          </w:p>
        </w:tc>
        <w:tc>
          <w:tcPr>
            <w:tcW w:w="2268" w:type="dxa"/>
          </w:tcPr>
          <w:p w14:paraId="6A157BD1" w14:textId="77777777" w:rsidR="00F27404" w:rsidRPr="00E45B06" w:rsidRDefault="00F27404" w:rsidP="00F27404">
            <w:pPr>
              <w:ind w:right="-52"/>
              <w:jc w:val="right"/>
              <w:rPr>
                <w:rFonts w:ascii="Arial" w:hAnsi="Arial" w:cs="Arial"/>
                <w:b/>
                <w:bCs/>
                <w:szCs w:val="32"/>
                <w:highlight w:val="yellow"/>
                <w:lang w:val="en-US"/>
              </w:rPr>
            </w:pPr>
            <w:r w:rsidRPr="00840E16">
              <w:rPr>
                <w:rFonts w:ascii="Arial" w:hAnsi="Arial" w:cs="Arial"/>
                <w:b/>
                <w:bCs/>
                <w:szCs w:val="32"/>
                <w:lang w:val="en-US"/>
              </w:rPr>
              <w:t>$2,232</w:t>
            </w:r>
          </w:p>
        </w:tc>
      </w:tr>
    </w:tbl>
    <w:p w14:paraId="210C4821" w14:textId="77777777" w:rsidR="00F27404" w:rsidRPr="00F0579B" w:rsidRDefault="00F27404" w:rsidP="00F27404">
      <w:pPr>
        <w:ind w:left="-284" w:right="-52"/>
        <w:jc w:val="both"/>
        <w:rPr>
          <w:rFonts w:ascii="Arial" w:hAnsi="Arial" w:cs="Arial"/>
          <w:szCs w:val="32"/>
          <w:lang w:val="en-US"/>
        </w:rPr>
      </w:pPr>
    </w:p>
    <w:p w14:paraId="6F37EA89" w14:textId="77777777" w:rsidR="00F27404" w:rsidRPr="00E45B06" w:rsidRDefault="00F27404" w:rsidP="00F27404">
      <w:pPr>
        <w:ind w:left="-284" w:right="-52"/>
        <w:jc w:val="both"/>
        <w:rPr>
          <w:rFonts w:ascii="Arial" w:hAnsi="Arial" w:cs="Arial"/>
          <w:b/>
          <w:bCs/>
          <w:szCs w:val="32"/>
          <w:lang w:val="en-US"/>
        </w:rPr>
      </w:pPr>
      <w:r w:rsidRPr="00E45B06">
        <w:rPr>
          <w:rFonts w:ascii="Arial" w:hAnsi="Arial" w:cs="Arial"/>
          <w:b/>
          <w:bCs/>
          <w:szCs w:val="32"/>
          <w:lang w:val="en-US"/>
        </w:rPr>
        <w:t>Employee Data</w:t>
      </w:r>
    </w:p>
    <w:p w14:paraId="4F2D6DB9" w14:textId="77777777" w:rsidR="00F27404" w:rsidRDefault="00F27404" w:rsidP="00F27404">
      <w:pPr>
        <w:ind w:left="-284" w:right="-52"/>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367"/>
        <w:gridCol w:w="2268"/>
      </w:tblGrid>
      <w:tr w:rsidR="00F27404" w14:paraId="5B412CCD" w14:textId="77777777" w:rsidTr="00904974">
        <w:tc>
          <w:tcPr>
            <w:tcW w:w="7367" w:type="dxa"/>
          </w:tcPr>
          <w:p w14:paraId="1CD73809" w14:textId="77777777" w:rsidR="00F27404" w:rsidRPr="00FE15A2" w:rsidRDefault="00F27404" w:rsidP="00F27404">
            <w:pPr>
              <w:ind w:right="-52"/>
              <w:jc w:val="both"/>
              <w:rPr>
                <w:rFonts w:ascii="Arial" w:hAnsi="Arial" w:cs="Arial"/>
                <w:b/>
                <w:bCs/>
                <w:szCs w:val="32"/>
                <w:lang w:val="en-US"/>
              </w:rPr>
            </w:pPr>
            <w:r w:rsidRPr="00FE15A2">
              <w:rPr>
                <w:rFonts w:ascii="Arial" w:hAnsi="Arial" w:cs="Arial"/>
                <w:b/>
                <w:bCs/>
                <w:szCs w:val="32"/>
                <w:lang w:val="en-US"/>
              </w:rPr>
              <w:t>Description</w:t>
            </w:r>
          </w:p>
        </w:tc>
        <w:tc>
          <w:tcPr>
            <w:tcW w:w="2268" w:type="dxa"/>
          </w:tcPr>
          <w:p w14:paraId="078D8558" w14:textId="77777777" w:rsidR="00F27404" w:rsidRPr="00FE15A2" w:rsidRDefault="00F27404" w:rsidP="00F27404">
            <w:pPr>
              <w:ind w:right="-52"/>
              <w:jc w:val="right"/>
              <w:rPr>
                <w:rFonts w:ascii="Arial" w:hAnsi="Arial" w:cs="Arial"/>
                <w:b/>
                <w:bCs/>
                <w:szCs w:val="32"/>
                <w:lang w:val="en-US"/>
              </w:rPr>
            </w:pPr>
            <w:r w:rsidRPr="00FE15A2">
              <w:rPr>
                <w:rFonts w:ascii="Arial" w:hAnsi="Arial" w:cs="Arial"/>
                <w:b/>
                <w:bCs/>
                <w:szCs w:val="32"/>
                <w:lang w:val="en-US"/>
              </w:rPr>
              <w:t>Number</w:t>
            </w:r>
          </w:p>
        </w:tc>
      </w:tr>
      <w:tr w:rsidR="00F27404" w14:paraId="50FA5D38" w14:textId="77777777" w:rsidTr="00904974">
        <w:tc>
          <w:tcPr>
            <w:tcW w:w="7367" w:type="dxa"/>
          </w:tcPr>
          <w:p w14:paraId="6E609846" w14:textId="77777777" w:rsidR="00F27404" w:rsidRPr="00F320A1" w:rsidRDefault="00F27404" w:rsidP="00F27404">
            <w:pPr>
              <w:ind w:right="-52"/>
              <w:jc w:val="both"/>
              <w:rPr>
                <w:rFonts w:ascii="Arial" w:hAnsi="Arial" w:cs="Arial"/>
                <w:szCs w:val="32"/>
                <w:lang w:val="en-US"/>
              </w:rPr>
            </w:pPr>
            <w:r w:rsidRPr="00F320A1">
              <w:rPr>
                <w:rFonts w:ascii="Arial" w:hAnsi="Arial" w:cs="Arial"/>
                <w:szCs w:val="32"/>
                <w:lang w:val="en-US"/>
              </w:rPr>
              <w:t xml:space="preserve">Establishment (Budgeted FTE) </w:t>
            </w:r>
          </w:p>
        </w:tc>
        <w:tc>
          <w:tcPr>
            <w:tcW w:w="2268" w:type="dxa"/>
          </w:tcPr>
          <w:p w14:paraId="0ABEB38A" w14:textId="77777777" w:rsidR="00F27404" w:rsidRPr="00F2326F" w:rsidRDefault="00F27404" w:rsidP="00F27404">
            <w:pPr>
              <w:ind w:right="-52"/>
              <w:jc w:val="right"/>
              <w:rPr>
                <w:rFonts w:ascii="Arial" w:hAnsi="Arial" w:cs="Arial"/>
                <w:szCs w:val="32"/>
                <w:lang w:val="en-US"/>
              </w:rPr>
            </w:pPr>
            <w:r w:rsidRPr="00F2326F">
              <w:rPr>
                <w:rFonts w:ascii="Arial" w:hAnsi="Arial" w:cs="Arial"/>
                <w:szCs w:val="32"/>
                <w:lang w:val="en-US"/>
              </w:rPr>
              <w:t>169.04</w:t>
            </w:r>
          </w:p>
        </w:tc>
      </w:tr>
      <w:tr w:rsidR="00F27404" w14:paraId="200F87D4" w14:textId="77777777" w:rsidTr="00904974">
        <w:trPr>
          <w:trHeight w:val="325"/>
        </w:trPr>
        <w:tc>
          <w:tcPr>
            <w:tcW w:w="7367" w:type="dxa"/>
          </w:tcPr>
          <w:p w14:paraId="2FD70E01" w14:textId="77777777" w:rsidR="00F27404" w:rsidRDefault="00F27404" w:rsidP="00F27404">
            <w:pPr>
              <w:ind w:left="23" w:right="-52"/>
              <w:rPr>
                <w:rFonts w:ascii="Arial" w:hAnsi="Arial" w:cs="Arial"/>
                <w:szCs w:val="32"/>
                <w:lang w:val="en-US"/>
              </w:rPr>
            </w:pPr>
            <w:r>
              <w:rPr>
                <w:rFonts w:ascii="Arial" w:hAnsi="Arial" w:cs="Arial"/>
                <w:szCs w:val="32"/>
                <w:lang w:val="en-US"/>
              </w:rPr>
              <w:t xml:space="preserve">Occupied positions (FTE) </w:t>
            </w:r>
          </w:p>
        </w:tc>
        <w:tc>
          <w:tcPr>
            <w:tcW w:w="2268" w:type="dxa"/>
          </w:tcPr>
          <w:p w14:paraId="6840FBFA" w14:textId="77777777" w:rsidR="00F27404" w:rsidRPr="00961A3B" w:rsidRDefault="00F27404" w:rsidP="00F27404">
            <w:pPr>
              <w:ind w:right="-52"/>
              <w:jc w:val="right"/>
              <w:rPr>
                <w:rFonts w:ascii="Arial" w:hAnsi="Arial" w:cs="Arial"/>
                <w:szCs w:val="32"/>
                <w:highlight w:val="yellow"/>
                <w:lang w:val="en-US"/>
              </w:rPr>
            </w:pPr>
            <w:r w:rsidRPr="00F837A5">
              <w:rPr>
                <w:rFonts w:ascii="Arial" w:hAnsi="Arial" w:cs="Arial"/>
                <w:szCs w:val="32"/>
                <w:lang w:val="en-US"/>
              </w:rPr>
              <w:t>152.49</w:t>
            </w:r>
          </w:p>
        </w:tc>
      </w:tr>
      <w:tr w:rsidR="00F27404" w14:paraId="1DFFE801" w14:textId="77777777" w:rsidTr="00904974">
        <w:tc>
          <w:tcPr>
            <w:tcW w:w="7367" w:type="dxa"/>
          </w:tcPr>
          <w:p w14:paraId="0EDA99F9" w14:textId="77777777" w:rsidR="00F27404" w:rsidRDefault="00F27404" w:rsidP="00F27404">
            <w:pPr>
              <w:ind w:left="23" w:right="-52"/>
              <w:rPr>
                <w:rFonts w:ascii="Arial" w:hAnsi="Arial" w:cs="Arial"/>
                <w:szCs w:val="32"/>
                <w:lang w:val="en-US"/>
              </w:rPr>
            </w:pPr>
            <w:r>
              <w:rPr>
                <w:rFonts w:ascii="Arial" w:hAnsi="Arial" w:cs="Arial"/>
                <w:szCs w:val="32"/>
                <w:lang w:val="en-US"/>
              </w:rPr>
              <w:t xml:space="preserve">Casual positions (FTE) </w:t>
            </w:r>
          </w:p>
        </w:tc>
        <w:tc>
          <w:tcPr>
            <w:tcW w:w="2268" w:type="dxa"/>
          </w:tcPr>
          <w:p w14:paraId="7351A3A5" w14:textId="77777777" w:rsidR="00F27404" w:rsidRPr="00F837A5" w:rsidRDefault="00F27404" w:rsidP="00F27404">
            <w:pPr>
              <w:ind w:right="-52"/>
              <w:jc w:val="right"/>
              <w:rPr>
                <w:rFonts w:ascii="Arial" w:hAnsi="Arial" w:cs="Arial"/>
                <w:szCs w:val="32"/>
                <w:lang w:val="en-US"/>
              </w:rPr>
            </w:pPr>
            <w:r>
              <w:rPr>
                <w:rFonts w:ascii="Arial" w:hAnsi="Arial" w:cs="Arial"/>
                <w:szCs w:val="32"/>
                <w:lang w:val="en-US"/>
              </w:rPr>
              <w:t>9.17</w:t>
            </w:r>
          </w:p>
        </w:tc>
      </w:tr>
      <w:tr w:rsidR="00F27404" w14:paraId="39F90A7A" w14:textId="77777777" w:rsidTr="00904974">
        <w:tc>
          <w:tcPr>
            <w:tcW w:w="7367" w:type="dxa"/>
          </w:tcPr>
          <w:p w14:paraId="7D7439F6" w14:textId="77777777" w:rsidR="00F27404" w:rsidRDefault="00F27404" w:rsidP="00F27404">
            <w:pPr>
              <w:ind w:right="-52"/>
              <w:jc w:val="both"/>
              <w:rPr>
                <w:rFonts w:ascii="Arial" w:hAnsi="Arial" w:cs="Arial"/>
                <w:szCs w:val="32"/>
                <w:lang w:val="en-US"/>
              </w:rPr>
            </w:pPr>
            <w:r>
              <w:rPr>
                <w:rFonts w:ascii="Arial" w:hAnsi="Arial" w:cs="Arial"/>
                <w:szCs w:val="32"/>
                <w:lang w:val="en-US"/>
              </w:rPr>
              <w:t>C</w:t>
            </w:r>
            <w:r w:rsidRPr="00F0579B">
              <w:rPr>
                <w:rFonts w:ascii="Arial" w:hAnsi="Arial" w:cs="Arial"/>
                <w:szCs w:val="32"/>
                <w:lang w:val="en-US"/>
              </w:rPr>
              <w:t xml:space="preserve">ontract employees </w:t>
            </w:r>
            <w:r>
              <w:rPr>
                <w:rFonts w:ascii="Arial" w:hAnsi="Arial" w:cs="Arial"/>
                <w:szCs w:val="32"/>
                <w:lang w:val="en-US"/>
              </w:rPr>
              <w:t xml:space="preserve">- </w:t>
            </w:r>
            <w:r w:rsidRPr="00F0579B">
              <w:rPr>
                <w:rFonts w:ascii="Arial" w:hAnsi="Arial" w:cs="Arial"/>
                <w:szCs w:val="32"/>
                <w:lang w:val="en-US"/>
              </w:rPr>
              <w:t xml:space="preserve">temporary/agency </w:t>
            </w:r>
            <w:r>
              <w:rPr>
                <w:rFonts w:ascii="Arial" w:hAnsi="Arial" w:cs="Arial"/>
                <w:szCs w:val="32"/>
                <w:lang w:val="en-US"/>
              </w:rPr>
              <w:t>(FTE)</w:t>
            </w:r>
          </w:p>
        </w:tc>
        <w:tc>
          <w:tcPr>
            <w:tcW w:w="2268" w:type="dxa"/>
          </w:tcPr>
          <w:p w14:paraId="6EE09D22" w14:textId="77777777" w:rsidR="00F27404" w:rsidRPr="00961A3B" w:rsidRDefault="00F27404" w:rsidP="00F27404">
            <w:pPr>
              <w:ind w:right="-52"/>
              <w:jc w:val="right"/>
              <w:rPr>
                <w:rFonts w:ascii="Arial" w:hAnsi="Arial" w:cs="Arial"/>
                <w:szCs w:val="32"/>
                <w:highlight w:val="yellow"/>
                <w:lang w:val="en-US"/>
              </w:rPr>
            </w:pPr>
            <w:r w:rsidRPr="004343E5">
              <w:rPr>
                <w:rFonts w:ascii="Arial" w:hAnsi="Arial" w:cs="Arial"/>
                <w:szCs w:val="32"/>
                <w:lang w:val="en-US"/>
              </w:rPr>
              <w:t>3</w:t>
            </w:r>
            <w:r>
              <w:rPr>
                <w:rFonts w:ascii="Arial" w:hAnsi="Arial" w:cs="Arial"/>
                <w:szCs w:val="32"/>
                <w:lang w:val="en-US"/>
              </w:rPr>
              <w:t>.0</w:t>
            </w:r>
          </w:p>
        </w:tc>
      </w:tr>
      <w:tr w:rsidR="00F27404" w14:paraId="60C1BECF" w14:textId="77777777" w:rsidTr="00904974">
        <w:tc>
          <w:tcPr>
            <w:tcW w:w="7367" w:type="dxa"/>
          </w:tcPr>
          <w:p w14:paraId="2213BE2B" w14:textId="77777777" w:rsidR="00F27404" w:rsidRDefault="00F27404" w:rsidP="00F27404">
            <w:pPr>
              <w:ind w:right="-52"/>
              <w:jc w:val="both"/>
              <w:rPr>
                <w:rFonts w:ascii="Arial" w:hAnsi="Arial" w:cs="Arial"/>
                <w:szCs w:val="32"/>
                <w:lang w:val="en-US"/>
              </w:rPr>
            </w:pPr>
            <w:r>
              <w:rPr>
                <w:rFonts w:ascii="Arial" w:hAnsi="Arial" w:cs="Arial"/>
                <w:szCs w:val="32"/>
                <w:lang w:val="en-US"/>
              </w:rPr>
              <w:t xml:space="preserve">Resignations (employee number) </w:t>
            </w:r>
          </w:p>
        </w:tc>
        <w:tc>
          <w:tcPr>
            <w:tcW w:w="2268" w:type="dxa"/>
          </w:tcPr>
          <w:p w14:paraId="6A7334E9" w14:textId="77777777" w:rsidR="00F27404" w:rsidRPr="00961A3B" w:rsidRDefault="00F27404" w:rsidP="00F27404">
            <w:pPr>
              <w:ind w:right="-52"/>
              <w:jc w:val="right"/>
              <w:rPr>
                <w:rFonts w:ascii="Arial" w:hAnsi="Arial" w:cs="Arial"/>
                <w:szCs w:val="32"/>
                <w:highlight w:val="yellow"/>
                <w:lang w:val="en-US"/>
              </w:rPr>
            </w:pPr>
            <w:r w:rsidRPr="0062591E">
              <w:rPr>
                <w:rFonts w:ascii="Arial" w:hAnsi="Arial" w:cs="Arial"/>
                <w:szCs w:val="32"/>
                <w:lang w:val="en-US"/>
              </w:rPr>
              <w:t>4</w:t>
            </w:r>
            <w:r>
              <w:rPr>
                <w:rFonts w:ascii="Arial" w:hAnsi="Arial" w:cs="Arial"/>
                <w:szCs w:val="32"/>
                <w:lang w:val="en-US"/>
              </w:rPr>
              <w:t>.0</w:t>
            </w:r>
          </w:p>
        </w:tc>
      </w:tr>
    </w:tbl>
    <w:p w14:paraId="03C2082F" w14:textId="77777777" w:rsidR="00F27404" w:rsidRDefault="00F27404" w:rsidP="00F27404">
      <w:pPr>
        <w:ind w:left="-284" w:right="-52"/>
        <w:jc w:val="both"/>
        <w:rPr>
          <w:rFonts w:ascii="Arial" w:hAnsi="Arial" w:cs="Arial"/>
          <w:szCs w:val="32"/>
          <w:lang w:val="en-US"/>
        </w:rPr>
      </w:pPr>
    </w:p>
    <w:p w14:paraId="45C0A5A7" w14:textId="77777777" w:rsidR="00F27404" w:rsidRDefault="00F27404" w:rsidP="00F27404">
      <w:pPr>
        <w:ind w:left="-284" w:right="-52"/>
        <w:jc w:val="both"/>
        <w:rPr>
          <w:rFonts w:ascii="Arial" w:hAnsi="Arial" w:cs="Arial"/>
          <w:szCs w:val="32"/>
          <w:lang w:val="en-US"/>
        </w:rPr>
      </w:pPr>
      <w:r>
        <w:rPr>
          <w:rFonts w:ascii="Arial" w:hAnsi="Arial" w:cs="Arial"/>
          <w:szCs w:val="32"/>
          <w:lang w:val="en-US"/>
        </w:rPr>
        <w:t xml:space="preserve">The figures reported are as at the end of the calendar month of August. </w:t>
      </w:r>
    </w:p>
    <w:p w14:paraId="0A9FC273" w14:textId="51C90D5D" w:rsidR="00F27404" w:rsidRDefault="00F27404" w:rsidP="00F27404">
      <w:pPr>
        <w:ind w:left="-284" w:right="-52"/>
        <w:jc w:val="both"/>
        <w:rPr>
          <w:rFonts w:ascii="Arial" w:hAnsi="Arial" w:cs="Arial"/>
          <w:b/>
          <w:color w:val="17365D" w:themeColor="text2" w:themeShade="BF"/>
          <w:sz w:val="28"/>
          <w:szCs w:val="32"/>
          <w:lang w:val="en-US"/>
        </w:rPr>
      </w:pPr>
    </w:p>
    <w:p w14:paraId="29129D27" w14:textId="77777777" w:rsidR="00904974" w:rsidRDefault="00904974" w:rsidP="00F27404">
      <w:pPr>
        <w:ind w:left="-284" w:right="-52"/>
        <w:jc w:val="both"/>
        <w:rPr>
          <w:rFonts w:ascii="Arial" w:hAnsi="Arial" w:cs="Arial"/>
          <w:b/>
          <w:color w:val="17365D" w:themeColor="text2" w:themeShade="BF"/>
          <w:sz w:val="28"/>
          <w:szCs w:val="32"/>
          <w:lang w:val="en-US"/>
        </w:rPr>
      </w:pPr>
    </w:p>
    <w:p w14:paraId="2DF373E5"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FB1E1EB" w14:textId="77777777" w:rsidR="00F27404" w:rsidRPr="005F77A2" w:rsidRDefault="00F27404" w:rsidP="00F27404">
      <w:pPr>
        <w:ind w:left="-284" w:right="-52"/>
        <w:jc w:val="both"/>
        <w:rPr>
          <w:rFonts w:ascii="Arial" w:hAnsi="Arial" w:cs="Arial"/>
          <w:b/>
          <w:szCs w:val="32"/>
          <w:lang w:val="en-US"/>
        </w:rPr>
      </w:pPr>
    </w:p>
    <w:p w14:paraId="1634EA63" w14:textId="77777777" w:rsidR="00F27404" w:rsidRPr="005F77A2" w:rsidRDefault="00F27404" w:rsidP="00F27404">
      <w:pPr>
        <w:ind w:left="-284" w:right="-52"/>
        <w:jc w:val="both"/>
        <w:rPr>
          <w:rFonts w:ascii="Arial" w:hAnsi="Arial" w:cs="Arial"/>
          <w:szCs w:val="32"/>
          <w:lang w:val="en-US"/>
        </w:rPr>
      </w:pPr>
      <w:r>
        <w:rPr>
          <w:rFonts w:ascii="Arial" w:hAnsi="Arial" w:cs="Arial"/>
          <w:szCs w:val="32"/>
          <w:lang w:val="en-US"/>
        </w:rPr>
        <w:t>N/A</w:t>
      </w:r>
    </w:p>
    <w:p w14:paraId="07108EBE" w14:textId="4A239804" w:rsidR="00F27404" w:rsidRDefault="00F27404" w:rsidP="00F27404">
      <w:pPr>
        <w:ind w:left="-284" w:right="-52"/>
        <w:jc w:val="both"/>
        <w:rPr>
          <w:rFonts w:ascii="Arial" w:hAnsi="Arial" w:cs="Arial"/>
          <w:szCs w:val="32"/>
          <w:lang w:val="en-US"/>
        </w:rPr>
      </w:pPr>
    </w:p>
    <w:p w14:paraId="528BA9CB" w14:textId="77777777" w:rsidR="00904974" w:rsidRPr="005F77A2" w:rsidRDefault="00904974" w:rsidP="00F27404">
      <w:pPr>
        <w:ind w:left="-284" w:right="-52"/>
        <w:jc w:val="both"/>
        <w:rPr>
          <w:rFonts w:ascii="Arial" w:hAnsi="Arial" w:cs="Arial"/>
          <w:szCs w:val="32"/>
          <w:lang w:val="en-US"/>
        </w:rPr>
      </w:pPr>
    </w:p>
    <w:p w14:paraId="2140BA09"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B2DA8C9" w14:textId="77777777" w:rsidR="00F27404" w:rsidRDefault="00F27404" w:rsidP="00F27404">
      <w:pPr>
        <w:ind w:left="-284" w:right="-52"/>
        <w:jc w:val="both"/>
        <w:rPr>
          <w:rFonts w:ascii="Arial" w:hAnsi="Arial" w:cs="Arial"/>
          <w:szCs w:val="32"/>
          <w:highlight w:val="red"/>
          <w:lang w:val="en-US"/>
        </w:rPr>
      </w:pPr>
    </w:p>
    <w:p w14:paraId="31B105BB" w14:textId="77777777" w:rsidR="00F27404" w:rsidRDefault="00F27404" w:rsidP="00F27404">
      <w:pPr>
        <w:ind w:left="-284" w:right="-52"/>
        <w:jc w:val="both"/>
        <w:rPr>
          <w:rFonts w:ascii="Arial" w:hAnsi="Arial" w:cs="Arial"/>
          <w:szCs w:val="32"/>
        </w:rPr>
      </w:pPr>
      <w:r w:rsidRPr="00634871">
        <w:rPr>
          <w:rFonts w:ascii="Arial" w:hAnsi="Arial" w:cs="Arial"/>
          <w:szCs w:val="32"/>
        </w:rPr>
        <w:t xml:space="preserve">The 2022/23 approved budget is in line with the City’s strategic direction. Our operations and capital spend, and income is undertaken in line with and measured against the budget. </w:t>
      </w:r>
    </w:p>
    <w:p w14:paraId="6F35A12F" w14:textId="77777777" w:rsidR="00F27404" w:rsidRDefault="00F27404" w:rsidP="00F27404">
      <w:pPr>
        <w:ind w:left="-284" w:right="-52"/>
        <w:jc w:val="both"/>
        <w:rPr>
          <w:rFonts w:ascii="Arial" w:hAnsi="Arial" w:cs="Arial"/>
          <w:szCs w:val="32"/>
        </w:rPr>
      </w:pPr>
    </w:p>
    <w:p w14:paraId="77758880" w14:textId="77777777" w:rsidR="00F27404" w:rsidRDefault="00F27404" w:rsidP="00F27404">
      <w:pPr>
        <w:ind w:left="-284" w:right="-52"/>
        <w:jc w:val="both"/>
        <w:rPr>
          <w:rFonts w:ascii="Arial" w:hAnsi="Arial" w:cs="Arial"/>
          <w:szCs w:val="32"/>
        </w:rPr>
      </w:pPr>
      <w:r w:rsidRPr="00634871">
        <w:rPr>
          <w:rFonts w:ascii="Arial" w:hAnsi="Arial" w:cs="Arial"/>
          <w:szCs w:val="32"/>
        </w:rPr>
        <w:t xml:space="preserve">The 2022/23 approved budget ensures that there is an equitable distribution of benefits in the community. </w:t>
      </w:r>
    </w:p>
    <w:p w14:paraId="73027D39" w14:textId="77777777" w:rsidR="00F27404" w:rsidRDefault="00F27404" w:rsidP="00F27404">
      <w:pPr>
        <w:ind w:left="-284" w:right="-52"/>
        <w:jc w:val="both"/>
        <w:rPr>
          <w:rFonts w:ascii="Arial" w:hAnsi="Arial" w:cs="Arial"/>
          <w:szCs w:val="32"/>
        </w:rPr>
      </w:pPr>
    </w:p>
    <w:p w14:paraId="418AF51C" w14:textId="77777777" w:rsidR="00F27404" w:rsidRDefault="00F27404" w:rsidP="00F27404">
      <w:pPr>
        <w:ind w:left="-284" w:right="-52"/>
        <w:jc w:val="both"/>
        <w:rPr>
          <w:rFonts w:ascii="Arial" w:hAnsi="Arial" w:cs="Arial"/>
          <w:szCs w:val="32"/>
        </w:rPr>
      </w:pPr>
      <w:r w:rsidRPr="00634871">
        <w:rPr>
          <w:rFonts w:ascii="Arial" w:hAnsi="Arial" w:cs="Arial"/>
          <w:szCs w:val="32"/>
        </w:rPr>
        <w:t xml:space="preserve">The 2022/23 budget was prepared in line with the City’s level of tolerance of risk and it is managed through budgetary review and control. </w:t>
      </w:r>
    </w:p>
    <w:p w14:paraId="0AEA0153" w14:textId="77777777" w:rsidR="00F27404" w:rsidRDefault="00F27404" w:rsidP="00F27404">
      <w:pPr>
        <w:ind w:left="-284" w:right="-52"/>
        <w:jc w:val="both"/>
        <w:rPr>
          <w:rFonts w:ascii="Arial" w:hAnsi="Arial" w:cs="Arial"/>
          <w:szCs w:val="32"/>
        </w:rPr>
      </w:pPr>
    </w:p>
    <w:p w14:paraId="4E4191F0" w14:textId="77777777" w:rsidR="00F27404" w:rsidRPr="00634871" w:rsidRDefault="00F27404" w:rsidP="00F27404">
      <w:pPr>
        <w:ind w:left="-284" w:right="-52"/>
        <w:jc w:val="both"/>
        <w:rPr>
          <w:rFonts w:ascii="Arial" w:hAnsi="Arial" w:cs="Arial"/>
          <w:szCs w:val="32"/>
          <w:lang w:val="en-US"/>
        </w:rPr>
      </w:pPr>
      <w:r w:rsidRPr="00634871">
        <w:rPr>
          <w:rFonts w:ascii="Arial" w:hAnsi="Arial" w:cs="Arial"/>
          <w:szCs w:val="32"/>
        </w:rPr>
        <w:t>The approved budget was based on zero based budgeting concept which requires all income and expenses to be thoroughly reviewed against data and information available to perform the City’s services at a sustainable level.</w:t>
      </w:r>
    </w:p>
    <w:p w14:paraId="44887449" w14:textId="52FDB081" w:rsidR="00F27404" w:rsidRDefault="00F27404" w:rsidP="00F27404">
      <w:pPr>
        <w:ind w:left="-284" w:right="-52"/>
        <w:jc w:val="both"/>
        <w:rPr>
          <w:rFonts w:ascii="Arial" w:hAnsi="Arial" w:cs="Arial"/>
          <w:szCs w:val="32"/>
          <w:highlight w:val="red"/>
          <w:lang w:val="en-US"/>
        </w:rPr>
      </w:pPr>
    </w:p>
    <w:p w14:paraId="696923F2" w14:textId="77777777" w:rsidR="00904974" w:rsidRDefault="00904974" w:rsidP="00F27404">
      <w:pPr>
        <w:ind w:left="-284" w:right="-52"/>
        <w:jc w:val="both"/>
        <w:rPr>
          <w:rFonts w:ascii="Arial" w:hAnsi="Arial" w:cs="Arial"/>
          <w:szCs w:val="32"/>
          <w:highlight w:val="red"/>
          <w:lang w:val="en-US"/>
        </w:rPr>
      </w:pPr>
    </w:p>
    <w:p w14:paraId="41E1F507" w14:textId="77777777" w:rsidR="00F27404" w:rsidRPr="005F77A2" w:rsidRDefault="00F27404" w:rsidP="00F27404">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481E596" w14:textId="77777777" w:rsidR="00F27404" w:rsidRDefault="00F27404" w:rsidP="00F27404">
      <w:pPr>
        <w:ind w:left="-284" w:right="-52"/>
        <w:jc w:val="both"/>
        <w:rPr>
          <w:rFonts w:ascii="Arial" w:hAnsi="Arial" w:cs="Arial"/>
          <w:b/>
          <w:szCs w:val="32"/>
          <w:highlight w:val="yellow"/>
          <w:lang w:val="en-US"/>
        </w:rPr>
      </w:pPr>
    </w:p>
    <w:p w14:paraId="56516F60" w14:textId="77777777" w:rsidR="00F27404" w:rsidRDefault="00F27404" w:rsidP="00F27404">
      <w:pPr>
        <w:ind w:left="-284" w:right="-52"/>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0D2AA572" w14:textId="77777777" w:rsidR="00F27404" w:rsidRDefault="00F27404" w:rsidP="00F27404">
      <w:pPr>
        <w:ind w:left="-284" w:right="-52"/>
        <w:jc w:val="both"/>
        <w:rPr>
          <w:rFonts w:ascii="Arial" w:hAnsi="Arial" w:cs="Arial"/>
          <w:bCs/>
          <w:szCs w:val="32"/>
        </w:rPr>
      </w:pPr>
      <w:r w:rsidRPr="00152133">
        <w:rPr>
          <w:rFonts w:ascii="Arial" w:hAnsi="Arial" w:cs="Arial"/>
          <w:bCs/>
          <w:szCs w:val="32"/>
        </w:rPr>
        <w:t>a. Operating items – Greater than 10% and a value greater than $20,000</w:t>
      </w:r>
    </w:p>
    <w:p w14:paraId="3819CBA6" w14:textId="77777777" w:rsidR="00F27404" w:rsidRDefault="00F27404" w:rsidP="00F27404">
      <w:pPr>
        <w:ind w:left="-284" w:right="-52"/>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50A672D9" w14:textId="77777777" w:rsidR="00F27404" w:rsidRDefault="00F27404" w:rsidP="00F27404">
      <w:pPr>
        <w:ind w:left="-284" w:right="-52"/>
        <w:jc w:val="both"/>
        <w:rPr>
          <w:rFonts w:ascii="Arial" w:hAnsi="Arial" w:cs="Arial"/>
          <w:bCs/>
          <w:szCs w:val="32"/>
        </w:rPr>
      </w:pPr>
    </w:p>
    <w:p w14:paraId="1C90DCFB" w14:textId="77777777" w:rsidR="00F27404" w:rsidRPr="00152133" w:rsidRDefault="00F27404" w:rsidP="00F27404">
      <w:pPr>
        <w:ind w:left="-284" w:right="-52"/>
        <w:jc w:val="both"/>
        <w:rPr>
          <w:rFonts w:ascii="Arial" w:hAnsi="Arial" w:cs="Arial"/>
          <w:bCs/>
          <w:szCs w:val="32"/>
          <w:lang w:val="en-US"/>
        </w:rPr>
      </w:pPr>
      <w:r w:rsidRPr="00152133">
        <w:rPr>
          <w:rFonts w:ascii="Arial" w:hAnsi="Arial" w:cs="Arial"/>
          <w:bCs/>
          <w:szCs w:val="32"/>
        </w:rPr>
        <w:t>pursuant to Regulation 34(5) of the Local Government (Financial Management) Regulations 1996, and Australian Accountings Standard AASB 1031 Materiality.</w:t>
      </w:r>
    </w:p>
    <w:p w14:paraId="7C7A3D1B" w14:textId="0194E804" w:rsidR="00F27404" w:rsidRDefault="00F27404" w:rsidP="00F27404">
      <w:pPr>
        <w:ind w:left="-284" w:right="-52"/>
        <w:jc w:val="both"/>
        <w:rPr>
          <w:rFonts w:ascii="Arial" w:hAnsi="Arial" w:cs="Arial"/>
          <w:szCs w:val="24"/>
          <w:highlight w:val="yellow"/>
          <w:lang w:val="en-US"/>
        </w:rPr>
      </w:pPr>
    </w:p>
    <w:p w14:paraId="4895808C" w14:textId="77777777" w:rsidR="00904974" w:rsidRPr="005F77A2" w:rsidRDefault="00904974" w:rsidP="00F27404">
      <w:pPr>
        <w:ind w:left="-284" w:right="-52"/>
        <w:jc w:val="both"/>
        <w:rPr>
          <w:rFonts w:ascii="Arial" w:hAnsi="Arial" w:cs="Arial"/>
          <w:szCs w:val="24"/>
          <w:highlight w:val="yellow"/>
          <w:lang w:val="en-US"/>
        </w:rPr>
      </w:pPr>
    </w:p>
    <w:p w14:paraId="7887304A"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5546DE8" w14:textId="77777777" w:rsidR="00F27404" w:rsidRPr="00931DC9" w:rsidRDefault="00F27404" w:rsidP="00F27404">
      <w:pPr>
        <w:ind w:left="-284" w:right="-52"/>
        <w:jc w:val="both"/>
        <w:rPr>
          <w:rFonts w:ascii="Arial" w:hAnsi="Arial" w:cs="Arial"/>
          <w:bCs/>
          <w:sz w:val="28"/>
          <w:szCs w:val="32"/>
          <w:lang w:val="en-US"/>
        </w:rPr>
      </w:pPr>
    </w:p>
    <w:p w14:paraId="43095431" w14:textId="77777777" w:rsidR="00F27404" w:rsidRPr="005259E9" w:rsidRDefault="0025461C" w:rsidP="00F27404">
      <w:pPr>
        <w:ind w:left="-284" w:right="-52"/>
        <w:jc w:val="both"/>
        <w:rPr>
          <w:rFonts w:ascii="Arial" w:hAnsi="Arial" w:cs="Arial"/>
          <w:bCs/>
          <w:i/>
          <w:iCs/>
          <w:color w:val="120AB6"/>
          <w:szCs w:val="24"/>
          <w:u w:val="single"/>
          <w:lang w:val="en-US"/>
        </w:rPr>
      </w:pPr>
      <w:hyperlink r:id="rId49" w:history="1">
        <w:r w:rsidR="00F27404" w:rsidRPr="00AB59EC">
          <w:rPr>
            <w:rStyle w:val="Hyperlink"/>
            <w:rFonts w:ascii="Arial" w:hAnsi="Arial" w:cs="Arial"/>
            <w:bCs/>
            <w:i/>
            <w:iCs/>
            <w:szCs w:val="24"/>
            <w:lang w:val="en-US"/>
          </w:rPr>
          <w:t>Local Government Act 1995</w:t>
        </w:r>
      </w:hyperlink>
      <w:r w:rsidR="00F27404" w:rsidRPr="00876018">
        <w:rPr>
          <w:rFonts w:ascii="Arial" w:hAnsi="Arial" w:cs="Arial"/>
          <w:bCs/>
          <w:color w:val="0070C0"/>
          <w:szCs w:val="24"/>
          <w:lang w:val="en-US"/>
        </w:rPr>
        <w:t xml:space="preserve"> </w:t>
      </w:r>
      <w:r w:rsidR="00F27404" w:rsidRPr="00876018">
        <w:rPr>
          <w:rFonts w:ascii="Arial" w:hAnsi="Arial" w:cs="Arial"/>
          <w:bCs/>
          <w:szCs w:val="24"/>
          <w:lang w:val="en-US"/>
        </w:rPr>
        <w:t>and</w:t>
      </w:r>
      <w:r w:rsidR="00F27404" w:rsidRPr="005259E9">
        <w:rPr>
          <w:rFonts w:ascii="Arial" w:hAnsi="Arial" w:cs="Arial"/>
          <w:bCs/>
          <w:color w:val="0070C0"/>
          <w:szCs w:val="24"/>
          <w:lang w:val="en-US"/>
        </w:rPr>
        <w:t xml:space="preserve"> </w:t>
      </w:r>
      <w:hyperlink r:id="rId50" w:history="1">
        <w:r w:rsidR="00F27404" w:rsidRPr="005259E9">
          <w:rPr>
            <w:rStyle w:val="Hyperlink"/>
            <w:rFonts w:ascii="Arial" w:hAnsi="Arial" w:cs="Arial"/>
            <w:bCs/>
            <w:i/>
            <w:iCs/>
            <w:color w:val="120AB6"/>
            <w:szCs w:val="24"/>
            <w:lang w:val="en-US"/>
          </w:rPr>
          <w:t>Local Government (Financial Management) Regulations</w:t>
        </w:r>
      </w:hyperlink>
      <w:r w:rsidR="00F27404" w:rsidRPr="005259E9">
        <w:rPr>
          <w:rFonts w:ascii="Arial" w:hAnsi="Arial" w:cs="Arial"/>
          <w:bCs/>
          <w:i/>
          <w:iCs/>
          <w:color w:val="120AB6"/>
          <w:szCs w:val="24"/>
          <w:u w:val="single"/>
          <w:lang w:val="en-US"/>
        </w:rPr>
        <w:t xml:space="preserve"> 1996.</w:t>
      </w:r>
    </w:p>
    <w:p w14:paraId="57EFBFD4" w14:textId="2A716350" w:rsidR="00F27404" w:rsidRDefault="00F27404" w:rsidP="00F27404">
      <w:pPr>
        <w:ind w:left="-284" w:right="-52"/>
        <w:jc w:val="both"/>
        <w:rPr>
          <w:rFonts w:ascii="Arial" w:hAnsi="Arial" w:cs="Arial"/>
          <w:bCs/>
          <w:color w:val="17365D" w:themeColor="text2" w:themeShade="BF"/>
          <w:sz w:val="28"/>
          <w:szCs w:val="32"/>
          <w:lang w:val="en-US"/>
        </w:rPr>
      </w:pPr>
    </w:p>
    <w:p w14:paraId="5AFBBAF1" w14:textId="77777777" w:rsidR="00904974" w:rsidRPr="00931DC9" w:rsidRDefault="00904974" w:rsidP="00F27404">
      <w:pPr>
        <w:ind w:left="-284" w:right="-52"/>
        <w:jc w:val="both"/>
        <w:rPr>
          <w:rFonts w:ascii="Arial" w:hAnsi="Arial" w:cs="Arial"/>
          <w:bCs/>
          <w:color w:val="17365D" w:themeColor="text2" w:themeShade="BF"/>
          <w:sz w:val="28"/>
          <w:szCs w:val="32"/>
          <w:lang w:val="en-US"/>
        </w:rPr>
      </w:pPr>
    </w:p>
    <w:p w14:paraId="239F14AA" w14:textId="77777777" w:rsidR="00F27404" w:rsidRPr="005F77A2" w:rsidRDefault="00F27404" w:rsidP="00F27404">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8E87FC5" w14:textId="77777777" w:rsidR="00F27404" w:rsidRPr="00931DC9" w:rsidRDefault="00F27404" w:rsidP="00F27404">
      <w:pPr>
        <w:ind w:left="-284" w:right="-52"/>
        <w:jc w:val="both"/>
        <w:rPr>
          <w:rFonts w:ascii="Arial" w:hAnsi="Arial" w:cs="Arial"/>
          <w:bCs/>
          <w:sz w:val="28"/>
          <w:szCs w:val="32"/>
          <w:lang w:val="en-US"/>
        </w:rPr>
      </w:pPr>
    </w:p>
    <w:p w14:paraId="7A7A8360" w14:textId="77777777" w:rsidR="00F27404" w:rsidRPr="00931DC9" w:rsidRDefault="00F27404" w:rsidP="00F27404">
      <w:pPr>
        <w:ind w:left="-284" w:right="-52"/>
        <w:jc w:val="both"/>
        <w:rPr>
          <w:rFonts w:ascii="Arial" w:hAnsi="Arial" w:cs="Arial"/>
          <w:bCs/>
          <w:szCs w:val="24"/>
        </w:rPr>
      </w:pPr>
      <w:r w:rsidRPr="00931DC9">
        <w:rPr>
          <w:rFonts w:ascii="Arial" w:hAnsi="Arial" w:cs="Arial"/>
          <w:bCs/>
          <w:sz w:val="28"/>
          <w:szCs w:val="32"/>
          <w:lang w:val="en-US"/>
        </w:rPr>
        <w:t>Nil.</w:t>
      </w:r>
    </w:p>
    <w:p w14:paraId="490EFFC6" w14:textId="063FA950" w:rsidR="00F27404" w:rsidRDefault="00F27404" w:rsidP="00F27404">
      <w:pPr>
        <w:ind w:left="-284" w:right="-52"/>
        <w:jc w:val="both"/>
        <w:rPr>
          <w:rFonts w:ascii="Arial" w:hAnsi="Arial" w:cs="Arial"/>
          <w:szCs w:val="24"/>
        </w:rPr>
      </w:pPr>
    </w:p>
    <w:p w14:paraId="534F1BE8" w14:textId="77777777" w:rsidR="00904974" w:rsidRDefault="00904974" w:rsidP="00F27404">
      <w:pPr>
        <w:ind w:left="-284" w:right="-52"/>
        <w:jc w:val="both"/>
        <w:rPr>
          <w:rFonts w:ascii="Arial" w:hAnsi="Arial" w:cs="Arial"/>
          <w:szCs w:val="24"/>
        </w:rPr>
      </w:pPr>
    </w:p>
    <w:p w14:paraId="5F77192F"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70DFA23" w14:textId="77777777" w:rsidR="00F27404" w:rsidRPr="005F77A2" w:rsidRDefault="00F27404" w:rsidP="00F27404">
      <w:pPr>
        <w:ind w:left="-284" w:right="-52"/>
        <w:jc w:val="both"/>
        <w:rPr>
          <w:rFonts w:ascii="Arial" w:hAnsi="Arial" w:cs="Arial"/>
          <w:bCs/>
          <w:szCs w:val="28"/>
          <w:lang w:val="en-US"/>
        </w:rPr>
      </w:pPr>
    </w:p>
    <w:p w14:paraId="6E41F74A" w14:textId="77777777" w:rsidR="00F27404" w:rsidRDefault="00F27404" w:rsidP="00F27404">
      <w:pPr>
        <w:ind w:left="-284" w:right="-52"/>
        <w:jc w:val="both"/>
        <w:rPr>
          <w:rFonts w:ascii="Arial" w:hAnsi="Arial" w:cs="Arial"/>
          <w:bCs/>
          <w:szCs w:val="24"/>
        </w:rPr>
      </w:pPr>
      <w:r w:rsidRPr="001B7548">
        <w:rPr>
          <w:rFonts w:ascii="Arial" w:hAnsi="Arial" w:cs="Arial"/>
          <w:bCs/>
          <w:szCs w:val="24"/>
        </w:rPr>
        <w:t xml:space="preserve">The municipal surplus as at 31 </w:t>
      </w:r>
      <w:r>
        <w:rPr>
          <w:rFonts w:ascii="Arial" w:hAnsi="Arial" w:cs="Arial"/>
          <w:bCs/>
          <w:szCs w:val="24"/>
        </w:rPr>
        <w:t>August</w:t>
      </w:r>
      <w:r w:rsidRPr="001B7548">
        <w:rPr>
          <w:rFonts w:ascii="Arial" w:hAnsi="Arial" w:cs="Arial"/>
          <w:bCs/>
          <w:szCs w:val="24"/>
        </w:rPr>
        <w:t xml:space="preserve"> </w:t>
      </w:r>
      <w:r w:rsidRPr="00CE1457">
        <w:rPr>
          <w:rFonts w:ascii="Arial" w:hAnsi="Arial" w:cs="Arial"/>
          <w:bCs/>
          <w:szCs w:val="24"/>
        </w:rPr>
        <w:t>2022 is $31,299,018 which is favourable, compared to a budgeted surplus for the same period of $27,161,518 being a 15.23% variance</w:t>
      </w:r>
      <w:r w:rsidRPr="001B7548">
        <w:rPr>
          <w:rFonts w:ascii="Arial" w:hAnsi="Arial" w:cs="Arial"/>
          <w:bCs/>
          <w:szCs w:val="24"/>
        </w:rPr>
        <w:t xml:space="preserve">. </w:t>
      </w:r>
    </w:p>
    <w:p w14:paraId="73B8C558" w14:textId="77777777" w:rsidR="00F27404" w:rsidRDefault="00F27404" w:rsidP="00F27404">
      <w:pPr>
        <w:ind w:left="-284" w:right="-52"/>
        <w:jc w:val="both"/>
        <w:rPr>
          <w:rFonts w:ascii="Arial" w:hAnsi="Arial" w:cs="Arial"/>
          <w:bCs/>
          <w:szCs w:val="24"/>
        </w:rPr>
      </w:pPr>
    </w:p>
    <w:p w14:paraId="1277BDBA" w14:textId="77777777" w:rsidR="00F27404" w:rsidRDefault="00F27404" w:rsidP="00F27404">
      <w:pPr>
        <w:ind w:left="-284" w:right="-52"/>
        <w:jc w:val="both"/>
        <w:rPr>
          <w:rFonts w:ascii="Arial" w:hAnsi="Arial" w:cs="Arial"/>
          <w:bCs/>
          <w:szCs w:val="24"/>
        </w:rPr>
      </w:pPr>
      <w:r w:rsidRPr="001B7548">
        <w:rPr>
          <w:rFonts w:ascii="Arial" w:hAnsi="Arial" w:cs="Arial"/>
          <w:bCs/>
          <w:szCs w:val="24"/>
        </w:rPr>
        <w:t xml:space="preserve">The operating revenue at the end of </w:t>
      </w:r>
      <w:r>
        <w:rPr>
          <w:rFonts w:ascii="Arial" w:hAnsi="Arial" w:cs="Arial"/>
          <w:bCs/>
          <w:szCs w:val="24"/>
        </w:rPr>
        <w:t>August</w:t>
      </w:r>
      <w:r w:rsidRPr="001B7548">
        <w:rPr>
          <w:rFonts w:ascii="Arial" w:hAnsi="Arial" w:cs="Arial"/>
          <w:bCs/>
          <w:szCs w:val="24"/>
        </w:rPr>
        <w:t xml:space="preserve"> 2022 </w:t>
      </w:r>
      <w:r w:rsidRPr="00CE1457">
        <w:rPr>
          <w:rFonts w:ascii="Arial" w:hAnsi="Arial" w:cs="Arial"/>
          <w:bCs/>
          <w:szCs w:val="24"/>
        </w:rPr>
        <w:t>was $4,379,701 which represents a $900,636 or 17.06% unfavourable variance compared to the year-to-date budget of 5,280,337, primarily in Operating grants and fees and charges.</w:t>
      </w:r>
      <w:r w:rsidRPr="001B7548">
        <w:rPr>
          <w:rFonts w:ascii="Arial" w:hAnsi="Arial" w:cs="Arial"/>
          <w:bCs/>
          <w:szCs w:val="24"/>
        </w:rPr>
        <w:t xml:space="preserve"> </w:t>
      </w:r>
    </w:p>
    <w:p w14:paraId="16B64CAF" w14:textId="77777777" w:rsidR="00F27404" w:rsidRDefault="00F27404" w:rsidP="00F27404">
      <w:pPr>
        <w:ind w:left="-284" w:right="-52"/>
        <w:jc w:val="both"/>
        <w:rPr>
          <w:rFonts w:ascii="Arial" w:hAnsi="Arial" w:cs="Arial"/>
          <w:bCs/>
          <w:szCs w:val="24"/>
        </w:rPr>
      </w:pPr>
    </w:p>
    <w:p w14:paraId="6AA88D52" w14:textId="77777777" w:rsidR="00F27404" w:rsidRPr="005F77A2" w:rsidRDefault="00F27404" w:rsidP="00F27404">
      <w:pPr>
        <w:ind w:left="-284" w:right="-52"/>
        <w:jc w:val="both"/>
        <w:rPr>
          <w:rFonts w:ascii="Arial" w:hAnsi="Arial" w:cs="Arial"/>
          <w:bCs/>
        </w:rPr>
      </w:pPr>
      <w:r w:rsidRPr="001B7548">
        <w:rPr>
          <w:rFonts w:ascii="Arial" w:hAnsi="Arial" w:cs="Arial"/>
          <w:bCs/>
          <w:szCs w:val="24"/>
        </w:rPr>
        <w:t xml:space="preserve">The operating expense at the end of </w:t>
      </w:r>
      <w:r>
        <w:rPr>
          <w:rFonts w:ascii="Arial" w:hAnsi="Arial" w:cs="Arial"/>
          <w:bCs/>
          <w:szCs w:val="24"/>
        </w:rPr>
        <w:t>August</w:t>
      </w:r>
      <w:r w:rsidRPr="001B7548">
        <w:rPr>
          <w:rFonts w:ascii="Arial" w:hAnsi="Arial" w:cs="Arial"/>
          <w:bCs/>
          <w:szCs w:val="24"/>
        </w:rPr>
        <w:t xml:space="preserve"> 2022 </w:t>
      </w:r>
      <w:r w:rsidRPr="00CE1457">
        <w:rPr>
          <w:rFonts w:ascii="Arial" w:hAnsi="Arial" w:cs="Arial"/>
          <w:bCs/>
          <w:szCs w:val="24"/>
        </w:rPr>
        <w:t xml:space="preserve">was </w:t>
      </w:r>
      <w:r w:rsidRPr="009B70A1">
        <w:rPr>
          <w:rFonts w:ascii="Arial" w:hAnsi="Arial" w:cs="Arial"/>
          <w:bCs/>
          <w:szCs w:val="24"/>
        </w:rPr>
        <w:t xml:space="preserve">$5,265,677, which represents a </w:t>
      </w:r>
      <w:r w:rsidRPr="000A2BC7">
        <w:rPr>
          <w:rFonts w:ascii="Arial" w:hAnsi="Arial" w:cs="Arial"/>
          <w:bCs/>
          <w:szCs w:val="24"/>
        </w:rPr>
        <w:t xml:space="preserve">$1,383,684 or 20.81% favourable variance compared to the year-to-date budget of </w:t>
      </w:r>
      <w:r>
        <w:rPr>
          <w:rFonts w:ascii="Arial" w:hAnsi="Arial" w:cs="Arial"/>
          <w:bCs/>
          <w:szCs w:val="24"/>
        </w:rPr>
        <w:t>$</w:t>
      </w:r>
      <w:r w:rsidRPr="000055B8">
        <w:rPr>
          <w:rFonts w:ascii="Arial" w:hAnsi="Arial" w:cs="Arial"/>
          <w:bCs/>
          <w:szCs w:val="24"/>
        </w:rPr>
        <w:t>6,649,361, primarily in materials and contracts costs, depreciation</w:t>
      </w:r>
      <w:r>
        <w:rPr>
          <w:rFonts w:ascii="Arial" w:hAnsi="Arial" w:cs="Arial"/>
          <w:bCs/>
          <w:szCs w:val="24"/>
        </w:rPr>
        <w:t xml:space="preserve"> </w:t>
      </w:r>
      <w:r w:rsidRPr="000055B8">
        <w:rPr>
          <w:rFonts w:ascii="Arial" w:hAnsi="Arial" w:cs="Arial"/>
          <w:bCs/>
          <w:szCs w:val="24"/>
        </w:rPr>
        <w:t>and insurance expenses.</w:t>
      </w:r>
    </w:p>
    <w:p w14:paraId="5F426205" w14:textId="1CEE75D0" w:rsidR="00F27404" w:rsidRDefault="00F27404" w:rsidP="00F27404">
      <w:pPr>
        <w:ind w:left="-284" w:right="-52"/>
        <w:jc w:val="both"/>
        <w:rPr>
          <w:rFonts w:ascii="Arial" w:hAnsi="Arial" w:cs="Arial"/>
          <w:bCs/>
        </w:rPr>
      </w:pPr>
    </w:p>
    <w:p w14:paraId="032A80F0" w14:textId="77777777" w:rsidR="00904974" w:rsidRPr="005F77A2" w:rsidRDefault="00904974" w:rsidP="00F27404">
      <w:pPr>
        <w:ind w:left="-284" w:right="-52"/>
        <w:jc w:val="both"/>
        <w:rPr>
          <w:rFonts w:ascii="Arial" w:hAnsi="Arial" w:cs="Arial"/>
          <w:bCs/>
        </w:rPr>
      </w:pPr>
    </w:p>
    <w:p w14:paraId="10B754DA" w14:textId="77777777" w:rsidR="00F27404" w:rsidRPr="005F77A2" w:rsidRDefault="00F27404" w:rsidP="00F2740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43EEC69" w14:textId="77777777" w:rsidR="00F27404" w:rsidRPr="005F77A2" w:rsidRDefault="00F27404" w:rsidP="00F27404">
      <w:pPr>
        <w:ind w:left="-284" w:right="-52"/>
        <w:jc w:val="both"/>
        <w:rPr>
          <w:rFonts w:ascii="Arial" w:hAnsi="Arial" w:cs="Arial"/>
          <w:b/>
          <w:sz w:val="28"/>
          <w:szCs w:val="32"/>
          <w:lang w:val="en-US"/>
        </w:rPr>
      </w:pPr>
    </w:p>
    <w:p w14:paraId="5D006158" w14:textId="77777777" w:rsidR="00F27404" w:rsidRPr="005F77A2" w:rsidRDefault="00F27404" w:rsidP="00F27404">
      <w:pPr>
        <w:ind w:left="-284" w:right="-52"/>
        <w:jc w:val="both"/>
        <w:rPr>
          <w:rFonts w:ascii="Arial" w:hAnsi="Arial" w:cs="Arial"/>
          <w:bCs/>
          <w:szCs w:val="24"/>
        </w:rPr>
      </w:pPr>
      <w:r>
        <w:rPr>
          <w:rFonts w:ascii="Arial" w:hAnsi="Arial" w:cs="Arial"/>
          <w:bCs/>
          <w:szCs w:val="24"/>
          <w:lang w:val="en-US"/>
        </w:rPr>
        <w:t>Nil.</w:t>
      </w:r>
    </w:p>
    <w:p w14:paraId="467EB8B3" w14:textId="77777777" w:rsidR="00F27404" w:rsidRDefault="00F27404" w:rsidP="00957735"/>
    <w:p w14:paraId="478D3C84" w14:textId="77777777" w:rsidR="00542240" w:rsidRDefault="00542240">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54CCA30B" w14:textId="3D3D219E" w:rsidR="00957735" w:rsidRDefault="00957735" w:rsidP="00957735">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244061" w:themeColor="accent1" w:themeShade="80"/>
          <w:u w:val="none"/>
        </w:rPr>
      </w:pPr>
      <w:bookmarkStart w:id="41" w:name="_Toc114686855"/>
      <w:r w:rsidRPr="00957735">
        <w:rPr>
          <w:rFonts w:ascii="Arial" w:hAnsi="Arial" w:cs="Arial"/>
          <w:caps w:val="0"/>
          <w:color w:val="244061" w:themeColor="accent1" w:themeShade="80"/>
          <w:u w:val="none"/>
        </w:rPr>
        <w:t>C</w:t>
      </w:r>
      <w:r>
        <w:rPr>
          <w:rFonts w:ascii="Arial" w:hAnsi="Arial" w:cs="Arial"/>
          <w:caps w:val="0"/>
          <w:color w:val="244061" w:themeColor="accent1" w:themeShade="80"/>
          <w:u w:val="none"/>
        </w:rPr>
        <w:t>PS</w:t>
      </w:r>
      <w:r w:rsidR="00B54FE1">
        <w:rPr>
          <w:rFonts w:ascii="Arial" w:hAnsi="Arial" w:cs="Arial"/>
          <w:caps w:val="0"/>
          <w:color w:val="244061" w:themeColor="accent1" w:themeShade="80"/>
          <w:u w:val="none"/>
        </w:rPr>
        <w:t>44</w:t>
      </w:r>
      <w:r w:rsidR="00771930">
        <w:rPr>
          <w:rFonts w:ascii="Arial" w:hAnsi="Arial" w:cs="Arial"/>
          <w:caps w:val="0"/>
          <w:color w:val="244061" w:themeColor="accent1" w:themeShade="80"/>
          <w:u w:val="none"/>
        </w:rPr>
        <w:t>.</w:t>
      </w:r>
      <w:r>
        <w:rPr>
          <w:rFonts w:ascii="Arial" w:hAnsi="Arial" w:cs="Arial"/>
          <w:caps w:val="0"/>
          <w:color w:val="244061" w:themeColor="accent1" w:themeShade="80"/>
          <w:u w:val="none"/>
        </w:rPr>
        <w:t>09.22   Monthly Investment Report – August 2022</w:t>
      </w:r>
      <w:bookmarkEnd w:id="41"/>
    </w:p>
    <w:p w14:paraId="6D3F7147" w14:textId="77777777" w:rsidR="00904974" w:rsidRPr="00904974" w:rsidRDefault="00904974" w:rsidP="00904974"/>
    <w:tbl>
      <w:tblPr>
        <w:tblStyle w:val="TableGrid"/>
        <w:tblW w:w="9640" w:type="dxa"/>
        <w:tblInd w:w="-289" w:type="dxa"/>
        <w:tblLook w:val="04A0" w:firstRow="1" w:lastRow="0" w:firstColumn="1" w:lastColumn="0" w:noHBand="0" w:noVBand="1"/>
      </w:tblPr>
      <w:tblGrid>
        <w:gridCol w:w="2349"/>
        <w:gridCol w:w="7291"/>
      </w:tblGrid>
      <w:tr w:rsidR="00904974" w:rsidRPr="005F77A2" w14:paraId="13FCE152" w14:textId="77777777" w:rsidTr="0078555C">
        <w:tc>
          <w:tcPr>
            <w:tcW w:w="2349" w:type="dxa"/>
          </w:tcPr>
          <w:p w14:paraId="1BA7C5A5" w14:textId="77777777" w:rsidR="00904974" w:rsidRPr="00904974" w:rsidRDefault="00904974" w:rsidP="00904974">
            <w:pPr>
              <w:pStyle w:val="ListParagraph"/>
              <w:numPr>
                <w:ilvl w:val="12"/>
                <w:numId w:val="1"/>
              </w:numPr>
              <w:tabs>
                <w:tab w:val="left" w:pos="1440"/>
                <w:tab w:val="left" w:pos="2410"/>
                <w:tab w:val="left" w:pos="2977"/>
                <w:tab w:val="right" w:pos="8335"/>
                <w:tab w:val="right" w:pos="8505"/>
              </w:tabs>
              <w:ind w:left="41" w:right="110"/>
              <w:jc w:val="both"/>
              <w:rPr>
                <w:rFonts w:ascii="Arial" w:hAnsi="Arial" w:cs="Arial"/>
                <w:b/>
                <w:color w:val="244061" w:themeColor="accent1" w:themeShade="80"/>
                <w:szCs w:val="24"/>
              </w:rPr>
            </w:pPr>
            <w:r w:rsidRPr="00904974">
              <w:rPr>
                <w:rFonts w:ascii="Arial" w:hAnsi="Arial" w:cs="Arial"/>
                <w:b/>
                <w:color w:val="244061" w:themeColor="accent1" w:themeShade="80"/>
                <w:szCs w:val="24"/>
              </w:rPr>
              <w:t>Meeting &amp; Date</w:t>
            </w:r>
          </w:p>
        </w:tc>
        <w:tc>
          <w:tcPr>
            <w:tcW w:w="7291" w:type="dxa"/>
          </w:tcPr>
          <w:p w14:paraId="0E55FDF9" w14:textId="77777777" w:rsidR="00904974" w:rsidRPr="005F77A2" w:rsidRDefault="00904974" w:rsidP="001D72A8">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xml:space="preserve">Meeting </w:t>
            </w:r>
            <w:r w:rsidRPr="005F77A2">
              <w:rPr>
                <w:rFonts w:ascii="Arial" w:hAnsi="Arial" w:cs="Arial"/>
                <w:szCs w:val="24"/>
                <w:lang w:val="en-AU"/>
              </w:rPr>
              <w:t xml:space="preserve">- </w:t>
            </w:r>
            <w:r>
              <w:rPr>
                <w:rFonts w:ascii="Arial" w:hAnsi="Arial" w:cs="Arial"/>
                <w:szCs w:val="24"/>
                <w:lang w:val="en-AU"/>
              </w:rPr>
              <w:t>27</w:t>
            </w:r>
            <w:r w:rsidRPr="005F77A2">
              <w:rPr>
                <w:rFonts w:ascii="Arial" w:hAnsi="Arial" w:cs="Arial"/>
                <w:szCs w:val="24"/>
                <w:lang w:val="en-AU"/>
              </w:rPr>
              <w:t xml:space="preserve"> </w:t>
            </w:r>
            <w:r>
              <w:rPr>
                <w:rFonts w:ascii="Arial" w:hAnsi="Arial" w:cs="Arial"/>
                <w:szCs w:val="24"/>
                <w:lang w:val="en-AU"/>
              </w:rPr>
              <w:t>September 2022</w:t>
            </w:r>
          </w:p>
        </w:tc>
      </w:tr>
      <w:tr w:rsidR="00904974" w:rsidRPr="005F77A2" w14:paraId="510104D7" w14:textId="77777777" w:rsidTr="0078555C">
        <w:tc>
          <w:tcPr>
            <w:tcW w:w="2349" w:type="dxa"/>
          </w:tcPr>
          <w:p w14:paraId="675CD28A" w14:textId="77777777"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6F05EA79" w14:textId="77777777" w:rsidR="00904974" w:rsidRPr="005F77A2" w:rsidRDefault="00904974" w:rsidP="001D72A8">
            <w:pPr>
              <w:ind w:right="39"/>
              <w:jc w:val="both"/>
              <w:rPr>
                <w:rFonts w:ascii="Arial" w:hAnsi="Arial" w:cs="Arial"/>
                <w:szCs w:val="24"/>
                <w:lang w:val="en-AU"/>
              </w:rPr>
            </w:pPr>
            <w:r w:rsidRPr="005F77A2">
              <w:rPr>
                <w:rFonts w:ascii="Arial" w:hAnsi="Arial" w:cs="Arial"/>
                <w:szCs w:val="24"/>
                <w:lang w:val="en-AU"/>
              </w:rPr>
              <w:t>City of Nedlands</w:t>
            </w:r>
          </w:p>
        </w:tc>
      </w:tr>
      <w:tr w:rsidR="00904974" w:rsidRPr="005F77A2" w14:paraId="14E96D8A" w14:textId="77777777" w:rsidTr="0078555C">
        <w:tc>
          <w:tcPr>
            <w:tcW w:w="2349" w:type="dxa"/>
          </w:tcPr>
          <w:p w14:paraId="2F2380B3" w14:textId="77777777" w:rsidR="00904974" w:rsidRPr="00E87554" w:rsidRDefault="00904974" w:rsidP="00904974">
            <w:pPr>
              <w:ind w:left="41"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00D2FA5" w14:textId="77777777" w:rsidR="00904974" w:rsidRPr="005F77A2" w:rsidRDefault="00904974" w:rsidP="001D72A8">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904974" w:rsidRPr="005F77A2" w14:paraId="4A2E4301" w14:textId="77777777" w:rsidTr="0078555C">
        <w:tc>
          <w:tcPr>
            <w:tcW w:w="2349" w:type="dxa"/>
          </w:tcPr>
          <w:p w14:paraId="5A1BFB22" w14:textId="77777777"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E7E3117" w14:textId="77777777" w:rsidR="00904974" w:rsidRPr="005F77A2" w:rsidRDefault="00904974" w:rsidP="001D72A8">
            <w:pPr>
              <w:ind w:right="39"/>
              <w:jc w:val="both"/>
              <w:rPr>
                <w:rFonts w:ascii="Arial" w:hAnsi="Arial" w:cs="Arial"/>
                <w:szCs w:val="24"/>
                <w:lang w:val="en-AU"/>
              </w:rPr>
            </w:pPr>
            <w:r>
              <w:rPr>
                <w:rFonts w:ascii="Arial" w:hAnsi="Arial" w:cs="Arial"/>
                <w:szCs w:val="24"/>
                <w:lang w:val="en-AU"/>
              </w:rPr>
              <w:t>Stuart Billingham – Manager Financial Services</w:t>
            </w:r>
          </w:p>
        </w:tc>
      </w:tr>
      <w:tr w:rsidR="00904974" w:rsidRPr="005F77A2" w14:paraId="0796049D" w14:textId="77777777" w:rsidTr="0078555C">
        <w:tc>
          <w:tcPr>
            <w:tcW w:w="2349" w:type="dxa"/>
          </w:tcPr>
          <w:p w14:paraId="6BCD5CBF" w14:textId="1ED56109"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406BEDFE" w14:textId="77777777" w:rsidR="00904974" w:rsidRPr="005F77A2" w:rsidRDefault="00904974" w:rsidP="001D72A8">
            <w:pPr>
              <w:ind w:right="39"/>
              <w:jc w:val="both"/>
              <w:rPr>
                <w:rFonts w:ascii="Arial" w:hAnsi="Arial" w:cs="Arial"/>
                <w:szCs w:val="24"/>
                <w:lang w:val="en-AU"/>
              </w:rPr>
            </w:pPr>
            <w:r>
              <w:rPr>
                <w:rFonts w:ascii="Arial" w:hAnsi="Arial" w:cs="Arial"/>
                <w:szCs w:val="24"/>
                <w:lang w:val="en-AU"/>
              </w:rPr>
              <w:t>Michael Cole – Director Corporate Services</w:t>
            </w:r>
          </w:p>
        </w:tc>
      </w:tr>
      <w:tr w:rsidR="00904974" w:rsidRPr="005F77A2" w14:paraId="5D673738" w14:textId="77777777" w:rsidTr="0078555C">
        <w:tc>
          <w:tcPr>
            <w:tcW w:w="2349" w:type="dxa"/>
          </w:tcPr>
          <w:p w14:paraId="213BBE9F" w14:textId="77777777" w:rsidR="00904974" w:rsidRPr="00E87554" w:rsidRDefault="00904974" w:rsidP="00904974">
            <w:pPr>
              <w:ind w:left="41"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C0CAD76" w14:textId="77777777" w:rsidR="00904974" w:rsidRPr="00674C53" w:rsidRDefault="00904974" w:rsidP="001D72A8">
            <w:pPr>
              <w:ind w:right="39"/>
              <w:jc w:val="both"/>
              <w:rPr>
                <w:rFonts w:ascii="Arial" w:hAnsi="Arial" w:cs="Arial"/>
              </w:rPr>
            </w:pPr>
            <w:r w:rsidRPr="00F85D3C">
              <w:rPr>
                <w:rFonts w:ascii="Arial" w:hAnsi="Arial" w:cs="Arial"/>
              </w:rPr>
              <w:t xml:space="preserve">1. </w:t>
            </w:r>
            <w:r>
              <w:rPr>
                <w:rFonts w:ascii="Arial" w:hAnsi="Arial" w:cs="Arial"/>
              </w:rPr>
              <w:t>Investment Report for the period ended</w:t>
            </w:r>
            <w:r w:rsidRPr="00F85D3C">
              <w:rPr>
                <w:rFonts w:ascii="Arial" w:hAnsi="Arial" w:cs="Arial"/>
              </w:rPr>
              <w:t xml:space="preserve"> 31 </w:t>
            </w:r>
            <w:r>
              <w:rPr>
                <w:rFonts w:ascii="Arial" w:hAnsi="Arial" w:cs="Arial"/>
              </w:rPr>
              <w:t>August</w:t>
            </w:r>
            <w:r w:rsidRPr="00F85D3C">
              <w:rPr>
                <w:rFonts w:ascii="Arial" w:hAnsi="Arial" w:cs="Arial"/>
              </w:rPr>
              <w:t xml:space="preserve"> 2022 </w:t>
            </w:r>
          </w:p>
        </w:tc>
      </w:tr>
    </w:tbl>
    <w:p w14:paraId="5BBE57C1" w14:textId="77777777" w:rsidR="00904974" w:rsidRPr="005F77A2" w:rsidRDefault="00904974" w:rsidP="00904974">
      <w:pPr>
        <w:ind w:right="-52"/>
        <w:jc w:val="both"/>
        <w:rPr>
          <w:rFonts w:ascii="Arial" w:hAnsi="Arial" w:cs="Arial"/>
          <w:b/>
          <w:szCs w:val="32"/>
          <w:lang w:val="en-US"/>
        </w:rPr>
      </w:pPr>
    </w:p>
    <w:p w14:paraId="30395CFB" w14:textId="77777777" w:rsidR="00904974" w:rsidRPr="00E87554" w:rsidRDefault="00904974" w:rsidP="0090497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B0E92B" w14:textId="77777777" w:rsidR="00904974" w:rsidRPr="005F77A2" w:rsidRDefault="00904974" w:rsidP="00904974">
      <w:pPr>
        <w:ind w:left="-567" w:right="-52"/>
        <w:jc w:val="both"/>
        <w:rPr>
          <w:rFonts w:ascii="Arial" w:hAnsi="Arial" w:cs="Arial"/>
          <w:b/>
          <w:szCs w:val="32"/>
          <w:lang w:val="en-US"/>
        </w:rPr>
      </w:pPr>
    </w:p>
    <w:p w14:paraId="54EDE43F" w14:textId="77777777" w:rsidR="00904974" w:rsidRDefault="00904974" w:rsidP="00904974">
      <w:pPr>
        <w:ind w:left="-284" w:right="-52"/>
        <w:jc w:val="both"/>
        <w:rPr>
          <w:rFonts w:ascii="Arial" w:hAnsi="Arial" w:cs="Arial"/>
          <w:szCs w:val="32"/>
        </w:rPr>
      </w:pPr>
      <w:r w:rsidRPr="00704D9D">
        <w:rPr>
          <w:rFonts w:ascii="Arial" w:hAnsi="Arial" w:cs="Arial"/>
          <w:szCs w:val="32"/>
        </w:rPr>
        <w:t>In accordance with the Council’s Investment Policy, Administration is required to present a summary of investments to Council on a monthly basis.</w:t>
      </w:r>
    </w:p>
    <w:p w14:paraId="455A259F" w14:textId="44948F5B" w:rsidR="00904974" w:rsidRDefault="00904974" w:rsidP="00904974">
      <w:pPr>
        <w:ind w:left="-284" w:right="-52"/>
        <w:jc w:val="both"/>
        <w:rPr>
          <w:rFonts w:ascii="Arial" w:hAnsi="Arial" w:cs="Arial"/>
          <w:b/>
          <w:szCs w:val="32"/>
          <w:lang w:val="en-US"/>
        </w:rPr>
      </w:pPr>
    </w:p>
    <w:p w14:paraId="124C64A9" w14:textId="77777777" w:rsidR="00904974" w:rsidRPr="005F77A2" w:rsidRDefault="00904974" w:rsidP="00904974">
      <w:pPr>
        <w:ind w:left="-284" w:right="-52"/>
        <w:jc w:val="both"/>
        <w:rPr>
          <w:rFonts w:ascii="Arial" w:hAnsi="Arial" w:cs="Arial"/>
          <w:b/>
          <w:szCs w:val="32"/>
          <w:lang w:val="en-US"/>
        </w:rPr>
      </w:pPr>
    </w:p>
    <w:p w14:paraId="2E620B58" w14:textId="77777777" w:rsidR="00904974" w:rsidRPr="00E87554" w:rsidRDefault="00904974" w:rsidP="0090497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25A0CDC" w14:textId="17BE6FA1" w:rsidR="00904974" w:rsidRDefault="00904974" w:rsidP="00904974">
      <w:pPr>
        <w:ind w:left="-567" w:right="-52"/>
        <w:jc w:val="both"/>
        <w:rPr>
          <w:rFonts w:ascii="Arial" w:hAnsi="Arial" w:cs="Arial"/>
          <w:b/>
          <w:color w:val="244061" w:themeColor="accent1" w:themeShade="80"/>
          <w:sz w:val="28"/>
          <w:szCs w:val="32"/>
          <w:lang w:val="en-US"/>
        </w:rPr>
      </w:pPr>
    </w:p>
    <w:p w14:paraId="53ABF7E3" w14:textId="77777777" w:rsidR="00904974" w:rsidRPr="005F77A2" w:rsidRDefault="00904974" w:rsidP="00904974">
      <w:pPr>
        <w:ind w:left="-284" w:right="-52"/>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w:t>
      </w:r>
      <w:r>
        <w:rPr>
          <w:rFonts w:ascii="Arial" w:hAnsi="Arial" w:cs="Arial"/>
          <w:b/>
          <w:color w:val="244061" w:themeColor="accent1" w:themeShade="80"/>
          <w:szCs w:val="24"/>
        </w:rPr>
        <w:t xml:space="preserve">Investment </w:t>
      </w:r>
      <w:r w:rsidRPr="00904030">
        <w:rPr>
          <w:rFonts w:ascii="Arial" w:hAnsi="Arial" w:cs="Arial"/>
          <w:b/>
          <w:color w:val="244061" w:themeColor="accent1" w:themeShade="80"/>
          <w:szCs w:val="24"/>
        </w:rPr>
        <w:t>Report for</w:t>
      </w:r>
      <w:r>
        <w:rPr>
          <w:rFonts w:ascii="Arial" w:hAnsi="Arial" w:cs="Arial"/>
          <w:b/>
          <w:color w:val="244061" w:themeColor="accent1" w:themeShade="80"/>
          <w:szCs w:val="24"/>
        </w:rPr>
        <w:t xml:space="preserve"> the period ended</w:t>
      </w:r>
      <w:r w:rsidRPr="00904030">
        <w:rPr>
          <w:rFonts w:ascii="Arial" w:hAnsi="Arial" w:cs="Arial"/>
          <w:b/>
          <w:color w:val="244061" w:themeColor="accent1" w:themeShade="80"/>
          <w:szCs w:val="24"/>
        </w:rPr>
        <w:t xml:space="preserve"> 31 August 2022.</w:t>
      </w:r>
    </w:p>
    <w:p w14:paraId="0751A081" w14:textId="7CF21CAD" w:rsidR="00904974" w:rsidRDefault="00904974" w:rsidP="00904974">
      <w:pPr>
        <w:ind w:left="-567" w:right="-52"/>
        <w:jc w:val="both"/>
        <w:rPr>
          <w:rFonts w:ascii="Arial" w:hAnsi="Arial" w:cs="Arial"/>
          <w:b/>
          <w:sz w:val="28"/>
          <w:szCs w:val="32"/>
          <w:lang w:val="en-US"/>
        </w:rPr>
      </w:pPr>
    </w:p>
    <w:p w14:paraId="6F430245" w14:textId="77777777" w:rsidR="00904974" w:rsidRPr="005F77A2" w:rsidRDefault="00904974" w:rsidP="00904974">
      <w:pPr>
        <w:ind w:left="-567" w:right="-52"/>
        <w:jc w:val="both"/>
        <w:rPr>
          <w:rFonts w:ascii="Arial" w:hAnsi="Arial" w:cs="Arial"/>
          <w:b/>
          <w:sz w:val="28"/>
          <w:szCs w:val="32"/>
          <w:lang w:val="en-US"/>
        </w:rPr>
      </w:pPr>
    </w:p>
    <w:p w14:paraId="61872198" w14:textId="77777777" w:rsidR="00904974" w:rsidRPr="005F77A2" w:rsidRDefault="00904974" w:rsidP="00904974">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820AEEB" w14:textId="77777777" w:rsidR="00904974" w:rsidRPr="005F77A2" w:rsidRDefault="00904974" w:rsidP="00904974">
      <w:pPr>
        <w:ind w:left="-284" w:right="-52"/>
        <w:jc w:val="both"/>
        <w:rPr>
          <w:rFonts w:ascii="Arial" w:hAnsi="Arial" w:cs="Arial"/>
          <w:color w:val="000000" w:themeColor="text1"/>
          <w:szCs w:val="24"/>
        </w:rPr>
      </w:pPr>
    </w:p>
    <w:p w14:paraId="38E33A06" w14:textId="77777777" w:rsidR="00904974" w:rsidRPr="005F77A2" w:rsidRDefault="00904974" w:rsidP="00904974">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0035CB0E" w14:textId="78BB00C8" w:rsidR="00904974" w:rsidRDefault="00904974" w:rsidP="00904974">
      <w:pPr>
        <w:ind w:left="-284" w:right="-52"/>
        <w:jc w:val="both"/>
        <w:rPr>
          <w:rFonts w:ascii="Arial" w:hAnsi="Arial" w:cs="Arial"/>
          <w:b/>
          <w:sz w:val="28"/>
          <w:szCs w:val="32"/>
          <w:lang w:val="en-US"/>
        </w:rPr>
      </w:pPr>
    </w:p>
    <w:p w14:paraId="3919F244" w14:textId="77777777" w:rsidR="00904974" w:rsidRPr="005F77A2" w:rsidRDefault="00904974" w:rsidP="00904974">
      <w:pPr>
        <w:ind w:left="-284" w:right="-52"/>
        <w:jc w:val="both"/>
        <w:rPr>
          <w:rFonts w:ascii="Arial" w:hAnsi="Arial" w:cs="Arial"/>
          <w:b/>
          <w:sz w:val="28"/>
          <w:szCs w:val="32"/>
          <w:lang w:val="en-US"/>
        </w:rPr>
      </w:pPr>
    </w:p>
    <w:p w14:paraId="2ABB8784" w14:textId="77777777" w:rsidR="00904974" w:rsidRPr="00E87554" w:rsidRDefault="00904974" w:rsidP="00904974">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4AABF7" w14:textId="77777777" w:rsidR="00904974" w:rsidRPr="005F77A2" w:rsidRDefault="00904974" w:rsidP="00904974">
      <w:pPr>
        <w:ind w:left="-284" w:right="-52"/>
        <w:jc w:val="both"/>
        <w:rPr>
          <w:rFonts w:ascii="Arial" w:hAnsi="Arial" w:cs="Arial"/>
          <w:b/>
          <w:sz w:val="28"/>
          <w:szCs w:val="32"/>
          <w:lang w:val="en-US"/>
        </w:rPr>
      </w:pPr>
    </w:p>
    <w:p w14:paraId="06B4293B" w14:textId="77777777" w:rsidR="00904974" w:rsidRPr="005F77A2" w:rsidRDefault="00904974" w:rsidP="00904974">
      <w:pPr>
        <w:ind w:left="-284" w:right="-52"/>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489E71B5" w14:textId="336FED0D" w:rsidR="00904974" w:rsidRDefault="00904974" w:rsidP="00904974">
      <w:pPr>
        <w:ind w:left="-284" w:right="-52"/>
        <w:jc w:val="both"/>
        <w:rPr>
          <w:rFonts w:ascii="Arial" w:hAnsi="Arial" w:cs="Arial"/>
          <w:b/>
          <w:sz w:val="28"/>
          <w:szCs w:val="32"/>
          <w:lang w:val="en-US"/>
        </w:rPr>
      </w:pPr>
    </w:p>
    <w:p w14:paraId="67E5D719" w14:textId="77777777" w:rsidR="00904974" w:rsidRPr="005F77A2" w:rsidRDefault="00904974" w:rsidP="00904974">
      <w:pPr>
        <w:ind w:left="-284" w:right="-52"/>
        <w:jc w:val="both"/>
        <w:rPr>
          <w:rFonts w:ascii="Arial" w:hAnsi="Arial" w:cs="Arial"/>
          <w:b/>
          <w:sz w:val="28"/>
          <w:szCs w:val="32"/>
          <w:lang w:val="en-US"/>
        </w:rPr>
      </w:pPr>
    </w:p>
    <w:p w14:paraId="017D0C37" w14:textId="77777777" w:rsidR="00904974" w:rsidRPr="005F77A2" w:rsidRDefault="00904974" w:rsidP="00904974">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54A5D31" w14:textId="77777777" w:rsidR="00904974" w:rsidRPr="005F77A2" w:rsidRDefault="00904974" w:rsidP="00904974">
      <w:pPr>
        <w:ind w:left="-284" w:right="-52"/>
        <w:jc w:val="both"/>
        <w:rPr>
          <w:rFonts w:ascii="Arial" w:hAnsi="Arial" w:cs="Arial"/>
          <w:szCs w:val="32"/>
          <w:lang w:val="en-US"/>
        </w:rPr>
      </w:pPr>
    </w:p>
    <w:p w14:paraId="00E5F806" w14:textId="77777777" w:rsidR="00904974" w:rsidRPr="00C34619" w:rsidRDefault="00904974" w:rsidP="00904974">
      <w:pPr>
        <w:ind w:left="-284" w:right="-52"/>
        <w:jc w:val="both"/>
        <w:rPr>
          <w:rFonts w:ascii="Arial" w:hAnsi="Arial" w:cs="Arial"/>
          <w:i/>
          <w:iCs/>
          <w:szCs w:val="32"/>
        </w:rPr>
      </w:pPr>
      <w:r w:rsidRPr="00C34619">
        <w:rPr>
          <w:rFonts w:ascii="Arial" w:hAnsi="Arial" w:cs="Arial"/>
          <w:szCs w:val="32"/>
        </w:rPr>
        <w:t xml:space="preserve">Council’s Investment of Funds report meets the requirements of Section 6.14 of the </w:t>
      </w:r>
      <w:r w:rsidRPr="00C34619">
        <w:rPr>
          <w:rFonts w:ascii="Arial" w:hAnsi="Arial" w:cs="Arial"/>
          <w:i/>
          <w:iCs/>
          <w:szCs w:val="32"/>
        </w:rPr>
        <w:t xml:space="preserve">Local Government Act 1995. </w:t>
      </w:r>
    </w:p>
    <w:p w14:paraId="1168A748" w14:textId="77777777" w:rsidR="00904974" w:rsidRDefault="00904974" w:rsidP="00904974">
      <w:pPr>
        <w:ind w:left="-284" w:right="-52"/>
        <w:jc w:val="both"/>
        <w:rPr>
          <w:rFonts w:ascii="Arial" w:hAnsi="Arial" w:cs="Arial"/>
          <w:szCs w:val="32"/>
        </w:rPr>
      </w:pPr>
    </w:p>
    <w:p w14:paraId="76E62D9D" w14:textId="77777777" w:rsidR="00904974" w:rsidRDefault="00904974" w:rsidP="00904974">
      <w:pPr>
        <w:ind w:left="-284" w:right="-52"/>
        <w:jc w:val="both"/>
        <w:rPr>
          <w:rFonts w:ascii="Arial" w:hAnsi="Arial" w:cs="Arial"/>
          <w:szCs w:val="32"/>
        </w:rPr>
      </w:pPr>
      <w:r w:rsidRPr="00C34619">
        <w:rPr>
          <w:rFonts w:ascii="Arial" w:hAnsi="Arial" w:cs="Arial"/>
          <w:szCs w:val="32"/>
        </w:rPr>
        <w:t xml:space="preserve">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 </w:t>
      </w:r>
    </w:p>
    <w:p w14:paraId="7770D36C" w14:textId="77777777" w:rsidR="00904974" w:rsidRDefault="00904974" w:rsidP="00904974">
      <w:pPr>
        <w:ind w:left="-284" w:right="-52"/>
        <w:jc w:val="both"/>
        <w:rPr>
          <w:rFonts w:ascii="Arial" w:hAnsi="Arial" w:cs="Arial"/>
          <w:szCs w:val="32"/>
        </w:rPr>
      </w:pPr>
    </w:p>
    <w:p w14:paraId="3E6BCBF2" w14:textId="77777777" w:rsidR="00904974" w:rsidRDefault="00904974" w:rsidP="00904974">
      <w:pPr>
        <w:ind w:left="-284" w:right="-52"/>
        <w:jc w:val="both"/>
        <w:rPr>
          <w:rFonts w:ascii="Arial" w:hAnsi="Arial" w:cs="Arial"/>
          <w:szCs w:val="32"/>
          <w:lang w:val="en-US"/>
        </w:rPr>
      </w:pPr>
      <w:r w:rsidRPr="00C34619">
        <w:rPr>
          <w:rFonts w:ascii="Arial" w:hAnsi="Arial" w:cs="Arial"/>
          <w:szCs w:val="32"/>
        </w:rPr>
        <w:t xml:space="preserve">The Investment Summary shows that as at 31 </w:t>
      </w:r>
      <w:r>
        <w:rPr>
          <w:rFonts w:ascii="Arial" w:hAnsi="Arial" w:cs="Arial"/>
          <w:szCs w:val="32"/>
        </w:rPr>
        <w:t>August</w:t>
      </w:r>
      <w:r w:rsidRPr="00C34619">
        <w:rPr>
          <w:rFonts w:ascii="Arial" w:hAnsi="Arial" w:cs="Arial"/>
          <w:szCs w:val="32"/>
        </w:rPr>
        <w:t xml:space="preserve"> 2022 and 31 </w:t>
      </w:r>
      <w:r>
        <w:rPr>
          <w:rFonts w:ascii="Arial" w:hAnsi="Arial" w:cs="Arial"/>
          <w:szCs w:val="32"/>
        </w:rPr>
        <w:t>August</w:t>
      </w:r>
      <w:r w:rsidRPr="00C34619">
        <w:rPr>
          <w:rFonts w:ascii="Arial" w:hAnsi="Arial" w:cs="Arial"/>
          <w:szCs w:val="32"/>
        </w:rPr>
        <w:t xml:space="preserve"> 2021 the City held the following funds in investments:</w:t>
      </w:r>
    </w:p>
    <w:tbl>
      <w:tblPr>
        <w:tblStyle w:val="TableGrid"/>
        <w:tblW w:w="9635" w:type="dxa"/>
        <w:tblInd w:w="-284" w:type="dxa"/>
        <w:tblLook w:val="04A0" w:firstRow="1" w:lastRow="0" w:firstColumn="1" w:lastColumn="0" w:noHBand="0" w:noVBand="1"/>
      </w:tblPr>
      <w:tblGrid>
        <w:gridCol w:w="3005"/>
        <w:gridCol w:w="3005"/>
        <w:gridCol w:w="3625"/>
      </w:tblGrid>
      <w:tr w:rsidR="00904974" w14:paraId="777FFB28" w14:textId="77777777" w:rsidTr="00904974">
        <w:tc>
          <w:tcPr>
            <w:tcW w:w="3005" w:type="dxa"/>
          </w:tcPr>
          <w:p w14:paraId="54E191FD" w14:textId="77777777" w:rsidR="00904974" w:rsidRPr="00D27100" w:rsidRDefault="00904974" w:rsidP="001D72A8">
            <w:pPr>
              <w:ind w:right="-330"/>
              <w:rPr>
                <w:rFonts w:ascii="Arial" w:hAnsi="Arial" w:cs="Arial"/>
                <w:b/>
                <w:szCs w:val="24"/>
                <w:lang w:val="en-US"/>
              </w:rPr>
            </w:pPr>
            <w:r w:rsidRPr="00D27100">
              <w:rPr>
                <w:rFonts w:ascii="Arial" w:hAnsi="Arial" w:cs="Arial"/>
                <w:b/>
                <w:szCs w:val="24"/>
                <w:lang w:val="en-US"/>
              </w:rPr>
              <w:t>Funds</w:t>
            </w:r>
          </w:p>
        </w:tc>
        <w:tc>
          <w:tcPr>
            <w:tcW w:w="3005" w:type="dxa"/>
          </w:tcPr>
          <w:p w14:paraId="6CAA794A" w14:textId="77777777" w:rsidR="00904974" w:rsidRPr="00D27100" w:rsidRDefault="00904974" w:rsidP="00904974">
            <w:pPr>
              <w:ind w:right="-330"/>
              <w:jc w:val="center"/>
              <w:rPr>
                <w:rFonts w:ascii="Arial" w:hAnsi="Arial" w:cs="Arial"/>
                <w:b/>
                <w:szCs w:val="24"/>
                <w:lang w:val="en-US"/>
              </w:rPr>
            </w:pPr>
            <w:r w:rsidRPr="00D27100">
              <w:rPr>
                <w:rFonts w:ascii="Arial" w:hAnsi="Arial" w:cs="Arial"/>
                <w:b/>
                <w:szCs w:val="24"/>
                <w:lang w:val="en-US"/>
              </w:rPr>
              <w:t>31-Aug-22</w:t>
            </w:r>
          </w:p>
        </w:tc>
        <w:tc>
          <w:tcPr>
            <w:tcW w:w="3625" w:type="dxa"/>
          </w:tcPr>
          <w:p w14:paraId="62FBF8AD" w14:textId="77777777" w:rsidR="00904974" w:rsidRPr="00D27100" w:rsidRDefault="00904974" w:rsidP="00904974">
            <w:pPr>
              <w:ind w:right="-330"/>
              <w:jc w:val="center"/>
              <w:rPr>
                <w:rFonts w:ascii="Arial" w:hAnsi="Arial" w:cs="Arial"/>
                <w:b/>
                <w:szCs w:val="24"/>
                <w:lang w:val="en-US"/>
              </w:rPr>
            </w:pPr>
            <w:r w:rsidRPr="00D27100">
              <w:rPr>
                <w:rFonts w:ascii="Arial" w:hAnsi="Arial" w:cs="Arial"/>
                <w:b/>
                <w:szCs w:val="24"/>
                <w:lang w:val="en-US"/>
              </w:rPr>
              <w:t>31-Aug-21</w:t>
            </w:r>
          </w:p>
        </w:tc>
      </w:tr>
      <w:tr w:rsidR="00904974" w14:paraId="039E7064" w14:textId="77777777" w:rsidTr="00904974">
        <w:tc>
          <w:tcPr>
            <w:tcW w:w="3005" w:type="dxa"/>
          </w:tcPr>
          <w:p w14:paraId="03D32678" w14:textId="77777777" w:rsidR="00904974" w:rsidRPr="00D27100" w:rsidRDefault="00904974" w:rsidP="001D72A8">
            <w:pPr>
              <w:ind w:right="-330"/>
              <w:jc w:val="both"/>
              <w:rPr>
                <w:rFonts w:ascii="Arial" w:hAnsi="Arial" w:cs="Arial"/>
                <w:bCs/>
                <w:szCs w:val="24"/>
                <w:lang w:val="en-US"/>
              </w:rPr>
            </w:pPr>
            <w:r w:rsidRPr="00D27100">
              <w:rPr>
                <w:rFonts w:ascii="Arial" w:hAnsi="Arial" w:cs="Arial"/>
                <w:bCs/>
                <w:szCs w:val="24"/>
                <w:lang w:val="en-US"/>
              </w:rPr>
              <w:t>Municipal</w:t>
            </w:r>
          </w:p>
        </w:tc>
        <w:tc>
          <w:tcPr>
            <w:tcW w:w="3005" w:type="dxa"/>
          </w:tcPr>
          <w:p w14:paraId="567783AA" w14:textId="77777777" w:rsidR="00904974" w:rsidRPr="00F66E48" w:rsidRDefault="00904974" w:rsidP="001D72A8">
            <w:pPr>
              <w:ind w:right="96"/>
              <w:jc w:val="right"/>
              <w:rPr>
                <w:rFonts w:ascii="Arial" w:hAnsi="Arial" w:cs="Arial"/>
                <w:bCs/>
                <w:szCs w:val="24"/>
                <w:lang w:val="en-US"/>
              </w:rPr>
            </w:pPr>
            <w:r w:rsidRPr="00F66E48">
              <w:rPr>
                <w:rFonts w:ascii="Arial" w:hAnsi="Arial" w:cs="Arial"/>
                <w:bCs/>
                <w:szCs w:val="24"/>
                <w:lang w:val="en-US"/>
              </w:rPr>
              <w:t>$10,340,2</w:t>
            </w:r>
            <w:r>
              <w:rPr>
                <w:rFonts w:ascii="Arial" w:hAnsi="Arial" w:cs="Arial"/>
                <w:bCs/>
                <w:szCs w:val="24"/>
                <w:lang w:val="en-US"/>
              </w:rPr>
              <w:t>59</w:t>
            </w:r>
          </w:p>
        </w:tc>
        <w:tc>
          <w:tcPr>
            <w:tcW w:w="3625" w:type="dxa"/>
            <w:shd w:val="clear" w:color="auto" w:fill="auto"/>
          </w:tcPr>
          <w:p w14:paraId="4202E1D5" w14:textId="77777777" w:rsidR="00904974" w:rsidRPr="00792989" w:rsidRDefault="00904974" w:rsidP="001D72A8">
            <w:pPr>
              <w:ind w:right="121"/>
              <w:jc w:val="right"/>
              <w:rPr>
                <w:rFonts w:ascii="Arial" w:hAnsi="Arial" w:cs="Arial"/>
                <w:bCs/>
                <w:szCs w:val="24"/>
                <w:lang w:val="en-US"/>
              </w:rPr>
            </w:pPr>
            <w:r w:rsidRPr="00792989">
              <w:rPr>
                <w:rFonts w:ascii="Arial" w:hAnsi="Arial" w:cs="Arial"/>
                <w:bCs/>
                <w:szCs w:val="24"/>
                <w:lang w:val="en-US"/>
              </w:rPr>
              <w:t>$5,320,871</w:t>
            </w:r>
          </w:p>
        </w:tc>
      </w:tr>
      <w:tr w:rsidR="00904974" w14:paraId="549BCC8A" w14:textId="77777777" w:rsidTr="00904974">
        <w:tc>
          <w:tcPr>
            <w:tcW w:w="3005" w:type="dxa"/>
          </w:tcPr>
          <w:p w14:paraId="704A4ECB" w14:textId="77777777" w:rsidR="00904974" w:rsidRPr="00D27100" w:rsidRDefault="00904974" w:rsidP="001D72A8">
            <w:pPr>
              <w:ind w:right="-330"/>
              <w:jc w:val="both"/>
              <w:rPr>
                <w:rFonts w:ascii="Arial" w:hAnsi="Arial" w:cs="Arial"/>
                <w:bCs/>
                <w:szCs w:val="24"/>
                <w:lang w:val="en-US"/>
              </w:rPr>
            </w:pPr>
            <w:r w:rsidRPr="00D27100">
              <w:rPr>
                <w:rFonts w:ascii="Arial" w:hAnsi="Arial" w:cs="Arial"/>
                <w:bCs/>
                <w:szCs w:val="24"/>
                <w:lang w:val="en-US"/>
              </w:rPr>
              <w:t>Reserve</w:t>
            </w:r>
          </w:p>
        </w:tc>
        <w:tc>
          <w:tcPr>
            <w:tcW w:w="3005" w:type="dxa"/>
          </w:tcPr>
          <w:p w14:paraId="6DBDB0DD" w14:textId="77777777" w:rsidR="00904974" w:rsidRPr="00F66E48" w:rsidRDefault="00904974" w:rsidP="001D72A8">
            <w:pPr>
              <w:ind w:right="96"/>
              <w:jc w:val="right"/>
              <w:rPr>
                <w:rFonts w:ascii="Arial" w:hAnsi="Arial" w:cs="Arial"/>
                <w:bCs/>
                <w:szCs w:val="24"/>
                <w:lang w:val="en-US"/>
              </w:rPr>
            </w:pPr>
            <w:r w:rsidRPr="00F66E48">
              <w:rPr>
                <w:rFonts w:ascii="Arial" w:hAnsi="Arial" w:cs="Arial"/>
                <w:bCs/>
                <w:szCs w:val="24"/>
                <w:lang w:val="en-US"/>
              </w:rPr>
              <w:t>$2,728,039</w:t>
            </w:r>
          </w:p>
        </w:tc>
        <w:tc>
          <w:tcPr>
            <w:tcW w:w="3625" w:type="dxa"/>
            <w:shd w:val="clear" w:color="auto" w:fill="auto"/>
          </w:tcPr>
          <w:p w14:paraId="2136F683" w14:textId="77777777" w:rsidR="00904974" w:rsidRPr="00792989" w:rsidRDefault="00904974" w:rsidP="001D72A8">
            <w:pPr>
              <w:ind w:right="121"/>
              <w:jc w:val="right"/>
              <w:rPr>
                <w:rFonts w:ascii="Arial" w:hAnsi="Arial" w:cs="Arial"/>
                <w:bCs/>
                <w:szCs w:val="24"/>
                <w:lang w:val="en-US"/>
              </w:rPr>
            </w:pPr>
            <w:r w:rsidRPr="00792989">
              <w:rPr>
                <w:rFonts w:ascii="Arial" w:hAnsi="Arial" w:cs="Arial"/>
                <w:bCs/>
                <w:szCs w:val="24"/>
                <w:lang w:val="en-US"/>
              </w:rPr>
              <w:t>$3,575,944</w:t>
            </w:r>
          </w:p>
        </w:tc>
      </w:tr>
      <w:tr w:rsidR="00904974" w14:paraId="28BE3FE8" w14:textId="77777777" w:rsidTr="00904974">
        <w:tc>
          <w:tcPr>
            <w:tcW w:w="3005" w:type="dxa"/>
          </w:tcPr>
          <w:p w14:paraId="7802B8E0" w14:textId="77777777" w:rsidR="00904974" w:rsidRPr="00D27100" w:rsidRDefault="00904974" w:rsidP="001D72A8">
            <w:pPr>
              <w:ind w:right="-330"/>
              <w:jc w:val="both"/>
              <w:rPr>
                <w:rFonts w:ascii="Arial" w:hAnsi="Arial" w:cs="Arial"/>
                <w:b/>
                <w:szCs w:val="24"/>
                <w:lang w:val="en-US"/>
              </w:rPr>
            </w:pPr>
            <w:r w:rsidRPr="00D27100">
              <w:rPr>
                <w:rFonts w:ascii="Arial" w:hAnsi="Arial" w:cs="Arial"/>
                <w:b/>
                <w:szCs w:val="24"/>
                <w:lang w:val="en-US"/>
              </w:rPr>
              <w:t>Total Investments</w:t>
            </w:r>
          </w:p>
        </w:tc>
        <w:tc>
          <w:tcPr>
            <w:tcW w:w="3005" w:type="dxa"/>
          </w:tcPr>
          <w:p w14:paraId="1B7B550D" w14:textId="77777777" w:rsidR="00904974" w:rsidRPr="00F66E48" w:rsidRDefault="00904974" w:rsidP="001D72A8">
            <w:pPr>
              <w:ind w:right="96"/>
              <w:jc w:val="right"/>
              <w:rPr>
                <w:rFonts w:ascii="Arial" w:hAnsi="Arial" w:cs="Arial"/>
                <w:b/>
                <w:szCs w:val="24"/>
                <w:lang w:val="en-US"/>
              </w:rPr>
            </w:pPr>
            <w:r w:rsidRPr="00F66E48">
              <w:rPr>
                <w:rFonts w:ascii="Arial" w:hAnsi="Arial" w:cs="Arial"/>
                <w:b/>
                <w:szCs w:val="24"/>
                <w:lang w:val="en-US"/>
              </w:rPr>
              <w:t>$14,179,299</w:t>
            </w:r>
          </w:p>
        </w:tc>
        <w:tc>
          <w:tcPr>
            <w:tcW w:w="3625" w:type="dxa"/>
            <w:shd w:val="clear" w:color="auto" w:fill="auto"/>
          </w:tcPr>
          <w:p w14:paraId="657A87F2" w14:textId="77777777" w:rsidR="00904974" w:rsidRPr="00792989" w:rsidRDefault="00904974" w:rsidP="001D72A8">
            <w:pPr>
              <w:ind w:right="121"/>
              <w:jc w:val="right"/>
              <w:rPr>
                <w:rFonts w:ascii="Arial" w:hAnsi="Arial" w:cs="Arial"/>
                <w:b/>
                <w:szCs w:val="24"/>
                <w:lang w:val="en-US"/>
              </w:rPr>
            </w:pPr>
            <w:r w:rsidRPr="00792989">
              <w:rPr>
                <w:rFonts w:ascii="Arial" w:hAnsi="Arial" w:cs="Arial"/>
                <w:b/>
                <w:szCs w:val="24"/>
                <w:lang w:val="en-US"/>
              </w:rPr>
              <w:t>$8,896,815</w:t>
            </w:r>
          </w:p>
        </w:tc>
      </w:tr>
    </w:tbl>
    <w:p w14:paraId="25A67DD3" w14:textId="77777777" w:rsidR="00904974" w:rsidRDefault="00904974" w:rsidP="00904974">
      <w:pPr>
        <w:ind w:left="-284" w:right="-330"/>
        <w:jc w:val="both"/>
        <w:rPr>
          <w:rFonts w:ascii="Arial" w:hAnsi="Arial" w:cs="Arial"/>
          <w:b/>
          <w:color w:val="17365D" w:themeColor="text2" w:themeShade="BF"/>
          <w:sz w:val="28"/>
          <w:szCs w:val="32"/>
          <w:lang w:val="en-US"/>
        </w:rPr>
      </w:pPr>
    </w:p>
    <w:p w14:paraId="7F35D99F" w14:textId="77777777" w:rsidR="00904974" w:rsidRDefault="00904974" w:rsidP="00904974">
      <w:pPr>
        <w:ind w:left="-284" w:right="-52"/>
        <w:jc w:val="both"/>
        <w:rPr>
          <w:rFonts w:ascii="Arial" w:hAnsi="Arial" w:cs="Arial"/>
          <w:szCs w:val="24"/>
        </w:rPr>
      </w:pPr>
      <w:r>
        <w:rPr>
          <w:rFonts w:ascii="Arial" w:hAnsi="Arial" w:cs="Arial"/>
          <w:szCs w:val="24"/>
        </w:rPr>
        <w:t>As at 31 August 2022 t</w:t>
      </w:r>
      <w:r w:rsidRPr="00526143">
        <w:rPr>
          <w:rFonts w:ascii="Arial" w:hAnsi="Arial" w:cs="Arial"/>
          <w:szCs w:val="24"/>
        </w:rPr>
        <w:t>he City ha</w:t>
      </w:r>
      <w:r>
        <w:rPr>
          <w:rFonts w:ascii="Arial" w:hAnsi="Arial" w:cs="Arial"/>
          <w:szCs w:val="24"/>
        </w:rPr>
        <w:t>d</w:t>
      </w:r>
      <w:r w:rsidRPr="00526143">
        <w:rPr>
          <w:rFonts w:ascii="Arial" w:hAnsi="Arial" w:cs="Arial"/>
          <w:szCs w:val="24"/>
        </w:rPr>
        <w:t xml:space="preserve"> </w:t>
      </w:r>
      <w:r w:rsidRPr="00AF7116">
        <w:rPr>
          <w:rFonts w:ascii="Arial" w:hAnsi="Arial" w:cs="Arial"/>
          <w:szCs w:val="24"/>
        </w:rPr>
        <w:t>$833,515</w:t>
      </w:r>
      <w:r w:rsidRPr="00526143">
        <w:rPr>
          <w:rFonts w:ascii="Arial" w:hAnsi="Arial" w:cs="Arial"/>
          <w:szCs w:val="24"/>
        </w:rPr>
        <w:t xml:space="preserve"> in a Westpac online saver account which returns an interest rate of 0.40% per annum. As this rate is higher than the rates quoted for the term deposits as of end May, the surplus cash is maintained in the Westpac online saver account. </w:t>
      </w:r>
    </w:p>
    <w:p w14:paraId="4FEA9E06" w14:textId="77777777" w:rsidR="00904974" w:rsidRDefault="00904974" w:rsidP="00904974">
      <w:pPr>
        <w:ind w:left="-284" w:right="-52"/>
        <w:jc w:val="both"/>
        <w:rPr>
          <w:rFonts w:ascii="Arial" w:hAnsi="Arial" w:cs="Arial"/>
          <w:szCs w:val="24"/>
        </w:rPr>
      </w:pPr>
    </w:p>
    <w:p w14:paraId="76BD305B" w14:textId="77777777" w:rsidR="00904974" w:rsidRDefault="00904974" w:rsidP="00904974">
      <w:pPr>
        <w:ind w:left="-284" w:right="-52"/>
        <w:jc w:val="both"/>
        <w:rPr>
          <w:rFonts w:ascii="Arial" w:hAnsi="Arial" w:cs="Arial"/>
          <w:szCs w:val="24"/>
        </w:rPr>
      </w:pPr>
      <w:r w:rsidRPr="00526143">
        <w:rPr>
          <w:rFonts w:ascii="Arial" w:hAnsi="Arial" w:cs="Arial"/>
          <w:szCs w:val="24"/>
        </w:rPr>
        <w:t xml:space="preserve">The total interest earned from investments as at 31 </w:t>
      </w:r>
      <w:r>
        <w:rPr>
          <w:rFonts w:ascii="Arial" w:hAnsi="Arial" w:cs="Arial"/>
          <w:szCs w:val="24"/>
        </w:rPr>
        <w:t>August</w:t>
      </w:r>
      <w:r w:rsidRPr="00526143">
        <w:rPr>
          <w:rFonts w:ascii="Arial" w:hAnsi="Arial" w:cs="Arial"/>
          <w:szCs w:val="24"/>
        </w:rPr>
        <w:t xml:space="preserve"> 2022 was </w:t>
      </w:r>
      <w:r w:rsidRPr="00BC0297">
        <w:rPr>
          <w:rFonts w:ascii="Arial" w:hAnsi="Arial" w:cs="Arial"/>
          <w:szCs w:val="24"/>
        </w:rPr>
        <w:t>$2</w:t>
      </w:r>
      <w:r>
        <w:rPr>
          <w:rFonts w:ascii="Arial" w:hAnsi="Arial" w:cs="Arial"/>
          <w:szCs w:val="24"/>
        </w:rPr>
        <w:t>0</w:t>
      </w:r>
      <w:r w:rsidRPr="00BC0297">
        <w:rPr>
          <w:rFonts w:ascii="Arial" w:hAnsi="Arial" w:cs="Arial"/>
          <w:szCs w:val="24"/>
        </w:rPr>
        <w:t>,</w:t>
      </w:r>
      <w:r>
        <w:rPr>
          <w:rFonts w:ascii="Arial" w:hAnsi="Arial" w:cs="Arial"/>
          <w:szCs w:val="24"/>
        </w:rPr>
        <w:t>090</w:t>
      </w:r>
      <w:r w:rsidRPr="00526143">
        <w:rPr>
          <w:rFonts w:ascii="Arial" w:hAnsi="Arial" w:cs="Arial"/>
          <w:szCs w:val="24"/>
        </w:rPr>
        <w:t xml:space="preserve">, comprising of </w:t>
      </w:r>
      <w:r w:rsidRPr="00D17D17">
        <w:rPr>
          <w:rFonts w:ascii="Arial" w:hAnsi="Arial" w:cs="Arial"/>
          <w:szCs w:val="24"/>
        </w:rPr>
        <w:t>$1</w:t>
      </w:r>
      <w:r>
        <w:rPr>
          <w:rFonts w:ascii="Arial" w:hAnsi="Arial" w:cs="Arial"/>
          <w:szCs w:val="24"/>
        </w:rPr>
        <w:t>0</w:t>
      </w:r>
      <w:r w:rsidRPr="00D17D17">
        <w:rPr>
          <w:rFonts w:ascii="Arial" w:hAnsi="Arial" w:cs="Arial"/>
          <w:szCs w:val="24"/>
        </w:rPr>
        <w:t>,</w:t>
      </w:r>
      <w:r>
        <w:rPr>
          <w:rFonts w:ascii="Arial" w:hAnsi="Arial" w:cs="Arial"/>
          <w:szCs w:val="24"/>
        </w:rPr>
        <w:t>926</w:t>
      </w:r>
      <w:r w:rsidRPr="00526143">
        <w:rPr>
          <w:rFonts w:ascii="Arial" w:hAnsi="Arial" w:cs="Arial"/>
          <w:szCs w:val="24"/>
        </w:rPr>
        <w:t xml:space="preserve"> earnt at maturity and </w:t>
      </w:r>
      <w:r w:rsidRPr="00B85689">
        <w:rPr>
          <w:rFonts w:ascii="Arial" w:hAnsi="Arial" w:cs="Arial"/>
          <w:szCs w:val="24"/>
        </w:rPr>
        <w:t>$9,164</w:t>
      </w:r>
      <w:r w:rsidRPr="00526143">
        <w:rPr>
          <w:rFonts w:ascii="Arial" w:hAnsi="Arial" w:cs="Arial"/>
          <w:szCs w:val="24"/>
        </w:rPr>
        <w:t xml:space="preserve"> accrued.</w:t>
      </w:r>
    </w:p>
    <w:p w14:paraId="52F50DA4" w14:textId="77777777" w:rsidR="00904974" w:rsidRDefault="00904974" w:rsidP="00904974">
      <w:pPr>
        <w:ind w:left="-284" w:right="-52"/>
        <w:jc w:val="both"/>
        <w:rPr>
          <w:rFonts w:ascii="Arial" w:hAnsi="Arial" w:cs="Arial"/>
          <w:szCs w:val="24"/>
        </w:rPr>
      </w:pPr>
    </w:p>
    <w:p w14:paraId="1E192CB7" w14:textId="77777777" w:rsidR="00904974" w:rsidRDefault="00904974" w:rsidP="00904974">
      <w:pPr>
        <w:ind w:left="-284" w:right="-52"/>
        <w:jc w:val="both"/>
        <w:rPr>
          <w:rFonts w:ascii="Arial" w:hAnsi="Arial" w:cs="Arial"/>
          <w:szCs w:val="24"/>
        </w:rPr>
      </w:pPr>
      <w:r w:rsidRPr="00526143">
        <w:rPr>
          <w:rFonts w:ascii="Arial" w:hAnsi="Arial" w:cs="Arial"/>
          <w:szCs w:val="24"/>
        </w:rPr>
        <w:t>The Investment Portfolio comprises holdings in the following institutions:</w:t>
      </w:r>
    </w:p>
    <w:p w14:paraId="46D51DAE" w14:textId="77777777" w:rsidR="00904974" w:rsidRDefault="00904974" w:rsidP="00904974">
      <w:pPr>
        <w:ind w:left="-284" w:right="-330"/>
        <w:jc w:val="both"/>
        <w:rPr>
          <w:rFonts w:ascii="Arial" w:hAnsi="Arial" w:cs="Arial"/>
          <w:szCs w:val="24"/>
        </w:rPr>
      </w:pPr>
    </w:p>
    <w:tbl>
      <w:tblPr>
        <w:tblStyle w:val="TableGrid"/>
        <w:tblW w:w="0" w:type="auto"/>
        <w:tblInd w:w="-284" w:type="dxa"/>
        <w:tblLook w:val="04A0" w:firstRow="1" w:lastRow="0" w:firstColumn="1" w:lastColumn="0" w:noHBand="0" w:noVBand="1"/>
      </w:tblPr>
      <w:tblGrid>
        <w:gridCol w:w="3005"/>
        <w:gridCol w:w="3005"/>
        <w:gridCol w:w="3483"/>
      </w:tblGrid>
      <w:tr w:rsidR="00904974" w14:paraId="3C230E34" w14:textId="77777777" w:rsidTr="00904974">
        <w:tc>
          <w:tcPr>
            <w:tcW w:w="3005" w:type="dxa"/>
          </w:tcPr>
          <w:p w14:paraId="78E074B3" w14:textId="77777777" w:rsidR="00904974" w:rsidRPr="00F60084" w:rsidRDefault="00904974" w:rsidP="00904974">
            <w:pPr>
              <w:ind w:right="-330"/>
              <w:jc w:val="center"/>
              <w:rPr>
                <w:rFonts w:ascii="Arial" w:hAnsi="Arial" w:cs="Arial"/>
                <w:b/>
                <w:bCs/>
                <w:szCs w:val="24"/>
              </w:rPr>
            </w:pPr>
            <w:r w:rsidRPr="00F60084">
              <w:rPr>
                <w:rFonts w:ascii="Arial" w:hAnsi="Arial" w:cs="Arial"/>
                <w:b/>
                <w:bCs/>
                <w:szCs w:val="24"/>
              </w:rPr>
              <w:t>Financial Institution</w:t>
            </w:r>
          </w:p>
        </w:tc>
        <w:tc>
          <w:tcPr>
            <w:tcW w:w="3005" w:type="dxa"/>
          </w:tcPr>
          <w:p w14:paraId="55E9E4B9" w14:textId="77777777" w:rsidR="00904974" w:rsidRPr="00F60084" w:rsidRDefault="00904974" w:rsidP="00904974">
            <w:pPr>
              <w:ind w:right="-330"/>
              <w:jc w:val="center"/>
              <w:rPr>
                <w:rFonts w:ascii="Arial" w:hAnsi="Arial" w:cs="Arial"/>
                <w:b/>
                <w:bCs/>
                <w:szCs w:val="24"/>
              </w:rPr>
            </w:pPr>
            <w:r w:rsidRPr="00F60084">
              <w:rPr>
                <w:rFonts w:ascii="Arial" w:hAnsi="Arial" w:cs="Arial"/>
                <w:b/>
                <w:bCs/>
                <w:szCs w:val="24"/>
              </w:rPr>
              <w:t>Funds Invested</w:t>
            </w:r>
          </w:p>
        </w:tc>
        <w:tc>
          <w:tcPr>
            <w:tcW w:w="3483" w:type="dxa"/>
          </w:tcPr>
          <w:p w14:paraId="08F8640D" w14:textId="77777777" w:rsidR="00904974" w:rsidRPr="00F60084" w:rsidRDefault="00904974" w:rsidP="00904974">
            <w:pPr>
              <w:ind w:right="-330"/>
              <w:jc w:val="center"/>
              <w:rPr>
                <w:rFonts w:ascii="Arial" w:hAnsi="Arial" w:cs="Arial"/>
                <w:b/>
                <w:bCs/>
                <w:szCs w:val="24"/>
              </w:rPr>
            </w:pPr>
            <w:r w:rsidRPr="00F60084">
              <w:rPr>
                <w:rFonts w:ascii="Arial" w:hAnsi="Arial" w:cs="Arial"/>
                <w:b/>
                <w:bCs/>
                <w:szCs w:val="24"/>
              </w:rPr>
              <w:t>Proportion of Portfolio</w:t>
            </w:r>
          </w:p>
        </w:tc>
      </w:tr>
      <w:tr w:rsidR="00904974" w14:paraId="5D2DB6DB" w14:textId="77777777" w:rsidTr="00904974">
        <w:tc>
          <w:tcPr>
            <w:tcW w:w="3005" w:type="dxa"/>
          </w:tcPr>
          <w:p w14:paraId="27E4C5AC" w14:textId="77777777" w:rsidR="00904974" w:rsidRDefault="00904974" w:rsidP="001D72A8">
            <w:pPr>
              <w:ind w:right="-330"/>
              <w:jc w:val="both"/>
              <w:rPr>
                <w:rFonts w:ascii="Arial" w:hAnsi="Arial" w:cs="Arial"/>
                <w:szCs w:val="24"/>
              </w:rPr>
            </w:pPr>
            <w:r>
              <w:rPr>
                <w:rFonts w:ascii="Arial" w:hAnsi="Arial" w:cs="Arial"/>
                <w:szCs w:val="24"/>
              </w:rPr>
              <w:t>NAB</w:t>
            </w:r>
          </w:p>
        </w:tc>
        <w:tc>
          <w:tcPr>
            <w:tcW w:w="3005" w:type="dxa"/>
          </w:tcPr>
          <w:p w14:paraId="0E8016BA" w14:textId="77777777" w:rsidR="00904974" w:rsidRDefault="00904974" w:rsidP="001D72A8">
            <w:pPr>
              <w:ind w:right="238"/>
              <w:jc w:val="right"/>
              <w:rPr>
                <w:rFonts w:ascii="Arial" w:hAnsi="Arial" w:cs="Arial"/>
                <w:szCs w:val="24"/>
              </w:rPr>
            </w:pPr>
            <w:r>
              <w:rPr>
                <w:rFonts w:ascii="Arial" w:hAnsi="Arial" w:cs="Arial"/>
                <w:szCs w:val="24"/>
              </w:rPr>
              <w:t>$4,238,338.26</w:t>
            </w:r>
          </w:p>
        </w:tc>
        <w:tc>
          <w:tcPr>
            <w:tcW w:w="3483" w:type="dxa"/>
          </w:tcPr>
          <w:p w14:paraId="62F49CBC" w14:textId="77777777" w:rsidR="00904974" w:rsidRDefault="00904974" w:rsidP="001D72A8">
            <w:pPr>
              <w:ind w:right="262"/>
              <w:jc w:val="right"/>
              <w:rPr>
                <w:rFonts w:ascii="Arial" w:hAnsi="Arial" w:cs="Arial"/>
                <w:szCs w:val="24"/>
              </w:rPr>
            </w:pPr>
            <w:r>
              <w:rPr>
                <w:rFonts w:ascii="Arial" w:hAnsi="Arial" w:cs="Arial"/>
                <w:szCs w:val="24"/>
              </w:rPr>
              <w:t>29.90%</w:t>
            </w:r>
          </w:p>
        </w:tc>
      </w:tr>
      <w:tr w:rsidR="00904974" w14:paraId="54C3D298" w14:textId="77777777" w:rsidTr="00904974">
        <w:tc>
          <w:tcPr>
            <w:tcW w:w="3005" w:type="dxa"/>
          </w:tcPr>
          <w:p w14:paraId="3DCCD23D" w14:textId="77777777" w:rsidR="00904974" w:rsidRDefault="00904974" w:rsidP="001D72A8">
            <w:pPr>
              <w:ind w:right="-330"/>
              <w:jc w:val="both"/>
              <w:rPr>
                <w:rFonts w:ascii="Arial" w:hAnsi="Arial" w:cs="Arial"/>
                <w:szCs w:val="24"/>
              </w:rPr>
            </w:pPr>
            <w:r>
              <w:rPr>
                <w:rFonts w:ascii="Arial" w:hAnsi="Arial" w:cs="Arial"/>
                <w:szCs w:val="24"/>
              </w:rPr>
              <w:t>WBC</w:t>
            </w:r>
          </w:p>
        </w:tc>
        <w:tc>
          <w:tcPr>
            <w:tcW w:w="3005" w:type="dxa"/>
          </w:tcPr>
          <w:p w14:paraId="75AA5077" w14:textId="77777777" w:rsidR="00904974" w:rsidRDefault="00904974" w:rsidP="001D72A8">
            <w:pPr>
              <w:ind w:right="238"/>
              <w:jc w:val="right"/>
              <w:rPr>
                <w:rFonts w:ascii="Arial" w:hAnsi="Arial" w:cs="Arial"/>
                <w:szCs w:val="24"/>
              </w:rPr>
            </w:pPr>
            <w:r>
              <w:rPr>
                <w:rFonts w:ascii="Arial" w:hAnsi="Arial" w:cs="Arial"/>
                <w:szCs w:val="24"/>
              </w:rPr>
              <w:t>$4,005,052.91</w:t>
            </w:r>
          </w:p>
        </w:tc>
        <w:tc>
          <w:tcPr>
            <w:tcW w:w="3483" w:type="dxa"/>
          </w:tcPr>
          <w:p w14:paraId="21DDCB0F" w14:textId="77777777" w:rsidR="00904974" w:rsidRDefault="00904974" w:rsidP="001D72A8">
            <w:pPr>
              <w:ind w:right="262"/>
              <w:jc w:val="right"/>
              <w:rPr>
                <w:rFonts w:ascii="Arial" w:hAnsi="Arial" w:cs="Arial"/>
                <w:szCs w:val="24"/>
              </w:rPr>
            </w:pPr>
            <w:r>
              <w:rPr>
                <w:rFonts w:ascii="Arial" w:hAnsi="Arial" w:cs="Arial"/>
                <w:szCs w:val="24"/>
              </w:rPr>
              <w:t>28.24%</w:t>
            </w:r>
          </w:p>
        </w:tc>
      </w:tr>
      <w:tr w:rsidR="00904974" w14:paraId="46C098F0" w14:textId="77777777" w:rsidTr="00904974">
        <w:tc>
          <w:tcPr>
            <w:tcW w:w="3005" w:type="dxa"/>
          </w:tcPr>
          <w:p w14:paraId="7772EA61" w14:textId="77777777" w:rsidR="00904974" w:rsidRDefault="00904974" w:rsidP="001D72A8">
            <w:pPr>
              <w:ind w:right="-330"/>
              <w:jc w:val="both"/>
              <w:rPr>
                <w:rFonts w:ascii="Arial" w:hAnsi="Arial" w:cs="Arial"/>
                <w:szCs w:val="24"/>
              </w:rPr>
            </w:pPr>
            <w:r>
              <w:rPr>
                <w:rFonts w:ascii="Arial" w:hAnsi="Arial" w:cs="Arial"/>
                <w:szCs w:val="24"/>
              </w:rPr>
              <w:t>ANZ</w:t>
            </w:r>
          </w:p>
        </w:tc>
        <w:tc>
          <w:tcPr>
            <w:tcW w:w="3005" w:type="dxa"/>
          </w:tcPr>
          <w:p w14:paraId="0E96914A" w14:textId="77777777" w:rsidR="00904974" w:rsidRDefault="00904974" w:rsidP="001D72A8">
            <w:pPr>
              <w:ind w:right="238"/>
              <w:jc w:val="right"/>
              <w:rPr>
                <w:rFonts w:ascii="Arial" w:hAnsi="Arial" w:cs="Arial"/>
                <w:szCs w:val="24"/>
              </w:rPr>
            </w:pPr>
            <w:r>
              <w:rPr>
                <w:rFonts w:ascii="Arial" w:hAnsi="Arial" w:cs="Arial"/>
                <w:szCs w:val="24"/>
              </w:rPr>
              <w:t>$2,189,436.12</w:t>
            </w:r>
          </w:p>
        </w:tc>
        <w:tc>
          <w:tcPr>
            <w:tcW w:w="3483" w:type="dxa"/>
          </w:tcPr>
          <w:p w14:paraId="415075B6" w14:textId="77777777" w:rsidR="00904974" w:rsidRDefault="00904974" w:rsidP="001D72A8">
            <w:pPr>
              <w:ind w:right="262"/>
              <w:jc w:val="right"/>
              <w:rPr>
                <w:rFonts w:ascii="Arial" w:hAnsi="Arial" w:cs="Arial"/>
                <w:szCs w:val="24"/>
              </w:rPr>
            </w:pPr>
            <w:r>
              <w:rPr>
                <w:rFonts w:ascii="Arial" w:hAnsi="Arial" w:cs="Arial"/>
                <w:szCs w:val="24"/>
              </w:rPr>
              <w:t>15.44%</w:t>
            </w:r>
          </w:p>
        </w:tc>
      </w:tr>
      <w:tr w:rsidR="00904974" w14:paraId="3040453C" w14:textId="77777777" w:rsidTr="00904974">
        <w:tc>
          <w:tcPr>
            <w:tcW w:w="3005" w:type="dxa"/>
          </w:tcPr>
          <w:p w14:paraId="65B81683" w14:textId="77777777" w:rsidR="00904974" w:rsidRDefault="00904974" w:rsidP="001D72A8">
            <w:pPr>
              <w:ind w:right="-330"/>
              <w:jc w:val="both"/>
              <w:rPr>
                <w:rFonts w:ascii="Arial" w:hAnsi="Arial" w:cs="Arial"/>
                <w:szCs w:val="24"/>
              </w:rPr>
            </w:pPr>
            <w:r>
              <w:rPr>
                <w:rFonts w:ascii="Arial" w:hAnsi="Arial" w:cs="Arial"/>
                <w:szCs w:val="24"/>
              </w:rPr>
              <w:t>CBA</w:t>
            </w:r>
          </w:p>
        </w:tc>
        <w:tc>
          <w:tcPr>
            <w:tcW w:w="3005" w:type="dxa"/>
          </w:tcPr>
          <w:p w14:paraId="62448BEF" w14:textId="77777777" w:rsidR="00904974" w:rsidRDefault="00904974" w:rsidP="001D72A8">
            <w:pPr>
              <w:ind w:right="238"/>
              <w:jc w:val="right"/>
              <w:rPr>
                <w:rFonts w:ascii="Arial" w:hAnsi="Arial" w:cs="Arial"/>
                <w:szCs w:val="24"/>
              </w:rPr>
            </w:pPr>
            <w:r>
              <w:rPr>
                <w:rFonts w:ascii="Arial" w:hAnsi="Arial" w:cs="Arial"/>
                <w:szCs w:val="24"/>
              </w:rPr>
              <w:t>$3,746,471.52</w:t>
            </w:r>
          </w:p>
        </w:tc>
        <w:tc>
          <w:tcPr>
            <w:tcW w:w="3483" w:type="dxa"/>
          </w:tcPr>
          <w:p w14:paraId="7AB942B0" w14:textId="77777777" w:rsidR="00904974" w:rsidRDefault="00904974" w:rsidP="001D72A8">
            <w:pPr>
              <w:ind w:right="262"/>
              <w:jc w:val="right"/>
              <w:rPr>
                <w:rFonts w:ascii="Arial" w:hAnsi="Arial" w:cs="Arial"/>
                <w:szCs w:val="24"/>
              </w:rPr>
            </w:pPr>
            <w:r>
              <w:rPr>
                <w:rFonts w:ascii="Arial" w:hAnsi="Arial" w:cs="Arial"/>
                <w:szCs w:val="24"/>
              </w:rPr>
              <w:t>26.42%</w:t>
            </w:r>
          </w:p>
        </w:tc>
      </w:tr>
      <w:tr w:rsidR="00904974" w14:paraId="6657AA23" w14:textId="77777777" w:rsidTr="00904974">
        <w:tc>
          <w:tcPr>
            <w:tcW w:w="3005" w:type="dxa"/>
          </w:tcPr>
          <w:p w14:paraId="2CACECD5" w14:textId="77777777" w:rsidR="00904974" w:rsidRPr="00F60084" w:rsidRDefault="00904974" w:rsidP="001D72A8">
            <w:pPr>
              <w:ind w:right="73"/>
              <w:jc w:val="right"/>
              <w:rPr>
                <w:rFonts w:ascii="Arial" w:hAnsi="Arial" w:cs="Arial"/>
                <w:b/>
                <w:bCs/>
                <w:szCs w:val="24"/>
              </w:rPr>
            </w:pPr>
            <w:r>
              <w:rPr>
                <w:rFonts w:ascii="Arial" w:hAnsi="Arial" w:cs="Arial"/>
                <w:b/>
                <w:bCs/>
                <w:szCs w:val="24"/>
              </w:rPr>
              <w:t>Total</w:t>
            </w:r>
          </w:p>
        </w:tc>
        <w:tc>
          <w:tcPr>
            <w:tcW w:w="3005" w:type="dxa"/>
          </w:tcPr>
          <w:p w14:paraId="01067FA6" w14:textId="77777777" w:rsidR="00904974" w:rsidRPr="005A2E58" w:rsidRDefault="00904974" w:rsidP="001D72A8">
            <w:pPr>
              <w:ind w:right="238"/>
              <w:jc w:val="right"/>
              <w:rPr>
                <w:rFonts w:ascii="Arial" w:hAnsi="Arial" w:cs="Arial"/>
                <w:b/>
                <w:bCs/>
                <w:szCs w:val="24"/>
              </w:rPr>
            </w:pPr>
            <w:r w:rsidRPr="005A2E58">
              <w:rPr>
                <w:rFonts w:ascii="Arial" w:hAnsi="Arial" w:cs="Arial"/>
                <w:b/>
                <w:bCs/>
                <w:szCs w:val="24"/>
              </w:rPr>
              <w:t>$14,179,299</w:t>
            </w:r>
            <w:r>
              <w:rPr>
                <w:rFonts w:ascii="Arial" w:hAnsi="Arial" w:cs="Arial"/>
                <w:b/>
                <w:bCs/>
                <w:szCs w:val="24"/>
              </w:rPr>
              <w:t>.81</w:t>
            </w:r>
          </w:p>
        </w:tc>
        <w:tc>
          <w:tcPr>
            <w:tcW w:w="3483" w:type="dxa"/>
          </w:tcPr>
          <w:p w14:paraId="715BB5BB" w14:textId="77777777" w:rsidR="00904974" w:rsidRPr="005A2E58" w:rsidRDefault="00904974" w:rsidP="001D72A8">
            <w:pPr>
              <w:ind w:right="262"/>
              <w:jc w:val="right"/>
              <w:rPr>
                <w:rFonts w:ascii="Arial" w:hAnsi="Arial" w:cs="Arial"/>
                <w:b/>
                <w:bCs/>
                <w:szCs w:val="24"/>
              </w:rPr>
            </w:pPr>
            <w:r>
              <w:rPr>
                <w:rFonts w:ascii="Arial" w:hAnsi="Arial" w:cs="Arial"/>
                <w:b/>
                <w:bCs/>
                <w:szCs w:val="24"/>
              </w:rPr>
              <w:t>100.00%</w:t>
            </w:r>
          </w:p>
        </w:tc>
      </w:tr>
    </w:tbl>
    <w:p w14:paraId="4C26F8F9" w14:textId="77777777" w:rsidR="00904974" w:rsidRDefault="00904974" w:rsidP="00904974">
      <w:pPr>
        <w:ind w:left="-284" w:right="-330"/>
        <w:jc w:val="both"/>
        <w:rPr>
          <w:rFonts w:ascii="Arial" w:hAnsi="Arial" w:cs="Arial"/>
          <w:b/>
          <w:color w:val="17365D" w:themeColor="text2" w:themeShade="BF"/>
          <w:sz w:val="28"/>
          <w:szCs w:val="32"/>
          <w:lang w:val="en-US"/>
        </w:rPr>
      </w:pPr>
    </w:p>
    <w:p w14:paraId="0E2A56C1" w14:textId="77777777" w:rsidR="00904974" w:rsidRDefault="00904974" w:rsidP="00904974">
      <w:pPr>
        <w:ind w:left="-284" w:right="-330"/>
        <w:jc w:val="both"/>
        <w:rPr>
          <w:rFonts w:ascii="Arial" w:hAnsi="Arial" w:cs="Arial"/>
          <w:b/>
          <w:color w:val="17365D" w:themeColor="text2" w:themeShade="BF"/>
          <w:sz w:val="28"/>
          <w:szCs w:val="32"/>
          <w:lang w:val="en-US"/>
        </w:rPr>
      </w:pPr>
      <w:r>
        <w:rPr>
          <w:noProof/>
        </w:rPr>
        <w:drawing>
          <wp:inline distT="0" distB="0" distL="0" distR="0" wp14:anchorId="70F8AEEE" wp14:editId="51EF0CF4">
            <wp:extent cx="6030410" cy="3078866"/>
            <wp:effectExtent l="0" t="0" r="8890" b="7620"/>
            <wp:docPr id="7" name="Chart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4EEBFB" w14:textId="77777777" w:rsidR="00904974" w:rsidRDefault="00904974" w:rsidP="00904974">
      <w:pPr>
        <w:ind w:left="-284" w:right="-330"/>
        <w:jc w:val="both"/>
        <w:rPr>
          <w:rFonts w:ascii="Arial" w:hAnsi="Arial" w:cs="Arial"/>
          <w:b/>
          <w:color w:val="17365D" w:themeColor="text2" w:themeShade="BF"/>
          <w:sz w:val="28"/>
          <w:szCs w:val="32"/>
          <w:lang w:val="en-US"/>
        </w:rPr>
      </w:pPr>
    </w:p>
    <w:p w14:paraId="33BFA2B3" w14:textId="77777777" w:rsidR="00904974" w:rsidRDefault="00904974" w:rsidP="00904974">
      <w:pPr>
        <w:ind w:left="-284" w:right="-330"/>
        <w:jc w:val="both"/>
        <w:rPr>
          <w:rFonts w:ascii="Arial" w:hAnsi="Arial" w:cs="Arial"/>
          <w:b/>
          <w:color w:val="17365D" w:themeColor="text2" w:themeShade="BF"/>
          <w:sz w:val="28"/>
          <w:szCs w:val="32"/>
          <w:lang w:val="en-US"/>
        </w:rPr>
      </w:pPr>
    </w:p>
    <w:p w14:paraId="59D16E70"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286AE7B" w14:textId="77777777" w:rsidR="00904974" w:rsidRPr="005F77A2" w:rsidRDefault="00904974" w:rsidP="00904974">
      <w:pPr>
        <w:ind w:left="-284" w:right="-330"/>
        <w:jc w:val="both"/>
        <w:rPr>
          <w:rFonts w:ascii="Arial" w:hAnsi="Arial" w:cs="Arial"/>
          <w:b/>
          <w:szCs w:val="32"/>
          <w:lang w:val="en-US"/>
        </w:rPr>
      </w:pPr>
    </w:p>
    <w:p w14:paraId="13E07ED3" w14:textId="77777777" w:rsidR="00904974" w:rsidRPr="005F77A2" w:rsidRDefault="00904974" w:rsidP="00904974">
      <w:pPr>
        <w:ind w:left="-284" w:right="-330"/>
        <w:jc w:val="both"/>
        <w:rPr>
          <w:rFonts w:ascii="Arial" w:hAnsi="Arial" w:cs="Arial"/>
          <w:szCs w:val="32"/>
          <w:lang w:val="en-US"/>
        </w:rPr>
      </w:pPr>
      <w:r>
        <w:rPr>
          <w:rFonts w:ascii="Arial" w:hAnsi="Arial" w:cs="Arial"/>
          <w:szCs w:val="32"/>
          <w:lang w:val="en-US"/>
        </w:rPr>
        <w:t>N/A</w:t>
      </w:r>
    </w:p>
    <w:p w14:paraId="266E2BD6" w14:textId="5AD0DC22" w:rsidR="00904974" w:rsidRDefault="00904974" w:rsidP="00904974">
      <w:pPr>
        <w:ind w:left="-284" w:right="-330"/>
        <w:jc w:val="both"/>
        <w:rPr>
          <w:rFonts w:ascii="Arial" w:hAnsi="Arial" w:cs="Arial"/>
          <w:szCs w:val="32"/>
          <w:lang w:val="en-US"/>
        </w:rPr>
      </w:pPr>
    </w:p>
    <w:p w14:paraId="1999E8FC" w14:textId="408BBCDA" w:rsidR="00904974" w:rsidRDefault="00904974" w:rsidP="00904974">
      <w:pPr>
        <w:ind w:left="-284" w:right="-330"/>
        <w:jc w:val="both"/>
        <w:rPr>
          <w:rFonts w:ascii="Arial" w:hAnsi="Arial" w:cs="Arial"/>
          <w:szCs w:val="32"/>
          <w:lang w:val="en-US"/>
        </w:rPr>
      </w:pPr>
    </w:p>
    <w:p w14:paraId="4BD8BE9A" w14:textId="5514F7C1" w:rsidR="00904974" w:rsidRDefault="00904974" w:rsidP="00904974">
      <w:pPr>
        <w:ind w:left="-284" w:right="-330"/>
        <w:jc w:val="both"/>
        <w:rPr>
          <w:rFonts w:ascii="Arial" w:hAnsi="Arial" w:cs="Arial"/>
          <w:szCs w:val="32"/>
          <w:lang w:val="en-US"/>
        </w:rPr>
      </w:pPr>
    </w:p>
    <w:p w14:paraId="207190D7" w14:textId="77777777" w:rsidR="00904974" w:rsidRPr="005F77A2" w:rsidRDefault="00904974" w:rsidP="00904974">
      <w:pPr>
        <w:ind w:left="-284" w:right="-330"/>
        <w:jc w:val="both"/>
        <w:rPr>
          <w:rFonts w:ascii="Arial" w:hAnsi="Arial" w:cs="Arial"/>
          <w:szCs w:val="32"/>
          <w:lang w:val="en-US"/>
        </w:rPr>
      </w:pPr>
    </w:p>
    <w:p w14:paraId="6B9479A5"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A0BA507" w14:textId="77777777" w:rsidR="00904974" w:rsidRDefault="00904974" w:rsidP="00904974">
      <w:pPr>
        <w:ind w:left="-284" w:right="-330"/>
        <w:jc w:val="both"/>
        <w:rPr>
          <w:rFonts w:ascii="Arial" w:hAnsi="Arial" w:cs="Arial"/>
          <w:szCs w:val="32"/>
          <w:highlight w:val="red"/>
          <w:lang w:val="en-US"/>
        </w:rPr>
      </w:pPr>
    </w:p>
    <w:p w14:paraId="6BC6E192" w14:textId="77777777" w:rsidR="00904974" w:rsidRDefault="00904974" w:rsidP="00904974">
      <w:pPr>
        <w:ind w:left="-284" w:right="-330"/>
        <w:jc w:val="both"/>
        <w:rPr>
          <w:rFonts w:ascii="Arial" w:hAnsi="Arial" w:cs="Arial"/>
          <w:szCs w:val="32"/>
        </w:rPr>
      </w:pPr>
      <w:r w:rsidRPr="009966E2">
        <w:rPr>
          <w:rFonts w:ascii="Arial" w:hAnsi="Arial" w:cs="Arial"/>
          <w:szCs w:val="32"/>
        </w:rPr>
        <w:t xml:space="preserve">The investment of surplus funds in the 2022/23 approved budget is in line with the City’s strategic direction. </w:t>
      </w:r>
    </w:p>
    <w:p w14:paraId="47C88AAF" w14:textId="77777777" w:rsidR="00904974" w:rsidRDefault="00904974" w:rsidP="00904974">
      <w:pPr>
        <w:ind w:left="-284" w:right="-330"/>
        <w:jc w:val="both"/>
        <w:rPr>
          <w:rFonts w:ascii="Arial" w:hAnsi="Arial" w:cs="Arial"/>
          <w:szCs w:val="32"/>
        </w:rPr>
      </w:pPr>
    </w:p>
    <w:p w14:paraId="737D4419" w14:textId="77777777" w:rsidR="00904974" w:rsidRDefault="00904974" w:rsidP="00904974">
      <w:pPr>
        <w:ind w:left="-284" w:right="-330"/>
        <w:jc w:val="both"/>
        <w:rPr>
          <w:rFonts w:ascii="Arial" w:hAnsi="Arial" w:cs="Arial"/>
          <w:szCs w:val="32"/>
        </w:rPr>
      </w:pPr>
      <w:r w:rsidRPr="009966E2">
        <w:rPr>
          <w:rFonts w:ascii="Arial" w:hAnsi="Arial" w:cs="Arial"/>
          <w:szCs w:val="32"/>
        </w:rPr>
        <w:t xml:space="preserve">The 2022/23 approved budget ensured that there is an equitable distribution of benefits in the community. </w:t>
      </w:r>
    </w:p>
    <w:p w14:paraId="27AA5BD5" w14:textId="77777777" w:rsidR="00904974" w:rsidRDefault="00904974" w:rsidP="00904974">
      <w:pPr>
        <w:ind w:left="-284" w:right="-330"/>
        <w:jc w:val="both"/>
        <w:rPr>
          <w:rFonts w:ascii="Arial" w:hAnsi="Arial" w:cs="Arial"/>
          <w:szCs w:val="32"/>
        </w:rPr>
      </w:pPr>
    </w:p>
    <w:p w14:paraId="4D91D1D2" w14:textId="77777777" w:rsidR="00904974" w:rsidRDefault="00904974" w:rsidP="00904974">
      <w:pPr>
        <w:ind w:left="-284" w:right="-330"/>
        <w:jc w:val="both"/>
        <w:rPr>
          <w:rFonts w:ascii="Arial" w:hAnsi="Arial" w:cs="Arial"/>
          <w:szCs w:val="32"/>
        </w:rPr>
      </w:pPr>
      <w:r w:rsidRPr="009966E2">
        <w:rPr>
          <w:rFonts w:ascii="Arial" w:hAnsi="Arial" w:cs="Arial"/>
          <w:szCs w:val="32"/>
        </w:rPr>
        <w:t>The 2022/23 budget was prepared in line with the City’s level of tolerance of risk and it is managed through budgetary review and control.</w:t>
      </w:r>
    </w:p>
    <w:p w14:paraId="6E2B3E27" w14:textId="77777777" w:rsidR="00904974" w:rsidRDefault="00904974" w:rsidP="00904974">
      <w:pPr>
        <w:ind w:left="-284" w:right="-330"/>
        <w:jc w:val="both"/>
        <w:rPr>
          <w:rFonts w:ascii="Arial" w:hAnsi="Arial" w:cs="Arial"/>
          <w:szCs w:val="32"/>
        </w:rPr>
      </w:pPr>
    </w:p>
    <w:p w14:paraId="0BFC4858" w14:textId="77777777" w:rsidR="00904974" w:rsidRDefault="00904974" w:rsidP="00904974">
      <w:pPr>
        <w:ind w:left="-284" w:right="-330"/>
        <w:jc w:val="both"/>
        <w:rPr>
          <w:rFonts w:ascii="Arial" w:hAnsi="Arial" w:cs="Arial"/>
          <w:szCs w:val="32"/>
        </w:rPr>
      </w:pPr>
      <w:r w:rsidRPr="009966E2">
        <w:rPr>
          <w:rFonts w:ascii="Arial" w:hAnsi="Arial" w:cs="Arial"/>
          <w:szCs w:val="32"/>
        </w:rPr>
        <w:t>The interest income on investment in the 2022/23 approved budget was based on economic and financial data available at the time of preparation of the budget</w:t>
      </w:r>
      <w:r>
        <w:rPr>
          <w:rFonts w:ascii="Arial" w:hAnsi="Arial" w:cs="Arial"/>
          <w:szCs w:val="32"/>
        </w:rPr>
        <w:t>.</w:t>
      </w:r>
    </w:p>
    <w:p w14:paraId="68701A47" w14:textId="3FCE46E5" w:rsidR="00904974" w:rsidRDefault="00904974" w:rsidP="00904974">
      <w:pPr>
        <w:ind w:left="-284" w:right="-330"/>
        <w:jc w:val="both"/>
        <w:rPr>
          <w:rFonts w:ascii="Arial" w:hAnsi="Arial" w:cs="Arial"/>
          <w:szCs w:val="32"/>
          <w:highlight w:val="red"/>
          <w:lang w:val="en-US"/>
        </w:rPr>
      </w:pPr>
    </w:p>
    <w:p w14:paraId="6782A145" w14:textId="77777777" w:rsidR="00904974" w:rsidRDefault="00904974" w:rsidP="00904974">
      <w:pPr>
        <w:ind w:left="-284" w:right="-330"/>
        <w:jc w:val="both"/>
        <w:rPr>
          <w:rFonts w:ascii="Arial" w:hAnsi="Arial" w:cs="Arial"/>
          <w:szCs w:val="32"/>
          <w:highlight w:val="red"/>
          <w:lang w:val="en-US"/>
        </w:rPr>
      </w:pPr>
    </w:p>
    <w:p w14:paraId="2FAD0C7B" w14:textId="77777777" w:rsidR="00904974" w:rsidRPr="005F77A2" w:rsidRDefault="00904974" w:rsidP="00904974">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CC499BC" w14:textId="77777777" w:rsidR="00904974" w:rsidRDefault="00904974" w:rsidP="00904974">
      <w:pPr>
        <w:ind w:left="-284" w:right="-330"/>
        <w:jc w:val="both"/>
        <w:rPr>
          <w:rFonts w:ascii="Arial" w:hAnsi="Arial" w:cs="Arial"/>
          <w:b/>
          <w:szCs w:val="32"/>
          <w:highlight w:val="yellow"/>
          <w:lang w:val="en-US"/>
        </w:rPr>
      </w:pPr>
    </w:p>
    <w:p w14:paraId="3D4A8CFA" w14:textId="77777777" w:rsidR="00904974" w:rsidRDefault="00904974" w:rsidP="00904974">
      <w:pPr>
        <w:ind w:left="-284" w:right="-330"/>
        <w:jc w:val="both"/>
        <w:rPr>
          <w:rFonts w:ascii="Arial" w:hAnsi="Arial" w:cs="Arial"/>
          <w:bCs/>
          <w:szCs w:val="32"/>
        </w:rPr>
      </w:pPr>
      <w:r w:rsidRPr="002A104D">
        <w:rPr>
          <w:rFonts w:ascii="Arial" w:hAnsi="Arial" w:cs="Arial"/>
          <w:bCs/>
          <w:szCs w:val="32"/>
        </w:rPr>
        <w:t xml:space="preserve">The </w:t>
      </w:r>
      <w:r>
        <w:rPr>
          <w:rFonts w:ascii="Arial" w:hAnsi="Arial" w:cs="Arial"/>
          <w:bCs/>
          <w:szCs w:val="32"/>
        </w:rPr>
        <w:t>August</w:t>
      </w:r>
      <w:r w:rsidRPr="002A104D">
        <w:rPr>
          <w:rFonts w:ascii="Arial" w:hAnsi="Arial" w:cs="Arial"/>
          <w:bCs/>
          <w:szCs w:val="32"/>
        </w:rPr>
        <w:t xml:space="preserve"> 2022 YTD Actual </w:t>
      </w:r>
      <w:r w:rsidRPr="003C6216">
        <w:rPr>
          <w:rFonts w:ascii="Arial" w:hAnsi="Arial" w:cs="Arial"/>
          <w:bCs/>
          <w:szCs w:val="32"/>
        </w:rPr>
        <w:t>interest income from investments is $20,090 compared to the August 2022 YTD Budget of $36,194 variance a timing difference.</w:t>
      </w:r>
    </w:p>
    <w:p w14:paraId="700F17D4" w14:textId="1971CB5B" w:rsidR="00904974" w:rsidRDefault="00904974" w:rsidP="00904974">
      <w:pPr>
        <w:ind w:left="-284" w:right="-330"/>
        <w:jc w:val="both"/>
        <w:rPr>
          <w:rFonts w:ascii="Arial" w:hAnsi="Arial" w:cs="Arial"/>
          <w:szCs w:val="24"/>
          <w:highlight w:val="yellow"/>
          <w:lang w:val="en-US"/>
        </w:rPr>
      </w:pPr>
    </w:p>
    <w:p w14:paraId="3D931C21" w14:textId="77777777" w:rsidR="00904974" w:rsidRPr="005F77A2" w:rsidRDefault="00904974" w:rsidP="00904974">
      <w:pPr>
        <w:ind w:left="-284" w:right="-330"/>
        <w:jc w:val="both"/>
        <w:rPr>
          <w:rFonts w:ascii="Arial" w:hAnsi="Arial" w:cs="Arial"/>
          <w:szCs w:val="24"/>
          <w:highlight w:val="yellow"/>
          <w:lang w:val="en-US"/>
        </w:rPr>
      </w:pPr>
    </w:p>
    <w:p w14:paraId="0E120506"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45764F6" w14:textId="77777777" w:rsidR="00904974" w:rsidRPr="00931DC9" w:rsidRDefault="00904974" w:rsidP="00904974">
      <w:pPr>
        <w:ind w:left="-284" w:right="-330"/>
        <w:jc w:val="both"/>
        <w:rPr>
          <w:rFonts w:ascii="Arial" w:hAnsi="Arial" w:cs="Arial"/>
          <w:bCs/>
          <w:sz w:val="28"/>
          <w:szCs w:val="32"/>
          <w:lang w:val="en-US"/>
        </w:rPr>
      </w:pPr>
    </w:p>
    <w:p w14:paraId="07C90A89" w14:textId="2FBF4556" w:rsidR="00904974" w:rsidRPr="003E1A20" w:rsidRDefault="0025461C" w:rsidP="00904974">
      <w:pPr>
        <w:ind w:left="-284" w:right="-330"/>
        <w:jc w:val="both"/>
        <w:rPr>
          <w:rFonts w:ascii="Arial" w:hAnsi="Arial" w:cs="Arial"/>
          <w:bCs/>
          <w:szCs w:val="24"/>
          <w:lang w:val="en-US"/>
        </w:rPr>
      </w:pPr>
      <w:hyperlink r:id="rId52" w:history="1">
        <w:r w:rsidR="00904974" w:rsidRPr="00776615">
          <w:rPr>
            <w:rStyle w:val="Hyperlink"/>
            <w:rFonts w:ascii="Arial" w:hAnsi="Arial" w:cs="Arial"/>
            <w:bCs/>
            <w:szCs w:val="24"/>
            <w:lang w:val="en-US"/>
          </w:rPr>
          <w:t xml:space="preserve">City of Nedlands Investment </w:t>
        </w:r>
        <w:r w:rsidR="00776615" w:rsidRPr="00776615">
          <w:rPr>
            <w:rStyle w:val="Hyperlink"/>
            <w:rFonts w:ascii="Arial" w:hAnsi="Arial" w:cs="Arial"/>
            <w:bCs/>
            <w:szCs w:val="24"/>
            <w:lang w:val="en-US"/>
          </w:rPr>
          <w:t xml:space="preserve">of </w:t>
        </w:r>
        <w:r w:rsidR="00904974" w:rsidRPr="00776615">
          <w:rPr>
            <w:rStyle w:val="Hyperlink"/>
            <w:rFonts w:ascii="Arial" w:hAnsi="Arial" w:cs="Arial"/>
            <w:bCs/>
            <w:szCs w:val="24"/>
            <w:lang w:val="en-US"/>
          </w:rPr>
          <w:t>Council Funds Policy</w:t>
        </w:r>
      </w:hyperlink>
    </w:p>
    <w:p w14:paraId="46A5E317" w14:textId="4FAAEF0F" w:rsidR="00904974" w:rsidRDefault="00904974" w:rsidP="00904974">
      <w:pPr>
        <w:ind w:left="-284" w:right="-330"/>
        <w:jc w:val="both"/>
        <w:rPr>
          <w:rFonts w:ascii="Arial" w:hAnsi="Arial" w:cs="Arial"/>
          <w:bCs/>
          <w:color w:val="17365D" w:themeColor="text2" w:themeShade="BF"/>
          <w:sz w:val="28"/>
          <w:szCs w:val="32"/>
          <w:lang w:val="en-US"/>
        </w:rPr>
      </w:pPr>
    </w:p>
    <w:p w14:paraId="6BA200D1" w14:textId="77777777" w:rsidR="00904974" w:rsidRPr="00931DC9" w:rsidRDefault="00904974" w:rsidP="00904974">
      <w:pPr>
        <w:ind w:left="-284" w:right="-330"/>
        <w:jc w:val="both"/>
        <w:rPr>
          <w:rFonts w:ascii="Arial" w:hAnsi="Arial" w:cs="Arial"/>
          <w:bCs/>
          <w:color w:val="17365D" w:themeColor="text2" w:themeShade="BF"/>
          <w:sz w:val="28"/>
          <w:szCs w:val="32"/>
          <w:lang w:val="en-US"/>
        </w:rPr>
      </w:pPr>
    </w:p>
    <w:p w14:paraId="6505C178" w14:textId="77777777" w:rsidR="00904974" w:rsidRPr="005F77A2" w:rsidRDefault="00904974" w:rsidP="00904974">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8DC09D0" w14:textId="77777777" w:rsidR="00904974" w:rsidRPr="00AC733E" w:rsidRDefault="00904974" w:rsidP="00904974">
      <w:pPr>
        <w:ind w:left="-284" w:right="-330"/>
        <w:jc w:val="both"/>
        <w:rPr>
          <w:rFonts w:ascii="Arial" w:hAnsi="Arial" w:cs="Arial"/>
          <w:bCs/>
          <w:szCs w:val="24"/>
          <w:lang w:val="en-US"/>
        </w:rPr>
      </w:pPr>
    </w:p>
    <w:p w14:paraId="1C7135A6" w14:textId="77777777" w:rsidR="00904974" w:rsidRPr="00AC733E" w:rsidRDefault="00904974" w:rsidP="00904974">
      <w:pPr>
        <w:ind w:left="-284" w:right="-330"/>
        <w:jc w:val="both"/>
        <w:rPr>
          <w:rFonts w:ascii="Arial" w:hAnsi="Arial" w:cs="Arial"/>
          <w:bCs/>
          <w:szCs w:val="24"/>
        </w:rPr>
      </w:pPr>
      <w:r w:rsidRPr="00AC733E">
        <w:rPr>
          <w:rFonts w:ascii="Arial" w:hAnsi="Arial" w:cs="Arial"/>
          <w:bCs/>
          <w:szCs w:val="24"/>
          <w:lang w:val="en-US"/>
        </w:rPr>
        <w:t>N/A</w:t>
      </w:r>
    </w:p>
    <w:p w14:paraId="3E23E6EA" w14:textId="4106411F" w:rsidR="00904974" w:rsidRDefault="00904974" w:rsidP="00904974">
      <w:pPr>
        <w:ind w:left="-284" w:right="-330"/>
        <w:jc w:val="both"/>
        <w:rPr>
          <w:rFonts w:ascii="Arial" w:hAnsi="Arial" w:cs="Arial"/>
          <w:szCs w:val="24"/>
        </w:rPr>
      </w:pPr>
    </w:p>
    <w:p w14:paraId="27FD0B05" w14:textId="77777777" w:rsidR="00904974" w:rsidRPr="00AC733E" w:rsidRDefault="00904974" w:rsidP="00904974">
      <w:pPr>
        <w:ind w:left="-284" w:right="-330"/>
        <w:jc w:val="both"/>
        <w:rPr>
          <w:rFonts w:ascii="Arial" w:hAnsi="Arial" w:cs="Arial"/>
          <w:szCs w:val="24"/>
        </w:rPr>
      </w:pPr>
    </w:p>
    <w:p w14:paraId="025E6F09"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BD65F71" w14:textId="77777777" w:rsidR="00904974" w:rsidRPr="005F77A2" w:rsidRDefault="00904974" w:rsidP="00904974">
      <w:pPr>
        <w:ind w:left="-284" w:right="-330"/>
        <w:jc w:val="both"/>
        <w:rPr>
          <w:rFonts w:ascii="Arial" w:hAnsi="Arial" w:cs="Arial"/>
          <w:bCs/>
          <w:szCs w:val="28"/>
          <w:lang w:val="en-US"/>
        </w:rPr>
      </w:pPr>
    </w:p>
    <w:p w14:paraId="6A187493" w14:textId="652EF3CC" w:rsidR="00904974" w:rsidRPr="00570A89" w:rsidRDefault="00904974" w:rsidP="00904974">
      <w:pPr>
        <w:ind w:left="-284" w:right="-330"/>
        <w:jc w:val="both"/>
        <w:rPr>
          <w:rFonts w:ascii="Arial" w:hAnsi="Arial" w:cs="Arial"/>
          <w:szCs w:val="24"/>
        </w:rPr>
      </w:pPr>
      <w:r w:rsidRPr="00570A89">
        <w:rPr>
          <w:rFonts w:ascii="Arial" w:hAnsi="Arial" w:cs="Arial"/>
          <w:szCs w:val="24"/>
        </w:rPr>
        <w:t xml:space="preserve">The Investment Report is </w:t>
      </w:r>
      <w:r w:rsidR="00776615">
        <w:rPr>
          <w:rFonts w:ascii="Arial" w:hAnsi="Arial" w:cs="Arial"/>
          <w:szCs w:val="24"/>
        </w:rPr>
        <w:t xml:space="preserve">now </w:t>
      </w:r>
      <w:r w:rsidRPr="00570A89">
        <w:rPr>
          <w:rFonts w:ascii="Arial" w:hAnsi="Arial" w:cs="Arial"/>
          <w:szCs w:val="24"/>
        </w:rPr>
        <w:t>presented to Council</w:t>
      </w:r>
      <w:r>
        <w:rPr>
          <w:rFonts w:ascii="Arial" w:hAnsi="Arial" w:cs="Arial"/>
          <w:szCs w:val="24"/>
        </w:rPr>
        <w:t>.</w:t>
      </w:r>
    </w:p>
    <w:p w14:paraId="473D2C5B" w14:textId="319C809B" w:rsidR="00904974" w:rsidRDefault="00904974" w:rsidP="00904974">
      <w:pPr>
        <w:ind w:left="-284" w:right="-330"/>
        <w:jc w:val="both"/>
        <w:rPr>
          <w:rFonts w:ascii="Arial" w:hAnsi="Arial" w:cs="Arial"/>
          <w:bCs/>
        </w:rPr>
      </w:pPr>
    </w:p>
    <w:p w14:paraId="5BFE8037" w14:textId="77777777" w:rsidR="00904974" w:rsidRPr="005F77A2" w:rsidRDefault="00904974" w:rsidP="00904974">
      <w:pPr>
        <w:ind w:left="-284" w:right="-330"/>
        <w:jc w:val="both"/>
        <w:rPr>
          <w:rFonts w:ascii="Arial" w:hAnsi="Arial" w:cs="Arial"/>
          <w:bCs/>
        </w:rPr>
      </w:pPr>
    </w:p>
    <w:p w14:paraId="10DB69B1" w14:textId="77777777" w:rsidR="00904974" w:rsidRPr="005F77A2" w:rsidRDefault="00904974" w:rsidP="0090497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C725B7B" w14:textId="77777777" w:rsidR="00904974" w:rsidRPr="005F77A2" w:rsidRDefault="00904974" w:rsidP="00904974">
      <w:pPr>
        <w:ind w:left="-284" w:right="-330"/>
        <w:jc w:val="both"/>
        <w:rPr>
          <w:rFonts w:ascii="Arial" w:hAnsi="Arial" w:cs="Arial"/>
          <w:b/>
          <w:sz w:val="28"/>
          <w:szCs w:val="32"/>
          <w:lang w:val="en-US"/>
        </w:rPr>
      </w:pPr>
    </w:p>
    <w:p w14:paraId="5A2C4FA7" w14:textId="12D1E390" w:rsidR="00904974" w:rsidRPr="005F77A2" w:rsidRDefault="00904974" w:rsidP="00904974">
      <w:pPr>
        <w:ind w:left="-284" w:right="-330"/>
        <w:jc w:val="both"/>
        <w:rPr>
          <w:rFonts w:ascii="Arial" w:hAnsi="Arial" w:cs="Arial"/>
          <w:bCs/>
          <w:szCs w:val="24"/>
        </w:rPr>
      </w:pPr>
      <w:r>
        <w:rPr>
          <w:rFonts w:ascii="Arial" w:hAnsi="Arial" w:cs="Arial"/>
          <w:bCs/>
          <w:szCs w:val="24"/>
          <w:lang w:val="en-US"/>
        </w:rPr>
        <w:t>Nil.</w:t>
      </w:r>
    </w:p>
    <w:p w14:paraId="63954536" w14:textId="1B901307" w:rsidR="00B54FE1" w:rsidRDefault="00B54FE1" w:rsidP="00B54FE1"/>
    <w:p w14:paraId="0136B1BD" w14:textId="4B7A3F32" w:rsidR="00B54FE1" w:rsidRDefault="00B54FE1" w:rsidP="00B54FE1"/>
    <w:p w14:paraId="2BD736CF" w14:textId="4C9B9F57" w:rsidR="00B54FE1" w:rsidRDefault="00B54FE1" w:rsidP="00B54FE1"/>
    <w:p w14:paraId="093CA4BA" w14:textId="22805751" w:rsidR="00B54FE1" w:rsidRDefault="00B54FE1" w:rsidP="00B54FE1"/>
    <w:p w14:paraId="30A27606" w14:textId="77777777" w:rsidR="00B54FE1" w:rsidRPr="00B54FE1" w:rsidRDefault="00B54FE1" w:rsidP="00B54FE1"/>
    <w:p w14:paraId="0785DA9E" w14:textId="77777777" w:rsidR="00542240" w:rsidRDefault="00542240">
      <w:pPr>
        <w:rPr>
          <w:rFonts w:ascii="Arial" w:hAnsi="Arial" w:cs="Arial"/>
          <w:b/>
          <w:color w:val="17365D" w:themeColor="text2" w:themeShade="BF"/>
          <w:kern w:val="28"/>
          <w:sz w:val="28"/>
        </w:rPr>
      </w:pPr>
      <w:bookmarkStart w:id="42" w:name="_Toc111730453"/>
      <w:r>
        <w:rPr>
          <w:rFonts w:ascii="Arial" w:hAnsi="Arial" w:cs="Arial"/>
          <w:caps/>
          <w:color w:val="17365D" w:themeColor="text2" w:themeShade="BF"/>
        </w:rPr>
        <w:br w:type="page"/>
      </w:r>
    </w:p>
    <w:p w14:paraId="650B2DDC" w14:textId="10577DE8" w:rsidR="00957735" w:rsidRPr="00164E62" w:rsidRDefault="00957735" w:rsidP="00957735">
      <w:pPr>
        <w:pStyle w:val="Heading1"/>
        <w:numPr>
          <w:ilvl w:val="1"/>
          <w:numId w:val="1"/>
        </w:numPr>
        <w:tabs>
          <w:tab w:val="clear" w:pos="720"/>
          <w:tab w:val="clear" w:pos="2410"/>
          <w:tab w:val="clear" w:pos="2977"/>
          <w:tab w:val="clear" w:pos="8335"/>
          <w:tab w:val="clear" w:pos="8505"/>
          <w:tab w:val="num" w:pos="360"/>
        </w:tabs>
        <w:spacing w:before="0" w:after="0"/>
        <w:ind w:left="-284" w:right="-52" w:hanging="850"/>
        <w:rPr>
          <w:rFonts w:ascii="Arial" w:hAnsi="Arial" w:cs="Arial"/>
          <w:caps w:val="0"/>
          <w:color w:val="17365D" w:themeColor="text2" w:themeShade="BF"/>
          <w:u w:val="none"/>
        </w:rPr>
      </w:pPr>
      <w:bookmarkStart w:id="43" w:name="_Toc114686856"/>
      <w:r>
        <w:rPr>
          <w:rFonts w:ascii="Arial" w:hAnsi="Arial" w:cs="Arial"/>
          <w:caps w:val="0"/>
          <w:color w:val="17365D" w:themeColor="text2" w:themeShade="BF"/>
          <w:u w:val="none"/>
        </w:rPr>
        <w:t>CPS</w:t>
      </w:r>
      <w:r w:rsidR="00B54FE1">
        <w:rPr>
          <w:rFonts w:ascii="Arial" w:hAnsi="Arial" w:cs="Arial"/>
          <w:caps w:val="0"/>
          <w:color w:val="17365D" w:themeColor="text2" w:themeShade="BF"/>
          <w:u w:val="none"/>
        </w:rPr>
        <w:t>45</w:t>
      </w:r>
      <w:r>
        <w:rPr>
          <w:rFonts w:ascii="Arial" w:hAnsi="Arial" w:cs="Arial"/>
          <w:caps w:val="0"/>
          <w:color w:val="17365D" w:themeColor="text2" w:themeShade="BF"/>
          <w:u w:val="none"/>
        </w:rPr>
        <w:t>.09.22 List of Account Paid – August 2022</w:t>
      </w:r>
      <w:bookmarkEnd w:id="42"/>
      <w:bookmarkEnd w:id="43"/>
    </w:p>
    <w:p w14:paraId="5B624C04" w14:textId="77777777" w:rsidR="00957735" w:rsidRPr="00957735" w:rsidRDefault="00957735" w:rsidP="00957735"/>
    <w:tbl>
      <w:tblPr>
        <w:tblStyle w:val="TableGrid"/>
        <w:tblW w:w="9498" w:type="dxa"/>
        <w:tblInd w:w="-289" w:type="dxa"/>
        <w:tblLook w:val="04A0" w:firstRow="1" w:lastRow="0" w:firstColumn="1" w:lastColumn="0" w:noHBand="0" w:noVBand="1"/>
      </w:tblPr>
      <w:tblGrid>
        <w:gridCol w:w="2694"/>
        <w:gridCol w:w="6804"/>
      </w:tblGrid>
      <w:tr w:rsidR="00A45D7C" w:rsidRPr="005F77A2" w14:paraId="5515B1F6" w14:textId="77777777" w:rsidTr="00A45D7C">
        <w:tc>
          <w:tcPr>
            <w:tcW w:w="2694" w:type="dxa"/>
          </w:tcPr>
          <w:p w14:paraId="32FD0F57"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6804" w:type="dxa"/>
          </w:tcPr>
          <w:p w14:paraId="31423C72" w14:textId="77777777" w:rsidR="00A45D7C" w:rsidRPr="005F77A2" w:rsidRDefault="00A45D7C" w:rsidP="001D72A8">
            <w:pPr>
              <w:ind w:right="-330"/>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 27 September 2022</w:t>
            </w:r>
          </w:p>
        </w:tc>
      </w:tr>
      <w:tr w:rsidR="00A45D7C" w:rsidRPr="005F77A2" w14:paraId="4380D2BA" w14:textId="77777777" w:rsidTr="00A45D7C">
        <w:tc>
          <w:tcPr>
            <w:tcW w:w="2694" w:type="dxa"/>
          </w:tcPr>
          <w:p w14:paraId="3C590E52"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6804" w:type="dxa"/>
          </w:tcPr>
          <w:p w14:paraId="3F874578" w14:textId="77777777" w:rsidR="00A45D7C" w:rsidRPr="005F77A2" w:rsidRDefault="00A45D7C" w:rsidP="001D72A8">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A45D7C" w:rsidRPr="005F77A2" w14:paraId="19CF0E71" w14:textId="77777777" w:rsidTr="00A45D7C">
        <w:tc>
          <w:tcPr>
            <w:tcW w:w="2694" w:type="dxa"/>
          </w:tcPr>
          <w:p w14:paraId="40210402" w14:textId="77777777" w:rsidR="00A45D7C" w:rsidRPr="005F77A2" w:rsidRDefault="00A45D7C" w:rsidP="00A45D7C">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6804" w:type="dxa"/>
          </w:tcPr>
          <w:p w14:paraId="4DA3A3C8" w14:textId="77777777" w:rsidR="00A45D7C" w:rsidRPr="005F77A2" w:rsidRDefault="00A45D7C" w:rsidP="001D72A8">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A45D7C" w:rsidRPr="005F77A2" w14:paraId="37FD5077" w14:textId="77777777" w:rsidTr="00A45D7C">
        <w:tc>
          <w:tcPr>
            <w:tcW w:w="2694" w:type="dxa"/>
          </w:tcPr>
          <w:p w14:paraId="3769D646"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6804" w:type="dxa"/>
          </w:tcPr>
          <w:p w14:paraId="724E115F" w14:textId="77777777" w:rsidR="00A45D7C" w:rsidRPr="005F77A2" w:rsidRDefault="00A45D7C" w:rsidP="001D72A8">
            <w:pPr>
              <w:ind w:right="-330"/>
              <w:jc w:val="both"/>
              <w:rPr>
                <w:rFonts w:ascii="Arial" w:hAnsi="Arial" w:cs="Arial"/>
                <w:szCs w:val="24"/>
                <w:lang w:val="en-AU"/>
              </w:rPr>
            </w:pPr>
            <w:r>
              <w:rPr>
                <w:rFonts w:ascii="Arial" w:hAnsi="Arial" w:cs="Arial"/>
                <w:szCs w:val="24"/>
                <w:lang w:val="en-AU"/>
              </w:rPr>
              <w:t>Purvi Chudasama – Finance Officer (Accounts Payable)</w:t>
            </w:r>
          </w:p>
        </w:tc>
      </w:tr>
      <w:tr w:rsidR="00A45D7C" w:rsidRPr="005F77A2" w14:paraId="23A383A0" w14:textId="77777777" w:rsidTr="00A45D7C">
        <w:tc>
          <w:tcPr>
            <w:tcW w:w="2694" w:type="dxa"/>
          </w:tcPr>
          <w:p w14:paraId="0C04AEE3" w14:textId="54A7FA62"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w:t>
            </w:r>
          </w:p>
        </w:tc>
        <w:tc>
          <w:tcPr>
            <w:tcW w:w="6804" w:type="dxa"/>
          </w:tcPr>
          <w:p w14:paraId="2AB60326" w14:textId="77777777" w:rsidR="00A45D7C" w:rsidRPr="005F77A2" w:rsidRDefault="00A45D7C" w:rsidP="001D72A8">
            <w:pPr>
              <w:ind w:right="-330"/>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 xml:space="preserve">Services </w:t>
            </w:r>
          </w:p>
        </w:tc>
      </w:tr>
      <w:tr w:rsidR="00A45D7C" w:rsidRPr="005F77A2" w14:paraId="76602FA3" w14:textId="77777777" w:rsidTr="00A45D7C">
        <w:tc>
          <w:tcPr>
            <w:tcW w:w="2694" w:type="dxa"/>
          </w:tcPr>
          <w:p w14:paraId="52FD5B27" w14:textId="77777777" w:rsidR="00A45D7C" w:rsidRPr="005F77A2" w:rsidRDefault="00A45D7C" w:rsidP="00A45D7C">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6804" w:type="dxa"/>
          </w:tcPr>
          <w:p w14:paraId="5C9ED2B0" w14:textId="77777777" w:rsidR="00A45D7C" w:rsidRPr="00FD149E" w:rsidRDefault="00A45D7C" w:rsidP="008B0D5C">
            <w:pPr>
              <w:numPr>
                <w:ilvl w:val="0"/>
                <w:numId w:val="105"/>
              </w:numPr>
              <w:ind w:left="320"/>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August 2022</w:t>
            </w:r>
            <w:r w:rsidRPr="00894FC1">
              <w:rPr>
                <w:rFonts w:ascii="Arial" w:hAnsi="Arial" w:cs="Arial"/>
                <w:szCs w:val="24"/>
              </w:rPr>
              <w:t>;</w:t>
            </w:r>
            <w:r>
              <w:rPr>
                <w:rFonts w:ascii="Arial" w:hAnsi="Arial" w:cs="Arial"/>
                <w:szCs w:val="24"/>
              </w:rPr>
              <w:t xml:space="preserve"> and</w:t>
            </w:r>
          </w:p>
          <w:p w14:paraId="54059CE0" w14:textId="77777777" w:rsidR="00A45D7C" w:rsidRPr="00FD149E" w:rsidRDefault="00A45D7C" w:rsidP="008B0D5C">
            <w:pPr>
              <w:numPr>
                <w:ilvl w:val="0"/>
                <w:numId w:val="105"/>
              </w:numPr>
              <w:ind w:left="320"/>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 August 2022</w:t>
            </w:r>
          </w:p>
        </w:tc>
      </w:tr>
    </w:tbl>
    <w:p w14:paraId="6310807E" w14:textId="77777777" w:rsidR="00A45D7C" w:rsidRPr="005F77A2" w:rsidRDefault="00A45D7C" w:rsidP="00A45D7C">
      <w:pPr>
        <w:ind w:right="-330"/>
        <w:jc w:val="both"/>
        <w:rPr>
          <w:rFonts w:ascii="Arial" w:hAnsi="Arial" w:cs="Arial"/>
          <w:b/>
          <w:szCs w:val="32"/>
          <w:lang w:val="en-US"/>
        </w:rPr>
      </w:pPr>
    </w:p>
    <w:p w14:paraId="21B3C9C7" w14:textId="77777777" w:rsidR="00A45D7C"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0950A5E5" w14:textId="77777777" w:rsidR="00A45D7C" w:rsidRPr="005F77A2" w:rsidRDefault="00A45D7C" w:rsidP="00A45D7C">
      <w:pPr>
        <w:ind w:left="-284" w:right="-52"/>
        <w:jc w:val="both"/>
        <w:rPr>
          <w:rFonts w:ascii="Arial" w:hAnsi="Arial" w:cs="Arial"/>
          <w:b/>
          <w:color w:val="17365D" w:themeColor="text2" w:themeShade="BF"/>
          <w:sz w:val="28"/>
          <w:szCs w:val="32"/>
          <w:lang w:val="en-US"/>
        </w:rPr>
      </w:pPr>
    </w:p>
    <w:p w14:paraId="75F90A6B" w14:textId="77777777" w:rsidR="00A45D7C" w:rsidRPr="00FE201B" w:rsidRDefault="00A45D7C" w:rsidP="00A45D7C">
      <w:pPr>
        <w:ind w:left="-284" w:right="-52"/>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August 2022</w:t>
      </w:r>
    </w:p>
    <w:p w14:paraId="6E11AEF8" w14:textId="6D3193BC" w:rsidR="00A45D7C" w:rsidRDefault="00A45D7C" w:rsidP="00A45D7C">
      <w:pPr>
        <w:ind w:left="-284" w:right="-52"/>
        <w:jc w:val="both"/>
        <w:rPr>
          <w:rFonts w:ascii="Arial" w:hAnsi="Arial" w:cs="Arial"/>
          <w:bCs/>
          <w:szCs w:val="32"/>
          <w:lang w:val="en-US"/>
        </w:rPr>
      </w:pPr>
    </w:p>
    <w:p w14:paraId="21FD8B56" w14:textId="77777777" w:rsidR="00A45D7C" w:rsidRPr="00FE201B" w:rsidRDefault="00A45D7C" w:rsidP="00A45D7C">
      <w:pPr>
        <w:ind w:left="-284" w:right="-52"/>
        <w:jc w:val="both"/>
        <w:rPr>
          <w:rFonts w:ascii="Arial" w:hAnsi="Arial" w:cs="Arial"/>
          <w:bCs/>
          <w:szCs w:val="32"/>
          <w:lang w:val="en-US"/>
        </w:rPr>
      </w:pPr>
    </w:p>
    <w:p w14:paraId="377242ED"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357E480E" w14:textId="77777777" w:rsidR="00A45D7C" w:rsidRPr="005F77A2" w:rsidRDefault="00A45D7C" w:rsidP="00A45D7C">
      <w:pPr>
        <w:ind w:left="-284" w:right="-52"/>
        <w:jc w:val="both"/>
        <w:rPr>
          <w:rFonts w:ascii="Arial" w:hAnsi="Arial" w:cs="Arial"/>
          <w:b/>
          <w:sz w:val="28"/>
          <w:szCs w:val="32"/>
          <w:lang w:val="en-US"/>
        </w:rPr>
      </w:pPr>
    </w:p>
    <w:p w14:paraId="489EFF47" w14:textId="77777777" w:rsidR="00A45D7C" w:rsidRPr="00CA018E" w:rsidRDefault="00A45D7C" w:rsidP="00A45D7C">
      <w:pPr>
        <w:ind w:left="-284" w:right="-52"/>
        <w:jc w:val="both"/>
        <w:rPr>
          <w:rFonts w:ascii="Arial" w:hAnsi="Arial" w:cs="Arial"/>
          <w:b/>
          <w:bCs/>
          <w:color w:val="244061" w:themeColor="accent1" w:themeShade="80"/>
          <w:szCs w:val="24"/>
        </w:rPr>
      </w:pPr>
      <w:r w:rsidRPr="00CA018E">
        <w:rPr>
          <w:rFonts w:ascii="Arial" w:hAnsi="Arial" w:cs="Arial"/>
          <w:b/>
          <w:bCs/>
          <w:color w:val="244061" w:themeColor="accent1" w:themeShade="80"/>
          <w:szCs w:val="24"/>
        </w:rPr>
        <w:t>Council receives the List of Accounts Paid for the month of August 2022 as per attachments.</w:t>
      </w:r>
    </w:p>
    <w:p w14:paraId="16B4177E" w14:textId="16D7156C" w:rsidR="00A45D7C" w:rsidRDefault="00A45D7C" w:rsidP="00A45D7C">
      <w:pPr>
        <w:ind w:left="-284" w:right="-52"/>
        <w:jc w:val="both"/>
        <w:rPr>
          <w:rFonts w:ascii="Arial" w:hAnsi="Arial" w:cs="Arial"/>
          <w:b/>
          <w:sz w:val="28"/>
          <w:szCs w:val="32"/>
          <w:lang w:val="en-US"/>
        </w:rPr>
      </w:pPr>
    </w:p>
    <w:p w14:paraId="545D8608" w14:textId="77777777" w:rsidR="00A45D7C" w:rsidRPr="005F77A2" w:rsidRDefault="00A45D7C" w:rsidP="00A45D7C">
      <w:pPr>
        <w:ind w:left="-284" w:right="-52"/>
        <w:jc w:val="both"/>
        <w:rPr>
          <w:rFonts w:ascii="Arial" w:hAnsi="Arial" w:cs="Arial"/>
          <w:b/>
          <w:sz w:val="28"/>
          <w:szCs w:val="32"/>
          <w:lang w:val="en-US"/>
        </w:rPr>
      </w:pPr>
    </w:p>
    <w:p w14:paraId="15F6084E" w14:textId="77777777" w:rsidR="00A45D7C" w:rsidRPr="005F77A2" w:rsidRDefault="00A45D7C" w:rsidP="00A45D7C">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AA94F69" w14:textId="77777777" w:rsidR="00A45D7C" w:rsidRPr="005F77A2" w:rsidRDefault="00A45D7C" w:rsidP="00A45D7C">
      <w:pPr>
        <w:ind w:left="-284" w:right="-52"/>
        <w:jc w:val="both"/>
        <w:rPr>
          <w:rFonts w:ascii="Arial" w:hAnsi="Arial" w:cs="Arial"/>
          <w:color w:val="000000" w:themeColor="text1"/>
          <w:szCs w:val="24"/>
        </w:rPr>
      </w:pPr>
    </w:p>
    <w:p w14:paraId="6C583606" w14:textId="0826B472" w:rsidR="00A45D7C" w:rsidRPr="005F77A2" w:rsidRDefault="00A45D7C" w:rsidP="00A45D7C">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0F1D7DF1" w14:textId="22EBCAC8" w:rsidR="00A45D7C" w:rsidRDefault="00A45D7C" w:rsidP="00A45D7C">
      <w:pPr>
        <w:ind w:left="-284" w:right="-52"/>
        <w:jc w:val="both"/>
        <w:rPr>
          <w:rFonts w:ascii="Arial" w:hAnsi="Arial" w:cs="Arial"/>
          <w:b/>
          <w:sz w:val="28"/>
          <w:szCs w:val="32"/>
          <w:lang w:val="en-US"/>
        </w:rPr>
      </w:pPr>
    </w:p>
    <w:p w14:paraId="4ACF2762" w14:textId="77777777" w:rsidR="00A45D7C" w:rsidRPr="005F77A2" w:rsidRDefault="00A45D7C" w:rsidP="00A45D7C">
      <w:pPr>
        <w:ind w:left="-284" w:right="-52"/>
        <w:jc w:val="both"/>
        <w:rPr>
          <w:rFonts w:ascii="Arial" w:hAnsi="Arial" w:cs="Arial"/>
          <w:b/>
          <w:sz w:val="28"/>
          <w:szCs w:val="32"/>
          <w:lang w:val="en-US"/>
        </w:rPr>
      </w:pPr>
    </w:p>
    <w:p w14:paraId="79754078"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2372518" w14:textId="77777777" w:rsidR="00A45D7C" w:rsidRPr="005F77A2" w:rsidRDefault="00A45D7C" w:rsidP="00A45D7C">
      <w:pPr>
        <w:ind w:left="-284" w:right="-52"/>
        <w:jc w:val="both"/>
        <w:rPr>
          <w:rFonts w:ascii="Arial" w:hAnsi="Arial" w:cs="Arial"/>
          <w:b/>
          <w:sz w:val="28"/>
          <w:szCs w:val="32"/>
          <w:lang w:val="en-US"/>
        </w:rPr>
      </w:pPr>
    </w:p>
    <w:p w14:paraId="3896D9F8" w14:textId="77777777" w:rsidR="00A45D7C" w:rsidRPr="00B572AE" w:rsidRDefault="00A45D7C" w:rsidP="00A45D7C">
      <w:pPr>
        <w:ind w:left="-284" w:right="-52"/>
        <w:jc w:val="both"/>
        <w:rPr>
          <w:rFonts w:ascii="Arial" w:hAnsi="Arial" w:cs="Arial"/>
          <w:color w:val="000000" w:themeColor="text1"/>
          <w:szCs w:val="24"/>
        </w:rPr>
      </w:pPr>
      <w:r w:rsidRPr="00B31096">
        <w:rPr>
          <w:rFonts w:ascii="Arial" w:hAnsi="Arial" w:cs="Arial"/>
          <w:i/>
          <w:iCs/>
          <w:color w:val="000000" w:themeColor="text1"/>
          <w:szCs w:val="24"/>
        </w:rPr>
        <w:t>Regulation 13</w:t>
      </w:r>
      <w:r w:rsidRPr="00B572AE">
        <w:rPr>
          <w:rFonts w:ascii="Arial" w:hAnsi="Arial" w:cs="Arial"/>
          <w:color w:val="000000" w:themeColor="text1"/>
          <w:szCs w:val="24"/>
        </w:rPr>
        <w:t xml:space="preserve"> of the </w:t>
      </w:r>
      <w:r w:rsidRPr="00B31096">
        <w:rPr>
          <w:rFonts w:ascii="Arial" w:hAnsi="Arial" w:cs="Arial"/>
          <w:i/>
          <w:iCs/>
          <w:color w:val="000000" w:themeColor="text1"/>
          <w:szCs w:val="24"/>
        </w:rPr>
        <w:t>Local Government (Financial Management) Regulations 1996</w:t>
      </w:r>
      <w:r w:rsidRPr="00B572AE">
        <w:rPr>
          <w:rFonts w:ascii="Arial" w:hAnsi="Arial" w:cs="Arial"/>
          <w:color w:val="000000" w:themeColor="text1"/>
          <w:szCs w:val="24"/>
        </w:rPr>
        <w:t xml:space="preserve"> requires a list of accounts paid to be prepared each month, showing each account paid since the last list was prepared. This list is to include the following information:</w:t>
      </w:r>
    </w:p>
    <w:p w14:paraId="0E34C72E" w14:textId="77777777" w:rsidR="00A45D7C" w:rsidRPr="00B572AE" w:rsidRDefault="00A45D7C" w:rsidP="00A45D7C">
      <w:pPr>
        <w:ind w:left="-284" w:right="-52"/>
        <w:jc w:val="both"/>
        <w:rPr>
          <w:rFonts w:ascii="Arial" w:hAnsi="Arial" w:cs="Arial"/>
          <w:color w:val="000000" w:themeColor="text1"/>
          <w:szCs w:val="24"/>
        </w:rPr>
      </w:pPr>
    </w:p>
    <w:p w14:paraId="19C9D926"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6F9C4B70"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r>
        <w:rPr>
          <w:rFonts w:ascii="Arial" w:hAnsi="Arial" w:cs="Arial"/>
          <w:color w:val="000000" w:themeColor="text1"/>
          <w:szCs w:val="24"/>
        </w:rPr>
        <w:t>:</w:t>
      </w:r>
    </w:p>
    <w:p w14:paraId="5A06F036"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573A3071" w14:textId="77777777" w:rsidR="00A45D7C" w:rsidRPr="00B572AE" w:rsidRDefault="00A45D7C" w:rsidP="008B0D5C">
      <w:pPr>
        <w:pStyle w:val="ListParagraph"/>
        <w:numPr>
          <w:ilvl w:val="0"/>
          <w:numId w:val="104"/>
        </w:numPr>
        <w:ind w:left="284" w:right="-52"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6E613D4F" w14:textId="045A137D" w:rsidR="00A45D7C" w:rsidRDefault="00A45D7C" w:rsidP="00A45D7C">
      <w:pPr>
        <w:ind w:left="-284" w:right="-52"/>
        <w:jc w:val="both"/>
        <w:rPr>
          <w:rFonts w:ascii="Arial" w:hAnsi="Arial" w:cs="Arial"/>
          <w:color w:val="000000" w:themeColor="text1"/>
          <w:szCs w:val="24"/>
        </w:rPr>
      </w:pPr>
    </w:p>
    <w:p w14:paraId="0EAA60FB" w14:textId="77777777" w:rsidR="00CA018E" w:rsidRPr="00B572AE" w:rsidRDefault="00CA018E" w:rsidP="00A45D7C">
      <w:pPr>
        <w:ind w:left="-284" w:right="-52"/>
        <w:jc w:val="both"/>
        <w:rPr>
          <w:rFonts w:ascii="Arial" w:hAnsi="Arial" w:cs="Arial"/>
          <w:color w:val="000000" w:themeColor="text1"/>
          <w:szCs w:val="24"/>
        </w:rPr>
      </w:pPr>
    </w:p>
    <w:p w14:paraId="2379ECDF"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780F384" w14:textId="77777777" w:rsidR="00A45D7C" w:rsidRPr="005F77A2" w:rsidRDefault="00A45D7C" w:rsidP="00A45D7C">
      <w:pPr>
        <w:ind w:left="-284" w:right="-52"/>
        <w:jc w:val="both"/>
        <w:rPr>
          <w:rFonts w:ascii="Arial" w:hAnsi="Arial" w:cs="Arial"/>
          <w:szCs w:val="32"/>
          <w:lang w:val="en-US"/>
        </w:rPr>
      </w:pPr>
    </w:p>
    <w:p w14:paraId="490AD3E3" w14:textId="77777777" w:rsidR="00A45D7C" w:rsidRPr="00B572AE" w:rsidRDefault="00A45D7C" w:rsidP="00A45D7C">
      <w:pPr>
        <w:ind w:left="-284" w:right="-52"/>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3F6F8980" w14:textId="77777777" w:rsidR="00A45D7C" w:rsidRPr="005F77A2" w:rsidRDefault="00A45D7C" w:rsidP="00A45D7C">
      <w:pPr>
        <w:ind w:left="-284" w:right="-52"/>
        <w:jc w:val="both"/>
        <w:rPr>
          <w:rFonts w:ascii="Arial" w:hAnsi="Arial" w:cs="Arial"/>
          <w:szCs w:val="32"/>
          <w:lang w:val="en-US"/>
        </w:rPr>
      </w:pPr>
    </w:p>
    <w:p w14:paraId="34FACBC4"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467F6FF" w14:textId="77777777" w:rsidR="00A45D7C" w:rsidRPr="00894FC1" w:rsidRDefault="00A45D7C" w:rsidP="00A45D7C">
      <w:pPr>
        <w:ind w:left="-284" w:right="-52"/>
        <w:jc w:val="both"/>
        <w:rPr>
          <w:rFonts w:ascii="Arial" w:hAnsi="Arial" w:cs="Arial"/>
          <w:b/>
          <w:szCs w:val="32"/>
          <w:lang w:val="en-US"/>
        </w:rPr>
      </w:pPr>
    </w:p>
    <w:p w14:paraId="737B517A" w14:textId="5F0CCAEC" w:rsidR="00A45D7C" w:rsidRDefault="00A45D7C" w:rsidP="00A45D7C">
      <w:pPr>
        <w:ind w:left="-284" w:right="-52"/>
        <w:jc w:val="both"/>
        <w:rPr>
          <w:rFonts w:ascii="Arial" w:hAnsi="Arial" w:cs="Arial"/>
          <w:color w:val="000000" w:themeColor="text1"/>
          <w:szCs w:val="24"/>
        </w:rPr>
      </w:pPr>
      <w:r>
        <w:rPr>
          <w:rFonts w:ascii="Arial" w:hAnsi="Arial" w:cs="Arial"/>
          <w:color w:val="000000" w:themeColor="text1"/>
          <w:szCs w:val="24"/>
        </w:rPr>
        <w:t>Not applicable</w:t>
      </w:r>
      <w:r w:rsidR="00CA018E">
        <w:rPr>
          <w:rFonts w:ascii="Arial" w:hAnsi="Arial" w:cs="Arial"/>
          <w:color w:val="000000" w:themeColor="text1"/>
          <w:szCs w:val="24"/>
        </w:rPr>
        <w:t>.</w:t>
      </w:r>
    </w:p>
    <w:p w14:paraId="08D19F0C" w14:textId="77777777" w:rsidR="00CA018E" w:rsidRPr="00B572AE" w:rsidRDefault="00CA018E" w:rsidP="00A45D7C">
      <w:pPr>
        <w:ind w:left="-284" w:right="-52"/>
        <w:jc w:val="both"/>
        <w:rPr>
          <w:rFonts w:ascii="Arial" w:hAnsi="Arial" w:cs="Arial"/>
          <w:color w:val="000000" w:themeColor="text1"/>
          <w:szCs w:val="24"/>
        </w:rPr>
      </w:pPr>
    </w:p>
    <w:p w14:paraId="5CF1A20A" w14:textId="77777777" w:rsidR="00A45D7C" w:rsidRPr="00B572AE" w:rsidRDefault="00A45D7C" w:rsidP="00A45D7C">
      <w:pPr>
        <w:ind w:left="-284" w:right="-52"/>
        <w:jc w:val="both"/>
        <w:rPr>
          <w:rFonts w:ascii="Arial" w:hAnsi="Arial" w:cs="Arial"/>
          <w:color w:val="000000" w:themeColor="text1"/>
          <w:szCs w:val="24"/>
        </w:rPr>
      </w:pPr>
    </w:p>
    <w:p w14:paraId="3CE2490D"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0195562" w14:textId="77777777" w:rsidR="00A45D7C" w:rsidRDefault="00A45D7C" w:rsidP="00A45D7C">
      <w:pPr>
        <w:ind w:left="-284" w:right="-52"/>
        <w:jc w:val="both"/>
        <w:rPr>
          <w:rFonts w:ascii="Arial" w:hAnsi="Arial" w:cs="Arial"/>
          <w:szCs w:val="32"/>
          <w:highlight w:val="red"/>
          <w:lang w:val="en-US"/>
        </w:rPr>
      </w:pPr>
    </w:p>
    <w:p w14:paraId="76ED6C63" w14:textId="77777777" w:rsidR="00A45D7C" w:rsidRDefault="00A45D7C" w:rsidP="00A45D7C">
      <w:pPr>
        <w:ind w:left="-284" w:right="-52"/>
        <w:jc w:val="both"/>
        <w:rPr>
          <w:rFonts w:ascii="Arial" w:hAnsi="Arial" w:cs="Arial"/>
          <w:szCs w:val="32"/>
          <w:highlight w:val="red"/>
          <w:lang w:val="en-US"/>
        </w:rPr>
      </w:pPr>
    </w:p>
    <w:p w14:paraId="0D63FF5D" w14:textId="77777777" w:rsidR="00A45D7C" w:rsidRPr="00DA4961" w:rsidRDefault="00A45D7C" w:rsidP="00A45D7C">
      <w:pPr>
        <w:ind w:left="-284" w:right="-52"/>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Pr>
          <w:rFonts w:ascii="Arial" w:hAnsi="Arial" w:cs="Arial"/>
          <w:szCs w:val="24"/>
          <w:lang w:val="en-US"/>
        </w:rPr>
        <w:t xml:space="preserve"> </w:t>
      </w:r>
      <w:r w:rsidRPr="00DA4961">
        <w:rPr>
          <w:rFonts w:ascii="Arial" w:hAnsi="Arial" w:cs="Arial"/>
          <w:szCs w:val="24"/>
          <w:lang w:val="en-US"/>
        </w:rPr>
        <w:t>sensitive, beautiful and inclusive place.</w:t>
      </w:r>
    </w:p>
    <w:p w14:paraId="50484DC1" w14:textId="77777777" w:rsidR="00A45D7C" w:rsidRPr="00DA4961" w:rsidRDefault="00A45D7C" w:rsidP="00A45D7C">
      <w:pPr>
        <w:ind w:left="-284" w:right="-52"/>
        <w:jc w:val="both"/>
        <w:rPr>
          <w:rFonts w:ascii="Arial" w:hAnsi="Arial" w:cs="Arial"/>
          <w:szCs w:val="24"/>
          <w:lang w:val="en-US"/>
        </w:rPr>
      </w:pPr>
    </w:p>
    <w:p w14:paraId="00DBBD15" w14:textId="77777777" w:rsidR="00A45D7C" w:rsidRDefault="00A45D7C" w:rsidP="00A45D7C">
      <w:pPr>
        <w:ind w:left="-284" w:right="-52"/>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08F18B8D" w14:textId="77777777" w:rsidR="00A45D7C" w:rsidRPr="00DA4961" w:rsidRDefault="00A45D7C" w:rsidP="00A45D7C">
      <w:pPr>
        <w:ind w:left="-284" w:right="-52"/>
        <w:jc w:val="both"/>
        <w:rPr>
          <w:rFonts w:ascii="Arial" w:hAnsi="Arial" w:cs="Arial"/>
          <w:b/>
          <w:szCs w:val="28"/>
          <w:lang w:val="en-US"/>
        </w:rPr>
      </w:pPr>
    </w:p>
    <w:p w14:paraId="35834730" w14:textId="77777777" w:rsidR="00A45D7C" w:rsidRPr="00DA4961" w:rsidRDefault="00A45D7C" w:rsidP="00A45D7C">
      <w:pPr>
        <w:ind w:left="-284" w:right="-52"/>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w:t>
      </w:r>
      <w:r>
        <w:rPr>
          <w:rFonts w:ascii="Arial" w:hAnsi="Arial" w:cs="Arial"/>
          <w:color w:val="000000" w:themeColor="text1"/>
          <w:szCs w:val="24"/>
        </w:rPr>
        <w:t>2022/23</w:t>
      </w:r>
      <w:r w:rsidRPr="00DA4961">
        <w:rPr>
          <w:rFonts w:ascii="Arial" w:hAnsi="Arial" w:cs="Arial"/>
          <w:color w:val="000000" w:themeColor="text1"/>
          <w:szCs w:val="24"/>
        </w:rPr>
        <w:t xml:space="preserve"> budget was prepared in line with the City’s level of tolerance of risk and it is managed through budgetary review and control. All relevant information has been provided in this report and through the attachments.</w:t>
      </w:r>
    </w:p>
    <w:p w14:paraId="084ECCCD" w14:textId="77777777" w:rsidR="00A45D7C" w:rsidRPr="005F77A2" w:rsidRDefault="00A45D7C" w:rsidP="00A45D7C">
      <w:pPr>
        <w:ind w:left="-284" w:right="-52"/>
        <w:jc w:val="both"/>
        <w:rPr>
          <w:rFonts w:ascii="Arial" w:hAnsi="Arial" w:cs="Arial"/>
          <w:bCs/>
          <w:szCs w:val="28"/>
          <w:lang w:val="en-US"/>
        </w:rPr>
      </w:pPr>
    </w:p>
    <w:p w14:paraId="521393DC" w14:textId="77777777" w:rsidR="00A45D7C" w:rsidRPr="005F77A2" w:rsidRDefault="00A45D7C" w:rsidP="00A45D7C">
      <w:pPr>
        <w:ind w:left="-284" w:right="-52"/>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41C5263" w14:textId="77777777" w:rsidR="00A45D7C" w:rsidRDefault="00A45D7C" w:rsidP="00A45D7C">
      <w:pPr>
        <w:ind w:left="-284" w:right="-52"/>
        <w:jc w:val="both"/>
        <w:rPr>
          <w:rFonts w:ascii="Arial" w:hAnsi="Arial" w:cs="Arial"/>
          <w:b/>
          <w:color w:val="17365D" w:themeColor="text2" w:themeShade="BF"/>
          <w:szCs w:val="28"/>
          <w:lang w:val="en-US"/>
        </w:rPr>
      </w:pPr>
    </w:p>
    <w:p w14:paraId="5D917648" w14:textId="77777777" w:rsidR="00A45D7C" w:rsidRPr="0033140C" w:rsidRDefault="00A45D7C" w:rsidP="00A45D7C">
      <w:pPr>
        <w:ind w:left="-284" w:right="-52"/>
        <w:jc w:val="both"/>
        <w:rPr>
          <w:rFonts w:ascii="Arial" w:hAnsi="Arial" w:cs="Arial"/>
          <w:szCs w:val="24"/>
          <w:lang w:val="en-US"/>
        </w:rPr>
      </w:pPr>
      <w:r w:rsidRPr="0033140C">
        <w:rPr>
          <w:rFonts w:ascii="Arial" w:hAnsi="Arial" w:cs="Arial"/>
          <w:szCs w:val="24"/>
          <w:lang w:val="en-US"/>
        </w:rPr>
        <w:t>Not applicable</w:t>
      </w:r>
    </w:p>
    <w:p w14:paraId="30738B96" w14:textId="549A5316" w:rsidR="00A45D7C" w:rsidRDefault="00A45D7C" w:rsidP="00A45D7C">
      <w:pPr>
        <w:ind w:left="-284" w:right="-52"/>
        <w:jc w:val="both"/>
        <w:rPr>
          <w:rFonts w:ascii="Arial" w:hAnsi="Arial" w:cs="Arial"/>
          <w:b/>
          <w:sz w:val="28"/>
          <w:szCs w:val="32"/>
          <w:lang w:val="en-US"/>
        </w:rPr>
      </w:pPr>
    </w:p>
    <w:p w14:paraId="3F725C6B" w14:textId="77777777" w:rsidR="00A45D7C" w:rsidRPr="005F77A2" w:rsidRDefault="00A45D7C" w:rsidP="00A45D7C">
      <w:pPr>
        <w:ind w:left="-284" w:right="-52"/>
        <w:jc w:val="both"/>
        <w:rPr>
          <w:rFonts w:ascii="Arial" w:hAnsi="Arial" w:cs="Arial"/>
          <w:b/>
          <w:sz w:val="28"/>
          <w:szCs w:val="32"/>
          <w:lang w:val="en-US"/>
        </w:rPr>
      </w:pPr>
    </w:p>
    <w:p w14:paraId="5BBED4C1" w14:textId="77777777" w:rsidR="00A45D7C" w:rsidRPr="005F77A2" w:rsidRDefault="00A45D7C" w:rsidP="00A45D7C">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2F4D318" w14:textId="77777777" w:rsidR="00A45D7C" w:rsidRDefault="00A45D7C" w:rsidP="00A45D7C">
      <w:pPr>
        <w:ind w:left="-284" w:right="-52"/>
        <w:jc w:val="both"/>
        <w:rPr>
          <w:rFonts w:ascii="Arial" w:hAnsi="Arial" w:cs="Arial"/>
          <w:szCs w:val="24"/>
          <w:lang w:val="en-US"/>
        </w:rPr>
      </w:pPr>
    </w:p>
    <w:p w14:paraId="45531789" w14:textId="77777777" w:rsidR="00A45D7C" w:rsidRPr="00B572AE" w:rsidRDefault="00A45D7C" w:rsidP="00A45D7C">
      <w:pPr>
        <w:ind w:left="-284" w:right="-52"/>
        <w:jc w:val="both"/>
        <w:rPr>
          <w:rFonts w:ascii="Arial" w:hAnsi="Arial" w:cs="Arial"/>
          <w:szCs w:val="24"/>
          <w:lang w:val="en-US"/>
        </w:rPr>
      </w:pPr>
      <w:r w:rsidRPr="00B572AE">
        <w:rPr>
          <w:rFonts w:ascii="Arial" w:hAnsi="Arial" w:cs="Arial"/>
          <w:szCs w:val="24"/>
          <w:lang w:val="en-US"/>
        </w:rPr>
        <w:t>The payments are made in accordance with the approved budget.</w:t>
      </w:r>
    </w:p>
    <w:p w14:paraId="1FBAB81D" w14:textId="0ABD528D" w:rsidR="00A45D7C" w:rsidRDefault="00A45D7C" w:rsidP="00A45D7C">
      <w:pPr>
        <w:ind w:left="-284" w:right="-52"/>
        <w:jc w:val="both"/>
        <w:rPr>
          <w:rFonts w:ascii="Arial" w:hAnsi="Arial" w:cs="Arial"/>
          <w:szCs w:val="24"/>
          <w:highlight w:val="yellow"/>
          <w:lang w:val="en-US"/>
        </w:rPr>
      </w:pPr>
    </w:p>
    <w:p w14:paraId="1C14AF73" w14:textId="77777777" w:rsidR="00A45D7C" w:rsidRPr="005F77A2" w:rsidRDefault="00A45D7C" w:rsidP="00A45D7C">
      <w:pPr>
        <w:ind w:left="-284" w:right="-52"/>
        <w:jc w:val="both"/>
        <w:rPr>
          <w:rFonts w:ascii="Arial" w:hAnsi="Arial" w:cs="Arial"/>
          <w:szCs w:val="24"/>
          <w:highlight w:val="yellow"/>
          <w:lang w:val="en-US"/>
        </w:rPr>
      </w:pPr>
    </w:p>
    <w:p w14:paraId="5936061A"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894FDEC" w14:textId="77777777" w:rsidR="00A45D7C" w:rsidRPr="005F77A2" w:rsidRDefault="00A45D7C" w:rsidP="00A45D7C">
      <w:pPr>
        <w:ind w:left="-284" w:right="-52"/>
        <w:jc w:val="both"/>
        <w:rPr>
          <w:rFonts w:ascii="Arial" w:hAnsi="Arial" w:cs="Arial"/>
          <w:b/>
          <w:sz w:val="28"/>
          <w:szCs w:val="32"/>
          <w:lang w:val="en-US"/>
        </w:rPr>
      </w:pPr>
    </w:p>
    <w:p w14:paraId="56DDFE7B" w14:textId="07D56EEE" w:rsidR="00A45D7C" w:rsidRPr="00FD149E" w:rsidRDefault="00A45D7C" w:rsidP="00A45D7C">
      <w:pPr>
        <w:ind w:left="-284" w:right="-52"/>
        <w:jc w:val="both"/>
        <w:rPr>
          <w:rFonts w:ascii="Arial" w:hAnsi="Arial" w:cs="Arial"/>
          <w:color w:val="000000" w:themeColor="text1"/>
          <w:szCs w:val="24"/>
        </w:rPr>
      </w:pPr>
      <w:r w:rsidRPr="00FD149E">
        <w:rPr>
          <w:rFonts w:ascii="Arial" w:hAnsi="Arial" w:cs="Arial"/>
          <w:color w:val="000000" w:themeColor="text1"/>
          <w:szCs w:val="24"/>
        </w:rPr>
        <w:t xml:space="preserve">In accordance with </w:t>
      </w:r>
      <w:r w:rsidRPr="005A679E">
        <w:rPr>
          <w:rFonts w:ascii="Arial" w:hAnsi="Arial" w:cs="Arial"/>
          <w:i/>
          <w:iCs/>
          <w:color w:val="000000" w:themeColor="text1"/>
          <w:szCs w:val="24"/>
        </w:rPr>
        <w:t>Regulation 13</w:t>
      </w:r>
      <w:r w:rsidRPr="00FD149E">
        <w:rPr>
          <w:rFonts w:ascii="Arial" w:hAnsi="Arial" w:cs="Arial"/>
          <w:color w:val="000000" w:themeColor="text1"/>
          <w:szCs w:val="24"/>
        </w:rPr>
        <w:t xml:space="preserve"> of the </w:t>
      </w:r>
      <w:hyperlink r:id="rId53" w:history="1">
        <w:r w:rsidRPr="00CA018E">
          <w:rPr>
            <w:rStyle w:val="Hyperlink"/>
            <w:rFonts w:ascii="Arial" w:hAnsi="Arial" w:cs="Arial"/>
            <w:i/>
            <w:iCs/>
            <w:szCs w:val="24"/>
          </w:rPr>
          <w:t>Local Government (Financial Management) Regulations 1996</w:t>
        </w:r>
        <w:r w:rsidRPr="00CA018E">
          <w:rPr>
            <w:rStyle w:val="Hyperlink"/>
            <w:rFonts w:ascii="Arial" w:hAnsi="Arial" w:cs="Arial"/>
            <w:szCs w:val="24"/>
          </w:rPr>
          <w:t xml:space="preserve"> Administration</w:t>
        </w:r>
      </w:hyperlink>
      <w:r w:rsidRPr="00FD149E">
        <w:rPr>
          <w:rFonts w:ascii="Arial" w:hAnsi="Arial" w:cs="Arial"/>
          <w:color w:val="000000" w:themeColor="text1"/>
          <w:szCs w:val="24"/>
        </w:rPr>
        <w:t xml:space="preserve"> is required to present the List of Accounts Paid for the month </w:t>
      </w:r>
      <w:r>
        <w:rPr>
          <w:rFonts w:ascii="Arial" w:hAnsi="Arial" w:cs="Arial"/>
          <w:color w:val="000000" w:themeColor="text1"/>
          <w:szCs w:val="24"/>
        </w:rPr>
        <w:t xml:space="preserve">of May 2022 </w:t>
      </w:r>
      <w:r w:rsidRPr="00FD149E">
        <w:rPr>
          <w:rFonts w:ascii="Arial" w:hAnsi="Arial" w:cs="Arial"/>
          <w:color w:val="000000" w:themeColor="text1"/>
          <w:szCs w:val="24"/>
        </w:rPr>
        <w:t>to Council.</w:t>
      </w:r>
    </w:p>
    <w:p w14:paraId="1D7893EB" w14:textId="609B7DCB" w:rsidR="00A45D7C" w:rsidRDefault="00A45D7C" w:rsidP="00A45D7C">
      <w:pPr>
        <w:ind w:left="-284" w:right="-52"/>
        <w:jc w:val="both"/>
        <w:rPr>
          <w:rFonts w:ascii="Arial" w:hAnsi="Arial" w:cs="Arial"/>
          <w:color w:val="000000" w:themeColor="text1"/>
          <w:szCs w:val="24"/>
        </w:rPr>
      </w:pPr>
    </w:p>
    <w:p w14:paraId="4835C0FB" w14:textId="77777777" w:rsidR="00A45D7C" w:rsidRPr="00FD149E" w:rsidRDefault="00A45D7C" w:rsidP="00A45D7C">
      <w:pPr>
        <w:ind w:left="-284" w:right="-52"/>
        <w:jc w:val="both"/>
        <w:rPr>
          <w:rFonts w:ascii="Arial" w:hAnsi="Arial" w:cs="Arial"/>
          <w:color w:val="000000" w:themeColor="text1"/>
          <w:szCs w:val="24"/>
        </w:rPr>
      </w:pPr>
    </w:p>
    <w:p w14:paraId="35CF730A" w14:textId="77777777" w:rsidR="00A45D7C" w:rsidRPr="005F77A2" w:rsidRDefault="00A45D7C" w:rsidP="00A45D7C">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27D2A36" w14:textId="77777777" w:rsidR="00A45D7C" w:rsidRPr="005F77A2" w:rsidRDefault="00A45D7C" w:rsidP="00A45D7C">
      <w:pPr>
        <w:ind w:left="-284" w:right="-52"/>
        <w:jc w:val="both"/>
        <w:rPr>
          <w:rFonts w:ascii="Arial" w:hAnsi="Arial" w:cs="Arial"/>
          <w:b/>
          <w:sz w:val="28"/>
          <w:szCs w:val="32"/>
          <w:lang w:val="en-US"/>
        </w:rPr>
      </w:pPr>
    </w:p>
    <w:p w14:paraId="46C942D1" w14:textId="77777777" w:rsidR="00A45D7C" w:rsidRPr="00B572AE" w:rsidRDefault="00A45D7C" w:rsidP="00A45D7C">
      <w:pPr>
        <w:ind w:left="-284" w:right="-52"/>
        <w:jc w:val="both"/>
        <w:rPr>
          <w:rFonts w:ascii="Arial" w:hAnsi="Arial" w:cs="Arial"/>
          <w:szCs w:val="24"/>
          <w:lang w:val="en-US"/>
        </w:rPr>
      </w:pPr>
      <w:r w:rsidRPr="00B572AE">
        <w:rPr>
          <w:rFonts w:ascii="Arial" w:hAnsi="Arial" w:cs="Arial"/>
          <w:szCs w:val="24"/>
          <w:lang w:val="en-US"/>
        </w:rPr>
        <w:t>This does not have any impact upon the rates.</w:t>
      </w:r>
    </w:p>
    <w:p w14:paraId="321526AA" w14:textId="51393274" w:rsidR="00A45D7C" w:rsidRDefault="00A45D7C" w:rsidP="00A45D7C">
      <w:pPr>
        <w:ind w:left="-284" w:right="-52"/>
        <w:jc w:val="both"/>
        <w:rPr>
          <w:rFonts w:ascii="Arial" w:hAnsi="Arial" w:cs="Arial"/>
          <w:szCs w:val="24"/>
        </w:rPr>
      </w:pPr>
    </w:p>
    <w:p w14:paraId="1A515ABE" w14:textId="77777777" w:rsidR="00A45D7C" w:rsidRPr="005F77A2" w:rsidRDefault="00A45D7C" w:rsidP="00A45D7C">
      <w:pPr>
        <w:ind w:left="-284" w:right="-52"/>
        <w:jc w:val="both"/>
        <w:rPr>
          <w:rFonts w:ascii="Arial" w:hAnsi="Arial" w:cs="Arial"/>
          <w:szCs w:val="24"/>
        </w:rPr>
      </w:pPr>
    </w:p>
    <w:p w14:paraId="70792052"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1D9DE73" w14:textId="77777777" w:rsidR="00A45D7C" w:rsidRPr="00FD149E" w:rsidRDefault="00A45D7C" w:rsidP="00A45D7C">
      <w:pPr>
        <w:ind w:left="-284" w:right="-52"/>
        <w:jc w:val="both"/>
        <w:rPr>
          <w:rFonts w:ascii="Arial" w:hAnsi="Arial" w:cs="Arial"/>
          <w:color w:val="000000" w:themeColor="text1"/>
          <w:szCs w:val="24"/>
        </w:rPr>
      </w:pPr>
    </w:p>
    <w:p w14:paraId="4E37DAF0" w14:textId="77777777" w:rsidR="00A45D7C" w:rsidRPr="00FD149E" w:rsidRDefault="00A45D7C" w:rsidP="00A45D7C">
      <w:pPr>
        <w:ind w:left="-284" w:right="-52"/>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August 2022</w:t>
      </w:r>
      <w:r w:rsidRPr="00FD149E">
        <w:rPr>
          <w:rFonts w:ascii="Arial" w:hAnsi="Arial" w:cs="Arial"/>
          <w:color w:val="000000" w:themeColor="text1"/>
          <w:szCs w:val="24"/>
        </w:rPr>
        <w:t xml:space="preserve"> complies with the relevant legislation and can be received by Council (see attachments).</w:t>
      </w:r>
    </w:p>
    <w:p w14:paraId="4FD6F816" w14:textId="3E12F341" w:rsidR="00A45D7C" w:rsidRDefault="00A45D7C" w:rsidP="00A45D7C">
      <w:pPr>
        <w:ind w:left="-284" w:right="-52"/>
        <w:jc w:val="both"/>
        <w:rPr>
          <w:rFonts w:ascii="Arial" w:hAnsi="Arial" w:cs="Arial"/>
          <w:bCs/>
        </w:rPr>
      </w:pPr>
    </w:p>
    <w:p w14:paraId="780AE258" w14:textId="77777777" w:rsidR="00A45D7C" w:rsidRPr="005F77A2" w:rsidRDefault="00A45D7C" w:rsidP="00A45D7C">
      <w:pPr>
        <w:ind w:left="-284" w:right="-52"/>
        <w:jc w:val="both"/>
        <w:rPr>
          <w:rFonts w:ascii="Arial" w:hAnsi="Arial" w:cs="Arial"/>
          <w:bCs/>
        </w:rPr>
      </w:pPr>
    </w:p>
    <w:p w14:paraId="04F8481A" w14:textId="77777777" w:rsidR="00A45D7C" w:rsidRPr="005F77A2" w:rsidRDefault="00A45D7C" w:rsidP="00A45D7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3F2B455" w14:textId="77777777" w:rsidR="00A45D7C" w:rsidRPr="005F77A2" w:rsidRDefault="00A45D7C" w:rsidP="00A45D7C">
      <w:pPr>
        <w:ind w:left="-284" w:right="-52"/>
        <w:jc w:val="both"/>
        <w:rPr>
          <w:rFonts w:ascii="Arial" w:hAnsi="Arial" w:cs="Arial"/>
          <w:b/>
          <w:sz w:val="28"/>
          <w:szCs w:val="32"/>
          <w:lang w:val="en-US"/>
        </w:rPr>
      </w:pPr>
    </w:p>
    <w:p w14:paraId="50FD0522" w14:textId="2E26349E" w:rsidR="00A45D7C" w:rsidRPr="005F77A2" w:rsidRDefault="00A45D7C" w:rsidP="00A45D7C">
      <w:pPr>
        <w:ind w:left="-284" w:right="-52"/>
        <w:jc w:val="both"/>
        <w:rPr>
          <w:rFonts w:ascii="Arial" w:hAnsi="Arial" w:cs="Arial"/>
          <w:bCs/>
          <w:szCs w:val="24"/>
        </w:rPr>
      </w:pPr>
      <w:r>
        <w:rPr>
          <w:rFonts w:ascii="Arial" w:hAnsi="Arial" w:cs="Arial"/>
          <w:bCs/>
          <w:szCs w:val="24"/>
          <w:lang w:val="en-US"/>
        </w:rPr>
        <w:t>Nil.</w:t>
      </w:r>
    </w:p>
    <w:p w14:paraId="0CA8B5BF" w14:textId="62A23558" w:rsidR="00F50013" w:rsidRPr="009346C2" w:rsidRDefault="00F50013" w:rsidP="00541CCF">
      <w:pPr>
        <w:pStyle w:val="Heading1"/>
        <w:numPr>
          <w:ilvl w:val="0"/>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44" w:name="_Toc114686857"/>
      <w:r w:rsidRPr="00164E62">
        <w:rPr>
          <w:rFonts w:ascii="Arial" w:hAnsi="Arial" w:cs="Arial"/>
          <w:caps w:val="0"/>
          <w:color w:val="17365D" w:themeColor="text2" w:themeShade="BF"/>
          <w:szCs w:val="28"/>
          <w:u w:val="none"/>
        </w:rPr>
        <w:t>Reports by the Chief Executive Officer CEO</w:t>
      </w:r>
      <w:r w:rsidR="000A54A8">
        <w:rPr>
          <w:rFonts w:ascii="Arial" w:hAnsi="Arial" w:cs="Arial"/>
          <w:caps w:val="0"/>
          <w:color w:val="17365D" w:themeColor="text2" w:themeShade="BF"/>
          <w:szCs w:val="28"/>
          <w:u w:val="none"/>
        </w:rPr>
        <w:t>10.09.22</w:t>
      </w:r>
      <w:r w:rsidRPr="00164E62">
        <w:rPr>
          <w:rFonts w:ascii="Arial" w:hAnsi="Arial" w:cs="Arial"/>
          <w:caps w:val="0"/>
          <w:color w:val="17365D" w:themeColor="text2" w:themeShade="BF"/>
          <w:szCs w:val="28"/>
          <w:u w:val="none"/>
        </w:rPr>
        <w:t xml:space="preserve"> to CEO</w:t>
      </w:r>
      <w:r w:rsidR="00717EA8">
        <w:rPr>
          <w:rFonts w:ascii="Arial" w:hAnsi="Arial" w:cs="Arial"/>
          <w:caps w:val="0"/>
          <w:color w:val="17365D" w:themeColor="text2" w:themeShade="BF"/>
          <w:szCs w:val="28"/>
          <w:u w:val="none"/>
        </w:rPr>
        <w:t>11</w:t>
      </w:r>
      <w:r w:rsidR="000A54A8">
        <w:rPr>
          <w:rFonts w:ascii="Arial" w:hAnsi="Arial" w:cs="Arial"/>
          <w:caps w:val="0"/>
          <w:color w:val="17365D" w:themeColor="text2" w:themeShade="BF"/>
          <w:szCs w:val="28"/>
          <w:u w:val="none"/>
        </w:rPr>
        <w:t>.09.22</w:t>
      </w:r>
      <w:bookmarkEnd w:id="44"/>
      <w:r w:rsidRPr="00164E62">
        <w:rPr>
          <w:rFonts w:ascii="Arial" w:hAnsi="Arial" w:cs="Arial"/>
          <w:caps w:val="0"/>
          <w:color w:val="17365D" w:themeColor="text2" w:themeShade="BF"/>
          <w:szCs w:val="28"/>
          <w:u w:val="none"/>
        </w:rPr>
        <w:t xml:space="preserve"> </w:t>
      </w:r>
    </w:p>
    <w:p w14:paraId="3F511849" w14:textId="77777777" w:rsidR="00F50013" w:rsidRDefault="00F50013" w:rsidP="001F5BB3">
      <w:pPr>
        <w:pStyle w:val="CouncilHeading"/>
        <w:ind w:right="-52"/>
      </w:pPr>
    </w:p>
    <w:p w14:paraId="44BB5912" w14:textId="0DA17E3D" w:rsidR="00B40CA6" w:rsidRPr="00164E62" w:rsidRDefault="0026005F" w:rsidP="00594D3C">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45" w:name="_Toc114686858"/>
      <w:bookmarkStart w:id="46" w:name="_Hlk114662426"/>
      <w:r>
        <w:rPr>
          <w:rFonts w:ascii="Arial" w:hAnsi="Arial" w:cs="Arial"/>
          <w:caps w:val="0"/>
          <w:color w:val="17365D" w:themeColor="text2" w:themeShade="BF"/>
          <w:u w:val="none"/>
        </w:rPr>
        <w:t>CEO</w:t>
      </w:r>
      <w:r w:rsidR="00594D3C">
        <w:rPr>
          <w:rFonts w:ascii="Arial" w:hAnsi="Arial" w:cs="Arial"/>
          <w:caps w:val="0"/>
          <w:color w:val="17365D" w:themeColor="text2" w:themeShade="BF"/>
          <w:u w:val="none"/>
        </w:rPr>
        <w:t xml:space="preserve">10.09.22 </w:t>
      </w:r>
      <w:r w:rsidR="000A54A8">
        <w:rPr>
          <w:rFonts w:ascii="Arial" w:hAnsi="Arial" w:cs="Arial"/>
          <w:caps w:val="0"/>
          <w:color w:val="17365D" w:themeColor="text2" w:themeShade="BF"/>
          <w:u w:val="none"/>
        </w:rPr>
        <w:t>Annual Review of the City of Nedlands Register of Delegations</w:t>
      </w:r>
      <w:bookmarkEnd w:id="45"/>
    </w:p>
    <w:bookmarkEnd w:id="46"/>
    <w:p w14:paraId="55A20C36" w14:textId="42D43F75" w:rsidR="00B40CA6" w:rsidRDefault="00B40CA6" w:rsidP="00594D3C">
      <w:pPr>
        <w:tabs>
          <w:tab w:val="left" w:pos="1440"/>
          <w:tab w:val="left" w:pos="2410"/>
          <w:tab w:val="left" w:pos="2977"/>
          <w:tab w:val="right" w:pos="8505"/>
        </w:tabs>
        <w:ind w:left="-567" w:right="-52"/>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10268A" w:rsidRPr="005F77A2" w14:paraId="570D1151" w14:textId="77777777" w:rsidTr="009B5704">
        <w:tc>
          <w:tcPr>
            <w:tcW w:w="2349" w:type="dxa"/>
          </w:tcPr>
          <w:p w14:paraId="569D0473"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0C0947B" w14:textId="77777777" w:rsidR="0010268A" w:rsidRPr="005F77A2" w:rsidRDefault="0010268A" w:rsidP="00DF7824">
            <w:pPr>
              <w:ind w:right="2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27 September 2022</w:t>
            </w:r>
          </w:p>
        </w:tc>
      </w:tr>
      <w:tr w:rsidR="0010268A" w:rsidRPr="005F77A2" w14:paraId="28BD3732" w14:textId="77777777" w:rsidTr="009B5704">
        <w:tc>
          <w:tcPr>
            <w:tcW w:w="2349" w:type="dxa"/>
          </w:tcPr>
          <w:p w14:paraId="2B5E3A14"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8E6C916" w14:textId="77777777" w:rsidR="0010268A" w:rsidRPr="005F77A2" w:rsidRDefault="0010268A" w:rsidP="00DF7824">
            <w:pPr>
              <w:ind w:right="29"/>
              <w:jc w:val="both"/>
              <w:rPr>
                <w:rFonts w:ascii="Arial" w:hAnsi="Arial" w:cs="Arial"/>
                <w:szCs w:val="24"/>
                <w:lang w:val="en-AU"/>
              </w:rPr>
            </w:pPr>
            <w:r w:rsidRPr="005F77A2">
              <w:rPr>
                <w:rFonts w:ascii="Arial" w:hAnsi="Arial" w:cs="Arial"/>
                <w:szCs w:val="24"/>
                <w:lang w:val="en-AU"/>
              </w:rPr>
              <w:t xml:space="preserve">City of Nedlands </w:t>
            </w:r>
          </w:p>
        </w:tc>
      </w:tr>
      <w:tr w:rsidR="0010268A" w:rsidRPr="005F77A2" w14:paraId="55142B5E" w14:textId="77777777" w:rsidTr="009B5704">
        <w:tc>
          <w:tcPr>
            <w:tcW w:w="2349" w:type="dxa"/>
          </w:tcPr>
          <w:p w14:paraId="7DFB49B5" w14:textId="77777777" w:rsidR="0010268A" w:rsidRPr="00E87554" w:rsidRDefault="0010268A" w:rsidP="00DF7824">
            <w:pPr>
              <w:ind w:right="107"/>
              <w:jc w:val="both"/>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C47AF13" w14:textId="77777777" w:rsidR="0010268A" w:rsidRPr="005F77A2" w:rsidRDefault="0010268A" w:rsidP="00DF7824">
            <w:pPr>
              <w:pStyle w:val="Subsection"/>
              <w:tabs>
                <w:tab w:val="clear" w:pos="595"/>
                <w:tab w:val="clear" w:pos="879"/>
              </w:tabs>
              <w:spacing w:before="120"/>
              <w:ind w:left="0" w:right="29" w:firstLine="0"/>
              <w:jc w:val="both"/>
              <w:rPr>
                <w:rFonts w:ascii="Arial" w:hAnsi="Arial" w:cs="Arial"/>
                <w:szCs w:val="24"/>
              </w:rPr>
            </w:pPr>
            <w:r>
              <w:rPr>
                <w:rFonts w:ascii="Arial" w:hAnsi="Arial" w:cs="Arial"/>
                <w:szCs w:val="24"/>
              </w:rPr>
              <w:t>Nil.</w:t>
            </w:r>
          </w:p>
        </w:tc>
      </w:tr>
      <w:tr w:rsidR="0010268A" w:rsidRPr="005F77A2" w14:paraId="0788A5EF" w14:textId="77777777" w:rsidTr="009B5704">
        <w:tc>
          <w:tcPr>
            <w:tcW w:w="2349" w:type="dxa"/>
          </w:tcPr>
          <w:p w14:paraId="01D08939" w14:textId="391A08D8"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r w:rsidR="00074073">
              <w:rPr>
                <w:rFonts w:ascii="Arial" w:hAnsi="Arial" w:cs="Arial"/>
                <w:b/>
                <w:color w:val="244061" w:themeColor="accent1" w:themeShade="80"/>
                <w:szCs w:val="24"/>
                <w:lang w:val="en-AU"/>
              </w:rPr>
              <w:t>s</w:t>
            </w:r>
          </w:p>
        </w:tc>
        <w:tc>
          <w:tcPr>
            <w:tcW w:w="7291" w:type="dxa"/>
          </w:tcPr>
          <w:p w14:paraId="382CFB8A" w14:textId="77777777" w:rsidR="0010268A" w:rsidRDefault="0010268A" w:rsidP="00DF7824">
            <w:pPr>
              <w:ind w:right="29"/>
              <w:jc w:val="both"/>
              <w:rPr>
                <w:rFonts w:ascii="Arial" w:hAnsi="Arial" w:cs="Arial"/>
                <w:szCs w:val="24"/>
                <w:lang w:val="en-AU"/>
              </w:rPr>
            </w:pPr>
            <w:r>
              <w:rPr>
                <w:rFonts w:ascii="Arial" w:hAnsi="Arial" w:cs="Arial"/>
                <w:szCs w:val="24"/>
                <w:lang w:val="en-AU"/>
              </w:rPr>
              <w:t>Nicole Ceric, Executive Officer</w:t>
            </w:r>
          </w:p>
          <w:p w14:paraId="30BAC0F1" w14:textId="77777777" w:rsidR="0010268A" w:rsidRPr="005F77A2" w:rsidRDefault="0010268A" w:rsidP="00DF7824">
            <w:pPr>
              <w:ind w:right="29"/>
              <w:jc w:val="both"/>
              <w:rPr>
                <w:rFonts w:ascii="Arial" w:hAnsi="Arial" w:cs="Arial"/>
                <w:szCs w:val="24"/>
                <w:lang w:val="en-AU"/>
              </w:rPr>
            </w:pPr>
            <w:r>
              <w:rPr>
                <w:rFonts w:ascii="Arial" w:hAnsi="Arial" w:cs="Arial"/>
                <w:szCs w:val="24"/>
                <w:lang w:val="en-AU"/>
              </w:rPr>
              <w:t>Sam Curulli, Governance Officer</w:t>
            </w:r>
          </w:p>
        </w:tc>
      </w:tr>
      <w:tr w:rsidR="0010268A" w:rsidRPr="005F77A2" w14:paraId="2215F150" w14:textId="77777777" w:rsidTr="009B5704">
        <w:tc>
          <w:tcPr>
            <w:tcW w:w="2349" w:type="dxa"/>
          </w:tcPr>
          <w:p w14:paraId="20528723"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1916FDDE" w14:textId="77777777" w:rsidR="0010268A" w:rsidRPr="005F77A2" w:rsidRDefault="0010268A" w:rsidP="00DF7824">
            <w:pPr>
              <w:ind w:right="29"/>
              <w:jc w:val="both"/>
              <w:rPr>
                <w:rFonts w:ascii="Arial" w:hAnsi="Arial" w:cs="Arial"/>
                <w:szCs w:val="24"/>
                <w:lang w:val="en-AU"/>
              </w:rPr>
            </w:pPr>
            <w:r>
              <w:rPr>
                <w:rFonts w:ascii="Arial" w:hAnsi="Arial" w:cs="Arial"/>
                <w:szCs w:val="24"/>
                <w:lang w:val="en-AU"/>
              </w:rPr>
              <w:t>Bill Parker, Chief Executive Officer</w:t>
            </w:r>
          </w:p>
        </w:tc>
      </w:tr>
      <w:tr w:rsidR="0010268A" w:rsidRPr="005F77A2" w14:paraId="6E3F4D05" w14:textId="77777777" w:rsidTr="009B5704">
        <w:tc>
          <w:tcPr>
            <w:tcW w:w="2349" w:type="dxa"/>
          </w:tcPr>
          <w:p w14:paraId="3ED73E5D" w14:textId="77777777" w:rsidR="0010268A" w:rsidRPr="00E87554" w:rsidRDefault="0010268A" w:rsidP="00DF7824">
            <w:pPr>
              <w:ind w:right="10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62804761" w14:textId="2FDEE3CB" w:rsidR="0010268A" w:rsidRPr="00DB11F7" w:rsidRDefault="0010268A" w:rsidP="00C664B2">
            <w:pPr>
              <w:numPr>
                <w:ilvl w:val="0"/>
                <w:numId w:val="76"/>
              </w:numPr>
              <w:ind w:left="380" w:right="29"/>
              <w:jc w:val="both"/>
              <w:rPr>
                <w:rFonts w:ascii="Arial" w:hAnsi="Arial" w:cs="Arial"/>
                <w:szCs w:val="32"/>
                <w:lang w:val="en-US"/>
              </w:rPr>
            </w:pPr>
            <w:r>
              <w:rPr>
                <w:rFonts w:ascii="Arial" w:hAnsi="Arial" w:cs="Arial"/>
                <w:szCs w:val="32"/>
                <w:lang w:val="en-US"/>
              </w:rPr>
              <w:t>Register of Delegations</w:t>
            </w:r>
            <w:r w:rsidR="00560A9D">
              <w:rPr>
                <w:rFonts w:ascii="Arial" w:hAnsi="Arial" w:cs="Arial"/>
                <w:szCs w:val="32"/>
                <w:lang w:val="en-US"/>
              </w:rPr>
              <w:t xml:space="preserve"> </w:t>
            </w:r>
            <w:r>
              <w:rPr>
                <w:rFonts w:ascii="Arial" w:hAnsi="Arial" w:cs="Arial"/>
                <w:szCs w:val="32"/>
                <w:lang w:val="en-US"/>
              </w:rPr>
              <w:t xml:space="preserve">- with track changes </w:t>
            </w:r>
          </w:p>
        </w:tc>
      </w:tr>
    </w:tbl>
    <w:p w14:paraId="0D7AB188" w14:textId="77777777" w:rsidR="0010268A" w:rsidRPr="005F77A2" w:rsidRDefault="0010268A" w:rsidP="00594D3C">
      <w:pPr>
        <w:ind w:right="-52"/>
        <w:jc w:val="both"/>
        <w:rPr>
          <w:rFonts w:ascii="Arial" w:hAnsi="Arial" w:cs="Arial"/>
          <w:b/>
          <w:szCs w:val="32"/>
          <w:lang w:val="en-US"/>
        </w:rPr>
      </w:pPr>
    </w:p>
    <w:p w14:paraId="36F9537F" w14:textId="77777777" w:rsidR="0010268A" w:rsidRDefault="0010268A" w:rsidP="00594D3C">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605059B" w14:textId="77777777" w:rsidR="0010268A" w:rsidRPr="00951304" w:rsidRDefault="0010268A" w:rsidP="00594D3C">
      <w:pPr>
        <w:ind w:left="-284" w:right="-52"/>
        <w:jc w:val="both"/>
        <w:rPr>
          <w:rFonts w:ascii="Arial" w:hAnsi="Arial" w:cs="Arial"/>
          <w:b/>
          <w:sz w:val="28"/>
          <w:szCs w:val="32"/>
          <w:lang w:val="en-US"/>
        </w:rPr>
      </w:pPr>
    </w:p>
    <w:p w14:paraId="59B4D650" w14:textId="77777777" w:rsidR="0010268A" w:rsidRPr="00951304" w:rsidRDefault="0010268A" w:rsidP="00594D3C">
      <w:pPr>
        <w:ind w:left="-284" w:right="-52"/>
        <w:jc w:val="both"/>
        <w:rPr>
          <w:rFonts w:ascii="Arial" w:hAnsi="Arial" w:cs="Arial"/>
          <w:bCs/>
          <w:szCs w:val="28"/>
          <w:lang w:val="en-US"/>
        </w:rPr>
      </w:pPr>
      <w:r w:rsidRPr="00951304">
        <w:rPr>
          <w:rFonts w:ascii="Arial" w:hAnsi="Arial" w:cs="Arial"/>
          <w:bCs/>
          <w:szCs w:val="28"/>
          <w:lang w:val="en-US"/>
        </w:rPr>
        <w:t xml:space="preserve">The City is required to review its Register of Delegations </w:t>
      </w:r>
      <w:r>
        <w:rPr>
          <w:rFonts w:ascii="Arial" w:hAnsi="Arial" w:cs="Arial"/>
          <w:bCs/>
          <w:szCs w:val="28"/>
          <w:lang w:val="en-US"/>
        </w:rPr>
        <w:t xml:space="preserve">annually in accordance with section 5.46(2) of the </w:t>
      </w:r>
      <w:r>
        <w:rPr>
          <w:rFonts w:ascii="Arial" w:hAnsi="Arial" w:cs="Arial"/>
          <w:bCs/>
          <w:i/>
          <w:iCs/>
          <w:szCs w:val="28"/>
          <w:lang w:val="en-US"/>
        </w:rPr>
        <w:t xml:space="preserve">Local Government Act 1995. </w:t>
      </w:r>
      <w:r>
        <w:rPr>
          <w:rFonts w:ascii="Arial" w:hAnsi="Arial" w:cs="Arial"/>
          <w:bCs/>
          <w:szCs w:val="28"/>
          <w:lang w:val="en-US"/>
        </w:rPr>
        <w:t xml:space="preserve">This review has now been completed and is presented to Council for approval. </w:t>
      </w:r>
    </w:p>
    <w:p w14:paraId="098E8E16" w14:textId="77777777" w:rsidR="0010268A" w:rsidRDefault="0010268A" w:rsidP="00594D3C">
      <w:pPr>
        <w:ind w:left="-567" w:right="-52"/>
        <w:jc w:val="both"/>
        <w:rPr>
          <w:rFonts w:ascii="Arial" w:hAnsi="Arial" w:cs="Arial"/>
          <w:b/>
          <w:szCs w:val="32"/>
          <w:lang w:val="en-US"/>
        </w:rPr>
      </w:pPr>
    </w:p>
    <w:p w14:paraId="3CED9F5C" w14:textId="77777777" w:rsidR="0010268A" w:rsidRPr="005F77A2" w:rsidRDefault="0010268A" w:rsidP="00594D3C">
      <w:pPr>
        <w:ind w:left="-567" w:right="-52"/>
        <w:jc w:val="both"/>
        <w:rPr>
          <w:rFonts w:ascii="Arial" w:hAnsi="Arial" w:cs="Arial"/>
          <w:b/>
          <w:szCs w:val="32"/>
          <w:lang w:val="en-US"/>
        </w:rPr>
      </w:pPr>
    </w:p>
    <w:p w14:paraId="03075D33" w14:textId="77777777" w:rsidR="0010268A" w:rsidRPr="00E87554" w:rsidRDefault="0010268A" w:rsidP="00594D3C">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C8F19A9" w14:textId="77777777" w:rsidR="0010268A" w:rsidRPr="00E87554" w:rsidRDefault="0010268A" w:rsidP="00594D3C">
      <w:pPr>
        <w:ind w:left="-567" w:right="-52"/>
        <w:jc w:val="both"/>
        <w:rPr>
          <w:rFonts w:ascii="Arial" w:hAnsi="Arial" w:cs="Arial"/>
          <w:b/>
          <w:color w:val="244061" w:themeColor="accent1" w:themeShade="80"/>
          <w:sz w:val="28"/>
          <w:szCs w:val="32"/>
          <w:lang w:val="en-US"/>
        </w:rPr>
      </w:pPr>
    </w:p>
    <w:p w14:paraId="28D841B7" w14:textId="77777777" w:rsidR="0010268A" w:rsidRPr="00517AD7" w:rsidRDefault="0010268A" w:rsidP="00594D3C">
      <w:pPr>
        <w:ind w:left="-284" w:right="-52"/>
        <w:jc w:val="both"/>
        <w:rPr>
          <w:rFonts w:ascii="Arial" w:hAnsi="Arial" w:cs="Arial"/>
          <w:b/>
          <w:szCs w:val="24"/>
          <w:lang w:val="en-US"/>
        </w:rPr>
      </w:pPr>
      <w:r w:rsidRPr="00517AD7">
        <w:rPr>
          <w:rFonts w:ascii="Arial" w:hAnsi="Arial" w:cs="Arial"/>
          <w:b/>
          <w:color w:val="244061" w:themeColor="accent1" w:themeShade="80"/>
          <w:szCs w:val="24"/>
          <w:lang w:val="en-US"/>
        </w:rPr>
        <w:t xml:space="preserve">That Council approves the delegations made to the Chief Executive Officer and Committees, as contained in the Register of Delegations, Attachment 1. </w:t>
      </w:r>
      <w:r w:rsidRPr="00517AD7">
        <w:rPr>
          <w:rFonts w:ascii="Arial" w:hAnsi="Arial" w:cs="Arial"/>
          <w:b/>
          <w:szCs w:val="24"/>
          <w:lang w:val="en-US"/>
        </w:rPr>
        <w:t xml:space="preserve"> </w:t>
      </w:r>
    </w:p>
    <w:p w14:paraId="0B5DC161" w14:textId="77777777" w:rsidR="0010268A" w:rsidRPr="005F77A2" w:rsidRDefault="0010268A" w:rsidP="00594D3C">
      <w:pPr>
        <w:ind w:left="-567" w:right="-52"/>
        <w:jc w:val="both"/>
        <w:rPr>
          <w:rFonts w:ascii="Arial" w:hAnsi="Arial" w:cs="Arial"/>
          <w:bCs/>
          <w:szCs w:val="24"/>
          <w:lang w:val="en-US"/>
        </w:rPr>
      </w:pPr>
    </w:p>
    <w:p w14:paraId="26D06D0C" w14:textId="77777777" w:rsidR="0010268A" w:rsidRPr="005F77A2" w:rsidRDefault="0010268A" w:rsidP="00594D3C">
      <w:pPr>
        <w:ind w:left="-567" w:right="-52"/>
        <w:jc w:val="both"/>
        <w:rPr>
          <w:rFonts w:ascii="Arial" w:hAnsi="Arial" w:cs="Arial"/>
          <w:b/>
          <w:sz w:val="28"/>
          <w:szCs w:val="32"/>
          <w:lang w:val="en-US"/>
        </w:rPr>
      </w:pPr>
    </w:p>
    <w:p w14:paraId="24F431CA" w14:textId="77777777" w:rsidR="0010268A" w:rsidRPr="005F77A2" w:rsidRDefault="0010268A" w:rsidP="00594D3C">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726D059" w14:textId="77777777" w:rsidR="0010268A" w:rsidRPr="005F77A2" w:rsidRDefault="0010268A" w:rsidP="00594D3C">
      <w:pPr>
        <w:ind w:left="-284" w:right="-52"/>
        <w:jc w:val="both"/>
        <w:rPr>
          <w:rFonts w:ascii="Arial" w:hAnsi="Arial" w:cs="Arial"/>
          <w:color w:val="000000" w:themeColor="text1"/>
          <w:szCs w:val="24"/>
        </w:rPr>
      </w:pPr>
    </w:p>
    <w:p w14:paraId="3713C87D" w14:textId="77777777" w:rsidR="0010268A" w:rsidRPr="005A7A75" w:rsidRDefault="0010268A" w:rsidP="0010268A">
      <w:pPr>
        <w:ind w:left="-284" w:right="-330"/>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p>
    <w:p w14:paraId="0CFF3B4E" w14:textId="77777777" w:rsidR="0010268A" w:rsidRDefault="0010268A" w:rsidP="0010268A">
      <w:pPr>
        <w:ind w:left="-284" w:right="-330"/>
        <w:jc w:val="both"/>
        <w:rPr>
          <w:rFonts w:ascii="Arial" w:hAnsi="Arial" w:cs="Arial"/>
          <w:b/>
          <w:sz w:val="28"/>
          <w:szCs w:val="32"/>
          <w:lang w:val="en-US"/>
        </w:rPr>
      </w:pPr>
    </w:p>
    <w:p w14:paraId="3692D549" w14:textId="77777777" w:rsidR="0010268A" w:rsidRPr="005F77A2" w:rsidRDefault="0010268A" w:rsidP="00594D3C">
      <w:pPr>
        <w:ind w:left="-284" w:right="-52"/>
        <w:jc w:val="both"/>
        <w:rPr>
          <w:rFonts w:ascii="Arial" w:hAnsi="Arial" w:cs="Arial"/>
          <w:b/>
          <w:sz w:val="28"/>
          <w:szCs w:val="32"/>
          <w:lang w:val="en-US"/>
        </w:rPr>
      </w:pPr>
    </w:p>
    <w:p w14:paraId="3A0D22F8" w14:textId="77777777" w:rsidR="0010268A" w:rsidRPr="00E87554" w:rsidRDefault="0010268A" w:rsidP="00594D3C">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5034895" w14:textId="77777777" w:rsidR="0010268A" w:rsidRPr="005F77A2" w:rsidRDefault="0010268A" w:rsidP="00594D3C">
      <w:pPr>
        <w:ind w:left="-284" w:right="-52"/>
        <w:jc w:val="both"/>
        <w:rPr>
          <w:rFonts w:ascii="Arial" w:hAnsi="Arial" w:cs="Arial"/>
          <w:b/>
          <w:sz w:val="28"/>
          <w:szCs w:val="32"/>
          <w:lang w:val="en-US"/>
        </w:rPr>
      </w:pPr>
    </w:p>
    <w:p w14:paraId="0A04305C"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At least once every financial year, delegations from the </w:t>
      </w:r>
      <w:r>
        <w:rPr>
          <w:rFonts w:ascii="Arial" w:hAnsi="Arial" w:cs="Arial"/>
          <w:bCs/>
          <w:i/>
          <w:iCs/>
          <w:szCs w:val="24"/>
          <w:lang w:val="en-US"/>
        </w:rPr>
        <w:t>Local Government Act 1995</w:t>
      </w:r>
      <w:r>
        <w:rPr>
          <w:rFonts w:ascii="Arial" w:hAnsi="Arial" w:cs="Arial"/>
          <w:bCs/>
          <w:szCs w:val="24"/>
          <w:lang w:val="en-US"/>
        </w:rPr>
        <w:t xml:space="preserve"> and the City of Nedlands Local Planning Scheme No.3 are to be reviewed by the delegator, either Council or the Chief Executive Officer. </w:t>
      </w:r>
    </w:p>
    <w:p w14:paraId="5DBFDDB0" w14:textId="77777777" w:rsidR="0010268A" w:rsidRDefault="0010268A" w:rsidP="00594D3C">
      <w:pPr>
        <w:ind w:left="-284" w:right="-52"/>
        <w:jc w:val="both"/>
        <w:rPr>
          <w:rFonts w:ascii="Arial" w:hAnsi="Arial" w:cs="Arial"/>
          <w:bCs/>
          <w:szCs w:val="24"/>
          <w:lang w:val="en-US"/>
        </w:rPr>
      </w:pPr>
    </w:p>
    <w:p w14:paraId="24A87F7B"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last review was undertaken at the Ordinary Council Meeting on 22 June 2021. The Annual review has now been completed by the Chief Executive Officer and is presented with the recommended changes explained. </w:t>
      </w:r>
    </w:p>
    <w:p w14:paraId="6F2F63A7" w14:textId="77777777" w:rsidR="0010268A" w:rsidRDefault="0010268A" w:rsidP="00594D3C">
      <w:pPr>
        <w:ind w:left="-284" w:right="-52"/>
        <w:jc w:val="both"/>
        <w:rPr>
          <w:rFonts w:ascii="Arial" w:hAnsi="Arial" w:cs="Arial"/>
          <w:bCs/>
          <w:szCs w:val="24"/>
          <w:lang w:val="en-US"/>
        </w:rPr>
      </w:pPr>
    </w:p>
    <w:p w14:paraId="080EF2EF" w14:textId="77777777" w:rsidR="0010268A" w:rsidRDefault="0010268A" w:rsidP="00594D3C">
      <w:pPr>
        <w:ind w:left="-284" w:right="-52"/>
        <w:jc w:val="both"/>
        <w:rPr>
          <w:rFonts w:ascii="Arial" w:hAnsi="Arial" w:cs="Arial"/>
          <w:szCs w:val="24"/>
          <w:lang w:val="en-US"/>
        </w:rPr>
      </w:pPr>
      <w:r w:rsidRPr="70E270DA">
        <w:rPr>
          <w:rFonts w:ascii="Arial" w:hAnsi="Arial" w:cs="Arial"/>
          <w:b/>
          <w:bCs/>
          <w:szCs w:val="24"/>
          <w:lang w:val="en-US"/>
        </w:rPr>
        <w:t xml:space="preserve">Attachment 1 </w:t>
      </w:r>
      <w:r w:rsidRPr="70E270DA">
        <w:rPr>
          <w:rFonts w:ascii="Arial" w:hAnsi="Arial" w:cs="Arial"/>
          <w:szCs w:val="24"/>
          <w:lang w:val="en-US"/>
        </w:rPr>
        <w:t xml:space="preserve">is the current Register of Delegations with track changes showing a range of proposed changes. </w:t>
      </w:r>
    </w:p>
    <w:p w14:paraId="1B42FFCD" w14:textId="417FB571"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first change is that of the </w:t>
      </w:r>
      <w:r>
        <w:rPr>
          <w:rFonts w:ascii="Arial" w:hAnsi="Arial" w:cs="Arial"/>
          <w:b/>
          <w:szCs w:val="24"/>
          <w:lang w:val="en-US"/>
        </w:rPr>
        <w:t xml:space="preserve">Introductory Section </w:t>
      </w:r>
      <w:r>
        <w:rPr>
          <w:rFonts w:ascii="Arial" w:hAnsi="Arial" w:cs="Arial"/>
          <w:bCs/>
          <w:szCs w:val="24"/>
          <w:lang w:val="en-US"/>
        </w:rPr>
        <w:t xml:space="preserve">of this delegation. There is no legislative requirement surrounding this change, however the addition of this section provides an extensive key and breakdown in understanding and interpreting the Register of </w:t>
      </w:r>
      <w:r w:rsidR="00323842">
        <w:rPr>
          <w:rFonts w:ascii="Arial" w:hAnsi="Arial" w:cs="Arial"/>
          <w:bCs/>
          <w:szCs w:val="24"/>
          <w:lang w:val="en-US"/>
        </w:rPr>
        <w:t>Delegations and</w:t>
      </w:r>
      <w:r>
        <w:rPr>
          <w:rFonts w:ascii="Arial" w:hAnsi="Arial" w:cs="Arial"/>
          <w:bCs/>
          <w:szCs w:val="24"/>
          <w:lang w:val="en-US"/>
        </w:rPr>
        <w:t xml:space="preserve"> ensures good governance and transparency in the City’s register. A large majority of band 1 and 2 local </w:t>
      </w:r>
      <w:r w:rsidR="00323842">
        <w:rPr>
          <w:rFonts w:ascii="Arial" w:hAnsi="Arial" w:cs="Arial"/>
          <w:bCs/>
          <w:szCs w:val="24"/>
          <w:lang w:val="en-US"/>
        </w:rPr>
        <w:t>governments</w:t>
      </w:r>
      <w:r>
        <w:rPr>
          <w:rFonts w:ascii="Arial" w:hAnsi="Arial" w:cs="Arial"/>
          <w:bCs/>
          <w:szCs w:val="24"/>
          <w:lang w:val="en-US"/>
        </w:rPr>
        <w:t xml:space="preserve"> are beginning to include this section in their delegations register as a means of interpretation and transparency. The risk factor of changing legislation is mitigated due to the annual register review requirement. </w:t>
      </w:r>
    </w:p>
    <w:p w14:paraId="745C153D" w14:textId="77777777" w:rsidR="0010268A" w:rsidRDefault="0010268A" w:rsidP="00594D3C">
      <w:pPr>
        <w:ind w:left="-284" w:right="-52"/>
        <w:jc w:val="both"/>
        <w:rPr>
          <w:rFonts w:ascii="Arial" w:hAnsi="Arial" w:cs="Arial"/>
          <w:bCs/>
          <w:szCs w:val="24"/>
          <w:lang w:val="en-US"/>
        </w:rPr>
      </w:pPr>
    </w:p>
    <w:p w14:paraId="0BA7C717"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addition of </w:t>
      </w:r>
      <w:r>
        <w:rPr>
          <w:rFonts w:ascii="Arial" w:hAnsi="Arial" w:cs="Arial"/>
          <w:b/>
          <w:szCs w:val="24"/>
          <w:lang w:val="en-US"/>
        </w:rPr>
        <w:t>Head of Power</w:t>
      </w:r>
      <w:r>
        <w:rPr>
          <w:rFonts w:ascii="Arial" w:hAnsi="Arial" w:cs="Arial"/>
          <w:bCs/>
          <w:szCs w:val="24"/>
          <w:lang w:val="en-US"/>
        </w:rPr>
        <w:t xml:space="preserve"> above each delegation ensures good governance advising readers of the appropriate legislation that bounds each of the delegations concerned. </w:t>
      </w:r>
    </w:p>
    <w:p w14:paraId="3E8D6FA2" w14:textId="77777777" w:rsidR="0010268A" w:rsidRDefault="0010268A" w:rsidP="00594D3C">
      <w:pPr>
        <w:ind w:left="-284" w:right="-52"/>
        <w:jc w:val="both"/>
        <w:rPr>
          <w:rFonts w:ascii="Arial" w:hAnsi="Arial" w:cs="Arial"/>
          <w:bCs/>
          <w:szCs w:val="24"/>
          <w:lang w:val="en-US"/>
        </w:rPr>
      </w:pPr>
    </w:p>
    <w:p w14:paraId="53006F1E"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change of wording from </w:t>
      </w:r>
      <w:r w:rsidRPr="70E270DA">
        <w:rPr>
          <w:rFonts w:ascii="Arial" w:hAnsi="Arial" w:cs="Arial"/>
          <w:b/>
          <w:bCs/>
          <w:szCs w:val="24"/>
          <w:lang w:val="en-US"/>
        </w:rPr>
        <w:t>Local Government to Council</w:t>
      </w:r>
      <w:r w:rsidRPr="70E270DA">
        <w:rPr>
          <w:rFonts w:ascii="Arial" w:hAnsi="Arial" w:cs="Arial"/>
          <w:szCs w:val="24"/>
          <w:lang w:val="en-US"/>
        </w:rPr>
        <w:t xml:space="preserve"> provides transparency and easier identification when interpreting the register, specifically in distinguishing Council to CEO and CEO to Employees delegations. </w:t>
      </w:r>
    </w:p>
    <w:p w14:paraId="52B3C6DC" w14:textId="77777777" w:rsidR="0010268A" w:rsidRDefault="0010268A" w:rsidP="00594D3C">
      <w:pPr>
        <w:ind w:left="-284" w:right="-52"/>
        <w:jc w:val="both"/>
        <w:rPr>
          <w:rFonts w:ascii="Arial" w:hAnsi="Arial" w:cs="Arial"/>
          <w:bCs/>
          <w:szCs w:val="24"/>
          <w:lang w:val="en-US"/>
        </w:rPr>
      </w:pPr>
    </w:p>
    <w:p w14:paraId="55E0D484"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removal of the $5,000 limit in </w:t>
      </w:r>
      <w:r>
        <w:rPr>
          <w:rFonts w:ascii="Arial" w:hAnsi="Arial" w:cs="Arial"/>
          <w:b/>
          <w:szCs w:val="24"/>
          <w:lang w:val="en-US"/>
        </w:rPr>
        <w:t xml:space="preserve">Delegation 1.1.2- Compensation- Damage Incurred when Performing Executive Functions </w:t>
      </w:r>
      <w:r>
        <w:rPr>
          <w:rFonts w:ascii="Arial" w:hAnsi="Arial" w:cs="Arial"/>
          <w:bCs/>
          <w:szCs w:val="24"/>
          <w:lang w:val="en-US"/>
        </w:rPr>
        <w:t xml:space="preserve">as section 3.22(1) of the </w:t>
      </w:r>
      <w:r>
        <w:rPr>
          <w:rFonts w:ascii="Arial" w:hAnsi="Arial" w:cs="Arial"/>
          <w:bCs/>
          <w:i/>
          <w:iCs/>
          <w:szCs w:val="24"/>
          <w:lang w:val="en-US"/>
        </w:rPr>
        <w:t xml:space="preserve">Local Government Act 1995 </w:t>
      </w:r>
      <w:r>
        <w:rPr>
          <w:rFonts w:ascii="Arial" w:hAnsi="Arial" w:cs="Arial"/>
          <w:bCs/>
          <w:szCs w:val="24"/>
          <w:lang w:val="en-US"/>
        </w:rPr>
        <w:t xml:space="preserve">does not suggest an amount, and rather should be an amount determined on an individual basis when required. </w:t>
      </w:r>
    </w:p>
    <w:p w14:paraId="2D45A9B1" w14:textId="77777777" w:rsidR="0010268A" w:rsidRDefault="0010268A" w:rsidP="00594D3C">
      <w:pPr>
        <w:ind w:left="-284" w:right="-52"/>
        <w:jc w:val="both"/>
        <w:rPr>
          <w:rFonts w:ascii="Arial" w:hAnsi="Arial" w:cs="Arial"/>
          <w:bCs/>
          <w:szCs w:val="24"/>
          <w:lang w:val="en-US"/>
        </w:rPr>
      </w:pPr>
    </w:p>
    <w:p w14:paraId="648BA7B1"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addition of Director Planning and Development for </w:t>
      </w:r>
      <w:r>
        <w:rPr>
          <w:rFonts w:ascii="Arial" w:hAnsi="Arial" w:cs="Arial"/>
          <w:b/>
          <w:szCs w:val="24"/>
          <w:lang w:val="en-US"/>
        </w:rPr>
        <w:t>Delegation 1.1.4- Declare Vehicle is Abandoned Vehicle Wreck</w:t>
      </w:r>
      <w:r>
        <w:rPr>
          <w:rFonts w:ascii="Arial" w:hAnsi="Arial" w:cs="Arial"/>
          <w:bCs/>
          <w:szCs w:val="24"/>
          <w:lang w:val="en-US"/>
        </w:rPr>
        <w:t xml:space="preserve">, due to the nature of the delegation and the need for an additional subdelegate. </w:t>
      </w:r>
    </w:p>
    <w:p w14:paraId="5CAD1A93" w14:textId="77777777" w:rsidR="0010268A" w:rsidRDefault="0010268A" w:rsidP="00594D3C">
      <w:pPr>
        <w:ind w:left="-284" w:right="-52"/>
        <w:jc w:val="both"/>
        <w:rPr>
          <w:rFonts w:ascii="Arial" w:hAnsi="Arial" w:cs="Arial"/>
          <w:bCs/>
          <w:szCs w:val="24"/>
          <w:lang w:val="en-US"/>
        </w:rPr>
      </w:pPr>
    </w:p>
    <w:p w14:paraId="77E15B1B" w14:textId="5B608EFC"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proposal to increase the Chief Executive Officer’s delegated authority from $249,999 to $500,000 (GST exclusive) in </w:t>
      </w:r>
      <w:r w:rsidRPr="70E270DA">
        <w:rPr>
          <w:rFonts w:ascii="Arial" w:hAnsi="Arial" w:cs="Arial"/>
          <w:b/>
          <w:bCs/>
          <w:szCs w:val="24"/>
          <w:lang w:val="en-US"/>
        </w:rPr>
        <w:t>Delegation 1.1.17- Tenders for Goods and Services- Accepting and Rejecting Tenders; Varying Contracts; Exercising Contract Extension Options</w:t>
      </w:r>
      <w:r w:rsidRPr="70E270DA">
        <w:rPr>
          <w:rFonts w:ascii="Arial" w:hAnsi="Arial" w:cs="Arial"/>
          <w:szCs w:val="24"/>
          <w:lang w:val="en-US"/>
        </w:rPr>
        <w:t xml:space="preserve">. This proposed increase will be of assistance with the delivery of the City’s Annual Capital Works Program. Between 01 July 2021 to 08 August 2022, there were three tenders approved between $250,000 and $500,000. They are as follows: </w:t>
      </w:r>
    </w:p>
    <w:p w14:paraId="225A38B5" w14:textId="77777777" w:rsidR="00323842" w:rsidRDefault="00323842" w:rsidP="00594D3C">
      <w:pPr>
        <w:ind w:left="-284" w:right="-52"/>
        <w:jc w:val="both"/>
        <w:rPr>
          <w:rFonts w:ascii="Arial" w:hAnsi="Arial" w:cs="Arial"/>
          <w:szCs w:val="24"/>
          <w:lang w:val="en-US"/>
        </w:rPr>
      </w:pPr>
    </w:p>
    <w:p w14:paraId="1B71159E" w14:textId="77777777" w:rsidR="0010268A" w:rsidRDefault="0010268A" w:rsidP="00594D3C">
      <w:pPr>
        <w:pStyle w:val="ListParagraph"/>
        <w:numPr>
          <w:ilvl w:val="0"/>
          <w:numId w:val="12"/>
        </w:numPr>
        <w:ind w:left="284" w:right="-52" w:hanging="568"/>
        <w:jc w:val="both"/>
        <w:rPr>
          <w:rFonts w:ascii="Arial" w:hAnsi="Arial" w:cs="Arial"/>
          <w:szCs w:val="24"/>
          <w:lang w:val="en-US"/>
        </w:rPr>
      </w:pPr>
      <w:r w:rsidRPr="70E270DA">
        <w:rPr>
          <w:rFonts w:ascii="Arial" w:hAnsi="Arial" w:cs="Arial"/>
          <w:szCs w:val="24"/>
          <w:lang w:val="en-US"/>
        </w:rPr>
        <w:t xml:space="preserve">RFT 2020-21.13- Provision of </w:t>
      </w:r>
      <w:proofErr w:type="spellStart"/>
      <w:r w:rsidRPr="70E270DA">
        <w:rPr>
          <w:rFonts w:ascii="Arial" w:hAnsi="Arial" w:cs="Arial"/>
          <w:szCs w:val="24"/>
          <w:lang w:val="en-US"/>
        </w:rPr>
        <w:t>Educting</w:t>
      </w:r>
      <w:proofErr w:type="spellEnd"/>
      <w:r w:rsidRPr="70E270DA">
        <w:rPr>
          <w:rFonts w:ascii="Arial" w:hAnsi="Arial" w:cs="Arial"/>
          <w:szCs w:val="24"/>
          <w:lang w:val="en-US"/>
        </w:rPr>
        <w:t xml:space="preserve"> Services- $300,000.00</w:t>
      </w:r>
    </w:p>
    <w:p w14:paraId="5C571D26" w14:textId="77777777" w:rsidR="0010268A" w:rsidRDefault="0010268A" w:rsidP="00594D3C">
      <w:pPr>
        <w:pStyle w:val="ListParagraph"/>
        <w:numPr>
          <w:ilvl w:val="0"/>
          <w:numId w:val="12"/>
        </w:numPr>
        <w:ind w:left="284" w:right="-52" w:hanging="568"/>
        <w:jc w:val="both"/>
        <w:rPr>
          <w:rFonts w:ascii="Arial" w:hAnsi="Arial" w:cs="Arial"/>
          <w:szCs w:val="24"/>
          <w:lang w:val="en-US"/>
        </w:rPr>
      </w:pPr>
      <w:r w:rsidRPr="70E270DA">
        <w:rPr>
          <w:rFonts w:ascii="Arial" w:hAnsi="Arial" w:cs="Arial"/>
          <w:szCs w:val="24"/>
          <w:lang w:val="en-US"/>
        </w:rPr>
        <w:t xml:space="preserve">RFT21NB05- Civil Works Road Rehabilitation on </w:t>
      </w:r>
      <w:proofErr w:type="spellStart"/>
      <w:r w:rsidRPr="70E270DA">
        <w:rPr>
          <w:rFonts w:ascii="Arial" w:hAnsi="Arial" w:cs="Arial"/>
          <w:szCs w:val="24"/>
          <w:lang w:val="en-US"/>
        </w:rPr>
        <w:t>Mooro</w:t>
      </w:r>
      <w:proofErr w:type="spellEnd"/>
      <w:r w:rsidRPr="70E270DA">
        <w:rPr>
          <w:rFonts w:ascii="Arial" w:hAnsi="Arial" w:cs="Arial"/>
          <w:szCs w:val="24"/>
          <w:lang w:val="en-US"/>
        </w:rPr>
        <w:t xml:space="preserve"> Drive, Mount Claremont- $471,310.10</w:t>
      </w:r>
    </w:p>
    <w:p w14:paraId="150610FA" w14:textId="77777777" w:rsidR="0010268A" w:rsidRDefault="0010268A" w:rsidP="00594D3C">
      <w:pPr>
        <w:pStyle w:val="ListParagraph"/>
        <w:numPr>
          <w:ilvl w:val="0"/>
          <w:numId w:val="12"/>
        </w:numPr>
        <w:ind w:left="284" w:right="-52" w:hanging="568"/>
        <w:jc w:val="both"/>
        <w:rPr>
          <w:rFonts w:ascii="Arial" w:hAnsi="Arial" w:cs="Arial"/>
          <w:szCs w:val="24"/>
          <w:lang w:val="en-US"/>
        </w:rPr>
      </w:pPr>
      <w:r w:rsidRPr="70E270DA">
        <w:rPr>
          <w:rFonts w:ascii="Arial" w:hAnsi="Arial" w:cs="Arial"/>
          <w:szCs w:val="24"/>
          <w:lang w:val="en-US"/>
        </w:rPr>
        <w:t>RFT2021-22.06- Provision of Stormwater Construction and Maintenance Works- $425,000.00</w:t>
      </w:r>
    </w:p>
    <w:p w14:paraId="24C5F5F4" w14:textId="77777777" w:rsidR="0010268A" w:rsidRDefault="0010268A" w:rsidP="00594D3C">
      <w:pPr>
        <w:ind w:left="-284" w:right="-52"/>
        <w:jc w:val="both"/>
        <w:rPr>
          <w:rFonts w:ascii="Arial" w:hAnsi="Arial" w:cs="Arial"/>
          <w:bCs/>
          <w:szCs w:val="24"/>
          <w:lang w:val="en-US"/>
        </w:rPr>
      </w:pPr>
    </w:p>
    <w:p w14:paraId="59794EC8" w14:textId="1F57E87A"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As the City’s Capital Works Program matures and progresses, we will see an increase in the number and value of projects being delivered. The average value of the projects being undertaken are expected to fall within the $400-800k range. </w:t>
      </w:r>
    </w:p>
    <w:p w14:paraId="0A7E429A" w14:textId="77777777" w:rsidR="00323842" w:rsidRPr="008C42F9" w:rsidRDefault="00323842" w:rsidP="00594D3C">
      <w:pPr>
        <w:autoSpaceDE w:val="0"/>
        <w:autoSpaceDN w:val="0"/>
        <w:ind w:right="-52"/>
        <w:jc w:val="both"/>
        <w:rPr>
          <w:rFonts w:ascii="Arial" w:hAnsi="Arial" w:cs="Arial"/>
          <w:szCs w:val="24"/>
        </w:rPr>
      </w:pPr>
    </w:p>
    <w:p w14:paraId="1DD030E4" w14:textId="77777777"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Under the current timelines, Council Reports for the award of Tenders above $250,000 are required to be finalised approximately 6 weeks before the Ordinary Council Meeting to ensure that it is considered in accordance with the Council’s Governance Framework.  The current procurement period includes a 3-4 week advertisement period followed by a 2 week period to undertake the tender review and the drafting of Evaluation and Council reports.   There is then a 6-week period where no works can occur whilst Administration awaits the decision of the OCM.   This means an ideal procurement process will take a minimum of 3 months, out of 12 months of a delivery year. The 6-week period awaiting the decision of Council effectively doubles the time taken for the procurement process to be completed. Currently a typical procurement process is taking 4 months.  </w:t>
      </w:r>
    </w:p>
    <w:p w14:paraId="56F05353" w14:textId="77777777" w:rsidR="0010268A" w:rsidRPr="008C42F9" w:rsidRDefault="0010268A" w:rsidP="00594D3C">
      <w:pPr>
        <w:autoSpaceDE w:val="0"/>
        <w:autoSpaceDN w:val="0"/>
        <w:ind w:right="-52"/>
        <w:jc w:val="both"/>
        <w:rPr>
          <w:rFonts w:ascii="Arial" w:hAnsi="Arial" w:cs="Arial"/>
          <w:szCs w:val="24"/>
        </w:rPr>
      </w:pPr>
    </w:p>
    <w:p w14:paraId="5CB96F57" w14:textId="17BA1704"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It is important to note that Council have existing protections regarding the Administration’s procurement and awarding of contracts.  These include:</w:t>
      </w:r>
    </w:p>
    <w:p w14:paraId="5911A4C8" w14:textId="77777777" w:rsidR="00323842" w:rsidRPr="008C42F9" w:rsidRDefault="00323842" w:rsidP="00594D3C">
      <w:pPr>
        <w:autoSpaceDE w:val="0"/>
        <w:autoSpaceDN w:val="0"/>
        <w:ind w:left="-284" w:right="-52"/>
        <w:jc w:val="both"/>
        <w:rPr>
          <w:rFonts w:ascii="Arial" w:hAnsi="Arial" w:cs="Arial"/>
          <w:szCs w:val="24"/>
        </w:rPr>
      </w:pPr>
    </w:p>
    <w:p w14:paraId="50F154CA" w14:textId="77777777" w:rsidR="0010268A" w:rsidRPr="008C42F9" w:rsidRDefault="0010268A" w:rsidP="00594D3C">
      <w:pPr>
        <w:pStyle w:val="ListParagraph"/>
        <w:numPr>
          <w:ilvl w:val="0"/>
          <w:numId w:val="13"/>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Procurement Policy and process </w:t>
      </w:r>
    </w:p>
    <w:p w14:paraId="554EB0B5" w14:textId="77777777" w:rsidR="0010268A" w:rsidRPr="008C42F9" w:rsidRDefault="0010268A" w:rsidP="00594D3C">
      <w:pPr>
        <w:pStyle w:val="ListParagraph"/>
        <w:numPr>
          <w:ilvl w:val="0"/>
          <w:numId w:val="13"/>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All RFT Evaluation Reports are reviewed by Procurement and Probity. </w:t>
      </w:r>
    </w:p>
    <w:p w14:paraId="46DDFC1A" w14:textId="77777777" w:rsidR="0010268A" w:rsidRPr="008C42F9" w:rsidRDefault="0010268A" w:rsidP="00594D3C">
      <w:pPr>
        <w:pStyle w:val="ListParagraph"/>
        <w:numPr>
          <w:ilvl w:val="0"/>
          <w:numId w:val="13"/>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All RFT’s are signed off by the Evaluation Panel, Procurement, the relevant Manager and Director before being approved the CEO prior to being presented to Council.  </w:t>
      </w:r>
    </w:p>
    <w:p w14:paraId="4D1D3DF2" w14:textId="77777777" w:rsidR="0010268A" w:rsidRPr="008C42F9" w:rsidRDefault="0010268A" w:rsidP="00594D3C">
      <w:pPr>
        <w:autoSpaceDE w:val="0"/>
        <w:autoSpaceDN w:val="0"/>
        <w:ind w:right="-52"/>
        <w:jc w:val="both"/>
        <w:rPr>
          <w:rFonts w:ascii="Arial" w:hAnsi="Arial" w:cs="Arial"/>
          <w:szCs w:val="24"/>
        </w:rPr>
      </w:pPr>
    </w:p>
    <w:p w14:paraId="75DE5835" w14:textId="77777777"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By altering the CEO’s delegation to enter into contracts and increasing the contract value that is able to be awarded, the City will be able to reduce, by half, the time taken to undertake the procurement, thereby improving efficiencies within the process, considering the existing protections with regard to the awarding of contracts.  </w:t>
      </w:r>
    </w:p>
    <w:p w14:paraId="6DEAEDA6" w14:textId="77777777" w:rsidR="0010268A" w:rsidRPr="008C42F9" w:rsidRDefault="0010268A" w:rsidP="00594D3C">
      <w:pPr>
        <w:autoSpaceDE w:val="0"/>
        <w:autoSpaceDN w:val="0"/>
        <w:ind w:right="-52"/>
        <w:jc w:val="both"/>
        <w:rPr>
          <w:rFonts w:ascii="Arial" w:hAnsi="Arial" w:cs="Arial"/>
          <w:szCs w:val="24"/>
        </w:rPr>
      </w:pPr>
    </w:p>
    <w:p w14:paraId="68ABF802" w14:textId="5410092C" w:rsidR="0010268A" w:rsidRPr="008C42F9" w:rsidRDefault="0010268A" w:rsidP="00594D3C">
      <w:pPr>
        <w:autoSpaceDE w:val="0"/>
        <w:autoSpaceDN w:val="0"/>
        <w:ind w:left="-284" w:right="-52"/>
        <w:jc w:val="both"/>
        <w:rPr>
          <w:rFonts w:ascii="Arial" w:hAnsi="Arial" w:cs="Arial"/>
          <w:szCs w:val="24"/>
        </w:rPr>
      </w:pPr>
      <w:r w:rsidRPr="008C42F9">
        <w:rPr>
          <w:rFonts w:ascii="Arial" w:hAnsi="Arial" w:cs="Arial"/>
          <w:szCs w:val="24"/>
        </w:rPr>
        <w:t xml:space="preserve">The removal of the above mentioned 6-week period from the procurement process will lead to an improvement of the Capital Works delivery process by: </w:t>
      </w:r>
    </w:p>
    <w:p w14:paraId="063CB627" w14:textId="77777777" w:rsidR="00323842" w:rsidRPr="008C42F9" w:rsidRDefault="00323842" w:rsidP="00594D3C">
      <w:pPr>
        <w:autoSpaceDE w:val="0"/>
        <w:autoSpaceDN w:val="0"/>
        <w:ind w:left="-284" w:right="-52"/>
        <w:jc w:val="both"/>
        <w:rPr>
          <w:rFonts w:ascii="Arial" w:hAnsi="Arial" w:cs="Arial"/>
          <w:szCs w:val="24"/>
        </w:rPr>
      </w:pPr>
    </w:p>
    <w:p w14:paraId="28564490" w14:textId="77777777" w:rsidR="0010268A" w:rsidRPr="008C42F9" w:rsidRDefault="0010268A" w:rsidP="00594D3C">
      <w:pPr>
        <w:pStyle w:val="ListParagraph"/>
        <w:numPr>
          <w:ilvl w:val="0"/>
          <w:numId w:val="14"/>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Reducing the time taken to award a contract – which may lead to less escalation built into tenderers prices.  </w:t>
      </w:r>
    </w:p>
    <w:p w14:paraId="10910801" w14:textId="77777777" w:rsidR="0010268A" w:rsidRPr="008C42F9" w:rsidRDefault="0010268A" w:rsidP="00594D3C">
      <w:pPr>
        <w:pStyle w:val="ListParagraph"/>
        <w:numPr>
          <w:ilvl w:val="0"/>
          <w:numId w:val="14"/>
        </w:numPr>
        <w:autoSpaceDE w:val="0"/>
        <w:autoSpaceDN w:val="0"/>
        <w:ind w:left="284" w:right="-52" w:hanging="568"/>
        <w:contextualSpacing w:val="0"/>
        <w:jc w:val="both"/>
        <w:rPr>
          <w:rFonts w:ascii="Arial" w:hAnsi="Arial" w:cs="Arial"/>
          <w:szCs w:val="24"/>
        </w:rPr>
      </w:pPr>
      <w:r w:rsidRPr="008C42F9">
        <w:rPr>
          <w:rFonts w:ascii="Arial" w:hAnsi="Arial" w:cs="Arial"/>
          <w:szCs w:val="24"/>
        </w:rPr>
        <w:t xml:space="preserve">A smoothing in the delivery team’s workload – leading to improved project management and more consistent levels of work onsite throughout the year.  </w:t>
      </w:r>
    </w:p>
    <w:p w14:paraId="26ECD0FA" w14:textId="77777777" w:rsidR="0010268A" w:rsidRDefault="0010268A" w:rsidP="00594D3C">
      <w:pPr>
        <w:pStyle w:val="ListParagraph"/>
        <w:numPr>
          <w:ilvl w:val="0"/>
          <w:numId w:val="14"/>
        </w:numPr>
        <w:autoSpaceDE w:val="0"/>
        <w:autoSpaceDN w:val="0"/>
        <w:ind w:left="284" w:right="-52" w:hanging="568"/>
        <w:contextualSpacing w:val="0"/>
        <w:jc w:val="both"/>
        <w:rPr>
          <w:rFonts w:ascii="ArialMT" w:hAnsi="ArialMT"/>
          <w:szCs w:val="24"/>
        </w:rPr>
      </w:pPr>
      <w:r w:rsidRPr="008C42F9">
        <w:rPr>
          <w:rFonts w:ascii="Arial" w:hAnsi="Arial" w:cs="Arial"/>
          <w:szCs w:val="24"/>
        </w:rPr>
        <w:t>An approximate 5% increase in efficiency due to a more streamlined process – allowing each Project Manager to deliver 1-2 additional projects of this size annually. </w:t>
      </w:r>
      <w:r>
        <w:rPr>
          <w:rFonts w:ascii="ArialMT" w:hAnsi="ArialMT"/>
          <w:szCs w:val="24"/>
        </w:rPr>
        <w:t xml:space="preserve"> </w:t>
      </w:r>
    </w:p>
    <w:p w14:paraId="6619CCA7" w14:textId="77777777" w:rsidR="0010268A" w:rsidRDefault="0010268A" w:rsidP="00594D3C">
      <w:pPr>
        <w:ind w:right="-52"/>
        <w:jc w:val="both"/>
        <w:rPr>
          <w:rFonts w:ascii="Arial" w:hAnsi="Arial" w:cs="Arial"/>
          <w:bCs/>
          <w:szCs w:val="24"/>
          <w:lang w:val="en-US"/>
        </w:rPr>
      </w:pPr>
    </w:p>
    <w:p w14:paraId="06CD079A" w14:textId="77777777" w:rsidR="0010268A" w:rsidRDefault="0010268A" w:rsidP="00594D3C">
      <w:pPr>
        <w:autoSpaceDE w:val="0"/>
        <w:autoSpaceDN w:val="0"/>
        <w:ind w:left="-284" w:right="-52"/>
        <w:jc w:val="both"/>
        <w:rPr>
          <w:rFonts w:ascii="Arial" w:hAnsi="Arial" w:cs="Arial"/>
          <w:bCs/>
          <w:szCs w:val="24"/>
          <w:lang w:val="en-US"/>
        </w:rPr>
      </w:pPr>
      <w:r>
        <w:rPr>
          <w:rFonts w:ascii="Arial" w:hAnsi="Arial" w:cs="Arial"/>
          <w:bCs/>
          <w:szCs w:val="24"/>
          <w:lang w:val="en-US"/>
        </w:rPr>
        <w:t>A</w:t>
      </w:r>
      <w:r w:rsidRPr="003A45B8">
        <w:rPr>
          <w:rFonts w:ascii="Arial" w:hAnsi="Arial" w:cs="Arial"/>
          <w:bCs/>
          <w:szCs w:val="24"/>
          <w:lang w:val="en-US"/>
        </w:rPr>
        <w:t>s per s.3.57 of the Local Government (Functions and General) Regulations.</w:t>
      </w:r>
      <w:r>
        <w:rPr>
          <w:rFonts w:ascii="Arial" w:hAnsi="Arial" w:cs="Arial"/>
          <w:bCs/>
          <w:szCs w:val="24"/>
          <w:lang w:val="en-US"/>
        </w:rPr>
        <w:t xml:space="preserve"> Contracts awarded by the CEO will still require an evaluation and recommendation report signed by:</w:t>
      </w:r>
    </w:p>
    <w:p w14:paraId="02A945C3" w14:textId="77777777" w:rsidR="0010268A" w:rsidRDefault="0010268A" w:rsidP="00594D3C">
      <w:pPr>
        <w:ind w:left="-284" w:right="-52"/>
        <w:jc w:val="both"/>
        <w:rPr>
          <w:rFonts w:ascii="Arial" w:hAnsi="Arial" w:cs="Arial"/>
          <w:bCs/>
          <w:szCs w:val="24"/>
          <w:lang w:val="en-US"/>
        </w:rPr>
      </w:pPr>
    </w:p>
    <w:p w14:paraId="32E600C3"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Pr>
          <w:rFonts w:ascii="Arial" w:hAnsi="Arial" w:cs="Arial"/>
          <w:bCs/>
          <w:szCs w:val="24"/>
          <w:lang w:val="en-US"/>
        </w:rPr>
        <w:t>The Tender Evaluation Panel</w:t>
      </w:r>
    </w:p>
    <w:p w14:paraId="3CB81827"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Pr>
          <w:rFonts w:ascii="Arial" w:hAnsi="Arial" w:cs="Arial"/>
          <w:bCs/>
          <w:szCs w:val="24"/>
          <w:lang w:val="en-US"/>
        </w:rPr>
        <w:t xml:space="preserve">The Coordinator </w:t>
      </w:r>
      <w:r w:rsidRPr="004B40B8">
        <w:rPr>
          <w:rFonts w:ascii="Arial" w:hAnsi="Arial" w:cs="Arial"/>
          <w:bCs/>
          <w:szCs w:val="24"/>
          <w:lang w:val="en-US"/>
        </w:rPr>
        <w:t>Procurement</w:t>
      </w:r>
      <w:r>
        <w:rPr>
          <w:rFonts w:ascii="Arial" w:hAnsi="Arial" w:cs="Arial"/>
          <w:bCs/>
          <w:szCs w:val="24"/>
          <w:lang w:val="en-US"/>
        </w:rPr>
        <w:t xml:space="preserve"> and Contracts</w:t>
      </w:r>
    </w:p>
    <w:p w14:paraId="7D835C71"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sidRPr="004B40B8">
        <w:rPr>
          <w:rFonts w:ascii="Arial" w:hAnsi="Arial" w:cs="Arial"/>
          <w:bCs/>
          <w:szCs w:val="24"/>
          <w:lang w:val="en-US"/>
        </w:rPr>
        <w:t>the relevant Director</w:t>
      </w:r>
      <w:r>
        <w:rPr>
          <w:rFonts w:ascii="Arial" w:hAnsi="Arial" w:cs="Arial"/>
          <w:bCs/>
          <w:szCs w:val="24"/>
          <w:lang w:val="en-US"/>
        </w:rPr>
        <w:t>,</w:t>
      </w:r>
      <w:r w:rsidRPr="004B40B8">
        <w:rPr>
          <w:rFonts w:ascii="Arial" w:hAnsi="Arial" w:cs="Arial"/>
          <w:bCs/>
          <w:szCs w:val="24"/>
          <w:lang w:val="en-US"/>
        </w:rPr>
        <w:t xml:space="preserve"> </w:t>
      </w:r>
    </w:p>
    <w:p w14:paraId="337E57CF" w14:textId="77777777" w:rsidR="0010268A" w:rsidRDefault="0010268A" w:rsidP="00594D3C">
      <w:pPr>
        <w:pStyle w:val="ListParagraph"/>
        <w:numPr>
          <w:ilvl w:val="0"/>
          <w:numId w:val="11"/>
        </w:numPr>
        <w:ind w:left="284" w:right="-52" w:hanging="568"/>
        <w:jc w:val="both"/>
        <w:rPr>
          <w:rFonts w:ascii="Arial" w:hAnsi="Arial" w:cs="Arial"/>
          <w:bCs/>
          <w:szCs w:val="24"/>
          <w:lang w:val="en-US"/>
        </w:rPr>
      </w:pPr>
      <w:r w:rsidRPr="004B40B8">
        <w:rPr>
          <w:rFonts w:ascii="Arial" w:hAnsi="Arial" w:cs="Arial"/>
          <w:bCs/>
          <w:szCs w:val="24"/>
          <w:lang w:val="en-US"/>
        </w:rPr>
        <w:t xml:space="preserve">and the CEO </w:t>
      </w:r>
    </w:p>
    <w:p w14:paraId="10FB6450" w14:textId="77777777" w:rsidR="0010268A" w:rsidRDefault="0010268A" w:rsidP="00594D3C">
      <w:pPr>
        <w:ind w:right="-52"/>
        <w:jc w:val="both"/>
        <w:rPr>
          <w:rFonts w:ascii="Arial" w:hAnsi="Arial" w:cs="Arial"/>
          <w:bCs/>
          <w:szCs w:val="24"/>
          <w:lang w:val="en-US"/>
        </w:rPr>
      </w:pPr>
    </w:p>
    <w:p w14:paraId="174408D0" w14:textId="77777777" w:rsidR="0010268A" w:rsidRPr="00DA3ED9" w:rsidRDefault="0010268A" w:rsidP="00594D3C">
      <w:pPr>
        <w:autoSpaceDE w:val="0"/>
        <w:autoSpaceDN w:val="0"/>
        <w:ind w:left="-284" w:right="-52"/>
        <w:jc w:val="both"/>
        <w:rPr>
          <w:rFonts w:ascii="Arial" w:hAnsi="Arial" w:cs="Arial"/>
          <w:szCs w:val="24"/>
          <w:lang w:val="en-US"/>
        </w:rPr>
      </w:pPr>
      <w:r w:rsidRPr="00DA3ED9">
        <w:rPr>
          <w:rFonts w:ascii="Arial" w:hAnsi="Arial" w:cs="Arial"/>
          <w:szCs w:val="24"/>
          <w:lang w:val="en-US"/>
        </w:rPr>
        <w:t xml:space="preserve">The required reports confirm that there is budget available.  Should additional budget be </w:t>
      </w:r>
      <w:r w:rsidRPr="00DA3ED9">
        <w:rPr>
          <w:rFonts w:ascii="Arial" w:hAnsi="Arial" w:cs="Arial"/>
          <w:szCs w:val="24"/>
        </w:rPr>
        <w:t>required</w:t>
      </w:r>
      <w:r w:rsidRPr="00DA3ED9">
        <w:rPr>
          <w:rFonts w:ascii="Arial" w:hAnsi="Arial" w:cs="Arial"/>
          <w:szCs w:val="24"/>
          <w:lang w:val="en-US"/>
        </w:rPr>
        <w:t xml:space="preserve">, a budget adjustment will be brought to Council for an approval prior to a contract being entered into.  The CEO is only able to approve a contract where there is available budget. </w:t>
      </w:r>
    </w:p>
    <w:p w14:paraId="2812CC6F" w14:textId="77777777" w:rsidR="0010268A" w:rsidRDefault="0010268A" w:rsidP="00594D3C">
      <w:pPr>
        <w:ind w:left="-284" w:right="-52"/>
        <w:jc w:val="both"/>
        <w:rPr>
          <w:rFonts w:ascii="Arial" w:hAnsi="Arial" w:cs="Arial"/>
          <w:bCs/>
          <w:szCs w:val="24"/>
          <w:lang w:val="en-US"/>
        </w:rPr>
      </w:pPr>
    </w:p>
    <w:p w14:paraId="743992FE" w14:textId="77777777" w:rsidR="0010268A" w:rsidRDefault="0010268A" w:rsidP="00594D3C">
      <w:pPr>
        <w:autoSpaceDE w:val="0"/>
        <w:autoSpaceDN w:val="0"/>
        <w:ind w:left="-284" w:right="-52"/>
        <w:jc w:val="both"/>
        <w:rPr>
          <w:rFonts w:ascii="Arial" w:hAnsi="Arial" w:cs="Arial"/>
          <w:bCs/>
          <w:szCs w:val="24"/>
          <w:lang w:val="en-US"/>
        </w:rPr>
      </w:pPr>
      <w:r w:rsidRPr="004B40B8">
        <w:rPr>
          <w:rFonts w:ascii="Arial" w:hAnsi="Arial" w:cs="Arial"/>
          <w:bCs/>
          <w:szCs w:val="24"/>
          <w:lang w:val="en-US"/>
        </w:rPr>
        <w:t xml:space="preserve">The multiple upcoming contracts and the increasing costs of construction and maintenance across all industries are all appropriate factors supporting the proposal of a delegated increase. </w:t>
      </w:r>
      <w:r>
        <w:rPr>
          <w:rFonts w:ascii="Arial" w:hAnsi="Arial" w:cs="Arial"/>
          <w:bCs/>
          <w:szCs w:val="24"/>
          <w:lang w:val="en-US"/>
        </w:rPr>
        <w:t>When comparing other Local Governments</w:t>
      </w:r>
      <w:r w:rsidRPr="004B40B8">
        <w:rPr>
          <w:rFonts w:ascii="Arial" w:hAnsi="Arial" w:cs="Arial"/>
          <w:bCs/>
          <w:szCs w:val="24"/>
          <w:lang w:val="en-US"/>
        </w:rPr>
        <w:t xml:space="preserve">, the City of Subiaco currently has a CEO delegated authority amount of $350,000 and the City of Joondalup an amount of $500,000. Council can place conditions </w:t>
      </w:r>
      <w:r>
        <w:rPr>
          <w:rFonts w:ascii="Arial" w:hAnsi="Arial" w:cs="Arial"/>
          <w:bCs/>
          <w:szCs w:val="24"/>
          <w:lang w:val="en-US"/>
        </w:rPr>
        <w:t xml:space="preserve">the acceptance of tenders for specific projects during the annual budget process. </w:t>
      </w:r>
    </w:p>
    <w:p w14:paraId="5FC8FDDA" w14:textId="77777777" w:rsidR="0010268A" w:rsidRDefault="0010268A" w:rsidP="00594D3C">
      <w:pPr>
        <w:ind w:left="-284" w:right="-52"/>
        <w:jc w:val="both"/>
        <w:rPr>
          <w:rFonts w:ascii="Arial" w:hAnsi="Arial" w:cs="Arial"/>
          <w:bCs/>
          <w:szCs w:val="24"/>
          <w:lang w:val="en-US"/>
        </w:rPr>
      </w:pPr>
    </w:p>
    <w:p w14:paraId="3CBF7D78" w14:textId="77777777" w:rsidR="0010268A" w:rsidRPr="004B40B8" w:rsidRDefault="0010268A" w:rsidP="00594D3C">
      <w:pPr>
        <w:ind w:left="-284" w:right="-52"/>
        <w:jc w:val="both"/>
        <w:rPr>
          <w:rFonts w:ascii="Arial" w:hAnsi="Arial" w:cs="Arial"/>
          <w:bCs/>
          <w:szCs w:val="24"/>
          <w:lang w:val="en-US"/>
        </w:rPr>
      </w:pPr>
      <w:r w:rsidRPr="004B40B8">
        <w:rPr>
          <w:rFonts w:ascii="Arial" w:hAnsi="Arial" w:cs="Arial"/>
          <w:bCs/>
          <w:szCs w:val="24"/>
          <w:lang w:val="en-US"/>
        </w:rPr>
        <w:t>Additionally,</w:t>
      </w:r>
      <w:r>
        <w:rPr>
          <w:rFonts w:ascii="Arial" w:hAnsi="Arial" w:cs="Arial"/>
          <w:bCs/>
          <w:szCs w:val="24"/>
          <w:lang w:val="en-US"/>
        </w:rPr>
        <w:t xml:space="preserve"> it is proposed to </w:t>
      </w:r>
      <w:r w:rsidRPr="004B40B8">
        <w:rPr>
          <w:rFonts w:ascii="Arial" w:hAnsi="Arial" w:cs="Arial"/>
          <w:bCs/>
          <w:szCs w:val="24"/>
          <w:lang w:val="en-US"/>
        </w:rPr>
        <w:t>reword function 8 to reflect the following, “Authority to vary a contract that has been entered into with a successful tenderer, provided the variation/s are necessary for the goods and services to be supplied, and do not change the scope of the original contract and the revised contract value remains within the approved budget</w:t>
      </w:r>
      <w:r>
        <w:rPr>
          <w:rFonts w:ascii="Arial" w:hAnsi="Arial" w:cs="Arial"/>
          <w:bCs/>
          <w:szCs w:val="24"/>
          <w:lang w:val="en-US"/>
        </w:rPr>
        <w:t>.</w:t>
      </w:r>
      <w:r w:rsidRPr="007375EE">
        <w:rPr>
          <w:rFonts w:ascii="Arial" w:hAnsi="Arial" w:cs="Arial"/>
          <w:bCs/>
          <w:szCs w:val="24"/>
          <w:lang w:val="en-US"/>
        </w:rPr>
        <w:t xml:space="preserve"> </w:t>
      </w:r>
      <w:r w:rsidRPr="004B40B8">
        <w:rPr>
          <w:rFonts w:ascii="Arial" w:hAnsi="Arial" w:cs="Arial"/>
          <w:bCs/>
          <w:szCs w:val="24"/>
          <w:lang w:val="en-US"/>
        </w:rPr>
        <w:t xml:space="preserve">This provides transparency and by removing set limits, the City is able to ensure minimal disruption to Council in its operations. This proposed function allows the CEO to vary a contract within the approved budget. In the event that the variation will be above the approved budget, it will be required to be taken back to Council for further consideration.  </w:t>
      </w:r>
    </w:p>
    <w:p w14:paraId="193D464E" w14:textId="77777777" w:rsidR="0010268A" w:rsidRDefault="0010268A" w:rsidP="00594D3C">
      <w:pPr>
        <w:ind w:left="-284" w:right="-52"/>
        <w:jc w:val="both"/>
        <w:rPr>
          <w:rFonts w:ascii="Arial" w:hAnsi="Arial" w:cs="Arial"/>
          <w:bCs/>
          <w:szCs w:val="24"/>
          <w:lang w:val="en-US"/>
        </w:rPr>
      </w:pPr>
    </w:p>
    <w:p w14:paraId="5EBECC6A" w14:textId="77777777" w:rsidR="0010268A" w:rsidRPr="00792076" w:rsidRDefault="0010268A" w:rsidP="00594D3C">
      <w:pPr>
        <w:ind w:left="-284" w:right="-52"/>
        <w:jc w:val="both"/>
        <w:rPr>
          <w:rFonts w:ascii="Arial" w:hAnsi="Arial" w:cs="Arial"/>
          <w:bCs/>
          <w:szCs w:val="24"/>
          <w:lang w:val="en-US"/>
        </w:rPr>
      </w:pPr>
      <w:r>
        <w:rPr>
          <w:rFonts w:ascii="Arial" w:hAnsi="Arial" w:cs="Arial"/>
          <w:bCs/>
          <w:szCs w:val="24"/>
          <w:lang w:val="en-US"/>
        </w:rPr>
        <w:t xml:space="preserve">In </w:t>
      </w:r>
      <w:r>
        <w:rPr>
          <w:rFonts w:ascii="Arial" w:hAnsi="Arial" w:cs="Arial"/>
          <w:b/>
          <w:szCs w:val="24"/>
          <w:lang w:val="en-US"/>
        </w:rPr>
        <w:t>Delegation 1.1.20- Disposing of Property</w:t>
      </w:r>
      <w:r>
        <w:rPr>
          <w:rFonts w:ascii="Arial" w:hAnsi="Arial" w:cs="Arial"/>
          <w:bCs/>
          <w:szCs w:val="24"/>
          <w:lang w:val="en-US"/>
        </w:rPr>
        <w:t xml:space="preserve">, an edit of the maximum value in council condition (b) to $100,000 as per s.3.58 of the </w:t>
      </w:r>
      <w:r>
        <w:rPr>
          <w:rFonts w:ascii="Arial" w:hAnsi="Arial" w:cs="Arial"/>
          <w:bCs/>
          <w:i/>
          <w:iCs/>
          <w:szCs w:val="24"/>
          <w:lang w:val="en-US"/>
        </w:rPr>
        <w:t xml:space="preserve">Local Government Act 1995. </w:t>
      </w:r>
      <w:r>
        <w:rPr>
          <w:rFonts w:ascii="Arial" w:hAnsi="Arial" w:cs="Arial"/>
          <w:bCs/>
          <w:szCs w:val="24"/>
          <w:lang w:val="en-US"/>
        </w:rPr>
        <w:t xml:space="preserve">Further, the maximum value of $50,000 has been inputted in CEO conditions on this sub-delegation as per section 5.43 of the </w:t>
      </w:r>
      <w:r>
        <w:rPr>
          <w:rFonts w:ascii="Arial" w:hAnsi="Arial" w:cs="Arial"/>
          <w:bCs/>
          <w:i/>
          <w:iCs/>
          <w:szCs w:val="24"/>
          <w:lang w:val="en-US"/>
        </w:rPr>
        <w:t xml:space="preserve">Local Government Act 1995. </w:t>
      </w:r>
    </w:p>
    <w:p w14:paraId="58B4F38B" w14:textId="77777777" w:rsidR="0010268A" w:rsidRPr="002557AD" w:rsidRDefault="0010268A" w:rsidP="00594D3C">
      <w:pPr>
        <w:ind w:left="-284" w:right="-52"/>
        <w:jc w:val="both"/>
        <w:rPr>
          <w:rFonts w:ascii="Arial" w:hAnsi="Arial" w:cs="Arial"/>
          <w:bCs/>
          <w:szCs w:val="24"/>
          <w:lang w:val="en-US"/>
        </w:rPr>
      </w:pPr>
    </w:p>
    <w:p w14:paraId="30F0110F"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inclusion of the appropriate $1,000 limits in </w:t>
      </w:r>
      <w:r w:rsidRPr="70E270DA">
        <w:rPr>
          <w:rFonts w:ascii="Arial" w:hAnsi="Arial" w:cs="Arial"/>
          <w:b/>
          <w:bCs/>
          <w:szCs w:val="24"/>
          <w:lang w:val="en-US"/>
        </w:rPr>
        <w:t xml:space="preserve">Delegation 1.1.22- Defer, Grant Discounts, Waive or Write Off Debts </w:t>
      </w:r>
      <w:r w:rsidRPr="70E270DA">
        <w:rPr>
          <w:rFonts w:ascii="Arial" w:hAnsi="Arial" w:cs="Arial"/>
          <w:szCs w:val="24"/>
          <w:lang w:val="en-US"/>
        </w:rPr>
        <w:t xml:space="preserve">as per section 6.12 of the </w:t>
      </w:r>
      <w:r w:rsidRPr="70E270DA">
        <w:rPr>
          <w:rFonts w:ascii="Arial" w:hAnsi="Arial" w:cs="Arial"/>
          <w:i/>
          <w:iCs/>
          <w:szCs w:val="24"/>
          <w:lang w:val="en-US"/>
        </w:rPr>
        <w:t xml:space="preserve">Local Government Act 1995. </w:t>
      </w:r>
      <w:r w:rsidRPr="70E270DA">
        <w:rPr>
          <w:rFonts w:ascii="Arial" w:hAnsi="Arial" w:cs="Arial"/>
          <w:szCs w:val="24"/>
          <w:lang w:val="en-US"/>
        </w:rPr>
        <w:t xml:space="preserve">Additionally, changing of wording in Council conditions on this delegation, reflecting that a debt may only be waived, and concession granted where “it is only to charitable or not for profit community groups”, to standardize wording for easier interpretation. Further, the addition of council condition “e) For the CEO to report to Council on the exercise of this delegation”, as is a requirement of section 6.12(1)(c) of the </w:t>
      </w:r>
      <w:r w:rsidRPr="70E270DA">
        <w:rPr>
          <w:rFonts w:ascii="Arial" w:hAnsi="Arial" w:cs="Arial"/>
          <w:i/>
          <w:iCs/>
          <w:szCs w:val="24"/>
          <w:lang w:val="en-US"/>
        </w:rPr>
        <w:t>Local Government Act 1995.</w:t>
      </w:r>
      <w:r w:rsidRPr="70E270DA">
        <w:rPr>
          <w:rFonts w:ascii="Arial" w:hAnsi="Arial" w:cs="Arial"/>
          <w:szCs w:val="24"/>
          <w:lang w:val="en-US"/>
        </w:rPr>
        <w:t xml:space="preserve"> </w:t>
      </w:r>
    </w:p>
    <w:p w14:paraId="04CB4611" w14:textId="77777777" w:rsidR="0010268A" w:rsidRDefault="0010268A" w:rsidP="00594D3C">
      <w:pPr>
        <w:ind w:left="-284" w:right="-52"/>
        <w:jc w:val="both"/>
        <w:rPr>
          <w:rFonts w:ascii="Arial" w:hAnsi="Arial" w:cs="Arial"/>
          <w:bCs/>
          <w:szCs w:val="24"/>
          <w:lang w:val="en-US"/>
        </w:rPr>
      </w:pPr>
    </w:p>
    <w:p w14:paraId="054BB6F2" w14:textId="77777777" w:rsidR="0010268A" w:rsidRDefault="0010268A" w:rsidP="00594D3C">
      <w:pPr>
        <w:ind w:left="-284" w:right="-52"/>
        <w:jc w:val="both"/>
        <w:rPr>
          <w:rFonts w:ascii="Arial" w:hAnsi="Arial" w:cs="Arial"/>
          <w:b/>
          <w:szCs w:val="24"/>
          <w:lang w:val="en-US"/>
        </w:rPr>
      </w:pPr>
      <w:r>
        <w:rPr>
          <w:rFonts w:ascii="Arial" w:hAnsi="Arial" w:cs="Arial"/>
          <w:bCs/>
          <w:szCs w:val="24"/>
          <w:lang w:val="en-US"/>
        </w:rPr>
        <w:t xml:space="preserve">The inclusion of City of Nedlands Investment of Council Funds Policy, in </w:t>
      </w:r>
      <w:r>
        <w:rPr>
          <w:rFonts w:ascii="Arial" w:hAnsi="Arial" w:cs="Arial"/>
          <w:b/>
          <w:szCs w:val="24"/>
          <w:lang w:val="en-US"/>
        </w:rPr>
        <w:t xml:space="preserve">Delegation 1.1.23- Power to Invest and Manage Investments. </w:t>
      </w:r>
    </w:p>
    <w:p w14:paraId="44B6214E" w14:textId="77777777" w:rsidR="0010268A" w:rsidRDefault="0010268A" w:rsidP="00594D3C">
      <w:pPr>
        <w:ind w:left="-284" w:right="-52"/>
        <w:jc w:val="both"/>
        <w:rPr>
          <w:rFonts w:ascii="Arial" w:hAnsi="Arial" w:cs="Arial"/>
          <w:b/>
          <w:szCs w:val="24"/>
          <w:lang w:val="en-US"/>
        </w:rPr>
      </w:pPr>
    </w:p>
    <w:p w14:paraId="1A287A71" w14:textId="77777777" w:rsidR="0010268A" w:rsidRDefault="0010268A" w:rsidP="00594D3C">
      <w:pPr>
        <w:ind w:left="-284" w:right="-52"/>
        <w:jc w:val="both"/>
        <w:rPr>
          <w:rFonts w:ascii="Arial" w:hAnsi="Arial" w:cs="Arial"/>
          <w:b/>
          <w:szCs w:val="24"/>
          <w:lang w:val="en-US"/>
        </w:rPr>
      </w:pPr>
      <w:r>
        <w:rPr>
          <w:rFonts w:ascii="Arial" w:hAnsi="Arial" w:cs="Arial"/>
          <w:bCs/>
          <w:szCs w:val="24"/>
          <w:lang w:val="en-US"/>
        </w:rPr>
        <w:t xml:space="preserve">The inclusion of the City of Nedlands Hardship provisions Policy, in </w:t>
      </w:r>
      <w:r>
        <w:rPr>
          <w:rFonts w:ascii="Arial" w:hAnsi="Arial" w:cs="Arial"/>
          <w:b/>
          <w:szCs w:val="24"/>
          <w:lang w:val="en-US"/>
        </w:rPr>
        <w:t>Delegation 1.1.25- Agreement as to Payment of Rates and Service Charges.</w:t>
      </w:r>
    </w:p>
    <w:p w14:paraId="1DEDF102" w14:textId="77777777" w:rsidR="0010268A" w:rsidRDefault="0010268A" w:rsidP="00594D3C">
      <w:pPr>
        <w:ind w:right="-52"/>
        <w:jc w:val="both"/>
        <w:rPr>
          <w:rFonts w:ascii="Arial" w:hAnsi="Arial" w:cs="Arial"/>
          <w:bCs/>
          <w:szCs w:val="24"/>
          <w:lang w:val="en-US"/>
        </w:rPr>
      </w:pPr>
    </w:p>
    <w:p w14:paraId="4C4396CB" w14:textId="77777777" w:rsidR="0010268A" w:rsidRDefault="0010268A" w:rsidP="00594D3C">
      <w:pPr>
        <w:ind w:left="-284" w:right="-52"/>
        <w:jc w:val="both"/>
        <w:rPr>
          <w:rFonts w:ascii="Arial" w:hAnsi="Arial" w:cs="Arial"/>
          <w:bCs/>
          <w:szCs w:val="24"/>
          <w:lang w:val="en-US"/>
        </w:rPr>
      </w:pPr>
      <w:r>
        <w:rPr>
          <w:rFonts w:ascii="Arial" w:hAnsi="Arial" w:cs="Arial"/>
          <w:bCs/>
          <w:szCs w:val="24"/>
          <w:lang w:val="en-US"/>
        </w:rPr>
        <w:t xml:space="preserve">The inclusion of Coordinator Procurement and Contracts and Procurement Officer as delegates for </w:t>
      </w:r>
      <w:r>
        <w:rPr>
          <w:rFonts w:ascii="Arial" w:hAnsi="Arial" w:cs="Arial"/>
          <w:b/>
          <w:szCs w:val="24"/>
          <w:lang w:val="en-US"/>
        </w:rPr>
        <w:t xml:space="preserve">Delegation 1.2.5- Appoint Persons (other than employees) to Open Tenders </w:t>
      </w:r>
      <w:r>
        <w:rPr>
          <w:rFonts w:ascii="Arial" w:hAnsi="Arial" w:cs="Arial"/>
          <w:bCs/>
          <w:szCs w:val="24"/>
          <w:lang w:val="en-US"/>
        </w:rPr>
        <w:t xml:space="preserve">as a result of additional City staff and relevant competencies to perform delegated tasks. </w:t>
      </w:r>
    </w:p>
    <w:p w14:paraId="57FCC502" w14:textId="77777777" w:rsidR="0010268A" w:rsidRDefault="0010268A" w:rsidP="00594D3C">
      <w:pPr>
        <w:ind w:left="-284" w:right="-52"/>
        <w:jc w:val="both"/>
        <w:rPr>
          <w:rFonts w:ascii="Arial" w:hAnsi="Arial" w:cs="Arial"/>
          <w:bCs/>
          <w:szCs w:val="24"/>
          <w:lang w:val="en-US"/>
        </w:rPr>
      </w:pPr>
    </w:p>
    <w:p w14:paraId="171EC0B6" w14:textId="77777777" w:rsidR="0010268A" w:rsidRPr="00DE09CC" w:rsidRDefault="0010268A" w:rsidP="00594D3C">
      <w:pPr>
        <w:ind w:left="-284" w:right="-52"/>
        <w:jc w:val="both"/>
        <w:rPr>
          <w:rFonts w:ascii="Arial" w:hAnsi="Arial" w:cs="Arial"/>
          <w:bCs/>
          <w:szCs w:val="24"/>
          <w:lang w:val="en-US"/>
        </w:rPr>
      </w:pPr>
      <w:r>
        <w:rPr>
          <w:rFonts w:ascii="Arial" w:hAnsi="Arial" w:cs="Arial"/>
          <w:bCs/>
          <w:szCs w:val="24"/>
          <w:lang w:val="en-US"/>
        </w:rPr>
        <w:t xml:space="preserve">The inclusion of the Director Corporate Services as a delegate for </w:t>
      </w:r>
      <w:r>
        <w:rPr>
          <w:rFonts w:ascii="Arial" w:hAnsi="Arial" w:cs="Arial"/>
          <w:b/>
          <w:szCs w:val="24"/>
          <w:lang w:val="en-US"/>
        </w:rPr>
        <w:t>Delegation 1.2.10 Financial Management Systems and Procedures</w:t>
      </w:r>
      <w:r>
        <w:rPr>
          <w:rFonts w:ascii="Arial" w:hAnsi="Arial" w:cs="Arial"/>
          <w:bCs/>
          <w:szCs w:val="24"/>
          <w:lang w:val="en-US"/>
        </w:rPr>
        <w:t xml:space="preserve"> due to the financial nature of this delegation, and to align with the delegates from Shire of Harvey, City of Stirling and City of Busselton. Currently, there are no delegates for this delegation. </w:t>
      </w:r>
    </w:p>
    <w:p w14:paraId="11D3B793" w14:textId="77777777" w:rsidR="0010268A" w:rsidRDefault="0010268A" w:rsidP="00594D3C">
      <w:pPr>
        <w:ind w:left="-284" w:right="-52"/>
        <w:jc w:val="both"/>
        <w:rPr>
          <w:rFonts w:ascii="Arial" w:hAnsi="Arial" w:cs="Arial"/>
          <w:b/>
          <w:sz w:val="28"/>
          <w:szCs w:val="32"/>
          <w:lang w:val="en-US"/>
        </w:rPr>
      </w:pPr>
    </w:p>
    <w:p w14:paraId="02363163" w14:textId="77777777" w:rsidR="0010268A" w:rsidRPr="00DE09CC" w:rsidRDefault="0010268A" w:rsidP="00594D3C">
      <w:pPr>
        <w:ind w:left="-284" w:right="-52"/>
        <w:jc w:val="both"/>
        <w:rPr>
          <w:rFonts w:ascii="Arial" w:hAnsi="Arial" w:cs="Arial"/>
          <w:bCs/>
          <w:szCs w:val="24"/>
          <w:lang w:val="en-US"/>
        </w:rPr>
      </w:pPr>
      <w:r>
        <w:rPr>
          <w:rFonts w:ascii="Arial" w:hAnsi="Arial" w:cs="Arial"/>
          <w:bCs/>
          <w:szCs w:val="24"/>
          <w:lang w:val="en-US"/>
        </w:rPr>
        <w:t xml:space="preserve">The inclusion of the Director Corporate Services as a delegate for </w:t>
      </w:r>
      <w:r>
        <w:rPr>
          <w:rFonts w:ascii="Arial" w:hAnsi="Arial" w:cs="Arial"/>
          <w:b/>
          <w:szCs w:val="24"/>
          <w:lang w:val="en-US"/>
        </w:rPr>
        <w:t>Delegation 1.2.11- Audit- CEO Review of Systems and Procedures</w:t>
      </w:r>
      <w:r>
        <w:rPr>
          <w:rFonts w:ascii="Arial" w:hAnsi="Arial" w:cs="Arial"/>
          <w:bCs/>
          <w:szCs w:val="24"/>
          <w:lang w:val="en-US"/>
        </w:rPr>
        <w:t xml:space="preserve"> due to the financial nature of this delegation, and to align with the delegates from Shire of Harvey, City of Stirling and City of Busselton. Currently, there are no delegates for this delegation. </w:t>
      </w:r>
    </w:p>
    <w:p w14:paraId="7411522B" w14:textId="77777777" w:rsidR="0010268A" w:rsidRDefault="0010268A" w:rsidP="00594D3C">
      <w:pPr>
        <w:ind w:right="-52"/>
        <w:jc w:val="both"/>
        <w:rPr>
          <w:rFonts w:ascii="Arial" w:hAnsi="Arial" w:cs="Arial"/>
          <w:bCs/>
          <w:i/>
          <w:iCs/>
          <w:szCs w:val="28"/>
          <w:lang w:val="en-US"/>
        </w:rPr>
      </w:pPr>
    </w:p>
    <w:p w14:paraId="78A3D08B"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Manager Building Services and Senior Building Surveyor in </w:t>
      </w:r>
      <w:r>
        <w:rPr>
          <w:rFonts w:ascii="Arial" w:hAnsi="Arial" w:cs="Arial"/>
          <w:b/>
          <w:szCs w:val="28"/>
          <w:lang w:val="en-US"/>
        </w:rPr>
        <w:t xml:space="preserve">Delegation 2.1.4- Designate Employees as </w:t>
      </w:r>
      <w:proofErr w:type="spellStart"/>
      <w:r>
        <w:rPr>
          <w:rFonts w:ascii="Arial" w:hAnsi="Arial" w:cs="Arial"/>
          <w:b/>
          <w:szCs w:val="28"/>
          <w:lang w:val="en-US"/>
        </w:rPr>
        <w:t>Authorised</w:t>
      </w:r>
      <w:proofErr w:type="spellEnd"/>
      <w:r>
        <w:rPr>
          <w:rFonts w:ascii="Arial" w:hAnsi="Arial" w:cs="Arial"/>
          <w:b/>
          <w:szCs w:val="28"/>
          <w:lang w:val="en-US"/>
        </w:rPr>
        <w:t xml:space="preserve"> Persons, </w:t>
      </w:r>
      <w:r>
        <w:rPr>
          <w:rFonts w:ascii="Arial" w:hAnsi="Arial" w:cs="Arial"/>
          <w:bCs/>
          <w:szCs w:val="28"/>
          <w:lang w:val="en-US"/>
        </w:rPr>
        <w:t xml:space="preserve">due to the nature of the delegation, the addition of these appropriate delegates mitigates risk, ensures effectiveness of the delegation and aligns the City with Shire of Harvey and City of Busselton delegations. </w:t>
      </w:r>
    </w:p>
    <w:p w14:paraId="3F84605A" w14:textId="77777777" w:rsidR="0010268A" w:rsidRDefault="0010268A" w:rsidP="00594D3C">
      <w:pPr>
        <w:ind w:left="-284" w:right="-52"/>
        <w:jc w:val="both"/>
        <w:rPr>
          <w:rFonts w:ascii="Arial" w:hAnsi="Arial" w:cs="Arial"/>
          <w:bCs/>
          <w:szCs w:val="28"/>
          <w:lang w:val="en-US"/>
        </w:rPr>
      </w:pPr>
    </w:p>
    <w:p w14:paraId="54714046"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For each of the delegations: </w:t>
      </w:r>
      <w:r>
        <w:rPr>
          <w:rFonts w:ascii="Arial" w:hAnsi="Arial" w:cs="Arial"/>
          <w:b/>
          <w:szCs w:val="28"/>
          <w:lang w:val="en-US"/>
        </w:rPr>
        <w:t>2.1.7- Referrals and Issuing Certificates, 2.1.8 - Private Pool Barrier - Alternative and Performance Solutions &amp; 2.1.9 - Smoke Alarms - Alternative Solutions</w:t>
      </w:r>
      <w:r>
        <w:rPr>
          <w:rFonts w:ascii="Arial" w:hAnsi="Arial" w:cs="Arial"/>
          <w:bCs/>
          <w:szCs w:val="28"/>
          <w:lang w:val="en-US"/>
        </w:rPr>
        <w:t xml:space="preserve">, function (2) refers to the authority to either approve/refuse a smoke alarm, approve a door for compliance purposes and authority to issue a certificate for building compliance. The addition of a CEO conditions under each of these delegations, includes “In undertaking function 2 of this delegation, the subdelegate must be appropriately qualified pursuant to r.5 of the Building Regulations 2012 and must hold the appropriate registration in accordance with the Building Services (Registration) Regulations 2011”. </w:t>
      </w:r>
    </w:p>
    <w:p w14:paraId="17BBA6A2" w14:textId="77777777" w:rsidR="0010268A" w:rsidRDefault="0010268A" w:rsidP="00594D3C">
      <w:pPr>
        <w:ind w:left="-284" w:right="-52"/>
        <w:jc w:val="both"/>
        <w:rPr>
          <w:rFonts w:ascii="Arial" w:hAnsi="Arial" w:cs="Arial"/>
          <w:bCs/>
          <w:szCs w:val="28"/>
          <w:lang w:val="en-US"/>
        </w:rPr>
      </w:pPr>
    </w:p>
    <w:p w14:paraId="14F4493B"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change from Bush Fire Control Officer as a delegate to CEO in </w:t>
      </w:r>
      <w:r w:rsidRPr="70E270DA">
        <w:rPr>
          <w:rFonts w:ascii="Arial" w:hAnsi="Arial" w:cs="Arial"/>
          <w:b/>
          <w:bCs/>
          <w:szCs w:val="24"/>
          <w:lang w:val="en-US"/>
        </w:rPr>
        <w:t xml:space="preserve">Delegation 3.1.2 - Prohibited Burning Times- Vary, </w:t>
      </w:r>
      <w:r w:rsidRPr="70E270DA">
        <w:rPr>
          <w:rFonts w:ascii="Arial" w:hAnsi="Arial" w:cs="Arial"/>
          <w:szCs w:val="24"/>
          <w:lang w:val="en-US"/>
        </w:rPr>
        <w:t xml:space="preserve">as the </w:t>
      </w:r>
      <w:bookmarkStart w:id="47" w:name="_Int_RX5txqpn"/>
      <w:r w:rsidRPr="70E270DA">
        <w:rPr>
          <w:rFonts w:ascii="Arial" w:hAnsi="Arial" w:cs="Arial"/>
          <w:szCs w:val="24"/>
          <w:lang w:val="en-US"/>
        </w:rPr>
        <w:t>City</w:t>
      </w:r>
      <w:bookmarkEnd w:id="47"/>
      <w:r w:rsidRPr="70E270DA">
        <w:rPr>
          <w:rFonts w:ascii="Arial" w:hAnsi="Arial" w:cs="Arial"/>
          <w:szCs w:val="24"/>
          <w:lang w:val="en-US"/>
        </w:rPr>
        <w:t xml:space="preserve"> does not have a Bush Fire Control Officer. </w:t>
      </w:r>
    </w:p>
    <w:p w14:paraId="7AAA0EA2" w14:textId="77777777" w:rsidR="0010268A" w:rsidRDefault="0010268A" w:rsidP="00594D3C">
      <w:pPr>
        <w:ind w:left="-284" w:right="-52"/>
        <w:jc w:val="both"/>
        <w:rPr>
          <w:rFonts w:ascii="Arial" w:hAnsi="Arial" w:cs="Arial"/>
          <w:bCs/>
          <w:szCs w:val="28"/>
          <w:lang w:val="en-US"/>
        </w:rPr>
      </w:pPr>
    </w:p>
    <w:p w14:paraId="69005183" w14:textId="77777777" w:rsidR="0010268A"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addition of Council condition that “an exemption will not be granted unless it is demonstrated that the number of cats to be exempt will not be a nuisance or injurious or dangerous to health” on </w:t>
      </w:r>
      <w:r w:rsidRPr="70E270DA">
        <w:rPr>
          <w:rFonts w:ascii="Arial" w:hAnsi="Arial" w:cs="Arial"/>
          <w:b/>
          <w:bCs/>
          <w:szCs w:val="24"/>
          <w:lang w:val="en-US"/>
        </w:rPr>
        <w:t xml:space="preserve">Delegation 4.1.3 - Approval to Breed Cats, </w:t>
      </w:r>
      <w:r w:rsidRPr="70E270DA">
        <w:rPr>
          <w:rFonts w:ascii="Arial" w:hAnsi="Arial" w:cs="Arial"/>
          <w:szCs w:val="24"/>
          <w:lang w:val="en-US"/>
        </w:rPr>
        <w:t xml:space="preserve">as per s.37 of the Cat Act. </w:t>
      </w:r>
    </w:p>
    <w:p w14:paraId="4C4407C0" w14:textId="77777777" w:rsidR="0010268A" w:rsidRDefault="0010268A" w:rsidP="00594D3C">
      <w:pPr>
        <w:ind w:left="-284" w:right="-52"/>
        <w:jc w:val="both"/>
        <w:rPr>
          <w:rFonts w:ascii="Arial" w:hAnsi="Arial" w:cs="Arial"/>
          <w:bCs/>
          <w:szCs w:val="28"/>
          <w:lang w:val="en-US"/>
        </w:rPr>
      </w:pPr>
    </w:p>
    <w:p w14:paraId="68EA1F93" w14:textId="77777777" w:rsidR="0010268A" w:rsidRDefault="0010268A" w:rsidP="00594D3C">
      <w:pPr>
        <w:ind w:left="-284" w:right="-52"/>
        <w:jc w:val="both"/>
        <w:rPr>
          <w:rFonts w:ascii="Arial" w:hAnsi="Arial" w:cs="Arial"/>
          <w:b/>
          <w:szCs w:val="28"/>
          <w:lang w:val="en-US"/>
        </w:rPr>
      </w:pPr>
      <w:r>
        <w:rPr>
          <w:rFonts w:ascii="Arial" w:hAnsi="Arial" w:cs="Arial"/>
          <w:bCs/>
          <w:szCs w:val="28"/>
          <w:lang w:val="en-US"/>
        </w:rPr>
        <w:t xml:space="preserve">The addition of council condition on sub-delegation that “notices of decisions must include advice as to review rights in accordance with r.11 of the Cat (Uniform Local Provisions) Regulations 2013” on </w:t>
      </w:r>
      <w:r>
        <w:rPr>
          <w:rFonts w:ascii="Arial" w:hAnsi="Arial" w:cs="Arial"/>
          <w:b/>
          <w:szCs w:val="28"/>
          <w:lang w:val="en-US"/>
        </w:rPr>
        <w:t xml:space="preserve">Delegation 4.1.5 - Application to Keep Additional Cats. </w:t>
      </w:r>
    </w:p>
    <w:p w14:paraId="78CA2789" w14:textId="77777777" w:rsidR="0010268A" w:rsidRDefault="0010268A" w:rsidP="00594D3C">
      <w:pPr>
        <w:ind w:left="-284" w:right="-52"/>
        <w:jc w:val="both"/>
        <w:rPr>
          <w:rFonts w:ascii="Arial" w:hAnsi="Arial" w:cs="Arial"/>
          <w:b/>
          <w:szCs w:val="28"/>
          <w:lang w:val="en-US"/>
        </w:rPr>
      </w:pPr>
    </w:p>
    <w:p w14:paraId="7E5BAA80"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the $50 maximum value in function (1), in </w:t>
      </w:r>
      <w:r>
        <w:rPr>
          <w:rFonts w:ascii="Arial" w:hAnsi="Arial" w:cs="Arial"/>
          <w:b/>
          <w:szCs w:val="28"/>
          <w:lang w:val="en-US"/>
        </w:rPr>
        <w:t xml:space="preserve">Delegation 5.1.1 - Part Payment of </w:t>
      </w:r>
      <w:proofErr w:type="spellStart"/>
      <w:r>
        <w:rPr>
          <w:rFonts w:ascii="Arial" w:hAnsi="Arial" w:cs="Arial"/>
          <w:b/>
          <w:szCs w:val="28"/>
          <w:lang w:val="en-US"/>
        </w:rPr>
        <w:t>Steralisation</w:t>
      </w:r>
      <w:proofErr w:type="spellEnd"/>
      <w:r>
        <w:rPr>
          <w:rFonts w:ascii="Arial" w:hAnsi="Arial" w:cs="Arial"/>
          <w:b/>
          <w:szCs w:val="28"/>
          <w:lang w:val="en-US"/>
        </w:rPr>
        <w:t xml:space="preserve"> Costs/ Directions to Veterinary Surgeons</w:t>
      </w:r>
      <w:r>
        <w:rPr>
          <w:rFonts w:ascii="Arial" w:hAnsi="Arial" w:cs="Arial"/>
          <w:bCs/>
          <w:szCs w:val="28"/>
          <w:lang w:val="en-US"/>
        </w:rPr>
        <w:t xml:space="preserve">, as per s.10A(1)(a) of the Dog Act 1976. </w:t>
      </w:r>
    </w:p>
    <w:p w14:paraId="1DA8FAE5" w14:textId="77777777" w:rsidR="0010268A" w:rsidRDefault="0010268A" w:rsidP="00594D3C">
      <w:pPr>
        <w:ind w:right="-52"/>
        <w:jc w:val="both"/>
        <w:rPr>
          <w:rFonts w:ascii="Arial" w:hAnsi="Arial" w:cs="Arial"/>
          <w:bCs/>
          <w:szCs w:val="28"/>
          <w:lang w:val="en-US"/>
        </w:rPr>
      </w:pPr>
    </w:p>
    <w:p w14:paraId="76ADE98C"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council conditions on </w:t>
      </w:r>
      <w:r>
        <w:rPr>
          <w:rFonts w:ascii="Arial" w:hAnsi="Arial" w:cs="Arial"/>
          <w:b/>
          <w:szCs w:val="28"/>
          <w:lang w:val="en-US"/>
        </w:rPr>
        <w:t>Delegation 7.1.2 Notices - Deal with Objections and Give Effect to Notices</w:t>
      </w:r>
      <w:r>
        <w:rPr>
          <w:rFonts w:ascii="Arial" w:hAnsi="Arial" w:cs="Arial"/>
          <w:bCs/>
          <w:szCs w:val="28"/>
          <w:lang w:val="en-US"/>
        </w:rPr>
        <w:t>, “The Chief Executive Officer is permitted to sub-delegate to employees” as per s.10AA(3) of the Graffiti Vandalism Act.</w:t>
      </w:r>
    </w:p>
    <w:p w14:paraId="08E58F35" w14:textId="77777777" w:rsidR="0010268A" w:rsidRDefault="0010268A" w:rsidP="00594D3C">
      <w:pPr>
        <w:ind w:left="-284" w:right="-52"/>
        <w:jc w:val="both"/>
        <w:rPr>
          <w:rFonts w:ascii="Arial" w:hAnsi="Arial" w:cs="Arial"/>
          <w:bCs/>
          <w:szCs w:val="28"/>
          <w:lang w:val="en-US"/>
        </w:rPr>
      </w:pPr>
    </w:p>
    <w:p w14:paraId="69B394BB" w14:textId="77777777" w:rsidR="0010268A" w:rsidRPr="00A03E87" w:rsidRDefault="0010268A" w:rsidP="00594D3C">
      <w:pPr>
        <w:ind w:left="-284" w:right="-52"/>
        <w:jc w:val="both"/>
        <w:rPr>
          <w:rFonts w:ascii="Arial" w:hAnsi="Arial" w:cs="Arial"/>
          <w:bCs/>
          <w:szCs w:val="28"/>
          <w:lang w:val="en-US"/>
        </w:rPr>
      </w:pPr>
      <w:r>
        <w:rPr>
          <w:rFonts w:ascii="Arial" w:hAnsi="Arial" w:cs="Arial"/>
          <w:bCs/>
          <w:szCs w:val="28"/>
          <w:lang w:val="en-US"/>
        </w:rPr>
        <w:t xml:space="preserve">The addition of the $1,000 maximum value on council conditions on </w:t>
      </w:r>
      <w:r>
        <w:rPr>
          <w:rFonts w:ascii="Arial" w:hAnsi="Arial" w:cs="Arial"/>
          <w:b/>
          <w:szCs w:val="28"/>
          <w:lang w:val="en-US"/>
        </w:rPr>
        <w:t xml:space="preserve">Delegation 8.1.4 - Determine Compensation for Seized Items, </w:t>
      </w:r>
      <w:r>
        <w:rPr>
          <w:rFonts w:ascii="Arial" w:hAnsi="Arial" w:cs="Arial"/>
          <w:bCs/>
          <w:szCs w:val="28"/>
          <w:lang w:val="en-US"/>
        </w:rPr>
        <w:t xml:space="preserve">as per s.264 of the Public Health Act. </w:t>
      </w:r>
    </w:p>
    <w:p w14:paraId="295DB7C8" w14:textId="77777777" w:rsidR="0010268A" w:rsidRPr="005F77A2" w:rsidRDefault="0010268A" w:rsidP="00594D3C">
      <w:pPr>
        <w:ind w:left="-284" w:right="-52"/>
        <w:jc w:val="both"/>
        <w:rPr>
          <w:rFonts w:ascii="Arial" w:hAnsi="Arial" w:cs="Arial"/>
          <w:b/>
          <w:sz w:val="28"/>
          <w:szCs w:val="32"/>
          <w:lang w:val="en-US"/>
        </w:rPr>
      </w:pPr>
    </w:p>
    <w:p w14:paraId="4E4B1ED2" w14:textId="77777777" w:rsidR="00CE23CA" w:rsidRPr="005F77A2" w:rsidRDefault="00CE23CA" w:rsidP="00594D3C">
      <w:pPr>
        <w:ind w:left="-284" w:right="-52"/>
        <w:jc w:val="both"/>
        <w:rPr>
          <w:rFonts w:ascii="Arial" w:hAnsi="Arial" w:cs="Arial"/>
          <w:b/>
          <w:sz w:val="28"/>
          <w:szCs w:val="32"/>
          <w:lang w:val="en-US"/>
        </w:rPr>
      </w:pPr>
    </w:p>
    <w:p w14:paraId="0B603213"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Key Relevant Previous Council Decisions: </w:t>
      </w:r>
    </w:p>
    <w:p w14:paraId="046DC225" w14:textId="77777777" w:rsidR="0010268A" w:rsidRDefault="0010268A" w:rsidP="00594D3C">
      <w:pPr>
        <w:ind w:left="-284" w:right="-52"/>
        <w:jc w:val="both"/>
        <w:rPr>
          <w:rFonts w:ascii="Arial" w:hAnsi="Arial" w:cs="Arial"/>
          <w:szCs w:val="32"/>
          <w:lang w:val="en-US"/>
        </w:rPr>
      </w:pPr>
    </w:p>
    <w:p w14:paraId="01BDC49C" w14:textId="52E987EC"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- 22 June 2021 - Annual Review &amp; Amendment </w:t>
      </w:r>
    </w:p>
    <w:p w14:paraId="682C4CDE" w14:textId="6410559A"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- 23 February 2021 - Amendment </w:t>
      </w:r>
    </w:p>
    <w:p w14:paraId="068DC356" w14:textId="61B0F239"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- 23 June 2020 - Annual Review &amp; Amendment </w:t>
      </w:r>
    </w:p>
    <w:p w14:paraId="078B66D4" w14:textId="5C496985"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- 26 May 2020 - Amendment</w:t>
      </w:r>
    </w:p>
    <w:p w14:paraId="09F4896B" w14:textId="0761F3FA" w:rsidR="0010268A" w:rsidRDefault="0010268A" w:rsidP="00594D3C">
      <w:pPr>
        <w:ind w:left="-284" w:right="-52"/>
        <w:jc w:val="both"/>
        <w:rPr>
          <w:rFonts w:ascii="Arial" w:hAnsi="Arial" w:cs="Arial"/>
          <w:szCs w:val="32"/>
          <w:lang w:val="en-US"/>
        </w:rPr>
      </w:pPr>
      <w:r>
        <w:rPr>
          <w:rFonts w:ascii="Arial" w:hAnsi="Arial" w:cs="Arial"/>
          <w:szCs w:val="32"/>
          <w:lang w:val="en-US"/>
        </w:rPr>
        <w:t>Ordinary Council Meeting</w:t>
      </w:r>
      <w:r w:rsidR="009E2468">
        <w:rPr>
          <w:rFonts w:ascii="Arial" w:hAnsi="Arial" w:cs="Arial"/>
          <w:szCs w:val="32"/>
          <w:lang w:val="en-US"/>
        </w:rPr>
        <w:t xml:space="preserve"> </w:t>
      </w:r>
      <w:r>
        <w:rPr>
          <w:rFonts w:ascii="Arial" w:hAnsi="Arial" w:cs="Arial"/>
          <w:szCs w:val="32"/>
          <w:lang w:val="en-US"/>
        </w:rPr>
        <w:t xml:space="preserve">- 25 February 2020 - Amendment </w:t>
      </w:r>
    </w:p>
    <w:p w14:paraId="05487C68" w14:textId="77777777" w:rsidR="0010268A" w:rsidRPr="005F77A2" w:rsidRDefault="0010268A" w:rsidP="00594D3C">
      <w:pPr>
        <w:ind w:right="-52"/>
        <w:jc w:val="both"/>
        <w:rPr>
          <w:rFonts w:ascii="Arial" w:hAnsi="Arial" w:cs="Arial"/>
          <w:szCs w:val="32"/>
          <w:lang w:val="en-US"/>
        </w:rPr>
      </w:pPr>
    </w:p>
    <w:p w14:paraId="16B93102" w14:textId="77777777" w:rsidR="0010268A" w:rsidRDefault="0010268A" w:rsidP="00594D3C">
      <w:pPr>
        <w:ind w:left="-284" w:right="-52"/>
        <w:jc w:val="both"/>
        <w:rPr>
          <w:rFonts w:ascii="Arial" w:hAnsi="Arial" w:cs="Arial"/>
          <w:b/>
          <w:color w:val="17365D" w:themeColor="text2" w:themeShade="BF"/>
          <w:sz w:val="28"/>
          <w:szCs w:val="32"/>
          <w:lang w:val="en-US"/>
        </w:rPr>
      </w:pPr>
    </w:p>
    <w:p w14:paraId="5999D093"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CE36FBD" w14:textId="77777777" w:rsidR="0010268A" w:rsidRPr="005F77A2" w:rsidRDefault="0010268A" w:rsidP="00594D3C">
      <w:pPr>
        <w:ind w:left="-284" w:right="-52"/>
        <w:jc w:val="both"/>
        <w:rPr>
          <w:rFonts w:ascii="Arial" w:hAnsi="Arial" w:cs="Arial"/>
          <w:b/>
          <w:szCs w:val="32"/>
          <w:lang w:val="en-US"/>
        </w:rPr>
      </w:pPr>
    </w:p>
    <w:p w14:paraId="3C42ABC8" w14:textId="3B21CA69" w:rsidR="0010268A" w:rsidRPr="00A03E87" w:rsidRDefault="0010268A" w:rsidP="00594D3C">
      <w:pPr>
        <w:ind w:left="-284" w:right="-52"/>
        <w:jc w:val="both"/>
        <w:rPr>
          <w:rFonts w:ascii="Arial" w:hAnsi="Arial" w:cs="Arial"/>
          <w:szCs w:val="24"/>
          <w:lang w:val="en-US"/>
        </w:rPr>
      </w:pPr>
      <w:r w:rsidRPr="70E270DA">
        <w:rPr>
          <w:rFonts w:ascii="Arial" w:hAnsi="Arial" w:cs="Arial"/>
          <w:szCs w:val="24"/>
          <w:lang w:val="en-US"/>
        </w:rPr>
        <w:t xml:space="preserve">The Chief Executive Officer reviewed the Register of Delegations in consultation with the Executive Officer, Governance Officer, Directors and relevant staff members to ensure the register complied with the requirements under the </w:t>
      </w:r>
      <w:r w:rsidRPr="70E270DA">
        <w:rPr>
          <w:rFonts w:ascii="Arial" w:hAnsi="Arial" w:cs="Arial"/>
          <w:i/>
          <w:iCs/>
          <w:szCs w:val="24"/>
          <w:lang w:val="en-US"/>
        </w:rPr>
        <w:t xml:space="preserve">Local Government Act 1995 </w:t>
      </w:r>
      <w:r w:rsidRPr="70E270DA">
        <w:rPr>
          <w:rFonts w:ascii="Arial" w:hAnsi="Arial" w:cs="Arial"/>
          <w:szCs w:val="24"/>
          <w:lang w:val="en-US"/>
        </w:rPr>
        <w:t xml:space="preserve">and the City’s daily operational requirements. On 18 August 2022, a Concept Forum was held with Council </w:t>
      </w:r>
      <w:r w:rsidR="005A1EFB">
        <w:rPr>
          <w:rFonts w:ascii="Arial" w:hAnsi="Arial" w:cs="Arial"/>
          <w:szCs w:val="24"/>
          <w:lang w:val="en-US"/>
        </w:rPr>
        <w:t>M</w:t>
      </w:r>
      <w:r w:rsidRPr="70E270DA">
        <w:rPr>
          <w:rFonts w:ascii="Arial" w:hAnsi="Arial" w:cs="Arial"/>
          <w:szCs w:val="24"/>
          <w:lang w:val="en-US"/>
        </w:rPr>
        <w:t xml:space="preserve">embers to discuss the proposed changes to the Register of Delegations. During this Concept Forum, questions and requests for further information were raised and promptly responded to either in session or taken on notice. </w:t>
      </w:r>
    </w:p>
    <w:p w14:paraId="64C4F6E3" w14:textId="77777777" w:rsidR="0010268A" w:rsidRDefault="0010268A" w:rsidP="00594D3C">
      <w:pPr>
        <w:ind w:left="-284" w:right="-52"/>
        <w:jc w:val="both"/>
        <w:rPr>
          <w:rFonts w:ascii="Arial" w:hAnsi="Arial" w:cs="Arial"/>
          <w:szCs w:val="32"/>
          <w:lang w:val="en-US"/>
        </w:rPr>
      </w:pPr>
    </w:p>
    <w:p w14:paraId="73405D7F" w14:textId="77777777" w:rsidR="0010268A" w:rsidRPr="005F77A2" w:rsidRDefault="0010268A" w:rsidP="00594D3C">
      <w:pPr>
        <w:ind w:left="-284" w:right="-52"/>
        <w:jc w:val="both"/>
        <w:rPr>
          <w:rFonts w:ascii="Arial" w:hAnsi="Arial" w:cs="Arial"/>
          <w:szCs w:val="32"/>
          <w:lang w:val="en-US"/>
        </w:rPr>
      </w:pPr>
    </w:p>
    <w:p w14:paraId="5FF66A75" w14:textId="77777777" w:rsidR="00CE23CA" w:rsidRDefault="00CE23CA" w:rsidP="00594D3C">
      <w:pPr>
        <w:ind w:left="-284" w:right="-52"/>
        <w:jc w:val="both"/>
        <w:rPr>
          <w:rFonts w:ascii="Arial" w:hAnsi="Arial" w:cs="Arial"/>
          <w:szCs w:val="32"/>
          <w:lang w:val="en-US"/>
        </w:rPr>
      </w:pPr>
    </w:p>
    <w:p w14:paraId="5672C736" w14:textId="77777777" w:rsidR="00CE23CA" w:rsidRPr="005F77A2" w:rsidRDefault="00CE23CA" w:rsidP="00594D3C">
      <w:pPr>
        <w:ind w:left="-284" w:right="-52"/>
        <w:jc w:val="both"/>
        <w:rPr>
          <w:rFonts w:ascii="Arial" w:hAnsi="Arial" w:cs="Arial"/>
          <w:szCs w:val="32"/>
          <w:lang w:val="en-US"/>
        </w:rPr>
      </w:pPr>
    </w:p>
    <w:p w14:paraId="074FB4B8" w14:textId="77777777" w:rsidR="0010268A"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7D4B9C2" w14:textId="77777777" w:rsidR="0010268A" w:rsidRDefault="0010268A" w:rsidP="00594D3C">
      <w:pPr>
        <w:ind w:left="-284" w:right="-52"/>
        <w:jc w:val="both"/>
        <w:rPr>
          <w:rFonts w:ascii="Arial" w:hAnsi="Arial" w:cs="Arial"/>
          <w:b/>
          <w:color w:val="17365D" w:themeColor="text2" w:themeShade="BF"/>
          <w:sz w:val="28"/>
          <w:szCs w:val="32"/>
          <w:lang w:val="en-US"/>
        </w:rPr>
      </w:pPr>
    </w:p>
    <w:p w14:paraId="67956833" w14:textId="77777777" w:rsidR="00CE23CA" w:rsidRPr="00A6133A" w:rsidRDefault="00CE23CA" w:rsidP="00CE23CA">
      <w:pPr>
        <w:ind w:left="-284" w:right="-330"/>
        <w:jc w:val="both"/>
        <w:rPr>
          <w:rFonts w:ascii="Arial" w:eastAsiaTheme="minorHAnsi" w:hAnsi="Arial" w:cs="Arial"/>
          <w:szCs w:val="24"/>
          <w:lang w:val="en-US"/>
        </w:rPr>
      </w:pPr>
      <w:r w:rsidRPr="00A6133A">
        <w:rPr>
          <w:rFonts w:ascii="Arial" w:eastAsiaTheme="minorHAnsi" w:hAnsi="Arial" w:cs="Arial"/>
          <w:b/>
          <w:color w:val="17365D" w:themeColor="text2" w:themeShade="BF"/>
          <w:szCs w:val="24"/>
          <w:lang w:val="en-US"/>
        </w:rPr>
        <w:t>Vision</w:t>
      </w:r>
      <w:r w:rsidRPr="00A6133A">
        <w:rPr>
          <w:rFonts w:ascii="Arial" w:eastAsiaTheme="minorHAnsi" w:hAnsi="Arial" w:cs="Arial"/>
          <w:szCs w:val="24"/>
          <w:lang w:val="en-US"/>
        </w:rPr>
        <w:t xml:space="preserve"> </w:t>
      </w:r>
      <w:r w:rsidRPr="00A6133A">
        <w:rPr>
          <w:rFonts w:ascii="Arial" w:eastAsiaTheme="minorHAnsi" w:hAnsi="Arial" w:cs="Arial"/>
          <w:sz w:val="22"/>
          <w:szCs w:val="22"/>
          <w:lang w:val="en-GB"/>
        </w:rPr>
        <w:tab/>
      </w:r>
      <w:r w:rsidRPr="00A6133A">
        <w:rPr>
          <w:rFonts w:ascii="Arial" w:eastAsiaTheme="minorHAnsi" w:hAnsi="Arial" w:cs="Arial"/>
          <w:sz w:val="22"/>
          <w:szCs w:val="22"/>
          <w:lang w:val="en-GB"/>
        </w:rPr>
        <w:tab/>
      </w:r>
      <w:r w:rsidRPr="00A6133A">
        <w:rPr>
          <w:rFonts w:ascii="Arial" w:eastAsiaTheme="minorHAnsi" w:hAnsi="Arial" w:cs="Arial"/>
          <w:szCs w:val="24"/>
          <w:lang w:val="en-US"/>
        </w:rPr>
        <w:t>Our city will be an environmentally-sensitive, beautiful and inclusive place.</w:t>
      </w:r>
    </w:p>
    <w:p w14:paraId="69CB6C94" w14:textId="77777777" w:rsidR="00CE23CA" w:rsidRPr="00A6133A" w:rsidRDefault="00CE23CA" w:rsidP="00CE23CA">
      <w:pPr>
        <w:ind w:left="-567" w:right="-330"/>
        <w:jc w:val="both"/>
        <w:rPr>
          <w:rFonts w:ascii="Arial" w:eastAsiaTheme="minorHAnsi" w:hAnsi="Arial" w:cs="Arial"/>
          <w:szCs w:val="24"/>
          <w:lang w:val="en-US"/>
        </w:rPr>
      </w:pPr>
    </w:p>
    <w:p w14:paraId="56E702D2" w14:textId="0F27144F" w:rsidR="0010268A" w:rsidRPr="00CE23CA" w:rsidRDefault="00CE23CA" w:rsidP="00594D3C">
      <w:pPr>
        <w:ind w:left="-284" w:right="-52"/>
        <w:jc w:val="both"/>
        <w:rPr>
          <w:rFonts w:ascii="Arial" w:hAnsi="Arial" w:cs="Arial"/>
          <w:b/>
          <w:color w:val="244061" w:themeColor="accent1" w:themeShade="80"/>
          <w:szCs w:val="28"/>
          <w:lang w:val="en-US"/>
        </w:rPr>
      </w:pPr>
      <w:r w:rsidRPr="00A6133A">
        <w:rPr>
          <w:rFonts w:ascii="Arial" w:eastAsiaTheme="minorHAnsi" w:hAnsi="Arial" w:cs="Arial"/>
          <w:b/>
          <w:color w:val="17365D" w:themeColor="text2" w:themeShade="BF"/>
          <w:szCs w:val="28"/>
          <w:lang w:val="en-US"/>
        </w:rPr>
        <w:t>Values</w:t>
      </w:r>
      <w:r w:rsidRPr="00A6133A">
        <w:rPr>
          <w:rFonts w:ascii="Arial" w:eastAsiaTheme="minorHAnsi" w:hAnsi="Arial" w:cs="Arial"/>
          <w:bCs/>
          <w:szCs w:val="28"/>
          <w:lang w:val="en-US"/>
        </w:rPr>
        <w:tab/>
      </w:r>
      <w:r>
        <w:rPr>
          <w:rFonts w:ascii="Arial" w:eastAsiaTheme="minorHAnsi" w:hAnsi="Arial" w:cs="Arial"/>
          <w:bCs/>
          <w:szCs w:val="28"/>
          <w:lang w:val="en-US"/>
        </w:rPr>
        <w:tab/>
      </w:r>
      <w:r w:rsidR="0010268A" w:rsidRPr="00CE23CA">
        <w:rPr>
          <w:rFonts w:ascii="Arial" w:hAnsi="Arial" w:cs="Arial"/>
          <w:b/>
          <w:color w:val="244061" w:themeColor="accent1" w:themeShade="80"/>
          <w:szCs w:val="28"/>
          <w:lang w:val="en-US"/>
        </w:rPr>
        <w:t>Great Governance and Civic Leadership</w:t>
      </w:r>
    </w:p>
    <w:p w14:paraId="4798D903" w14:textId="77777777" w:rsidR="005A1EFB" w:rsidRDefault="005A1EFB" w:rsidP="00594D3C">
      <w:pPr>
        <w:ind w:left="-284" w:right="-52"/>
        <w:jc w:val="both"/>
        <w:rPr>
          <w:rFonts w:ascii="Arial" w:hAnsi="Arial" w:cs="Arial"/>
          <w:b/>
          <w:szCs w:val="28"/>
          <w:lang w:val="en-US"/>
        </w:rPr>
      </w:pPr>
    </w:p>
    <w:p w14:paraId="776406BB" w14:textId="77777777" w:rsidR="0010268A" w:rsidRPr="00E25792" w:rsidRDefault="0010268A" w:rsidP="00CE23CA">
      <w:pPr>
        <w:ind w:left="1418" w:right="-52"/>
        <w:jc w:val="both"/>
        <w:rPr>
          <w:rFonts w:ascii="Arial" w:hAnsi="Arial" w:cs="Arial"/>
          <w:bCs/>
          <w:szCs w:val="28"/>
          <w:lang w:val="en-US"/>
        </w:rPr>
      </w:pPr>
      <w:r>
        <w:rPr>
          <w:rFonts w:ascii="Arial" w:hAnsi="Arial" w:cs="Arial"/>
          <w:bCs/>
          <w:szCs w:val="28"/>
          <w:lang w:val="en-US"/>
        </w:rPr>
        <w:t xml:space="preserve">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 </w:t>
      </w:r>
    </w:p>
    <w:p w14:paraId="536328F9" w14:textId="77777777" w:rsidR="0010268A" w:rsidRPr="005F77A2" w:rsidRDefault="0010268A" w:rsidP="00594D3C">
      <w:pPr>
        <w:ind w:left="-284" w:right="-52"/>
        <w:jc w:val="both"/>
        <w:rPr>
          <w:rFonts w:ascii="Arial" w:hAnsi="Arial" w:cs="Arial"/>
          <w:bCs/>
          <w:szCs w:val="28"/>
          <w:lang w:val="en-US"/>
        </w:rPr>
      </w:pPr>
    </w:p>
    <w:p w14:paraId="1E27A7CF" w14:textId="77777777" w:rsidR="0010268A" w:rsidRPr="005F77A2" w:rsidRDefault="0010268A" w:rsidP="00594D3C">
      <w:pPr>
        <w:ind w:left="-567" w:right="-52"/>
        <w:jc w:val="both"/>
        <w:rPr>
          <w:rFonts w:ascii="Arial" w:hAnsi="Arial" w:cs="Arial"/>
          <w:b/>
          <w:sz w:val="28"/>
          <w:szCs w:val="32"/>
          <w:lang w:val="en-US"/>
        </w:rPr>
      </w:pPr>
    </w:p>
    <w:p w14:paraId="725D7162" w14:textId="77777777" w:rsidR="0010268A" w:rsidRDefault="0010268A" w:rsidP="00594D3C">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5D3BDDB" w14:textId="77777777" w:rsidR="0010268A" w:rsidRDefault="0010268A" w:rsidP="00594D3C">
      <w:pPr>
        <w:ind w:left="-284" w:right="-52"/>
        <w:jc w:val="both"/>
        <w:rPr>
          <w:rFonts w:ascii="Arial" w:hAnsi="Arial" w:cs="Arial"/>
          <w:b/>
          <w:sz w:val="28"/>
          <w:szCs w:val="32"/>
          <w:lang w:val="en-US"/>
        </w:rPr>
      </w:pPr>
    </w:p>
    <w:p w14:paraId="27273AC6" w14:textId="77777777" w:rsidR="0010268A" w:rsidRPr="00E25792" w:rsidRDefault="0010268A" w:rsidP="00594D3C">
      <w:pPr>
        <w:ind w:left="-284" w:right="-52"/>
        <w:jc w:val="both"/>
        <w:rPr>
          <w:rFonts w:ascii="Arial" w:hAnsi="Arial" w:cs="Arial"/>
          <w:b/>
          <w:sz w:val="28"/>
          <w:szCs w:val="32"/>
          <w:lang w:val="en-US"/>
        </w:rPr>
      </w:pPr>
      <w:r w:rsidRPr="00E25792">
        <w:rPr>
          <w:rFonts w:ascii="Arial" w:hAnsi="Arial" w:cs="Arial"/>
          <w:szCs w:val="24"/>
          <w:lang w:val="en-US"/>
        </w:rPr>
        <w:t>Nil</w:t>
      </w:r>
      <w:r>
        <w:rPr>
          <w:rFonts w:ascii="Arial" w:hAnsi="Arial" w:cs="Arial"/>
          <w:szCs w:val="24"/>
          <w:lang w:val="en-US"/>
        </w:rPr>
        <w:t>.</w:t>
      </w:r>
    </w:p>
    <w:p w14:paraId="27068AF5" w14:textId="77777777" w:rsidR="0010268A" w:rsidRPr="005F77A2" w:rsidRDefault="0010268A" w:rsidP="00594D3C">
      <w:pPr>
        <w:ind w:left="-284" w:right="-52"/>
        <w:jc w:val="both"/>
        <w:rPr>
          <w:rFonts w:ascii="Arial" w:hAnsi="Arial" w:cs="Arial"/>
          <w:szCs w:val="24"/>
          <w:lang w:val="en-US"/>
        </w:rPr>
      </w:pPr>
    </w:p>
    <w:p w14:paraId="410DA85A" w14:textId="77777777" w:rsidR="0010268A" w:rsidRPr="005F77A2" w:rsidRDefault="0010268A" w:rsidP="00594D3C">
      <w:pPr>
        <w:ind w:left="-284" w:right="-52"/>
        <w:jc w:val="both"/>
        <w:rPr>
          <w:rFonts w:ascii="Arial" w:hAnsi="Arial" w:cs="Arial"/>
          <w:szCs w:val="24"/>
          <w:highlight w:val="yellow"/>
          <w:lang w:val="en-US"/>
        </w:rPr>
      </w:pPr>
    </w:p>
    <w:p w14:paraId="44006C3F"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F4587C6" w14:textId="77777777" w:rsidR="0010268A" w:rsidRPr="005F77A2" w:rsidRDefault="0010268A" w:rsidP="00594D3C">
      <w:pPr>
        <w:ind w:left="-284" w:right="-52"/>
        <w:jc w:val="both"/>
        <w:rPr>
          <w:rFonts w:ascii="Arial" w:hAnsi="Arial" w:cs="Arial"/>
          <w:b/>
          <w:sz w:val="28"/>
          <w:szCs w:val="32"/>
          <w:lang w:val="en-US"/>
        </w:rPr>
      </w:pPr>
    </w:p>
    <w:p w14:paraId="09769D6F" w14:textId="77777777" w:rsidR="0010268A" w:rsidRDefault="0010268A" w:rsidP="00594D3C">
      <w:pPr>
        <w:ind w:left="-284" w:right="-52"/>
        <w:jc w:val="both"/>
        <w:rPr>
          <w:rFonts w:ascii="Arial" w:hAnsi="Arial" w:cs="Arial"/>
          <w:bCs/>
          <w:szCs w:val="28"/>
          <w:lang w:val="en-US"/>
        </w:rPr>
      </w:pPr>
      <w:r>
        <w:rPr>
          <w:rFonts w:ascii="Arial" w:hAnsi="Arial" w:cs="Arial"/>
          <w:bCs/>
          <w:szCs w:val="28"/>
          <w:lang w:val="en-US"/>
        </w:rPr>
        <w:t xml:space="preserve">Under section 5.46(2) of the </w:t>
      </w:r>
      <w:hyperlink r:id="rId54" w:history="1">
        <w:r w:rsidRPr="00B52289">
          <w:rPr>
            <w:rStyle w:val="Hyperlink"/>
            <w:rFonts w:ascii="Arial" w:hAnsi="Arial" w:cs="Arial"/>
            <w:bCs/>
            <w:i/>
            <w:iCs/>
            <w:szCs w:val="28"/>
            <w:lang w:val="en-US"/>
          </w:rPr>
          <w:t>Local Government Act 1995</w:t>
        </w:r>
      </w:hyperlink>
      <w:r>
        <w:rPr>
          <w:rFonts w:ascii="Arial" w:hAnsi="Arial" w:cs="Arial"/>
          <w:bCs/>
          <w:i/>
          <w:iCs/>
          <w:szCs w:val="28"/>
          <w:lang w:val="en-US"/>
        </w:rPr>
        <w:t xml:space="preserve"> </w:t>
      </w:r>
      <w:r>
        <w:rPr>
          <w:rFonts w:ascii="Arial" w:hAnsi="Arial" w:cs="Arial"/>
          <w:bCs/>
          <w:szCs w:val="28"/>
          <w:lang w:val="en-US"/>
        </w:rPr>
        <w:t xml:space="preserve">the CEO is to keep a register of the delegations made under the Act and at least once every financial year these delegations are to be reviewed by the delegator. </w:t>
      </w:r>
    </w:p>
    <w:p w14:paraId="26827162" w14:textId="77777777" w:rsidR="0010268A" w:rsidRDefault="0010268A" w:rsidP="00594D3C">
      <w:pPr>
        <w:ind w:left="-284" w:right="-52"/>
        <w:jc w:val="both"/>
        <w:rPr>
          <w:rFonts w:ascii="Arial" w:hAnsi="Arial" w:cs="Arial"/>
          <w:bCs/>
          <w:szCs w:val="28"/>
          <w:lang w:val="en-US"/>
        </w:rPr>
      </w:pPr>
    </w:p>
    <w:p w14:paraId="75449012" w14:textId="77777777" w:rsidR="0010268A" w:rsidRDefault="0010268A" w:rsidP="00594D3C">
      <w:pPr>
        <w:ind w:left="-284" w:right="-52"/>
        <w:jc w:val="both"/>
        <w:rPr>
          <w:rFonts w:ascii="Arial" w:hAnsi="Arial" w:cs="Arial"/>
          <w:bCs/>
          <w:i/>
          <w:iCs/>
          <w:szCs w:val="24"/>
          <w:lang w:val="en-US"/>
        </w:rPr>
      </w:pPr>
      <w:r>
        <w:rPr>
          <w:rFonts w:ascii="Arial" w:hAnsi="Arial" w:cs="Arial"/>
          <w:bCs/>
          <w:szCs w:val="28"/>
          <w:lang w:val="en-US"/>
        </w:rPr>
        <w:t>Should Council not review and approve this review of the Register of Delegations Council would be in breach of the Local Government Act as the delegator.</w:t>
      </w:r>
    </w:p>
    <w:p w14:paraId="6257E9B7" w14:textId="77777777" w:rsidR="0010268A" w:rsidRDefault="0010268A" w:rsidP="00594D3C">
      <w:pPr>
        <w:ind w:left="-284" w:right="-52"/>
        <w:jc w:val="both"/>
        <w:rPr>
          <w:rFonts w:ascii="Arial" w:hAnsi="Arial" w:cs="Arial"/>
          <w:szCs w:val="24"/>
        </w:rPr>
      </w:pPr>
    </w:p>
    <w:p w14:paraId="61ADEFF7" w14:textId="77777777" w:rsidR="0010268A" w:rsidRDefault="0010268A" w:rsidP="00594D3C">
      <w:pPr>
        <w:ind w:left="-284" w:right="-52"/>
        <w:jc w:val="both"/>
        <w:rPr>
          <w:rFonts w:ascii="Arial" w:hAnsi="Arial" w:cs="Arial"/>
          <w:szCs w:val="24"/>
        </w:rPr>
      </w:pPr>
    </w:p>
    <w:p w14:paraId="68DBB271" w14:textId="77777777" w:rsidR="0010268A" w:rsidRPr="005F77A2" w:rsidRDefault="0010268A" w:rsidP="00594D3C">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F597F7A" w14:textId="77777777" w:rsidR="0010268A" w:rsidRPr="005F77A2" w:rsidRDefault="0010268A" w:rsidP="00594D3C">
      <w:pPr>
        <w:ind w:left="-284" w:right="-52"/>
        <w:jc w:val="both"/>
        <w:rPr>
          <w:rFonts w:ascii="Arial" w:hAnsi="Arial" w:cs="Arial"/>
          <w:bCs/>
          <w:szCs w:val="28"/>
          <w:lang w:val="en-US"/>
        </w:rPr>
      </w:pPr>
    </w:p>
    <w:p w14:paraId="377C50C6" w14:textId="006DADFA" w:rsidR="0010268A" w:rsidRDefault="0010268A" w:rsidP="00594D3C">
      <w:pPr>
        <w:ind w:left="-284" w:right="-52"/>
        <w:jc w:val="both"/>
        <w:rPr>
          <w:rFonts w:ascii="Arial" w:hAnsi="Arial" w:cs="Arial"/>
          <w:bCs/>
          <w:szCs w:val="24"/>
        </w:rPr>
      </w:pPr>
      <w:r>
        <w:rPr>
          <w:rFonts w:ascii="Arial" w:hAnsi="Arial" w:cs="Arial"/>
          <w:bCs/>
          <w:szCs w:val="24"/>
        </w:rPr>
        <w:t xml:space="preserve">The Chief Executive Officer has reviewed the Register of Delegations as required by the </w:t>
      </w:r>
      <w:r>
        <w:rPr>
          <w:rFonts w:ascii="Arial" w:hAnsi="Arial" w:cs="Arial"/>
          <w:bCs/>
          <w:i/>
          <w:iCs/>
          <w:szCs w:val="24"/>
        </w:rPr>
        <w:t>Local Government Act 1995</w:t>
      </w:r>
      <w:r>
        <w:rPr>
          <w:rFonts w:ascii="Arial" w:hAnsi="Arial" w:cs="Arial"/>
          <w:bCs/>
          <w:szCs w:val="24"/>
        </w:rPr>
        <w:t xml:space="preserve"> and is recommending the amendments as shown with track changes in the attached Register of Delegations to be approved by Council. </w:t>
      </w:r>
    </w:p>
    <w:p w14:paraId="0AB7F643" w14:textId="59D764FD" w:rsidR="002C2D02" w:rsidRDefault="002C2D02" w:rsidP="00594D3C">
      <w:pPr>
        <w:ind w:left="-284" w:right="-52"/>
        <w:jc w:val="both"/>
        <w:rPr>
          <w:rFonts w:ascii="Arial" w:hAnsi="Arial" w:cs="Arial"/>
          <w:bCs/>
          <w:szCs w:val="24"/>
        </w:rPr>
      </w:pPr>
    </w:p>
    <w:p w14:paraId="374A1FB1" w14:textId="31AEA4B7" w:rsidR="00542240" w:rsidRDefault="00542240" w:rsidP="00594D3C">
      <w:pPr>
        <w:ind w:left="-284" w:right="-52"/>
        <w:jc w:val="both"/>
        <w:rPr>
          <w:rFonts w:ascii="Arial" w:hAnsi="Arial" w:cs="Arial"/>
          <w:bCs/>
          <w:szCs w:val="24"/>
        </w:rPr>
      </w:pPr>
    </w:p>
    <w:p w14:paraId="13F1CB0A" w14:textId="660FFC90" w:rsidR="00542240" w:rsidRPr="00542240" w:rsidRDefault="00542240" w:rsidP="00594D3C">
      <w:pPr>
        <w:ind w:left="-284" w:right="-52"/>
        <w:jc w:val="both"/>
        <w:rPr>
          <w:rFonts w:ascii="Arial" w:hAnsi="Arial" w:cs="Arial"/>
          <w:b/>
          <w:color w:val="244061" w:themeColor="accent1" w:themeShade="80"/>
          <w:sz w:val="28"/>
          <w:szCs w:val="28"/>
        </w:rPr>
      </w:pPr>
      <w:r w:rsidRPr="00542240">
        <w:rPr>
          <w:rFonts w:ascii="Arial" w:hAnsi="Arial" w:cs="Arial"/>
          <w:b/>
          <w:color w:val="244061" w:themeColor="accent1" w:themeShade="80"/>
          <w:sz w:val="28"/>
          <w:szCs w:val="28"/>
        </w:rPr>
        <w:t>Further Information</w:t>
      </w:r>
    </w:p>
    <w:p w14:paraId="0E5918CD" w14:textId="0B1926F3" w:rsidR="00542240" w:rsidRDefault="00542240" w:rsidP="00594D3C">
      <w:pPr>
        <w:ind w:left="-284" w:right="-52"/>
        <w:jc w:val="both"/>
        <w:rPr>
          <w:rFonts w:ascii="Arial" w:hAnsi="Arial" w:cs="Arial"/>
          <w:bCs/>
          <w:szCs w:val="24"/>
        </w:rPr>
      </w:pPr>
    </w:p>
    <w:p w14:paraId="6869B94B" w14:textId="77777777" w:rsidR="00542240" w:rsidRPr="005411A1" w:rsidRDefault="00542240" w:rsidP="00542240">
      <w:pPr>
        <w:ind w:left="-284" w:right="-52"/>
        <w:jc w:val="both"/>
        <w:rPr>
          <w:rFonts w:ascii="Arial" w:hAnsi="Arial" w:cs="Arial"/>
          <w:b/>
          <w:color w:val="17365D" w:themeColor="text2" w:themeShade="BF"/>
          <w:szCs w:val="28"/>
          <w:lang w:val="en-US"/>
        </w:rPr>
      </w:pPr>
      <w:r w:rsidRPr="005411A1">
        <w:rPr>
          <w:rFonts w:ascii="Arial" w:hAnsi="Arial" w:cs="Arial"/>
          <w:b/>
          <w:color w:val="17365D" w:themeColor="text2" w:themeShade="BF"/>
          <w:szCs w:val="28"/>
          <w:lang w:val="en-US"/>
        </w:rPr>
        <w:t xml:space="preserve">Request </w:t>
      </w:r>
    </w:p>
    <w:p w14:paraId="3AF64F75" w14:textId="77777777" w:rsidR="00542240" w:rsidRDefault="00542240" w:rsidP="00542240">
      <w:pPr>
        <w:ind w:left="-284" w:right="187"/>
        <w:jc w:val="both"/>
        <w:rPr>
          <w:rFonts w:ascii="Arial" w:eastAsia="Calibri" w:hAnsi="Arial" w:cs="Arial"/>
          <w:bCs/>
          <w:szCs w:val="24"/>
        </w:rPr>
      </w:pPr>
      <w:r>
        <w:rPr>
          <w:rFonts w:ascii="Arial" w:eastAsia="Calibri" w:hAnsi="Arial" w:cs="Arial"/>
          <w:bCs/>
          <w:szCs w:val="24"/>
        </w:rPr>
        <w:t>Councillor Mangano – verge permits – long term obstruction of verges to come to Council. Assistance with section for an amendment.</w:t>
      </w:r>
    </w:p>
    <w:p w14:paraId="165313D9" w14:textId="77777777" w:rsidR="00542240" w:rsidRDefault="00542240" w:rsidP="00542240">
      <w:pPr>
        <w:ind w:left="-284" w:right="187"/>
        <w:jc w:val="both"/>
        <w:rPr>
          <w:rFonts w:ascii="Arial" w:eastAsia="Calibri" w:hAnsi="Arial" w:cs="Arial"/>
          <w:bCs/>
          <w:szCs w:val="24"/>
        </w:rPr>
      </w:pPr>
    </w:p>
    <w:p w14:paraId="02263FB9" w14:textId="079901DD" w:rsidR="00861E75" w:rsidRDefault="00542240" w:rsidP="00861E75">
      <w:pPr>
        <w:ind w:left="-284" w:right="-52"/>
        <w:jc w:val="both"/>
        <w:rPr>
          <w:rFonts w:ascii="Arial" w:eastAsia="Calibri" w:hAnsi="Arial" w:cs="Arial"/>
          <w:b/>
          <w:color w:val="244061" w:themeColor="accent1" w:themeShade="80"/>
          <w:szCs w:val="24"/>
        </w:rPr>
      </w:pPr>
      <w:r w:rsidRPr="003359C2">
        <w:rPr>
          <w:rFonts w:ascii="Arial" w:eastAsia="Calibri" w:hAnsi="Arial" w:cs="Arial"/>
          <w:b/>
          <w:color w:val="244061" w:themeColor="accent1" w:themeShade="80"/>
          <w:szCs w:val="24"/>
        </w:rPr>
        <w:t>Officer Response</w:t>
      </w:r>
    </w:p>
    <w:p w14:paraId="04F4DF09" w14:textId="1BD4CC2A" w:rsidR="00F424D7" w:rsidRPr="00F424D7" w:rsidRDefault="00F424D7" w:rsidP="00F424D7">
      <w:pPr>
        <w:ind w:left="-284" w:right="-52"/>
        <w:jc w:val="both"/>
        <w:rPr>
          <w:rFonts w:ascii="Arial" w:eastAsia="Calibri" w:hAnsi="Arial" w:cs="Arial"/>
          <w:bCs/>
          <w:szCs w:val="24"/>
        </w:rPr>
      </w:pPr>
      <w:r w:rsidRPr="00F424D7">
        <w:rPr>
          <w:rFonts w:ascii="Arial" w:eastAsia="Calibri" w:hAnsi="Arial" w:cs="Arial"/>
          <w:bCs/>
          <w:szCs w:val="24"/>
        </w:rPr>
        <w:t>The following</w:t>
      </w:r>
      <w:r>
        <w:rPr>
          <w:rFonts w:ascii="Arial" w:eastAsia="Calibri" w:hAnsi="Arial" w:cs="Arial"/>
          <w:bCs/>
          <w:szCs w:val="24"/>
        </w:rPr>
        <w:t xml:space="preserve"> wording has been drafted as requested and </w:t>
      </w:r>
      <w:r w:rsidR="00A46A5B">
        <w:rPr>
          <w:rFonts w:ascii="Arial" w:eastAsia="Calibri" w:hAnsi="Arial" w:cs="Arial"/>
          <w:bCs/>
          <w:szCs w:val="24"/>
        </w:rPr>
        <w:t>further information provided below.</w:t>
      </w:r>
    </w:p>
    <w:p w14:paraId="3A25DE0F" w14:textId="59C4B1CD" w:rsidR="00F424D7" w:rsidRDefault="00F424D7" w:rsidP="00F424D7">
      <w:pPr>
        <w:ind w:left="-284" w:right="-52"/>
        <w:jc w:val="both"/>
        <w:rPr>
          <w:rFonts w:ascii="Arial" w:eastAsia="Calibri" w:hAnsi="Arial" w:cs="Arial"/>
          <w:b/>
          <w:color w:val="244061" w:themeColor="accent1" w:themeShade="80"/>
          <w:szCs w:val="24"/>
        </w:rPr>
      </w:pPr>
    </w:p>
    <w:p w14:paraId="47E5E63C" w14:textId="77777777" w:rsidR="00F424D7" w:rsidRDefault="00F424D7" w:rsidP="00F424D7">
      <w:pPr>
        <w:ind w:left="-284"/>
        <w:jc w:val="both"/>
        <w:rPr>
          <w:rFonts w:ascii="Arial" w:hAnsi="Arial"/>
          <w:b/>
          <w:bCs/>
        </w:rPr>
      </w:pPr>
      <w:r>
        <w:rPr>
          <w:rFonts w:ascii="Arial" w:hAnsi="Arial"/>
          <w:b/>
          <w:bCs/>
        </w:rPr>
        <w:t xml:space="preserve">That the following condition be added section 1.3 Local Law Delegations to the CEO: </w:t>
      </w:r>
    </w:p>
    <w:p w14:paraId="59BE6915" w14:textId="77777777" w:rsidR="00F424D7" w:rsidRDefault="00F424D7" w:rsidP="00F424D7">
      <w:pPr>
        <w:ind w:left="-284"/>
        <w:jc w:val="both"/>
        <w:rPr>
          <w:rFonts w:ascii="Arial" w:hAnsi="Arial"/>
          <w:b/>
          <w:bCs/>
        </w:rPr>
      </w:pPr>
    </w:p>
    <w:p w14:paraId="78D229EF" w14:textId="77777777" w:rsidR="00F424D7" w:rsidRDefault="00F424D7" w:rsidP="00F424D7">
      <w:pPr>
        <w:ind w:left="-284"/>
        <w:jc w:val="both"/>
        <w:rPr>
          <w:rFonts w:ascii="Arial" w:hAnsi="Arial"/>
          <w:b/>
          <w:bCs/>
        </w:rPr>
      </w:pPr>
      <w:r>
        <w:rPr>
          <w:rFonts w:ascii="Arial" w:hAnsi="Arial" w:cs="Arial"/>
          <w:b/>
          <w:bCs/>
          <w:szCs w:val="24"/>
        </w:rPr>
        <w:t>A decision made under Part 6- Permits of the Thoroughfares Local Law where the permit exceed</w:t>
      </w:r>
      <w:r w:rsidRPr="00F424D7">
        <w:rPr>
          <w:rFonts w:ascii="Arial" w:hAnsi="Arial" w:cs="Arial"/>
          <w:b/>
          <w:bCs/>
          <w:szCs w:val="24"/>
        </w:rPr>
        <w:t>s 12 months</w:t>
      </w:r>
      <w:r>
        <w:rPr>
          <w:rFonts w:ascii="Arial" w:hAnsi="Arial" w:cs="Arial"/>
          <w:b/>
          <w:bCs/>
          <w:szCs w:val="24"/>
        </w:rPr>
        <w:t xml:space="preserve"> is to be referred to Council for consideration. </w:t>
      </w:r>
    </w:p>
    <w:p w14:paraId="69E5E2D5" w14:textId="77777777" w:rsidR="00F424D7" w:rsidRDefault="00F424D7" w:rsidP="00861E75">
      <w:pPr>
        <w:ind w:left="-284" w:right="-52"/>
        <w:jc w:val="both"/>
        <w:rPr>
          <w:rFonts w:ascii="Arial" w:eastAsia="Calibri" w:hAnsi="Arial" w:cs="Arial"/>
          <w:b/>
          <w:color w:val="244061" w:themeColor="accent1" w:themeShade="80"/>
          <w:szCs w:val="24"/>
        </w:rPr>
      </w:pPr>
    </w:p>
    <w:p w14:paraId="57C1EBD3" w14:textId="0953D18A" w:rsidR="00861E75" w:rsidRDefault="00861E75" w:rsidP="00861E75">
      <w:pPr>
        <w:ind w:left="-284" w:right="-52"/>
        <w:jc w:val="both"/>
        <w:rPr>
          <w:rFonts w:ascii="Arial" w:hAnsi="Arial" w:cs="Arial"/>
          <w:szCs w:val="24"/>
        </w:rPr>
      </w:pPr>
      <w:r w:rsidRPr="009737FD">
        <w:rPr>
          <w:rFonts w:ascii="Arial" w:hAnsi="Arial" w:cs="Arial"/>
          <w:szCs w:val="24"/>
        </w:rPr>
        <w:t xml:space="preserve">The table </w:t>
      </w:r>
      <w:r>
        <w:rPr>
          <w:rFonts w:ascii="Arial" w:hAnsi="Arial" w:cs="Arial"/>
          <w:szCs w:val="24"/>
        </w:rPr>
        <w:t>following</w:t>
      </w:r>
      <w:r w:rsidRPr="009737FD">
        <w:rPr>
          <w:rFonts w:ascii="Arial" w:hAnsi="Arial" w:cs="Arial"/>
          <w:szCs w:val="24"/>
        </w:rPr>
        <w:t xml:space="preserve"> shows the </w:t>
      </w:r>
      <w:r>
        <w:rPr>
          <w:rFonts w:ascii="Arial" w:hAnsi="Arial" w:cs="Arial"/>
          <w:szCs w:val="24"/>
        </w:rPr>
        <w:t xml:space="preserve">number </w:t>
      </w:r>
      <w:r w:rsidRPr="009737FD">
        <w:rPr>
          <w:rFonts w:ascii="Arial" w:hAnsi="Arial" w:cs="Arial"/>
          <w:szCs w:val="24"/>
        </w:rPr>
        <w:t>of permits to Use the Nature Strip (verge) issued under Regulation 6(1) of the</w:t>
      </w:r>
      <w:r w:rsidRPr="009737FD">
        <w:rPr>
          <w:rFonts w:ascii="Arial" w:hAnsi="Arial" w:cs="Arial"/>
          <w:i/>
          <w:iCs/>
          <w:szCs w:val="24"/>
        </w:rPr>
        <w:t xml:space="preserve"> Local Government (Uniform Local Provisions) Regulations 1996 </w:t>
      </w:r>
      <w:r w:rsidRPr="009737FD">
        <w:rPr>
          <w:rFonts w:ascii="Arial" w:hAnsi="Arial" w:cs="Arial"/>
          <w:szCs w:val="24"/>
        </w:rPr>
        <w:t xml:space="preserve">over current and recent financial years. Under the Notice of Motion there would be a significant additional number of items sent to Council for determination. </w:t>
      </w:r>
    </w:p>
    <w:p w14:paraId="395C5F23" w14:textId="77777777" w:rsidR="00861E75" w:rsidRPr="00861E75" w:rsidRDefault="00861E75" w:rsidP="00861E75">
      <w:pPr>
        <w:ind w:left="-284" w:right="-52"/>
        <w:jc w:val="both"/>
        <w:rPr>
          <w:rFonts w:ascii="Arial" w:eastAsia="Calibri" w:hAnsi="Arial" w:cs="Arial"/>
          <w:b/>
          <w:color w:val="244061" w:themeColor="accent1" w:themeShade="80"/>
          <w:szCs w:val="24"/>
        </w:rPr>
      </w:pPr>
    </w:p>
    <w:tbl>
      <w:tblPr>
        <w:tblStyle w:val="GridTable1Light-Accent1"/>
        <w:tblW w:w="9640" w:type="dxa"/>
        <w:tblInd w:w="-289" w:type="dxa"/>
        <w:tblLook w:val="04A0" w:firstRow="1" w:lastRow="0" w:firstColumn="1" w:lastColumn="0" w:noHBand="0" w:noVBand="1"/>
      </w:tblPr>
      <w:tblGrid>
        <w:gridCol w:w="2557"/>
        <w:gridCol w:w="3397"/>
        <w:gridCol w:w="3686"/>
      </w:tblGrid>
      <w:tr w:rsidR="00861E75" w:rsidRPr="009737FD" w14:paraId="17976C7E" w14:textId="77777777" w:rsidTr="00861E7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7" w:type="dxa"/>
          </w:tcPr>
          <w:p w14:paraId="4580DBB0" w14:textId="77777777" w:rsidR="00861E75" w:rsidRPr="009737FD" w:rsidRDefault="00861E75" w:rsidP="00861E75">
            <w:pPr>
              <w:ind w:right="-52"/>
              <w:jc w:val="both"/>
              <w:rPr>
                <w:rFonts w:ascii="Arial" w:hAnsi="Arial" w:cs="Arial"/>
                <w:szCs w:val="24"/>
              </w:rPr>
            </w:pPr>
            <w:r w:rsidRPr="009737FD">
              <w:rPr>
                <w:rFonts w:ascii="Arial" w:hAnsi="Arial" w:cs="Arial"/>
                <w:szCs w:val="24"/>
              </w:rPr>
              <w:t>FY</w:t>
            </w:r>
          </w:p>
        </w:tc>
        <w:tc>
          <w:tcPr>
            <w:tcW w:w="3397" w:type="dxa"/>
          </w:tcPr>
          <w:p w14:paraId="7B78C733"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No. Permits Issued</w:t>
            </w:r>
          </w:p>
        </w:tc>
        <w:tc>
          <w:tcPr>
            <w:tcW w:w="3686" w:type="dxa"/>
          </w:tcPr>
          <w:p w14:paraId="637EEEAE"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Revenue</w:t>
            </w:r>
          </w:p>
        </w:tc>
      </w:tr>
      <w:tr w:rsidR="00861E75" w:rsidRPr="009737FD" w14:paraId="2F1067CE" w14:textId="77777777" w:rsidTr="00861E75">
        <w:trPr>
          <w:trHeight w:val="265"/>
        </w:trPr>
        <w:tc>
          <w:tcPr>
            <w:cnfStyle w:val="001000000000" w:firstRow="0" w:lastRow="0" w:firstColumn="1" w:lastColumn="0" w:oddVBand="0" w:evenVBand="0" w:oddHBand="0" w:evenHBand="0" w:firstRowFirstColumn="0" w:firstRowLastColumn="0" w:lastRowFirstColumn="0" w:lastRowLastColumn="0"/>
            <w:tcW w:w="2557" w:type="dxa"/>
          </w:tcPr>
          <w:p w14:paraId="2729EB1A" w14:textId="77777777" w:rsidR="00861E75" w:rsidRPr="009737FD" w:rsidRDefault="00861E75" w:rsidP="00861E75">
            <w:pPr>
              <w:ind w:right="-52"/>
              <w:jc w:val="both"/>
              <w:rPr>
                <w:rFonts w:ascii="Arial" w:hAnsi="Arial" w:cs="Arial"/>
                <w:szCs w:val="24"/>
              </w:rPr>
            </w:pPr>
            <w:r w:rsidRPr="009737FD">
              <w:rPr>
                <w:rFonts w:ascii="Arial" w:hAnsi="Arial" w:cs="Arial"/>
                <w:szCs w:val="24"/>
              </w:rPr>
              <w:t>19-20</w:t>
            </w:r>
          </w:p>
        </w:tc>
        <w:tc>
          <w:tcPr>
            <w:tcW w:w="3397" w:type="dxa"/>
          </w:tcPr>
          <w:p w14:paraId="0E2D094F"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111</w:t>
            </w:r>
          </w:p>
        </w:tc>
        <w:tc>
          <w:tcPr>
            <w:tcW w:w="3686" w:type="dxa"/>
          </w:tcPr>
          <w:p w14:paraId="70CACC66"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$31,720</w:t>
            </w:r>
          </w:p>
        </w:tc>
      </w:tr>
      <w:tr w:rsidR="00861E75" w:rsidRPr="009737FD" w14:paraId="035D7255" w14:textId="77777777" w:rsidTr="00861E75">
        <w:trPr>
          <w:trHeight w:val="280"/>
        </w:trPr>
        <w:tc>
          <w:tcPr>
            <w:cnfStyle w:val="001000000000" w:firstRow="0" w:lastRow="0" w:firstColumn="1" w:lastColumn="0" w:oddVBand="0" w:evenVBand="0" w:oddHBand="0" w:evenHBand="0" w:firstRowFirstColumn="0" w:firstRowLastColumn="0" w:lastRowFirstColumn="0" w:lastRowLastColumn="0"/>
            <w:tcW w:w="2557" w:type="dxa"/>
          </w:tcPr>
          <w:p w14:paraId="236B2254" w14:textId="77777777" w:rsidR="00861E75" w:rsidRPr="009737FD" w:rsidRDefault="00861E75" w:rsidP="00861E75">
            <w:pPr>
              <w:ind w:right="-52"/>
              <w:jc w:val="both"/>
              <w:rPr>
                <w:rFonts w:ascii="Arial" w:hAnsi="Arial" w:cs="Arial"/>
                <w:szCs w:val="24"/>
              </w:rPr>
            </w:pPr>
            <w:r w:rsidRPr="009737FD">
              <w:rPr>
                <w:rFonts w:ascii="Arial" w:hAnsi="Arial" w:cs="Arial"/>
                <w:szCs w:val="24"/>
              </w:rPr>
              <w:t>20-21</w:t>
            </w:r>
          </w:p>
        </w:tc>
        <w:tc>
          <w:tcPr>
            <w:tcW w:w="3397" w:type="dxa"/>
          </w:tcPr>
          <w:p w14:paraId="6010B7D9"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128</w:t>
            </w:r>
          </w:p>
        </w:tc>
        <w:tc>
          <w:tcPr>
            <w:tcW w:w="3686" w:type="dxa"/>
          </w:tcPr>
          <w:p w14:paraId="7C69D6AC"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$43,874</w:t>
            </w:r>
          </w:p>
        </w:tc>
      </w:tr>
      <w:tr w:rsidR="00861E75" w:rsidRPr="009737FD" w14:paraId="1CBAF577" w14:textId="77777777" w:rsidTr="00861E75">
        <w:trPr>
          <w:trHeight w:val="265"/>
        </w:trPr>
        <w:tc>
          <w:tcPr>
            <w:cnfStyle w:val="001000000000" w:firstRow="0" w:lastRow="0" w:firstColumn="1" w:lastColumn="0" w:oddVBand="0" w:evenVBand="0" w:oddHBand="0" w:evenHBand="0" w:firstRowFirstColumn="0" w:firstRowLastColumn="0" w:lastRowFirstColumn="0" w:lastRowLastColumn="0"/>
            <w:tcW w:w="2557" w:type="dxa"/>
          </w:tcPr>
          <w:p w14:paraId="32F7E572" w14:textId="77777777" w:rsidR="00861E75" w:rsidRPr="009737FD" w:rsidRDefault="00861E75" w:rsidP="00861E75">
            <w:pPr>
              <w:ind w:right="-52"/>
              <w:jc w:val="both"/>
              <w:rPr>
                <w:rFonts w:ascii="Arial" w:hAnsi="Arial" w:cs="Arial"/>
                <w:szCs w:val="24"/>
              </w:rPr>
            </w:pPr>
            <w:r w:rsidRPr="009737FD">
              <w:rPr>
                <w:rFonts w:ascii="Arial" w:hAnsi="Arial" w:cs="Arial"/>
                <w:szCs w:val="24"/>
              </w:rPr>
              <w:t xml:space="preserve">21-22 </w:t>
            </w:r>
          </w:p>
        </w:tc>
        <w:tc>
          <w:tcPr>
            <w:tcW w:w="3397" w:type="dxa"/>
          </w:tcPr>
          <w:p w14:paraId="6B2A1397"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140</w:t>
            </w:r>
          </w:p>
        </w:tc>
        <w:tc>
          <w:tcPr>
            <w:tcW w:w="3686" w:type="dxa"/>
          </w:tcPr>
          <w:p w14:paraId="483E6524"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$42,064</w:t>
            </w:r>
          </w:p>
        </w:tc>
      </w:tr>
      <w:tr w:rsidR="00861E75" w:rsidRPr="009737FD" w14:paraId="30D7FBDC" w14:textId="77777777" w:rsidTr="00861E75">
        <w:trPr>
          <w:trHeight w:val="265"/>
        </w:trPr>
        <w:tc>
          <w:tcPr>
            <w:cnfStyle w:val="001000000000" w:firstRow="0" w:lastRow="0" w:firstColumn="1" w:lastColumn="0" w:oddVBand="0" w:evenVBand="0" w:oddHBand="0" w:evenHBand="0" w:firstRowFirstColumn="0" w:firstRowLastColumn="0" w:lastRowFirstColumn="0" w:lastRowLastColumn="0"/>
            <w:tcW w:w="2557" w:type="dxa"/>
          </w:tcPr>
          <w:p w14:paraId="4B679279" w14:textId="77777777" w:rsidR="00861E75" w:rsidRPr="009737FD" w:rsidRDefault="00861E75" w:rsidP="00861E75">
            <w:pPr>
              <w:ind w:right="-52"/>
              <w:jc w:val="both"/>
              <w:rPr>
                <w:rFonts w:ascii="Arial" w:hAnsi="Arial" w:cs="Arial"/>
                <w:szCs w:val="24"/>
              </w:rPr>
            </w:pPr>
            <w:r w:rsidRPr="009737FD">
              <w:rPr>
                <w:rFonts w:ascii="Arial" w:hAnsi="Arial" w:cs="Arial"/>
                <w:szCs w:val="24"/>
              </w:rPr>
              <w:t>22-23 (ongoing)</w:t>
            </w:r>
          </w:p>
        </w:tc>
        <w:tc>
          <w:tcPr>
            <w:tcW w:w="3397" w:type="dxa"/>
          </w:tcPr>
          <w:p w14:paraId="5F6B074B"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38 (up to 1 Sept 22)</w:t>
            </w:r>
          </w:p>
        </w:tc>
        <w:tc>
          <w:tcPr>
            <w:tcW w:w="3686" w:type="dxa"/>
          </w:tcPr>
          <w:p w14:paraId="2803B232"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$14,430 to 1 Sept 22</w:t>
            </w:r>
          </w:p>
        </w:tc>
      </w:tr>
    </w:tbl>
    <w:p w14:paraId="68E5FCA3" w14:textId="77777777" w:rsidR="00861E75" w:rsidRPr="009737FD" w:rsidRDefault="00861E75" w:rsidP="00861E75">
      <w:pPr>
        <w:ind w:right="-52"/>
        <w:jc w:val="both"/>
        <w:rPr>
          <w:rFonts w:ascii="Arial" w:hAnsi="Arial" w:cs="Arial"/>
          <w:szCs w:val="24"/>
        </w:rPr>
      </w:pPr>
    </w:p>
    <w:p w14:paraId="5A19F1A0" w14:textId="4A8390D2"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Currently the average approval time for a verge use permit is 2-4 days, usually coinciding with the issue of a building permit.</w:t>
      </w:r>
    </w:p>
    <w:p w14:paraId="3457B277" w14:textId="77777777" w:rsidR="00861E75" w:rsidRPr="009737FD" w:rsidRDefault="00861E75" w:rsidP="00861E75">
      <w:pPr>
        <w:shd w:val="clear" w:color="auto" w:fill="FFFFFF" w:themeFill="background1"/>
        <w:ind w:left="-284" w:right="-52"/>
        <w:jc w:val="both"/>
        <w:rPr>
          <w:rFonts w:ascii="Arial" w:hAnsi="Arial" w:cs="Arial"/>
          <w:szCs w:val="24"/>
        </w:rPr>
      </w:pPr>
    </w:p>
    <w:p w14:paraId="30575CFE" w14:textId="23664178"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Given the turnaround time to produce a report for Council meetings, the turnaround time for approval of these permits would then be expected to be between 6 to 8 weeks depending upon the timing of applications being lodged.</w:t>
      </w:r>
    </w:p>
    <w:p w14:paraId="24EA61F3" w14:textId="77777777" w:rsidR="00861E75" w:rsidRPr="009737FD" w:rsidRDefault="00861E75" w:rsidP="00861E75">
      <w:pPr>
        <w:shd w:val="clear" w:color="auto" w:fill="FFFFFF" w:themeFill="background1"/>
        <w:ind w:left="-284" w:right="-52"/>
        <w:jc w:val="both"/>
        <w:rPr>
          <w:rFonts w:ascii="Arial" w:hAnsi="Arial" w:cs="Arial"/>
          <w:szCs w:val="24"/>
        </w:rPr>
      </w:pPr>
    </w:p>
    <w:p w14:paraId="22975C42" w14:textId="4EBC7A72"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This would not coincide with the issue of building permits which are required to be issued within 10 days of submission as dictated by legislation. It would make it more difficult for the builders to coincide management of stage setup for construction and may cause considerable delays and frustration to the commencement of construction works.</w:t>
      </w:r>
    </w:p>
    <w:p w14:paraId="2FB25915" w14:textId="77777777" w:rsidR="00861E75" w:rsidRPr="009737FD" w:rsidRDefault="00861E75" w:rsidP="00861E75">
      <w:pPr>
        <w:shd w:val="clear" w:color="auto" w:fill="FFFFFF" w:themeFill="background1"/>
        <w:ind w:left="-284" w:right="-52"/>
        <w:jc w:val="both"/>
        <w:rPr>
          <w:rFonts w:ascii="Arial" w:hAnsi="Arial" w:cs="Arial"/>
          <w:szCs w:val="24"/>
        </w:rPr>
      </w:pPr>
    </w:p>
    <w:p w14:paraId="23BB1D9B" w14:textId="68104328"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It may also result in builders starting work on site and utilising unapproved verge areas causing a significant increase in reactive compliance matters, placing a much higher workload on the compliance department, rather than addressing the use prior to commencement in an effective controlled manner.</w:t>
      </w:r>
    </w:p>
    <w:p w14:paraId="52ED4F24" w14:textId="77777777" w:rsidR="00861E75" w:rsidRPr="009737FD" w:rsidRDefault="00861E75" w:rsidP="00861E75">
      <w:pPr>
        <w:shd w:val="clear" w:color="auto" w:fill="FFFFFF" w:themeFill="background1"/>
        <w:ind w:left="-284" w:right="-52"/>
        <w:jc w:val="both"/>
        <w:rPr>
          <w:rFonts w:ascii="Arial" w:hAnsi="Arial" w:cs="Arial"/>
          <w:szCs w:val="24"/>
        </w:rPr>
      </w:pPr>
    </w:p>
    <w:p w14:paraId="5C6B7DAD" w14:textId="7501EA59"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Verge use permits are issued for durations from 1 month to 24 months. Many are issued for single use on a time basis for one month, which are primarily residents (not developers) wishing to place skips on the verge, If these permits had a 6 to 8 week wait for approval this is expected to result in significant frustration for residents.</w:t>
      </w:r>
    </w:p>
    <w:p w14:paraId="6588431A" w14:textId="77777777" w:rsidR="00861E75" w:rsidRPr="009737FD" w:rsidRDefault="00861E75" w:rsidP="00861E75">
      <w:pPr>
        <w:shd w:val="clear" w:color="auto" w:fill="FFFFFF" w:themeFill="background1"/>
        <w:ind w:left="-284" w:right="-52"/>
        <w:jc w:val="both"/>
        <w:rPr>
          <w:rFonts w:ascii="Arial" w:hAnsi="Arial" w:cs="Arial"/>
          <w:szCs w:val="24"/>
        </w:rPr>
      </w:pPr>
    </w:p>
    <w:p w14:paraId="22C142CC" w14:textId="37833681"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Most permits are issued coinciding with building works and vary from 6 months to 24 months commensurate with the duration of expected building works. Under this motion the consideration is that permits over 12 months be sent to Council to determine and approve.</w:t>
      </w:r>
    </w:p>
    <w:p w14:paraId="3FCEC895" w14:textId="77777777" w:rsidR="00861E75" w:rsidRPr="009737FD" w:rsidRDefault="00861E75" w:rsidP="00861E75">
      <w:pPr>
        <w:shd w:val="clear" w:color="auto" w:fill="FFFFFF" w:themeFill="background1"/>
        <w:ind w:left="-284" w:right="-52"/>
        <w:jc w:val="both"/>
        <w:rPr>
          <w:rFonts w:ascii="Arial" w:hAnsi="Arial" w:cs="Arial"/>
          <w:szCs w:val="24"/>
        </w:rPr>
      </w:pPr>
    </w:p>
    <w:p w14:paraId="6B2C43A1" w14:textId="4B076BE7"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A breakdown of permits that are approved within financial year 2021-2022 is shown below</w:t>
      </w:r>
      <w:r>
        <w:rPr>
          <w:rFonts w:ascii="Arial" w:hAnsi="Arial" w:cs="Arial"/>
          <w:szCs w:val="24"/>
        </w:rPr>
        <w:t>:</w:t>
      </w:r>
    </w:p>
    <w:p w14:paraId="76C368BD" w14:textId="77777777" w:rsidR="00861E75" w:rsidRPr="009737FD" w:rsidRDefault="00861E75" w:rsidP="00861E75">
      <w:pPr>
        <w:shd w:val="clear" w:color="auto" w:fill="FFFFFF" w:themeFill="background1"/>
        <w:ind w:right="-52"/>
        <w:jc w:val="both"/>
        <w:rPr>
          <w:rFonts w:ascii="Arial" w:hAnsi="Arial" w:cs="Arial"/>
          <w:szCs w:val="24"/>
        </w:rPr>
      </w:pPr>
    </w:p>
    <w:tbl>
      <w:tblPr>
        <w:tblStyle w:val="GridTable1Light-Accent1"/>
        <w:tblW w:w="9640" w:type="dxa"/>
        <w:tblInd w:w="-289" w:type="dxa"/>
        <w:tblLook w:val="04A0" w:firstRow="1" w:lastRow="0" w:firstColumn="1" w:lastColumn="0" w:noHBand="0" w:noVBand="1"/>
      </w:tblPr>
      <w:tblGrid>
        <w:gridCol w:w="2552"/>
        <w:gridCol w:w="3544"/>
        <w:gridCol w:w="3544"/>
      </w:tblGrid>
      <w:tr w:rsidR="00861E75" w:rsidRPr="009737FD" w14:paraId="20B70016" w14:textId="77777777" w:rsidTr="00861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C2B682F" w14:textId="77777777" w:rsidR="00861E75" w:rsidRPr="009737FD" w:rsidRDefault="00861E75" w:rsidP="00861E75">
            <w:pPr>
              <w:ind w:right="-52"/>
              <w:jc w:val="both"/>
              <w:rPr>
                <w:rFonts w:ascii="Arial" w:hAnsi="Arial" w:cs="Arial"/>
                <w:szCs w:val="24"/>
              </w:rPr>
            </w:pPr>
            <w:r w:rsidRPr="009737FD">
              <w:rPr>
                <w:rFonts w:ascii="Arial" w:hAnsi="Arial" w:cs="Arial"/>
                <w:szCs w:val="24"/>
              </w:rPr>
              <w:t>Approval Duration</w:t>
            </w:r>
          </w:p>
        </w:tc>
        <w:tc>
          <w:tcPr>
            <w:tcW w:w="3544" w:type="dxa"/>
          </w:tcPr>
          <w:p w14:paraId="48488DBE"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9737FD">
              <w:rPr>
                <w:rFonts w:ascii="Arial" w:hAnsi="Arial" w:cs="Arial"/>
                <w:szCs w:val="24"/>
              </w:rPr>
              <w:t>Number of Permits Approved</w:t>
            </w:r>
          </w:p>
        </w:tc>
        <w:tc>
          <w:tcPr>
            <w:tcW w:w="3544" w:type="dxa"/>
          </w:tcPr>
          <w:p w14:paraId="2272947B" w14:textId="77777777" w:rsidR="00861E75" w:rsidRPr="009737FD" w:rsidRDefault="00861E75" w:rsidP="00861E75">
            <w:pPr>
              <w:ind w:right="-5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9737FD">
              <w:rPr>
                <w:rFonts w:ascii="Arial" w:hAnsi="Arial" w:cs="Arial"/>
                <w:szCs w:val="24"/>
              </w:rPr>
              <w:t>Percentage of total Approved</w:t>
            </w:r>
          </w:p>
        </w:tc>
      </w:tr>
      <w:tr w:rsidR="00861E75" w:rsidRPr="009737FD" w14:paraId="1343CAD9" w14:textId="77777777" w:rsidTr="00861E75">
        <w:tc>
          <w:tcPr>
            <w:cnfStyle w:val="001000000000" w:firstRow="0" w:lastRow="0" w:firstColumn="1" w:lastColumn="0" w:oddVBand="0" w:evenVBand="0" w:oddHBand="0" w:evenHBand="0" w:firstRowFirstColumn="0" w:firstRowLastColumn="0" w:lastRowFirstColumn="0" w:lastRowLastColumn="0"/>
            <w:tcW w:w="2552" w:type="dxa"/>
          </w:tcPr>
          <w:p w14:paraId="278B17D2" w14:textId="77777777" w:rsidR="00861E75" w:rsidRPr="009737FD" w:rsidRDefault="00861E75" w:rsidP="00861E75">
            <w:pPr>
              <w:ind w:right="-52"/>
              <w:jc w:val="both"/>
              <w:rPr>
                <w:rFonts w:ascii="Arial" w:hAnsi="Arial" w:cs="Arial"/>
                <w:szCs w:val="24"/>
              </w:rPr>
            </w:pPr>
            <w:r w:rsidRPr="009737FD">
              <w:rPr>
                <w:rFonts w:ascii="Arial" w:hAnsi="Arial" w:cs="Arial"/>
                <w:szCs w:val="24"/>
              </w:rPr>
              <w:t>0 to 12 months</w:t>
            </w:r>
          </w:p>
        </w:tc>
        <w:tc>
          <w:tcPr>
            <w:tcW w:w="3544" w:type="dxa"/>
          </w:tcPr>
          <w:p w14:paraId="1E1DA63D"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86</w:t>
            </w:r>
          </w:p>
        </w:tc>
        <w:tc>
          <w:tcPr>
            <w:tcW w:w="3544" w:type="dxa"/>
          </w:tcPr>
          <w:p w14:paraId="727F288E"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60%</w:t>
            </w:r>
          </w:p>
        </w:tc>
      </w:tr>
      <w:tr w:rsidR="00861E75" w:rsidRPr="009737FD" w14:paraId="3F600276" w14:textId="77777777" w:rsidTr="00861E75">
        <w:tc>
          <w:tcPr>
            <w:cnfStyle w:val="001000000000" w:firstRow="0" w:lastRow="0" w:firstColumn="1" w:lastColumn="0" w:oddVBand="0" w:evenVBand="0" w:oddHBand="0" w:evenHBand="0" w:firstRowFirstColumn="0" w:firstRowLastColumn="0" w:lastRowFirstColumn="0" w:lastRowLastColumn="0"/>
            <w:tcW w:w="2552" w:type="dxa"/>
          </w:tcPr>
          <w:p w14:paraId="2AC992AB" w14:textId="77777777" w:rsidR="00861E75" w:rsidRPr="009737FD" w:rsidRDefault="00861E75" w:rsidP="00861E75">
            <w:pPr>
              <w:ind w:right="-52"/>
              <w:rPr>
                <w:rFonts w:ascii="Arial" w:hAnsi="Arial" w:cs="Arial"/>
                <w:szCs w:val="24"/>
              </w:rPr>
            </w:pPr>
            <w:r w:rsidRPr="009737FD">
              <w:rPr>
                <w:rFonts w:ascii="Arial" w:hAnsi="Arial" w:cs="Arial"/>
                <w:szCs w:val="24"/>
              </w:rPr>
              <w:t>More than 12 months</w:t>
            </w:r>
          </w:p>
        </w:tc>
        <w:tc>
          <w:tcPr>
            <w:tcW w:w="3544" w:type="dxa"/>
          </w:tcPr>
          <w:p w14:paraId="120C6791"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58</w:t>
            </w:r>
          </w:p>
        </w:tc>
        <w:tc>
          <w:tcPr>
            <w:tcW w:w="3544" w:type="dxa"/>
          </w:tcPr>
          <w:p w14:paraId="00EDD70F" w14:textId="77777777" w:rsidR="00861E75" w:rsidRPr="009737FD" w:rsidRDefault="00861E75" w:rsidP="00861E75">
            <w:pPr>
              <w:ind w:right="-52"/>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737FD">
              <w:rPr>
                <w:rFonts w:ascii="Arial" w:hAnsi="Arial" w:cs="Arial"/>
                <w:szCs w:val="24"/>
              </w:rPr>
              <w:t>40%</w:t>
            </w:r>
          </w:p>
        </w:tc>
      </w:tr>
    </w:tbl>
    <w:p w14:paraId="614B428E" w14:textId="77777777" w:rsidR="00861E75" w:rsidRPr="009737FD" w:rsidRDefault="00861E75" w:rsidP="00861E75">
      <w:pPr>
        <w:shd w:val="clear" w:color="auto" w:fill="FFFFFF" w:themeFill="background1"/>
        <w:ind w:right="-52"/>
        <w:jc w:val="both"/>
        <w:rPr>
          <w:rFonts w:ascii="Arial" w:hAnsi="Arial" w:cs="Arial"/>
          <w:szCs w:val="24"/>
          <w:highlight w:val="yellow"/>
        </w:rPr>
      </w:pPr>
    </w:p>
    <w:p w14:paraId="1F453727" w14:textId="76486AA4"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It would be expected if Council were to be dealing with these applications for this financial year, 40% of the total number of applications would need to be sent to Council for assessment and determination. Forecasting the expected total based upon the current application workload of 20 applications per month so far, it would mean an estimated 200 applications received for this financial year. Subsequently, an estimated additional 80 reports</w:t>
      </w:r>
      <w:r w:rsidRPr="009737FD">
        <w:rPr>
          <w:rFonts w:ascii="Arial" w:hAnsi="Arial" w:cs="Arial"/>
          <w:b/>
          <w:bCs/>
          <w:szCs w:val="24"/>
        </w:rPr>
        <w:t xml:space="preserve"> </w:t>
      </w:r>
      <w:r w:rsidRPr="009737FD">
        <w:rPr>
          <w:rFonts w:ascii="Arial" w:hAnsi="Arial" w:cs="Arial"/>
          <w:szCs w:val="24"/>
        </w:rPr>
        <w:t>will need to be presented to Council to be determine.</w:t>
      </w:r>
    </w:p>
    <w:p w14:paraId="533008D1" w14:textId="77777777" w:rsidR="00861E75" w:rsidRPr="009737FD" w:rsidRDefault="00861E75" w:rsidP="00861E75">
      <w:pPr>
        <w:shd w:val="clear" w:color="auto" w:fill="FFFFFF" w:themeFill="background1"/>
        <w:ind w:left="-284" w:right="-52"/>
        <w:jc w:val="both"/>
        <w:rPr>
          <w:rFonts w:ascii="Arial" w:hAnsi="Arial" w:cs="Arial"/>
          <w:szCs w:val="24"/>
        </w:rPr>
      </w:pPr>
    </w:p>
    <w:p w14:paraId="643D18A1" w14:textId="6817446C"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To add an additional workload for the writing and administration of</w:t>
      </w:r>
      <w:r w:rsidRPr="009737FD">
        <w:rPr>
          <w:rFonts w:ascii="Arial" w:hAnsi="Arial" w:cs="Arial"/>
          <w:b/>
          <w:bCs/>
          <w:color w:val="FF0000"/>
          <w:szCs w:val="24"/>
        </w:rPr>
        <w:t xml:space="preserve"> </w:t>
      </w:r>
      <w:r w:rsidRPr="009737FD">
        <w:rPr>
          <w:rFonts w:ascii="Arial" w:hAnsi="Arial" w:cs="Arial"/>
          <w:szCs w:val="24"/>
        </w:rPr>
        <w:t>80</w:t>
      </w:r>
      <w:r w:rsidRPr="009737FD">
        <w:rPr>
          <w:rFonts w:ascii="Arial" w:hAnsi="Arial" w:cs="Arial"/>
          <w:b/>
          <w:bCs/>
          <w:color w:val="FF0000"/>
          <w:szCs w:val="24"/>
        </w:rPr>
        <w:t xml:space="preserve"> </w:t>
      </w:r>
      <w:r w:rsidRPr="009737FD">
        <w:rPr>
          <w:rFonts w:ascii="Arial" w:hAnsi="Arial" w:cs="Arial"/>
          <w:szCs w:val="24"/>
        </w:rPr>
        <w:t>reports to Council, the City would need to employ an additional officer. Currently the City is not resourced to cope with the quantity of Council reports that will need to be written to cope with the removal of delegation to approve these permits as currently occurs. That would initially add approximately $85,000 in employment costs to the City’s budget.</w:t>
      </w:r>
    </w:p>
    <w:p w14:paraId="5FA8C4B7" w14:textId="77777777" w:rsidR="00861E75" w:rsidRPr="009737FD" w:rsidRDefault="00861E75" w:rsidP="00861E75">
      <w:pPr>
        <w:shd w:val="clear" w:color="auto" w:fill="FFFFFF" w:themeFill="background1"/>
        <w:ind w:left="-284" w:right="-52"/>
        <w:jc w:val="both"/>
        <w:rPr>
          <w:rFonts w:ascii="Arial" w:hAnsi="Arial" w:cs="Arial"/>
          <w:szCs w:val="24"/>
        </w:rPr>
      </w:pPr>
    </w:p>
    <w:p w14:paraId="616E9A00" w14:textId="688F8661"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The City’s development compliance functions have seen considerable improvement over the last 6 months since inception. Previously, the City‘s response was initiated by complaints and re-active outcomes. The City now has in place a dedicated development compliance team whose approach is the provision of a central customer service point of contact and the move to a pro-active compliance approach resulting in appropriate enforcement measures for verge use.</w:t>
      </w:r>
    </w:p>
    <w:p w14:paraId="652338A3" w14:textId="77777777" w:rsidR="00861E75" w:rsidRPr="009737FD" w:rsidRDefault="00861E75" w:rsidP="00861E75">
      <w:pPr>
        <w:shd w:val="clear" w:color="auto" w:fill="FFFFFF" w:themeFill="background1"/>
        <w:ind w:left="-284" w:right="-52"/>
        <w:jc w:val="both"/>
        <w:rPr>
          <w:rFonts w:ascii="Arial" w:hAnsi="Arial" w:cs="Arial"/>
          <w:szCs w:val="24"/>
        </w:rPr>
      </w:pPr>
    </w:p>
    <w:p w14:paraId="6B16D7C0" w14:textId="1340B9A8"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 xml:space="preserve">Today this new approach has significantly enhanced the City’s compliance regime including the control and use of Council verge land, avoiding the current complaint based reactive approach. Also, significant work has been undertaken with the builders commencing work within the City and working alongside them effectively regarding verge use which has seen marked improvement in control and compliance. The current regime has seen the builders </w:t>
      </w:r>
      <w:r w:rsidRPr="005D667C">
        <w:rPr>
          <w:rFonts w:ascii="Arial" w:hAnsi="Arial" w:cs="Arial"/>
          <w:b/>
          <w:bCs/>
          <w:szCs w:val="24"/>
        </w:rPr>
        <w:t>working with the City and not against us thus enabling the City to get effective control of</w:t>
      </w:r>
      <w:r w:rsidRPr="009737FD">
        <w:rPr>
          <w:rFonts w:ascii="Arial" w:hAnsi="Arial" w:cs="Arial"/>
          <w:szCs w:val="24"/>
        </w:rPr>
        <w:t xml:space="preserve"> verge areas, previously not seen here before.</w:t>
      </w:r>
    </w:p>
    <w:p w14:paraId="351F1FD9" w14:textId="77777777" w:rsidR="00861E75" w:rsidRPr="009737FD" w:rsidRDefault="00861E75" w:rsidP="00861E75">
      <w:pPr>
        <w:shd w:val="clear" w:color="auto" w:fill="FFFFFF" w:themeFill="background1"/>
        <w:ind w:left="-284" w:right="-52"/>
        <w:jc w:val="both"/>
        <w:rPr>
          <w:rFonts w:ascii="Arial" w:hAnsi="Arial" w:cs="Arial"/>
          <w:szCs w:val="24"/>
        </w:rPr>
      </w:pPr>
    </w:p>
    <w:p w14:paraId="665FD436" w14:textId="06159C0E"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 xml:space="preserve">The Cities fees and charges have been amended in line with our improved compliance approach and now the City receives increased revenue based upon an application fee of $272 and a verge rental fee of $2.5/m2/month up from $1/m2/month. Additionally, an increased infrastructure bonded is taken to cover any damage that the builder does not fix up at their own cost. </w:t>
      </w:r>
    </w:p>
    <w:p w14:paraId="06107EDC" w14:textId="77777777" w:rsidR="00861E75" w:rsidRPr="009737FD" w:rsidRDefault="00861E75" w:rsidP="00861E75">
      <w:pPr>
        <w:shd w:val="clear" w:color="auto" w:fill="FFFFFF" w:themeFill="background1"/>
        <w:ind w:left="-284" w:right="-52"/>
        <w:jc w:val="both"/>
        <w:rPr>
          <w:rFonts w:ascii="Arial" w:hAnsi="Arial" w:cs="Arial"/>
          <w:szCs w:val="24"/>
        </w:rPr>
      </w:pPr>
    </w:p>
    <w:p w14:paraId="5FD625F9" w14:textId="77777777" w:rsidR="00861E75" w:rsidRDefault="00861E75" w:rsidP="00861E75">
      <w:pPr>
        <w:shd w:val="clear" w:color="auto" w:fill="FFFFFF" w:themeFill="background1"/>
        <w:ind w:left="-284" w:right="-52"/>
        <w:jc w:val="both"/>
        <w:rPr>
          <w:rFonts w:ascii="Arial" w:hAnsi="Arial" w:cs="Arial"/>
          <w:szCs w:val="24"/>
        </w:rPr>
      </w:pPr>
      <w:r w:rsidRPr="009737FD">
        <w:rPr>
          <w:rFonts w:ascii="Arial" w:hAnsi="Arial" w:cs="Arial"/>
          <w:szCs w:val="24"/>
        </w:rPr>
        <w:t>The removal of the delegated authority to approve verge use permits by administration is not considered either an effective or efficient use of Council’s time and resource. It will also necessitate additional budgetary considerations. For these reasons, the notice of motion is not seen as an improvement to the current process.</w:t>
      </w:r>
    </w:p>
    <w:p w14:paraId="65711CB5" w14:textId="77777777" w:rsidR="00861E75" w:rsidRDefault="00861E75" w:rsidP="00861E75">
      <w:pPr>
        <w:shd w:val="clear" w:color="auto" w:fill="FFFFFF" w:themeFill="background1"/>
        <w:jc w:val="both"/>
        <w:rPr>
          <w:rFonts w:ascii="Arial" w:hAnsi="Arial" w:cs="Arial"/>
          <w:szCs w:val="24"/>
        </w:rPr>
      </w:pPr>
    </w:p>
    <w:p w14:paraId="3EA37CD0" w14:textId="77777777" w:rsidR="00542240" w:rsidRDefault="00542240" w:rsidP="00542240">
      <w:pPr>
        <w:ind w:left="-284" w:right="-52"/>
        <w:jc w:val="both"/>
        <w:rPr>
          <w:rFonts w:ascii="Arial" w:hAnsi="Arial" w:cs="Arial"/>
          <w:b/>
          <w:color w:val="17365D" w:themeColor="text2" w:themeShade="BF"/>
          <w:sz w:val="28"/>
          <w:szCs w:val="32"/>
          <w:lang w:val="en-US"/>
        </w:rPr>
      </w:pPr>
      <w:r w:rsidRPr="00D26DF5">
        <w:rPr>
          <w:rFonts w:ascii="Arial" w:hAnsi="Arial" w:cs="Arial"/>
          <w:b/>
          <w:color w:val="17365D" w:themeColor="text2" w:themeShade="BF"/>
          <w:szCs w:val="28"/>
          <w:lang w:val="en-US"/>
        </w:rPr>
        <w:t>Request</w:t>
      </w:r>
      <w:r>
        <w:rPr>
          <w:rFonts w:ascii="Arial" w:hAnsi="Arial" w:cs="Arial"/>
          <w:b/>
          <w:color w:val="17365D" w:themeColor="text2" w:themeShade="BF"/>
          <w:sz w:val="28"/>
          <w:szCs w:val="32"/>
          <w:lang w:val="en-US"/>
        </w:rPr>
        <w:t xml:space="preserve"> </w:t>
      </w:r>
    </w:p>
    <w:p w14:paraId="20F80723" w14:textId="4DA91B42" w:rsidR="00542240" w:rsidRDefault="00542240" w:rsidP="00542240">
      <w:pPr>
        <w:ind w:left="-284" w:right="187"/>
        <w:jc w:val="both"/>
        <w:rPr>
          <w:rFonts w:ascii="Arial" w:eastAsia="Calibri" w:hAnsi="Arial" w:cs="Arial"/>
          <w:bCs/>
          <w:szCs w:val="24"/>
        </w:rPr>
      </w:pPr>
      <w:r>
        <w:rPr>
          <w:rFonts w:ascii="Arial" w:eastAsia="Calibri" w:hAnsi="Arial" w:cs="Arial"/>
          <w:bCs/>
          <w:szCs w:val="24"/>
        </w:rPr>
        <w:t>Councillor Mangano – Could we have an amendment for making the threshold for tender approval by the CEO to be $250,000.</w:t>
      </w:r>
    </w:p>
    <w:p w14:paraId="6B878F10" w14:textId="40C7ACCB" w:rsidR="00A46A5B" w:rsidRDefault="00A46A5B" w:rsidP="00542240">
      <w:pPr>
        <w:ind w:left="-284" w:right="187"/>
        <w:jc w:val="both"/>
        <w:rPr>
          <w:rFonts w:ascii="Arial" w:eastAsia="Calibri" w:hAnsi="Arial" w:cs="Arial"/>
          <w:bCs/>
          <w:szCs w:val="24"/>
        </w:rPr>
      </w:pPr>
    </w:p>
    <w:p w14:paraId="473CCE06" w14:textId="06E9BC3C" w:rsidR="00A46A5B" w:rsidRDefault="00A46A5B" w:rsidP="00542240">
      <w:pPr>
        <w:ind w:left="-284" w:right="187"/>
        <w:jc w:val="both"/>
        <w:rPr>
          <w:rFonts w:ascii="Arial" w:eastAsia="Calibri" w:hAnsi="Arial" w:cs="Arial"/>
          <w:bCs/>
          <w:szCs w:val="24"/>
        </w:rPr>
      </w:pPr>
      <w:r>
        <w:rPr>
          <w:rFonts w:ascii="Arial" w:eastAsia="Calibri" w:hAnsi="Arial" w:cs="Arial"/>
          <w:bCs/>
          <w:szCs w:val="24"/>
        </w:rPr>
        <w:t>The following amendment wording has been drafted as requested and further information provided.</w:t>
      </w:r>
    </w:p>
    <w:p w14:paraId="2D8463D0" w14:textId="77777777" w:rsidR="00A46A5B" w:rsidRDefault="00A46A5B" w:rsidP="00542240">
      <w:pPr>
        <w:ind w:left="-284" w:right="187"/>
        <w:jc w:val="both"/>
        <w:rPr>
          <w:rFonts w:ascii="Arial" w:eastAsia="Calibri" w:hAnsi="Arial" w:cs="Arial"/>
          <w:bCs/>
          <w:szCs w:val="24"/>
        </w:rPr>
      </w:pPr>
    </w:p>
    <w:p w14:paraId="6767D2B0" w14:textId="2E6A583B" w:rsidR="00A46A5B" w:rsidRDefault="00A46A5B" w:rsidP="00542240">
      <w:pPr>
        <w:ind w:left="-284" w:right="187"/>
        <w:jc w:val="both"/>
        <w:rPr>
          <w:rFonts w:ascii="Arial" w:eastAsia="Calibri" w:hAnsi="Arial" w:cs="Arial"/>
          <w:bCs/>
          <w:szCs w:val="24"/>
        </w:rPr>
      </w:pPr>
      <w:r>
        <w:rPr>
          <w:rFonts w:ascii="Arial" w:hAnsi="Arial" w:cs="Arial"/>
          <w:b/>
          <w:bCs/>
          <w:szCs w:val="24"/>
        </w:rPr>
        <w:t>That the delegation 1.1.17 Tenders for Goods and Services - Accepting and Rejecting Tenders; Varying Contracts; Exercising Contract Extension Options be amended to replace “$500,000” to “$250,000</w:t>
      </w:r>
    </w:p>
    <w:p w14:paraId="66369FCE" w14:textId="77777777" w:rsidR="00542240" w:rsidRDefault="00542240" w:rsidP="00542240">
      <w:pPr>
        <w:ind w:left="-284" w:right="187"/>
        <w:jc w:val="both"/>
        <w:rPr>
          <w:rFonts w:ascii="Arial" w:eastAsia="Calibri" w:hAnsi="Arial" w:cs="Arial"/>
          <w:bCs/>
          <w:szCs w:val="24"/>
        </w:rPr>
      </w:pPr>
    </w:p>
    <w:p w14:paraId="589D96B9" w14:textId="77777777" w:rsidR="00542240" w:rsidRPr="00BC5835" w:rsidRDefault="00542240" w:rsidP="00542240">
      <w:pPr>
        <w:ind w:left="-284" w:right="-52"/>
        <w:jc w:val="both"/>
        <w:rPr>
          <w:rFonts w:ascii="Arial" w:hAnsi="Arial" w:cs="Arial"/>
          <w:b/>
          <w:color w:val="17365D" w:themeColor="text2" w:themeShade="BF"/>
          <w:szCs w:val="24"/>
          <w:lang w:val="en-US"/>
        </w:rPr>
      </w:pPr>
      <w:r w:rsidRPr="00BC5835">
        <w:rPr>
          <w:rFonts w:ascii="Arial" w:hAnsi="Arial" w:cs="Arial"/>
          <w:b/>
          <w:color w:val="17365D" w:themeColor="text2" w:themeShade="BF"/>
          <w:szCs w:val="24"/>
          <w:lang w:val="en-US"/>
        </w:rPr>
        <w:t xml:space="preserve">Request </w:t>
      </w:r>
    </w:p>
    <w:p w14:paraId="30AC1ED6" w14:textId="75967CB2" w:rsidR="00542240" w:rsidRDefault="00542240" w:rsidP="00542240">
      <w:pPr>
        <w:ind w:left="-284" w:right="187"/>
        <w:jc w:val="both"/>
        <w:rPr>
          <w:rFonts w:ascii="Arial" w:eastAsia="Calibri" w:hAnsi="Arial" w:cs="Arial"/>
          <w:bCs/>
          <w:szCs w:val="24"/>
        </w:rPr>
      </w:pPr>
      <w:r>
        <w:rPr>
          <w:rFonts w:ascii="Arial" w:eastAsia="Calibri" w:hAnsi="Arial" w:cs="Arial"/>
          <w:bCs/>
          <w:szCs w:val="24"/>
        </w:rPr>
        <w:t>Councillor Youngman – Could we have an amendment for making the threshold for tender approval by the CEO to be more in line with Subiaco’s - $350,000.</w:t>
      </w:r>
    </w:p>
    <w:p w14:paraId="293AB01A" w14:textId="4B829D9A" w:rsidR="00A46A5B" w:rsidRDefault="00A46A5B" w:rsidP="00542240">
      <w:pPr>
        <w:ind w:left="-284" w:right="187"/>
        <w:jc w:val="both"/>
        <w:rPr>
          <w:rFonts w:ascii="Arial" w:eastAsia="Calibri" w:hAnsi="Arial" w:cs="Arial"/>
          <w:bCs/>
          <w:szCs w:val="24"/>
        </w:rPr>
      </w:pPr>
    </w:p>
    <w:p w14:paraId="4DB61279" w14:textId="3BAD728C" w:rsidR="00A46A5B" w:rsidRDefault="00A46A5B" w:rsidP="00A46A5B">
      <w:pPr>
        <w:ind w:left="-284" w:right="187"/>
        <w:jc w:val="both"/>
        <w:rPr>
          <w:rFonts w:ascii="Arial" w:eastAsia="Calibri" w:hAnsi="Arial" w:cs="Arial"/>
          <w:bCs/>
          <w:szCs w:val="24"/>
        </w:rPr>
      </w:pPr>
      <w:r>
        <w:rPr>
          <w:rFonts w:ascii="Arial" w:eastAsia="Calibri" w:hAnsi="Arial" w:cs="Arial"/>
          <w:bCs/>
          <w:szCs w:val="24"/>
        </w:rPr>
        <w:t>The following amendment wording has been drafted as requested and further information provided.</w:t>
      </w:r>
    </w:p>
    <w:p w14:paraId="6CE4F3B6" w14:textId="5CEF8831" w:rsidR="00A46A5B" w:rsidRDefault="00A46A5B" w:rsidP="00542240">
      <w:pPr>
        <w:ind w:left="-284" w:right="187"/>
        <w:jc w:val="both"/>
        <w:rPr>
          <w:rFonts w:ascii="Arial" w:eastAsia="Calibri" w:hAnsi="Arial" w:cs="Arial"/>
          <w:bCs/>
          <w:szCs w:val="24"/>
        </w:rPr>
      </w:pPr>
    </w:p>
    <w:p w14:paraId="10E082F9" w14:textId="2E091B55" w:rsidR="00A46A5B" w:rsidRDefault="00A46A5B" w:rsidP="00542240">
      <w:pPr>
        <w:ind w:left="-284" w:right="187"/>
        <w:jc w:val="both"/>
        <w:rPr>
          <w:rFonts w:ascii="Arial" w:eastAsia="Calibri" w:hAnsi="Arial" w:cs="Arial"/>
          <w:bCs/>
          <w:szCs w:val="24"/>
        </w:rPr>
      </w:pPr>
      <w:r>
        <w:rPr>
          <w:rFonts w:ascii="Arial" w:hAnsi="Arial" w:cs="Arial"/>
          <w:b/>
          <w:bCs/>
          <w:szCs w:val="24"/>
        </w:rPr>
        <w:t>That the delegation 1.1.17 Tenders for Goods and Services- Accepting and Rejecting Tenders; Varying Contracts; Exercising Contract Extension Options be amended to replace “$500,000” to “$350,000”.</w:t>
      </w:r>
    </w:p>
    <w:p w14:paraId="5627B33C" w14:textId="77777777" w:rsidR="00542240" w:rsidRPr="005F77A2" w:rsidRDefault="00542240" w:rsidP="00542240">
      <w:pPr>
        <w:ind w:left="-284" w:right="-52"/>
        <w:jc w:val="both"/>
        <w:rPr>
          <w:rFonts w:ascii="Arial" w:hAnsi="Arial" w:cs="Arial"/>
          <w:b/>
          <w:color w:val="17365D" w:themeColor="text2" w:themeShade="BF"/>
          <w:sz w:val="28"/>
          <w:szCs w:val="28"/>
          <w:lang w:val="en-US"/>
        </w:rPr>
      </w:pPr>
    </w:p>
    <w:p w14:paraId="4C13E72D" w14:textId="77777777" w:rsidR="00542240" w:rsidRPr="003359C2" w:rsidRDefault="00542240" w:rsidP="00542240">
      <w:pPr>
        <w:ind w:left="-284" w:right="187"/>
        <w:jc w:val="both"/>
        <w:rPr>
          <w:rFonts w:ascii="Arial" w:eastAsia="Calibri" w:hAnsi="Arial" w:cs="Arial"/>
          <w:b/>
          <w:color w:val="244061" w:themeColor="accent1" w:themeShade="80"/>
        </w:rPr>
      </w:pPr>
      <w:r w:rsidRPr="43657CE3">
        <w:rPr>
          <w:rFonts w:ascii="Arial" w:eastAsia="Calibri" w:hAnsi="Arial" w:cs="Arial"/>
          <w:b/>
          <w:color w:val="244061" w:themeColor="accent1" w:themeShade="80"/>
        </w:rPr>
        <w:t>Officer Response</w:t>
      </w:r>
    </w:p>
    <w:p w14:paraId="32989625" w14:textId="77777777" w:rsidR="00542240" w:rsidRPr="001265FC" w:rsidRDefault="00542240" w:rsidP="00542240">
      <w:pPr>
        <w:ind w:left="-284"/>
        <w:jc w:val="both"/>
        <w:rPr>
          <w:rFonts w:ascii="Arial" w:hAnsi="Arial" w:cs="Arial"/>
          <w:szCs w:val="24"/>
        </w:rPr>
      </w:pPr>
      <w:r w:rsidRPr="001265FC">
        <w:rPr>
          <w:rFonts w:ascii="Arial" w:hAnsi="Arial" w:cs="Arial"/>
          <w:szCs w:val="24"/>
        </w:rPr>
        <w:t>The affected delegation would be 1.1.17 Tenders for Goods and Services</w:t>
      </w:r>
      <w:r>
        <w:rPr>
          <w:rFonts w:ascii="Arial" w:hAnsi="Arial" w:cs="Arial"/>
          <w:szCs w:val="24"/>
        </w:rPr>
        <w:t xml:space="preserve"> </w:t>
      </w:r>
      <w:r w:rsidRPr="001265FC">
        <w:rPr>
          <w:rFonts w:ascii="Arial" w:hAnsi="Arial" w:cs="Arial"/>
          <w:szCs w:val="24"/>
        </w:rPr>
        <w:t xml:space="preserve">- Accepting and Rejecting Tenders; Varying Contracts; Exercising Contract Extension Options. </w:t>
      </w:r>
    </w:p>
    <w:p w14:paraId="22C4D964" w14:textId="77777777" w:rsidR="00542240" w:rsidRPr="001265FC" w:rsidRDefault="00542240" w:rsidP="00542240">
      <w:pPr>
        <w:ind w:left="-284"/>
        <w:jc w:val="both"/>
        <w:rPr>
          <w:rFonts w:ascii="Arial" w:hAnsi="Arial" w:cs="Arial"/>
          <w:szCs w:val="24"/>
        </w:rPr>
      </w:pPr>
    </w:p>
    <w:p w14:paraId="74D4A3E5" w14:textId="77777777" w:rsidR="00542240" w:rsidRDefault="00542240" w:rsidP="00542240">
      <w:pPr>
        <w:ind w:left="-284"/>
        <w:jc w:val="both"/>
        <w:rPr>
          <w:rFonts w:ascii="Arial" w:hAnsi="Arial" w:cs="Arial"/>
          <w:szCs w:val="24"/>
        </w:rPr>
      </w:pPr>
      <w:r w:rsidRPr="001265FC">
        <w:rPr>
          <w:rFonts w:ascii="Arial" w:hAnsi="Arial" w:cs="Arial"/>
          <w:szCs w:val="24"/>
        </w:rPr>
        <w:t>The proposal to increase the Chief Executive Officer’s delegated authority from $249,999 to $350,000 (GST exclusive) would be of great assistance with the delivery of the City’s Annual Capital Works Program. Between July 2021 to present, there were two tenders that fell between $250,000-$350,000. They are as per below:</w:t>
      </w:r>
    </w:p>
    <w:p w14:paraId="1CA08ED7" w14:textId="77777777" w:rsidR="00542240" w:rsidRPr="001265FC" w:rsidRDefault="00542240" w:rsidP="00542240">
      <w:pPr>
        <w:ind w:left="-284"/>
        <w:jc w:val="both"/>
        <w:rPr>
          <w:rFonts w:ascii="Arial" w:hAnsi="Arial" w:cs="Arial"/>
          <w:szCs w:val="24"/>
        </w:rPr>
      </w:pPr>
    </w:p>
    <w:p w14:paraId="56949151" w14:textId="77777777" w:rsidR="00542240" w:rsidRPr="001265FC" w:rsidRDefault="00542240" w:rsidP="008B0D5C">
      <w:pPr>
        <w:pStyle w:val="ListParagraph"/>
        <w:numPr>
          <w:ilvl w:val="0"/>
          <w:numId w:val="97"/>
        </w:numPr>
        <w:ind w:left="284" w:hanging="568"/>
        <w:contextualSpacing w:val="0"/>
        <w:jc w:val="both"/>
        <w:rPr>
          <w:rFonts w:ascii="Arial" w:hAnsi="Arial" w:cs="Arial"/>
          <w:szCs w:val="24"/>
        </w:rPr>
      </w:pPr>
      <w:r w:rsidRPr="001265FC">
        <w:rPr>
          <w:rFonts w:ascii="Arial" w:hAnsi="Arial" w:cs="Arial"/>
          <w:szCs w:val="24"/>
        </w:rPr>
        <w:t>RFT2020/21-04- Payroll Outsourcing Services- $258,053.40</w:t>
      </w:r>
    </w:p>
    <w:p w14:paraId="1C97A7A5" w14:textId="77777777" w:rsidR="00542240" w:rsidRPr="001265FC" w:rsidRDefault="00542240" w:rsidP="008B0D5C">
      <w:pPr>
        <w:pStyle w:val="ListParagraph"/>
        <w:numPr>
          <w:ilvl w:val="0"/>
          <w:numId w:val="97"/>
        </w:numPr>
        <w:ind w:left="284" w:hanging="568"/>
        <w:contextualSpacing w:val="0"/>
        <w:jc w:val="both"/>
        <w:rPr>
          <w:rFonts w:ascii="Arial" w:hAnsi="Arial" w:cs="Arial"/>
          <w:szCs w:val="24"/>
        </w:rPr>
      </w:pPr>
      <w:r w:rsidRPr="001265FC">
        <w:rPr>
          <w:rFonts w:ascii="Arial" w:hAnsi="Arial" w:cs="Arial"/>
          <w:szCs w:val="24"/>
        </w:rPr>
        <w:t xml:space="preserve">RFT2020-21-13- Provision of </w:t>
      </w:r>
      <w:proofErr w:type="spellStart"/>
      <w:r w:rsidRPr="001265FC">
        <w:rPr>
          <w:rFonts w:ascii="Arial" w:hAnsi="Arial" w:cs="Arial"/>
          <w:szCs w:val="24"/>
        </w:rPr>
        <w:t>Educting</w:t>
      </w:r>
      <w:proofErr w:type="spellEnd"/>
      <w:r w:rsidRPr="001265FC">
        <w:rPr>
          <w:rFonts w:ascii="Arial" w:hAnsi="Arial" w:cs="Arial"/>
          <w:szCs w:val="24"/>
        </w:rPr>
        <w:t xml:space="preserve"> Services- $300,000.00</w:t>
      </w:r>
    </w:p>
    <w:p w14:paraId="010728E8" w14:textId="77777777" w:rsidR="00542240" w:rsidRPr="001265FC" w:rsidRDefault="00542240" w:rsidP="00542240">
      <w:pPr>
        <w:ind w:left="-284"/>
        <w:jc w:val="both"/>
        <w:rPr>
          <w:rFonts w:ascii="Arial" w:eastAsiaTheme="minorHAnsi" w:hAnsi="Arial" w:cs="Arial"/>
          <w:szCs w:val="24"/>
        </w:rPr>
      </w:pPr>
    </w:p>
    <w:p w14:paraId="0AB8F618" w14:textId="77777777" w:rsidR="00542240" w:rsidRPr="001265FC" w:rsidRDefault="00542240" w:rsidP="00542240">
      <w:pPr>
        <w:ind w:left="-284"/>
        <w:jc w:val="both"/>
        <w:rPr>
          <w:rFonts w:ascii="Arial" w:hAnsi="Arial" w:cs="Arial"/>
          <w:szCs w:val="24"/>
          <w:lang w:val="en-GB"/>
        </w:rPr>
      </w:pPr>
      <w:r w:rsidRPr="001265FC">
        <w:rPr>
          <w:rFonts w:ascii="Arial" w:hAnsi="Arial" w:cs="Arial"/>
          <w:szCs w:val="24"/>
          <w:lang w:val="en-GB"/>
        </w:rPr>
        <w:t xml:space="preserve">Under the current timelines, Council Reports for the award of Tenders above $250,000 are required to be finalised approximately 6 weeks before the Ordinary Council Meeting to ensure that it is considered in accordance with the Council’s Governance Framework.  The current procurement period includes a 3-4 week advertisement period followed by a 2 week period to undertake the tender review and the drafting of Evaluation and Council reports.   There is then a 6-week period where no works can occur whilst Administration awaits the decision of the OCM.   This means an ideal procurement process will take a minimum of 3 months, out of 12 months of a delivery year. The 6-week period awaiting the decision of Council effectively doubles the time taken for the procurement process to be completed. Currently a typical procurement process is taking 4 months.  </w:t>
      </w:r>
    </w:p>
    <w:p w14:paraId="74C5B7D4" w14:textId="77777777" w:rsidR="00542240" w:rsidRPr="001265FC" w:rsidRDefault="00542240" w:rsidP="00542240">
      <w:pPr>
        <w:ind w:left="-284"/>
        <w:jc w:val="both"/>
        <w:rPr>
          <w:rFonts w:ascii="Arial" w:hAnsi="Arial" w:cs="Arial"/>
          <w:szCs w:val="24"/>
          <w:lang w:val="en-GB"/>
        </w:rPr>
      </w:pPr>
    </w:p>
    <w:p w14:paraId="602A45CC" w14:textId="77777777" w:rsidR="00542240" w:rsidRDefault="00542240" w:rsidP="00542240">
      <w:pPr>
        <w:ind w:left="-284"/>
        <w:jc w:val="both"/>
        <w:rPr>
          <w:rFonts w:ascii="Arial" w:hAnsi="Arial" w:cs="Arial"/>
          <w:szCs w:val="24"/>
          <w:lang w:val="en-GB"/>
        </w:rPr>
      </w:pPr>
      <w:r w:rsidRPr="001265FC">
        <w:rPr>
          <w:rFonts w:ascii="Arial" w:hAnsi="Arial" w:cs="Arial"/>
          <w:szCs w:val="24"/>
          <w:lang w:val="en-GB"/>
        </w:rPr>
        <w:t>It is important to note that Council have existing protections regarding the Administration’s procurement and awarding of contracts.  These include:</w:t>
      </w:r>
    </w:p>
    <w:p w14:paraId="50C49C6B" w14:textId="77777777" w:rsidR="00542240" w:rsidRPr="001265FC" w:rsidRDefault="00542240" w:rsidP="00542240">
      <w:pPr>
        <w:ind w:left="-284"/>
        <w:jc w:val="both"/>
        <w:rPr>
          <w:rFonts w:ascii="Arial" w:hAnsi="Arial" w:cs="Arial"/>
          <w:szCs w:val="24"/>
          <w:lang w:val="en-GB"/>
        </w:rPr>
      </w:pPr>
    </w:p>
    <w:p w14:paraId="21B191A2" w14:textId="77777777" w:rsidR="00542240" w:rsidRPr="001265FC" w:rsidRDefault="00542240" w:rsidP="008B0D5C">
      <w:pPr>
        <w:numPr>
          <w:ilvl w:val="0"/>
          <w:numId w:val="98"/>
        </w:numPr>
        <w:ind w:left="284" w:hanging="568"/>
        <w:jc w:val="both"/>
        <w:rPr>
          <w:rFonts w:ascii="Arial" w:hAnsi="Arial" w:cs="Arial"/>
          <w:szCs w:val="24"/>
          <w:lang w:val="en-GB"/>
        </w:rPr>
      </w:pPr>
      <w:r w:rsidRPr="001265FC">
        <w:rPr>
          <w:rFonts w:ascii="Arial" w:hAnsi="Arial" w:cs="Arial"/>
          <w:szCs w:val="24"/>
          <w:lang w:val="en-GB"/>
        </w:rPr>
        <w:t xml:space="preserve">Procurement Policy and process </w:t>
      </w:r>
    </w:p>
    <w:p w14:paraId="342CC8BF" w14:textId="77777777" w:rsidR="00542240" w:rsidRPr="001265FC" w:rsidRDefault="00542240" w:rsidP="008B0D5C">
      <w:pPr>
        <w:numPr>
          <w:ilvl w:val="0"/>
          <w:numId w:val="98"/>
        </w:numPr>
        <w:ind w:left="284" w:hanging="568"/>
        <w:jc w:val="both"/>
        <w:rPr>
          <w:rFonts w:ascii="Arial" w:hAnsi="Arial" w:cs="Arial"/>
          <w:szCs w:val="24"/>
          <w:lang w:val="en-GB"/>
        </w:rPr>
      </w:pPr>
      <w:r w:rsidRPr="001265FC">
        <w:rPr>
          <w:rFonts w:ascii="Arial" w:hAnsi="Arial" w:cs="Arial"/>
          <w:szCs w:val="24"/>
          <w:lang w:val="en-GB"/>
        </w:rPr>
        <w:t xml:space="preserve">All RFT Evaluation Reports are reviewed by Procurement and Probity. </w:t>
      </w:r>
    </w:p>
    <w:p w14:paraId="351E1982" w14:textId="77777777" w:rsidR="00542240" w:rsidRPr="001265FC" w:rsidRDefault="00542240" w:rsidP="008B0D5C">
      <w:pPr>
        <w:numPr>
          <w:ilvl w:val="0"/>
          <w:numId w:val="98"/>
        </w:numPr>
        <w:ind w:left="284" w:hanging="568"/>
        <w:jc w:val="both"/>
        <w:rPr>
          <w:rFonts w:ascii="Arial" w:hAnsi="Arial" w:cs="Arial"/>
          <w:szCs w:val="24"/>
          <w:lang w:val="en-GB"/>
        </w:rPr>
      </w:pPr>
      <w:r w:rsidRPr="001265FC">
        <w:rPr>
          <w:rFonts w:ascii="Arial" w:hAnsi="Arial" w:cs="Arial"/>
          <w:szCs w:val="24"/>
          <w:lang w:val="en-GB"/>
        </w:rPr>
        <w:t xml:space="preserve">All RFT’s are signed off by the Evaluation Panel, Procurement, the relevant Manager and Director before being approved the CEO prior to being presented to Council.  </w:t>
      </w:r>
    </w:p>
    <w:p w14:paraId="5EC56D10" w14:textId="77777777" w:rsidR="00542240" w:rsidRPr="001265FC" w:rsidRDefault="00542240" w:rsidP="00542240">
      <w:pPr>
        <w:ind w:left="-284"/>
        <w:jc w:val="both"/>
        <w:rPr>
          <w:rFonts w:ascii="Arial" w:eastAsiaTheme="minorHAnsi" w:hAnsi="Arial" w:cs="Arial"/>
          <w:szCs w:val="24"/>
          <w:lang w:val="en-GB"/>
        </w:rPr>
      </w:pPr>
    </w:p>
    <w:p w14:paraId="56F5DAAC" w14:textId="77777777" w:rsidR="00542240" w:rsidRPr="001265FC" w:rsidRDefault="00542240" w:rsidP="00542240">
      <w:pPr>
        <w:ind w:left="-284"/>
        <w:jc w:val="both"/>
        <w:rPr>
          <w:rFonts w:ascii="Arial" w:hAnsi="Arial" w:cs="Arial"/>
          <w:szCs w:val="24"/>
          <w:lang w:val="en-GB"/>
        </w:rPr>
      </w:pPr>
      <w:r w:rsidRPr="001265FC">
        <w:rPr>
          <w:rFonts w:ascii="Arial" w:hAnsi="Arial" w:cs="Arial"/>
          <w:szCs w:val="24"/>
          <w:lang w:val="en-GB"/>
        </w:rPr>
        <w:t xml:space="preserve">By altering the CEO’s delegation to enter into contracts and increasing the contract value that is able to be awarded, the City will be able to reduce, by half, the time taken to undertake the procurement, thereby improving efficiencies within the process, considering the existing protections with regard to the awarding of contracts.  </w:t>
      </w:r>
    </w:p>
    <w:p w14:paraId="30D2ECD9" w14:textId="77777777" w:rsidR="00542240" w:rsidRPr="001265FC" w:rsidRDefault="00542240" w:rsidP="00542240">
      <w:pPr>
        <w:ind w:left="-284"/>
        <w:jc w:val="both"/>
        <w:rPr>
          <w:rFonts w:ascii="Arial" w:hAnsi="Arial" w:cs="Arial"/>
          <w:szCs w:val="24"/>
          <w:lang w:val="en-GB"/>
        </w:rPr>
      </w:pPr>
    </w:p>
    <w:p w14:paraId="26D51E0B" w14:textId="77777777" w:rsidR="00542240" w:rsidRDefault="00542240" w:rsidP="00542240">
      <w:pPr>
        <w:ind w:left="-284"/>
        <w:jc w:val="both"/>
        <w:rPr>
          <w:rFonts w:ascii="Arial" w:hAnsi="Arial" w:cs="Arial"/>
          <w:szCs w:val="24"/>
          <w:lang w:val="en-GB"/>
        </w:rPr>
      </w:pPr>
      <w:r w:rsidRPr="001265FC">
        <w:rPr>
          <w:rFonts w:ascii="Arial" w:hAnsi="Arial" w:cs="Arial"/>
          <w:szCs w:val="24"/>
          <w:lang w:val="en-GB"/>
        </w:rPr>
        <w:t xml:space="preserve">The removal of the above mentioned 6-week period from the procurement process will lead to an improvement of the Capital Works delivery process by: </w:t>
      </w:r>
    </w:p>
    <w:p w14:paraId="58EE6456" w14:textId="77777777" w:rsidR="00542240" w:rsidRPr="001265FC" w:rsidRDefault="00542240" w:rsidP="00542240">
      <w:pPr>
        <w:ind w:left="-284"/>
        <w:jc w:val="both"/>
        <w:rPr>
          <w:rFonts w:ascii="Arial" w:hAnsi="Arial" w:cs="Arial"/>
          <w:szCs w:val="24"/>
          <w:lang w:val="en-GB"/>
        </w:rPr>
      </w:pPr>
    </w:p>
    <w:p w14:paraId="4C8C1700"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Reducing the time taken to award a contract – which may lead to less escalation built into tenderers prices.  </w:t>
      </w:r>
    </w:p>
    <w:p w14:paraId="355B3A16"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A smoothing in the delivery team’s workload – leading to improved project management and more consistent levels of work onsite throughout the year.  </w:t>
      </w:r>
    </w:p>
    <w:p w14:paraId="07D024BA"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An approximate 5% increase in efficiency due to a more streamlined process – allowing each Project Manager to deliver 1-2 additional projects of this size annually.  </w:t>
      </w:r>
    </w:p>
    <w:p w14:paraId="571DB907" w14:textId="77777777" w:rsidR="00542240" w:rsidRPr="001265FC" w:rsidRDefault="00542240" w:rsidP="00542240">
      <w:pPr>
        <w:ind w:left="-284"/>
        <w:jc w:val="both"/>
        <w:rPr>
          <w:rFonts w:ascii="Arial" w:eastAsiaTheme="minorHAnsi" w:hAnsi="Arial" w:cs="Arial"/>
          <w:szCs w:val="24"/>
          <w:lang w:val="en-US"/>
        </w:rPr>
      </w:pPr>
    </w:p>
    <w:p w14:paraId="2A5029FF" w14:textId="77777777" w:rsidR="00542240" w:rsidRPr="001265FC" w:rsidRDefault="00542240" w:rsidP="00542240">
      <w:pPr>
        <w:ind w:left="-284"/>
        <w:jc w:val="both"/>
        <w:rPr>
          <w:rFonts w:ascii="Arial" w:hAnsi="Arial" w:cs="Arial"/>
          <w:szCs w:val="24"/>
          <w:lang w:val="en-US"/>
        </w:rPr>
      </w:pPr>
      <w:r w:rsidRPr="001265FC">
        <w:rPr>
          <w:rFonts w:ascii="Arial" w:hAnsi="Arial" w:cs="Arial"/>
          <w:szCs w:val="24"/>
          <w:lang w:val="en-US"/>
        </w:rPr>
        <w:t>As per s.3.57 of the Local Government (Functions and General) Regulations. Contracts awarded by the CEO will still require an evaluation and recommendation report signed by:</w:t>
      </w:r>
    </w:p>
    <w:p w14:paraId="6067D70E" w14:textId="77777777" w:rsidR="00542240" w:rsidRPr="001265FC" w:rsidRDefault="00542240" w:rsidP="00542240">
      <w:pPr>
        <w:ind w:left="-284"/>
        <w:jc w:val="both"/>
        <w:rPr>
          <w:rFonts w:ascii="Arial" w:hAnsi="Arial" w:cs="Arial"/>
          <w:szCs w:val="24"/>
          <w:lang w:val="en-US"/>
        </w:rPr>
      </w:pPr>
    </w:p>
    <w:p w14:paraId="0AB20F81"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The Tender Evaluation Panel</w:t>
      </w:r>
    </w:p>
    <w:p w14:paraId="6C096C0D"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The Coordinator Procurement and Contracts</w:t>
      </w:r>
    </w:p>
    <w:p w14:paraId="408324A9"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the relevant Director, </w:t>
      </w:r>
    </w:p>
    <w:p w14:paraId="02223DA4" w14:textId="77777777" w:rsidR="00542240" w:rsidRPr="001265FC" w:rsidRDefault="00542240" w:rsidP="00861E75">
      <w:pPr>
        <w:numPr>
          <w:ilvl w:val="0"/>
          <w:numId w:val="14"/>
        </w:numPr>
        <w:ind w:left="284" w:hanging="568"/>
        <w:jc w:val="both"/>
        <w:rPr>
          <w:rFonts w:ascii="Arial" w:hAnsi="Arial" w:cs="Arial"/>
          <w:szCs w:val="24"/>
          <w:lang w:val="en-GB"/>
        </w:rPr>
      </w:pPr>
      <w:r w:rsidRPr="001265FC">
        <w:rPr>
          <w:rFonts w:ascii="Arial" w:hAnsi="Arial" w:cs="Arial"/>
          <w:szCs w:val="24"/>
          <w:lang w:val="en-GB"/>
        </w:rPr>
        <w:t xml:space="preserve">and the CEO </w:t>
      </w:r>
    </w:p>
    <w:p w14:paraId="76A372AC" w14:textId="77777777" w:rsidR="00542240" w:rsidRPr="001265FC" w:rsidRDefault="00542240" w:rsidP="00542240">
      <w:pPr>
        <w:ind w:left="-284"/>
        <w:jc w:val="both"/>
        <w:rPr>
          <w:rFonts w:ascii="Arial" w:eastAsiaTheme="minorHAnsi" w:hAnsi="Arial" w:cs="Arial"/>
          <w:szCs w:val="24"/>
          <w:lang w:val="en-US"/>
        </w:rPr>
      </w:pPr>
    </w:p>
    <w:p w14:paraId="7773363B" w14:textId="77777777" w:rsidR="00542240" w:rsidRDefault="00542240" w:rsidP="00542240">
      <w:pPr>
        <w:ind w:left="-284"/>
        <w:jc w:val="both"/>
        <w:rPr>
          <w:rFonts w:ascii="Arial" w:hAnsi="Arial" w:cs="Arial"/>
          <w:color w:val="00B050"/>
        </w:rPr>
      </w:pPr>
      <w:r w:rsidRPr="001265FC">
        <w:rPr>
          <w:rFonts w:ascii="Arial" w:hAnsi="Arial" w:cs="Arial"/>
          <w:szCs w:val="24"/>
          <w:lang w:val="en-US"/>
        </w:rPr>
        <w:t>The required reports confirm that there is budget available.  Should additional budget be required, a budget adjustment will be brought to Council for an approval prior to a contract being entered into.  The CEO is only able to approve a contract where there is available budget. Council remains able to place conditions on any tenders that may be politically sensitive in nature. The multiple upcoming contracts and the increased cost of construction and maintenance across all industries are appropriate factors supporting the proposal of a delegated increase. When comparing with other Local Governments, the City of Subiaco currently has a CEO delegated authority amount of $350,000, which is a reasonable comparison given its proximity and similarity in size.</w:t>
      </w:r>
      <w:r w:rsidRPr="6B36FD56">
        <w:rPr>
          <w:rFonts w:ascii="Arial" w:hAnsi="Arial" w:cs="Arial"/>
          <w:color w:val="00B050"/>
          <w:lang w:val="en-US"/>
        </w:rPr>
        <w:t xml:space="preserve"> </w:t>
      </w:r>
    </w:p>
    <w:p w14:paraId="5EF7EDC6" w14:textId="77777777" w:rsidR="002C2D02" w:rsidRPr="003C797E" w:rsidRDefault="002C2D02" w:rsidP="00594D3C">
      <w:pPr>
        <w:ind w:left="-284" w:right="-52"/>
        <w:jc w:val="both"/>
        <w:rPr>
          <w:rFonts w:ascii="Arial" w:hAnsi="Arial" w:cs="Arial"/>
          <w:bCs/>
        </w:rPr>
      </w:pPr>
    </w:p>
    <w:p w14:paraId="37339386" w14:textId="77777777" w:rsidR="0010268A" w:rsidRPr="005F77A2" w:rsidRDefault="0010268A" w:rsidP="0010268A">
      <w:pPr>
        <w:ind w:left="-284" w:right="-330"/>
        <w:jc w:val="both"/>
        <w:rPr>
          <w:rFonts w:ascii="Arial" w:hAnsi="Arial" w:cs="Arial"/>
          <w:bCs/>
        </w:rPr>
      </w:pPr>
    </w:p>
    <w:p w14:paraId="63934890" w14:textId="77777777" w:rsidR="0010268A" w:rsidRDefault="0010268A" w:rsidP="0010268A">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7D7351EB" w14:textId="77777777" w:rsidR="000A54A8" w:rsidRDefault="000A54A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2EE22A79" w:rsidR="00B40CA6" w:rsidRPr="00164E62" w:rsidRDefault="00594D3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8" w:name="_Toc114686859"/>
      <w:r>
        <w:rPr>
          <w:rFonts w:ascii="Arial" w:hAnsi="Arial" w:cs="Arial"/>
          <w:caps w:val="0"/>
          <w:color w:val="17365D" w:themeColor="text2" w:themeShade="BF"/>
          <w:u w:val="none"/>
        </w:rPr>
        <w:t xml:space="preserve">CEO11.09.22 </w:t>
      </w:r>
      <w:r w:rsidR="00C14153">
        <w:rPr>
          <w:rFonts w:ascii="Arial" w:hAnsi="Arial" w:cs="Arial"/>
          <w:caps w:val="0"/>
          <w:color w:val="17365D" w:themeColor="text2" w:themeShade="BF"/>
          <w:u w:val="none"/>
        </w:rPr>
        <w:t>United Nations Sustainable Development Goals</w:t>
      </w:r>
      <w:bookmarkEnd w:id="48"/>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6133A" w:rsidRPr="00A6133A" w14:paraId="5A1F8E8A" w14:textId="77777777" w:rsidTr="009B5704">
        <w:tc>
          <w:tcPr>
            <w:tcW w:w="2349" w:type="dxa"/>
          </w:tcPr>
          <w:p w14:paraId="5E1430AF"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Meeting &amp; Date</w:t>
            </w:r>
          </w:p>
        </w:tc>
        <w:tc>
          <w:tcPr>
            <w:tcW w:w="7291" w:type="dxa"/>
          </w:tcPr>
          <w:p w14:paraId="479C8177" w14:textId="77777777" w:rsidR="00A6133A" w:rsidRPr="00A6133A" w:rsidRDefault="00A6133A" w:rsidP="00A6133A">
            <w:pPr>
              <w:ind w:right="39"/>
              <w:rPr>
                <w:rFonts w:ascii="Arial" w:hAnsi="Arial" w:cs="Arial"/>
                <w:szCs w:val="24"/>
              </w:rPr>
            </w:pPr>
            <w:r w:rsidRPr="00A6133A">
              <w:rPr>
                <w:rFonts w:ascii="Arial" w:hAnsi="Arial" w:cs="Arial"/>
                <w:szCs w:val="24"/>
              </w:rPr>
              <w:t>Council Meeting – 27 September 2022</w:t>
            </w:r>
          </w:p>
        </w:tc>
      </w:tr>
      <w:tr w:rsidR="00A6133A" w:rsidRPr="00A6133A" w14:paraId="75E55EA4" w14:textId="77777777" w:rsidTr="009B5704">
        <w:tc>
          <w:tcPr>
            <w:tcW w:w="2349" w:type="dxa"/>
          </w:tcPr>
          <w:p w14:paraId="07AC3BF2"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Applicant</w:t>
            </w:r>
          </w:p>
        </w:tc>
        <w:tc>
          <w:tcPr>
            <w:tcW w:w="7291" w:type="dxa"/>
          </w:tcPr>
          <w:p w14:paraId="75847765" w14:textId="77777777" w:rsidR="00A6133A" w:rsidRPr="00A6133A" w:rsidRDefault="00A6133A" w:rsidP="00A6133A">
            <w:pPr>
              <w:ind w:right="39"/>
              <w:rPr>
                <w:rFonts w:ascii="Arial" w:hAnsi="Arial" w:cs="Arial"/>
                <w:szCs w:val="24"/>
              </w:rPr>
            </w:pPr>
            <w:r w:rsidRPr="00A6133A">
              <w:rPr>
                <w:rFonts w:ascii="Arial" w:hAnsi="Arial" w:cs="Arial"/>
                <w:szCs w:val="24"/>
              </w:rPr>
              <w:t>City of Nedlands</w:t>
            </w:r>
          </w:p>
        </w:tc>
      </w:tr>
      <w:tr w:rsidR="00A6133A" w:rsidRPr="00A6133A" w14:paraId="040664F1" w14:textId="77777777" w:rsidTr="009B5704">
        <w:tc>
          <w:tcPr>
            <w:tcW w:w="2349" w:type="dxa"/>
          </w:tcPr>
          <w:p w14:paraId="7B6CAAA4" w14:textId="77777777" w:rsidR="00A6133A" w:rsidRPr="00A6133A" w:rsidRDefault="00A6133A" w:rsidP="00A6133A">
            <w:pPr>
              <w:ind w:right="110"/>
              <w:rPr>
                <w:rFonts w:ascii="Arial" w:hAnsi="Arial" w:cs="Arial"/>
                <w:b/>
                <w:bCs/>
                <w:color w:val="244061" w:themeColor="accent1" w:themeShade="80"/>
                <w:szCs w:val="24"/>
              </w:rPr>
            </w:pPr>
            <w:r w:rsidRPr="00A6133A">
              <w:rPr>
                <w:rFonts w:ascii="Arial" w:hAnsi="Arial" w:cs="Arial"/>
                <w:b/>
                <w:bCs/>
                <w:color w:val="244061" w:themeColor="accent1" w:themeShade="80"/>
                <w:szCs w:val="24"/>
              </w:rPr>
              <w:t xml:space="preserve">Employee Disclosure under section 5.70 Local Government Act 1995 </w:t>
            </w:r>
          </w:p>
        </w:tc>
        <w:tc>
          <w:tcPr>
            <w:tcW w:w="7291" w:type="dxa"/>
          </w:tcPr>
          <w:p w14:paraId="12DB5988" w14:textId="77777777" w:rsidR="00A6133A" w:rsidRPr="00A6133A" w:rsidRDefault="00A6133A" w:rsidP="00A6133A">
            <w:pPr>
              <w:spacing w:before="120" w:line="260" w:lineRule="atLeast"/>
              <w:ind w:right="39"/>
              <w:rPr>
                <w:rFonts w:ascii="Arial" w:hAnsi="Arial" w:cs="Arial"/>
                <w:szCs w:val="24"/>
                <w:lang w:eastAsia="en-AU"/>
              </w:rPr>
            </w:pPr>
            <w:r w:rsidRPr="00A6133A">
              <w:rPr>
                <w:rFonts w:ascii="Arial" w:hAnsi="Arial" w:cs="Arial"/>
                <w:szCs w:val="24"/>
                <w:lang w:eastAsia="en-AU"/>
              </w:rPr>
              <w:t>Nil.</w:t>
            </w:r>
          </w:p>
        </w:tc>
      </w:tr>
      <w:tr w:rsidR="00A6133A" w:rsidRPr="00A6133A" w14:paraId="709F2FA1" w14:textId="77777777" w:rsidTr="009B5704">
        <w:tc>
          <w:tcPr>
            <w:tcW w:w="2349" w:type="dxa"/>
          </w:tcPr>
          <w:p w14:paraId="045B1D50"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Report Author</w:t>
            </w:r>
          </w:p>
        </w:tc>
        <w:tc>
          <w:tcPr>
            <w:tcW w:w="7291" w:type="dxa"/>
          </w:tcPr>
          <w:p w14:paraId="36803C89" w14:textId="77777777" w:rsidR="00A6133A" w:rsidRPr="00A6133A" w:rsidRDefault="00A6133A" w:rsidP="00A6133A">
            <w:pPr>
              <w:ind w:right="39"/>
              <w:rPr>
                <w:rFonts w:ascii="Arial" w:hAnsi="Arial" w:cs="Arial"/>
                <w:szCs w:val="24"/>
              </w:rPr>
            </w:pPr>
            <w:r w:rsidRPr="00A6133A">
              <w:rPr>
                <w:rFonts w:ascii="Arial" w:hAnsi="Arial" w:cs="Arial"/>
                <w:szCs w:val="24"/>
              </w:rPr>
              <w:t xml:space="preserve">Gemma Carlucci – Corporate Planning Officer </w:t>
            </w:r>
          </w:p>
        </w:tc>
      </w:tr>
      <w:tr w:rsidR="00A6133A" w:rsidRPr="00A6133A" w14:paraId="258E54FF" w14:textId="77777777" w:rsidTr="009B5704">
        <w:tc>
          <w:tcPr>
            <w:tcW w:w="2349" w:type="dxa"/>
          </w:tcPr>
          <w:p w14:paraId="25F327DB"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CEO</w:t>
            </w:r>
          </w:p>
        </w:tc>
        <w:tc>
          <w:tcPr>
            <w:tcW w:w="7291" w:type="dxa"/>
          </w:tcPr>
          <w:p w14:paraId="7C4CB37A" w14:textId="77777777" w:rsidR="00A6133A" w:rsidRPr="00A6133A" w:rsidRDefault="00A6133A" w:rsidP="00A6133A">
            <w:pPr>
              <w:ind w:right="39"/>
              <w:rPr>
                <w:rFonts w:ascii="Arial" w:hAnsi="Arial" w:cs="Arial"/>
                <w:szCs w:val="24"/>
              </w:rPr>
            </w:pPr>
            <w:r w:rsidRPr="00A6133A">
              <w:rPr>
                <w:rFonts w:ascii="Arial" w:hAnsi="Arial" w:cs="Arial"/>
                <w:szCs w:val="24"/>
              </w:rPr>
              <w:t xml:space="preserve">Bill Parker – Chief Executive Officer </w:t>
            </w:r>
          </w:p>
        </w:tc>
      </w:tr>
      <w:tr w:rsidR="00A6133A" w:rsidRPr="00A6133A" w14:paraId="331F8F09" w14:textId="77777777" w:rsidTr="009B5704">
        <w:tc>
          <w:tcPr>
            <w:tcW w:w="2349" w:type="dxa"/>
          </w:tcPr>
          <w:p w14:paraId="605F6FE9" w14:textId="77777777" w:rsidR="00A6133A" w:rsidRPr="00A6133A" w:rsidRDefault="00A6133A" w:rsidP="00A6133A">
            <w:pPr>
              <w:ind w:right="110"/>
              <w:rPr>
                <w:rFonts w:ascii="Arial" w:hAnsi="Arial" w:cs="Arial"/>
                <w:b/>
                <w:color w:val="244061" w:themeColor="accent1" w:themeShade="80"/>
                <w:szCs w:val="24"/>
              </w:rPr>
            </w:pPr>
            <w:r w:rsidRPr="00A6133A">
              <w:rPr>
                <w:rFonts w:ascii="Arial" w:hAnsi="Arial" w:cs="Arial"/>
                <w:b/>
                <w:color w:val="244061" w:themeColor="accent1" w:themeShade="80"/>
                <w:szCs w:val="24"/>
              </w:rPr>
              <w:t>Attachments</w:t>
            </w:r>
          </w:p>
        </w:tc>
        <w:tc>
          <w:tcPr>
            <w:tcW w:w="7291" w:type="dxa"/>
          </w:tcPr>
          <w:p w14:paraId="48551D1A" w14:textId="77777777" w:rsidR="00A6133A" w:rsidRPr="00A6133A" w:rsidRDefault="00A6133A" w:rsidP="008B041B">
            <w:pPr>
              <w:numPr>
                <w:ilvl w:val="0"/>
                <w:numId w:val="86"/>
              </w:numPr>
              <w:ind w:left="380" w:right="39"/>
              <w:rPr>
                <w:rFonts w:ascii="Arial" w:hAnsi="Arial" w:cs="Arial"/>
                <w:szCs w:val="32"/>
                <w:lang w:val="en-US"/>
              </w:rPr>
            </w:pPr>
            <w:r w:rsidRPr="00A6133A">
              <w:rPr>
                <w:rFonts w:ascii="Arial" w:hAnsi="Arial" w:cs="Arial"/>
                <w:szCs w:val="24"/>
                <w:lang w:val="en-US"/>
              </w:rPr>
              <w:t>SDG Indicator Framework</w:t>
            </w:r>
          </w:p>
          <w:p w14:paraId="044A5806" w14:textId="77777777" w:rsidR="00A6133A" w:rsidRPr="00A6133A" w:rsidRDefault="00A6133A" w:rsidP="008B041B">
            <w:pPr>
              <w:numPr>
                <w:ilvl w:val="0"/>
                <w:numId w:val="86"/>
              </w:numPr>
              <w:ind w:left="426" w:right="39" w:hanging="426"/>
              <w:rPr>
                <w:rFonts w:ascii="Arial" w:hAnsi="Arial" w:cs="Arial"/>
                <w:szCs w:val="32"/>
                <w:lang w:val="en-US"/>
              </w:rPr>
            </w:pPr>
            <w:r w:rsidRPr="00A6133A">
              <w:rPr>
                <w:rFonts w:ascii="Arial" w:hAnsi="Arial" w:cs="Arial"/>
                <w:szCs w:val="32"/>
                <w:lang w:val="en-US"/>
              </w:rPr>
              <w:t>Approaches by Other Local Governments</w:t>
            </w:r>
          </w:p>
        </w:tc>
      </w:tr>
    </w:tbl>
    <w:p w14:paraId="5CBF103A" w14:textId="77777777" w:rsidR="00A6133A" w:rsidRPr="00A6133A" w:rsidRDefault="00A6133A" w:rsidP="00A6133A">
      <w:pPr>
        <w:ind w:left="-284" w:right="-330"/>
        <w:jc w:val="both"/>
        <w:rPr>
          <w:rFonts w:ascii="Arial" w:eastAsiaTheme="minorHAnsi" w:hAnsi="Arial" w:cs="Arial"/>
          <w:b/>
          <w:szCs w:val="32"/>
          <w:lang w:val="en-US"/>
        </w:rPr>
      </w:pPr>
    </w:p>
    <w:p w14:paraId="28DE779C"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r w:rsidRPr="00A6133A">
        <w:rPr>
          <w:rFonts w:ascii="Arial" w:eastAsiaTheme="minorHAnsi" w:hAnsi="Arial" w:cs="Arial"/>
          <w:b/>
          <w:color w:val="244061" w:themeColor="accent1" w:themeShade="80"/>
          <w:sz w:val="28"/>
          <w:szCs w:val="32"/>
          <w:lang w:val="en-US"/>
        </w:rPr>
        <w:t>Purpose</w:t>
      </w:r>
    </w:p>
    <w:p w14:paraId="799F5CC8"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p>
    <w:p w14:paraId="71B75EF0"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This report seeks Council’s approval for the City of Nedlands to become a signatory to the United Nations Sustainable Development Goals. </w:t>
      </w:r>
    </w:p>
    <w:p w14:paraId="22C207D0" w14:textId="77777777" w:rsidR="00A6133A" w:rsidRPr="00A6133A" w:rsidRDefault="00A6133A" w:rsidP="009E1848">
      <w:pPr>
        <w:ind w:left="-567" w:right="-52"/>
        <w:jc w:val="both"/>
        <w:rPr>
          <w:rFonts w:ascii="Arial" w:eastAsiaTheme="minorHAnsi" w:hAnsi="Arial" w:cs="Arial"/>
          <w:b/>
          <w:szCs w:val="32"/>
          <w:lang w:val="en-US"/>
        </w:rPr>
      </w:pPr>
    </w:p>
    <w:p w14:paraId="08B27C53" w14:textId="77777777" w:rsidR="00A6133A" w:rsidRPr="00A6133A" w:rsidRDefault="00A6133A" w:rsidP="009E1848">
      <w:pPr>
        <w:ind w:left="-567" w:right="-52"/>
        <w:jc w:val="both"/>
        <w:rPr>
          <w:rFonts w:ascii="Arial" w:eastAsiaTheme="minorHAnsi" w:hAnsi="Arial" w:cs="Arial"/>
          <w:b/>
          <w:szCs w:val="32"/>
          <w:lang w:val="en-US"/>
        </w:rPr>
      </w:pPr>
    </w:p>
    <w:p w14:paraId="425833C0"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r w:rsidRPr="00A6133A">
        <w:rPr>
          <w:rFonts w:ascii="Arial" w:eastAsiaTheme="minorHAnsi" w:hAnsi="Arial" w:cs="Arial"/>
          <w:b/>
          <w:color w:val="244061" w:themeColor="accent1" w:themeShade="80"/>
          <w:sz w:val="28"/>
          <w:szCs w:val="32"/>
          <w:lang w:val="en-US"/>
        </w:rPr>
        <w:t>Recommendation</w:t>
      </w:r>
    </w:p>
    <w:p w14:paraId="4CC61E0C" w14:textId="77777777" w:rsidR="00A6133A" w:rsidRPr="00A6133A" w:rsidRDefault="00A6133A" w:rsidP="009E1848">
      <w:pPr>
        <w:ind w:left="-567" w:right="-52"/>
        <w:jc w:val="both"/>
        <w:rPr>
          <w:rFonts w:ascii="Arial" w:eastAsiaTheme="minorHAnsi" w:hAnsi="Arial" w:cs="Arial"/>
          <w:b/>
          <w:color w:val="244061" w:themeColor="accent1" w:themeShade="80"/>
          <w:sz w:val="28"/>
          <w:szCs w:val="32"/>
          <w:lang w:val="en-US"/>
        </w:rPr>
      </w:pPr>
    </w:p>
    <w:p w14:paraId="677B8F45" w14:textId="77777777" w:rsidR="00A6133A" w:rsidRPr="00A6133A" w:rsidRDefault="00A6133A" w:rsidP="009E1848">
      <w:pPr>
        <w:ind w:left="-284" w:right="-52"/>
        <w:jc w:val="both"/>
        <w:rPr>
          <w:rFonts w:ascii="Arial" w:eastAsiaTheme="minorHAnsi" w:hAnsi="Arial" w:cs="Arial"/>
          <w:b/>
          <w:color w:val="244061" w:themeColor="accent1" w:themeShade="80"/>
          <w:szCs w:val="32"/>
          <w:lang w:val="en-US"/>
        </w:rPr>
      </w:pPr>
      <w:r w:rsidRPr="00A6133A">
        <w:rPr>
          <w:rFonts w:ascii="Arial" w:eastAsiaTheme="minorHAnsi" w:hAnsi="Arial" w:cs="Arial"/>
          <w:b/>
          <w:color w:val="244061" w:themeColor="accent1" w:themeShade="80"/>
          <w:szCs w:val="24"/>
          <w:lang w:val="en-US"/>
        </w:rPr>
        <w:t xml:space="preserve">That </w:t>
      </w:r>
      <w:r w:rsidRPr="00A6133A">
        <w:rPr>
          <w:rFonts w:ascii="Arial" w:eastAsiaTheme="minorHAnsi" w:hAnsi="Arial" w:cs="Arial"/>
          <w:b/>
          <w:color w:val="244061" w:themeColor="accent1" w:themeShade="80"/>
          <w:szCs w:val="32"/>
          <w:lang w:val="en-US"/>
        </w:rPr>
        <w:t>Council:</w:t>
      </w:r>
    </w:p>
    <w:p w14:paraId="0A342CE7" w14:textId="77777777" w:rsidR="00A6133A" w:rsidRPr="00A6133A" w:rsidRDefault="00A6133A" w:rsidP="009E1848">
      <w:pPr>
        <w:ind w:left="-567" w:right="-52"/>
        <w:jc w:val="both"/>
        <w:rPr>
          <w:rFonts w:ascii="Arial" w:eastAsiaTheme="minorHAnsi" w:hAnsi="Arial" w:cs="Arial"/>
          <w:b/>
          <w:color w:val="244061" w:themeColor="accent1" w:themeShade="80"/>
          <w:szCs w:val="32"/>
          <w:lang w:val="en-US"/>
        </w:rPr>
      </w:pPr>
    </w:p>
    <w:p w14:paraId="0EAB3D70" w14:textId="77777777" w:rsidR="00A6133A" w:rsidRPr="00A6133A" w:rsidRDefault="00A6133A" w:rsidP="009E1848">
      <w:pPr>
        <w:numPr>
          <w:ilvl w:val="0"/>
          <w:numId w:val="6"/>
        </w:numPr>
        <w:spacing w:after="200" w:line="276" w:lineRule="auto"/>
        <w:ind w:left="284" w:right="-52" w:hanging="567"/>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approve the City of Nedlands becoming a signatory of the United Nations Sustainable Development Goals (SDGs); and</w:t>
      </w:r>
    </w:p>
    <w:p w14:paraId="5A60A8E9" w14:textId="77777777" w:rsidR="00A6133A" w:rsidRPr="00A6133A" w:rsidRDefault="00A6133A" w:rsidP="009E1848">
      <w:pPr>
        <w:ind w:left="284" w:right="-52"/>
        <w:contextualSpacing/>
        <w:jc w:val="both"/>
        <w:rPr>
          <w:rFonts w:ascii="Arial" w:eastAsiaTheme="minorHAnsi" w:hAnsi="Arial" w:cs="Arial"/>
          <w:b/>
          <w:color w:val="244061" w:themeColor="accent1" w:themeShade="80"/>
          <w:szCs w:val="24"/>
          <w:lang w:val="en-GB"/>
        </w:rPr>
      </w:pPr>
    </w:p>
    <w:p w14:paraId="493CC777" w14:textId="77777777" w:rsidR="00A6133A" w:rsidRPr="00A6133A" w:rsidRDefault="00A6133A" w:rsidP="009E1848">
      <w:pPr>
        <w:numPr>
          <w:ilvl w:val="0"/>
          <w:numId w:val="6"/>
        </w:numPr>
        <w:spacing w:after="200" w:line="276" w:lineRule="auto"/>
        <w:ind w:left="284" w:right="-52" w:hanging="567"/>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commit the City to implementing the SDG’s aspirational (strategic) intent locally, by:</w:t>
      </w:r>
    </w:p>
    <w:p w14:paraId="3BBCEB62" w14:textId="77777777" w:rsidR="00A6133A" w:rsidRPr="00A6133A" w:rsidRDefault="00A6133A" w:rsidP="009E1848">
      <w:pPr>
        <w:spacing w:after="200" w:line="276" w:lineRule="auto"/>
        <w:ind w:left="720" w:right="-52"/>
        <w:contextualSpacing/>
        <w:rPr>
          <w:rFonts w:ascii="Arial" w:eastAsiaTheme="minorHAnsi" w:hAnsi="Arial" w:cs="Arial"/>
          <w:b/>
          <w:color w:val="244061" w:themeColor="accent1" w:themeShade="80"/>
          <w:szCs w:val="24"/>
          <w:lang w:val="en-GB"/>
        </w:rPr>
      </w:pPr>
    </w:p>
    <w:p w14:paraId="599EEF8F" w14:textId="77777777" w:rsidR="00A6133A" w:rsidRPr="00A6133A" w:rsidRDefault="00A6133A" w:rsidP="009E1848">
      <w:pPr>
        <w:numPr>
          <w:ilvl w:val="1"/>
          <w:numId w:val="6"/>
        </w:numPr>
        <w:spacing w:after="200" w:line="276" w:lineRule="auto"/>
        <w:ind w:left="1134" w:right="-52" w:hanging="850"/>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Strategic integration with the Integrated Planning and Reporting Framework (IPRF),</w:t>
      </w:r>
    </w:p>
    <w:p w14:paraId="41591C70" w14:textId="77777777" w:rsidR="00A6133A" w:rsidRPr="00A6133A" w:rsidRDefault="00A6133A" w:rsidP="009E1848">
      <w:pPr>
        <w:numPr>
          <w:ilvl w:val="1"/>
          <w:numId w:val="6"/>
        </w:numPr>
        <w:spacing w:after="200" w:line="276" w:lineRule="auto"/>
        <w:ind w:left="1134" w:right="-52" w:hanging="850"/>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Proactive communications of the City of Nedlands’ commitment to sustainability and delivering of sustainable development outcomes, and</w:t>
      </w:r>
    </w:p>
    <w:p w14:paraId="12A4C636" w14:textId="77777777" w:rsidR="00A6133A" w:rsidRPr="00A6133A" w:rsidRDefault="00A6133A" w:rsidP="009E1848">
      <w:pPr>
        <w:numPr>
          <w:ilvl w:val="1"/>
          <w:numId w:val="6"/>
        </w:numPr>
        <w:spacing w:after="200" w:line="276" w:lineRule="auto"/>
        <w:ind w:left="1134" w:right="-52" w:hanging="850"/>
        <w:contextualSpacing/>
        <w:jc w:val="both"/>
        <w:rPr>
          <w:rFonts w:ascii="Arial" w:eastAsiaTheme="minorHAnsi" w:hAnsi="Arial" w:cs="Arial"/>
          <w:b/>
          <w:color w:val="244061" w:themeColor="accent1" w:themeShade="80"/>
          <w:szCs w:val="24"/>
          <w:lang w:val="en-GB"/>
        </w:rPr>
      </w:pPr>
      <w:r w:rsidRPr="00A6133A">
        <w:rPr>
          <w:rFonts w:ascii="Arial" w:eastAsiaTheme="minorHAnsi" w:hAnsi="Arial" w:cs="Arial"/>
          <w:b/>
          <w:color w:val="244061" w:themeColor="accent1" w:themeShade="80"/>
          <w:szCs w:val="24"/>
          <w:lang w:val="en-GB"/>
        </w:rPr>
        <w:t>Continuous improvement and maturation of the City of Nedlands Corporate Reporting Framework to include and/or enhance localised sustainability targets, indicators and reporting.</w:t>
      </w:r>
    </w:p>
    <w:p w14:paraId="5654D112" w14:textId="0C514CB8" w:rsidR="00A6133A" w:rsidRPr="00A6133A" w:rsidRDefault="00A6133A"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3AABA1D0" w14:textId="77777777" w:rsidR="00CE23CA" w:rsidRPr="00A6133A" w:rsidRDefault="00CE23CA" w:rsidP="009E1848">
      <w:pPr>
        <w:spacing w:after="200" w:line="276" w:lineRule="auto"/>
        <w:ind w:left="1080" w:right="-52"/>
        <w:contextualSpacing/>
        <w:jc w:val="both"/>
        <w:rPr>
          <w:rFonts w:ascii="Arial" w:eastAsiaTheme="minorHAnsi" w:hAnsi="Arial" w:cs="Arial"/>
          <w:b/>
          <w:color w:val="244061" w:themeColor="accent1" w:themeShade="80"/>
          <w:szCs w:val="24"/>
          <w:lang w:val="en-GB"/>
        </w:rPr>
      </w:pPr>
    </w:p>
    <w:p w14:paraId="0EE57602"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Voting Requirement</w:t>
      </w:r>
    </w:p>
    <w:p w14:paraId="13ECF5BC" w14:textId="77777777" w:rsidR="00A6133A" w:rsidRPr="00A6133A" w:rsidRDefault="00A6133A" w:rsidP="009E1848">
      <w:pPr>
        <w:ind w:left="-284" w:right="-52"/>
        <w:jc w:val="both"/>
        <w:rPr>
          <w:rFonts w:ascii="Arial" w:eastAsiaTheme="minorHAnsi" w:hAnsi="Arial" w:cs="Arial"/>
          <w:b/>
          <w:bCs/>
          <w:color w:val="000000" w:themeColor="text1"/>
          <w:sz w:val="28"/>
          <w:szCs w:val="28"/>
          <w:lang w:val="en-GB"/>
        </w:rPr>
      </w:pPr>
    </w:p>
    <w:p w14:paraId="049BD9F5" w14:textId="77777777" w:rsidR="00A6133A" w:rsidRPr="00A6133A" w:rsidRDefault="00A6133A" w:rsidP="009E1848">
      <w:pPr>
        <w:ind w:left="-284" w:right="-52"/>
        <w:jc w:val="both"/>
        <w:rPr>
          <w:rFonts w:ascii="Arial" w:eastAsiaTheme="minorHAnsi" w:hAnsi="Arial" w:cs="Arial"/>
          <w:color w:val="000000" w:themeColor="text1"/>
          <w:szCs w:val="24"/>
          <w:lang w:val="en-GB"/>
        </w:rPr>
      </w:pPr>
      <w:r w:rsidRPr="00A6133A">
        <w:rPr>
          <w:rFonts w:ascii="Arial" w:eastAsiaTheme="minorHAnsi" w:hAnsi="Arial" w:cs="Arial"/>
          <w:color w:val="000000" w:themeColor="text1"/>
          <w:szCs w:val="24"/>
          <w:lang w:val="en-GB"/>
        </w:rPr>
        <w:t>Simple majority.</w:t>
      </w:r>
    </w:p>
    <w:p w14:paraId="6A05495E" w14:textId="77777777" w:rsidR="00A6133A" w:rsidRPr="00A6133A" w:rsidRDefault="00A6133A" w:rsidP="00A6133A">
      <w:pPr>
        <w:ind w:left="-284" w:right="-330"/>
        <w:jc w:val="both"/>
        <w:rPr>
          <w:rFonts w:ascii="Arial" w:eastAsiaTheme="minorHAnsi" w:hAnsi="Arial" w:cs="Arial"/>
          <w:color w:val="000000" w:themeColor="text1"/>
          <w:szCs w:val="24"/>
          <w:lang w:val="en-GB"/>
        </w:rPr>
      </w:pPr>
    </w:p>
    <w:p w14:paraId="65ECD851" w14:textId="77777777" w:rsidR="00CE23CA" w:rsidRDefault="00CE23CA" w:rsidP="00A6133A">
      <w:pPr>
        <w:ind w:left="-284" w:right="-330"/>
        <w:jc w:val="both"/>
        <w:rPr>
          <w:rFonts w:ascii="Arial" w:eastAsiaTheme="minorHAnsi" w:hAnsi="Arial" w:cs="Arial"/>
          <w:color w:val="000000" w:themeColor="text1"/>
          <w:szCs w:val="24"/>
          <w:lang w:val="en-GB"/>
        </w:rPr>
      </w:pPr>
    </w:p>
    <w:p w14:paraId="34AD71CA" w14:textId="77777777" w:rsidR="00CE23CA" w:rsidRPr="00A6133A" w:rsidRDefault="00CE23CA" w:rsidP="00A6133A">
      <w:pPr>
        <w:ind w:left="-284" w:right="-330"/>
        <w:jc w:val="both"/>
        <w:rPr>
          <w:rFonts w:ascii="Arial" w:eastAsiaTheme="minorHAnsi" w:hAnsi="Arial" w:cs="Arial"/>
          <w:color w:val="000000" w:themeColor="text1"/>
          <w:szCs w:val="24"/>
          <w:lang w:val="en-GB"/>
        </w:rPr>
      </w:pPr>
    </w:p>
    <w:p w14:paraId="67DC9248"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r w:rsidRPr="00A6133A">
        <w:rPr>
          <w:rFonts w:ascii="Arial" w:eastAsiaTheme="minorHAnsi" w:hAnsi="Arial" w:cs="Arial"/>
          <w:b/>
          <w:color w:val="244061" w:themeColor="accent1" w:themeShade="80"/>
          <w:sz w:val="28"/>
          <w:szCs w:val="32"/>
          <w:lang w:val="en-US"/>
        </w:rPr>
        <w:t xml:space="preserve">Background </w:t>
      </w:r>
    </w:p>
    <w:p w14:paraId="13E4CD05" w14:textId="77777777" w:rsidR="00A6133A" w:rsidRPr="00A6133A" w:rsidRDefault="00A6133A" w:rsidP="009E1848">
      <w:pPr>
        <w:ind w:left="-284" w:right="-52"/>
        <w:jc w:val="both"/>
        <w:rPr>
          <w:rFonts w:ascii="Arial" w:eastAsiaTheme="minorHAnsi" w:hAnsi="Arial" w:cs="Arial"/>
          <w:b/>
          <w:color w:val="244061" w:themeColor="accent1" w:themeShade="80"/>
          <w:sz w:val="28"/>
          <w:szCs w:val="32"/>
          <w:lang w:val="en-US"/>
        </w:rPr>
      </w:pPr>
    </w:p>
    <w:p w14:paraId="4B99EBC4"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Sustainability refers to preservation of environmental, social and economic resources. It ensures we (i.e., societies, governments, businesses, people and individuals) meet our needs currently without compromising the ability of future generations to meet their needs. </w:t>
      </w:r>
    </w:p>
    <w:p w14:paraId="6AF6ABD2" w14:textId="77777777" w:rsidR="00A6133A" w:rsidRPr="00A6133A" w:rsidRDefault="00A6133A" w:rsidP="009E1848">
      <w:pPr>
        <w:ind w:left="-284" w:right="-52"/>
        <w:jc w:val="both"/>
        <w:rPr>
          <w:rFonts w:ascii="Arial" w:eastAsia="Acumin Pro" w:hAnsi="Arial" w:cs="Arial"/>
          <w:szCs w:val="24"/>
          <w:lang w:val="en-US"/>
        </w:rPr>
      </w:pPr>
    </w:p>
    <w:p w14:paraId="142A8D8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Sustainability, therefore, plays major role in local governments’ strategic planning, and the translation of this strategic planning, into the services and projects delivered to communities now and into the future.</w:t>
      </w:r>
    </w:p>
    <w:p w14:paraId="3F843FCC" w14:textId="77777777" w:rsidR="00A6133A" w:rsidRPr="00A6133A" w:rsidRDefault="00A6133A" w:rsidP="009E1848">
      <w:pPr>
        <w:ind w:left="-284" w:right="-52"/>
        <w:jc w:val="both"/>
        <w:rPr>
          <w:rFonts w:ascii="Arial" w:eastAsia="Acumin Pro" w:hAnsi="Arial" w:cs="Arial"/>
          <w:szCs w:val="24"/>
          <w:lang w:val="en-US"/>
        </w:rPr>
      </w:pPr>
    </w:p>
    <w:p w14:paraId="4F904116"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The United Nations (UN) Sustainable Development Goals (SDGs or the goals) provide a universal sustainability framework to guide sustainable development outcomes at all levels: global, national, local and regional. </w:t>
      </w:r>
    </w:p>
    <w:p w14:paraId="6C1DC9DF" w14:textId="77777777" w:rsidR="00A6133A" w:rsidRPr="00A6133A" w:rsidRDefault="00A6133A" w:rsidP="009E1848">
      <w:pPr>
        <w:ind w:left="-284" w:right="-52"/>
        <w:jc w:val="both"/>
        <w:rPr>
          <w:rFonts w:ascii="Arial" w:eastAsia="Acumin Pro" w:hAnsi="Arial" w:cs="Arial"/>
          <w:szCs w:val="24"/>
          <w:lang w:val="en-US"/>
        </w:rPr>
      </w:pPr>
    </w:p>
    <w:p w14:paraId="4DD66AE5"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As all levels of government are accountable for ensuring sustainable development in their locality, local governments are generally encouraged by Federal and State Governments, and advocates of the UN such as the United Nations Association of Australia WA Division (UNAAWA), to sign up to the SDGs in a way that is strategically and operationally feasible. </w:t>
      </w:r>
    </w:p>
    <w:p w14:paraId="35CFA8D6" w14:textId="77777777" w:rsidR="00A6133A" w:rsidRPr="00A6133A" w:rsidRDefault="00A6133A" w:rsidP="009E1848">
      <w:pPr>
        <w:ind w:left="-284" w:right="-52"/>
        <w:jc w:val="both"/>
        <w:rPr>
          <w:rFonts w:ascii="Arial" w:eastAsia="Acumin Pro" w:hAnsi="Arial" w:cs="Arial"/>
          <w:szCs w:val="24"/>
          <w:lang w:val="en-US"/>
        </w:rPr>
      </w:pPr>
    </w:p>
    <w:p w14:paraId="7A8CE4D1"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This report therefore details how the City of Nedlands can, by signing up to the SDGs, commit to implementing their </w:t>
      </w:r>
      <w:r w:rsidRPr="00A6133A">
        <w:rPr>
          <w:rFonts w:ascii="Arial" w:eastAsiaTheme="minorHAnsi" w:hAnsi="Arial" w:cs="Arial"/>
          <w:szCs w:val="32"/>
          <w:lang w:val="en-US"/>
        </w:rPr>
        <w:t xml:space="preserve">aspirational (strategic) intent locally, to help continue to provide for a sustainable future for the Nedlands community. </w:t>
      </w:r>
    </w:p>
    <w:p w14:paraId="0A332648" w14:textId="77777777" w:rsidR="00A6133A" w:rsidRPr="00A6133A" w:rsidRDefault="00A6133A" w:rsidP="009E1848">
      <w:pPr>
        <w:ind w:left="-284" w:right="-52"/>
        <w:jc w:val="both"/>
        <w:rPr>
          <w:rFonts w:ascii="Arial" w:eastAsia="Acumin Pro" w:hAnsi="Arial" w:cs="Arial"/>
          <w:szCs w:val="24"/>
          <w:lang w:val="en-US"/>
        </w:rPr>
      </w:pPr>
    </w:p>
    <w:p w14:paraId="67505179"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United Nations Sustainable Development Goals </w:t>
      </w:r>
    </w:p>
    <w:p w14:paraId="0F528D70"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At a historical United Nations (UN) Summit held in 2015, world leaders adopted the </w:t>
      </w:r>
      <w:hyperlink r:id="rId55">
        <w:r w:rsidRPr="00A6133A">
          <w:rPr>
            <w:rFonts w:ascii="Arial" w:eastAsia="Acumin Pro" w:hAnsi="Arial" w:cs="Arial"/>
            <w:szCs w:val="24"/>
            <w:lang w:val="en-US"/>
          </w:rPr>
          <w:t xml:space="preserve">17 SDGs (see Figure 1) </w:t>
        </w:r>
      </w:hyperlink>
      <w:r w:rsidRPr="00A6133A">
        <w:rPr>
          <w:rFonts w:ascii="Arial" w:eastAsia="Acumin Pro" w:hAnsi="Arial" w:cs="Arial"/>
          <w:szCs w:val="24"/>
          <w:lang w:val="en-US"/>
        </w:rPr>
        <w:t xml:space="preserve">of the </w:t>
      </w:r>
      <w:hyperlink r:id="rId56">
        <w:r w:rsidRPr="00A6133A">
          <w:rPr>
            <w:rFonts w:ascii="Arial" w:eastAsia="Acumin Pro" w:hAnsi="Arial" w:cs="Arial"/>
            <w:szCs w:val="24"/>
            <w:lang w:val="en-US"/>
          </w:rPr>
          <w:t>2030 Agenda for Sustainable Development</w:t>
        </w:r>
      </w:hyperlink>
      <w:r w:rsidRPr="00A6133A">
        <w:rPr>
          <w:rFonts w:ascii="Arial" w:eastAsia="Acumin Pro" w:hAnsi="Arial" w:cs="Arial"/>
          <w:szCs w:val="24"/>
          <w:lang w:val="en-US"/>
        </w:rPr>
        <w:t xml:space="preserve"> (2030 Agenda). These officially came into force globally on 1 January 2016.</w:t>
      </w:r>
    </w:p>
    <w:p w14:paraId="6D08CC8A" w14:textId="77777777" w:rsidR="00A6133A" w:rsidRPr="00A6133A" w:rsidRDefault="00A6133A" w:rsidP="009E1848">
      <w:pPr>
        <w:ind w:left="-284" w:right="-52"/>
        <w:jc w:val="both"/>
        <w:rPr>
          <w:rFonts w:ascii="Arial" w:eastAsia="Acumin Pro" w:hAnsi="Arial" w:cs="Arial"/>
          <w:szCs w:val="24"/>
          <w:lang w:val="en-US"/>
        </w:rPr>
      </w:pPr>
    </w:p>
    <w:p w14:paraId="059BB595" w14:textId="77777777" w:rsidR="00A6133A" w:rsidRPr="00A6133A" w:rsidRDefault="00A6133A" w:rsidP="009E1848">
      <w:pPr>
        <w:ind w:left="-284" w:right="-52"/>
        <w:jc w:val="center"/>
        <w:rPr>
          <w:rFonts w:ascii="Arial" w:eastAsia="Acumin Pro" w:hAnsi="Arial" w:cs="Arial"/>
          <w:szCs w:val="24"/>
          <w:lang w:val="en-US"/>
        </w:rPr>
      </w:pPr>
      <w:r w:rsidRPr="00A6133A">
        <w:rPr>
          <w:rFonts w:ascii="Arial" w:eastAsia="Acumin Pro" w:hAnsi="Arial" w:cs="Arial"/>
          <w:szCs w:val="24"/>
          <w:lang w:val="en-US"/>
        </w:rPr>
        <w:t>Figure 1 – United Nations Sustainable Development Goals</w:t>
      </w:r>
    </w:p>
    <w:p w14:paraId="4191DAE3" w14:textId="77777777" w:rsidR="00A6133A" w:rsidRPr="00A6133A" w:rsidRDefault="00A6133A" w:rsidP="009E1848">
      <w:pPr>
        <w:spacing w:after="200" w:line="276" w:lineRule="auto"/>
        <w:ind w:left="-284" w:right="-52"/>
        <w:contextualSpacing/>
        <w:jc w:val="center"/>
        <w:rPr>
          <w:rFonts w:asciiTheme="minorHAnsi" w:eastAsiaTheme="minorHAnsi" w:hAnsiTheme="minorHAnsi" w:cstheme="minorBidi"/>
          <w:b/>
          <w:bCs/>
          <w:sz w:val="22"/>
          <w:szCs w:val="22"/>
          <w:lang w:val="en-GB"/>
        </w:rPr>
      </w:pPr>
      <w:r w:rsidRPr="00A6133A">
        <w:rPr>
          <w:rFonts w:asciiTheme="minorHAnsi" w:eastAsiaTheme="minorHAnsi" w:hAnsiTheme="minorHAnsi" w:cstheme="minorBidi"/>
          <w:noProof/>
          <w:sz w:val="22"/>
          <w:szCs w:val="22"/>
          <w:lang w:val="en-GB"/>
        </w:rPr>
        <w:drawing>
          <wp:inline distT="0" distB="0" distL="0" distR="0" wp14:anchorId="6BCC317F" wp14:editId="22733E72">
            <wp:extent cx="4859635" cy="2751512"/>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57"/>
                    <a:srcRect t="8924"/>
                    <a:stretch/>
                  </pic:blipFill>
                  <pic:spPr bwMode="auto">
                    <a:xfrm>
                      <a:off x="0" y="0"/>
                      <a:ext cx="4967912" cy="2812818"/>
                    </a:xfrm>
                    <a:prstGeom prst="rect">
                      <a:avLst/>
                    </a:prstGeom>
                    <a:ln>
                      <a:noFill/>
                    </a:ln>
                    <a:extLst>
                      <a:ext uri="{53640926-AAD7-44D8-BBD7-CCE9431645EC}">
                        <a14:shadowObscured xmlns:a14="http://schemas.microsoft.com/office/drawing/2010/main"/>
                      </a:ext>
                    </a:extLst>
                  </pic:spPr>
                </pic:pic>
              </a:graphicData>
            </a:graphic>
          </wp:inline>
        </w:drawing>
      </w:r>
    </w:p>
    <w:p w14:paraId="1387146E"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The aspirational focus of the goals is to provide for a sustainable future holistically (i.e., our planet, communities, families and economies) by eradicating absolute poverty, whilst achieving economic growth, fulfilling social needs (i.e., education, health, social protection and job opportunities) and addressing climate change and environmental protection issues.</w:t>
      </w:r>
    </w:p>
    <w:p w14:paraId="40276AE5" w14:textId="77777777" w:rsidR="00A6133A" w:rsidRPr="00A6133A" w:rsidRDefault="00A6133A" w:rsidP="009E1848">
      <w:pPr>
        <w:ind w:left="-284" w:right="-52"/>
        <w:jc w:val="both"/>
        <w:rPr>
          <w:rFonts w:ascii="Arial" w:eastAsia="Acumin Pro" w:hAnsi="Arial" w:cs="Arial"/>
          <w:szCs w:val="24"/>
          <w:lang w:val="en-US"/>
        </w:rPr>
      </w:pPr>
    </w:p>
    <w:p w14:paraId="433CB01A"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Each goal has associated targets and indicators to help guide implementation of strategies and practices which achieve sustainable development outcomes. In total, there are: 17 goals, 169 targets and 232 indicators (see Attachment 1 – SDG Indicator Framework).</w:t>
      </w:r>
    </w:p>
    <w:p w14:paraId="0A3CB848" w14:textId="77777777" w:rsidR="00A6133A" w:rsidRPr="00A6133A" w:rsidRDefault="00A6133A" w:rsidP="009E1848">
      <w:pPr>
        <w:ind w:left="-284" w:right="-52"/>
        <w:jc w:val="both"/>
        <w:rPr>
          <w:rFonts w:ascii="Arial" w:eastAsia="Acumin Pro" w:hAnsi="Arial" w:cs="Arial"/>
          <w:szCs w:val="24"/>
          <w:lang w:val="en-US"/>
        </w:rPr>
      </w:pPr>
    </w:p>
    <w:p w14:paraId="567645AC"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To track the </w:t>
      </w:r>
      <w:r w:rsidRPr="00A6133A">
        <w:rPr>
          <w:rFonts w:ascii="Arial" w:eastAsiaTheme="minorHAnsi" w:hAnsi="Arial" w:cs="Arial"/>
          <w:szCs w:val="24"/>
          <w:lang w:val="en-GB"/>
        </w:rPr>
        <w:t xml:space="preserve">global implementation </w:t>
      </w:r>
      <w:r w:rsidRPr="00A6133A">
        <w:rPr>
          <w:rFonts w:ascii="Arial" w:eastAsia="Acumin Pro" w:hAnsi="Arial" w:cs="Arial"/>
          <w:szCs w:val="24"/>
          <w:lang w:val="en-US"/>
        </w:rPr>
        <w:t xml:space="preserve">of the goals by 2030, countries are encouraged to establish national frameworks to monitor and review their progress towards implementing SDG targets and indicators. This is achieved through national monitoring and reporting, which is then fed into the </w:t>
      </w:r>
      <w:hyperlink r:id="rId58" w:history="1">
        <w:r w:rsidRPr="00A6133A">
          <w:rPr>
            <w:rFonts w:ascii="Arial" w:eastAsia="Acumin Pro" w:hAnsi="Arial" w:cs="Arial"/>
            <w:color w:val="0000FF"/>
            <w:szCs w:val="24"/>
            <w:u w:val="single"/>
            <w:lang w:val="en-US"/>
          </w:rPr>
          <w:t>global framework and reporting</w:t>
        </w:r>
      </w:hyperlink>
      <w:r w:rsidRPr="00A6133A">
        <w:rPr>
          <w:rFonts w:ascii="Arial" w:eastAsia="Acumin Pro" w:hAnsi="Arial" w:cs="Arial"/>
          <w:szCs w:val="24"/>
          <w:lang w:val="en-US"/>
        </w:rPr>
        <w:t>, as well as through recognition of sustainable development outcomes.</w:t>
      </w:r>
    </w:p>
    <w:p w14:paraId="125BB513" w14:textId="77777777" w:rsidR="00A6133A" w:rsidRPr="00A6133A" w:rsidRDefault="00A6133A" w:rsidP="009E1848">
      <w:pPr>
        <w:ind w:left="-284" w:right="-52"/>
        <w:jc w:val="both"/>
        <w:rPr>
          <w:rFonts w:ascii="Arial" w:eastAsia="Acumin Pro" w:hAnsi="Arial" w:cs="Arial"/>
          <w:szCs w:val="24"/>
          <w:lang w:val="en-US"/>
        </w:rPr>
      </w:pPr>
    </w:p>
    <w:p w14:paraId="633E485B"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Australia’s Commitment &amp; National Framework</w:t>
      </w:r>
    </w:p>
    <w:p w14:paraId="676ABC93"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Australia was one of the 193 countries to sign up to the SDGs as a universal sustainability approach. Australia’s commitment includes </w:t>
      </w:r>
      <w:hyperlink r:id="rId59" w:history="1">
        <w:r w:rsidRPr="00A6133A">
          <w:rPr>
            <w:rFonts w:ascii="Arial" w:eastAsia="Acumin Pro" w:hAnsi="Arial" w:cs="Arial"/>
            <w:szCs w:val="24"/>
            <w:lang w:val="en-US"/>
          </w:rPr>
          <w:t>national monitoring and reporting</w:t>
        </w:r>
      </w:hyperlink>
      <w:r w:rsidRPr="00A6133A">
        <w:rPr>
          <w:rFonts w:ascii="Arial" w:eastAsia="Acumin Pro" w:hAnsi="Arial" w:cs="Arial"/>
          <w:szCs w:val="24"/>
          <w:lang w:val="en-US"/>
        </w:rPr>
        <w:t xml:space="preserve"> implementation the relevant goals to feed into the </w:t>
      </w:r>
      <w:hyperlink r:id="rId60" w:history="1">
        <w:r w:rsidRPr="00A6133A">
          <w:rPr>
            <w:rFonts w:ascii="Arial" w:eastAsia="Acumin Pro" w:hAnsi="Arial" w:cs="Arial"/>
            <w:color w:val="0000FF"/>
            <w:szCs w:val="24"/>
            <w:u w:val="single"/>
            <w:lang w:val="en-US"/>
          </w:rPr>
          <w:t>global framework and reporting</w:t>
        </w:r>
      </w:hyperlink>
      <w:r w:rsidRPr="00A6133A">
        <w:rPr>
          <w:rFonts w:ascii="Arial" w:eastAsia="Acumin Pro" w:hAnsi="Arial" w:cs="Arial"/>
          <w:szCs w:val="24"/>
          <w:lang w:val="en-US"/>
        </w:rPr>
        <w:t>, and a Voluntary National Review at least twice over the lifetime of the 2030 Agenda (Australia’s first Voluntary National Review occurred in 2018). Currently, the Australia is ranked 38</w:t>
      </w:r>
      <w:r w:rsidRPr="00A6133A">
        <w:rPr>
          <w:rFonts w:ascii="Arial" w:eastAsia="Acumin Pro" w:hAnsi="Arial" w:cs="Arial"/>
          <w:szCs w:val="24"/>
          <w:vertAlign w:val="superscript"/>
          <w:lang w:val="en-US"/>
        </w:rPr>
        <w:t>th</w:t>
      </w:r>
      <w:r w:rsidRPr="00A6133A">
        <w:rPr>
          <w:rFonts w:ascii="Arial" w:eastAsia="Acumin Pro" w:hAnsi="Arial" w:cs="Arial"/>
          <w:szCs w:val="24"/>
          <w:lang w:val="en-US"/>
        </w:rPr>
        <w:t xml:space="preserve"> out of 163 countries, with a score of 75.58 out of 100, representing its global performance score towards achieving the SDGs (see </w:t>
      </w:r>
      <w:hyperlink r:id="rId61" w:history="1">
        <w:r w:rsidRPr="00A6133A">
          <w:rPr>
            <w:rFonts w:ascii="Arial" w:eastAsiaTheme="minorHAnsi" w:hAnsi="Arial" w:cs="Arial"/>
            <w:color w:val="0000FF"/>
            <w:szCs w:val="24"/>
            <w:u w:val="single"/>
            <w:lang w:val="en-GB"/>
          </w:rPr>
          <w:t>global rankings</w:t>
        </w:r>
      </w:hyperlink>
      <w:r w:rsidRPr="00A6133A">
        <w:rPr>
          <w:rFonts w:ascii="Arial" w:eastAsia="Acumin Pro" w:hAnsi="Arial" w:cs="Arial"/>
          <w:szCs w:val="24"/>
          <w:lang w:val="en-US"/>
        </w:rPr>
        <w:t xml:space="preserve"> and </w:t>
      </w:r>
      <w:hyperlink r:id="rId62" w:history="1">
        <w:r w:rsidRPr="00A6133A">
          <w:rPr>
            <w:rFonts w:ascii="Arial" w:eastAsiaTheme="minorHAnsi" w:hAnsi="Arial" w:cs="Arial"/>
            <w:color w:val="0000FF"/>
            <w:szCs w:val="24"/>
            <w:u w:val="single"/>
            <w:lang w:val="en-GB"/>
          </w:rPr>
          <w:t>Australia's UN Country Profile</w:t>
        </w:r>
      </w:hyperlink>
      <w:r w:rsidRPr="00A6133A">
        <w:rPr>
          <w:rFonts w:ascii="Arial" w:eastAsiaTheme="minorHAnsi" w:hAnsi="Arial" w:cs="Arial"/>
          <w:szCs w:val="24"/>
          <w:lang w:val="en-GB"/>
        </w:rPr>
        <w:t>).</w:t>
      </w:r>
    </w:p>
    <w:p w14:paraId="04D1345D" w14:textId="77777777" w:rsidR="00A6133A" w:rsidRPr="00A6133A" w:rsidRDefault="00A6133A" w:rsidP="009E1848">
      <w:pPr>
        <w:ind w:left="-284" w:right="-52"/>
        <w:jc w:val="both"/>
        <w:rPr>
          <w:rFonts w:ascii="Arial" w:eastAsia="Acumin Pro" w:hAnsi="Arial" w:cs="Arial"/>
          <w:szCs w:val="24"/>
          <w:lang w:val="en-US"/>
        </w:rPr>
      </w:pPr>
    </w:p>
    <w:p w14:paraId="68D288E8"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As Australia’s monitoring and reporting consists of the consolidated efforts of governments, businesses, the education sector, civil society, communities and individuals, at regional, local, state and national levels, the Australian Government provides a </w:t>
      </w:r>
      <w:hyperlink r:id="rId63" w:history="1">
        <w:r w:rsidRPr="00A6133A">
          <w:rPr>
            <w:rFonts w:ascii="Arial" w:eastAsiaTheme="minorHAnsi" w:hAnsi="Arial" w:cs="Arial"/>
            <w:color w:val="0000FF"/>
            <w:szCs w:val="24"/>
            <w:u w:val="single"/>
            <w:lang w:val="en-GB"/>
          </w:rPr>
          <w:t>SDG Indicators Reporting Platform</w:t>
        </w:r>
      </w:hyperlink>
      <w:r w:rsidRPr="00A6133A">
        <w:rPr>
          <w:rFonts w:ascii="Arial" w:eastAsiaTheme="minorHAnsi" w:hAnsi="Arial" w:cs="Arial"/>
          <w:sz w:val="22"/>
          <w:szCs w:val="22"/>
          <w:lang w:val="en-GB"/>
        </w:rPr>
        <w:t xml:space="preserve"> (</w:t>
      </w:r>
      <w:r w:rsidRPr="00A6133A">
        <w:rPr>
          <w:rFonts w:ascii="Arial" w:eastAsia="Acumin Pro" w:hAnsi="Arial" w:cs="Arial"/>
          <w:szCs w:val="24"/>
          <w:lang w:val="en-US"/>
        </w:rPr>
        <w:t xml:space="preserve">the reporting platform) for all Australian entities to utilise and help implement their commitment to the goals. The reporting platform can also be used to assist in the translation, or </w:t>
      </w:r>
      <w:proofErr w:type="spellStart"/>
      <w:r w:rsidRPr="00A6133A">
        <w:rPr>
          <w:rFonts w:ascii="Arial" w:eastAsia="Acumin Pro" w:hAnsi="Arial" w:cs="Arial"/>
          <w:szCs w:val="24"/>
          <w:lang w:val="en-US"/>
        </w:rPr>
        <w:t>localication</w:t>
      </w:r>
      <w:proofErr w:type="spellEnd"/>
      <w:r w:rsidRPr="00A6133A">
        <w:rPr>
          <w:rFonts w:ascii="Arial" w:eastAsia="Acumin Pro" w:hAnsi="Arial" w:cs="Arial"/>
          <w:szCs w:val="24"/>
          <w:lang w:val="en-US"/>
        </w:rPr>
        <w:t xml:space="preserve"> (see definition below), of the SDG targets and indicators.</w:t>
      </w:r>
    </w:p>
    <w:p w14:paraId="6FDB242A" w14:textId="77777777" w:rsidR="00A6133A" w:rsidRPr="00A6133A" w:rsidRDefault="00A6133A" w:rsidP="009E1848">
      <w:pPr>
        <w:ind w:left="-284" w:right="-52"/>
        <w:jc w:val="both"/>
        <w:rPr>
          <w:rFonts w:ascii="Arial" w:eastAsia="Acumin Pro" w:hAnsi="Arial" w:cs="Arial"/>
          <w:szCs w:val="24"/>
          <w:lang w:val="en-US"/>
        </w:rPr>
      </w:pPr>
    </w:p>
    <w:tbl>
      <w:tblPr>
        <w:tblStyle w:val="TableGrid"/>
        <w:tblW w:w="9640" w:type="dxa"/>
        <w:tblInd w:w="-289" w:type="dxa"/>
        <w:tblLook w:val="04A0" w:firstRow="1" w:lastRow="0" w:firstColumn="1" w:lastColumn="0" w:noHBand="0" w:noVBand="1"/>
      </w:tblPr>
      <w:tblGrid>
        <w:gridCol w:w="9640"/>
      </w:tblGrid>
      <w:tr w:rsidR="00C21F88" w:rsidRPr="00A6133A" w14:paraId="372C8164" w14:textId="77777777" w:rsidTr="009B5704">
        <w:tc>
          <w:tcPr>
            <w:tcW w:w="9640" w:type="dxa"/>
            <w:shd w:val="clear" w:color="auto" w:fill="D9D9D9" w:themeFill="background1" w:themeFillShade="D9"/>
          </w:tcPr>
          <w:p w14:paraId="45075113" w14:textId="77777777" w:rsidR="00A6133A" w:rsidRPr="00A6133A" w:rsidRDefault="00A6133A" w:rsidP="009E1848">
            <w:pPr>
              <w:ind w:right="-52"/>
              <w:contextualSpacing/>
              <w:rPr>
                <w:rFonts w:ascii="Arial" w:hAnsi="Arial" w:cs="Arial"/>
                <w:b/>
                <w:bCs/>
                <w:szCs w:val="24"/>
              </w:rPr>
            </w:pPr>
            <w:r w:rsidRPr="00A6133A">
              <w:rPr>
                <w:rFonts w:ascii="Arial" w:hAnsi="Arial" w:cs="Arial"/>
                <w:b/>
                <w:bCs/>
                <w:szCs w:val="24"/>
              </w:rPr>
              <w:t xml:space="preserve">What is </w:t>
            </w:r>
            <w:proofErr w:type="spellStart"/>
            <w:r w:rsidRPr="00A6133A">
              <w:rPr>
                <w:rFonts w:ascii="Arial" w:hAnsi="Arial" w:cs="Arial"/>
                <w:b/>
                <w:bCs/>
                <w:szCs w:val="24"/>
              </w:rPr>
              <w:t>Localisaton</w:t>
            </w:r>
            <w:proofErr w:type="spellEnd"/>
            <w:r w:rsidRPr="00A6133A">
              <w:rPr>
                <w:rFonts w:ascii="Arial" w:hAnsi="Arial" w:cs="Arial"/>
                <w:b/>
                <w:bCs/>
                <w:szCs w:val="24"/>
              </w:rPr>
              <w:t>?</w:t>
            </w:r>
          </w:p>
          <w:p w14:paraId="44BE1C72" w14:textId="77777777" w:rsidR="00A6133A" w:rsidRPr="00A6133A" w:rsidRDefault="00A6133A" w:rsidP="009E1848">
            <w:pPr>
              <w:ind w:right="-52"/>
              <w:contextualSpacing/>
              <w:rPr>
                <w:b/>
                <w:bCs/>
                <w:sz w:val="22"/>
              </w:rPr>
            </w:pPr>
            <w:r w:rsidRPr="00A6133A">
              <w:rPr>
                <w:rFonts w:ascii="Arial" w:hAnsi="Arial" w:cs="Arial"/>
                <w:szCs w:val="24"/>
              </w:rPr>
              <w:t>Localisation is the concept [and process] of adapting content or products to a specific market or locale. The aim of this process is to give something a localised look and feel of having been specifically created for a particular culture, language, or geographic location. Reference</w:t>
            </w:r>
            <w:r w:rsidRPr="00A6133A">
              <w:rPr>
                <w:sz w:val="22"/>
              </w:rPr>
              <w:t xml:space="preserve">: </w:t>
            </w:r>
            <w:hyperlink r:id="rId64" w:anchor=":~:text=Localization%20is%20the%20concept%20of%20adapting%20content%20or,for%20a%20particular%20culture%2C%20language%2C%20or%20geographic%20location." w:history="1">
              <w:r w:rsidRPr="00A6133A">
                <w:rPr>
                  <w:rFonts w:ascii="Arial" w:hAnsi="Arial" w:cs="Arial"/>
                  <w:color w:val="0000FF"/>
                  <w:szCs w:val="24"/>
                </w:rPr>
                <w:t xml:space="preserve">WiX </w:t>
              </w:r>
              <w:proofErr w:type="spellStart"/>
              <w:r w:rsidRPr="00A6133A">
                <w:rPr>
                  <w:rFonts w:ascii="Arial" w:hAnsi="Arial" w:cs="Arial"/>
                  <w:color w:val="0000FF"/>
                  <w:szCs w:val="24"/>
                </w:rPr>
                <w:t>Encyclopedia</w:t>
              </w:r>
              <w:proofErr w:type="spellEnd"/>
              <w:r w:rsidRPr="00A6133A">
                <w:rPr>
                  <w:color w:val="0000FF"/>
                  <w:sz w:val="22"/>
                </w:rPr>
                <w:t xml:space="preserve"> </w:t>
              </w:r>
            </w:hyperlink>
            <w:r w:rsidRPr="00A6133A">
              <w:rPr>
                <w:rFonts w:ascii="Roboto" w:hAnsi="Roboto"/>
                <w:color w:val="444444"/>
                <w:sz w:val="22"/>
                <w:shd w:val="clear" w:color="auto" w:fill="FFFFFF"/>
              </w:rPr>
              <w:t xml:space="preserve"> </w:t>
            </w:r>
          </w:p>
          <w:p w14:paraId="4C561363" w14:textId="77777777" w:rsidR="00A6133A" w:rsidRPr="00A6133A" w:rsidRDefault="00A6133A" w:rsidP="009E1848">
            <w:pPr>
              <w:ind w:left="24" w:right="-52"/>
              <w:contextualSpacing/>
              <w:rPr>
                <w:rFonts w:ascii="Roboto" w:hAnsi="Roboto"/>
                <w:color w:val="444444"/>
                <w:sz w:val="22"/>
                <w:shd w:val="clear" w:color="auto" w:fill="FFFFFF"/>
              </w:rPr>
            </w:pPr>
          </w:p>
          <w:p w14:paraId="1D328BDE" w14:textId="77777777" w:rsidR="00A6133A" w:rsidRPr="00A6133A" w:rsidRDefault="00A6133A" w:rsidP="009E1848">
            <w:pPr>
              <w:ind w:right="-52"/>
              <w:contextualSpacing/>
              <w:rPr>
                <w:rFonts w:ascii="Arial" w:hAnsi="Arial" w:cs="Arial"/>
                <w:szCs w:val="24"/>
              </w:rPr>
            </w:pPr>
            <w:r w:rsidRPr="00A6133A">
              <w:rPr>
                <w:rFonts w:ascii="Arial" w:hAnsi="Arial" w:cs="Arial"/>
                <w:szCs w:val="24"/>
              </w:rPr>
              <w:t>Example: SDG 2 Zero Hunger – Obesity is the flipside of hunger. Addressing obesity is just as relevant as addressing hunger in the local government context. Localisation may include targets addressing obesity. Reference:</w:t>
            </w:r>
            <w:r w:rsidRPr="00A6133A">
              <w:rPr>
                <w:sz w:val="22"/>
              </w:rPr>
              <w:t xml:space="preserve"> </w:t>
            </w:r>
            <w:hyperlink r:id="rId65" w:history="1">
              <w:r w:rsidRPr="00A6133A">
                <w:rPr>
                  <w:rFonts w:ascii="Arial" w:hAnsi="Arial" w:cs="Arial"/>
                  <w:color w:val="0000FF"/>
                  <w:szCs w:val="24"/>
                </w:rPr>
                <w:t xml:space="preserve">City of Melbourne </w:t>
              </w:r>
            </w:hyperlink>
          </w:p>
        </w:tc>
      </w:tr>
    </w:tbl>
    <w:p w14:paraId="416CA694" w14:textId="77777777" w:rsidR="00A6133A" w:rsidRPr="00A6133A" w:rsidRDefault="00A6133A" w:rsidP="009E1848">
      <w:pPr>
        <w:ind w:left="-284" w:right="-52"/>
        <w:jc w:val="both"/>
        <w:rPr>
          <w:rFonts w:ascii="Arial" w:eastAsia="Acumin Pro" w:hAnsi="Arial" w:cs="Arial"/>
          <w:szCs w:val="24"/>
          <w:lang w:val="en-US"/>
        </w:rPr>
      </w:pPr>
    </w:p>
    <w:p w14:paraId="1A537B02" w14:textId="77777777" w:rsidR="00A6133A" w:rsidRPr="00A6133A" w:rsidRDefault="00A6133A" w:rsidP="009E1848">
      <w:pPr>
        <w:ind w:left="-284" w:right="-52"/>
        <w:jc w:val="both"/>
        <w:rPr>
          <w:rFonts w:ascii="Arial" w:eastAsia="Acumin Pro" w:hAnsi="Arial" w:cs="Arial"/>
          <w:szCs w:val="24"/>
          <w:lang w:val="en-US"/>
        </w:rPr>
      </w:pPr>
    </w:p>
    <w:p w14:paraId="0FA2B161"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Discussion</w:t>
      </w:r>
    </w:p>
    <w:p w14:paraId="6F7B9A2D"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73D6AEBB"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SDGs &amp; local governments </w:t>
      </w:r>
    </w:p>
    <w:p w14:paraId="0DFA2E0E"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All levels of government are accountable for ensuring sustainable development outcomes. Therefore, sustainability considerations are likely to be already embedded within all governments’ strategy and operations in some way.</w:t>
      </w:r>
    </w:p>
    <w:p w14:paraId="51C574C6"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 </w:t>
      </w:r>
    </w:p>
    <w:p w14:paraId="1F1DB7C8"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However, local governments are generally encouraged by Federal and State Governments, and advocates of the UN such as the United Nations Association of Australia WA Division (UNAAWA), to sign up to the SDGs, at a minimum – through a commitment to their aspirational intent (a strategic commitment), as they provide a universal (shared) sustainability framework. </w:t>
      </w:r>
    </w:p>
    <w:p w14:paraId="5220440E" w14:textId="77777777" w:rsidR="00A6133A" w:rsidRPr="00A6133A" w:rsidRDefault="00A6133A" w:rsidP="009E1848">
      <w:pPr>
        <w:ind w:left="-284" w:right="-52"/>
        <w:jc w:val="both"/>
        <w:rPr>
          <w:rFonts w:ascii="Arial" w:eastAsia="Acumin Pro" w:hAnsi="Arial" w:cs="Arial"/>
          <w:szCs w:val="24"/>
          <w:lang w:val="en-US"/>
        </w:rPr>
      </w:pPr>
    </w:p>
    <w:p w14:paraId="3ADFA31B"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Strategic Commitment</w:t>
      </w:r>
    </w:p>
    <w:p w14:paraId="30810A5E" w14:textId="77777777" w:rsidR="00A6133A" w:rsidRPr="00A6133A" w:rsidRDefault="00A6133A" w:rsidP="009E1848">
      <w:pPr>
        <w:ind w:left="-284" w:right="-52"/>
        <w:jc w:val="both"/>
        <w:rPr>
          <w:rFonts w:ascii="Arial" w:eastAsia="Acumin Pro" w:hAnsi="Arial" w:cs="Arial"/>
          <w:b/>
          <w:bCs/>
          <w:szCs w:val="24"/>
          <w:lang w:val="en-US"/>
        </w:rPr>
      </w:pPr>
    </w:p>
    <w:p w14:paraId="61777D88"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Signing up to an aspirational level of commitment (a strategic commitment) does not legally bind local governments to either the global or national frameworks. Therefore, there are no mandatory requirements to, for example:</w:t>
      </w:r>
    </w:p>
    <w:p w14:paraId="4017ABE3" w14:textId="77777777" w:rsidR="00A6133A" w:rsidRPr="00A6133A" w:rsidRDefault="00A6133A" w:rsidP="009E1848">
      <w:pPr>
        <w:ind w:left="-284" w:right="-52"/>
        <w:jc w:val="both"/>
        <w:rPr>
          <w:rFonts w:ascii="Arial" w:eastAsia="Acumin Pro" w:hAnsi="Arial" w:cs="Arial"/>
          <w:szCs w:val="24"/>
          <w:lang w:val="en-US"/>
        </w:rPr>
      </w:pPr>
    </w:p>
    <w:p w14:paraId="672A095E"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commit to all of the goals</w:t>
      </w:r>
    </w:p>
    <w:p w14:paraId="52B6362F"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implement the goals</w:t>
      </w:r>
    </w:p>
    <w:p w14:paraId="33499D84"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meet the minimum agreed global and national targets, or </w:t>
      </w:r>
    </w:p>
    <w:p w14:paraId="2A2C8EC5" w14:textId="77777777" w:rsidR="00A6133A" w:rsidRPr="00A6133A" w:rsidRDefault="00A6133A" w:rsidP="009E1848">
      <w:pPr>
        <w:numPr>
          <w:ilvl w:val="0"/>
          <w:numId w:val="7"/>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comply with global and national monitoring and reporting process. </w:t>
      </w:r>
    </w:p>
    <w:p w14:paraId="0A6DEFCA" w14:textId="77777777" w:rsidR="00A6133A" w:rsidRPr="00A6133A" w:rsidRDefault="00A6133A" w:rsidP="009E1848">
      <w:pPr>
        <w:ind w:left="-284" w:right="-52"/>
        <w:jc w:val="both"/>
        <w:rPr>
          <w:rFonts w:ascii="Arial" w:eastAsia="Acumin Pro" w:hAnsi="Arial" w:cs="Arial"/>
          <w:szCs w:val="24"/>
          <w:lang w:val="en-US"/>
        </w:rPr>
      </w:pPr>
    </w:p>
    <w:p w14:paraId="3694D22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However, a strategic commitment, such as – for example – applying the goals as an overarching universal sustainability framework to inform all components for the Integrated Planning and Reporting Framework (IPRF), elevates the importance of sustainability considerations in local government strategic planning, and service and project delivery to the community. It can also highlight what local governments are potentially already doing locally, as providing sustainable development outcomes to the community now and into the future, is a key responsibility of local governments. </w:t>
      </w:r>
    </w:p>
    <w:p w14:paraId="064EFDBC" w14:textId="77777777" w:rsidR="00A6133A" w:rsidRPr="00A6133A" w:rsidRDefault="00A6133A" w:rsidP="009E1848">
      <w:pPr>
        <w:ind w:left="-284" w:right="-52"/>
        <w:jc w:val="both"/>
        <w:rPr>
          <w:rFonts w:ascii="Arial" w:eastAsia="Acumin Pro" w:hAnsi="Arial" w:cs="Arial"/>
          <w:szCs w:val="24"/>
          <w:lang w:val="en-US"/>
        </w:rPr>
      </w:pPr>
    </w:p>
    <w:p w14:paraId="1F68C76D"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Furthermore, SDG targets and indicators can also help guide the development and/or enhance local governments’ existing </w:t>
      </w:r>
      <w:proofErr w:type="spellStart"/>
      <w:r w:rsidRPr="00A6133A">
        <w:rPr>
          <w:rFonts w:ascii="Arial" w:eastAsia="Acumin Pro" w:hAnsi="Arial" w:cs="Arial"/>
          <w:szCs w:val="24"/>
          <w:lang w:val="en-US"/>
        </w:rPr>
        <w:t>localised</w:t>
      </w:r>
      <w:proofErr w:type="spellEnd"/>
      <w:r w:rsidRPr="00A6133A">
        <w:rPr>
          <w:rFonts w:ascii="Arial" w:eastAsia="Acumin Pro" w:hAnsi="Arial" w:cs="Arial"/>
          <w:szCs w:val="24"/>
          <w:lang w:val="en-US"/>
        </w:rPr>
        <w:t xml:space="preserve"> sustainability targets and indicators (i.e., waste management and reduction, financial sustainable service and project delivery etc.), in-line with national and global collaborative efforts in this area. </w:t>
      </w:r>
    </w:p>
    <w:p w14:paraId="11B767EF" w14:textId="77777777" w:rsidR="00A6133A" w:rsidRPr="00A6133A" w:rsidRDefault="00A6133A" w:rsidP="009E1848">
      <w:pPr>
        <w:ind w:left="-284" w:right="-52"/>
        <w:jc w:val="both"/>
        <w:rPr>
          <w:rFonts w:ascii="Arial" w:eastAsia="Acumin Pro" w:hAnsi="Arial" w:cs="Arial"/>
          <w:szCs w:val="24"/>
          <w:lang w:val="en-US"/>
        </w:rPr>
      </w:pPr>
    </w:p>
    <w:p w14:paraId="441AEC4E"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Higher Levels of Commitment </w:t>
      </w:r>
    </w:p>
    <w:p w14:paraId="57E833D1" w14:textId="77777777" w:rsidR="00A6133A" w:rsidRPr="00A6133A" w:rsidRDefault="00A6133A" w:rsidP="009E1848">
      <w:pPr>
        <w:ind w:left="-284" w:right="-52"/>
        <w:jc w:val="both"/>
        <w:rPr>
          <w:rFonts w:ascii="Arial" w:eastAsia="Acumin Pro" w:hAnsi="Arial" w:cs="Arial"/>
          <w:b/>
          <w:bCs/>
          <w:szCs w:val="24"/>
          <w:lang w:val="en-US"/>
        </w:rPr>
      </w:pPr>
    </w:p>
    <w:p w14:paraId="0218BDB5" w14:textId="77777777" w:rsidR="00A6133A" w:rsidRPr="00A6133A" w:rsidRDefault="00A6133A" w:rsidP="009E1848">
      <w:pPr>
        <w:ind w:left="-284" w:right="-52"/>
        <w:jc w:val="both"/>
        <w:rPr>
          <w:rFonts w:ascii="Arial" w:eastAsiaTheme="minorHAnsi" w:hAnsi="Arial" w:cs="Arial"/>
          <w:szCs w:val="24"/>
          <w:lang w:val="en-GB"/>
        </w:rPr>
      </w:pPr>
      <w:r w:rsidRPr="00A6133A">
        <w:rPr>
          <w:rFonts w:ascii="Arial" w:eastAsia="Acumin Pro" w:hAnsi="Arial" w:cs="Arial"/>
          <w:szCs w:val="24"/>
          <w:lang w:val="en-US"/>
        </w:rPr>
        <w:t xml:space="preserve">If local governments were to, alternatively, sign up to the goals at higher level of commitment, such as – for example – committing to implementing all the goals and meeting agreed targets locally, and complying with global and national monitoring and reporting processes, this would require specific resourcing and more complex processes of </w:t>
      </w:r>
      <w:proofErr w:type="spellStart"/>
      <w:r w:rsidRPr="00A6133A">
        <w:rPr>
          <w:rFonts w:ascii="Arial" w:eastAsia="Acumin Pro" w:hAnsi="Arial" w:cs="Arial"/>
          <w:szCs w:val="24"/>
          <w:lang w:val="en-US"/>
        </w:rPr>
        <w:t>localisation</w:t>
      </w:r>
      <w:proofErr w:type="spellEnd"/>
      <w:r w:rsidRPr="00A6133A">
        <w:rPr>
          <w:rFonts w:ascii="Arial" w:eastAsia="Acumin Pro" w:hAnsi="Arial" w:cs="Arial"/>
          <w:szCs w:val="24"/>
          <w:lang w:val="en-US"/>
        </w:rPr>
        <w:t xml:space="preserve"> and measurement alignment to the national and global frameworks</w:t>
      </w:r>
      <w:r w:rsidRPr="00A6133A">
        <w:rPr>
          <w:rFonts w:ascii="Arial" w:eastAsiaTheme="minorHAnsi" w:hAnsi="Arial" w:cs="Arial"/>
          <w:szCs w:val="24"/>
          <w:lang w:val="en-GB"/>
        </w:rPr>
        <w:t xml:space="preserve">. </w:t>
      </w:r>
    </w:p>
    <w:p w14:paraId="0A3287FF" w14:textId="77777777" w:rsidR="00A6133A" w:rsidRPr="00A6133A" w:rsidRDefault="00A6133A" w:rsidP="009E1848">
      <w:pPr>
        <w:ind w:left="-284" w:right="-52"/>
        <w:jc w:val="both"/>
        <w:rPr>
          <w:rFonts w:ascii="Arial" w:eastAsiaTheme="minorHAnsi" w:hAnsi="Arial" w:cs="Arial"/>
          <w:szCs w:val="24"/>
          <w:lang w:val="en-GB"/>
        </w:rPr>
      </w:pPr>
    </w:p>
    <w:p w14:paraId="4F9800CE" w14:textId="77777777" w:rsidR="00A6133A" w:rsidRPr="00A6133A" w:rsidRDefault="00A6133A" w:rsidP="009E1848">
      <w:pPr>
        <w:ind w:left="-284" w:right="-52"/>
        <w:jc w:val="both"/>
        <w:rPr>
          <w:rFonts w:ascii="Arial" w:eastAsiaTheme="minorHAnsi" w:hAnsi="Arial" w:cs="Arial"/>
          <w:b/>
          <w:bCs/>
          <w:szCs w:val="24"/>
          <w:lang w:val="en-GB"/>
        </w:rPr>
      </w:pPr>
      <w:r w:rsidRPr="00A6133A">
        <w:rPr>
          <w:rFonts w:ascii="Arial" w:eastAsia="Acumin Pro" w:hAnsi="Arial" w:cs="Arial"/>
          <w:szCs w:val="24"/>
          <w:lang w:val="en-US"/>
        </w:rPr>
        <w:t>Higher levels of commitment therefore require resourcing (financial and workforce) and higher levels of service to manage the City’s accountability for delivering this level of commitment.</w:t>
      </w:r>
    </w:p>
    <w:p w14:paraId="1563AE0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 </w:t>
      </w:r>
    </w:p>
    <w:p w14:paraId="2C180CE0"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Acumin Pro" w:hAnsi="Arial" w:cs="Arial"/>
          <w:szCs w:val="24"/>
          <w:lang w:val="en-US"/>
        </w:rPr>
        <w:t xml:space="preserve">See Attachment 2 for examples of </w:t>
      </w:r>
      <w:r w:rsidRPr="00A6133A">
        <w:rPr>
          <w:rFonts w:ascii="Arial" w:eastAsiaTheme="minorHAnsi" w:hAnsi="Arial" w:cs="Arial"/>
          <w:szCs w:val="32"/>
          <w:lang w:val="en-US"/>
        </w:rPr>
        <w:t xml:space="preserve">other local government levels commitment to the SDGs. In Western Australia, local governments currently signed up to the goals have done so via a strategic commitment only at this point in time. </w:t>
      </w:r>
    </w:p>
    <w:p w14:paraId="31B2A80C" w14:textId="77777777" w:rsidR="00A6133A" w:rsidRDefault="00A6133A" w:rsidP="009E1848">
      <w:pPr>
        <w:ind w:left="-284" w:right="-52"/>
        <w:jc w:val="both"/>
        <w:rPr>
          <w:rFonts w:ascii="Arial" w:eastAsia="Acumin Pro" w:hAnsi="Arial" w:cs="Arial"/>
          <w:b/>
          <w:szCs w:val="24"/>
          <w:lang w:val="en-US"/>
        </w:rPr>
      </w:pPr>
    </w:p>
    <w:p w14:paraId="64A0C352"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 xml:space="preserve">Sustainability &amp; City of Nedlands </w:t>
      </w:r>
    </w:p>
    <w:p w14:paraId="06721A1A" w14:textId="77777777" w:rsidR="00A6133A" w:rsidRPr="00A6133A" w:rsidRDefault="00A6133A" w:rsidP="009E1848">
      <w:pPr>
        <w:ind w:left="-284" w:right="-52"/>
        <w:jc w:val="both"/>
        <w:rPr>
          <w:rFonts w:ascii="Arial" w:eastAsia="Acumin Pro" w:hAnsi="Arial" w:cs="Arial"/>
          <w:b/>
          <w:bCs/>
          <w:szCs w:val="24"/>
          <w:lang w:val="en-US"/>
        </w:rPr>
      </w:pPr>
    </w:p>
    <w:p w14:paraId="62600DD7"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The City of Nedlands has always applied a sustainability lens to its strategic planning and the delivery of services and projects to its community. </w:t>
      </w:r>
    </w:p>
    <w:p w14:paraId="19FFEC5D" w14:textId="77777777" w:rsidR="00A6133A" w:rsidRPr="00A6133A" w:rsidRDefault="00A6133A" w:rsidP="009E1848">
      <w:pPr>
        <w:ind w:left="-284" w:right="-52"/>
        <w:jc w:val="both"/>
        <w:rPr>
          <w:rFonts w:ascii="Arial" w:eastAsia="Acumin Pro" w:hAnsi="Arial" w:cs="Arial"/>
          <w:szCs w:val="24"/>
          <w:lang w:val="en-US"/>
        </w:rPr>
      </w:pPr>
    </w:p>
    <w:p w14:paraId="0A1B7DE9"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This is reflected in Council’s previous sustainability efforts between 1999 and 2019 such as:</w:t>
      </w:r>
    </w:p>
    <w:p w14:paraId="5BBA0A1E" w14:textId="77777777" w:rsidR="00A6133A" w:rsidRPr="00A6133A" w:rsidRDefault="00A6133A" w:rsidP="009E1848">
      <w:pPr>
        <w:ind w:left="-284" w:right="-52"/>
        <w:jc w:val="both"/>
        <w:rPr>
          <w:rFonts w:ascii="Arial" w:eastAsia="Acumin Pro" w:hAnsi="Arial" w:cs="Arial"/>
          <w:szCs w:val="24"/>
          <w:lang w:val="en-US"/>
        </w:rPr>
      </w:pPr>
    </w:p>
    <w:p w14:paraId="0B22FCC4" w14:textId="6C40C800"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the Local Agenda 21 Program – This involved the Council working with the community to create a more sustainable local environment, with specific focus on the areas</w:t>
      </w:r>
      <w:r w:rsidR="00C76145">
        <w:rPr>
          <w:rFonts w:ascii="Arial" w:eastAsia="Acumin Pro" w:hAnsi="Arial" w:cs="Arial"/>
          <w:szCs w:val="24"/>
          <w:lang w:val="en-US"/>
        </w:rPr>
        <w:t xml:space="preserve"> of</w:t>
      </w:r>
      <w:r w:rsidRPr="00A6133A">
        <w:rPr>
          <w:rFonts w:ascii="Arial" w:eastAsia="Acumin Pro" w:hAnsi="Arial" w:cs="Arial"/>
          <w:szCs w:val="24"/>
          <w:lang w:val="en-US"/>
        </w:rPr>
        <w:t>: Natural Environment, Waste Management, Community Wellbeing, Built Environment, Transport and Energy Efficiency, and</w:t>
      </w:r>
    </w:p>
    <w:p w14:paraId="584792D7"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the Sustainable Nedlands Committee – A committee of Council. </w:t>
      </w:r>
    </w:p>
    <w:p w14:paraId="4CD91F51" w14:textId="77777777" w:rsidR="00A6133A" w:rsidRPr="00A6133A" w:rsidRDefault="00A6133A" w:rsidP="009E1848">
      <w:pPr>
        <w:ind w:left="76" w:right="-52"/>
        <w:jc w:val="both"/>
        <w:rPr>
          <w:rFonts w:ascii="Arial" w:eastAsia="Acumin Pro" w:hAnsi="Arial" w:cs="Arial"/>
          <w:szCs w:val="24"/>
          <w:lang w:val="en-US"/>
        </w:rPr>
      </w:pPr>
    </w:p>
    <w:p w14:paraId="40933EC4"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 xml:space="preserve">Furthermore, the community’s guiding vision, as articulated in the current Strategic Community Plan (SCP), states ‘Our city will be an environmentally-sensitive, beautiful and inclusive place’, therefore sets a sustainability premise for the strategic values (detailed below) which guide Council’s decisions on behalf of the community.  </w:t>
      </w:r>
    </w:p>
    <w:p w14:paraId="6BDBC4F6" w14:textId="77777777" w:rsidR="00A6133A" w:rsidRPr="00A6133A" w:rsidRDefault="00A6133A" w:rsidP="009E1848">
      <w:pPr>
        <w:ind w:left="-284" w:right="-52"/>
        <w:jc w:val="both"/>
        <w:rPr>
          <w:rFonts w:ascii="Arial" w:eastAsia="Acumin Pro" w:hAnsi="Arial" w:cs="Arial"/>
          <w:szCs w:val="24"/>
          <w:lang w:val="en-US"/>
        </w:rPr>
      </w:pPr>
    </w:p>
    <w:p w14:paraId="691FF073"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Officer Comments</w:t>
      </w:r>
    </w:p>
    <w:p w14:paraId="095858F4" w14:textId="77777777" w:rsidR="00A6133A" w:rsidRPr="00A6133A" w:rsidRDefault="00A6133A" w:rsidP="009E1848">
      <w:pPr>
        <w:ind w:left="-284" w:right="-52"/>
        <w:jc w:val="both"/>
        <w:rPr>
          <w:rFonts w:ascii="Arial" w:eastAsia="Acumin Pro" w:hAnsi="Arial" w:cs="Arial"/>
          <w:b/>
          <w:bCs/>
          <w:szCs w:val="24"/>
          <w:lang w:val="en-US"/>
        </w:rPr>
      </w:pPr>
    </w:p>
    <w:p w14:paraId="1D592EB5"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Acumin Pro" w:hAnsi="Arial" w:cs="Arial"/>
          <w:szCs w:val="24"/>
          <w:lang w:val="en-US"/>
        </w:rPr>
        <w:t xml:space="preserve">Given the following (see below), it is recommended that the City of Nedlands become signatory to the SDGs and adopt the goals as a universal (shared) sustainability framework </w:t>
      </w:r>
      <w:r w:rsidRPr="00A6133A">
        <w:rPr>
          <w:rFonts w:ascii="Arial" w:eastAsiaTheme="minorHAnsi" w:hAnsi="Arial" w:cs="Arial"/>
          <w:szCs w:val="32"/>
          <w:lang w:val="en-US"/>
        </w:rPr>
        <w:t>to help continue to provide a sustainable future for the Nedlands community:</w:t>
      </w:r>
    </w:p>
    <w:p w14:paraId="016193B9" w14:textId="77777777" w:rsidR="00A6133A" w:rsidRPr="00A6133A" w:rsidRDefault="00A6133A" w:rsidP="009E1848">
      <w:pPr>
        <w:ind w:left="-284" w:right="-52"/>
        <w:jc w:val="both"/>
        <w:rPr>
          <w:rFonts w:ascii="Arial" w:eastAsia="Acumin Pro" w:hAnsi="Arial" w:cs="Arial"/>
          <w:szCs w:val="24"/>
          <w:lang w:val="en-US"/>
        </w:rPr>
      </w:pPr>
    </w:p>
    <w:p w14:paraId="176CDC01"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that local governments are accountable for ensuring sustainable development outcomes generally,</w:t>
      </w:r>
    </w:p>
    <w:p w14:paraId="4640C3E4"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the encouragement by State and Federal Governments, and UN advocates such as the UNAAWA, for local governments to commit to the SDGs,</w:t>
      </w:r>
    </w:p>
    <w:p w14:paraId="3DA7E9A4"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the sustainability precedence set by the previous actions of Council/City of Nedlands, </w:t>
      </w:r>
    </w:p>
    <w:p w14:paraId="6DBB18A2"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the community’s vision within the current SCP, and </w:t>
      </w:r>
    </w:p>
    <w:p w14:paraId="3DACF9CF" w14:textId="77777777" w:rsidR="00A6133A" w:rsidRPr="00A6133A" w:rsidRDefault="00A6133A" w:rsidP="009E1848">
      <w:pPr>
        <w:numPr>
          <w:ilvl w:val="0"/>
          <w:numId w:val="9"/>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other local governments (Attachment 2) approaches in adopting the SDGs as a universal (shared) sustainability framework.</w:t>
      </w:r>
    </w:p>
    <w:p w14:paraId="2FF856E3" w14:textId="77777777" w:rsidR="00A6133A" w:rsidRPr="00A6133A" w:rsidRDefault="00A6133A" w:rsidP="009E1848">
      <w:pPr>
        <w:ind w:left="-284" w:right="-52"/>
        <w:jc w:val="both"/>
        <w:rPr>
          <w:rFonts w:ascii="Arial" w:eastAsia="Acumin Pro" w:hAnsi="Arial" w:cs="Arial"/>
          <w:szCs w:val="24"/>
          <w:lang w:val="en-US"/>
        </w:rPr>
      </w:pPr>
    </w:p>
    <w:p w14:paraId="652A1063"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To ensure this is done in way that is strategically and operationally feasible, it is proposed to phase integration of the goals as follows:</w:t>
      </w:r>
    </w:p>
    <w:p w14:paraId="19C3A293" w14:textId="77777777" w:rsidR="00A6133A" w:rsidRPr="00A6133A" w:rsidRDefault="00A6133A" w:rsidP="009E1848">
      <w:pPr>
        <w:ind w:left="-284" w:right="-52"/>
        <w:jc w:val="both"/>
        <w:rPr>
          <w:rFonts w:ascii="Arial" w:eastAsia="Acumin Pro" w:hAnsi="Arial" w:cs="Arial"/>
          <w:szCs w:val="24"/>
          <w:lang w:val="en-US"/>
        </w:rPr>
      </w:pPr>
    </w:p>
    <w:p w14:paraId="01409781"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Phase 1</w:t>
      </w:r>
    </w:p>
    <w:p w14:paraId="2600E8E3" w14:textId="77777777" w:rsidR="00A6133A" w:rsidRPr="00A6133A" w:rsidRDefault="00A6133A" w:rsidP="009E1848">
      <w:pPr>
        <w:ind w:left="-284" w:right="-52"/>
        <w:jc w:val="both"/>
        <w:rPr>
          <w:rFonts w:ascii="Arial" w:eastAsia="Acumin Pro" w:hAnsi="Arial" w:cs="Arial"/>
          <w:b/>
          <w:bCs/>
          <w:szCs w:val="24"/>
          <w:lang w:val="en-US"/>
        </w:rPr>
      </w:pPr>
    </w:p>
    <w:p w14:paraId="0BF308B6"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Acumin Pro" w:hAnsi="Arial" w:cs="Arial"/>
          <w:szCs w:val="24"/>
          <w:lang w:val="en-US"/>
        </w:rPr>
        <w:t xml:space="preserve">Commit </w:t>
      </w:r>
      <w:r w:rsidRPr="00A6133A">
        <w:rPr>
          <w:rFonts w:ascii="Arial" w:eastAsiaTheme="minorHAnsi" w:hAnsi="Arial" w:cs="Arial"/>
          <w:szCs w:val="32"/>
          <w:lang w:val="en-US"/>
        </w:rPr>
        <w:t>to implementing the SDGs’ aspirational (strategic) intent locally, through:</w:t>
      </w:r>
    </w:p>
    <w:p w14:paraId="05A1EE99" w14:textId="77777777" w:rsidR="00A6133A" w:rsidRPr="00A6133A" w:rsidRDefault="00A6133A" w:rsidP="009E1848">
      <w:pPr>
        <w:ind w:left="-284" w:right="-52"/>
        <w:jc w:val="both"/>
        <w:rPr>
          <w:rFonts w:ascii="Arial" w:eastAsiaTheme="minorHAnsi" w:hAnsi="Arial" w:cs="Arial"/>
          <w:szCs w:val="32"/>
          <w:lang w:val="en-US"/>
        </w:rPr>
      </w:pPr>
    </w:p>
    <w:p w14:paraId="304B0F74"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integration with the IPRF, </w:t>
      </w:r>
    </w:p>
    <w:p w14:paraId="4A9CA93F"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proactive communications of the City of Nedlands commitment to sustainability and delivering of sustainable development outcomes, and </w:t>
      </w:r>
    </w:p>
    <w:p w14:paraId="7715BEBF"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continuous improvement and maturation of the City of Nedlands Corporate Reporting Framework to include and/or enhance </w:t>
      </w:r>
      <w:proofErr w:type="spellStart"/>
      <w:r w:rsidRPr="00A6133A">
        <w:rPr>
          <w:rFonts w:ascii="Arial" w:eastAsia="Acumin Pro" w:hAnsi="Arial" w:cs="Arial"/>
          <w:szCs w:val="24"/>
          <w:lang w:val="en-US"/>
        </w:rPr>
        <w:t>localised</w:t>
      </w:r>
      <w:proofErr w:type="spellEnd"/>
      <w:r w:rsidRPr="00A6133A">
        <w:rPr>
          <w:rFonts w:ascii="Arial" w:eastAsia="Acumin Pro" w:hAnsi="Arial" w:cs="Arial"/>
          <w:szCs w:val="24"/>
          <w:lang w:val="en-US"/>
        </w:rPr>
        <w:t xml:space="preserve"> sustainability targets, indicators and reporting. </w:t>
      </w:r>
    </w:p>
    <w:p w14:paraId="5711B2C8" w14:textId="77777777" w:rsidR="00594D3C" w:rsidRPr="00A6133A" w:rsidRDefault="00594D3C" w:rsidP="009E1848">
      <w:pPr>
        <w:spacing w:after="200" w:line="276" w:lineRule="auto"/>
        <w:ind w:left="284" w:right="-52"/>
        <w:contextualSpacing/>
        <w:jc w:val="both"/>
        <w:rPr>
          <w:rFonts w:ascii="Arial" w:eastAsia="Acumin Pro" w:hAnsi="Arial" w:cs="Arial"/>
          <w:szCs w:val="24"/>
          <w:lang w:val="en-US"/>
        </w:rPr>
      </w:pPr>
    </w:p>
    <w:p w14:paraId="64B4F6FF" w14:textId="77777777" w:rsidR="00A6133A" w:rsidRPr="00A6133A" w:rsidRDefault="00A6133A" w:rsidP="009E1848">
      <w:pPr>
        <w:ind w:left="-284" w:right="-52"/>
        <w:jc w:val="both"/>
        <w:rPr>
          <w:rFonts w:ascii="Arial" w:eastAsia="Acumin Pro" w:hAnsi="Arial" w:cs="Arial"/>
          <w:b/>
          <w:bCs/>
          <w:szCs w:val="24"/>
          <w:lang w:val="en-US"/>
        </w:rPr>
      </w:pPr>
      <w:r w:rsidRPr="00A6133A">
        <w:rPr>
          <w:rFonts w:ascii="Arial" w:eastAsia="Acumin Pro" w:hAnsi="Arial" w:cs="Arial"/>
          <w:b/>
          <w:bCs/>
          <w:szCs w:val="24"/>
          <w:lang w:val="en-US"/>
        </w:rPr>
        <w:t>Phase 2</w:t>
      </w:r>
    </w:p>
    <w:p w14:paraId="0D7482B6" w14:textId="77777777" w:rsidR="00A6133A" w:rsidRPr="00A6133A" w:rsidRDefault="00A6133A" w:rsidP="009E1848">
      <w:pPr>
        <w:ind w:left="-284" w:right="-52"/>
        <w:jc w:val="both"/>
        <w:rPr>
          <w:rFonts w:ascii="Arial" w:eastAsia="Acumin Pro" w:hAnsi="Arial" w:cs="Arial"/>
          <w:szCs w:val="24"/>
          <w:u w:val="single"/>
          <w:lang w:val="en-US"/>
        </w:rPr>
      </w:pPr>
    </w:p>
    <w:p w14:paraId="49C72D13" w14:textId="77777777" w:rsidR="00A6133A" w:rsidRPr="00A6133A" w:rsidRDefault="00A6133A" w:rsidP="009E1848">
      <w:pPr>
        <w:ind w:left="-284" w:right="-52"/>
        <w:jc w:val="both"/>
        <w:rPr>
          <w:rFonts w:ascii="Arial" w:eastAsia="Acumin Pro" w:hAnsi="Arial" w:cs="Arial"/>
          <w:szCs w:val="24"/>
          <w:lang w:val="en-US"/>
        </w:rPr>
      </w:pPr>
      <w:r w:rsidRPr="00A6133A">
        <w:rPr>
          <w:rFonts w:ascii="Arial" w:eastAsia="Acumin Pro" w:hAnsi="Arial" w:cs="Arial"/>
          <w:szCs w:val="24"/>
          <w:lang w:val="en-US"/>
        </w:rPr>
        <w:t>In-line with the SCP – Major Review, in four years (2026-27):</w:t>
      </w:r>
    </w:p>
    <w:p w14:paraId="79190B24" w14:textId="77777777" w:rsidR="00A6133A" w:rsidRPr="00A6133A" w:rsidRDefault="00A6133A" w:rsidP="009E1848">
      <w:pPr>
        <w:ind w:left="-284" w:right="-52"/>
        <w:jc w:val="both"/>
        <w:rPr>
          <w:rFonts w:ascii="Arial" w:eastAsia="Acumin Pro" w:hAnsi="Arial" w:cs="Arial"/>
          <w:szCs w:val="24"/>
          <w:lang w:val="en-US"/>
        </w:rPr>
      </w:pPr>
    </w:p>
    <w:p w14:paraId="50CD4ABB"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review the integration progress to identify continuous improvement opportunities that strengthen delivery against the SDG’s aspirational (strategic) intent, and</w:t>
      </w:r>
    </w:p>
    <w:p w14:paraId="6EB8BC13" w14:textId="11612F71" w:rsid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investigate the feasibility and resourcing implications for active participation into the national reporting framework and/or facilitating a formal Voluntary Local Review process.</w:t>
      </w:r>
    </w:p>
    <w:p w14:paraId="5865AEA2" w14:textId="4FE9599D" w:rsidR="00AE7288" w:rsidRDefault="00AE7288" w:rsidP="00AE7288">
      <w:pPr>
        <w:ind w:left="284" w:right="-52"/>
        <w:contextualSpacing/>
        <w:jc w:val="both"/>
        <w:rPr>
          <w:rFonts w:ascii="Arial" w:eastAsia="Acumin Pro" w:hAnsi="Arial" w:cs="Arial"/>
          <w:szCs w:val="24"/>
          <w:lang w:val="en-US"/>
        </w:rPr>
      </w:pPr>
    </w:p>
    <w:p w14:paraId="461FB0EE" w14:textId="77777777" w:rsidR="00AE7288" w:rsidRPr="00A6133A" w:rsidRDefault="00AE7288" w:rsidP="00AE7288">
      <w:pPr>
        <w:ind w:left="284" w:right="-52"/>
        <w:contextualSpacing/>
        <w:jc w:val="both"/>
        <w:rPr>
          <w:rFonts w:ascii="Arial" w:eastAsia="Acumin Pro" w:hAnsi="Arial" w:cs="Arial"/>
          <w:szCs w:val="24"/>
          <w:lang w:val="en-US"/>
        </w:rPr>
      </w:pPr>
    </w:p>
    <w:p w14:paraId="5FC66FCB"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Consultation</w:t>
      </w:r>
    </w:p>
    <w:p w14:paraId="5ABBA4CC"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6BAE0F15"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Discussion Paper provided to Council and presented at the Concept Forum held on 16 August 2022,</w:t>
      </w:r>
    </w:p>
    <w:p w14:paraId="0F8584D4"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Dr Sandy Chong (President – UNAAWA),</w:t>
      </w:r>
    </w:p>
    <w:p w14:paraId="10457796"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Representatives from Western Australian local governments including the City of Albany and Shires of Donnybrook Balingup &amp; Bridgetown Greenbushes, and</w:t>
      </w:r>
    </w:p>
    <w:p w14:paraId="54095C4E" w14:textId="77777777" w:rsidR="00A6133A" w:rsidRPr="00A6133A" w:rsidRDefault="00A6133A" w:rsidP="009E1848">
      <w:pPr>
        <w:numPr>
          <w:ilvl w:val="0"/>
          <w:numId w:val="8"/>
        </w:numPr>
        <w:spacing w:after="200" w:line="276" w:lineRule="auto"/>
        <w:ind w:left="284" w:right="-52" w:hanging="568"/>
        <w:contextualSpacing/>
        <w:jc w:val="both"/>
        <w:rPr>
          <w:rFonts w:ascii="Arial" w:eastAsia="Acumin Pro" w:hAnsi="Arial" w:cs="Arial"/>
          <w:szCs w:val="24"/>
          <w:lang w:val="en-US"/>
        </w:rPr>
      </w:pPr>
      <w:r w:rsidRPr="00A6133A">
        <w:rPr>
          <w:rFonts w:ascii="Arial" w:eastAsia="Acumin Pro" w:hAnsi="Arial" w:cs="Arial"/>
          <w:szCs w:val="24"/>
          <w:lang w:val="en-US"/>
        </w:rPr>
        <w:t xml:space="preserve">Desktop research (only) on the City of Melbourne’s approach. </w:t>
      </w:r>
    </w:p>
    <w:p w14:paraId="0626F9A0"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20432813"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4B65162D"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Strategic Implications</w:t>
      </w:r>
    </w:p>
    <w:p w14:paraId="00109BCF"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1836176A"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This item relates to the following elements from the City’s Strategic Community Plan. </w:t>
      </w:r>
    </w:p>
    <w:p w14:paraId="6E2CEE5C" w14:textId="77777777" w:rsidR="00A6133A" w:rsidRPr="00A6133A" w:rsidRDefault="00A6133A" w:rsidP="009E1848">
      <w:pPr>
        <w:ind w:left="-284" w:right="-52"/>
        <w:jc w:val="both"/>
        <w:rPr>
          <w:rFonts w:ascii="Arial" w:eastAsiaTheme="minorHAnsi" w:hAnsi="Arial" w:cs="Arial"/>
          <w:szCs w:val="32"/>
          <w:lang w:val="en-US"/>
        </w:rPr>
      </w:pPr>
    </w:p>
    <w:p w14:paraId="4CC13766" w14:textId="77777777" w:rsidR="00A6133A" w:rsidRPr="00A6133A" w:rsidRDefault="00A6133A" w:rsidP="009E1848">
      <w:pPr>
        <w:ind w:left="-284" w:right="-52"/>
        <w:jc w:val="both"/>
        <w:rPr>
          <w:rFonts w:ascii="Arial" w:eastAsiaTheme="minorHAnsi" w:hAnsi="Arial" w:cs="Arial"/>
          <w:szCs w:val="24"/>
          <w:lang w:val="en-US"/>
        </w:rPr>
      </w:pPr>
      <w:r w:rsidRPr="00A6133A">
        <w:rPr>
          <w:rFonts w:ascii="Arial" w:eastAsiaTheme="minorHAnsi" w:hAnsi="Arial" w:cs="Arial"/>
          <w:b/>
          <w:color w:val="17365D" w:themeColor="text2" w:themeShade="BF"/>
          <w:szCs w:val="24"/>
          <w:lang w:val="en-US"/>
        </w:rPr>
        <w:t>Vision</w:t>
      </w:r>
      <w:r w:rsidRPr="00A6133A">
        <w:rPr>
          <w:rFonts w:ascii="Arial" w:eastAsiaTheme="minorHAnsi" w:hAnsi="Arial" w:cs="Arial"/>
          <w:szCs w:val="24"/>
          <w:lang w:val="en-US"/>
        </w:rPr>
        <w:t xml:space="preserve"> </w:t>
      </w:r>
      <w:r w:rsidRPr="00A6133A">
        <w:rPr>
          <w:rFonts w:ascii="Arial" w:eastAsiaTheme="minorHAnsi" w:hAnsi="Arial" w:cs="Arial"/>
          <w:sz w:val="22"/>
          <w:szCs w:val="22"/>
          <w:lang w:val="en-GB"/>
        </w:rPr>
        <w:tab/>
      </w:r>
      <w:r w:rsidRPr="00A6133A">
        <w:rPr>
          <w:rFonts w:ascii="Arial" w:eastAsiaTheme="minorHAnsi" w:hAnsi="Arial" w:cs="Arial"/>
          <w:sz w:val="22"/>
          <w:szCs w:val="22"/>
          <w:lang w:val="en-GB"/>
        </w:rPr>
        <w:tab/>
      </w:r>
      <w:r w:rsidRPr="00A6133A">
        <w:rPr>
          <w:rFonts w:ascii="Arial" w:eastAsiaTheme="minorHAnsi" w:hAnsi="Arial" w:cs="Arial"/>
          <w:szCs w:val="24"/>
          <w:lang w:val="en-US"/>
        </w:rPr>
        <w:t>Our city will be an environmentally-sensitive, beautiful and inclusive place.</w:t>
      </w:r>
    </w:p>
    <w:p w14:paraId="2B773520" w14:textId="77777777" w:rsidR="00A6133A" w:rsidRPr="00A6133A" w:rsidRDefault="00A6133A" w:rsidP="009E1848">
      <w:pPr>
        <w:ind w:left="-567" w:right="-52"/>
        <w:jc w:val="both"/>
        <w:rPr>
          <w:rFonts w:ascii="Arial" w:eastAsiaTheme="minorHAnsi" w:hAnsi="Arial" w:cs="Arial"/>
          <w:szCs w:val="24"/>
          <w:lang w:val="en-US"/>
        </w:rPr>
      </w:pPr>
    </w:p>
    <w:p w14:paraId="173DC3C6" w14:textId="77777777" w:rsidR="00A6133A" w:rsidRPr="00A6133A" w:rsidRDefault="00A6133A" w:rsidP="009E1848">
      <w:pPr>
        <w:ind w:left="-284" w:right="-52"/>
        <w:jc w:val="both"/>
        <w:rPr>
          <w:rFonts w:ascii="Arial" w:eastAsiaTheme="minorHAnsi" w:hAnsi="Arial" w:cs="Arial"/>
          <w:bCs/>
          <w:szCs w:val="28"/>
          <w:lang w:val="en-US"/>
        </w:rPr>
      </w:pPr>
      <w:r w:rsidRPr="00A6133A">
        <w:rPr>
          <w:rFonts w:ascii="Arial" w:eastAsiaTheme="minorHAnsi" w:hAnsi="Arial" w:cs="Arial"/>
          <w:b/>
          <w:color w:val="17365D" w:themeColor="text2" w:themeShade="BF"/>
          <w:szCs w:val="28"/>
          <w:lang w:val="en-US"/>
        </w:rPr>
        <w:t>Values</w:t>
      </w:r>
      <w:r w:rsidRPr="00A6133A">
        <w:rPr>
          <w:rFonts w:ascii="Arial" w:eastAsiaTheme="minorHAnsi" w:hAnsi="Arial" w:cs="Arial"/>
          <w:bCs/>
          <w:szCs w:val="28"/>
          <w:lang w:val="en-US"/>
        </w:rPr>
        <w:tab/>
      </w:r>
      <w:r w:rsidRPr="00A6133A">
        <w:rPr>
          <w:rFonts w:ascii="Arial" w:eastAsiaTheme="minorHAnsi" w:hAnsi="Arial" w:cs="Arial"/>
          <w:bCs/>
          <w:szCs w:val="28"/>
          <w:lang w:val="en-US"/>
        </w:rPr>
        <w:tab/>
      </w:r>
      <w:r w:rsidRPr="00A6133A">
        <w:rPr>
          <w:rFonts w:ascii="Arial" w:eastAsiaTheme="minorHAnsi" w:hAnsi="Arial" w:cs="Arial"/>
          <w:b/>
          <w:szCs w:val="28"/>
          <w:lang w:val="en-US"/>
        </w:rPr>
        <w:t>Healthy and Safe</w:t>
      </w:r>
      <w:r w:rsidRPr="00A6133A">
        <w:rPr>
          <w:rFonts w:ascii="Arial" w:eastAsiaTheme="minorHAnsi" w:hAnsi="Arial" w:cs="Arial"/>
          <w:bCs/>
          <w:szCs w:val="28"/>
          <w:lang w:val="en-US"/>
        </w:rPr>
        <w:t xml:space="preserve"> </w:t>
      </w:r>
    </w:p>
    <w:p w14:paraId="378C50C8"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 xml:space="preserve">Our City has clean, safe </w:t>
      </w:r>
      <w:proofErr w:type="spellStart"/>
      <w:r w:rsidRPr="00A6133A">
        <w:rPr>
          <w:rFonts w:ascii="Arial" w:eastAsiaTheme="minorHAnsi" w:hAnsi="Arial" w:cs="Arial"/>
          <w:bCs/>
          <w:szCs w:val="28"/>
          <w:lang w:val="en-US"/>
        </w:rPr>
        <w:t>neighbourhoods</w:t>
      </w:r>
      <w:proofErr w:type="spellEnd"/>
      <w:r w:rsidRPr="00A6133A">
        <w:rPr>
          <w:rFonts w:ascii="Arial" w:eastAsiaTheme="minorHAnsi" w:hAnsi="Arial" w:cs="Arial"/>
          <w:bCs/>
          <w:szCs w:val="28"/>
          <w:lang w:val="en-US"/>
        </w:rPr>
        <w:t xml:space="preserve"> where public health is protected and promoted.</w:t>
      </w:r>
    </w:p>
    <w:p w14:paraId="1D03D7EF" w14:textId="77777777" w:rsidR="00A6133A" w:rsidRPr="00A6133A" w:rsidRDefault="00A6133A" w:rsidP="009E1848">
      <w:pPr>
        <w:ind w:left="-567" w:right="-52"/>
        <w:jc w:val="both"/>
        <w:rPr>
          <w:rFonts w:ascii="Arial" w:eastAsiaTheme="minorHAnsi" w:hAnsi="Arial" w:cs="Arial"/>
          <w:bCs/>
          <w:szCs w:val="28"/>
          <w:lang w:val="en-US"/>
        </w:rPr>
      </w:pPr>
    </w:p>
    <w:p w14:paraId="377FA60B"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Natural and Built Environment</w:t>
      </w:r>
    </w:p>
    <w:p w14:paraId="3711D302"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protect our enhanced, engaging community spaces, heritage, the natural environment and our biodiversity through well-planned and managed development.</w:t>
      </w:r>
    </w:p>
    <w:p w14:paraId="41D8B37E" w14:textId="77777777" w:rsidR="00A6133A" w:rsidRPr="00A6133A" w:rsidRDefault="00A6133A" w:rsidP="009E1848">
      <w:pPr>
        <w:ind w:left="-567" w:right="-52"/>
        <w:jc w:val="both"/>
        <w:rPr>
          <w:rFonts w:ascii="Arial" w:eastAsiaTheme="minorHAnsi" w:hAnsi="Arial" w:cs="Arial"/>
          <w:bCs/>
          <w:szCs w:val="28"/>
          <w:lang w:val="en-US"/>
        </w:rPr>
      </w:pPr>
    </w:p>
    <w:p w14:paraId="316AB25B"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High Standard of Services</w:t>
      </w:r>
    </w:p>
    <w:p w14:paraId="65490EC5"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have local services delivered to a high standard that take the needs of our diverse community into account.</w:t>
      </w:r>
    </w:p>
    <w:p w14:paraId="3EC880DF" w14:textId="77777777" w:rsidR="00A6133A" w:rsidRPr="00A6133A" w:rsidRDefault="00A6133A" w:rsidP="009E1848">
      <w:pPr>
        <w:ind w:left="-567" w:right="-52"/>
        <w:jc w:val="both"/>
        <w:rPr>
          <w:rFonts w:ascii="Arial" w:eastAsiaTheme="minorHAnsi" w:hAnsi="Arial" w:cs="Arial"/>
          <w:bCs/>
          <w:szCs w:val="28"/>
          <w:lang w:val="en-US"/>
        </w:rPr>
      </w:pPr>
    </w:p>
    <w:p w14:paraId="2D04B4AB"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Governance and Civic Leadership</w:t>
      </w:r>
    </w:p>
    <w:p w14:paraId="2893CCCE" w14:textId="479EE8C4" w:rsid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6547D12" w14:textId="77777777" w:rsidR="00AE7288" w:rsidRPr="00A6133A" w:rsidRDefault="00AE7288" w:rsidP="009E1848">
      <w:pPr>
        <w:ind w:left="1440" w:right="-52"/>
        <w:jc w:val="both"/>
        <w:rPr>
          <w:rFonts w:ascii="Arial" w:eastAsiaTheme="minorHAnsi" w:hAnsi="Arial" w:cs="Arial"/>
          <w:bCs/>
          <w:szCs w:val="28"/>
          <w:lang w:val="en-US"/>
        </w:rPr>
      </w:pPr>
    </w:p>
    <w:p w14:paraId="1B39D709"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Communities</w:t>
      </w:r>
    </w:p>
    <w:p w14:paraId="14FB402D"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5D9B1E7" w14:textId="77777777" w:rsidR="00A6133A" w:rsidRPr="00A6133A" w:rsidRDefault="00A6133A" w:rsidP="009E1848">
      <w:pPr>
        <w:ind w:left="-567" w:right="-52"/>
        <w:jc w:val="both"/>
        <w:rPr>
          <w:rFonts w:ascii="Arial" w:eastAsiaTheme="minorHAnsi" w:hAnsi="Arial" w:cs="Arial"/>
          <w:bCs/>
          <w:szCs w:val="28"/>
          <w:lang w:val="en-US"/>
        </w:rPr>
      </w:pPr>
    </w:p>
    <w:p w14:paraId="0B8A9D33"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Reflects Identities</w:t>
      </w:r>
    </w:p>
    <w:p w14:paraId="5FBD5C6E" w14:textId="624EFB85" w:rsid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 xml:space="preserve">We value our precinct character and charm. Our </w:t>
      </w:r>
      <w:proofErr w:type="spellStart"/>
      <w:r w:rsidRPr="00A6133A">
        <w:rPr>
          <w:rFonts w:ascii="Arial" w:eastAsiaTheme="minorHAnsi" w:hAnsi="Arial" w:cs="Arial"/>
          <w:bCs/>
          <w:szCs w:val="28"/>
          <w:lang w:val="en-US"/>
        </w:rPr>
        <w:t>neighbourhoods</w:t>
      </w:r>
      <w:proofErr w:type="spellEnd"/>
      <w:r w:rsidRPr="00A6133A">
        <w:rPr>
          <w:rFonts w:ascii="Arial" w:eastAsiaTheme="minorHAnsi" w:hAnsi="Arial" w:cs="Arial"/>
          <w:bCs/>
          <w:szCs w:val="28"/>
          <w:lang w:val="en-US"/>
        </w:rPr>
        <w:t xml:space="preserve"> are family-friendly with a strong sense of place.</w:t>
      </w:r>
    </w:p>
    <w:p w14:paraId="0B14114F" w14:textId="77777777" w:rsidR="00AE7288" w:rsidRPr="00A6133A" w:rsidRDefault="00AE7288" w:rsidP="009E1848">
      <w:pPr>
        <w:ind w:left="1440" w:right="-52"/>
        <w:jc w:val="both"/>
        <w:rPr>
          <w:rFonts w:ascii="Arial" w:eastAsiaTheme="minorHAnsi" w:hAnsi="Arial" w:cs="Arial"/>
          <w:bCs/>
          <w:szCs w:val="28"/>
          <w:lang w:val="en-US"/>
        </w:rPr>
      </w:pPr>
    </w:p>
    <w:p w14:paraId="701B3853"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Great for Business</w:t>
      </w:r>
    </w:p>
    <w:p w14:paraId="5F4CCC40"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 xml:space="preserve">Our City has a strong economic base with renowned </w:t>
      </w:r>
      <w:proofErr w:type="spellStart"/>
      <w:r w:rsidRPr="00A6133A">
        <w:rPr>
          <w:rFonts w:ascii="Arial" w:eastAsiaTheme="minorHAnsi" w:hAnsi="Arial" w:cs="Arial"/>
          <w:bCs/>
          <w:szCs w:val="28"/>
          <w:lang w:val="en-US"/>
        </w:rPr>
        <w:t>Centres</w:t>
      </w:r>
      <w:proofErr w:type="spellEnd"/>
      <w:r w:rsidRPr="00A6133A">
        <w:rPr>
          <w:rFonts w:ascii="Arial" w:eastAsiaTheme="minorHAnsi" w:hAnsi="Arial" w:cs="Arial"/>
          <w:bCs/>
          <w:szCs w:val="28"/>
          <w:lang w:val="en-US"/>
        </w:rPr>
        <w:t xml:space="preserve"> of Excellence and is attractive to entrepreneurs and start-ups.</w:t>
      </w:r>
    </w:p>
    <w:p w14:paraId="20449615" w14:textId="77777777" w:rsidR="00A6133A" w:rsidRPr="00A6133A" w:rsidRDefault="00A6133A" w:rsidP="009E1848">
      <w:pPr>
        <w:ind w:left="-131" w:right="-52" w:firstLine="1571"/>
        <w:jc w:val="both"/>
        <w:rPr>
          <w:rFonts w:ascii="Arial" w:eastAsiaTheme="minorHAnsi" w:hAnsi="Arial" w:cs="Arial"/>
          <w:b/>
          <w:szCs w:val="28"/>
          <w:lang w:val="en-US"/>
        </w:rPr>
      </w:pPr>
    </w:p>
    <w:p w14:paraId="023E6D83" w14:textId="77777777" w:rsidR="00A6133A" w:rsidRPr="00A6133A" w:rsidRDefault="00A6133A" w:rsidP="009E1848">
      <w:pPr>
        <w:ind w:left="-131" w:right="-52" w:firstLine="1571"/>
        <w:jc w:val="both"/>
        <w:rPr>
          <w:rFonts w:ascii="Arial" w:eastAsiaTheme="minorHAnsi" w:hAnsi="Arial" w:cs="Arial"/>
          <w:b/>
          <w:szCs w:val="28"/>
          <w:lang w:val="en-US"/>
        </w:rPr>
      </w:pPr>
      <w:r w:rsidRPr="00A6133A">
        <w:rPr>
          <w:rFonts w:ascii="Arial" w:eastAsiaTheme="minorHAnsi" w:hAnsi="Arial" w:cs="Arial"/>
          <w:b/>
          <w:szCs w:val="28"/>
          <w:lang w:val="en-US"/>
        </w:rPr>
        <w:t>Easy to Get Around</w:t>
      </w:r>
    </w:p>
    <w:p w14:paraId="2FFBF1D0" w14:textId="77777777" w:rsidR="00A6133A" w:rsidRPr="00A6133A" w:rsidRDefault="00A6133A" w:rsidP="009E1848">
      <w:pPr>
        <w:ind w:left="1440" w:right="-52"/>
        <w:jc w:val="both"/>
        <w:rPr>
          <w:rFonts w:ascii="Arial" w:eastAsiaTheme="minorHAnsi" w:hAnsi="Arial" w:cs="Arial"/>
          <w:bCs/>
          <w:szCs w:val="28"/>
          <w:lang w:val="en-US"/>
        </w:rPr>
      </w:pPr>
      <w:r w:rsidRPr="00A6133A">
        <w:rPr>
          <w:rFonts w:ascii="Arial" w:eastAsiaTheme="minorHAnsi" w:hAnsi="Arial" w:cs="Arial"/>
          <w:bCs/>
          <w:szCs w:val="28"/>
          <w:lang w:val="en-US"/>
        </w:rPr>
        <w:t>We strive for our City to be easy to get around by preferred mode of travel, whether by car, public transport, cycle or foot.</w:t>
      </w:r>
    </w:p>
    <w:p w14:paraId="6F788D62" w14:textId="77777777" w:rsidR="00A6133A" w:rsidRPr="001B028C" w:rsidRDefault="00A6133A" w:rsidP="009E1848">
      <w:pPr>
        <w:ind w:left="-567" w:right="-52"/>
        <w:jc w:val="both"/>
        <w:rPr>
          <w:rFonts w:ascii="Arial" w:eastAsiaTheme="minorHAnsi" w:hAnsi="Arial" w:cs="Arial"/>
          <w:b/>
          <w:szCs w:val="28"/>
          <w:lang w:val="en-US"/>
        </w:rPr>
      </w:pPr>
    </w:p>
    <w:p w14:paraId="7ED4CAC1" w14:textId="77777777" w:rsidR="00A6133A" w:rsidRPr="001B028C" w:rsidRDefault="00A6133A" w:rsidP="009E1848">
      <w:pPr>
        <w:ind w:left="-567" w:right="-52"/>
        <w:jc w:val="both"/>
        <w:rPr>
          <w:rFonts w:ascii="Arial" w:eastAsiaTheme="minorHAnsi" w:hAnsi="Arial" w:cs="Arial"/>
          <w:b/>
          <w:szCs w:val="28"/>
          <w:lang w:val="en-US"/>
        </w:rPr>
      </w:pPr>
    </w:p>
    <w:p w14:paraId="44734C84"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Budget/Financial Implications</w:t>
      </w:r>
    </w:p>
    <w:p w14:paraId="164B4E47" w14:textId="77777777" w:rsidR="00A6133A" w:rsidRPr="00A6133A" w:rsidRDefault="00A6133A" w:rsidP="009E1848">
      <w:pPr>
        <w:ind w:left="-284" w:right="-52"/>
        <w:jc w:val="both"/>
        <w:rPr>
          <w:rFonts w:ascii="Arial" w:eastAsiaTheme="minorHAnsi" w:hAnsi="Arial" w:cs="Arial"/>
          <w:b/>
          <w:sz w:val="28"/>
          <w:szCs w:val="32"/>
          <w:lang w:val="en-US"/>
        </w:rPr>
      </w:pPr>
    </w:p>
    <w:p w14:paraId="6206C9F7" w14:textId="77777777" w:rsidR="00A6133A" w:rsidRPr="00A6133A" w:rsidRDefault="00A6133A" w:rsidP="009E1848">
      <w:pPr>
        <w:ind w:left="-284" w:right="-52"/>
        <w:jc w:val="both"/>
        <w:rPr>
          <w:rFonts w:ascii="Arial" w:eastAsiaTheme="minorHAnsi" w:hAnsi="Arial" w:cs="Arial"/>
          <w:szCs w:val="24"/>
          <w:lang w:val="en-US"/>
        </w:rPr>
      </w:pPr>
      <w:r w:rsidRPr="00A6133A">
        <w:rPr>
          <w:rFonts w:ascii="Arial" w:eastAsia="Acumin Pro" w:hAnsi="Arial" w:cs="Arial"/>
          <w:szCs w:val="24"/>
          <w:lang w:val="en-US"/>
        </w:rPr>
        <w:t>There are no financial implications related to this report, as it is expected that implementation of the recommendations can be accommodated within existing resourcing (workforce and budget). R</w:t>
      </w:r>
      <w:r w:rsidRPr="00A6133A">
        <w:rPr>
          <w:rFonts w:ascii="Arial" w:eastAsiaTheme="minorHAnsi" w:hAnsi="Arial" w:cs="Arial"/>
          <w:szCs w:val="24"/>
          <w:lang w:val="en-US"/>
        </w:rPr>
        <w:t>esourcing (</w:t>
      </w:r>
      <w:r w:rsidRPr="00A6133A">
        <w:rPr>
          <w:rFonts w:ascii="Arial" w:eastAsia="Acumin Pro" w:hAnsi="Arial" w:cs="Arial"/>
          <w:szCs w:val="24"/>
          <w:lang w:val="en-US"/>
        </w:rPr>
        <w:t>workforce and budget) implications may result however, based on the outcomes of recommendation 3(b).</w:t>
      </w:r>
      <w:r w:rsidRPr="00A6133A">
        <w:rPr>
          <w:rFonts w:ascii="Arial" w:eastAsiaTheme="minorHAnsi" w:hAnsi="Arial" w:cs="Arial"/>
          <w:szCs w:val="24"/>
          <w:lang w:val="en-US"/>
        </w:rPr>
        <w:t xml:space="preserve"> </w:t>
      </w:r>
    </w:p>
    <w:p w14:paraId="397EF035" w14:textId="77777777" w:rsidR="00A6133A" w:rsidRPr="00A6133A" w:rsidRDefault="00A6133A" w:rsidP="009E1848">
      <w:pPr>
        <w:ind w:left="-284" w:right="-52"/>
        <w:jc w:val="both"/>
        <w:rPr>
          <w:rFonts w:ascii="Arial" w:eastAsiaTheme="minorHAnsi" w:hAnsi="Arial" w:cs="Arial"/>
          <w:szCs w:val="24"/>
          <w:lang w:val="en-US"/>
        </w:rPr>
      </w:pPr>
    </w:p>
    <w:p w14:paraId="55D1F52C" w14:textId="77777777" w:rsidR="00A6133A" w:rsidRPr="00A6133A" w:rsidRDefault="00A6133A" w:rsidP="009E1848">
      <w:pPr>
        <w:ind w:left="-284" w:right="-52"/>
        <w:jc w:val="both"/>
        <w:rPr>
          <w:rFonts w:ascii="Arial" w:eastAsia="Acumin Pro" w:hAnsi="Arial" w:cs="Arial"/>
          <w:szCs w:val="24"/>
          <w:lang w:val="en-US"/>
        </w:rPr>
      </w:pPr>
    </w:p>
    <w:p w14:paraId="72B7839B"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Legislative and Policy Implications</w:t>
      </w:r>
    </w:p>
    <w:p w14:paraId="0540BD5C"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1FAD2334" w14:textId="1F0235EF" w:rsidR="00A6133A" w:rsidRPr="00A6133A" w:rsidRDefault="00A6133A" w:rsidP="009E1848">
      <w:pPr>
        <w:numPr>
          <w:ilvl w:val="0"/>
          <w:numId w:val="10"/>
        </w:numPr>
        <w:spacing w:after="200" w:line="276" w:lineRule="auto"/>
        <w:ind w:left="284" w:right="-52" w:hanging="568"/>
        <w:contextualSpacing/>
        <w:jc w:val="both"/>
        <w:rPr>
          <w:rFonts w:ascii="Arial" w:eastAsiaTheme="minorHAnsi" w:hAnsi="Arial" w:cs="Arial"/>
          <w:bCs/>
          <w:szCs w:val="24"/>
          <w:lang w:val="en-US"/>
        </w:rPr>
      </w:pPr>
      <w:r w:rsidRPr="00A6133A">
        <w:rPr>
          <w:rFonts w:ascii="Arial" w:eastAsiaTheme="minorHAnsi" w:hAnsi="Arial" w:cs="Arial"/>
          <w:bCs/>
          <w:szCs w:val="24"/>
          <w:lang w:val="en-US"/>
        </w:rPr>
        <w:t>Section 5.56 of the</w:t>
      </w:r>
      <w:r w:rsidRPr="00A6133A">
        <w:rPr>
          <w:rFonts w:ascii="Arial" w:eastAsiaTheme="minorHAnsi" w:hAnsi="Arial" w:cs="Arial"/>
          <w:bCs/>
          <w:i/>
          <w:iCs/>
          <w:szCs w:val="24"/>
          <w:lang w:val="en-US"/>
        </w:rPr>
        <w:t xml:space="preserve"> </w:t>
      </w:r>
      <w:hyperlink r:id="rId66" w:history="1">
        <w:r w:rsidRPr="00A6133A">
          <w:rPr>
            <w:rStyle w:val="Hyperlink"/>
            <w:rFonts w:ascii="Arial" w:eastAsiaTheme="minorHAnsi" w:hAnsi="Arial" w:cs="Arial"/>
            <w:bCs/>
            <w:i/>
            <w:iCs/>
            <w:szCs w:val="24"/>
            <w:lang w:val="en-US"/>
          </w:rPr>
          <w:t>Local Government Act 1995</w:t>
        </w:r>
      </w:hyperlink>
      <w:r w:rsidRPr="00A6133A">
        <w:rPr>
          <w:rFonts w:ascii="Arial" w:eastAsiaTheme="minorHAnsi" w:hAnsi="Arial" w:cs="Arial"/>
          <w:bCs/>
          <w:i/>
          <w:iCs/>
          <w:szCs w:val="24"/>
          <w:lang w:val="en-US"/>
        </w:rPr>
        <w:t xml:space="preserve"> </w:t>
      </w:r>
      <w:r w:rsidRPr="00A6133A">
        <w:rPr>
          <w:rFonts w:ascii="Arial" w:eastAsiaTheme="minorHAnsi" w:hAnsi="Arial" w:cs="Arial"/>
          <w:bCs/>
          <w:szCs w:val="24"/>
          <w:lang w:val="en-US"/>
        </w:rPr>
        <w:t>– Plan for the future of a district</w:t>
      </w:r>
    </w:p>
    <w:p w14:paraId="502C3EE2" w14:textId="127B6521" w:rsidR="00A6133A" w:rsidRPr="00A6133A" w:rsidRDefault="00A6133A" w:rsidP="009E1848">
      <w:pPr>
        <w:numPr>
          <w:ilvl w:val="0"/>
          <w:numId w:val="10"/>
        </w:numPr>
        <w:spacing w:after="200" w:line="276" w:lineRule="auto"/>
        <w:ind w:left="284" w:right="-52" w:hanging="568"/>
        <w:contextualSpacing/>
        <w:jc w:val="both"/>
        <w:rPr>
          <w:rFonts w:ascii="Arial" w:eastAsiaTheme="minorHAnsi" w:hAnsi="Arial" w:cs="Arial"/>
          <w:bCs/>
          <w:i/>
          <w:iCs/>
          <w:szCs w:val="24"/>
          <w:lang w:val="en-US"/>
        </w:rPr>
      </w:pPr>
      <w:r w:rsidRPr="00A6133A">
        <w:rPr>
          <w:rFonts w:ascii="Arial" w:eastAsiaTheme="minorHAnsi" w:hAnsi="Arial" w:cs="Arial"/>
          <w:bCs/>
          <w:szCs w:val="24"/>
          <w:lang w:val="en-US"/>
        </w:rPr>
        <w:t>Regulation 19C of the</w:t>
      </w:r>
      <w:r w:rsidRPr="00A6133A">
        <w:rPr>
          <w:rFonts w:ascii="Arial" w:eastAsiaTheme="minorHAnsi" w:hAnsi="Arial" w:cs="Arial"/>
          <w:bCs/>
          <w:i/>
          <w:iCs/>
          <w:szCs w:val="24"/>
          <w:lang w:val="en-US"/>
        </w:rPr>
        <w:t xml:space="preserve"> </w:t>
      </w:r>
      <w:hyperlink r:id="rId67" w:history="1">
        <w:r w:rsidRPr="00A6133A">
          <w:rPr>
            <w:rStyle w:val="Hyperlink"/>
            <w:rFonts w:ascii="Arial" w:eastAsiaTheme="minorHAnsi" w:hAnsi="Arial" w:cs="Arial"/>
            <w:bCs/>
            <w:i/>
            <w:iCs/>
            <w:szCs w:val="24"/>
            <w:lang w:val="en-US"/>
          </w:rPr>
          <w:t>Local Government (Administration) Regulations 1996</w:t>
        </w:r>
      </w:hyperlink>
    </w:p>
    <w:p w14:paraId="4C753865" w14:textId="77777777" w:rsidR="00A6133A" w:rsidRPr="00A6133A" w:rsidRDefault="00A6133A" w:rsidP="009E1848">
      <w:pPr>
        <w:ind w:left="-284" w:right="-52"/>
        <w:jc w:val="both"/>
        <w:rPr>
          <w:rFonts w:ascii="Arial" w:eastAsiaTheme="minorHAnsi" w:hAnsi="Arial" w:cs="Arial"/>
          <w:bCs/>
          <w:szCs w:val="24"/>
          <w:lang w:val="en-US"/>
        </w:rPr>
      </w:pPr>
    </w:p>
    <w:p w14:paraId="480161CB"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7811802F"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Decision Implications</w:t>
      </w:r>
    </w:p>
    <w:p w14:paraId="526F8A4D" w14:textId="77777777" w:rsidR="00A6133A" w:rsidRPr="00A6133A" w:rsidRDefault="00A6133A" w:rsidP="009E1848">
      <w:pPr>
        <w:ind w:left="-284" w:right="-52"/>
        <w:jc w:val="both"/>
        <w:rPr>
          <w:rFonts w:ascii="Arial" w:eastAsiaTheme="minorHAnsi" w:hAnsi="Arial" w:cs="Arial"/>
          <w:b/>
          <w:sz w:val="28"/>
          <w:szCs w:val="32"/>
          <w:lang w:val="en-US"/>
        </w:rPr>
      </w:pPr>
    </w:p>
    <w:p w14:paraId="1C19964C" w14:textId="77777777" w:rsidR="00A6133A" w:rsidRPr="00A6133A" w:rsidRDefault="00A6133A" w:rsidP="009E1848">
      <w:pPr>
        <w:ind w:left="-284" w:right="-52"/>
        <w:jc w:val="both"/>
        <w:rPr>
          <w:rFonts w:ascii="Arial" w:eastAsiaTheme="minorHAnsi" w:hAnsi="Arial" w:cs="Arial"/>
          <w:szCs w:val="24"/>
        </w:rPr>
      </w:pPr>
      <w:r w:rsidRPr="00A6133A">
        <w:rPr>
          <w:rFonts w:ascii="Arial" w:eastAsiaTheme="minorHAnsi" w:hAnsi="Arial" w:cs="Arial"/>
          <w:bCs/>
          <w:szCs w:val="24"/>
          <w:lang w:val="en-US"/>
        </w:rPr>
        <w:t xml:space="preserve">If Council were to sign up and commit to SDGs, the City of Nedlands will have an explicit </w:t>
      </w:r>
      <w:r w:rsidRPr="00A6133A">
        <w:rPr>
          <w:rFonts w:ascii="Arial" w:eastAsia="Acumin Pro" w:hAnsi="Arial" w:cs="Arial"/>
          <w:szCs w:val="24"/>
          <w:lang w:val="en-US"/>
        </w:rPr>
        <w:t xml:space="preserve">universal (shared) </w:t>
      </w:r>
      <w:r w:rsidRPr="00A6133A">
        <w:rPr>
          <w:rFonts w:ascii="Arial" w:eastAsiaTheme="minorHAnsi" w:hAnsi="Arial" w:cs="Arial"/>
          <w:bCs/>
          <w:szCs w:val="24"/>
          <w:lang w:val="en-US"/>
        </w:rPr>
        <w:t xml:space="preserve">sustainability framework to inform strategic planning, service and project delivery and decision-making, that is also aligned to national and global sustainability priorities. </w:t>
      </w:r>
    </w:p>
    <w:p w14:paraId="1CA7B1C9" w14:textId="77777777" w:rsidR="00A6133A" w:rsidRPr="00A6133A" w:rsidRDefault="00A6133A" w:rsidP="009E1848">
      <w:pPr>
        <w:ind w:left="-284" w:right="-52"/>
        <w:jc w:val="both"/>
        <w:rPr>
          <w:rFonts w:ascii="Arial" w:eastAsiaTheme="minorHAnsi" w:hAnsi="Arial" w:cs="Arial"/>
          <w:bCs/>
          <w:szCs w:val="24"/>
          <w:lang w:val="en-US"/>
        </w:rPr>
      </w:pPr>
    </w:p>
    <w:p w14:paraId="685C2D21" w14:textId="77777777" w:rsidR="00A6133A" w:rsidRPr="00A6133A" w:rsidRDefault="00A6133A" w:rsidP="009E1848">
      <w:pPr>
        <w:ind w:left="-284" w:right="-52"/>
        <w:jc w:val="both"/>
        <w:rPr>
          <w:rFonts w:ascii="Arial" w:eastAsiaTheme="minorHAnsi" w:hAnsi="Arial" w:cs="Arial"/>
          <w:szCs w:val="24"/>
        </w:rPr>
      </w:pPr>
      <w:r w:rsidRPr="00A6133A">
        <w:rPr>
          <w:rFonts w:ascii="Arial" w:eastAsiaTheme="minorHAnsi" w:hAnsi="Arial" w:cs="Arial"/>
          <w:bCs/>
          <w:szCs w:val="24"/>
          <w:lang w:val="en-US"/>
        </w:rPr>
        <w:t xml:space="preserve">If Council were not to sign up and commit to the SDGs, strategic planning, service and project delivery and decision-making will still be implicitly informed by sustainability principles however, in absence of a specific sustainability strategy, application of   sustainability principles will be more ambiguous. </w:t>
      </w:r>
    </w:p>
    <w:p w14:paraId="333C4546" w14:textId="77777777" w:rsidR="00A6133A" w:rsidRPr="00A6133A" w:rsidRDefault="00A6133A" w:rsidP="009E1848">
      <w:pPr>
        <w:ind w:left="-284" w:right="-52"/>
        <w:jc w:val="both"/>
        <w:rPr>
          <w:rFonts w:ascii="Arial" w:eastAsiaTheme="minorHAnsi" w:hAnsi="Arial" w:cs="Arial"/>
          <w:szCs w:val="24"/>
        </w:rPr>
      </w:pPr>
    </w:p>
    <w:p w14:paraId="1A8315FD" w14:textId="77777777" w:rsidR="00A6133A" w:rsidRPr="00A6133A" w:rsidRDefault="00A6133A" w:rsidP="009E1848">
      <w:pPr>
        <w:ind w:left="-284" w:right="-52"/>
        <w:jc w:val="both"/>
        <w:rPr>
          <w:rFonts w:ascii="Arial" w:eastAsiaTheme="minorHAnsi" w:hAnsi="Arial" w:cs="Arial"/>
          <w:szCs w:val="24"/>
        </w:rPr>
      </w:pPr>
    </w:p>
    <w:p w14:paraId="41CBF28D"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Conclusion</w:t>
      </w:r>
    </w:p>
    <w:p w14:paraId="4824E7C2"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p>
    <w:p w14:paraId="4ADBE3D4"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Signing up and committing to the United Nations Sustainability Development Goals, as proposed in this report, builds on a sustainability foundation already set by the Council/City of Nedlands. </w:t>
      </w:r>
    </w:p>
    <w:p w14:paraId="70C01A7F" w14:textId="77777777" w:rsidR="00A6133A" w:rsidRPr="00A6133A" w:rsidRDefault="00A6133A" w:rsidP="009E1848">
      <w:pPr>
        <w:ind w:left="-284" w:right="-52"/>
        <w:jc w:val="both"/>
        <w:rPr>
          <w:rFonts w:ascii="Arial" w:eastAsiaTheme="minorHAnsi" w:hAnsi="Arial" w:cs="Arial"/>
          <w:szCs w:val="32"/>
          <w:lang w:val="en-US"/>
        </w:rPr>
      </w:pPr>
    </w:p>
    <w:p w14:paraId="14C57C37"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The goals can provide overarching strategic guidance as a universal (shared) sustainability framework for the City of Nedlands’ Integrated Planning and Reporting Framework, which can only enhance the City of Nedlands leadership in providing a sustainable future for the Nedlands’ community. </w:t>
      </w:r>
    </w:p>
    <w:p w14:paraId="773B0A0B" w14:textId="77777777" w:rsidR="00A6133A" w:rsidRPr="00A6133A" w:rsidRDefault="00A6133A" w:rsidP="009E1848">
      <w:pPr>
        <w:ind w:left="-284" w:right="-52"/>
        <w:jc w:val="both"/>
        <w:rPr>
          <w:rFonts w:ascii="Arial" w:eastAsiaTheme="minorHAnsi" w:hAnsi="Arial" w:cs="Arial"/>
          <w:szCs w:val="32"/>
          <w:lang w:val="en-US"/>
        </w:rPr>
      </w:pPr>
    </w:p>
    <w:p w14:paraId="2EFD2D73" w14:textId="77777777" w:rsidR="00A6133A" w:rsidRPr="00A6133A" w:rsidRDefault="00A6133A" w:rsidP="009E1848">
      <w:pPr>
        <w:ind w:left="-284" w:right="-52"/>
        <w:jc w:val="both"/>
        <w:rPr>
          <w:rFonts w:ascii="Arial" w:eastAsiaTheme="minorHAnsi" w:hAnsi="Arial" w:cs="Arial"/>
          <w:szCs w:val="32"/>
          <w:lang w:val="en-US"/>
        </w:rPr>
      </w:pPr>
      <w:r w:rsidRPr="00A6133A">
        <w:rPr>
          <w:rFonts w:ascii="Arial" w:eastAsiaTheme="minorHAnsi" w:hAnsi="Arial" w:cs="Arial"/>
          <w:szCs w:val="32"/>
          <w:lang w:val="en-US"/>
        </w:rPr>
        <w:t xml:space="preserve">This commitment also places the City of Nedlands in a position in which it is actively contributing to national and global agendas for ensuring a sustainable future holistically.  </w:t>
      </w:r>
    </w:p>
    <w:p w14:paraId="41C56C85" w14:textId="77777777" w:rsidR="00A6133A" w:rsidRPr="00A6133A" w:rsidRDefault="00A6133A" w:rsidP="009E1848">
      <w:pPr>
        <w:ind w:left="-284" w:right="-52"/>
        <w:jc w:val="both"/>
        <w:rPr>
          <w:rFonts w:ascii="Arial" w:eastAsiaTheme="minorHAnsi" w:hAnsi="Arial" w:cs="Arial"/>
          <w:szCs w:val="32"/>
          <w:lang w:val="en-US"/>
        </w:rPr>
      </w:pPr>
    </w:p>
    <w:p w14:paraId="25B3B8F0" w14:textId="77777777" w:rsidR="00A6133A" w:rsidRPr="00A6133A" w:rsidRDefault="00A6133A" w:rsidP="009E1848">
      <w:pPr>
        <w:ind w:left="-284" w:right="-52"/>
        <w:jc w:val="both"/>
        <w:rPr>
          <w:rFonts w:ascii="Arial" w:eastAsiaTheme="minorHAnsi" w:hAnsi="Arial" w:cs="Arial"/>
          <w:bCs/>
          <w:sz w:val="22"/>
          <w:szCs w:val="22"/>
        </w:rPr>
      </w:pPr>
    </w:p>
    <w:p w14:paraId="15550F03" w14:textId="77777777" w:rsidR="00A6133A" w:rsidRPr="00A6133A" w:rsidRDefault="00A6133A" w:rsidP="009E1848">
      <w:pPr>
        <w:ind w:left="-284" w:right="-52"/>
        <w:jc w:val="both"/>
        <w:rPr>
          <w:rFonts w:ascii="Arial" w:eastAsiaTheme="minorHAnsi" w:hAnsi="Arial" w:cs="Arial"/>
          <w:b/>
          <w:color w:val="17365D" w:themeColor="text2" w:themeShade="BF"/>
          <w:sz w:val="28"/>
          <w:szCs w:val="32"/>
          <w:lang w:val="en-US"/>
        </w:rPr>
      </w:pPr>
      <w:r w:rsidRPr="00A6133A">
        <w:rPr>
          <w:rFonts w:ascii="Arial" w:eastAsiaTheme="minorHAnsi" w:hAnsi="Arial" w:cs="Arial"/>
          <w:b/>
          <w:color w:val="17365D" w:themeColor="text2" w:themeShade="BF"/>
          <w:sz w:val="28"/>
          <w:szCs w:val="32"/>
          <w:lang w:val="en-US"/>
        </w:rPr>
        <w:t>Further Information</w:t>
      </w:r>
    </w:p>
    <w:p w14:paraId="7B2DA15B" w14:textId="77777777" w:rsidR="00A6133A" w:rsidRPr="00A6133A" w:rsidRDefault="00A6133A" w:rsidP="009E1848">
      <w:pPr>
        <w:ind w:left="-284" w:right="-52"/>
        <w:jc w:val="both"/>
        <w:rPr>
          <w:rFonts w:ascii="Arial" w:eastAsiaTheme="minorHAnsi" w:hAnsi="Arial" w:cs="Arial"/>
          <w:b/>
          <w:sz w:val="28"/>
          <w:szCs w:val="32"/>
          <w:lang w:val="en-US"/>
        </w:rPr>
      </w:pPr>
    </w:p>
    <w:p w14:paraId="209413E6" w14:textId="05FD46B3" w:rsidR="00A6133A" w:rsidRDefault="0031784B" w:rsidP="009E1848">
      <w:pPr>
        <w:ind w:left="-284" w:right="-52"/>
        <w:jc w:val="both"/>
        <w:rPr>
          <w:rFonts w:ascii="Arial" w:eastAsiaTheme="minorHAnsi" w:hAnsi="Arial" w:cs="Arial"/>
          <w:szCs w:val="24"/>
          <w:lang w:val="en-US"/>
        </w:rPr>
      </w:pPr>
      <w:r>
        <w:rPr>
          <w:rFonts w:ascii="Arial" w:eastAsiaTheme="minorHAnsi" w:hAnsi="Arial" w:cs="Arial"/>
          <w:bCs/>
          <w:szCs w:val="24"/>
          <w:lang w:val="en-US"/>
        </w:rPr>
        <w:t>Nil.</w:t>
      </w:r>
    </w:p>
    <w:p w14:paraId="0F1CD14C" w14:textId="77777777" w:rsidR="00594D3C" w:rsidRDefault="00594D3C" w:rsidP="009E1848">
      <w:pPr>
        <w:ind w:right="-52"/>
        <w:rPr>
          <w:rFonts w:ascii="Arial" w:eastAsiaTheme="minorHAnsi" w:hAnsi="Arial" w:cs="Arial"/>
          <w:bCs/>
          <w:szCs w:val="24"/>
          <w:lang w:val="en-US"/>
        </w:rPr>
      </w:pPr>
      <w:r>
        <w:rPr>
          <w:rFonts w:ascii="Arial" w:eastAsiaTheme="minorHAnsi" w:hAnsi="Arial" w:cs="Arial"/>
          <w:bCs/>
          <w:szCs w:val="24"/>
          <w:lang w:val="en-US"/>
        </w:rPr>
        <w:br w:type="page"/>
      </w:r>
    </w:p>
    <w:p w14:paraId="35474299" w14:textId="5A72AD05" w:rsidR="000B0A5A" w:rsidRPr="009346C2" w:rsidRDefault="000B0A5A" w:rsidP="00271B9E">
      <w:pPr>
        <w:pStyle w:val="Heading1"/>
        <w:numPr>
          <w:ilvl w:val="0"/>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49" w:name="_Toc114686860"/>
      <w:r w:rsidRPr="00164E62">
        <w:rPr>
          <w:rFonts w:ascii="Arial" w:hAnsi="Arial" w:cs="Arial"/>
          <w:caps w:val="0"/>
          <w:color w:val="17365D" w:themeColor="text2" w:themeShade="BF"/>
          <w:szCs w:val="28"/>
          <w:u w:val="none"/>
        </w:rPr>
        <w:t xml:space="preserve">Reports </w:t>
      </w:r>
      <w:r>
        <w:rPr>
          <w:rFonts w:ascii="Arial" w:hAnsi="Arial" w:cs="Arial"/>
          <w:caps w:val="0"/>
          <w:color w:val="17365D" w:themeColor="text2" w:themeShade="BF"/>
          <w:szCs w:val="28"/>
          <w:u w:val="none"/>
        </w:rPr>
        <w:t>from the Workforce Plan Implementation Committee</w:t>
      </w:r>
      <w:bookmarkEnd w:id="49"/>
    </w:p>
    <w:p w14:paraId="09D2C8CE" w14:textId="77777777" w:rsidR="000B0A5A" w:rsidRDefault="000B0A5A" w:rsidP="00271B9E">
      <w:pPr>
        <w:pStyle w:val="CouncilHeading"/>
        <w:ind w:right="-52"/>
      </w:pPr>
    </w:p>
    <w:p w14:paraId="766E412A" w14:textId="4D3FC1D4" w:rsidR="000B0A5A" w:rsidRDefault="000B0A5A"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50" w:name="_Toc114686861"/>
      <w:r>
        <w:rPr>
          <w:rFonts w:ascii="Arial" w:hAnsi="Arial" w:cs="Arial"/>
          <w:caps w:val="0"/>
          <w:color w:val="17365D" w:themeColor="text2" w:themeShade="BF"/>
          <w:u w:val="none"/>
        </w:rPr>
        <w:t>WPIC01.0</w:t>
      </w:r>
      <w:r w:rsidR="00CE23CA">
        <w:rPr>
          <w:rFonts w:ascii="Arial" w:hAnsi="Arial" w:cs="Arial"/>
          <w:caps w:val="0"/>
          <w:color w:val="17365D" w:themeColor="text2" w:themeShade="BF"/>
          <w:u w:val="none"/>
        </w:rPr>
        <w:t>9</w:t>
      </w:r>
      <w:r w:rsidR="005C6B50">
        <w:rPr>
          <w:rFonts w:ascii="Arial" w:hAnsi="Arial" w:cs="Arial"/>
          <w:caps w:val="0"/>
          <w:color w:val="17365D" w:themeColor="text2" w:themeShade="BF"/>
          <w:u w:val="none"/>
        </w:rPr>
        <w:t>.22 Workforce Plan Implementation Committee Terms of Reference</w:t>
      </w:r>
      <w:bookmarkEnd w:id="50"/>
      <w:r w:rsidR="005C6B50">
        <w:rPr>
          <w:rFonts w:ascii="Arial" w:hAnsi="Arial" w:cs="Arial"/>
          <w:caps w:val="0"/>
          <w:color w:val="17365D" w:themeColor="text2" w:themeShade="BF"/>
          <w:u w:val="none"/>
        </w:rPr>
        <w:t xml:space="preserve"> </w:t>
      </w:r>
    </w:p>
    <w:p w14:paraId="482F21FF" w14:textId="77777777" w:rsidR="00CE23CA" w:rsidRDefault="00CE23CA" w:rsidP="00271B9E">
      <w:pPr>
        <w:ind w:right="-52"/>
      </w:pPr>
    </w:p>
    <w:tbl>
      <w:tblPr>
        <w:tblStyle w:val="TableGrid"/>
        <w:tblW w:w="9640" w:type="dxa"/>
        <w:tblInd w:w="-289" w:type="dxa"/>
        <w:tblLook w:val="04A0" w:firstRow="1" w:lastRow="0" w:firstColumn="1" w:lastColumn="0" w:noHBand="0" w:noVBand="1"/>
      </w:tblPr>
      <w:tblGrid>
        <w:gridCol w:w="2349"/>
        <w:gridCol w:w="7291"/>
      </w:tblGrid>
      <w:tr w:rsidR="00CE23CA" w:rsidRPr="005F77A2" w14:paraId="2D4950DD" w14:textId="77777777" w:rsidTr="00201C31">
        <w:tc>
          <w:tcPr>
            <w:tcW w:w="2349" w:type="dxa"/>
          </w:tcPr>
          <w:p w14:paraId="2449610E"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F0EC43B" w14:textId="77777777" w:rsidR="00CE23CA" w:rsidRDefault="00CE23CA" w:rsidP="00271B9E">
            <w:pPr>
              <w:ind w:right="41"/>
              <w:jc w:val="both"/>
              <w:rPr>
                <w:rFonts w:ascii="Arial" w:hAnsi="Arial" w:cs="Arial"/>
                <w:szCs w:val="24"/>
                <w:lang w:val="en-AU"/>
              </w:rPr>
            </w:pPr>
            <w:r>
              <w:rPr>
                <w:rFonts w:ascii="Arial" w:hAnsi="Arial" w:cs="Arial"/>
                <w:szCs w:val="24"/>
                <w:lang w:val="en-AU"/>
              </w:rPr>
              <w:t>Workforce Plan Implementation Committee Meeting - 22 August 2022</w:t>
            </w:r>
          </w:p>
          <w:p w14:paraId="2E1D18B3" w14:textId="2FAE4FFF" w:rsidR="00DF0E53" w:rsidRPr="005F77A2" w:rsidRDefault="00DF0E53" w:rsidP="00271B9E">
            <w:pPr>
              <w:ind w:right="41"/>
              <w:jc w:val="both"/>
              <w:rPr>
                <w:rFonts w:ascii="Arial" w:hAnsi="Arial" w:cs="Arial"/>
                <w:szCs w:val="24"/>
                <w:lang w:val="en-AU"/>
              </w:rPr>
            </w:pPr>
            <w:r>
              <w:rPr>
                <w:rFonts w:ascii="Arial" w:hAnsi="Arial" w:cs="Arial"/>
                <w:szCs w:val="24"/>
                <w:lang w:val="en-AU"/>
              </w:rPr>
              <w:t>Council Meeting – 27 September 2022</w:t>
            </w:r>
          </w:p>
        </w:tc>
      </w:tr>
      <w:tr w:rsidR="00CE23CA" w:rsidRPr="005F77A2" w14:paraId="29CBFDF3" w14:textId="77777777" w:rsidTr="00201C31">
        <w:tc>
          <w:tcPr>
            <w:tcW w:w="2349" w:type="dxa"/>
          </w:tcPr>
          <w:p w14:paraId="70AFECD9"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81E3460" w14:textId="77777777" w:rsidR="00CE23CA" w:rsidRPr="005F77A2" w:rsidRDefault="00CE23CA" w:rsidP="00271B9E">
            <w:pPr>
              <w:ind w:right="41"/>
              <w:jc w:val="both"/>
              <w:rPr>
                <w:rFonts w:ascii="Arial" w:hAnsi="Arial" w:cs="Arial"/>
                <w:szCs w:val="24"/>
                <w:lang w:val="en-AU"/>
              </w:rPr>
            </w:pPr>
            <w:r w:rsidRPr="005F77A2">
              <w:rPr>
                <w:rFonts w:ascii="Arial" w:hAnsi="Arial" w:cs="Arial"/>
                <w:szCs w:val="24"/>
                <w:lang w:val="en-AU"/>
              </w:rPr>
              <w:t>City of Nedlands</w:t>
            </w:r>
          </w:p>
        </w:tc>
      </w:tr>
      <w:tr w:rsidR="00CE23CA" w:rsidRPr="005F77A2" w14:paraId="313C7918" w14:textId="77777777" w:rsidTr="00201C31">
        <w:tc>
          <w:tcPr>
            <w:tcW w:w="2349" w:type="dxa"/>
          </w:tcPr>
          <w:p w14:paraId="11DA1A2A" w14:textId="77777777" w:rsidR="00CE23CA" w:rsidRPr="00E87554" w:rsidRDefault="00CE23CA" w:rsidP="00271B9E">
            <w:pPr>
              <w:ind w:right="-52"/>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2A6A49" w14:textId="77777777" w:rsidR="00CE23CA" w:rsidRPr="005F77A2" w:rsidRDefault="00CE23CA" w:rsidP="00271B9E">
            <w:pPr>
              <w:pStyle w:val="Subsection"/>
              <w:tabs>
                <w:tab w:val="clear" w:pos="595"/>
                <w:tab w:val="clear" w:pos="879"/>
              </w:tabs>
              <w:spacing w:before="120"/>
              <w:ind w:left="0" w:right="41" w:firstLine="0"/>
              <w:rPr>
                <w:rFonts w:ascii="Arial" w:hAnsi="Arial" w:cs="Arial"/>
                <w:szCs w:val="24"/>
              </w:rPr>
            </w:pPr>
            <w:r>
              <w:rPr>
                <w:rFonts w:ascii="Arial" w:hAnsi="Arial" w:cs="Arial"/>
                <w:szCs w:val="24"/>
              </w:rPr>
              <w:t>Nil.</w:t>
            </w:r>
          </w:p>
        </w:tc>
      </w:tr>
      <w:tr w:rsidR="00CE23CA" w:rsidRPr="005F77A2" w14:paraId="58CDA299" w14:textId="77777777" w:rsidTr="00201C31">
        <w:tc>
          <w:tcPr>
            <w:tcW w:w="2349" w:type="dxa"/>
          </w:tcPr>
          <w:p w14:paraId="77FE49E2"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1655DD5" w14:textId="77777777" w:rsidR="00CE23CA" w:rsidRPr="005F77A2" w:rsidRDefault="00CE23CA" w:rsidP="00271B9E">
            <w:pPr>
              <w:ind w:right="41"/>
              <w:jc w:val="both"/>
              <w:rPr>
                <w:rFonts w:ascii="Arial" w:hAnsi="Arial" w:cs="Arial"/>
                <w:szCs w:val="24"/>
                <w:lang w:val="en-AU"/>
              </w:rPr>
            </w:pPr>
            <w:r>
              <w:rPr>
                <w:rFonts w:ascii="Arial" w:hAnsi="Arial" w:cs="Arial"/>
                <w:szCs w:val="24"/>
                <w:lang w:val="en-AU"/>
              </w:rPr>
              <w:t>Bill Parker – Chief Executive Officer</w:t>
            </w:r>
          </w:p>
        </w:tc>
      </w:tr>
      <w:tr w:rsidR="00CE23CA" w:rsidRPr="005F77A2" w14:paraId="70D063BC" w14:textId="77777777" w:rsidTr="00201C31">
        <w:tc>
          <w:tcPr>
            <w:tcW w:w="2349" w:type="dxa"/>
          </w:tcPr>
          <w:p w14:paraId="63E3A8E9"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CEO</w:t>
            </w:r>
          </w:p>
        </w:tc>
        <w:tc>
          <w:tcPr>
            <w:tcW w:w="7291" w:type="dxa"/>
          </w:tcPr>
          <w:p w14:paraId="2FD3F0FA" w14:textId="77777777" w:rsidR="00CE23CA" w:rsidRPr="005F77A2" w:rsidRDefault="00CE23CA" w:rsidP="00271B9E">
            <w:pPr>
              <w:ind w:right="41"/>
              <w:jc w:val="both"/>
              <w:rPr>
                <w:rFonts w:ascii="Arial" w:hAnsi="Arial" w:cs="Arial"/>
                <w:szCs w:val="24"/>
                <w:lang w:val="en-AU"/>
              </w:rPr>
            </w:pPr>
            <w:r>
              <w:rPr>
                <w:rFonts w:ascii="Arial" w:hAnsi="Arial" w:cs="Arial"/>
                <w:szCs w:val="24"/>
                <w:lang w:val="en-AU"/>
              </w:rPr>
              <w:t>Bill Parker – Chief Executive Officer</w:t>
            </w:r>
          </w:p>
        </w:tc>
      </w:tr>
      <w:tr w:rsidR="00CE23CA" w:rsidRPr="005F77A2" w14:paraId="6CFDD8A1" w14:textId="77777777" w:rsidTr="00201C31">
        <w:tc>
          <w:tcPr>
            <w:tcW w:w="2349" w:type="dxa"/>
          </w:tcPr>
          <w:p w14:paraId="058F16FD" w14:textId="77777777" w:rsidR="00CE23CA" w:rsidRPr="00E87554" w:rsidRDefault="00CE23CA"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5D71ACC5" w14:textId="2549AD68" w:rsidR="00CE23CA" w:rsidRPr="006745AF" w:rsidRDefault="006745AF" w:rsidP="00271B9E">
            <w:pPr>
              <w:pStyle w:val="ListParagraph"/>
              <w:numPr>
                <w:ilvl w:val="1"/>
                <w:numId w:val="21"/>
              </w:numPr>
              <w:tabs>
                <w:tab w:val="clear" w:pos="1440"/>
              </w:tabs>
              <w:ind w:left="380" w:right="41"/>
              <w:jc w:val="both"/>
              <w:rPr>
                <w:rFonts w:ascii="Arial" w:hAnsi="Arial" w:cs="Arial"/>
                <w:szCs w:val="32"/>
                <w:lang w:val="en-US"/>
              </w:rPr>
            </w:pPr>
            <w:r w:rsidRPr="006745AF">
              <w:rPr>
                <w:rFonts w:ascii="Arial" w:hAnsi="Arial" w:cs="Arial"/>
                <w:szCs w:val="32"/>
                <w:lang w:val="en-US"/>
              </w:rPr>
              <w:t>Consultant Brief</w:t>
            </w:r>
          </w:p>
        </w:tc>
      </w:tr>
    </w:tbl>
    <w:p w14:paraId="139E7415" w14:textId="77777777" w:rsidR="00CE23CA" w:rsidRDefault="00CE23CA" w:rsidP="00271B9E">
      <w:pPr>
        <w:ind w:left="-284" w:right="-52"/>
        <w:jc w:val="right"/>
        <w:rPr>
          <w:rFonts w:ascii="Arial" w:hAnsi="Arial" w:cs="Arial"/>
          <w:b/>
          <w:szCs w:val="24"/>
        </w:rPr>
      </w:pPr>
    </w:p>
    <w:p w14:paraId="78CC9A03" w14:textId="77777777" w:rsidR="004E0793" w:rsidRPr="00E87554" w:rsidRDefault="004E0793" w:rsidP="00271B9E">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C3D4B84" w14:textId="77777777" w:rsidR="004E0793" w:rsidRPr="005F77A2" w:rsidRDefault="004E0793" w:rsidP="00271B9E">
      <w:pPr>
        <w:ind w:left="-567" w:right="-52"/>
        <w:jc w:val="both"/>
        <w:rPr>
          <w:rFonts w:ascii="Arial" w:hAnsi="Arial" w:cs="Arial"/>
          <w:b/>
          <w:szCs w:val="32"/>
          <w:lang w:val="en-US"/>
        </w:rPr>
      </w:pPr>
    </w:p>
    <w:p w14:paraId="3686EC7B" w14:textId="7657CA21" w:rsidR="004E0793" w:rsidRPr="005F77A2" w:rsidRDefault="004E0793" w:rsidP="00271B9E">
      <w:pPr>
        <w:ind w:left="-284" w:right="-52"/>
        <w:jc w:val="both"/>
        <w:rPr>
          <w:rFonts w:ascii="Arial" w:hAnsi="Arial" w:cs="Arial"/>
          <w:b/>
          <w:szCs w:val="32"/>
          <w:lang w:val="en-US"/>
        </w:rPr>
      </w:pPr>
      <w:r>
        <w:rPr>
          <w:rFonts w:ascii="Arial" w:hAnsi="Arial" w:cs="Arial"/>
          <w:szCs w:val="32"/>
          <w:lang w:val="en-US"/>
        </w:rPr>
        <w:t xml:space="preserve">The purpose of this report is for </w:t>
      </w:r>
      <w:r w:rsidR="00186BBF">
        <w:rPr>
          <w:rFonts w:ascii="Arial" w:hAnsi="Arial" w:cs="Arial"/>
          <w:szCs w:val="32"/>
          <w:lang w:val="en-US"/>
        </w:rPr>
        <w:t>Council</w:t>
      </w:r>
      <w:r>
        <w:rPr>
          <w:rFonts w:ascii="Arial" w:hAnsi="Arial" w:cs="Arial"/>
          <w:szCs w:val="32"/>
          <w:lang w:val="en-US"/>
        </w:rPr>
        <w:t xml:space="preserve"> to consider </w:t>
      </w:r>
      <w:r w:rsidR="00EB435C">
        <w:rPr>
          <w:rFonts w:ascii="Arial" w:hAnsi="Arial" w:cs="Arial"/>
          <w:szCs w:val="32"/>
          <w:lang w:val="en-US"/>
        </w:rPr>
        <w:t>a recommendation from</w:t>
      </w:r>
      <w:r w:rsidR="00B82F28">
        <w:rPr>
          <w:rFonts w:ascii="Arial" w:hAnsi="Arial" w:cs="Arial"/>
          <w:szCs w:val="32"/>
          <w:lang w:val="en-US"/>
        </w:rPr>
        <w:t xml:space="preserve"> the Workforce Plan Implementation Committee regarding </w:t>
      </w:r>
      <w:r>
        <w:rPr>
          <w:rFonts w:ascii="Arial" w:hAnsi="Arial" w:cs="Arial"/>
          <w:szCs w:val="32"/>
          <w:lang w:val="en-US"/>
        </w:rPr>
        <w:t xml:space="preserve">a </w:t>
      </w:r>
      <w:r w:rsidR="00AE7288">
        <w:rPr>
          <w:rFonts w:ascii="Arial" w:hAnsi="Arial" w:cs="Arial"/>
          <w:szCs w:val="32"/>
          <w:lang w:val="en-US"/>
        </w:rPr>
        <w:t>T</w:t>
      </w:r>
      <w:r>
        <w:rPr>
          <w:rFonts w:ascii="Arial" w:hAnsi="Arial" w:cs="Arial"/>
          <w:szCs w:val="32"/>
          <w:lang w:val="en-US"/>
        </w:rPr>
        <w:t xml:space="preserve">erms of </w:t>
      </w:r>
      <w:r w:rsidR="00AE7288">
        <w:rPr>
          <w:rFonts w:ascii="Arial" w:hAnsi="Arial" w:cs="Arial"/>
          <w:szCs w:val="32"/>
          <w:lang w:val="en-US"/>
        </w:rPr>
        <w:t>R</w:t>
      </w:r>
      <w:r>
        <w:rPr>
          <w:rFonts w:ascii="Arial" w:hAnsi="Arial" w:cs="Arial"/>
          <w:szCs w:val="32"/>
          <w:lang w:val="en-US"/>
        </w:rPr>
        <w:t xml:space="preserve">eference and a Brief to engage an appropriately skilled and qualified consultant to undertake phase two of the organisational review. </w:t>
      </w:r>
    </w:p>
    <w:p w14:paraId="787698B0" w14:textId="77777777" w:rsidR="004E0793" w:rsidRDefault="004E0793" w:rsidP="00271B9E">
      <w:pPr>
        <w:ind w:left="-284" w:right="-52"/>
        <w:jc w:val="right"/>
        <w:rPr>
          <w:rFonts w:ascii="Arial" w:hAnsi="Arial" w:cs="Arial"/>
          <w:b/>
          <w:szCs w:val="24"/>
        </w:rPr>
      </w:pPr>
    </w:p>
    <w:p w14:paraId="46E0543C" w14:textId="77777777" w:rsidR="004E0793" w:rsidRDefault="004E0793" w:rsidP="00271B9E">
      <w:pPr>
        <w:ind w:left="-284" w:right="-52"/>
        <w:jc w:val="right"/>
        <w:rPr>
          <w:rFonts w:ascii="Arial" w:hAnsi="Arial" w:cs="Arial"/>
          <w:b/>
          <w:szCs w:val="24"/>
        </w:rPr>
      </w:pPr>
    </w:p>
    <w:p w14:paraId="0AD5D4FF" w14:textId="5CB87A0E" w:rsidR="00570A6A" w:rsidRPr="00E87554" w:rsidRDefault="00570A6A" w:rsidP="00271B9E">
      <w:pPr>
        <w:ind w:left="-284" w:right="-52"/>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w:t>
      </w:r>
      <w:r w:rsidRPr="00E87554">
        <w:rPr>
          <w:rFonts w:ascii="Arial" w:hAnsi="Arial" w:cs="Arial"/>
          <w:b/>
          <w:color w:val="244061" w:themeColor="accent1" w:themeShade="80"/>
          <w:sz w:val="28"/>
          <w:szCs w:val="32"/>
          <w:lang w:val="en-US"/>
        </w:rPr>
        <w:t>Recommendation</w:t>
      </w:r>
      <w:r w:rsidR="00787E86">
        <w:rPr>
          <w:rFonts w:ascii="Arial" w:hAnsi="Arial" w:cs="Arial"/>
          <w:b/>
          <w:color w:val="244061" w:themeColor="accent1" w:themeShade="80"/>
          <w:sz w:val="28"/>
          <w:szCs w:val="32"/>
          <w:lang w:val="en-US"/>
        </w:rPr>
        <w:t xml:space="preserve"> to Council</w:t>
      </w:r>
    </w:p>
    <w:p w14:paraId="4858FCE0" w14:textId="77777777" w:rsidR="00570A6A" w:rsidRPr="00E87554" w:rsidRDefault="00570A6A" w:rsidP="00271B9E">
      <w:pPr>
        <w:ind w:left="-567" w:right="-52"/>
        <w:jc w:val="both"/>
        <w:rPr>
          <w:rFonts w:ascii="Arial" w:hAnsi="Arial" w:cs="Arial"/>
          <w:b/>
          <w:color w:val="244061" w:themeColor="accent1" w:themeShade="80"/>
          <w:sz w:val="28"/>
          <w:szCs w:val="32"/>
          <w:lang w:val="en-US"/>
        </w:rPr>
      </w:pPr>
    </w:p>
    <w:p w14:paraId="7990D923" w14:textId="76AA1DF2" w:rsidR="00570A6A" w:rsidRPr="00ED1F33" w:rsidRDefault="00570A6A" w:rsidP="00271B9E">
      <w:pPr>
        <w:ind w:left="-284" w:right="-52"/>
        <w:jc w:val="both"/>
        <w:rPr>
          <w:rFonts w:ascii="Arial" w:hAnsi="Arial" w:cs="Arial"/>
          <w:b/>
          <w:color w:val="244061" w:themeColor="accent1" w:themeShade="80"/>
          <w:szCs w:val="24"/>
          <w:lang w:val="en-US"/>
        </w:rPr>
      </w:pPr>
      <w:r w:rsidRPr="00ED1F33">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Council</w:t>
      </w:r>
      <w:r w:rsidRPr="00ED1F33">
        <w:rPr>
          <w:rFonts w:ascii="Arial" w:hAnsi="Arial" w:cs="Arial"/>
          <w:b/>
          <w:color w:val="244061" w:themeColor="accent1" w:themeShade="80"/>
          <w:szCs w:val="24"/>
          <w:lang w:val="en-US"/>
        </w:rPr>
        <w:t>:</w:t>
      </w:r>
    </w:p>
    <w:p w14:paraId="44E702C2" w14:textId="77777777" w:rsidR="00570A6A" w:rsidRPr="00E87554" w:rsidRDefault="00570A6A" w:rsidP="00271B9E">
      <w:pPr>
        <w:ind w:left="-284" w:right="-52"/>
        <w:jc w:val="both"/>
        <w:rPr>
          <w:rFonts w:ascii="Arial" w:hAnsi="Arial" w:cs="Arial"/>
          <w:b/>
          <w:color w:val="244061" w:themeColor="accent1" w:themeShade="80"/>
          <w:szCs w:val="24"/>
          <w:highlight w:val="yellow"/>
          <w:lang w:val="en-US"/>
        </w:rPr>
      </w:pPr>
    </w:p>
    <w:p w14:paraId="6D61ADCE" w14:textId="77777777" w:rsidR="00570A6A" w:rsidRDefault="00570A6A" w:rsidP="00271B9E">
      <w:pPr>
        <w:pStyle w:val="ListParagraph"/>
        <w:numPr>
          <w:ilvl w:val="0"/>
          <w:numId w:val="87"/>
        </w:numPr>
        <w:ind w:left="284" w:right="-52"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ED1F33">
        <w:rPr>
          <w:rFonts w:ascii="Arial" w:hAnsi="Arial" w:cs="Arial"/>
          <w:b/>
          <w:color w:val="244061" w:themeColor="accent1" w:themeShade="80"/>
          <w:szCs w:val="24"/>
        </w:rPr>
        <w:t>pprove</w:t>
      </w:r>
      <w:r>
        <w:rPr>
          <w:rFonts w:ascii="Arial" w:hAnsi="Arial" w:cs="Arial"/>
          <w:b/>
          <w:color w:val="244061" w:themeColor="accent1" w:themeShade="80"/>
          <w:szCs w:val="24"/>
        </w:rPr>
        <w:t>s</w:t>
      </w:r>
      <w:r w:rsidRPr="00ED1F33">
        <w:rPr>
          <w:rFonts w:ascii="Arial" w:hAnsi="Arial" w:cs="Arial"/>
          <w:b/>
          <w:color w:val="244061" w:themeColor="accent1" w:themeShade="80"/>
          <w:szCs w:val="24"/>
        </w:rPr>
        <w:t xml:space="preserve"> the terms of reference </w:t>
      </w:r>
      <w:r>
        <w:rPr>
          <w:rFonts w:ascii="Arial" w:hAnsi="Arial" w:cs="Arial"/>
          <w:b/>
          <w:color w:val="244061" w:themeColor="accent1" w:themeShade="80"/>
          <w:szCs w:val="24"/>
        </w:rPr>
        <w:t xml:space="preserve">for the </w:t>
      </w:r>
      <w:r w:rsidRPr="00275537">
        <w:rPr>
          <w:rFonts w:ascii="Arial" w:hAnsi="Arial" w:cs="Arial"/>
          <w:b/>
          <w:color w:val="244061" w:themeColor="accent1" w:themeShade="80"/>
          <w:szCs w:val="24"/>
        </w:rPr>
        <w:t>Workforce Plan Implementation Committee</w:t>
      </w:r>
      <w:r>
        <w:rPr>
          <w:rFonts w:ascii="Arial" w:hAnsi="Arial" w:cs="Arial"/>
          <w:b/>
          <w:color w:val="244061" w:themeColor="accent1" w:themeShade="80"/>
          <w:szCs w:val="24"/>
        </w:rPr>
        <w:t xml:space="preserve"> as per below:</w:t>
      </w:r>
    </w:p>
    <w:p w14:paraId="5755B62A" w14:textId="77777777" w:rsidR="00570A6A" w:rsidRDefault="00570A6A" w:rsidP="00271B9E">
      <w:pPr>
        <w:ind w:right="-52"/>
        <w:jc w:val="both"/>
        <w:rPr>
          <w:rFonts w:ascii="Arial" w:hAnsi="Arial" w:cs="Arial"/>
          <w:b/>
          <w:color w:val="244061" w:themeColor="accent1" w:themeShade="80"/>
          <w:szCs w:val="24"/>
        </w:rPr>
      </w:pPr>
    </w:p>
    <w:p w14:paraId="0E3A4CB1" w14:textId="77777777" w:rsidR="00570A6A" w:rsidRPr="009752B5" w:rsidRDefault="00570A6A" w:rsidP="00271B9E">
      <w:pPr>
        <w:ind w:left="284" w:right="-52"/>
        <w:rPr>
          <w:rFonts w:ascii="Arial" w:hAnsi="Arial" w:cs="Arial"/>
          <w:b/>
          <w:bCs/>
          <w:color w:val="244061" w:themeColor="accent1" w:themeShade="80"/>
        </w:rPr>
      </w:pPr>
      <w:r w:rsidRPr="009752B5">
        <w:rPr>
          <w:rFonts w:ascii="Arial" w:hAnsi="Arial" w:cs="Arial"/>
          <w:b/>
          <w:bCs/>
          <w:color w:val="244061" w:themeColor="accent1" w:themeShade="80"/>
        </w:rPr>
        <w:t>Terms of Reference</w:t>
      </w:r>
    </w:p>
    <w:p w14:paraId="6D9CD733" w14:textId="77777777" w:rsidR="00570A6A" w:rsidRPr="009752B5" w:rsidRDefault="00570A6A" w:rsidP="00271B9E">
      <w:pPr>
        <w:ind w:left="284" w:right="-52"/>
        <w:rPr>
          <w:color w:val="244061" w:themeColor="accent1" w:themeShade="80"/>
        </w:rPr>
      </w:pPr>
    </w:p>
    <w:p w14:paraId="34F8A282"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Purpose</w:t>
      </w:r>
    </w:p>
    <w:p w14:paraId="417F2D1E"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46F2B436" w14:textId="77777777" w:rsidR="00570A6A" w:rsidRPr="009752B5" w:rsidRDefault="00570A6A" w:rsidP="00271B9E">
      <w:pPr>
        <w:tabs>
          <w:tab w:val="left" w:pos="993"/>
          <w:tab w:val="right" w:pos="7371"/>
        </w:tabs>
        <w:ind w:left="284" w:right="-52"/>
        <w:jc w:val="both"/>
        <w:rPr>
          <w:rFonts w:ascii="Arial" w:hAnsi="Arial" w:cs="Arial"/>
          <w:b/>
          <w:bCs/>
          <w:color w:val="244061" w:themeColor="accent1" w:themeShade="80"/>
        </w:rPr>
      </w:pPr>
      <w:r w:rsidRPr="009752B5">
        <w:rPr>
          <w:rFonts w:ascii="Arial" w:eastAsia="Arial Unicode MS" w:hAnsi="Arial" w:cs="Arial"/>
          <w:b/>
          <w:bCs/>
          <w:color w:val="244061" w:themeColor="accent1" w:themeShade="80"/>
        </w:rPr>
        <w:t xml:space="preserve">This Committee is established by Council in accordance with section 5.8 of the </w:t>
      </w:r>
      <w:r w:rsidRPr="009752B5">
        <w:rPr>
          <w:rFonts w:ascii="Arial" w:eastAsia="Arial Unicode MS" w:hAnsi="Arial" w:cs="Arial"/>
          <w:b/>
          <w:bCs/>
          <w:i/>
          <w:iCs/>
          <w:color w:val="244061" w:themeColor="accent1" w:themeShade="80"/>
        </w:rPr>
        <w:t xml:space="preserve">Local Government Act 1995 </w:t>
      </w:r>
      <w:r w:rsidRPr="009752B5">
        <w:rPr>
          <w:rFonts w:ascii="Arial" w:eastAsia="Arial Unicode MS" w:hAnsi="Arial" w:cs="Arial"/>
          <w:b/>
          <w:bCs/>
          <w:color w:val="244061" w:themeColor="accent1" w:themeShade="80"/>
        </w:rPr>
        <w:t xml:space="preserve">to oversee the implementation of the City of Nedlands Workforce Plan. </w:t>
      </w:r>
    </w:p>
    <w:p w14:paraId="67F84D10" w14:textId="77777777" w:rsidR="00570A6A" w:rsidRPr="009752B5" w:rsidRDefault="00570A6A" w:rsidP="00271B9E">
      <w:pPr>
        <w:tabs>
          <w:tab w:val="right" w:pos="7371"/>
        </w:tabs>
        <w:autoSpaceDE w:val="0"/>
        <w:autoSpaceDN w:val="0"/>
        <w:adjustRightInd w:val="0"/>
        <w:ind w:left="284" w:right="-52"/>
        <w:jc w:val="both"/>
        <w:rPr>
          <w:rFonts w:ascii="Arial" w:hAnsi="Arial" w:cs="Arial"/>
          <w:color w:val="244061" w:themeColor="accent1" w:themeShade="80"/>
        </w:rPr>
      </w:pPr>
    </w:p>
    <w:p w14:paraId="3BB149A9"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Scope</w:t>
      </w:r>
    </w:p>
    <w:p w14:paraId="1B63B2FC"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47AB6BE2"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consider and approve the Workforce Plan Implementation Strategy and Tasks;</w:t>
      </w:r>
    </w:p>
    <w:p w14:paraId="165699DE" w14:textId="77777777" w:rsidR="00570A6A" w:rsidRPr="00B74CB5" w:rsidRDefault="00570A6A" w:rsidP="00271B9E">
      <w:pPr>
        <w:pStyle w:val="ListParagraph"/>
        <w:ind w:left="851" w:right="-52" w:hanging="436"/>
        <w:contextualSpacing w:val="0"/>
        <w:jc w:val="both"/>
        <w:rPr>
          <w:rFonts w:ascii="Arial" w:hAnsi="Arial" w:cs="Arial"/>
          <w:b/>
          <w:bCs/>
          <w:color w:val="244061" w:themeColor="accent1" w:themeShade="80"/>
          <w:szCs w:val="24"/>
        </w:rPr>
      </w:pPr>
    </w:p>
    <w:p w14:paraId="1359882F"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work with the Administration to determine the additional information required for effective implementation, and the extra resources required, if any.</w:t>
      </w:r>
    </w:p>
    <w:p w14:paraId="210DAE38"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approve the brief for an external consultant, if required, to facilitate the Implementation Strategy.</w:t>
      </w:r>
    </w:p>
    <w:p w14:paraId="24E14FEB" w14:textId="77777777" w:rsidR="00570A6A" w:rsidRDefault="00570A6A" w:rsidP="00271B9E">
      <w:pPr>
        <w:pStyle w:val="ListParagraph"/>
        <w:ind w:left="851" w:right="-52" w:hanging="436"/>
        <w:rPr>
          <w:rFonts w:ascii="Arial" w:hAnsi="Arial" w:cs="Arial"/>
          <w:b/>
          <w:bCs/>
          <w:color w:val="244061" w:themeColor="accent1" w:themeShade="80"/>
          <w:szCs w:val="24"/>
        </w:rPr>
      </w:pPr>
    </w:p>
    <w:p w14:paraId="72C3BF56" w14:textId="77777777" w:rsidR="00570A6A" w:rsidRPr="00B74CB5" w:rsidRDefault="00570A6A" w:rsidP="00271B9E">
      <w:pPr>
        <w:pStyle w:val="ListParagraph"/>
        <w:ind w:left="851" w:right="-52" w:hanging="436"/>
        <w:rPr>
          <w:rFonts w:ascii="Arial" w:hAnsi="Arial" w:cs="Arial"/>
          <w:b/>
          <w:bCs/>
          <w:color w:val="244061" w:themeColor="accent1" w:themeShade="80"/>
          <w:szCs w:val="24"/>
        </w:rPr>
      </w:pPr>
    </w:p>
    <w:p w14:paraId="5A9045B2" w14:textId="14213B8C"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recommend to Council, based on the City’s consultation process with the different stakeholders and benchmarking,</w:t>
      </w:r>
      <w:r>
        <w:rPr>
          <w:rFonts w:ascii="Arial" w:hAnsi="Arial" w:cs="Arial"/>
          <w:b/>
          <w:bCs/>
          <w:color w:val="244061" w:themeColor="accent1" w:themeShade="80"/>
          <w:szCs w:val="24"/>
        </w:rPr>
        <w:t xml:space="preserve"> </w:t>
      </w:r>
      <w:r w:rsidRPr="00B74CB5">
        <w:rPr>
          <w:rFonts w:ascii="Arial" w:hAnsi="Arial" w:cs="Arial"/>
          <w:b/>
          <w:bCs/>
          <w:color w:val="244061" w:themeColor="accent1" w:themeShade="80"/>
          <w:szCs w:val="24"/>
        </w:rPr>
        <w:t>what discretionary services should be provided by the City, and at what service levels, together with the cost-benefit analysis of such services.</w:t>
      </w:r>
    </w:p>
    <w:p w14:paraId="6BCE9674" w14:textId="77777777" w:rsidR="00570A6A" w:rsidRPr="00B74CB5" w:rsidRDefault="00570A6A" w:rsidP="00271B9E">
      <w:pPr>
        <w:pStyle w:val="ListParagraph"/>
        <w:ind w:left="851" w:right="-52" w:hanging="436"/>
        <w:rPr>
          <w:rFonts w:ascii="Arial" w:hAnsi="Arial" w:cs="Arial"/>
          <w:b/>
          <w:bCs/>
          <w:color w:val="244061" w:themeColor="accent1" w:themeShade="80"/>
          <w:szCs w:val="24"/>
        </w:rPr>
      </w:pPr>
    </w:p>
    <w:p w14:paraId="6F6EC358"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submit to Council recommendations for changes to the adopted Workforce Plan, if any, by 30 April 2023.</w:t>
      </w:r>
    </w:p>
    <w:p w14:paraId="0748F3B2" w14:textId="77777777" w:rsidR="00570A6A" w:rsidRPr="00B74CB5" w:rsidRDefault="00570A6A" w:rsidP="00271B9E">
      <w:pPr>
        <w:pStyle w:val="ListParagraph"/>
        <w:ind w:left="851" w:right="-52" w:hanging="436"/>
        <w:rPr>
          <w:rFonts w:ascii="Arial" w:hAnsi="Arial" w:cs="Arial"/>
          <w:b/>
          <w:bCs/>
          <w:color w:val="244061" w:themeColor="accent1" w:themeShade="80"/>
          <w:szCs w:val="24"/>
        </w:rPr>
      </w:pPr>
    </w:p>
    <w:p w14:paraId="14B9965C" w14:textId="77777777" w:rsidR="00570A6A" w:rsidRDefault="00570A6A" w:rsidP="00271B9E">
      <w:pPr>
        <w:pStyle w:val="ListParagraph"/>
        <w:numPr>
          <w:ilvl w:val="0"/>
          <w:numId w:val="85"/>
        </w:numPr>
        <w:ind w:right="-52" w:hanging="436"/>
        <w:contextualSpacing w:val="0"/>
        <w:jc w:val="both"/>
        <w:rPr>
          <w:rFonts w:ascii="Arial" w:hAnsi="Arial" w:cs="Arial"/>
          <w:b/>
          <w:bCs/>
          <w:color w:val="244061" w:themeColor="accent1" w:themeShade="80"/>
          <w:szCs w:val="24"/>
        </w:rPr>
      </w:pPr>
      <w:r w:rsidRPr="00B74CB5">
        <w:rPr>
          <w:rFonts w:ascii="Arial" w:hAnsi="Arial" w:cs="Arial"/>
          <w:b/>
          <w:bCs/>
          <w:color w:val="244061" w:themeColor="accent1" w:themeShade="80"/>
          <w:szCs w:val="24"/>
        </w:rPr>
        <w:t>To collaborate with the CEO Performance Review Committee to ensure effective development of KRAs, goals, measures, and targets.</w:t>
      </w:r>
    </w:p>
    <w:p w14:paraId="2EC9FEB8" w14:textId="77777777" w:rsidR="00570A6A" w:rsidRPr="009752B5" w:rsidRDefault="00570A6A" w:rsidP="00271B9E">
      <w:pPr>
        <w:autoSpaceDE w:val="0"/>
        <w:autoSpaceDN w:val="0"/>
        <w:adjustRightInd w:val="0"/>
        <w:ind w:left="567" w:right="-52" w:hanging="567"/>
        <w:jc w:val="both"/>
        <w:rPr>
          <w:rFonts w:ascii="Arial" w:hAnsi="Arial" w:cs="Arial"/>
          <w:color w:val="244061" w:themeColor="accent1" w:themeShade="80"/>
        </w:rPr>
      </w:pPr>
    </w:p>
    <w:p w14:paraId="163DB4A2"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Membership</w:t>
      </w:r>
    </w:p>
    <w:p w14:paraId="584771E2" w14:textId="77777777" w:rsidR="00570A6A" w:rsidRPr="009752B5" w:rsidRDefault="00570A6A" w:rsidP="00271B9E">
      <w:pPr>
        <w:tabs>
          <w:tab w:val="right" w:pos="7371"/>
        </w:tabs>
        <w:autoSpaceDE w:val="0"/>
        <w:autoSpaceDN w:val="0"/>
        <w:adjustRightInd w:val="0"/>
        <w:ind w:left="851" w:right="-52" w:hanging="567"/>
        <w:jc w:val="both"/>
        <w:rPr>
          <w:rFonts w:ascii="Arial" w:hAnsi="Arial" w:cs="Arial"/>
          <w:b/>
          <w:bCs/>
          <w:color w:val="244061" w:themeColor="accent1" w:themeShade="80"/>
        </w:rPr>
      </w:pPr>
    </w:p>
    <w:p w14:paraId="47E8CC6F" w14:textId="77777777" w:rsidR="00570A6A" w:rsidRPr="009752B5" w:rsidRDefault="00570A6A" w:rsidP="00271B9E">
      <w:pPr>
        <w:numPr>
          <w:ilvl w:val="0"/>
          <w:numId w:val="79"/>
        </w:numPr>
        <w:ind w:left="851" w:right="-52" w:hanging="567"/>
        <w:contextualSpacing/>
        <w:jc w:val="both"/>
        <w:rPr>
          <w:b/>
          <w:bCs/>
          <w:color w:val="244061" w:themeColor="accent1" w:themeShade="80"/>
          <w:lang w:val="en-GB"/>
        </w:rPr>
      </w:pPr>
      <w:r w:rsidRPr="009752B5">
        <w:rPr>
          <w:rFonts w:ascii="Arial" w:eastAsia="Calibri" w:hAnsi="Arial" w:cs="Arial"/>
          <w:b/>
          <w:bCs/>
          <w:color w:val="244061" w:themeColor="accent1" w:themeShade="80"/>
          <w:lang w:val="en-GB"/>
        </w:rPr>
        <w:t>The membership of the committee shall comprise the Mayor, four Councillors (one Councillor from each ward).</w:t>
      </w:r>
      <w:r w:rsidRPr="009752B5">
        <w:rPr>
          <w:rFonts w:ascii="Arial" w:eastAsia="Arial" w:hAnsi="Arial" w:cs="Arial"/>
          <w:b/>
          <w:bCs/>
          <w:color w:val="244061" w:themeColor="accent1" w:themeShade="80"/>
          <w:lang w:val="en-GB"/>
        </w:rPr>
        <w:t xml:space="preserve"> as voting members and the Chief Executive Officer as a non-voting member.</w:t>
      </w:r>
    </w:p>
    <w:p w14:paraId="48F7964A" w14:textId="77777777" w:rsidR="00570A6A" w:rsidRPr="009752B5" w:rsidRDefault="00570A6A" w:rsidP="00271B9E">
      <w:pPr>
        <w:ind w:left="851" w:right="-52" w:hanging="567"/>
        <w:contextualSpacing/>
        <w:jc w:val="both"/>
        <w:rPr>
          <w:rFonts w:ascii="Arial" w:eastAsia="Arial" w:hAnsi="Arial" w:cs="Arial"/>
          <w:b/>
          <w:bCs/>
          <w:color w:val="244061" w:themeColor="accent1" w:themeShade="80"/>
          <w:lang w:val="en-GB"/>
        </w:rPr>
      </w:pPr>
    </w:p>
    <w:p w14:paraId="5D4D7829" w14:textId="77777777" w:rsidR="00570A6A" w:rsidRPr="009752B5" w:rsidRDefault="00570A6A" w:rsidP="00271B9E">
      <w:pPr>
        <w:numPr>
          <w:ilvl w:val="0"/>
          <w:numId w:val="79"/>
        </w:numPr>
        <w:ind w:left="851" w:right="-52" w:hanging="567"/>
        <w:contextualSpacing/>
        <w:jc w:val="both"/>
        <w:rPr>
          <w:b/>
          <w:bCs/>
          <w:color w:val="244061" w:themeColor="accent1" w:themeShade="80"/>
          <w:lang w:val="en-GB"/>
        </w:rPr>
      </w:pPr>
      <w:r w:rsidRPr="009752B5">
        <w:rPr>
          <w:rFonts w:ascii="Arial" w:eastAsia="Calibri" w:hAnsi="Arial" w:cs="Arial"/>
          <w:b/>
          <w:bCs/>
          <w:color w:val="244061" w:themeColor="accent1" w:themeShade="80"/>
          <w:lang w:val="en-GB"/>
        </w:rPr>
        <w:t>Councillors will be determined by nomination and if necessary, a ballot conducted at a Council Meeting.</w:t>
      </w:r>
    </w:p>
    <w:p w14:paraId="0007B097" w14:textId="77777777" w:rsidR="00570A6A" w:rsidRPr="009752B5" w:rsidRDefault="00570A6A" w:rsidP="00271B9E">
      <w:pPr>
        <w:autoSpaceDE w:val="0"/>
        <w:autoSpaceDN w:val="0"/>
        <w:adjustRightInd w:val="0"/>
        <w:ind w:left="851" w:right="-52" w:hanging="567"/>
        <w:jc w:val="both"/>
        <w:rPr>
          <w:rFonts w:ascii="Arial" w:hAnsi="Arial" w:cs="Arial"/>
          <w:b/>
          <w:bCs/>
          <w:color w:val="244061" w:themeColor="accent1" w:themeShade="80"/>
        </w:rPr>
      </w:pPr>
    </w:p>
    <w:p w14:paraId="420E2F5A" w14:textId="77777777" w:rsidR="00570A6A" w:rsidRPr="009752B5" w:rsidRDefault="00570A6A" w:rsidP="00271B9E">
      <w:pPr>
        <w:numPr>
          <w:ilvl w:val="0"/>
          <w:numId w:val="79"/>
        </w:numPr>
        <w:ind w:left="851" w:right="-52" w:hanging="567"/>
        <w:contextualSpacing/>
        <w:jc w:val="both"/>
        <w:rPr>
          <w:rFonts w:ascii="Arial" w:eastAsia="Calibri" w:hAnsi="Arial" w:cs="Arial"/>
          <w:b/>
          <w:bCs/>
          <w:color w:val="244061" w:themeColor="accent1" w:themeShade="80"/>
          <w:lang w:val="en-GB"/>
        </w:rPr>
      </w:pPr>
      <w:r w:rsidRPr="009752B5">
        <w:rPr>
          <w:rFonts w:ascii="Arial" w:eastAsia="Calibri" w:hAnsi="Arial" w:cs="Arial"/>
          <w:b/>
          <w:bCs/>
          <w:color w:val="244061" w:themeColor="accent1" w:themeShade="80"/>
          <w:lang w:val="en-GB"/>
        </w:rPr>
        <w:t>Council may if it considers it appropriate, appoint deputies to the members of the committee.</w:t>
      </w:r>
    </w:p>
    <w:p w14:paraId="353B66C4" w14:textId="77777777" w:rsidR="00570A6A" w:rsidRDefault="00570A6A" w:rsidP="00271B9E">
      <w:pPr>
        <w:autoSpaceDE w:val="0"/>
        <w:autoSpaceDN w:val="0"/>
        <w:adjustRightInd w:val="0"/>
        <w:ind w:left="851" w:right="-52" w:hanging="567"/>
        <w:jc w:val="both"/>
        <w:rPr>
          <w:rFonts w:ascii="Arial" w:hAnsi="Arial" w:cs="Arial"/>
          <w:b/>
          <w:bCs/>
          <w:color w:val="244061" w:themeColor="accent1" w:themeShade="80"/>
        </w:rPr>
      </w:pPr>
    </w:p>
    <w:p w14:paraId="42E230DD" w14:textId="77777777" w:rsidR="00570A6A" w:rsidRDefault="00570A6A" w:rsidP="00271B9E">
      <w:pPr>
        <w:numPr>
          <w:ilvl w:val="0"/>
          <w:numId w:val="79"/>
        </w:numPr>
        <w:ind w:left="851" w:right="-52" w:hanging="567"/>
        <w:contextualSpacing/>
        <w:jc w:val="both"/>
        <w:rPr>
          <w:rFonts w:ascii="Arial" w:eastAsia="Calibri" w:hAnsi="Arial" w:cs="Arial"/>
          <w:b/>
          <w:bCs/>
          <w:color w:val="244061" w:themeColor="accent1" w:themeShade="80"/>
          <w:lang w:val="en-GB"/>
        </w:rPr>
      </w:pPr>
      <w:r w:rsidRPr="004E2A52">
        <w:rPr>
          <w:rFonts w:ascii="Arial" w:eastAsia="Calibri" w:hAnsi="Arial" w:cs="Arial"/>
          <w:b/>
          <w:bCs/>
          <w:color w:val="244061" w:themeColor="accent1" w:themeShade="80"/>
          <w:lang w:val="en-GB"/>
        </w:rPr>
        <w:t>Deputy members are only required to attend and vote if the primary member is absent, an apology or on leave or has resigned</w:t>
      </w:r>
      <w:r>
        <w:rPr>
          <w:rFonts w:ascii="Arial" w:eastAsia="Calibri" w:hAnsi="Arial" w:cs="Arial"/>
          <w:b/>
          <w:bCs/>
          <w:color w:val="244061" w:themeColor="accent1" w:themeShade="80"/>
          <w:lang w:val="en-GB"/>
        </w:rPr>
        <w:t>.</w:t>
      </w:r>
    </w:p>
    <w:p w14:paraId="7A7968F2" w14:textId="77777777" w:rsidR="00570A6A" w:rsidRDefault="00570A6A" w:rsidP="00271B9E">
      <w:pPr>
        <w:pStyle w:val="ListParagraph"/>
        <w:ind w:right="-52"/>
        <w:rPr>
          <w:rFonts w:ascii="Arial" w:eastAsia="Calibri" w:hAnsi="Arial" w:cs="Arial"/>
          <w:b/>
          <w:bCs/>
          <w:color w:val="244061" w:themeColor="accent1" w:themeShade="80"/>
          <w:lang w:val="en-GB"/>
        </w:rPr>
      </w:pPr>
    </w:p>
    <w:p w14:paraId="1EBC03E0" w14:textId="77777777" w:rsidR="00570A6A" w:rsidRPr="009752B5" w:rsidRDefault="00570A6A" w:rsidP="00271B9E">
      <w:pPr>
        <w:numPr>
          <w:ilvl w:val="0"/>
          <w:numId w:val="79"/>
        </w:numPr>
        <w:ind w:left="851" w:right="-52" w:hanging="567"/>
        <w:contextualSpacing/>
        <w:jc w:val="both"/>
        <w:rPr>
          <w:rFonts w:ascii="Arial" w:eastAsia="Calibri" w:hAnsi="Arial" w:cs="Arial"/>
          <w:b/>
          <w:bCs/>
          <w:color w:val="244061" w:themeColor="accent1" w:themeShade="80"/>
          <w:lang w:val="en-GB"/>
        </w:rPr>
      </w:pPr>
      <w:r w:rsidRPr="009752B5">
        <w:rPr>
          <w:rFonts w:ascii="Arial" w:eastAsia="Calibri" w:hAnsi="Arial" w:cs="Arial"/>
          <w:b/>
          <w:bCs/>
          <w:color w:val="244061" w:themeColor="accent1" w:themeShade="80"/>
          <w:lang w:val="en-GB"/>
        </w:rPr>
        <w:t>If a vacancy on the committee occurs for whatever reason, then Council shall appoint a replacement in accordance with the same arrangements as for the original appointment.</w:t>
      </w:r>
    </w:p>
    <w:p w14:paraId="2DED7ADF" w14:textId="77777777" w:rsidR="00570A6A" w:rsidRPr="009752B5" w:rsidRDefault="00570A6A" w:rsidP="00271B9E">
      <w:pPr>
        <w:tabs>
          <w:tab w:val="right" w:pos="7371"/>
        </w:tabs>
        <w:ind w:left="567" w:right="-52"/>
        <w:jc w:val="both"/>
        <w:rPr>
          <w:rFonts w:ascii="Arial" w:eastAsia="Calibri" w:hAnsi="Arial" w:cs="Arial"/>
          <w:color w:val="244061" w:themeColor="accent1" w:themeShade="80"/>
          <w:lang w:val="en-GB"/>
        </w:rPr>
      </w:pPr>
    </w:p>
    <w:p w14:paraId="0A8F9654"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Staff</w:t>
      </w:r>
    </w:p>
    <w:p w14:paraId="4186DBC6"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6DAA0ACD"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Other staff may attend committee meetings when requested by the Committee through the Chief Executive Officer.</w:t>
      </w:r>
    </w:p>
    <w:p w14:paraId="2F6D4C71" w14:textId="77777777" w:rsidR="00570A6A" w:rsidRPr="009752B5" w:rsidRDefault="00570A6A" w:rsidP="00271B9E">
      <w:pPr>
        <w:tabs>
          <w:tab w:val="right" w:pos="7371"/>
        </w:tabs>
        <w:ind w:right="-52"/>
        <w:jc w:val="both"/>
        <w:rPr>
          <w:rFonts w:ascii="Arial" w:hAnsi="Arial" w:cs="Arial"/>
          <w:b/>
          <w:bCs/>
          <w:color w:val="244061" w:themeColor="accent1" w:themeShade="80"/>
        </w:rPr>
      </w:pPr>
    </w:p>
    <w:p w14:paraId="0F1A492B"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r w:rsidRPr="009752B5">
        <w:rPr>
          <w:rFonts w:ascii="Arial" w:hAnsi="Arial" w:cs="Arial"/>
          <w:b/>
          <w:bCs/>
          <w:color w:val="244061" w:themeColor="accent1" w:themeShade="80"/>
        </w:rPr>
        <w:t>Meetings</w:t>
      </w:r>
    </w:p>
    <w:p w14:paraId="7E75C059" w14:textId="77777777" w:rsidR="00570A6A" w:rsidRPr="009752B5" w:rsidRDefault="00570A6A" w:rsidP="00271B9E">
      <w:pPr>
        <w:tabs>
          <w:tab w:val="right" w:pos="7371"/>
        </w:tabs>
        <w:autoSpaceDE w:val="0"/>
        <w:autoSpaceDN w:val="0"/>
        <w:adjustRightInd w:val="0"/>
        <w:ind w:left="284" w:right="-52"/>
        <w:jc w:val="both"/>
        <w:rPr>
          <w:rFonts w:ascii="Arial" w:hAnsi="Arial" w:cs="Arial"/>
          <w:b/>
          <w:bCs/>
          <w:color w:val="244061" w:themeColor="accent1" w:themeShade="80"/>
        </w:rPr>
      </w:pPr>
    </w:p>
    <w:p w14:paraId="06610C59" w14:textId="77777777" w:rsidR="00570A6A" w:rsidRPr="009752B5" w:rsidRDefault="00570A6A" w:rsidP="00271B9E">
      <w:pPr>
        <w:numPr>
          <w:ilvl w:val="0"/>
          <w:numId w:val="80"/>
        </w:numPr>
        <w:autoSpaceDE w:val="0"/>
        <w:autoSpaceDN w:val="0"/>
        <w:adjustRightInd w:val="0"/>
        <w:ind w:left="851" w:right="-52" w:hanging="567"/>
        <w:contextualSpacing/>
        <w:jc w:val="both"/>
        <w:rPr>
          <w:rFonts w:ascii="Arial" w:eastAsia="Calibri" w:hAnsi="Arial" w:cs="Arial"/>
          <w:b/>
          <w:bCs/>
          <w:color w:val="244061" w:themeColor="accent1" w:themeShade="80"/>
          <w:lang w:val="en-GB"/>
        </w:rPr>
      </w:pPr>
      <w:r w:rsidRPr="009752B5">
        <w:rPr>
          <w:rFonts w:ascii="Arial" w:eastAsia="Calibri" w:hAnsi="Arial" w:cs="Arial"/>
          <w:b/>
          <w:bCs/>
          <w:color w:val="244061" w:themeColor="accent1" w:themeShade="80"/>
          <w:lang w:val="en-GB"/>
        </w:rPr>
        <w:t>The Workforce Plan Implementation Committee operates under the City of Nedlands Standing Orders Local Law.</w:t>
      </w:r>
    </w:p>
    <w:p w14:paraId="5423691B" w14:textId="77777777" w:rsidR="00570A6A" w:rsidRPr="009752B5" w:rsidRDefault="00570A6A" w:rsidP="00271B9E">
      <w:pPr>
        <w:tabs>
          <w:tab w:val="right" w:pos="7371"/>
        </w:tabs>
        <w:autoSpaceDE w:val="0"/>
        <w:autoSpaceDN w:val="0"/>
        <w:adjustRightInd w:val="0"/>
        <w:ind w:left="851" w:right="-52"/>
        <w:jc w:val="both"/>
        <w:rPr>
          <w:rFonts w:ascii="Arial" w:hAnsi="Arial" w:cs="Arial"/>
          <w:b/>
          <w:bCs/>
          <w:color w:val="244061" w:themeColor="accent1" w:themeShade="80"/>
        </w:rPr>
      </w:pPr>
    </w:p>
    <w:p w14:paraId="6D84022E" w14:textId="77777777" w:rsidR="00570A6A" w:rsidRPr="009752B5" w:rsidRDefault="00570A6A" w:rsidP="00271B9E">
      <w:pPr>
        <w:numPr>
          <w:ilvl w:val="0"/>
          <w:numId w:val="80"/>
        </w:numPr>
        <w:autoSpaceDE w:val="0"/>
        <w:autoSpaceDN w:val="0"/>
        <w:adjustRightInd w:val="0"/>
        <w:ind w:left="851" w:right="-52" w:hanging="567"/>
        <w:contextualSpacing/>
        <w:jc w:val="both"/>
        <w:rPr>
          <w:b/>
          <w:bCs/>
          <w:color w:val="244061" w:themeColor="accent1" w:themeShade="80"/>
        </w:rPr>
      </w:pPr>
      <w:r w:rsidRPr="009752B5">
        <w:rPr>
          <w:rFonts w:ascii="Arial" w:eastAsia="Calibri" w:hAnsi="Arial" w:cs="Arial"/>
          <w:b/>
          <w:bCs/>
          <w:color w:val="244061" w:themeColor="accent1" w:themeShade="80"/>
          <w:lang w:val="en-GB"/>
        </w:rPr>
        <w:t>The Committee shall have flexibility in relation to when it needs to meet, but as a minimum shall meet bimonthly (every 2 months). It is the responsibility of the presiding member to call the meetings of the committee.</w:t>
      </w:r>
    </w:p>
    <w:p w14:paraId="7C548296" w14:textId="77777777" w:rsidR="00570A6A" w:rsidRDefault="00570A6A" w:rsidP="00271B9E">
      <w:pPr>
        <w:pStyle w:val="ListParagraph"/>
        <w:ind w:left="284" w:right="-52"/>
        <w:jc w:val="both"/>
        <w:rPr>
          <w:rFonts w:ascii="Arial" w:hAnsi="Arial" w:cs="Arial"/>
          <w:b/>
          <w:color w:val="244061" w:themeColor="accent1" w:themeShade="80"/>
          <w:szCs w:val="24"/>
        </w:rPr>
      </w:pPr>
    </w:p>
    <w:p w14:paraId="5122B9A4" w14:textId="77777777" w:rsidR="00570A6A" w:rsidRDefault="00570A6A" w:rsidP="00271B9E">
      <w:pPr>
        <w:pStyle w:val="ListParagraph"/>
        <w:ind w:left="284" w:right="-52"/>
        <w:jc w:val="both"/>
        <w:rPr>
          <w:rFonts w:ascii="Arial" w:hAnsi="Arial" w:cs="Arial"/>
          <w:b/>
          <w:color w:val="244061" w:themeColor="accent1" w:themeShade="80"/>
          <w:szCs w:val="24"/>
        </w:rPr>
      </w:pPr>
    </w:p>
    <w:p w14:paraId="17AEEA5A" w14:textId="41CA9775" w:rsidR="00570A6A" w:rsidRDefault="00570A6A" w:rsidP="00271B9E">
      <w:pPr>
        <w:pStyle w:val="ListParagraph"/>
        <w:numPr>
          <w:ilvl w:val="0"/>
          <w:numId w:val="87"/>
        </w:numPr>
        <w:ind w:left="284" w:right="-52" w:hanging="567"/>
        <w:jc w:val="both"/>
        <w:rPr>
          <w:rFonts w:ascii="Arial" w:hAnsi="Arial" w:cs="Arial"/>
          <w:b/>
          <w:color w:val="244061" w:themeColor="accent1" w:themeShade="80"/>
          <w:szCs w:val="24"/>
        </w:rPr>
      </w:pPr>
      <w:r>
        <w:rPr>
          <w:rFonts w:ascii="Arial" w:hAnsi="Arial" w:cs="Arial"/>
          <w:b/>
          <w:color w:val="244061" w:themeColor="accent1" w:themeShade="80"/>
          <w:szCs w:val="24"/>
        </w:rPr>
        <w:t>notes</w:t>
      </w:r>
      <w:r w:rsidRPr="00ED1F33">
        <w:rPr>
          <w:rFonts w:ascii="Arial" w:hAnsi="Arial" w:cs="Arial"/>
          <w:b/>
          <w:color w:val="244061" w:themeColor="accent1" w:themeShade="80"/>
          <w:szCs w:val="24"/>
        </w:rPr>
        <w:t xml:space="preserve"> the </w:t>
      </w:r>
      <w:r>
        <w:rPr>
          <w:rFonts w:ascii="Arial" w:hAnsi="Arial" w:cs="Arial"/>
          <w:b/>
          <w:color w:val="244061" w:themeColor="accent1" w:themeShade="80"/>
          <w:szCs w:val="24"/>
        </w:rPr>
        <w:t xml:space="preserve">consultant </w:t>
      </w:r>
      <w:r w:rsidRPr="00ED1F33">
        <w:rPr>
          <w:rFonts w:ascii="Arial" w:hAnsi="Arial" w:cs="Arial"/>
          <w:b/>
          <w:color w:val="244061" w:themeColor="accent1" w:themeShade="80"/>
          <w:szCs w:val="24"/>
        </w:rPr>
        <w:t xml:space="preserve">brief </w:t>
      </w:r>
      <w:r>
        <w:rPr>
          <w:rFonts w:ascii="Arial" w:hAnsi="Arial" w:cs="Arial"/>
          <w:b/>
          <w:color w:val="244061" w:themeColor="accent1" w:themeShade="80"/>
          <w:szCs w:val="24"/>
        </w:rPr>
        <w:t xml:space="preserve">as per attachment 1 </w:t>
      </w:r>
      <w:r w:rsidRPr="00ED1F33">
        <w:rPr>
          <w:rFonts w:ascii="Arial" w:hAnsi="Arial" w:cs="Arial"/>
          <w:b/>
          <w:color w:val="244061" w:themeColor="accent1" w:themeShade="80"/>
          <w:szCs w:val="24"/>
        </w:rPr>
        <w:t>to engage an appropriately skilled and qualified consultant to undertake phase two of the organisational review</w:t>
      </w:r>
      <w:r>
        <w:rPr>
          <w:rFonts w:ascii="Arial" w:hAnsi="Arial" w:cs="Arial"/>
          <w:b/>
          <w:color w:val="244061" w:themeColor="accent1" w:themeShade="80"/>
          <w:szCs w:val="24"/>
        </w:rPr>
        <w:t xml:space="preserve"> subject to under “3 Preparation of financial information which sets out the impact of adopting the draft Workforce Plan on the City’s future financial circumstances”:</w:t>
      </w:r>
    </w:p>
    <w:p w14:paraId="2C614893" w14:textId="77777777" w:rsidR="00570A6A" w:rsidRDefault="00570A6A" w:rsidP="00271B9E">
      <w:pPr>
        <w:pStyle w:val="ListParagraph"/>
        <w:ind w:left="284" w:right="-52"/>
        <w:jc w:val="both"/>
        <w:rPr>
          <w:rFonts w:ascii="Arial" w:hAnsi="Arial" w:cs="Arial"/>
          <w:b/>
          <w:color w:val="244061" w:themeColor="accent1" w:themeShade="80"/>
          <w:szCs w:val="24"/>
        </w:rPr>
      </w:pPr>
    </w:p>
    <w:p w14:paraId="2B2A0CFD" w14:textId="77777777" w:rsidR="00570A6A" w:rsidRDefault="00570A6A" w:rsidP="00271B9E">
      <w:pPr>
        <w:pStyle w:val="ListParagraph"/>
        <w:numPr>
          <w:ilvl w:val="1"/>
          <w:numId w:val="80"/>
        </w:numPr>
        <w:ind w:left="851" w:right="-52" w:hanging="567"/>
        <w:jc w:val="both"/>
        <w:rPr>
          <w:rFonts w:ascii="Arial" w:hAnsi="Arial" w:cs="Arial"/>
          <w:b/>
          <w:color w:val="244061" w:themeColor="accent1" w:themeShade="80"/>
          <w:szCs w:val="24"/>
        </w:rPr>
      </w:pPr>
      <w:r>
        <w:rPr>
          <w:rFonts w:ascii="Arial" w:hAnsi="Arial" w:cs="Arial"/>
          <w:b/>
          <w:color w:val="244061" w:themeColor="accent1" w:themeShade="80"/>
          <w:szCs w:val="24"/>
        </w:rPr>
        <w:t>add a clause c. Identify services that are newly required and transitional; and</w:t>
      </w:r>
    </w:p>
    <w:p w14:paraId="07411ABC" w14:textId="77777777" w:rsidR="00570A6A" w:rsidRDefault="00570A6A" w:rsidP="00271B9E">
      <w:pPr>
        <w:pStyle w:val="ListParagraph"/>
        <w:numPr>
          <w:ilvl w:val="1"/>
          <w:numId w:val="80"/>
        </w:numPr>
        <w:ind w:left="851" w:right="-52" w:hanging="567"/>
        <w:jc w:val="both"/>
        <w:rPr>
          <w:rFonts w:ascii="Arial" w:hAnsi="Arial" w:cs="Arial"/>
          <w:b/>
          <w:color w:val="244061" w:themeColor="accent1" w:themeShade="80"/>
          <w:szCs w:val="24"/>
        </w:rPr>
      </w:pPr>
      <w:r>
        <w:rPr>
          <w:rFonts w:ascii="Arial" w:hAnsi="Arial" w:cs="Arial"/>
          <w:b/>
          <w:color w:val="244061" w:themeColor="accent1" w:themeShade="80"/>
          <w:szCs w:val="24"/>
        </w:rPr>
        <w:t>add a clause d. Identify services that could be outsourced.</w:t>
      </w:r>
    </w:p>
    <w:p w14:paraId="67AB4316" w14:textId="77777777" w:rsidR="00570A6A" w:rsidRPr="00147AEA" w:rsidRDefault="00570A6A" w:rsidP="00271B9E">
      <w:pPr>
        <w:ind w:left="-284" w:right="-52"/>
        <w:jc w:val="both"/>
        <w:rPr>
          <w:rFonts w:ascii="Arial" w:hAnsi="Arial" w:cs="Arial"/>
          <w:szCs w:val="24"/>
        </w:rPr>
      </w:pPr>
    </w:p>
    <w:p w14:paraId="303983F3" w14:textId="77777777" w:rsidR="00570A6A" w:rsidRPr="005F77A2" w:rsidRDefault="00570A6A" w:rsidP="00271B9E">
      <w:pPr>
        <w:ind w:left="-567" w:right="-52"/>
        <w:jc w:val="both"/>
        <w:rPr>
          <w:rFonts w:ascii="Arial" w:hAnsi="Arial" w:cs="Arial"/>
          <w:b/>
          <w:szCs w:val="32"/>
          <w:lang w:val="en-US"/>
        </w:rPr>
      </w:pPr>
    </w:p>
    <w:p w14:paraId="5C2D1CB9" w14:textId="70F7C959" w:rsidR="00570A6A" w:rsidRPr="008F5BB3" w:rsidRDefault="00570A6A" w:rsidP="00271B9E">
      <w:pPr>
        <w:ind w:left="-284" w:right="-52"/>
        <w:jc w:val="both"/>
        <w:rPr>
          <w:rFonts w:ascii="Arial" w:hAnsi="Arial" w:cs="Arial"/>
          <w:bCs/>
          <w:color w:val="244061" w:themeColor="accent1" w:themeShade="80"/>
          <w:sz w:val="28"/>
          <w:szCs w:val="32"/>
          <w:lang w:val="en-US"/>
        </w:rPr>
      </w:pPr>
      <w:r w:rsidRPr="008F5BB3">
        <w:rPr>
          <w:rFonts w:ascii="Arial" w:hAnsi="Arial" w:cs="Arial"/>
          <w:bCs/>
          <w:color w:val="244061" w:themeColor="accent1" w:themeShade="80"/>
          <w:sz w:val="28"/>
          <w:szCs w:val="32"/>
          <w:lang w:val="en-US"/>
        </w:rPr>
        <w:t>Recommendation</w:t>
      </w:r>
      <w:r w:rsidR="00787E86">
        <w:rPr>
          <w:rFonts w:ascii="Arial" w:hAnsi="Arial" w:cs="Arial"/>
          <w:bCs/>
          <w:color w:val="244061" w:themeColor="accent1" w:themeShade="80"/>
          <w:sz w:val="28"/>
          <w:szCs w:val="32"/>
          <w:lang w:val="en-US"/>
        </w:rPr>
        <w:t xml:space="preserve"> to Committee</w:t>
      </w:r>
    </w:p>
    <w:p w14:paraId="49B3D706" w14:textId="77777777" w:rsidR="00570A6A" w:rsidRPr="008F5BB3" w:rsidRDefault="00570A6A" w:rsidP="00271B9E">
      <w:pPr>
        <w:ind w:left="-567" w:right="-52"/>
        <w:jc w:val="both"/>
        <w:rPr>
          <w:rFonts w:ascii="Arial" w:hAnsi="Arial" w:cs="Arial"/>
          <w:bCs/>
          <w:color w:val="244061" w:themeColor="accent1" w:themeShade="80"/>
          <w:sz w:val="28"/>
          <w:szCs w:val="32"/>
          <w:lang w:val="en-US"/>
        </w:rPr>
      </w:pPr>
    </w:p>
    <w:p w14:paraId="134CD7A6" w14:textId="77777777" w:rsidR="00570A6A" w:rsidRPr="008F5BB3" w:rsidRDefault="00570A6A" w:rsidP="00271B9E">
      <w:pPr>
        <w:ind w:left="-284" w:right="-52"/>
        <w:jc w:val="both"/>
        <w:rPr>
          <w:rFonts w:ascii="Arial" w:hAnsi="Arial" w:cs="Arial"/>
          <w:bCs/>
          <w:color w:val="244061" w:themeColor="accent1" w:themeShade="80"/>
          <w:szCs w:val="24"/>
          <w:lang w:val="en-US"/>
        </w:rPr>
      </w:pPr>
      <w:r w:rsidRPr="008F5BB3">
        <w:rPr>
          <w:rFonts w:ascii="Arial" w:hAnsi="Arial" w:cs="Arial"/>
          <w:bCs/>
          <w:color w:val="244061" w:themeColor="accent1" w:themeShade="80"/>
          <w:szCs w:val="24"/>
          <w:lang w:val="en-US"/>
        </w:rPr>
        <w:t>That the Workforce Plan Implementation Committee:</w:t>
      </w:r>
    </w:p>
    <w:p w14:paraId="05F9C650" w14:textId="77777777" w:rsidR="00570A6A" w:rsidRPr="008F5BB3" w:rsidRDefault="00570A6A" w:rsidP="00271B9E">
      <w:pPr>
        <w:ind w:left="-284" w:right="-52"/>
        <w:jc w:val="both"/>
        <w:rPr>
          <w:rFonts w:ascii="Arial" w:hAnsi="Arial" w:cs="Arial"/>
          <w:bCs/>
          <w:color w:val="244061" w:themeColor="accent1" w:themeShade="80"/>
          <w:szCs w:val="24"/>
          <w:highlight w:val="yellow"/>
          <w:lang w:val="en-US"/>
        </w:rPr>
      </w:pPr>
    </w:p>
    <w:p w14:paraId="5A3997B8" w14:textId="77777777" w:rsidR="00570A6A" w:rsidRPr="008F5BB3" w:rsidRDefault="00570A6A" w:rsidP="00271B9E">
      <w:pPr>
        <w:pStyle w:val="ListParagraph"/>
        <w:numPr>
          <w:ilvl w:val="0"/>
          <w:numId w:val="81"/>
        </w:numPr>
        <w:ind w:left="284" w:right="-52" w:hanging="568"/>
        <w:jc w:val="both"/>
        <w:rPr>
          <w:rFonts w:ascii="Arial" w:hAnsi="Arial" w:cs="Arial"/>
          <w:bCs/>
          <w:color w:val="244061" w:themeColor="accent1" w:themeShade="80"/>
          <w:szCs w:val="24"/>
        </w:rPr>
      </w:pPr>
      <w:r w:rsidRPr="008F5BB3">
        <w:rPr>
          <w:rFonts w:ascii="Arial" w:hAnsi="Arial" w:cs="Arial"/>
          <w:bCs/>
          <w:color w:val="244061" w:themeColor="accent1" w:themeShade="80"/>
          <w:szCs w:val="24"/>
        </w:rPr>
        <w:t>approves the terms of reference for the Workforce Plan Implementation Committee as per below:</w:t>
      </w:r>
    </w:p>
    <w:p w14:paraId="6E7E5192" w14:textId="77777777" w:rsidR="00570A6A" w:rsidRPr="008F5BB3" w:rsidRDefault="00570A6A" w:rsidP="00271B9E">
      <w:pPr>
        <w:ind w:right="-52"/>
        <w:jc w:val="both"/>
        <w:rPr>
          <w:rFonts w:ascii="Arial" w:hAnsi="Arial" w:cs="Arial"/>
          <w:bCs/>
          <w:color w:val="244061" w:themeColor="accent1" w:themeShade="80"/>
          <w:szCs w:val="24"/>
        </w:rPr>
      </w:pPr>
    </w:p>
    <w:p w14:paraId="7F0C452C" w14:textId="77777777" w:rsidR="00570A6A" w:rsidRPr="008F5BB3" w:rsidRDefault="00570A6A" w:rsidP="00271B9E">
      <w:pPr>
        <w:ind w:left="284" w:right="-52"/>
        <w:rPr>
          <w:rFonts w:ascii="Arial" w:hAnsi="Arial" w:cs="Arial"/>
          <w:bCs/>
          <w:color w:val="244061" w:themeColor="accent1" w:themeShade="80"/>
        </w:rPr>
      </w:pPr>
      <w:r w:rsidRPr="008F5BB3">
        <w:rPr>
          <w:rFonts w:ascii="Arial" w:hAnsi="Arial" w:cs="Arial"/>
          <w:bCs/>
          <w:color w:val="244061" w:themeColor="accent1" w:themeShade="80"/>
        </w:rPr>
        <w:t>Terms of Reference</w:t>
      </w:r>
    </w:p>
    <w:p w14:paraId="14C6A1FF" w14:textId="77777777" w:rsidR="00570A6A" w:rsidRPr="008F5BB3" w:rsidRDefault="00570A6A" w:rsidP="00271B9E">
      <w:pPr>
        <w:ind w:left="284" w:right="-52"/>
        <w:rPr>
          <w:bCs/>
          <w:color w:val="244061" w:themeColor="accent1" w:themeShade="80"/>
        </w:rPr>
      </w:pPr>
    </w:p>
    <w:p w14:paraId="2341749A"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Purpose</w:t>
      </w:r>
    </w:p>
    <w:p w14:paraId="2122FDEE"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56745FF6" w14:textId="77777777" w:rsidR="00570A6A" w:rsidRPr="008F5BB3" w:rsidRDefault="00570A6A" w:rsidP="00271B9E">
      <w:pPr>
        <w:tabs>
          <w:tab w:val="left" w:pos="993"/>
          <w:tab w:val="right" w:pos="7371"/>
        </w:tabs>
        <w:ind w:left="284" w:right="-52"/>
        <w:jc w:val="both"/>
        <w:rPr>
          <w:rFonts w:ascii="Arial" w:hAnsi="Arial" w:cs="Arial"/>
          <w:bCs/>
          <w:color w:val="244061" w:themeColor="accent1" w:themeShade="80"/>
        </w:rPr>
      </w:pPr>
      <w:r w:rsidRPr="008F5BB3">
        <w:rPr>
          <w:rFonts w:ascii="Arial" w:eastAsia="Arial Unicode MS" w:hAnsi="Arial" w:cs="Arial"/>
          <w:bCs/>
          <w:color w:val="244061" w:themeColor="accent1" w:themeShade="80"/>
        </w:rPr>
        <w:t xml:space="preserve">This Committee is established by Council in accordance with section 5.8 of the </w:t>
      </w:r>
      <w:r w:rsidRPr="008F5BB3">
        <w:rPr>
          <w:rFonts w:ascii="Arial" w:eastAsia="Arial Unicode MS" w:hAnsi="Arial" w:cs="Arial"/>
          <w:bCs/>
          <w:i/>
          <w:iCs/>
          <w:color w:val="244061" w:themeColor="accent1" w:themeShade="80"/>
        </w:rPr>
        <w:t xml:space="preserve">Local Government Act 1995 </w:t>
      </w:r>
      <w:r w:rsidRPr="008F5BB3">
        <w:rPr>
          <w:rFonts w:ascii="Arial" w:eastAsia="Arial Unicode MS" w:hAnsi="Arial" w:cs="Arial"/>
          <w:bCs/>
          <w:color w:val="244061" w:themeColor="accent1" w:themeShade="80"/>
        </w:rPr>
        <w:t xml:space="preserve">to oversee the implementation of the City of Nedlands Workforce Plan. </w:t>
      </w:r>
    </w:p>
    <w:p w14:paraId="49924BAA"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0C6D96CC"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Scope</w:t>
      </w:r>
    </w:p>
    <w:p w14:paraId="633EC203"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5AD6382D" w14:textId="77777777" w:rsidR="00570A6A" w:rsidRPr="008F5BB3" w:rsidRDefault="00570A6A" w:rsidP="00271B9E">
      <w:pPr>
        <w:pStyle w:val="ListParagraph"/>
        <w:numPr>
          <w:ilvl w:val="0"/>
          <w:numId w:val="82"/>
        </w:numPr>
        <w:tabs>
          <w:tab w:val="clear" w:pos="360"/>
        </w:tabs>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 xml:space="preserve">To consider and approve the brief for the organisational review (phase 2); </w:t>
      </w:r>
    </w:p>
    <w:p w14:paraId="6735ECE3" w14:textId="77777777" w:rsidR="00570A6A" w:rsidRPr="008F5BB3" w:rsidRDefault="00570A6A" w:rsidP="00271B9E">
      <w:pPr>
        <w:autoSpaceDE w:val="0"/>
        <w:autoSpaceDN w:val="0"/>
        <w:adjustRightInd w:val="0"/>
        <w:ind w:left="851" w:right="-52"/>
        <w:contextualSpacing/>
        <w:jc w:val="both"/>
        <w:rPr>
          <w:rFonts w:ascii="Arial" w:hAnsi="Arial" w:cs="Arial"/>
          <w:bCs/>
          <w:color w:val="244061" w:themeColor="accent1" w:themeShade="80"/>
        </w:rPr>
      </w:pPr>
    </w:p>
    <w:p w14:paraId="1ACDB8CD" w14:textId="77777777" w:rsidR="00570A6A" w:rsidRPr="008F5BB3" w:rsidRDefault="00570A6A" w:rsidP="00271B9E">
      <w:pPr>
        <w:pStyle w:val="ListParagraph"/>
        <w:numPr>
          <w:ilvl w:val="0"/>
          <w:numId w:val="82"/>
        </w:numPr>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To evaluate the responses to the request for the provision of organisational review services (Stage 2) and to select a preferred consultant;</w:t>
      </w:r>
    </w:p>
    <w:p w14:paraId="61375F5F" w14:textId="77777777" w:rsidR="00570A6A" w:rsidRPr="008F5BB3" w:rsidRDefault="00570A6A" w:rsidP="00271B9E">
      <w:pPr>
        <w:autoSpaceDE w:val="0"/>
        <w:autoSpaceDN w:val="0"/>
        <w:adjustRightInd w:val="0"/>
        <w:ind w:left="567" w:right="-52" w:hanging="567"/>
        <w:jc w:val="both"/>
        <w:rPr>
          <w:rFonts w:ascii="Arial" w:hAnsi="Arial" w:cs="Arial"/>
          <w:bCs/>
          <w:color w:val="244061" w:themeColor="accent1" w:themeShade="80"/>
        </w:rPr>
      </w:pPr>
    </w:p>
    <w:p w14:paraId="2452A39E" w14:textId="77777777" w:rsidR="00570A6A" w:rsidRPr="008F5BB3" w:rsidRDefault="00570A6A" w:rsidP="00271B9E">
      <w:pPr>
        <w:pStyle w:val="ListParagraph"/>
        <w:numPr>
          <w:ilvl w:val="0"/>
          <w:numId w:val="82"/>
        </w:numPr>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To consider the draft organisational review (Stage 2) and make a recommendation to Council on the adoption of the organisational review (Stage 2);</w:t>
      </w:r>
    </w:p>
    <w:p w14:paraId="115BB1A7" w14:textId="77777777" w:rsidR="00570A6A" w:rsidRPr="008F5BB3" w:rsidRDefault="00570A6A" w:rsidP="00271B9E">
      <w:pPr>
        <w:pStyle w:val="ListParagraph"/>
        <w:autoSpaceDE w:val="0"/>
        <w:autoSpaceDN w:val="0"/>
        <w:adjustRightInd w:val="0"/>
        <w:ind w:left="851" w:right="-52"/>
        <w:jc w:val="both"/>
        <w:rPr>
          <w:rFonts w:ascii="Arial" w:hAnsi="Arial" w:cs="Arial"/>
          <w:bCs/>
          <w:color w:val="244061" w:themeColor="accent1" w:themeShade="80"/>
        </w:rPr>
      </w:pPr>
    </w:p>
    <w:p w14:paraId="05BB1190" w14:textId="77777777" w:rsidR="00570A6A" w:rsidRPr="008F5BB3" w:rsidRDefault="00570A6A" w:rsidP="00271B9E">
      <w:pPr>
        <w:pStyle w:val="ListParagraph"/>
        <w:numPr>
          <w:ilvl w:val="0"/>
          <w:numId w:val="82"/>
        </w:numPr>
        <w:autoSpaceDE w:val="0"/>
        <w:autoSpaceDN w:val="0"/>
        <w:adjustRightInd w:val="0"/>
        <w:ind w:left="851" w:right="-52" w:hanging="567"/>
        <w:jc w:val="both"/>
        <w:rPr>
          <w:rFonts w:ascii="Arial" w:hAnsi="Arial" w:cs="Arial"/>
          <w:bCs/>
          <w:color w:val="244061" w:themeColor="accent1" w:themeShade="80"/>
        </w:rPr>
      </w:pPr>
      <w:r w:rsidRPr="008F5BB3">
        <w:rPr>
          <w:rFonts w:ascii="Arial" w:hAnsi="Arial" w:cs="Arial"/>
          <w:bCs/>
          <w:color w:val="244061" w:themeColor="accent1" w:themeShade="80"/>
        </w:rPr>
        <w:t>Collaborate with the CEO Performance Review Committee to ensure effective development of KRAs, goals, measures and targets.</w:t>
      </w:r>
    </w:p>
    <w:p w14:paraId="749D7622" w14:textId="77777777" w:rsidR="00570A6A" w:rsidRPr="008F5BB3" w:rsidRDefault="00570A6A" w:rsidP="00271B9E">
      <w:pPr>
        <w:autoSpaceDE w:val="0"/>
        <w:autoSpaceDN w:val="0"/>
        <w:adjustRightInd w:val="0"/>
        <w:ind w:left="567" w:right="-52" w:hanging="567"/>
        <w:jc w:val="both"/>
        <w:rPr>
          <w:rFonts w:ascii="Arial" w:hAnsi="Arial" w:cs="Arial"/>
          <w:bCs/>
          <w:color w:val="244061" w:themeColor="accent1" w:themeShade="80"/>
        </w:rPr>
      </w:pPr>
    </w:p>
    <w:p w14:paraId="57C9F8BA"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Membership</w:t>
      </w:r>
    </w:p>
    <w:p w14:paraId="7A57D381" w14:textId="77777777" w:rsidR="00570A6A" w:rsidRPr="008F5BB3" w:rsidRDefault="00570A6A" w:rsidP="00271B9E">
      <w:pPr>
        <w:tabs>
          <w:tab w:val="right" w:pos="7371"/>
        </w:tabs>
        <w:autoSpaceDE w:val="0"/>
        <w:autoSpaceDN w:val="0"/>
        <w:adjustRightInd w:val="0"/>
        <w:ind w:left="851" w:right="-52" w:hanging="567"/>
        <w:jc w:val="both"/>
        <w:rPr>
          <w:rFonts w:ascii="Arial" w:hAnsi="Arial" w:cs="Arial"/>
          <w:bCs/>
          <w:color w:val="244061" w:themeColor="accent1" w:themeShade="80"/>
        </w:rPr>
      </w:pPr>
    </w:p>
    <w:p w14:paraId="1659F733" w14:textId="77777777" w:rsidR="00570A6A" w:rsidRPr="008F5BB3" w:rsidRDefault="00570A6A" w:rsidP="00271B9E">
      <w:pPr>
        <w:numPr>
          <w:ilvl w:val="0"/>
          <w:numId w:val="83"/>
        </w:numPr>
        <w:ind w:left="851" w:right="-52" w:hanging="567"/>
        <w:contextualSpacing/>
        <w:jc w:val="both"/>
        <w:rPr>
          <w:bCs/>
          <w:color w:val="244061" w:themeColor="accent1" w:themeShade="80"/>
          <w:lang w:val="en-GB"/>
        </w:rPr>
      </w:pPr>
      <w:r w:rsidRPr="008F5BB3">
        <w:rPr>
          <w:rFonts w:ascii="Arial" w:eastAsia="Calibri" w:hAnsi="Arial" w:cs="Arial"/>
          <w:bCs/>
          <w:color w:val="244061" w:themeColor="accent1" w:themeShade="80"/>
          <w:lang w:val="en-GB"/>
        </w:rPr>
        <w:t>The membership of the committee shall comprise the Mayor, four Councillors (one Councillor from each ward).</w:t>
      </w:r>
      <w:r w:rsidRPr="008F5BB3">
        <w:rPr>
          <w:rFonts w:ascii="Arial" w:eastAsia="Arial" w:hAnsi="Arial" w:cs="Arial"/>
          <w:bCs/>
          <w:color w:val="244061" w:themeColor="accent1" w:themeShade="80"/>
          <w:lang w:val="en-GB"/>
        </w:rPr>
        <w:t xml:space="preserve"> as voting members and the Chief Executive Officer as a non-voting member.</w:t>
      </w:r>
    </w:p>
    <w:p w14:paraId="146D1268" w14:textId="77777777" w:rsidR="00570A6A" w:rsidRPr="008F5BB3" w:rsidRDefault="00570A6A" w:rsidP="00271B9E">
      <w:pPr>
        <w:ind w:left="851" w:right="-52" w:hanging="567"/>
        <w:contextualSpacing/>
        <w:jc w:val="both"/>
        <w:rPr>
          <w:rFonts w:ascii="Arial" w:eastAsia="Arial" w:hAnsi="Arial" w:cs="Arial"/>
          <w:bCs/>
          <w:color w:val="244061" w:themeColor="accent1" w:themeShade="80"/>
          <w:lang w:val="en-GB"/>
        </w:rPr>
      </w:pPr>
    </w:p>
    <w:p w14:paraId="3767E012" w14:textId="77777777" w:rsidR="00570A6A" w:rsidRPr="008F5BB3" w:rsidRDefault="00570A6A" w:rsidP="00271B9E">
      <w:pPr>
        <w:numPr>
          <w:ilvl w:val="0"/>
          <w:numId w:val="83"/>
        </w:numPr>
        <w:ind w:left="851" w:right="-52" w:hanging="567"/>
        <w:contextualSpacing/>
        <w:jc w:val="both"/>
        <w:rPr>
          <w:bCs/>
          <w:color w:val="244061" w:themeColor="accent1" w:themeShade="80"/>
          <w:lang w:val="en-GB"/>
        </w:rPr>
      </w:pPr>
      <w:r w:rsidRPr="008F5BB3">
        <w:rPr>
          <w:rFonts w:ascii="Arial" w:eastAsia="Calibri" w:hAnsi="Arial" w:cs="Arial"/>
          <w:bCs/>
          <w:color w:val="244061" w:themeColor="accent1" w:themeShade="80"/>
          <w:lang w:val="en-GB"/>
        </w:rPr>
        <w:t>Councillors will be determined by nomination and if necessary, a ballot conducted at a Council Meeting.</w:t>
      </w:r>
    </w:p>
    <w:p w14:paraId="270BE689" w14:textId="77777777" w:rsidR="00570A6A" w:rsidRPr="008F5BB3" w:rsidRDefault="00570A6A" w:rsidP="00271B9E">
      <w:pPr>
        <w:autoSpaceDE w:val="0"/>
        <w:autoSpaceDN w:val="0"/>
        <w:adjustRightInd w:val="0"/>
        <w:ind w:left="851" w:right="-52" w:hanging="567"/>
        <w:jc w:val="both"/>
        <w:rPr>
          <w:rFonts w:ascii="Arial" w:hAnsi="Arial" w:cs="Arial"/>
          <w:bCs/>
          <w:color w:val="244061" w:themeColor="accent1" w:themeShade="80"/>
        </w:rPr>
      </w:pPr>
    </w:p>
    <w:p w14:paraId="0E97E100" w14:textId="77777777" w:rsidR="00570A6A" w:rsidRPr="008F5BB3" w:rsidRDefault="00570A6A" w:rsidP="00271B9E">
      <w:pPr>
        <w:numPr>
          <w:ilvl w:val="0"/>
          <w:numId w:val="83"/>
        </w:numPr>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Council may if it considers it appropriate, appoint deputies to the members of the committee.</w:t>
      </w:r>
    </w:p>
    <w:p w14:paraId="739F7E8F" w14:textId="77777777" w:rsidR="00570A6A" w:rsidRPr="008F5BB3" w:rsidRDefault="00570A6A" w:rsidP="00271B9E">
      <w:pPr>
        <w:autoSpaceDE w:val="0"/>
        <w:autoSpaceDN w:val="0"/>
        <w:adjustRightInd w:val="0"/>
        <w:ind w:left="851" w:right="-52" w:hanging="567"/>
        <w:jc w:val="both"/>
        <w:rPr>
          <w:rFonts w:ascii="Arial" w:hAnsi="Arial" w:cs="Arial"/>
          <w:bCs/>
          <w:color w:val="244061" w:themeColor="accent1" w:themeShade="80"/>
        </w:rPr>
      </w:pPr>
    </w:p>
    <w:p w14:paraId="48C731AE" w14:textId="77777777" w:rsidR="00570A6A" w:rsidRPr="008F5BB3" w:rsidRDefault="00570A6A" w:rsidP="00271B9E">
      <w:pPr>
        <w:numPr>
          <w:ilvl w:val="0"/>
          <w:numId w:val="83"/>
        </w:numPr>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Deputy members are only required to attend and vote if the primary member is absent, an apology or on leave or has resigned.</w:t>
      </w:r>
    </w:p>
    <w:p w14:paraId="1CC9B243" w14:textId="77777777" w:rsidR="00570A6A" w:rsidRPr="008F5BB3" w:rsidRDefault="00570A6A" w:rsidP="00271B9E">
      <w:pPr>
        <w:pStyle w:val="ListParagraph"/>
        <w:ind w:right="-52"/>
        <w:rPr>
          <w:rFonts w:ascii="Arial" w:eastAsia="Calibri" w:hAnsi="Arial" w:cs="Arial"/>
          <w:bCs/>
          <w:color w:val="244061" w:themeColor="accent1" w:themeShade="80"/>
          <w:lang w:val="en-GB"/>
        </w:rPr>
      </w:pPr>
    </w:p>
    <w:p w14:paraId="00C863D9" w14:textId="77777777" w:rsidR="00570A6A" w:rsidRPr="008F5BB3" w:rsidRDefault="00570A6A" w:rsidP="00271B9E">
      <w:pPr>
        <w:numPr>
          <w:ilvl w:val="0"/>
          <w:numId w:val="83"/>
        </w:numPr>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If a vacancy on the committee occurs for whatever reason, then Council shall appoint a replacement in accordance with the same arrangements as for the original appointment.</w:t>
      </w:r>
    </w:p>
    <w:p w14:paraId="22AB3574" w14:textId="77777777" w:rsidR="00570A6A" w:rsidRPr="008F5BB3" w:rsidRDefault="00570A6A" w:rsidP="00271B9E">
      <w:pPr>
        <w:tabs>
          <w:tab w:val="right" w:pos="7371"/>
        </w:tabs>
        <w:ind w:left="567" w:right="-52"/>
        <w:jc w:val="both"/>
        <w:rPr>
          <w:rFonts w:ascii="Arial" w:eastAsia="Calibri" w:hAnsi="Arial" w:cs="Arial"/>
          <w:bCs/>
          <w:color w:val="244061" w:themeColor="accent1" w:themeShade="80"/>
          <w:lang w:val="en-GB"/>
        </w:rPr>
      </w:pPr>
    </w:p>
    <w:p w14:paraId="1D2E70C5"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Staff</w:t>
      </w:r>
    </w:p>
    <w:p w14:paraId="19A8FB71"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02C2CCEC"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Other staff may attend committee meetings when requested by the Committee through the Chief Executive Officer.</w:t>
      </w:r>
    </w:p>
    <w:p w14:paraId="063C31AC" w14:textId="77777777" w:rsidR="00570A6A" w:rsidRPr="008F5BB3" w:rsidRDefault="00570A6A" w:rsidP="00271B9E">
      <w:pPr>
        <w:tabs>
          <w:tab w:val="right" w:pos="7371"/>
        </w:tabs>
        <w:ind w:right="-52"/>
        <w:jc w:val="both"/>
        <w:rPr>
          <w:rFonts w:ascii="Arial" w:hAnsi="Arial" w:cs="Arial"/>
          <w:bCs/>
          <w:color w:val="244061" w:themeColor="accent1" w:themeShade="80"/>
        </w:rPr>
      </w:pPr>
    </w:p>
    <w:p w14:paraId="4E4A4A99"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r w:rsidRPr="008F5BB3">
        <w:rPr>
          <w:rFonts w:ascii="Arial" w:hAnsi="Arial" w:cs="Arial"/>
          <w:bCs/>
          <w:color w:val="244061" w:themeColor="accent1" w:themeShade="80"/>
        </w:rPr>
        <w:t>Meetings</w:t>
      </w:r>
    </w:p>
    <w:p w14:paraId="131C9DC3" w14:textId="77777777" w:rsidR="00570A6A" w:rsidRPr="008F5BB3" w:rsidRDefault="00570A6A" w:rsidP="00271B9E">
      <w:pPr>
        <w:tabs>
          <w:tab w:val="right" w:pos="7371"/>
        </w:tabs>
        <w:autoSpaceDE w:val="0"/>
        <w:autoSpaceDN w:val="0"/>
        <w:adjustRightInd w:val="0"/>
        <w:ind w:left="284" w:right="-52"/>
        <w:jc w:val="both"/>
        <w:rPr>
          <w:rFonts w:ascii="Arial" w:hAnsi="Arial" w:cs="Arial"/>
          <w:bCs/>
          <w:color w:val="244061" w:themeColor="accent1" w:themeShade="80"/>
        </w:rPr>
      </w:pPr>
    </w:p>
    <w:p w14:paraId="4BDD0E0B" w14:textId="77777777" w:rsidR="00570A6A" w:rsidRPr="008F5BB3" w:rsidRDefault="00570A6A" w:rsidP="00271B9E">
      <w:pPr>
        <w:numPr>
          <w:ilvl w:val="0"/>
          <w:numId w:val="84"/>
        </w:numPr>
        <w:autoSpaceDE w:val="0"/>
        <w:autoSpaceDN w:val="0"/>
        <w:adjustRightInd w:val="0"/>
        <w:ind w:left="851" w:right="-52" w:hanging="567"/>
        <w:contextualSpacing/>
        <w:jc w:val="both"/>
        <w:rPr>
          <w:rFonts w:ascii="Arial" w:eastAsia="Calibri" w:hAnsi="Arial" w:cs="Arial"/>
          <w:bCs/>
          <w:color w:val="244061" w:themeColor="accent1" w:themeShade="80"/>
          <w:lang w:val="en-GB"/>
        </w:rPr>
      </w:pPr>
      <w:r w:rsidRPr="008F5BB3">
        <w:rPr>
          <w:rFonts w:ascii="Arial" w:eastAsia="Calibri" w:hAnsi="Arial" w:cs="Arial"/>
          <w:bCs/>
          <w:color w:val="244061" w:themeColor="accent1" w:themeShade="80"/>
          <w:lang w:val="en-GB"/>
        </w:rPr>
        <w:t>The Workforce Plan Implementation Committee operates under the City of Nedlands Standing Orders Local Law.</w:t>
      </w:r>
    </w:p>
    <w:p w14:paraId="7A708B6B" w14:textId="77777777" w:rsidR="00570A6A" w:rsidRPr="008F5BB3" w:rsidRDefault="00570A6A" w:rsidP="00271B9E">
      <w:pPr>
        <w:tabs>
          <w:tab w:val="right" w:pos="7371"/>
        </w:tabs>
        <w:autoSpaceDE w:val="0"/>
        <w:autoSpaceDN w:val="0"/>
        <w:adjustRightInd w:val="0"/>
        <w:ind w:left="851" w:right="-52"/>
        <w:jc w:val="both"/>
        <w:rPr>
          <w:rFonts w:ascii="Arial" w:hAnsi="Arial" w:cs="Arial"/>
          <w:bCs/>
          <w:color w:val="244061" w:themeColor="accent1" w:themeShade="80"/>
        </w:rPr>
      </w:pPr>
    </w:p>
    <w:p w14:paraId="4AA17664" w14:textId="77777777" w:rsidR="00570A6A" w:rsidRPr="008F5BB3" w:rsidRDefault="00570A6A" w:rsidP="00271B9E">
      <w:pPr>
        <w:numPr>
          <w:ilvl w:val="0"/>
          <w:numId w:val="84"/>
        </w:numPr>
        <w:autoSpaceDE w:val="0"/>
        <w:autoSpaceDN w:val="0"/>
        <w:adjustRightInd w:val="0"/>
        <w:ind w:left="851" w:right="-52" w:hanging="567"/>
        <w:contextualSpacing/>
        <w:jc w:val="both"/>
        <w:rPr>
          <w:bCs/>
          <w:color w:val="244061" w:themeColor="accent1" w:themeShade="80"/>
        </w:rPr>
      </w:pPr>
      <w:r w:rsidRPr="008F5BB3">
        <w:rPr>
          <w:rFonts w:ascii="Arial" w:eastAsia="Calibri" w:hAnsi="Arial" w:cs="Arial"/>
          <w:bCs/>
          <w:color w:val="244061" w:themeColor="accent1" w:themeShade="80"/>
          <w:lang w:val="en-GB"/>
        </w:rPr>
        <w:t>The Committee shall have flexibility in relation to when it needs to meet, but as a minimum shall meet bimonthly (every 2 months). It is the responsibility of the presiding member to call the meetings of the committee.</w:t>
      </w:r>
    </w:p>
    <w:p w14:paraId="2F47B12C" w14:textId="77777777" w:rsidR="00570A6A" w:rsidRPr="008F5BB3" w:rsidRDefault="00570A6A" w:rsidP="00271B9E">
      <w:pPr>
        <w:pStyle w:val="ListParagraph"/>
        <w:ind w:left="284" w:right="-52"/>
        <w:jc w:val="both"/>
        <w:rPr>
          <w:rFonts w:ascii="Arial" w:hAnsi="Arial" w:cs="Arial"/>
          <w:bCs/>
          <w:color w:val="244061" w:themeColor="accent1" w:themeShade="80"/>
          <w:szCs w:val="24"/>
        </w:rPr>
      </w:pPr>
    </w:p>
    <w:p w14:paraId="6C64AC77" w14:textId="77777777" w:rsidR="00570A6A" w:rsidRPr="008F5BB3" w:rsidRDefault="00570A6A" w:rsidP="00271B9E">
      <w:pPr>
        <w:pStyle w:val="ListParagraph"/>
        <w:numPr>
          <w:ilvl w:val="0"/>
          <w:numId w:val="81"/>
        </w:numPr>
        <w:ind w:left="284" w:right="-52" w:hanging="567"/>
        <w:jc w:val="both"/>
        <w:rPr>
          <w:rFonts w:ascii="Arial" w:hAnsi="Arial" w:cs="Arial"/>
          <w:bCs/>
          <w:color w:val="244061" w:themeColor="accent1" w:themeShade="80"/>
          <w:szCs w:val="24"/>
        </w:rPr>
      </w:pPr>
      <w:r w:rsidRPr="008F5BB3">
        <w:rPr>
          <w:rFonts w:ascii="Arial" w:hAnsi="Arial" w:cs="Arial"/>
          <w:bCs/>
          <w:color w:val="244061" w:themeColor="accent1" w:themeShade="80"/>
          <w:szCs w:val="24"/>
        </w:rPr>
        <w:t>endorses the consultant brief as per attachment 1 to engage an appropriately skilled and qualified consultant to undertake phase two of the organisational review.</w:t>
      </w:r>
    </w:p>
    <w:p w14:paraId="6D393602" w14:textId="77777777" w:rsidR="004E0793" w:rsidRDefault="004E0793" w:rsidP="00271B9E">
      <w:pPr>
        <w:pStyle w:val="ListParagraph"/>
        <w:ind w:right="-52"/>
        <w:rPr>
          <w:rFonts w:ascii="Arial" w:hAnsi="Arial" w:cs="Arial"/>
          <w:b/>
          <w:color w:val="244061" w:themeColor="accent1" w:themeShade="80"/>
          <w:szCs w:val="24"/>
        </w:rPr>
      </w:pPr>
    </w:p>
    <w:p w14:paraId="46D9D067" w14:textId="77777777" w:rsidR="004E0793" w:rsidRPr="0082298B" w:rsidRDefault="004E0793" w:rsidP="00271B9E">
      <w:pPr>
        <w:pStyle w:val="ListParagraph"/>
        <w:ind w:right="-52"/>
        <w:rPr>
          <w:rFonts w:ascii="Arial" w:hAnsi="Arial" w:cs="Arial"/>
          <w:b/>
          <w:color w:val="244061" w:themeColor="accent1" w:themeShade="80"/>
          <w:szCs w:val="24"/>
        </w:rPr>
      </w:pPr>
    </w:p>
    <w:p w14:paraId="7156E5B7" w14:textId="77777777" w:rsidR="004E0793" w:rsidRPr="005F77A2" w:rsidRDefault="004E0793" w:rsidP="00271B9E">
      <w:pPr>
        <w:ind w:left="-284" w:right="-5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DB7864F" w14:textId="77777777" w:rsidR="004E0793" w:rsidRPr="005F77A2" w:rsidRDefault="004E0793" w:rsidP="00271B9E">
      <w:pPr>
        <w:ind w:left="-284" w:right="-52"/>
        <w:jc w:val="both"/>
        <w:rPr>
          <w:rFonts w:ascii="Arial" w:hAnsi="Arial" w:cs="Arial"/>
          <w:color w:val="000000" w:themeColor="text1"/>
          <w:szCs w:val="24"/>
        </w:rPr>
      </w:pPr>
    </w:p>
    <w:p w14:paraId="74A85399" w14:textId="77777777" w:rsidR="004E0793" w:rsidRDefault="004E0793" w:rsidP="00271B9E">
      <w:pPr>
        <w:ind w:left="-284" w:right="-5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789BF8AF" w14:textId="77777777" w:rsidR="004E0793" w:rsidRDefault="004E0793" w:rsidP="00271B9E">
      <w:pPr>
        <w:ind w:left="-284" w:right="-52"/>
        <w:jc w:val="both"/>
        <w:rPr>
          <w:rFonts w:ascii="Arial" w:hAnsi="Arial" w:cs="Arial"/>
          <w:color w:val="000000" w:themeColor="text1"/>
          <w:szCs w:val="24"/>
        </w:rPr>
      </w:pPr>
    </w:p>
    <w:p w14:paraId="12A04531" w14:textId="77777777" w:rsidR="004E0793" w:rsidRDefault="004E0793" w:rsidP="00271B9E">
      <w:pPr>
        <w:ind w:left="-284" w:right="-52"/>
        <w:jc w:val="both"/>
        <w:rPr>
          <w:rFonts w:ascii="Arial" w:hAnsi="Arial" w:cs="Arial"/>
          <w:color w:val="000000" w:themeColor="text1"/>
          <w:szCs w:val="24"/>
        </w:rPr>
      </w:pPr>
    </w:p>
    <w:p w14:paraId="298B26C5" w14:textId="77777777" w:rsidR="004E0793" w:rsidRPr="00E87554" w:rsidRDefault="004E0793" w:rsidP="00271B9E">
      <w:pPr>
        <w:ind w:left="-284" w:right="-5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A5B0F5C" w14:textId="77777777" w:rsidR="004E0793" w:rsidRPr="005F77A2" w:rsidRDefault="004E0793" w:rsidP="00271B9E">
      <w:pPr>
        <w:ind w:left="-284" w:right="-52"/>
        <w:jc w:val="both"/>
        <w:rPr>
          <w:rFonts w:ascii="Arial" w:hAnsi="Arial" w:cs="Arial"/>
          <w:b/>
          <w:sz w:val="28"/>
          <w:szCs w:val="32"/>
          <w:lang w:val="en-US"/>
        </w:rPr>
      </w:pPr>
    </w:p>
    <w:p w14:paraId="7269144F" w14:textId="77777777" w:rsidR="004E0793" w:rsidRDefault="004E0793" w:rsidP="00271B9E">
      <w:pPr>
        <w:ind w:left="-284" w:right="-52"/>
        <w:jc w:val="both"/>
        <w:rPr>
          <w:rFonts w:ascii="Arial" w:hAnsi="Arial" w:cs="Arial"/>
          <w:bCs/>
          <w:szCs w:val="24"/>
          <w:lang w:val="en-US"/>
        </w:rPr>
      </w:pPr>
      <w:r>
        <w:rPr>
          <w:rFonts w:ascii="Arial" w:hAnsi="Arial" w:cs="Arial"/>
          <w:bCs/>
          <w:szCs w:val="24"/>
          <w:lang w:val="en-US"/>
        </w:rPr>
        <w:t>On 26</w:t>
      </w:r>
      <w:r w:rsidRPr="00B22F20">
        <w:rPr>
          <w:rFonts w:ascii="Arial" w:hAnsi="Arial" w:cs="Arial"/>
          <w:bCs/>
          <w:szCs w:val="24"/>
          <w:vertAlign w:val="superscript"/>
          <w:lang w:val="en-US"/>
        </w:rPr>
        <w:t>th</w:t>
      </w:r>
      <w:r>
        <w:rPr>
          <w:rFonts w:ascii="Arial" w:hAnsi="Arial" w:cs="Arial"/>
          <w:bCs/>
          <w:szCs w:val="24"/>
          <w:lang w:val="en-US"/>
        </w:rPr>
        <w:t xml:space="preserve"> July 2022, Council resolved to receive the Organisational Review and adopt the Workforce Plan. Additionally, Council resolved to establish a </w:t>
      </w:r>
      <w:r w:rsidRPr="00D80DAA">
        <w:rPr>
          <w:rFonts w:ascii="Arial" w:hAnsi="Arial" w:cs="Arial"/>
          <w:bCs/>
          <w:szCs w:val="24"/>
          <w:lang w:val="en-US"/>
        </w:rPr>
        <w:t>Workforce Plan Implementation Committee</w:t>
      </w:r>
      <w:r>
        <w:rPr>
          <w:rFonts w:ascii="Arial" w:hAnsi="Arial" w:cs="Arial"/>
          <w:bCs/>
          <w:szCs w:val="24"/>
          <w:lang w:val="en-US"/>
        </w:rPr>
        <w:t>, appoint committee members and undertake further tasks. The further tasks include:</w:t>
      </w:r>
    </w:p>
    <w:p w14:paraId="443D1D60" w14:textId="77777777" w:rsidR="004E0793" w:rsidRDefault="004E0793" w:rsidP="00271B9E">
      <w:pPr>
        <w:ind w:left="-284" w:right="-52"/>
        <w:jc w:val="both"/>
        <w:rPr>
          <w:rFonts w:ascii="Arial" w:hAnsi="Arial" w:cs="Arial"/>
          <w:bCs/>
          <w:szCs w:val="24"/>
          <w:lang w:val="en-US"/>
        </w:rPr>
      </w:pPr>
    </w:p>
    <w:p w14:paraId="779CBD52" w14:textId="77777777" w:rsidR="004E0793" w:rsidRPr="00423614" w:rsidRDefault="004E0793" w:rsidP="00271B9E">
      <w:pPr>
        <w:pStyle w:val="ListParagraph"/>
        <w:numPr>
          <w:ilvl w:val="0"/>
          <w:numId w:val="77"/>
        </w:numPr>
        <w:ind w:left="284" w:right="-52" w:hanging="568"/>
        <w:jc w:val="both"/>
        <w:rPr>
          <w:rFonts w:ascii="Arial" w:hAnsi="Arial" w:cs="Arial"/>
          <w:bCs/>
          <w:szCs w:val="24"/>
          <w:lang w:val="en-US"/>
        </w:rPr>
      </w:pPr>
      <w:r>
        <w:rPr>
          <w:rFonts w:ascii="Arial" w:hAnsi="Arial" w:cs="Arial"/>
          <w:bCs/>
          <w:szCs w:val="24"/>
          <w:lang w:val="en-US"/>
        </w:rPr>
        <w:t xml:space="preserve">An </w:t>
      </w:r>
      <w:r w:rsidRPr="00423614">
        <w:rPr>
          <w:rFonts w:ascii="Arial" w:hAnsi="Arial" w:cs="Arial"/>
          <w:bCs/>
          <w:szCs w:val="24"/>
          <w:lang w:val="en-US"/>
        </w:rPr>
        <w:t>analysis of the actual workload in each section compared with staffing numbers in each section including benchmarking against at least 2 similar Local Governments</w:t>
      </w:r>
    </w:p>
    <w:p w14:paraId="5317DDA3" w14:textId="77777777" w:rsidR="004E0793" w:rsidRDefault="004E0793" w:rsidP="00271B9E">
      <w:pPr>
        <w:pStyle w:val="ListParagraph"/>
        <w:numPr>
          <w:ilvl w:val="0"/>
          <w:numId w:val="77"/>
        </w:numPr>
        <w:ind w:left="284" w:right="-52" w:hanging="568"/>
        <w:jc w:val="both"/>
        <w:rPr>
          <w:rFonts w:ascii="Arial" w:hAnsi="Arial" w:cs="Arial"/>
          <w:bCs/>
          <w:szCs w:val="24"/>
          <w:lang w:val="en-US"/>
        </w:rPr>
      </w:pPr>
      <w:r>
        <w:rPr>
          <w:rFonts w:ascii="Arial" w:hAnsi="Arial" w:cs="Arial"/>
          <w:bCs/>
          <w:szCs w:val="24"/>
          <w:lang w:val="en-US"/>
        </w:rPr>
        <w:t xml:space="preserve">An </w:t>
      </w:r>
      <w:r w:rsidRPr="00423614">
        <w:rPr>
          <w:rFonts w:ascii="Arial" w:hAnsi="Arial" w:cs="Arial"/>
          <w:bCs/>
          <w:szCs w:val="24"/>
          <w:lang w:val="en-US"/>
        </w:rPr>
        <w:t>explanation and justification for the FTE levels within the draft Workforce Plan being preferred to the FTE levels consistent with the industry benchmarks identified in the Organisational Review</w:t>
      </w:r>
    </w:p>
    <w:p w14:paraId="559E90F4" w14:textId="77777777" w:rsidR="004E0793" w:rsidRDefault="004E0793" w:rsidP="00271B9E">
      <w:pPr>
        <w:pStyle w:val="ListParagraph"/>
        <w:numPr>
          <w:ilvl w:val="0"/>
          <w:numId w:val="77"/>
        </w:numPr>
        <w:ind w:left="284" w:right="-52" w:hanging="568"/>
        <w:jc w:val="both"/>
        <w:rPr>
          <w:rFonts w:ascii="Arial" w:hAnsi="Arial" w:cs="Arial"/>
          <w:bCs/>
          <w:szCs w:val="24"/>
          <w:lang w:val="en-US"/>
        </w:rPr>
      </w:pPr>
      <w:r>
        <w:rPr>
          <w:rFonts w:ascii="Arial" w:hAnsi="Arial" w:cs="Arial"/>
          <w:bCs/>
          <w:szCs w:val="24"/>
          <w:lang w:val="en-US"/>
        </w:rPr>
        <w:t xml:space="preserve">The </w:t>
      </w:r>
      <w:r w:rsidRPr="00423614">
        <w:rPr>
          <w:rFonts w:ascii="Arial" w:hAnsi="Arial" w:cs="Arial"/>
          <w:bCs/>
          <w:szCs w:val="24"/>
          <w:lang w:val="en-US"/>
        </w:rPr>
        <w:t>prepar</w:t>
      </w:r>
      <w:r>
        <w:rPr>
          <w:rFonts w:ascii="Arial" w:hAnsi="Arial" w:cs="Arial"/>
          <w:bCs/>
          <w:szCs w:val="24"/>
          <w:lang w:val="en-US"/>
        </w:rPr>
        <w:t>ation of</w:t>
      </w:r>
      <w:r w:rsidRPr="00423614">
        <w:rPr>
          <w:rFonts w:ascii="Arial" w:hAnsi="Arial" w:cs="Arial"/>
          <w:bCs/>
          <w:szCs w:val="24"/>
          <w:lang w:val="en-US"/>
        </w:rPr>
        <w:t xml:space="preserve"> financial information which sets out the impact of adopting the draft Workforce Plan on the City’s future financial circumstances</w:t>
      </w:r>
    </w:p>
    <w:p w14:paraId="3F2BB935" w14:textId="77777777" w:rsidR="004E0793" w:rsidRDefault="004E0793" w:rsidP="00271B9E">
      <w:pPr>
        <w:ind w:right="-52"/>
        <w:jc w:val="both"/>
        <w:rPr>
          <w:rFonts w:ascii="Arial" w:hAnsi="Arial" w:cs="Arial"/>
          <w:bCs/>
          <w:szCs w:val="24"/>
          <w:lang w:val="en-US"/>
        </w:rPr>
      </w:pPr>
    </w:p>
    <w:p w14:paraId="1A7383D4" w14:textId="77777777" w:rsidR="00B6224B" w:rsidRDefault="004E0793" w:rsidP="00271B9E">
      <w:pPr>
        <w:ind w:left="-284" w:right="-52"/>
        <w:jc w:val="both"/>
        <w:rPr>
          <w:rFonts w:ascii="Arial" w:hAnsi="Arial" w:cs="Arial"/>
          <w:bCs/>
          <w:szCs w:val="24"/>
          <w:lang w:val="en-US"/>
        </w:rPr>
      </w:pPr>
      <w:r>
        <w:rPr>
          <w:rFonts w:ascii="Arial" w:hAnsi="Arial" w:cs="Arial"/>
          <w:bCs/>
          <w:szCs w:val="24"/>
          <w:lang w:val="en-US"/>
        </w:rPr>
        <w:t xml:space="preserve">In response to this Council decision, </w:t>
      </w:r>
      <w:r w:rsidR="00BD3F0E">
        <w:rPr>
          <w:rFonts w:ascii="Arial" w:hAnsi="Arial" w:cs="Arial"/>
          <w:bCs/>
          <w:szCs w:val="24"/>
          <w:lang w:val="en-US"/>
        </w:rPr>
        <w:t xml:space="preserve">a meeting of the </w:t>
      </w:r>
      <w:r w:rsidR="00B6224B">
        <w:rPr>
          <w:rFonts w:ascii="Arial" w:hAnsi="Arial" w:cs="Arial"/>
          <w:bCs/>
          <w:szCs w:val="24"/>
          <w:lang w:val="en-US"/>
        </w:rPr>
        <w:t xml:space="preserve">Workforce Plan Implementation Committee was convened. </w:t>
      </w:r>
    </w:p>
    <w:p w14:paraId="5F858F2A" w14:textId="77777777" w:rsidR="00B6224B" w:rsidRDefault="00B6224B" w:rsidP="00271B9E">
      <w:pPr>
        <w:ind w:left="-284" w:right="-52"/>
        <w:jc w:val="both"/>
        <w:rPr>
          <w:rFonts w:ascii="Arial" w:hAnsi="Arial" w:cs="Arial"/>
          <w:bCs/>
          <w:szCs w:val="24"/>
          <w:lang w:val="en-US"/>
        </w:rPr>
      </w:pPr>
    </w:p>
    <w:p w14:paraId="6DEEBE4E" w14:textId="0505452D" w:rsidR="004E0793" w:rsidRDefault="00B6224B" w:rsidP="00271B9E">
      <w:pPr>
        <w:ind w:left="-284" w:right="-52"/>
        <w:jc w:val="both"/>
        <w:rPr>
          <w:rFonts w:ascii="Arial" w:hAnsi="Arial" w:cs="Arial"/>
          <w:b/>
          <w:sz w:val="28"/>
          <w:szCs w:val="32"/>
          <w:lang w:val="en-US"/>
        </w:rPr>
      </w:pPr>
      <w:r>
        <w:rPr>
          <w:rFonts w:ascii="Arial" w:hAnsi="Arial" w:cs="Arial"/>
          <w:bCs/>
          <w:szCs w:val="24"/>
          <w:lang w:val="en-US"/>
        </w:rPr>
        <w:t>The Committee’s recommendation</w:t>
      </w:r>
      <w:r w:rsidR="001E4D22">
        <w:rPr>
          <w:rFonts w:ascii="Arial" w:hAnsi="Arial" w:cs="Arial"/>
          <w:bCs/>
          <w:szCs w:val="24"/>
          <w:lang w:val="en-US"/>
        </w:rPr>
        <w:t xml:space="preserve"> </w:t>
      </w:r>
      <w:r w:rsidR="001E4D22" w:rsidRPr="001E4D22">
        <w:rPr>
          <w:rFonts w:ascii="Arial" w:hAnsi="Arial" w:cs="Arial"/>
          <w:bCs/>
          <w:szCs w:val="24"/>
          <w:lang w:val="en-US"/>
        </w:rPr>
        <w:t>regarding a terms of reference and a Brief to engage an appropriately skilled and qualified consultant to undertake phase two of the organisational review</w:t>
      </w:r>
      <w:r w:rsidR="001E4D22">
        <w:rPr>
          <w:rFonts w:ascii="Arial" w:hAnsi="Arial" w:cs="Arial"/>
          <w:bCs/>
          <w:szCs w:val="24"/>
          <w:lang w:val="en-US"/>
        </w:rPr>
        <w:t xml:space="preserve"> is presented to Council for consideration</w:t>
      </w:r>
      <w:r w:rsidR="0051207E">
        <w:rPr>
          <w:rFonts w:ascii="Arial" w:hAnsi="Arial" w:cs="Arial"/>
          <w:bCs/>
          <w:szCs w:val="24"/>
          <w:lang w:val="en-US"/>
        </w:rPr>
        <w:t>.</w:t>
      </w:r>
    </w:p>
    <w:p w14:paraId="38DB0E1D" w14:textId="77777777" w:rsidR="00F06701" w:rsidRDefault="00F06701" w:rsidP="00271B9E">
      <w:pPr>
        <w:ind w:left="-284" w:right="-52"/>
        <w:jc w:val="both"/>
        <w:rPr>
          <w:rFonts w:ascii="Arial" w:hAnsi="Arial" w:cs="Arial"/>
          <w:b/>
          <w:sz w:val="28"/>
          <w:szCs w:val="32"/>
          <w:lang w:val="en-US"/>
        </w:rPr>
      </w:pPr>
    </w:p>
    <w:p w14:paraId="7B07A48D"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F40BCEA" w14:textId="77777777" w:rsidR="004E0793" w:rsidRPr="005F77A2" w:rsidRDefault="004E0793" w:rsidP="00271B9E">
      <w:pPr>
        <w:ind w:left="-284" w:right="-52"/>
        <w:jc w:val="both"/>
        <w:rPr>
          <w:rFonts w:ascii="Arial" w:hAnsi="Arial" w:cs="Arial"/>
          <w:szCs w:val="32"/>
          <w:lang w:val="en-US"/>
        </w:rPr>
      </w:pPr>
    </w:p>
    <w:p w14:paraId="219C5B6A" w14:textId="77777777" w:rsidR="004E0793" w:rsidRDefault="004E0793" w:rsidP="00271B9E">
      <w:pPr>
        <w:ind w:left="-284" w:right="-52"/>
        <w:jc w:val="both"/>
        <w:rPr>
          <w:rFonts w:ascii="Arial" w:hAnsi="Arial" w:cs="Arial"/>
          <w:b/>
          <w:bCs/>
          <w:szCs w:val="32"/>
          <w:lang w:val="en-US"/>
        </w:rPr>
      </w:pPr>
      <w:r w:rsidRPr="00A47F75">
        <w:rPr>
          <w:rFonts w:ascii="Arial" w:hAnsi="Arial" w:cs="Arial"/>
          <w:b/>
          <w:bCs/>
          <w:szCs w:val="32"/>
          <w:lang w:val="en-US"/>
        </w:rPr>
        <w:t>Terms of Reference</w:t>
      </w:r>
    </w:p>
    <w:p w14:paraId="066BB579" w14:textId="77777777" w:rsidR="004E0793" w:rsidRPr="00A47F75" w:rsidRDefault="004E0793" w:rsidP="00271B9E">
      <w:pPr>
        <w:ind w:left="-284" w:right="-52"/>
        <w:jc w:val="both"/>
        <w:rPr>
          <w:rFonts w:ascii="Arial" w:hAnsi="Arial" w:cs="Arial"/>
          <w:b/>
          <w:bCs/>
          <w:szCs w:val="32"/>
          <w:lang w:val="en-US"/>
        </w:rPr>
      </w:pPr>
    </w:p>
    <w:p w14:paraId="6D1D8CC4" w14:textId="022709D4" w:rsidR="004E0793" w:rsidRDefault="004E0793" w:rsidP="00271B9E">
      <w:pPr>
        <w:ind w:left="-284" w:right="-52"/>
        <w:jc w:val="both"/>
        <w:rPr>
          <w:rFonts w:ascii="Arial" w:hAnsi="Arial" w:cs="Arial"/>
          <w:szCs w:val="32"/>
          <w:lang w:val="en-US"/>
        </w:rPr>
      </w:pPr>
      <w:r>
        <w:rPr>
          <w:rFonts w:ascii="Arial" w:hAnsi="Arial" w:cs="Arial"/>
          <w:szCs w:val="32"/>
          <w:lang w:val="en-US"/>
        </w:rPr>
        <w:t xml:space="preserve">The Terms of Reference </w:t>
      </w:r>
      <w:r w:rsidR="003A1612">
        <w:rPr>
          <w:rFonts w:ascii="Arial" w:hAnsi="Arial" w:cs="Arial"/>
          <w:szCs w:val="32"/>
          <w:lang w:val="en-US"/>
        </w:rPr>
        <w:t>endorsed by the Committee</w:t>
      </w:r>
      <w:r>
        <w:rPr>
          <w:rFonts w:ascii="Arial" w:hAnsi="Arial" w:cs="Arial"/>
          <w:szCs w:val="32"/>
          <w:lang w:val="en-US"/>
        </w:rPr>
        <w:t xml:space="preserve"> state that the Committee will:</w:t>
      </w:r>
    </w:p>
    <w:p w14:paraId="21AE22AE" w14:textId="77777777" w:rsidR="004E0793" w:rsidRDefault="004E0793" w:rsidP="00271B9E">
      <w:pPr>
        <w:ind w:left="-284" w:right="-52"/>
        <w:jc w:val="both"/>
        <w:rPr>
          <w:rFonts w:ascii="Arial" w:hAnsi="Arial" w:cs="Arial"/>
          <w:szCs w:val="32"/>
          <w:lang w:val="en-US"/>
        </w:rPr>
      </w:pPr>
    </w:p>
    <w:p w14:paraId="08C73AB0" w14:textId="295F7E46"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consider and approve the Workforce Plan Implementation Strategy and Tasks;</w:t>
      </w:r>
    </w:p>
    <w:p w14:paraId="0602FDD0" w14:textId="164308E8"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work with the Administration to determine the additional information required for effective implementation, and the extra resources required, if any.</w:t>
      </w:r>
    </w:p>
    <w:p w14:paraId="6B237444" w14:textId="67E4BD95"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approve the brief for an external consultant, if required, to facilitate the Implementation Strategy.</w:t>
      </w:r>
    </w:p>
    <w:p w14:paraId="3B58987A" w14:textId="2FE2854A"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recommend to Council, based on the City’s consultation process with the different stakeholders and benchmarking, what discretionary services should be provided by the City, and at what service levels, together with the cost-benefit analysis of such services.</w:t>
      </w:r>
    </w:p>
    <w:p w14:paraId="7C865074" w14:textId="4F069DA7"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submit to Council recommendations for changes to the adopted Workforce Plan, if any, by 30 April 2023.</w:t>
      </w:r>
    </w:p>
    <w:p w14:paraId="47C960BC" w14:textId="77777777" w:rsidR="003A1612" w:rsidRPr="003A1612" w:rsidRDefault="003A1612" w:rsidP="00271B9E">
      <w:pPr>
        <w:pStyle w:val="ListParagraph"/>
        <w:numPr>
          <w:ilvl w:val="0"/>
          <w:numId w:val="89"/>
        </w:numPr>
        <w:ind w:left="284" w:right="-52" w:hanging="568"/>
        <w:jc w:val="both"/>
        <w:rPr>
          <w:rFonts w:ascii="Arial" w:hAnsi="Arial" w:cs="Arial"/>
          <w:szCs w:val="32"/>
          <w:lang w:val="en-US"/>
        </w:rPr>
      </w:pPr>
      <w:r w:rsidRPr="003A1612">
        <w:rPr>
          <w:rFonts w:ascii="Arial" w:hAnsi="Arial" w:cs="Arial"/>
          <w:szCs w:val="32"/>
          <w:lang w:val="en-US"/>
        </w:rPr>
        <w:t>To collaborate with the CEO Performance Review Committee to ensure effective development of KRAs, goals, measures, and targets.</w:t>
      </w:r>
    </w:p>
    <w:p w14:paraId="7AC7EC87" w14:textId="77777777" w:rsidR="004E0793" w:rsidRDefault="004E0793" w:rsidP="00271B9E">
      <w:pPr>
        <w:ind w:left="-284" w:right="-52"/>
        <w:jc w:val="both"/>
        <w:rPr>
          <w:rFonts w:ascii="Arial" w:hAnsi="Arial" w:cs="Arial"/>
          <w:szCs w:val="32"/>
          <w:lang w:val="en-US"/>
        </w:rPr>
      </w:pPr>
    </w:p>
    <w:p w14:paraId="62C9E556" w14:textId="77777777" w:rsidR="004E0793" w:rsidRDefault="004E0793" w:rsidP="00271B9E">
      <w:pPr>
        <w:ind w:left="-284" w:right="-52"/>
        <w:jc w:val="both"/>
        <w:rPr>
          <w:rFonts w:ascii="Arial" w:hAnsi="Arial" w:cs="Arial"/>
          <w:b/>
          <w:bCs/>
          <w:szCs w:val="32"/>
          <w:lang w:val="en-US"/>
        </w:rPr>
      </w:pPr>
      <w:r w:rsidRPr="00680FC5">
        <w:rPr>
          <w:rFonts w:ascii="Arial" w:hAnsi="Arial" w:cs="Arial"/>
          <w:b/>
          <w:bCs/>
          <w:szCs w:val="32"/>
          <w:lang w:val="en-US"/>
        </w:rPr>
        <w:t>Consultant Brief</w:t>
      </w:r>
    </w:p>
    <w:p w14:paraId="766FFC77" w14:textId="77777777" w:rsidR="004E0793" w:rsidRPr="00680FC5" w:rsidRDefault="004E0793" w:rsidP="00271B9E">
      <w:pPr>
        <w:ind w:left="-284" w:right="-52"/>
        <w:jc w:val="both"/>
        <w:rPr>
          <w:rFonts w:ascii="Arial" w:hAnsi="Arial" w:cs="Arial"/>
          <w:b/>
          <w:bCs/>
          <w:szCs w:val="32"/>
          <w:lang w:val="en-US"/>
        </w:rPr>
      </w:pPr>
    </w:p>
    <w:p w14:paraId="41355478" w14:textId="77777777" w:rsidR="004E0793" w:rsidRDefault="004E0793" w:rsidP="00271B9E">
      <w:pPr>
        <w:ind w:left="-284" w:right="-52"/>
        <w:jc w:val="both"/>
        <w:rPr>
          <w:rFonts w:ascii="Arial" w:hAnsi="Arial" w:cs="Arial"/>
          <w:szCs w:val="32"/>
          <w:lang w:val="en-US"/>
        </w:rPr>
      </w:pPr>
      <w:r>
        <w:rPr>
          <w:rFonts w:ascii="Arial" w:hAnsi="Arial" w:cs="Arial"/>
          <w:szCs w:val="32"/>
          <w:lang w:val="en-US"/>
        </w:rPr>
        <w:t>In preparing the brief, the City of Nedlands has attempted to take the various elements of the Council resolution and translate these into deliverables for the successful consultant. The translation has been outlined below:</w:t>
      </w:r>
    </w:p>
    <w:p w14:paraId="35F66785" w14:textId="77777777" w:rsidR="004E0793" w:rsidRDefault="004E0793" w:rsidP="00271B9E">
      <w:pPr>
        <w:ind w:left="-284" w:right="-52"/>
        <w:jc w:val="both"/>
        <w:rPr>
          <w:rFonts w:ascii="Arial" w:hAnsi="Arial" w:cs="Arial"/>
          <w:szCs w:val="32"/>
          <w:lang w:val="en-US"/>
        </w:rPr>
      </w:pPr>
    </w:p>
    <w:p w14:paraId="48EE30AF" w14:textId="77777777" w:rsidR="004E0793" w:rsidRPr="00DD030E" w:rsidRDefault="004E0793" w:rsidP="00271B9E">
      <w:pPr>
        <w:pStyle w:val="ListParagraph"/>
        <w:numPr>
          <w:ilvl w:val="0"/>
          <w:numId w:val="78"/>
        </w:numPr>
        <w:ind w:left="284" w:right="-52" w:hanging="568"/>
        <w:jc w:val="both"/>
        <w:rPr>
          <w:rFonts w:ascii="Arial" w:hAnsi="Arial" w:cs="Arial"/>
          <w:b/>
          <w:bCs/>
          <w:szCs w:val="32"/>
          <w:lang w:val="en-US"/>
        </w:rPr>
      </w:pPr>
      <w:r w:rsidRPr="00DD030E">
        <w:rPr>
          <w:rFonts w:ascii="Arial" w:hAnsi="Arial" w:cs="Arial"/>
          <w:b/>
          <w:bCs/>
          <w:szCs w:val="32"/>
          <w:lang w:val="en-US"/>
        </w:rPr>
        <w:t>An analysis of the actual workload in each section compared with staffing numbers in each section</w:t>
      </w:r>
    </w:p>
    <w:p w14:paraId="74CE7B78" w14:textId="77777777" w:rsidR="004E0793" w:rsidRDefault="004E0793" w:rsidP="00271B9E">
      <w:pPr>
        <w:pStyle w:val="ListParagraph"/>
        <w:ind w:left="284" w:right="-52"/>
        <w:jc w:val="both"/>
        <w:rPr>
          <w:rFonts w:ascii="Arial" w:hAnsi="Arial" w:cs="Arial"/>
          <w:szCs w:val="32"/>
          <w:lang w:val="en-US"/>
        </w:rPr>
      </w:pPr>
    </w:p>
    <w:p w14:paraId="306398E4" w14:textId="77777777" w:rsidR="004E0793" w:rsidRDefault="004E0793" w:rsidP="00271B9E">
      <w:pPr>
        <w:pStyle w:val="ListParagraph"/>
        <w:ind w:left="284" w:right="-52"/>
        <w:jc w:val="both"/>
        <w:rPr>
          <w:rFonts w:ascii="Arial" w:hAnsi="Arial" w:cs="Arial"/>
          <w:szCs w:val="32"/>
          <w:lang w:val="en-US"/>
        </w:rPr>
      </w:pPr>
      <w:r>
        <w:rPr>
          <w:rFonts w:ascii="Arial" w:hAnsi="Arial" w:cs="Arial"/>
          <w:szCs w:val="32"/>
          <w:lang w:val="en-US"/>
        </w:rPr>
        <w:t xml:space="preserve">Phase 1: In addition to a workload assessment, the City has also added the identification of service levels within each service area. The reason for doing so is that service levels are easily comparable across local governments. </w:t>
      </w:r>
    </w:p>
    <w:p w14:paraId="77ED24B0" w14:textId="77777777" w:rsidR="004E0793" w:rsidRDefault="004E0793" w:rsidP="00271B9E">
      <w:pPr>
        <w:pStyle w:val="ListParagraph"/>
        <w:ind w:left="76" w:right="-52"/>
        <w:jc w:val="both"/>
        <w:rPr>
          <w:rFonts w:ascii="Arial" w:hAnsi="Arial" w:cs="Arial"/>
          <w:szCs w:val="32"/>
          <w:lang w:val="en-US"/>
        </w:rPr>
      </w:pPr>
    </w:p>
    <w:p w14:paraId="5FA5672D" w14:textId="77777777" w:rsidR="004E0793" w:rsidRPr="00DD030E" w:rsidRDefault="004E0793" w:rsidP="00271B9E">
      <w:pPr>
        <w:pStyle w:val="ListParagraph"/>
        <w:numPr>
          <w:ilvl w:val="0"/>
          <w:numId w:val="78"/>
        </w:numPr>
        <w:ind w:left="284" w:right="-52" w:hanging="568"/>
        <w:jc w:val="both"/>
        <w:rPr>
          <w:rFonts w:ascii="Arial" w:hAnsi="Arial" w:cs="Arial"/>
          <w:b/>
          <w:bCs/>
          <w:szCs w:val="32"/>
          <w:lang w:val="en-US"/>
        </w:rPr>
      </w:pPr>
      <w:r w:rsidRPr="00DD030E">
        <w:rPr>
          <w:rFonts w:ascii="Arial" w:hAnsi="Arial" w:cs="Arial"/>
          <w:b/>
          <w:bCs/>
          <w:szCs w:val="32"/>
          <w:lang w:val="en-US"/>
        </w:rPr>
        <w:t>Explanation and justification for the FTE levels within the draft Workforce Plan being preferred to the FTE levels consistent with the industry benchmarks identified in the Organisational Review</w:t>
      </w:r>
    </w:p>
    <w:p w14:paraId="67741145" w14:textId="77777777" w:rsidR="004E0793" w:rsidRDefault="004E0793" w:rsidP="00271B9E">
      <w:pPr>
        <w:pStyle w:val="ListParagraph"/>
        <w:ind w:left="284" w:right="-52"/>
        <w:jc w:val="both"/>
        <w:rPr>
          <w:rFonts w:ascii="Arial" w:hAnsi="Arial" w:cs="Arial"/>
          <w:szCs w:val="32"/>
          <w:lang w:val="en-US"/>
        </w:rPr>
      </w:pPr>
    </w:p>
    <w:p w14:paraId="6AC781CB" w14:textId="77777777" w:rsidR="004E0793" w:rsidRPr="00DD030E" w:rsidRDefault="004E0793" w:rsidP="00271B9E">
      <w:pPr>
        <w:pStyle w:val="ListParagraph"/>
        <w:ind w:left="284" w:right="-52"/>
        <w:jc w:val="both"/>
        <w:rPr>
          <w:rFonts w:ascii="Arial" w:hAnsi="Arial" w:cs="Arial"/>
          <w:szCs w:val="32"/>
          <w:lang w:val="en-US"/>
        </w:rPr>
      </w:pPr>
      <w:r w:rsidRPr="00DD030E">
        <w:rPr>
          <w:rFonts w:ascii="Arial" w:hAnsi="Arial" w:cs="Arial"/>
          <w:szCs w:val="32"/>
          <w:lang w:val="en-US"/>
        </w:rPr>
        <w:t xml:space="preserve">Phase 2: The City has requested that the consultant identify the total number of FTE the City can accommodate based on benchmarking within the Australasian Local Government Performance Excellence Program and other sources. </w:t>
      </w:r>
    </w:p>
    <w:p w14:paraId="4A89B1BB" w14:textId="01B26041" w:rsidR="004E0793" w:rsidRDefault="004E0793" w:rsidP="00271B9E">
      <w:pPr>
        <w:ind w:right="-52"/>
        <w:jc w:val="both"/>
        <w:rPr>
          <w:rFonts w:ascii="Arial" w:hAnsi="Arial" w:cs="Arial"/>
          <w:szCs w:val="32"/>
          <w:lang w:val="en-US"/>
        </w:rPr>
      </w:pPr>
    </w:p>
    <w:p w14:paraId="3323573C" w14:textId="6DD6666C" w:rsidR="00271B9E" w:rsidRDefault="00271B9E" w:rsidP="00271B9E">
      <w:pPr>
        <w:ind w:right="-52"/>
        <w:jc w:val="both"/>
        <w:rPr>
          <w:rFonts w:ascii="Arial" w:hAnsi="Arial" w:cs="Arial"/>
          <w:szCs w:val="32"/>
          <w:lang w:val="en-US"/>
        </w:rPr>
      </w:pPr>
    </w:p>
    <w:p w14:paraId="1F744222" w14:textId="77777777" w:rsidR="004E0793" w:rsidRDefault="004E0793" w:rsidP="00271B9E">
      <w:pPr>
        <w:pStyle w:val="ListParagraph"/>
        <w:numPr>
          <w:ilvl w:val="0"/>
          <w:numId w:val="78"/>
        </w:numPr>
        <w:ind w:left="284" w:right="-52" w:hanging="568"/>
        <w:jc w:val="both"/>
        <w:rPr>
          <w:rFonts w:ascii="Arial" w:hAnsi="Arial" w:cs="Arial"/>
          <w:b/>
          <w:bCs/>
          <w:szCs w:val="32"/>
          <w:lang w:val="en-US"/>
        </w:rPr>
      </w:pPr>
      <w:r w:rsidRPr="00DD030E">
        <w:rPr>
          <w:rFonts w:ascii="Arial" w:hAnsi="Arial" w:cs="Arial"/>
          <w:b/>
          <w:bCs/>
          <w:szCs w:val="32"/>
          <w:lang w:val="en-US"/>
        </w:rPr>
        <w:t>Preparation of financial information which sets out the impact of adopting the draft Workforce Plan on the City’s future financial circumstances</w:t>
      </w:r>
    </w:p>
    <w:p w14:paraId="4A19CBBF" w14:textId="77777777" w:rsidR="004E0793" w:rsidRPr="00DD030E" w:rsidRDefault="004E0793" w:rsidP="00271B9E">
      <w:pPr>
        <w:pStyle w:val="ListParagraph"/>
        <w:ind w:left="284" w:right="-52"/>
        <w:jc w:val="both"/>
        <w:rPr>
          <w:rFonts w:ascii="Arial" w:hAnsi="Arial" w:cs="Arial"/>
          <w:b/>
          <w:bCs/>
          <w:szCs w:val="32"/>
          <w:lang w:val="en-US"/>
        </w:rPr>
      </w:pPr>
    </w:p>
    <w:p w14:paraId="5AAA3D78" w14:textId="77777777" w:rsidR="004E0793" w:rsidRDefault="004E0793" w:rsidP="00271B9E">
      <w:pPr>
        <w:pStyle w:val="ListParagraph"/>
        <w:ind w:left="284" w:right="-52"/>
        <w:jc w:val="both"/>
        <w:rPr>
          <w:rFonts w:ascii="Arial" w:hAnsi="Arial" w:cs="Arial"/>
          <w:szCs w:val="32"/>
          <w:lang w:val="en-US"/>
        </w:rPr>
      </w:pPr>
      <w:r>
        <w:rPr>
          <w:rFonts w:ascii="Arial" w:hAnsi="Arial" w:cs="Arial"/>
          <w:szCs w:val="32"/>
          <w:lang w:val="en-US"/>
        </w:rPr>
        <w:t>Phase 3 and 4: The City has requested the consultant p</w:t>
      </w:r>
      <w:r w:rsidRPr="00940107">
        <w:rPr>
          <w:rFonts w:ascii="Arial" w:hAnsi="Arial" w:cs="Arial"/>
          <w:szCs w:val="32"/>
          <w:lang w:val="en-US"/>
        </w:rPr>
        <w:t>ropose an organisational structure based on the benchmarking in Phase 2. The proposed structure must:</w:t>
      </w:r>
    </w:p>
    <w:p w14:paraId="500511B0" w14:textId="77777777" w:rsidR="004E0793" w:rsidRPr="00940107" w:rsidRDefault="004E0793" w:rsidP="00271B9E">
      <w:pPr>
        <w:pStyle w:val="ListParagraph"/>
        <w:ind w:left="284" w:right="-52"/>
        <w:jc w:val="both"/>
        <w:rPr>
          <w:rFonts w:ascii="Arial" w:hAnsi="Arial" w:cs="Arial"/>
          <w:szCs w:val="32"/>
          <w:lang w:val="en-US"/>
        </w:rPr>
      </w:pPr>
    </w:p>
    <w:p w14:paraId="6D8478C2" w14:textId="77777777" w:rsidR="004E0793" w:rsidRPr="00940107" w:rsidRDefault="004E0793" w:rsidP="00271B9E">
      <w:pPr>
        <w:pStyle w:val="ListParagraph"/>
        <w:ind w:left="284" w:right="-52"/>
        <w:jc w:val="both"/>
        <w:rPr>
          <w:rFonts w:ascii="Arial" w:hAnsi="Arial" w:cs="Arial"/>
          <w:szCs w:val="32"/>
          <w:lang w:val="en-US"/>
        </w:rPr>
      </w:pPr>
      <w:r w:rsidRPr="00940107">
        <w:rPr>
          <w:rFonts w:ascii="Arial" w:hAnsi="Arial" w:cs="Arial"/>
          <w:szCs w:val="32"/>
          <w:lang w:val="en-US"/>
        </w:rPr>
        <w:t>a.</w:t>
      </w:r>
      <w:r w:rsidRPr="00940107">
        <w:rPr>
          <w:rFonts w:ascii="Arial" w:hAnsi="Arial" w:cs="Arial"/>
          <w:szCs w:val="32"/>
          <w:lang w:val="en-US"/>
        </w:rPr>
        <w:tab/>
        <w:t>Identify service level reductions</w:t>
      </w:r>
    </w:p>
    <w:p w14:paraId="7131685C" w14:textId="77777777" w:rsidR="00830928" w:rsidRDefault="004E0793" w:rsidP="00271B9E">
      <w:pPr>
        <w:pStyle w:val="ListParagraph"/>
        <w:ind w:left="284" w:right="-52"/>
        <w:jc w:val="both"/>
        <w:rPr>
          <w:rFonts w:ascii="Arial" w:hAnsi="Arial" w:cs="Arial"/>
          <w:szCs w:val="32"/>
          <w:lang w:val="en-US"/>
        </w:rPr>
      </w:pPr>
      <w:r w:rsidRPr="00940107">
        <w:rPr>
          <w:rFonts w:ascii="Arial" w:hAnsi="Arial" w:cs="Arial"/>
          <w:szCs w:val="32"/>
          <w:lang w:val="en-US"/>
        </w:rPr>
        <w:t>b.</w:t>
      </w:r>
      <w:r w:rsidRPr="00940107">
        <w:rPr>
          <w:rFonts w:ascii="Arial" w:hAnsi="Arial" w:cs="Arial"/>
          <w:szCs w:val="32"/>
          <w:lang w:val="en-US"/>
        </w:rPr>
        <w:tab/>
        <w:t>Identify services that will no longer be provided</w:t>
      </w:r>
    </w:p>
    <w:p w14:paraId="3F06232D" w14:textId="01A59308" w:rsidR="00F90C1F" w:rsidRPr="00830928" w:rsidRDefault="00830928" w:rsidP="00271B9E">
      <w:pPr>
        <w:pStyle w:val="ListParagraph"/>
        <w:ind w:left="709" w:right="-52" w:hanging="425"/>
        <w:jc w:val="both"/>
        <w:rPr>
          <w:rFonts w:ascii="Arial" w:hAnsi="Arial" w:cs="Arial"/>
          <w:szCs w:val="32"/>
          <w:lang w:val="en-US"/>
        </w:rPr>
      </w:pPr>
      <w:r>
        <w:rPr>
          <w:rFonts w:ascii="Arial" w:hAnsi="Arial" w:cs="Arial"/>
          <w:szCs w:val="32"/>
          <w:lang w:val="en-US"/>
        </w:rPr>
        <w:t xml:space="preserve">c. </w:t>
      </w:r>
      <w:r>
        <w:rPr>
          <w:rFonts w:ascii="Arial" w:hAnsi="Arial" w:cs="Arial"/>
          <w:szCs w:val="32"/>
          <w:lang w:val="en-US"/>
        </w:rPr>
        <w:tab/>
      </w:r>
      <w:r w:rsidR="00F90C1F" w:rsidRPr="00830928">
        <w:rPr>
          <w:rFonts w:ascii="Arial" w:hAnsi="Arial" w:cs="Arial"/>
          <w:szCs w:val="32"/>
          <w:lang w:val="en-US"/>
        </w:rPr>
        <w:t>Identify services that are newly required and transitional; and</w:t>
      </w:r>
    </w:p>
    <w:p w14:paraId="0E1992EE" w14:textId="1BA20B78" w:rsidR="004E0793" w:rsidRDefault="00830928" w:rsidP="00271B9E">
      <w:pPr>
        <w:pStyle w:val="ListParagraph"/>
        <w:ind w:left="284" w:right="-52"/>
        <w:jc w:val="both"/>
        <w:rPr>
          <w:rFonts w:ascii="Arial" w:hAnsi="Arial" w:cs="Arial"/>
          <w:szCs w:val="32"/>
          <w:lang w:val="en-US"/>
        </w:rPr>
      </w:pPr>
      <w:r>
        <w:rPr>
          <w:rFonts w:ascii="Arial" w:hAnsi="Arial" w:cs="Arial"/>
          <w:szCs w:val="32"/>
          <w:lang w:val="en-US"/>
        </w:rPr>
        <w:t>d</w:t>
      </w:r>
      <w:r w:rsidR="00F90C1F" w:rsidRPr="00F90C1F">
        <w:rPr>
          <w:rFonts w:ascii="Arial" w:hAnsi="Arial" w:cs="Arial"/>
          <w:szCs w:val="32"/>
          <w:lang w:val="en-US"/>
        </w:rPr>
        <w:t>.</w:t>
      </w:r>
      <w:r w:rsidR="00F90C1F" w:rsidRPr="00F90C1F">
        <w:rPr>
          <w:rFonts w:ascii="Arial" w:hAnsi="Arial" w:cs="Arial"/>
          <w:szCs w:val="32"/>
          <w:lang w:val="en-US"/>
        </w:rPr>
        <w:tab/>
        <w:t>Identify services that could be outsourced.</w:t>
      </w:r>
    </w:p>
    <w:p w14:paraId="06267008" w14:textId="77777777" w:rsidR="004E0793" w:rsidRDefault="004E0793" w:rsidP="00271B9E">
      <w:pPr>
        <w:pStyle w:val="ListParagraph"/>
        <w:ind w:left="284" w:right="-52"/>
        <w:jc w:val="both"/>
        <w:rPr>
          <w:rFonts w:ascii="Arial" w:hAnsi="Arial" w:cs="Arial"/>
          <w:szCs w:val="32"/>
          <w:lang w:val="en-US"/>
        </w:rPr>
      </w:pPr>
    </w:p>
    <w:p w14:paraId="0BA4A5E5" w14:textId="77777777" w:rsidR="004E0793" w:rsidRPr="00EE5FB3" w:rsidRDefault="004E0793" w:rsidP="00271B9E">
      <w:pPr>
        <w:pStyle w:val="ListParagraph"/>
        <w:ind w:left="284" w:right="-52"/>
        <w:jc w:val="both"/>
        <w:rPr>
          <w:rFonts w:ascii="Arial" w:hAnsi="Arial" w:cs="Arial"/>
          <w:szCs w:val="32"/>
          <w:lang w:val="en-US"/>
        </w:rPr>
      </w:pPr>
      <w:r>
        <w:rPr>
          <w:rFonts w:ascii="Arial" w:hAnsi="Arial" w:cs="Arial"/>
          <w:szCs w:val="32"/>
          <w:lang w:val="en-US"/>
        </w:rPr>
        <w:t>The final task is for a</w:t>
      </w:r>
      <w:r w:rsidRPr="00EE5FB3">
        <w:rPr>
          <w:rFonts w:ascii="Arial" w:hAnsi="Arial" w:cs="Arial"/>
          <w:szCs w:val="32"/>
          <w:lang w:val="en-US"/>
        </w:rPr>
        <w:t xml:space="preserve"> cost benefit analysis </w:t>
      </w:r>
      <w:r>
        <w:rPr>
          <w:rFonts w:ascii="Arial" w:hAnsi="Arial" w:cs="Arial"/>
          <w:szCs w:val="32"/>
          <w:lang w:val="en-US"/>
        </w:rPr>
        <w:t xml:space="preserve">in each instance whereby the </w:t>
      </w:r>
      <w:r w:rsidRPr="00EE5FB3">
        <w:rPr>
          <w:rFonts w:ascii="Arial" w:hAnsi="Arial" w:cs="Arial"/>
          <w:szCs w:val="32"/>
          <w:lang w:val="en-US"/>
        </w:rPr>
        <w:t xml:space="preserve">discontinuation </w:t>
      </w:r>
      <w:r>
        <w:rPr>
          <w:rFonts w:ascii="Arial" w:hAnsi="Arial" w:cs="Arial"/>
          <w:szCs w:val="32"/>
          <w:lang w:val="en-US"/>
        </w:rPr>
        <w:t xml:space="preserve">ore reduced levels of service are proposed. </w:t>
      </w:r>
    </w:p>
    <w:p w14:paraId="467D0481" w14:textId="77777777" w:rsidR="004E0793" w:rsidRDefault="004E0793" w:rsidP="00271B9E">
      <w:pPr>
        <w:pStyle w:val="ListParagraph"/>
        <w:ind w:left="76" w:right="-52"/>
        <w:jc w:val="both"/>
        <w:rPr>
          <w:rFonts w:ascii="Arial" w:hAnsi="Arial" w:cs="Arial"/>
          <w:szCs w:val="32"/>
          <w:lang w:val="en-US"/>
        </w:rPr>
      </w:pPr>
    </w:p>
    <w:p w14:paraId="45229930" w14:textId="77777777" w:rsidR="004E0793" w:rsidRDefault="004E0793" w:rsidP="00271B9E">
      <w:pPr>
        <w:pStyle w:val="ListParagraph"/>
        <w:ind w:left="76" w:right="-52"/>
        <w:jc w:val="both"/>
        <w:rPr>
          <w:rFonts w:ascii="Arial" w:hAnsi="Arial" w:cs="Arial"/>
          <w:szCs w:val="32"/>
          <w:lang w:val="en-US"/>
        </w:rPr>
      </w:pPr>
    </w:p>
    <w:p w14:paraId="5B5B957C"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382A816" w14:textId="77777777" w:rsidR="004E0793" w:rsidRPr="005F77A2" w:rsidRDefault="004E0793" w:rsidP="00271B9E">
      <w:pPr>
        <w:ind w:left="-284" w:right="-52"/>
        <w:jc w:val="both"/>
        <w:rPr>
          <w:rFonts w:ascii="Arial" w:hAnsi="Arial" w:cs="Arial"/>
          <w:b/>
          <w:szCs w:val="32"/>
          <w:lang w:val="en-US"/>
        </w:rPr>
      </w:pPr>
    </w:p>
    <w:p w14:paraId="26773F5E" w14:textId="77777777" w:rsidR="004E0793" w:rsidRPr="005F77A2" w:rsidRDefault="004E0793" w:rsidP="00271B9E">
      <w:pPr>
        <w:ind w:left="-284" w:right="-52"/>
        <w:jc w:val="both"/>
        <w:rPr>
          <w:rFonts w:ascii="Arial" w:hAnsi="Arial" w:cs="Arial"/>
          <w:szCs w:val="32"/>
          <w:lang w:val="en-US"/>
        </w:rPr>
      </w:pPr>
      <w:r>
        <w:rPr>
          <w:rFonts w:ascii="Arial" w:hAnsi="Arial" w:cs="Arial"/>
          <w:szCs w:val="32"/>
          <w:lang w:val="en-US"/>
        </w:rPr>
        <w:t>No</w:t>
      </w:r>
      <w:r w:rsidRPr="005F77A2">
        <w:rPr>
          <w:rFonts w:ascii="Arial" w:hAnsi="Arial" w:cs="Arial"/>
          <w:szCs w:val="32"/>
          <w:lang w:val="en-US"/>
        </w:rPr>
        <w:t xml:space="preserve"> consultation has occurred.</w:t>
      </w:r>
    </w:p>
    <w:p w14:paraId="47C6B7CA" w14:textId="77777777" w:rsidR="004E0793" w:rsidRDefault="004E0793" w:rsidP="00271B9E">
      <w:pPr>
        <w:ind w:left="-284" w:right="-52"/>
        <w:jc w:val="both"/>
        <w:rPr>
          <w:rFonts w:ascii="Arial" w:hAnsi="Arial" w:cs="Arial"/>
          <w:szCs w:val="32"/>
          <w:lang w:val="en-US"/>
        </w:rPr>
      </w:pPr>
    </w:p>
    <w:p w14:paraId="2D859487" w14:textId="77777777" w:rsidR="004E0793" w:rsidRPr="005F77A2" w:rsidRDefault="004E0793" w:rsidP="00271B9E">
      <w:pPr>
        <w:ind w:left="-284" w:right="-52"/>
        <w:jc w:val="both"/>
        <w:rPr>
          <w:rFonts w:ascii="Arial" w:hAnsi="Arial" w:cs="Arial"/>
          <w:szCs w:val="32"/>
          <w:lang w:val="en-US"/>
        </w:rPr>
      </w:pPr>
    </w:p>
    <w:p w14:paraId="789FD834"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73648F0" w14:textId="77777777" w:rsidR="004E0793" w:rsidRPr="005F77A2" w:rsidRDefault="004E0793" w:rsidP="00271B9E">
      <w:pPr>
        <w:ind w:left="-284" w:right="-52"/>
        <w:jc w:val="both"/>
        <w:rPr>
          <w:rFonts w:ascii="Arial" w:hAnsi="Arial" w:cs="Arial"/>
          <w:szCs w:val="32"/>
          <w:highlight w:val="red"/>
          <w:lang w:val="en-US"/>
        </w:rPr>
      </w:pPr>
    </w:p>
    <w:p w14:paraId="6898F760" w14:textId="77777777" w:rsidR="004E0793" w:rsidRPr="005279A1" w:rsidRDefault="004E0793" w:rsidP="00271B9E">
      <w:pPr>
        <w:ind w:left="-284" w:right="-52"/>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4F57160F" w14:textId="77777777" w:rsidR="004E0793" w:rsidRPr="005F77A2" w:rsidRDefault="004E0793" w:rsidP="00271B9E">
      <w:pPr>
        <w:ind w:left="-284" w:right="-52"/>
        <w:jc w:val="both"/>
        <w:rPr>
          <w:rFonts w:ascii="Arial" w:hAnsi="Arial" w:cs="Arial"/>
          <w:b/>
          <w:color w:val="17365D" w:themeColor="text2" w:themeShade="BF"/>
          <w:szCs w:val="24"/>
          <w:lang w:val="en-US"/>
        </w:rPr>
      </w:pPr>
    </w:p>
    <w:p w14:paraId="5AF624C6" w14:textId="77777777" w:rsidR="004E0793" w:rsidRPr="005F77A2" w:rsidRDefault="004E0793" w:rsidP="00271B9E">
      <w:pPr>
        <w:ind w:left="-284" w:right="-52"/>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FEDAC47" w14:textId="77777777" w:rsidR="004E0793" w:rsidRPr="005F77A2" w:rsidRDefault="004E0793" w:rsidP="00271B9E">
      <w:pPr>
        <w:ind w:left="-567" w:right="-52"/>
        <w:jc w:val="both"/>
        <w:rPr>
          <w:rFonts w:ascii="Arial" w:hAnsi="Arial" w:cs="Arial"/>
          <w:szCs w:val="24"/>
          <w:lang w:val="en-US"/>
        </w:rPr>
      </w:pPr>
    </w:p>
    <w:p w14:paraId="4BF6EC4B" w14:textId="77777777" w:rsidR="004E0793" w:rsidRPr="005F77A2" w:rsidRDefault="004E0793" w:rsidP="00271B9E">
      <w:pPr>
        <w:ind w:left="-284" w:right="-52"/>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Pr>
          <w:rFonts w:ascii="Arial" w:hAnsi="Arial" w:cs="Arial"/>
          <w:bCs/>
          <w:szCs w:val="28"/>
          <w:lang w:val="en-US"/>
        </w:rPr>
        <w:tab/>
      </w:r>
      <w:r w:rsidRPr="005F77A2">
        <w:rPr>
          <w:rFonts w:ascii="Arial" w:hAnsi="Arial" w:cs="Arial"/>
          <w:b/>
          <w:szCs w:val="28"/>
          <w:lang w:val="en-US"/>
        </w:rPr>
        <w:t>High standard of services</w:t>
      </w:r>
    </w:p>
    <w:p w14:paraId="5AD3E48B" w14:textId="77777777" w:rsidR="004E0793" w:rsidRPr="005F77A2" w:rsidRDefault="004E0793" w:rsidP="00271B9E">
      <w:pPr>
        <w:ind w:left="1440" w:right="-52"/>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0DF38689" w14:textId="77777777" w:rsidR="004E0793" w:rsidRDefault="004E0793" w:rsidP="00271B9E">
      <w:pPr>
        <w:ind w:right="-52"/>
        <w:jc w:val="both"/>
        <w:rPr>
          <w:rFonts w:ascii="Arial" w:hAnsi="Arial" w:cs="Arial"/>
          <w:b/>
          <w:sz w:val="28"/>
          <w:szCs w:val="32"/>
          <w:lang w:val="en-US"/>
        </w:rPr>
      </w:pPr>
    </w:p>
    <w:p w14:paraId="527CE7AC" w14:textId="77777777" w:rsidR="004E0793" w:rsidRPr="005F77A2" w:rsidRDefault="004E0793" w:rsidP="00271B9E">
      <w:pPr>
        <w:ind w:right="-52"/>
        <w:jc w:val="both"/>
        <w:rPr>
          <w:rFonts w:ascii="Arial" w:hAnsi="Arial" w:cs="Arial"/>
          <w:b/>
          <w:sz w:val="28"/>
          <w:szCs w:val="32"/>
          <w:lang w:val="en-US"/>
        </w:rPr>
      </w:pPr>
    </w:p>
    <w:p w14:paraId="1CD08A47" w14:textId="77777777" w:rsidR="004E0793" w:rsidRPr="005F77A2" w:rsidRDefault="004E0793" w:rsidP="00271B9E">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75582A3" w14:textId="77777777" w:rsidR="004E0793" w:rsidRPr="005F77A2" w:rsidRDefault="004E0793" w:rsidP="00271B9E">
      <w:pPr>
        <w:ind w:left="-284" w:right="-52"/>
        <w:jc w:val="both"/>
        <w:rPr>
          <w:rFonts w:ascii="Arial" w:hAnsi="Arial" w:cs="Arial"/>
          <w:b/>
          <w:szCs w:val="32"/>
          <w:highlight w:val="yellow"/>
          <w:lang w:val="en-US"/>
        </w:rPr>
      </w:pPr>
    </w:p>
    <w:p w14:paraId="76816D92" w14:textId="77777777" w:rsidR="004E0793" w:rsidRPr="005F77A2" w:rsidRDefault="004E0793" w:rsidP="00271B9E">
      <w:pPr>
        <w:ind w:left="-284" w:right="-52"/>
        <w:jc w:val="both"/>
        <w:rPr>
          <w:rFonts w:ascii="Arial" w:hAnsi="Arial" w:cs="Arial"/>
          <w:szCs w:val="24"/>
          <w:lang w:val="en-US"/>
        </w:rPr>
      </w:pPr>
      <w:r>
        <w:rPr>
          <w:rFonts w:ascii="Arial" w:eastAsia="Acumin Pro" w:hAnsi="Arial" w:cs="Arial"/>
          <w:szCs w:val="24"/>
          <w:lang w:val="en-US"/>
        </w:rPr>
        <w:t xml:space="preserve">Until such time that the City has undertaken a procurement process, the cost of the consultancy is unknown. </w:t>
      </w:r>
    </w:p>
    <w:p w14:paraId="5E556962" w14:textId="77777777" w:rsidR="004E0793" w:rsidRDefault="004E0793" w:rsidP="00271B9E">
      <w:pPr>
        <w:ind w:left="-284" w:right="-52"/>
        <w:jc w:val="both"/>
        <w:rPr>
          <w:rFonts w:ascii="Arial" w:hAnsi="Arial" w:cs="Arial"/>
          <w:szCs w:val="24"/>
          <w:highlight w:val="yellow"/>
          <w:lang w:val="en-US"/>
        </w:rPr>
      </w:pPr>
    </w:p>
    <w:p w14:paraId="0DB8AB72" w14:textId="77777777" w:rsidR="004E0793" w:rsidRPr="005F77A2" w:rsidRDefault="004E0793" w:rsidP="00271B9E">
      <w:pPr>
        <w:ind w:left="-284" w:right="-52"/>
        <w:jc w:val="both"/>
        <w:rPr>
          <w:rFonts w:ascii="Arial" w:hAnsi="Arial" w:cs="Arial"/>
          <w:szCs w:val="24"/>
          <w:highlight w:val="yellow"/>
          <w:lang w:val="en-US"/>
        </w:rPr>
      </w:pPr>
    </w:p>
    <w:p w14:paraId="0095FBE6"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4ED64F9" w14:textId="77777777" w:rsidR="004E0793" w:rsidRPr="005F77A2" w:rsidRDefault="004E0793" w:rsidP="00271B9E">
      <w:pPr>
        <w:ind w:left="-284" w:right="-52"/>
        <w:jc w:val="both"/>
        <w:rPr>
          <w:rFonts w:ascii="Arial" w:hAnsi="Arial" w:cs="Arial"/>
          <w:b/>
          <w:sz w:val="28"/>
          <w:szCs w:val="32"/>
          <w:lang w:val="en-US"/>
        </w:rPr>
      </w:pPr>
    </w:p>
    <w:p w14:paraId="724763B2" w14:textId="77777777" w:rsidR="004E0793" w:rsidRDefault="004E0793" w:rsidP="00271B9E">
      <w:pPr>
        <w:ind w:left="-284" w:right="-52"/>
        <w:jc w:val="both"/>
        <w:rPr>
          <w:rFonts w:ascii="Arial" w:hAnsi="Arial" w:cs="Arial"/>
          <w:bCs/>
          <w:szCs w:val="24"/>
          <w:lang w:val="en-US"/>
        </w:rPr>
      </w:pPr>
      <w:r>
        <w:rPr>
          <w:rFonts w:ascii="Arial" w:hAnsi="Arial" w:cs="Arial"/>
          <w:bCs/>
          <w:szCs w:val="24"/>
          <w:lang w:val="en-US"/>
        </w:rPr>
        <w:t xml:space="preserve">There are no legislative or policy implications that relate to this item. </w:t>
      </w:r>
    </w:p>
    <w:p w14:paraId="37C894B2" w14:textId="77777777" w:rsidR="004E0793" w:rsidRDefault="004E0793" w:rsidP="00271B9E">
      <w:pPr>
        <w:ind w:left="-284" w:right="-52"/>
        <w:jc w:val="both"/>
        <w:rPr>
          <w:rFonts w:ascii="Arial" w:hAnsi="Arial" w:cs="Arial"/>
          <w:bCs/>
          <w:szCs w:val="24"/>
          <w:lang w:val="en-US"/>
        </w:rPr>
      </w:pPr>
    </w:p>
    <w:p w14:paraId="24FD37A0" w14:textId="77777777" w:rsidR="004E0793" w:rsidRDefault="004E0793" w:rsidP="00271B9E">
      <w:pPr>
        <w:ind w:left="-284" w:right="-52"/>
        <w:jc w:val="both"/>
        <w:rPr>
          <w:rFonts w:ascii="Arial" w:hAnsi="Arial" w:cs="Arial"/>
          <w:bCs/>
          <w:szCs w:val="24"/>
          <w:lang w:val="en-US"/>
        </w:rPr>
      </w:pPr>
    </w:p>
    <w:p w14:paraId="214BA921" w14:textId="77777777" w:rsidR="004E0793" w:rsidRPr="005F77A2" w:rsidRDefault="004E0793" w:rsidP="00271B9E">
      <w:pPr>
        <w:ind w:left="-284" w:right="-52"/>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EA40CB6" w14:textId="77777777" w:rsidR="004E0793" w:rsidRPr="005F77A2" w:rsidRDefault="004E0793" w:rsidP="00271B9E">
      <w:pPr>
        <w:ind w:left="-284" w:right="-52"/>
        <w:jc w:val="both"/>
        <w:rPr>
          <w:rFonts w:ascii="Arial" w:hAnsi="Arial" w:cs="Arial"/>
          <w:b/>
          <w:sz w:val="28"/>
          <w:szCs w:val="32"/>
          <w:lang w:val="en-US"/>
        </w:rPr>
      </w:pPr>
    </w:p>
    <w:p w14:paraId="26888506" w14:textId="6C3B5DE4" w:rsidR="004E0793" w:rsidRDefault="004E0793" w:rsidP="00271B9E">
      <w:pPr>
        <w:ind w:left="-284" w:right="-52"/>
        <w:jc w:val="both"/>
        <w:rPr>
          <w:rFonts w:ascii="Arial" w:hAnsi="Arial" w:cs="Arial"/>
          <w:bCs/>
          <w:szCs w:val="24"/>
          <w:lang w:val="en-US"/>
        </w:rPr>
      </w:pPr>
      <w:r>
        <w:rPr>
          <w:rFonts w:ascii="Arial" w:hAnsi="Arial" w:cs="Arial"/>
          <w:bCs/>
          <w:szCs w:val="24"/>
          <w:lang w:val="en-US"/>
        </w:rPr>
        <w:t xml:space="preserve">If </w:t>
      </w:r>
      <w:r w:rsidR="000767DA">
        <w:rPr>
          <w:rFonts w:ascii="Arial" w:hAnsi="Arial" w:cs="Arial"/>
          <w:bCs/>
          <w:szCs w:val="24"/>
          <w:lang w:val="en-US"/>
        </w:rPr>
        <w:t>Council</w:t>
      </w:r>
      <w:r>
        <w:rPr>
          <w:rFonts w:ascii="Arial" w:hAnsi="Arial" w:cs="Arial"/>
          <w:bCs/>
          <w:szCs w:val="24"/>
          <w:lang w:val="en-US"/>
        </w:rPr>
        <w:t xml:space="preserve"> endorses the Terms of Reference and the brief, the City will commence a procurement process.</w:t>
      </w:r>
    </w:p>
    <w:p w14:paraId="5E640807" w14:textId="77777777" w:rsidR="004E0793" w:rsidRDefault="004E0793" w:rsidP="00271B9E">
      <w:pPr>
        <w:ind w:left="-284" w:right="-52"/>
        <w:jc w:val="both"/>
        <w:rPr>
          <w:rFonts w:ascii="Arial" w:hAnsi="Arial" w:cs="Arial"/>
          <w:bCs/>
          <w:szCs w:val="24"/>
          <w:lang w:val="en-US"/>
        </w:rPr>
      </w:pPr>
    </w:p>
    <w:p w14:paraId="3E94CE02" w14:textId="11262673" w:rsidR="004E0793" w:rsidRPr="005F77A2" w:rsidRDefault="004E0793" w:rsidP="00271B9E">
      <w:pPr>
        <w:ind w:left="-284" w:right="-52"/>
        <w:jc w:val="both"/>
        <w:rPr>
          <w:rFonts w:ascii="Arial" w:hAnsi="Arial" w:cs="Arial"/>
          <w:bCs/>
          <w:szCs w:val="24"/>
          <w:lang w:val="en-US"/>
        </w:rPr>
      </w:pPr>
      <w:r>
        <w:rPr>
          <w:rFonts w:ascii="Arial" w:hAnsi="Arial" w:cs="Arial"/>
          <w:bCs/>
          <w:szCs w:val="24"/>
          <w:lang w:val="en-US"/>
        </w:rPr>
        <w:t xml:space="preserve">If </w:t>
      </w:r>
      <w:r w:rsidR="008D17EA">
        <w:rPr>
          <w:rFonts w:ascii="Arial" w:hAnsi="Arial" w:cs="Arial"/>
          <w:bCs/>
          <w:szCs w:val="24"/>
          <w:lang w:val="en-US"/>
        </w:rPr>
        <w:t>Council</w:t>
      </w:r>
      <w:r>
        <w:rPr>
          <w:rFonts w:ascii="Arial" w:hAnsi="Arial" w:cs="Arial"/>
          <w:bCs/>
          <w:szCs w:val="24"/>
          <w:lang w:val="en-US"/>
        </w:rPr>
        <w:t xml:space="preserve"> does not endorse the </w:t>
      </w:r>
      <w:r w:rsidRPr="005B6FE9">
        <w:rPr>
          <w:rFonts w:ascii="Arial" w:hAnsi="Arial" w:cs="Arial"/>
          <w:bCs/>
          <w:szCs w:val="24"/>
          <w:lang w:val="en-US"/>
        </w:rPr>
        <w:t xml:space="preserve">Terms of Reference and the brief, the City will </w:t>
      </w:r>
      <w:r>
        <w:rPr>
          <w:rFonts w:ascii="Arial" w:hAnsi="Arial" w:cs="Arial"/>
          <w:bCs/>
          <w:szCs w:val="24"/>
          <w:lang w:val="en-US"/>
        </w:rPr>
        <w:t>amend and resubmit both documents for consideration by the Committee.</w:t>
      </w:r>
    </w:p>
    <w:p w14:paraId="12C6E05E" w14:textId="77777777" w:rsidR="004E0793"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29A427F" w14:textId="77777777" w:rsidR="004E0793" w:rsidRPr="005F77A2" w:rsidRDefault="004E0793" w:rsidP="00271B9E">
      <w:pPr>
        <w:ind w:left="-284" w:right="-52"/>
        <w:jc w:val="both"/>
        <w:rPr>
          <w:rFonts w:ascii="Arial" w:hAnsi="Arial" w:cs="Arial"/>
          <w:bCs/>
          <w:szCs w:val="28"/>
          <w:lang w:val="en-US"/>
        </w:rPr>
      </w:pPr>
    </w:p>
    <w:p w14:paraId="22F605DD" w14:textId="415FF976" w:rsidR="004E0793" w:rsidRPr="005F77A2" w:rsidRDefault="004E0793" w:rsidP="00271B9E">
      <w:pPr>
        <w:ind w:left="-284" w:right="-52"/>
        <w:jc w:val="both"/>
        <w:rPr>
          <w:rFonts w:ascii="Arial" w:hAnsi="Arial" w:cs="Arial"/>
          <w:bCs/>
        </w:rPr>
      </w:pPr>
      <w:r>
        <w:rPr>
          <w:rFonts w:ascii="Arial" w:hAnsi="Arial" w:cs="Arial"/>
          <w:bCs/>
          <w:szCs w:val="24"/>
        </w:rPr>
        <w:t>Council has resolved to undertake a further organisational review. This item seeks to endorse a Terms of Reference and brief to appoint a suitably experience and qualified consultant to undertake the task</w:t>
      </w:r>
      <w:r w:rsidR="00A95F32">
        <w:rPr>
          <w:rFonts w:ascii="Arial" w:hAnsi="Arial" w:cs="Arial"/>
          <w:bCs/>
          <w:szCs w:val="24"/>
        </w:rPr>
        <w:t xml:space="preserve"> (if required)</w:t>
      </w:r>
      <w:r>
        <w:rPr>
          <w:rFonts w:ascii="Arial" w:hAnsi="Arial" w:cs="Arial"/>
          <w:bCs/>
          <w:szCs w:val="24"/>
        </w:rPr>
        <w:t xml:space="preserve">. </w:t>
      </w:r>
    </w:p>
    <w:p w14:paraId="3482BA72" w14:textId="77777777" w:rsidR="00642854" w:rsidRDefault="00642854" w:rsidP="00271B9E">
      <w:pPr>
        <w:ind w:left="-284" w:right="-52"/>
        <w:jc w:val="both"/>
        <w:rPr>
          <w:rFonts w:ascii="Arial" w:hAnsi="Arial" w:cs="Arial"/>
          <w:bCs/>
        </w:rPr>
      </w:pPr>
    </w:p>
    <w:p w14:paraId="6918FB49" w14:textId="77777777" w:rsidR="00642854" w:rsidRPr="005F77A2" w:rsidRDefault="00642854" w:rsidP="00271B9E">
      <w:pPr>
        <w:ind w:left="-284" w:right="-52"/>
        <w:jc w:val="both"/>
        <w:rPr>
          <w:rFonts w:ascii="Arial" w:hAnsi="Arial" w:cs="Arial"/>
          <w:bCs/>
        </w:rPr>
      </w:pPr>
    </w:p>
    <w:p w14:paraId="3013CC9D" w14:textId="77777777" w:rsidR="004E0793" w:rsidRPr="005F77A2" w:rsidRDefault="004E0793" w:rsidP="00271B9E">
      <w:pPr>
        <w:ind w:left="-284" w:right="-5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29D637A" w14:textId="77777777" w:rsidR="004E0793" w:rsidRPr="005F77A2" w:rsidRDefault="004E0793" w:rsidP="00271B9E">
      <w:pPr>
        <w:ind w:right="-52"/>
        <w:jc w:val="both"/>
        <w:rPr>
          <w:rFonts w:ascii="Arial" w:hAnsi="Arial" w:cs="Arial"/>
          <w:bCs/>
          <w:szCs w:val="24"/>
        </w:rPr>
      </w:pPr>
    </w:p>
    <w:p w14:paraId="6AFDFAE3" w14:textId="77777777" w:rsidR="004E0793" w:rsidRPr="00E01D09" w:rsidRDefault="004E0793" w:rsidP="00271B9E">
      <w:pPr>
        <w:tabs>
          <w:tab w:val="left" w:pos="720"/>
          <w:tab w:val="left" w:pos="1440"/>
          <w:tab w:val="left" w:pos="2410"/>
          <w:tab w:val="left" w:pos="2977"/>
          <w:tab w:val="right" w:pos="8335"/>
          <w:tab w:val="left" w:pos="8364"/>
          <w:tab w:val="right" w:pos="8505"/>
        </w:tabs>
        <w:ind w:left="-284" w:right="-52"/>
        <w:jc w:val="both"/>
        <w:rPr>
          <w:rFonts w:ascii="Arial" w:hAnsi="Arial" w:cs="Arial"/>
          <w:szCs w:val="24"/>
        </w:rPr>
      </w:pPr>
      <w:r>
        <w:rPr>
          <w:rFonts w:ascii="Arial" w:hAnsi="Arial" w:cs="Arial"/>
          <w:szCs w:val="24"/>
        </w:rPr>
        <w:t>Nil.</w:t>
      </w:r>
    </w:p>
    <w:p w14:paraId="6DA883F3" w14:textId="77777777" w:rsidR="00A6133A" w:rsidRPr="00A6133A" w:rsidRDefault="00A6133A" w:rsidP="00A6133A">
      <w:pPr>
        <w:ind w:left="-284" w:right="-330"/>
        <w:jc w:val="both"/>
        <w:rPr>
          <w:rFonts w:ascii="Arial" w:eastAsiaTheme="minorHAnsi" w:hAnsi="Arial" w:cs="Arial"/>
          <w:bCs/>
          <w:szCs w:val="24"/>
        </w:rPr>
      </w:pPr>
    </w:p>
    <w:p w14:paraId="7BEFB3D8" w14:textId="35D361A0" w:rsidR="00164E62" w:rsidRDefault="00164E62" w:rsidP="00A6133A">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373C16D8" w:rsidR="00B40CA6" w:rsidRDefault="009E0B05">
      <w:pPr>
        <w:rPr>
          <w:rFonts w:ascii="Arial" w:hAnsi="Arial" w:cs="Arial"/>
          <w:b/>
          <w:bCs/>
          <w:color w:val="17365D" w:themeColor="text2" w:themeShade="BF"/>
          <w:szCs w:val="28"/>
        </w:rPr>
      </w:pPr>
      <w:r>
        <w:rPr>
          <w:rFonts w:ascii="Arial" w:hAnsi="Arial" w:cs="Arial"/>
          <w:b/>
          <w:bCs/>
          <w:color w:val="17365D" w:themeColor="text2" w:themeShade="BF"/>
          <w:szCs w:val="28"/>
        </w:rPr>
        <w:br w:type="page"/>
      </w:r>
    </w:p>
    <w:p w14:paraId="2ACBE76B" w14:textId="5F69E918"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1" w:name="_Toc114686862"/>
      <w:r w:rsidRPr="00164E62">
        <w:rPr>
          <w:rFonts w:ascii="Arial" w:hAnsi="Arial" w:cs="Arial"/>
          <w:caps w:val="0"/>
          <w:color w:val="17365D" w:themeColor="text2" w:themeShade="BF"/>
          <w:szCs w:val="28"/>
          <w:u w:val="none"/>
        </w:rPr>
        <w:t>Council Members Notice of Motions of Which Previous Notice Has Been Given</w:t>
      </w:r>
      <w:bookmarkEnd w:id="51"/>
    </w:p>
    <w:p w14:paraId="0F78F97A" w14:textId="58DAD819" w:rsidR="00F50013" w:rsidRDefault="00F50013" w:rsidP="00271B9E">
      <w:pPr>
        <w:pStyle w:val="CouncilHeading"/>
        <w:ind w:right="-52"/>
      </w:pPr>
    </w:p>
    <w:p w14:paraId="7793E906" w14:textId="5D855FBE" w:rsidR="00957735" w:rsidRPr="00957735" w:rsidRDefault="00957735"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52" w:name="_Toc111730459"/>
      <w:bookmarkStart w:id="53" w:name="_Toc114686863"/>
      <w:r w:rsidRPr="00957735">
        <w:rPr>
          <w:rFonts w:ascii="Arial" w:hAnsi="Arial" w:cs="Arial"/>
          <w:caps w:val="0"/>
          <w:color w:val="244061" w:themeColor="accent1" w:themeShade="80"/>
          <w:u w:val="none"/>
        </w:rPr>
        <w:t xml:space="preserve">Councillor Mangano </w:t>
      </w:r>
      <w:r w:rsidRPr="00957735">
        <w:rPr>
          <w:rFonts w:ascii="Arial" w:hAnsi="Arial" w:cs="Arial"/>
          <w:caps w:val="0"/>
          <w:color w:val="244061" w:themeColor="accent1" w:themeShade="80"/>
          <w:szCs w:val="24"/>
          <w:u w:val="none"/>
        </w:rPr>
        <w:t xml:space="preserve">– </w:t>
      </w:r>
      <w:bookmarkEnd w:id="52"/>
      <w:r w:rsidR="00424CAC">
        <w:rPr>
          <w:rFonts w:ascii="Arial" w:hAnsi="Arial" w:cs="Arial"/>
          <w:caps w:val="0"/>
          <w:color w:val="244061" w:themeColor="accent1" w:themeShade="80"/>
          <w:szCs w:val="24"/>
          <w:u w:val="none"/>
        </w:rPr>
        <w:t>Sealing of Laneways</w:t>
      </w:r>
      <w:bookmarkEnd w:id="53"/>
    </w:p>
    <w:p w14:paraId="005F7309" w14:textId="77777777" w:rsidR="00957735" w:rsidRPr="00957735" w:rsidRDefault="00957735" w:rsidP="00271B9E">
      <w:pPr>
        <w:tabs>
          <w:tab w:val="left" w:pos="1440"/>
          <w:tab w:val="left" w:pos="2410"/>
          <w:tab w:val="left" w:pos="2977"/>
          <w:tab w:val="right" w:pos="8335"/>
          <w:tab w:val="right" w:pos="8505"/>
        </w:tabs>
        <w:ind w:left="-284" w:right="-52"/>
        <w:jc w:val="both"/>
        <w:rPr>
          <w:rFonts w:ascii="Arial" w:hAnsi="Arial" w:cs="Arial"/>
          <w:bCs/>
        </w:rPr>
      </w:pPr>
    </w:p>
    <w:p w14:paraId="68CCCA74" w14:textId="5C8F77D8"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9E0B05">
        <w:rPr>
          <w:rFonts w:ascii="Arial" w:hAnsi="Arial" w:cs="Arial"/>
          <w:szCs w:val="28"/>
        </w:rPr>
        <w:t>24 August</w:t>
      </w:r>
      <w:r w:rsidRPr="00957735">
        <w:rPr>
          <w:rFonts w:ascii="Arial" w:hAnsi="Arial" w:cs="Arial"/>
          <w:szCs w:val="24"/>
        </w:rPr>
        <w:t xml:space="preserve"> 2022, Councillor Mangano gave notice of his intention to move the following motion.</w:t>
      </w:r>
    </w:p>
    <w:p w14:paraId="137FA819"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141AA0D4" w14:textId="6E963944" w:rsidR="00424CAC" w:rsidRPr="00424CAC" w:rsidRDefault="00424CAC" w:rsidP="00271B9E">
      <w:pPr>
        <w:ind w:left="-284" w:right="-52"/>
        <w:jc w:val="both"/>
        <w:rPr>
          <w:rFonts w:ascii="Arial" w:hAnsi="Arial" w:cs="Arial"/>
          <w:b/>
          <w:bCs/>
          <w:color w:val="244061" w:themeColor="accent1" w:themeShade="80"/>
          <w:sz w:val="22"/>
        </w:rPr>
      </w:pPr>
      <w:r>
        <w:rPr>
          <w:rFonts w:ascii="Arial" w:hAnsi="Arial" w:cs="Arial"/>
          <w:b/>
          <w:bCs/>
          <w:color w:val="244061" w:themeColor="accent1" w:themeShade="80"/>
        </w:rPr>
        <w:t>That Council requests the CEO to</w:t>
      </w:r>
      <w:r w:rsidRPr="00424CAC">
        <w:rPr>
          <w:rFonts w:ascii="Arial" w:hAnsi="Arial" w:cs="Arial"/>
          <w:b/>
          <w:bCs/>
          <w:color w:val="244061" w:themeColor="accent1" w:themeShade="80"/>
        </w:rPr>
        <w:t xml:space="preserve"> pr</w:t>
      </w:r>
      <w:r>
        <w:rPr>
          <w:rFonts w:ascii="Arial" w:hAnsi="Arial" w:cs="Arial"/>
          <w:b/>
          <w:bCs/>
          <w:color w:val="244061" w:themeColor="accent1" w:themeShade="80"/>
        </w:rPr>
        <w:t>esent</w:t>
      </w:r>
      <w:r w:rsidRPr="00424CAC">
        <w:rPr>
          <w:rFonts w:ascii="Arial" w:hAnsi="Arial" w:cs="Arial"/>
          <w:b/>
          <w:bCs/>
          <w:color w:val="244061" w:themeColor="accent1" w:themeShade="80"/>
        </w:rPr>
        <w:t xml:space="preserve"> a report to Council in relation to sealing of laneways throughout the City by the November OCM, including the following as a minimum:</w:t>
      </w:r>
    </w:p>
    <w:p w14:paraId="5C98A59A" w14:textId="77777777" w:rsidR="00424CAC" w:rsidRPr="00424CAC" w:rsidRDefault="00424CAC" w:rsidP="00271B9E">
      <w:pPr>
        <w:ind w:left="-284" w:right="-52"/>
        <w:jc w:val="both"/>
        <w:rPr>
          <w:rFonts w:ascii="Arial" w:hAnsi="Arial" w:cs="Arial"/>
          <w:b/>
          <w:bCs/>
          <w:color w:val="244061" w:themeColor="accent1" w:themeShade="80"/>
        </w:rPr>
      </w:pPr>
    </w:p>
    <w:p w14:paraId="6715F4D0" w14:textId="62F7BCC8" w:rsidR="00424CAC" w:rsidRDefault="00424CAC" w:rsidP="00271B9E">
      <w:pPr>
        <w:pStyle w:val="ListParagraph"/>
        <w:numPr>
          <w:ilvl w:val="0"/>
          <w:numId w:val="106"/>
        </w:numPr>
        <w:ind w:left="284" w:right="-52" w:hanging="568"/>
        <w:contextualSpacing w:val="0"/>
        <w:jc w:val="both"/>
        <w:rPr>
          <w:rFonts w:ascii="Arial" w:hAnsi="Arial" w:cs="Arial"/>
          <w:b/>
          <w:bCs/>
          <w:color w:val="244061" w:themeColor="accent1" w:themeShade="80"/>
        </w:rPr>
      </w:pPr>
      <w:r w:rsidRPr="00424CAC">
        <w:rPr>
          <w:rFonts w:ascii="Arial" w:hAnsi="Arial" w:cs="Arial"/>
          <w:b/>
          <w:bCs/>
          <w:color w:val="244061" w:themeColor="accent1" w:themeShade="80"/>
        </w:rPr>
        <w:t>A list of all laneways and the square meterage that requires sealing and draining (i.e. not already sealed and drained to a good standard)</w:t>
      </w:r>
      <w:r>
        <w:rPr>
          <w:rFonts w:ascii="Arial" w:hAnsi="Arial" w:cs="Arial"/>
          <w:b/>
          <w:bCs/>
          <w:color w:val="244061" w:themeColor="accent1" w:themeShade="80"/>
        </w:rPr>
        <w:t>;</w:t>
      </w:r>
    </w:p>
    <w:p w14:paraId="55122756" w14:textId="77777777" w:rsidR="00424CAC" w:rsidRPr="00424CAC" w:rsidRDefault="00424CAC" w:rsidP="00271B9E">
      <w:pPr>
        <w:pStyle w:val="ListParagraph"/>
        <w:ind w:left="284" w:right="-52"/>
        <w:contextualSpacing w:val="0"/>
        <w:jc w:val="both"/>
        <w:rPr>
          <w:rFonts w:ascii="Arial" w:hAnsi="Arial" w:cs="Arial"/>
          <w:b/>
          <w:bCs/>
          <w:color w:val="244061" w:themeColor="accent1" w:themeShade="80"/>
        </w:rPr>
      </w:pPr>
    </w:p>
    <w:p w14:paraId="505DB0AB" w14:textId="100DFD19" w:rsidR="00424CAC" w:rsidRDefault="00424CAC" w:rsidP="00271B9E">
      <w:pPr>
        <w:pStyle w:val="ListParagraph"/>
        <w:numPr>
          <w:ilvl w:val="0"/>
          <w:numId w:val="106"/>
        </w:numPr>
        <w:ind w:left="284" w:right="-52" w:hanging="568"/>
        <w:contextualSpacing w:val="0"/>
        <w:jc w:val="both"/>
        <w:rPr>
          <w:rFonts w:ascii="Arial" w:hAnsi="Arial" w:cs="Arial"/>
          <w:b/>
          <w:bCs/>
          <w:color w:val="244061" w:themeColor="accent1" w:themeShade="80"/>
        </w:rPr>
      </w:pPr>
      <w:r w:rsidRPr="00424CAC">
        <w:rPr>
          <w:rFonts w:ascii="Arial" w:hAnsi="Arial" w:cs="Arial"/>
          <w:b/>
          <w:bCs/>
          <w:color w:val="244061" w:themeColor="accent1" w:themeShade="80"/>
        </w:rPr>
        <w:t>An indicative cost to seal and drain each of the above laneways (+/- 20%)</w:t>
      </w:r>
      <w:r>
        <w:rPr>
          <w:rFonts w:ascii="Arial" w:hAnsi="Arial" w:cs="Arial"/>
          <w:b/>
          <w:bCs/>
          <w:color w:val="244061" w:themeColor="accent1" w:themeShade="80"/>
        </w:rPr>
        <w:t>; and</w:t>
      </w:r>
    </w:p>
    <w:p w14:paraId="63E792EC" w14:textId="77777777" w:rsidR="00424CAC" w:rsidRPr="00424CAC" w:rsidRDefault="00424CAC" w:rsidP="00271B9E">
      <w:pPr>
        <w:pStyle w:val="ListParagraph"/>
        <w:ind w:right="-52"/>
        <w:rPr>
          <w:rFonts w:ascii="Arial" w:hAnsi="Arial" w:cs="Arial"/>
          <w:b/>
          <w:bCs/>
          <w:color w:val="244061" w:themeColor="accent1" w:themeShade="80"/>
        </w:rPr>
      </w:pPr>
    </w:p>
    <w:p w14:paraId="354F798C" w14:textId="5F4FC9FE" w:rsidR="00424CAC" w:rsidRPr="00424CAC" w:rsidRDefault="00424CAC" w:rsidP="00271B9E">
      <w:pPr>
        <w:pStyle w:val="ListParagraph"/>
        <w:numPr>
          <w:ilvl w:val="0"/>
          <w:numId w:val="106"/>
        </w:numPr>
        <w:ind w:left="284" w:right="-52" w:hanging="568"/>
        <w:contextualSpacing w:val="0"/>
        <w:jc w:val="both"/>
        <w:rPr>
          <w:rFonts w:ascii="Arial" w:hAnsi="Arial" w:cs="Arial"/>
          <w:b/>
          <w:bCs/>
          <w:color w:val="244061" w:themeColor="accent1" w:themeShade="80"/>
        </w:rPr>
      </w:pPr>
      <w:r w:rsidRPr="00424CAC">
        <w:rPr>
          <w:rFonts w:ascii="Arial" w:hAnsi="Arial" w:cs="Arial"/>
          <w:b/>
          <w:bCs/>
          <w:color w:val="244061" w:themeColor="accent1" w:themeShade="80"/>
        </w:rPr>
        <w:t>A model using service charges to fully fund the project, for example dividing the cost of each laneway by the number of frontages and advise the average cost per frontage to drain and seal these laneways (drainage and sealing only, not lighting or other services).</w:t>
      </w:r>
    </w:p>
    <w:p w14:paraId="4B38A45B"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57061FE2"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2101FF5D" w14:textId="2A2E8D44"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Justification</w:t>
      </w:r>
    </w:p>
    <w:p w14:paraId="56EE4231"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1035E573" w14:textId="77777777"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1.</w:t>
      </w:r>
      <w:r w:rsidRPr="00424CAC">
        <w:rPr>
          <w:rFonts w:ascii="Arial" w:hAnsi="Arial" w:cs="Arial"/>
          <w:szCs w:val="28"/>
        </w:rPr>
        <w:tab/>
        <w:t>Laneways across the City are in very poor condition generally</w:t>
      </w:r>
    </w:p>
    <w:p w14:paraId="7EB033BB" w14:textId="77777777"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2.</w:t>
      </w:r>
      <w:r w:rsidRPr="00424CAC">
        <w:rPr>
          <w:rFonts w:ascii="Arial" w:hAnsi="Arial" w:cs="Arial"/>
          <w:szCs w:val="28"/>
        </w:rPr>
        <w:tab/>
        <w:t>Flooding into private properties has occurred due to lack of drainage</w:t>
      </w:r>
    </w:p>
    <w:p w14:paraId="48BD8DA9" w14:textId="77777777"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3.</w:t>
      </w:r>
      <w:r w:rsidRPr="00424CAC">
        <w:rPr>
          <w:rFonts w:ascii="Arial" w:hAnsi="Arial" w:cs="Arial"/>
          <w:szCs w:val="28"/>
        </w:rPr>
        <w:tab/>
        <w:t>Some properties only access for vehicles is via a laneway</w:t>
      </w:r>
    </w:p>
    <w:p w14:paraId="2AF068A2" w14:textId="77777777" w:rsidR="00424CAC" w:rsidRPr="00424CAC"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4.</w:t>
      </w:r>
      <w:r w:rsidRPr="00424CAC">
        <w:rPr>
          <w:rFonts w:ascii="Arial" w:hAnsi="Arial" w:cs="Arial"/>
          <w:szCs w:val="28"/>
        </w:rPr>
        <w:tab/>
        <w:t xml:space="preserve">Washouts of laneways onto adjoining roads requiring </w:t>
      </w:r>
      <w:proofErr w:type="spellStart"/>
      <w:r w:rsidRPr="00424CAC">
        <w:rPr>
          <w:rFonts w:ascii="Arial" w:hAnsi="Arial" w:cs="Arial"/>
          <w:szCs w:val="28"/>
        </w:rPr>
        <w:t>cleanup</w:t>
      </w:r>
      <w:proofErr w:type="spellEnd"/>
      <w:r w:rsidRPr="00424CAC">
        <w:rPr>
          <w:rFonts w:ascii="Arial" w:hAnsi="Arial" w:cs="Arial"/>
          <w:szCs w:val="28"/>
        </w:rPr>
        <w:t xml:space="preserve"> after storm events</w:t>
      </w:r>
    </w:p>
    <w:p w14:paraId="50D9AD99" w14:textId="63EAD954" w:rsidR="00957735" w:rsidRPr="00957735" w:rsidRDefault="00424CAC" w:rsidP="00271B9E">
      <w:pPr>
        <w:tabs>
          <w:tab w:val="left" w:pos="720"/>
          <w:tab w:val="left" w:pos="1440"/>
          <w:tab w:val="left" w:pos="2410"/>
          <w:tab w:val="left" w:pos="2977"/>
          <w:tab w:val="right" w:pos="8335"/>
          <w:tab w:val="right" w:pos="8505"/>
        </w:tabs>
        <w:ind w:left="284" w:right="-52" w:hanging="568"/>
        <w:jc w:val="both"/>
        <w:rPr>
          <w:rFonts w:ascii="Arial" w:hAnsi="Arial" w:cs="Arial"/>
          <w:color w:val="244061" w:themeColor="accent1" w:themeShade="80"/>
          <w:szCs w:val="24"/>
        </w:rPr>
      </w:pPr>
      <w:r w:rsidRPr="00424CAC">
        <w:rPr>
          <w:rFonts w:ascii="Arial" w:hAnsi="Arial" w:cs="Arial"/>
          <w:szCs w:val="28"/>
        </w:rPr>
        <w:t>5.</w:t>
      </w:r>
      <w:r w:rsidRPr="00424CAC">
        <w:rPr>
          <w:rFonts w:ascii="Arial" w:hAnsi="Arial" w:cs="Arial"/>
          <w:szCs w:val="28"/>
        </w:rPr>
        <w:tab/>
        <w:t>Increasing density in some areas will result in more traffic on laneways, increasing damage to already poor condition laneways</w:t>
      </w:r>
    </w:p>
    <w:p w14:paraId="49E5A2E5"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09A6FCA4"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636E410"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Administration Comment</w:t>
      </w:r>
    </w:p>
    <w:p w14:paraId="62D81466"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79181232" w14:textId="4C90ABAE" w:rsidR="009E0B05" w:rsidRPr="009E0B05" w:rsidRDefault="009E0B05" w:rsidP="00271B9E">
      <w:pPr>
        <w:ind w:left="-284" w:right="-52"/>
        <w:jc w:val="both"/>
        <w:rPr>
          <w:rFonts w:ascii="Arial" w:hAnsi="Arial" w:cs="Arial"/>
          <w:szCs w:val="24"/>
        </w:rPr>
      </w:pPr>
      <w:r w:rsidRPr="009E0B05">
        <w:rPr>
          <w:rFonts w:ascii="Arial" w:hAnsi="Arial" w:cs="Arial"/>
          <w:szCs w:val="24"/>
        </w:rPr>
        <w:t>The sealing and drainage of the City’s laneways is a large issue for many of the City’s residents who have primary access to their property via a laneway. If laneways were to be drained and sealed, this should be undertaken holistically and managed by the City to ensure contemporary and compliant design, with appropriate drainage for the entire laneway. Sealing and draining laneways will be a substantial increase in the level of service currently provided and will come with both a correspondingly sized capital cost and increased lifecycle cost for the laneway. These expected budgetary impacts would need to be considered in the context of the Long-Term Financial Plan to allow all City funding requirements to be considered.</w:t>
      </w:r>
    </w:p>
    <w:p w14:paraId="2B7F01B3" w14:textId="77777777" w:rsidR="009E0B05" w:rsidRPr="009E0B05" w:rsidRDefault="009E0B05" w:rsidP="00271B9E">
      <w:pPr>
        <w:ind w:left="-284" w:right="-52"/>
        <w:jc w:val="both"/>
        <w:rPr>
          <w:rFonts w:ascii="Arial" w:hAnsi="Arial" w:cs="Arial"/>
          <w:szCs w:val="24"/>
        </w:rPr>
      </w:pPr>
    </w:p>
    <w:p w14:paraId="4270FB7B" w14:textId="77777777" w:rsidR="009E0B05" w:rsidRPr="009E0B05" w:rsidRDefault="009E0B05" w:rsidP="00271B9E">
      <w:pPr>
        <w:ind w:left="-284" w:right="-52"/>
        <w:jc w:val="both"/>
        <w:rPr>
          <w:rFonts w:ascii="Arial" w:hAnsi="Arial" w:cs="Arial"/>
          <w:szCs w:val="24"/>
        </w:rPr>
      </w:pPr>
      <w:r w:rsidRPr="009E0B05">
        <w:rPr>
          <w:rFonts w:ascii="Arial" w:hAnsi="Arial" w:cs="Arial"/>
          <w:szCs w:val="24"/>
        </w:rPr>
        <w:t>The requested information and report can be provided for the November OCM.</w:t>
      </w:r>
    </w:p>
    <w:p w14:paraId="13C60CE4" w14:textId="2FE93E6D"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220CACE6" w14:textId="5B51AA1A"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40EB88E0" w14:textId="77777777" w:rsidR="00957735" w:rsidRDefault="00957735" w:rsidP="00271B9E">
      <w:pPr>
        <w:ind w:right="-52"/>
        <w:rPr>
          <w:rFonts w:ascii="Arial" w:hAnsi="Arial" w:cs="Arial"/>
          <w:b/>
          <w:color w:val="244061" w:themeColor="accent1" w:themeShade="80"/>
          <w:kern w:val="28"/>
          <w:sz w:val="28"/>
        </w:rPr>
      </w:pPr>
      <w:r>
        <w:rPr>
          <w:rFonts w:ascii="Arial" w:hAnsi="Arial" w:cs="Arial"/>
          <w:caps/>
          <w:color w:val="244061" w:themeColor="accent1" w:themeShade="80"/>
        </w:rPr>
        <w:br w:type="page"/>
      </w:r>
    </w:p>
    <w:p w14:paraId="0E166DF1" w14:textId="0E19B4D0" w:rsidR="00957735" w:rsidRPr="00957735" w:rsidRDefault="00957735"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54" w:name="_Toc114686864"/>
      <w:r w:rsidRPr="00957735">
        <w:rPr>
          <w:rFonts w:ascii="Arial" w:hAnsi="Arial" w:cs="Arial"/>
          <w:caps w:val="0"/>
          <w:color w:val="244061" w:themeColor="accent1" w:themeShade="80"/>
          <w:u w:val="none"/>
        </w:rPr>
        <w:t xml:space="preserve">Councillor Mangano </w:t>
      </w:r>
      <w:r w:rsidRPr="00957735">
        <w:rPr>
          <w:rFonts w:ascii="Arial" w:hAnsi="Arial" w:cs="Arial"/>
          <w:caps w:val="0"/>
          <w:color w:val="244061" w:themeColor="accent1" w:themeShade="80"/>
          <w:szCs w:val="24"/>
          <w:u w:val="none"/>
        </w:rPr>
        <w:t xml:space="preserve">– </w:t>
      </w:r>
      <w:r w:rsidR="00424CAC">
        <w:rPr>
          <w:rFonts w:ascii="Arial" w:hAnsi="Arial" w:cs="Arial"/>
          <w:caps w:val="0"/>
          <w:color w:val="244061" w:themeColor="accent1" w:themeShade="80"/>
          <w:szCs w:val="24"/>
          <w:u w:val="none"/>
        </w:rPr>
        <w:t>Leveling of Verge – 52 Jutland Parade, Dalkeith</w:t>
      </w:r>
      <w:bookmarkEnd w:id="54"/>
    </w:p>
    <w:p w14:paraId="0D847917" w14:textId="77777777" w:rsidR="00957735" w:rsidRPr="00957735" w:rsidRDefault="00957735" w:rsidP="00271B9E">
      <w:pPr>
        <w:tabs>
          <w:tab w:val="left" w:pos="1440"/>
          <w:tab w:val="left" w:pos="2410"/>
          <w:tab w:val="left" w:pos="2977"/>
          <w:tab w:val="right" w:pos="8335"/>
          <w:tab w:val="right" w:pos="8505"/>
        </w:tabs>
        <w:ind w:left="-284" w:right="-52"/>
        <w:jc w:val="both"/>
        <w:rPr>
          <w:rFonts w:ascii="Arial" w:hAnsi="Arial" w:cs="Arial"/>
          <w:bCs/>
        </w:rPr>
      </w:pPr>
    </w:p>
    <w:p w14:paraId="2E262639" w14:textId="587BA681"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424CAC">
        <w:rPr>
          <w:rFonts w:ascii="Arial" w:hAnsi="Arial" w:cs="Arial"/>
          <w:szCs w:val="28"/>
        </w:rPr>
        <w:t>16 September</w:t>
      </w:r>
      <w:r>
        <w:rPr>
          <w:rFonts w:ascii="Arial" w:hAnsi="Arial" w:cs="Arial"/>
          <w:szCs w:val="28"/>
        </w:rPr>
        <w:t xml:space="preserve"> </w:t>
      </w:r>
      <w:r w:rsidRPr="00957735">
        <w:rPr>
          <w:rFonts w:ascii="Arial" w:hAnsi="Arial" w:cs="Arial"/>
          <w:szCs w:val="24"/>
        </w:rPr>
        <w:t>2022, Councillor Mangano gave notice of his intention to move the following motion.</w:t>
      </w:r>
    </w:p>
    <w:p w14:paraId="08951B66"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10C0C896" w14:textId="2D94BC34" w:rsidR="00957735" w:rsidRPr="00E4095A" w:rsidRDefault="00E4095A"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r>
        <w:rPr>
          <w:rFonts w:ascii="Arial" w:hAnsi="Arial" w:cs="Arial"/>
          <w:b/>
          <w:bCs/>
          <w:color w:val="244061" w:themeColor="accent1" w:themeShade="80"/>
          <w:szCs w:val="28"/>
        </w:rPr>
        <w:t>That Council directs the CEO</w:t>
      </w:r>
      <w:r w:rsidRPr="00E4095A">
        <w:rPr>
          <w:rFonts w:ascii="Arial" w:hAnsi="Arial" w:cs="Arial"/>
          <w:b/>
          <w:bCs/>
          <w:color w:val="244061" w:themeColor="accent1" w:themeShade="80"/>
          <w:szCs w:val="28"/>
        </w:rPr>
        <w:t xml:space="preserve"> to remove the unauthorised fill adjoining 52 Jutland Pde, to return the levels to the natural ground level as per the 2 neighbouring properties, to be completed by 31st October 2022</w:t>
      </w:r>
    </w:p>
    <w:p w14:paraId="4EDBC9AE" w14:textId="369414C6"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0D4F1F9"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6453CE86" w14:textId="30963FC3"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Justification</w:t>
      </w:r>
    </w:p>
    <w:p w14:paraId="0F18E31A" w14:textId="7777777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18B57F10" w14:textId="77777777" w:rsidR="00424CAC" w:rsidRPr="00424CAC" w:rsidRDefault="00424CAC" w:rsidP="00271B9E">
      <w:pPr>
        <w:pStyle w:val="ListParagraph"/>
        <w:numPr>
          <w:ilvl w:val="0"/>
          <w:numId w:val="107"/>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 xml:space="preserve">The verge levels were raised without any authorisation by the City, both by the previous owner and the current owner. </w:t>
      </w:r>
    </w:p>
    <w:p w14:paraId="556DBEF5" w14:textId="77777777" w:rsidR="00424CAC" w:rsidRPr="00424CAC" w:rsidRDefault="00424CAC" w:rsidP="00271B9E">
      <w:pPr>
        <w:pStyle w:val="ListParagraph"/>
        <w:numPr>
          <w:ilvl w:val="0"/>
          <w:numId w:val="107"/>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424CAC">
        <w:rPr>
          <w:rFonts w:ascii="Arial" w:hAnsi="Arial" w:cs="Arial"/>
          <w:szCs w:val="28"/>
        </w:rPr>
        <w:t>The current owner has not reduced the verge levels since the last fill was done in February 2022.</w:t>
      </w:r>
    </w:p>
    <w:p w14:paraId="30DACDA7" w14:textId="1FED0BB7" w:rsidR="00957735" w:rsidRPr="00E4095A" w:rsidRDefault="00424CAC" w:rsidP="00271B9E">
      <w:pPr>
        <w:pStyle w:val="ListParagraph"/>
        <w:numPr>
          <w:ilvl w:val="0"/>
          <w:numId w:val="107"/>
        </w:numPr>
        <w:tabs>
          <w:tab w:val="left" w:pos="720"/>
          <w:tab w:val="left" w:pos="1440"/>
          <w:tab w:val="left" w:pos="2410"/>
          <w:tab w:val="left" w:pos="2977"/>
          <w:tab w:val="right" w:pos="8335"/>
          <w:tab w:val="right" w:pos="8505"/>
        </w:tabs>
        <w:ind w:left="284" w:right="-52" w:hanging="568"/>
        <w:jc w:val="both"/>
        <w:rPr>
          <w:rFonts w:ascii="Arial" w:hAnsi="Arial" w:cs="Arial"/>
          <w:szCs w:val="24"/>
        </w:rPr>
      </w:pPr>
      <w:r w:rsidRPr="00424CAC">
        <w:rPr>
          <w:rFonts w:ascii="Arial" w:hAnsi="Arial" w:cs="Arial"/>
          <w:szCs w:val="28"/>
        </w:rPr>
        <w:t>It is a trip hazard to the general public.</w:t>
      </w:r>
    </w:p>
    <w:p w14:paraId="63E724F3" w14:textId="77777777" w:rsidR="00E4095A" w:rsidRPr="00424CAC" w:rsidRDefault="00E4095A" w:rsidP="00271B9E">
      <w:pPr>
        <w:pStyle w:val="ListParagraph"/>
        <w:tabs>
          <w:tab w:val="left" w:pos="720"/>
          <w:tab w:val="left" w:pos="1440"/>
          <w:tab w:val="left" w:pos="2410"/>
          <w:tab w:val="left" w:pos="2977"/>
          <w:tab w:val="right" w:pos="8335"/>
          <w:tab w:val="right" w:pos="8505"/>
        </w:tabs>
        <w:ind w:left="284" w:right="-52"/>
        <w:jc w:val="both"/>
        <w:rPr>
          <w:rFonts w:ascii="Arial" w:hAnsi="Arial" w:cs="Arial"/>
          <w:szCs w:val="24"/>
        </w:rPr>
      </w:pPr>
    </w:p>
    <w:p w14:paraId="55104F04" w14:textId="26558370" w:rsidR="00957735" w:rsidRPr="00424CAC" w:rsidRDefault="00E4095A" w:rsidP="00271B9E">
      <w:pPr>
        <w:tabs>
          <w:tab w:val="left" w:pos="720"/>
          <w:tab w:val="left" w:pos="1440"/>
          <w:tab w:val="left" w:pos="2410"/>
          <w:tab w:val="left" w:pos="2977"/>
          <w:tab w:val="right" w:pos="8335"/>
          <w:tab w:val="right" w:pos="8505"/>
        </w:tabs>
        <w:ind w:left="-284" w:right="-52"/>
        <w:jc w:val="center"/>
        <w:rPr>
          <w:rFonts w:ascii="Arial" w:hAnsi="Arial" w:cs="Arial"/>
          <w:b/>
          <w:bCs/>
          <w:szCs w:val="24"/>
        </w:rPr>
      </w:pPr>
      <w:r>
        <w:rPr>
          <w:rFonts w:ascii="Arial" w:hAnsi="Arial" w:cs="Arial"/>
          <w:b/>
          <w:bCs/>
          <w:noProof/>
          <w:color w:val="244061" w:themeColor="accent1" w:themeShade="80"/>
          <w:szCs w:val="24"/>
        </w:rPr>
        <w:drawing>
          <wp:inline distT="0" distB="0" distL="0" distR="0" wp14:anchorId="39A016B0" wp14:editId="7D44DE85">
            <wp:extent cx="4629873" cy="3492617"/>
            <wp:effectExtent l="0" t="0" r="0" b="0"/>
            <wp:docPr id="8" name="Picture 8" descr="A picture containing grass,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sky, sig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2747" cy="3532503"/>
                    </a:xfrm>
                    <a:prstGeom prst="rect">
                      <a:avLst/>
                    </a:prstGeom>
                    <a:noFill/>
                    <a:ln>
                      <a:noFill/>
                    </a:ln>
                  </pic:spPr>
                </pic:pic>
              </a:graphicData>
            </a:graphic>
          </wp:inline>
        </w:drawing>
      </w:r>
    </w:p>
    <w:p w14:paraId="6DB43400"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353BE541"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424CAC">
        <w:rPr>
          <w:rFonts w:ascii="Arial" w:hAnsi="Arial" w:cs="Arial"/>
          <w:szCs w:val="24"/>
        </w:rPr>
        <w:t>Administration Comment</w:t>
      </w:r>
    </w:p>
    <w:p w14:paraId="55D6AED3" w14:textId="77777777" w:rsidR="00957735" w:rsidRPr="00424CAC" w:rsidRDefault="00957735"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295F6957" w14:textId="7777777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424CAC">
        <w:rPr>
          <w:rFonts w:ascii="Arial" w:hAnsi="Arial" w:cs="Arial"/>
          <w:szCs w:val="28"/>
        </w:rPr>
        <w:t>A footpath exists on the south side of Jutland Parade, thus pedestrian access is not restricted by the verge levels, in front of 52 Jutland Parade.</w:t>
      </w:r>
    </w:p>
    <w:p w14:paraId="4C58F1F7" w14:textId="7777777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0B4775E3" w14:textId="76F9DD27" w:rsidR="00424CAC"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rPr>
      </w:pPr>
      <w:r w:rsidRPr="1AC78DB3">
        <w:rPr>
          <w:rFonts w:ascii="Arial" w:hAnsi="Arial" w:cs="Arial"/>
        </w:rPr>
        <w:t xml:space="preserve">Soil can be removed from the verge adjacent to 52 Jutland Parade, by the City.  Indicative costs to undertake this work could range between $6,000 and $11,000 depending on whether or not the soil is found to be contaminated.  Traffic management costs will likely result in additional cost of approximately $1,500.  Removal of the soil may render the front fence unsafe and prone to falling.  The work will also likely result in vehicular access to the lot being restricted. </w:t>
      </w:r>
    </w:p>
    <w:p w14:paraId="66F78A46" w14:textId="0F47E70D" w:rsidR="00957735" w:rsidRPr="00424CAC"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424CAC">
        <w:rPr>
          <w:rFonts w:ascii="Arial" w:hAnsi="Arial" w:cs="Arial"/>
          <w:szCs w:val="28"/>
        </w:rPr>
        <w:t>Officers are still working with the owner of 52 Jutland Parade on a solution to facilitate the removal of fill from their land. In the event of the City removing soil from the verge, this may assist the owner of 52 Jutland Parade, as when they do remove fill from their site, less fill may be required to be carted away from the site, thus costing them less. As it is very likely that the owner of 52 Jutland will need to fill part of the verge to create a crossover to allow heavy vehicles to access the site to undertake site works / remove fill, if the soil on the verge is removed at this point in time, less expense is likely to be incurred by the owner of 52 Jutland Parade in terms of cartage costs. A cost that will be picked up by the City.</w:t>
      </w:r>
    </w:p>
    <w:p w14:paraId="5F5EC1FA" w14:textId="51448470" w:rsid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7CDFB63E" w14:textId="77777777" w:rsidR="00957735" w:rsidRDefault="00957735" w:rsidP="00271B9E">
      <w:pPr>
        <w:ind w:right="-52"/>
        <w:rPr>
          <w:rFonts w:ascii="Arial" w:hAnsi="Arial" w:cs="Arial"/>
          <w:b/>
          <w:color w:val="244061" w:themeColor="accent1" w:themeShade="80"/>
          <w:kern w:val="28"/>
          <w:sz w:val="28"/>
        </w:rPr>
      </w:pPr>
      <w:r>
        <w:rPr>
          <w:rFonts w:ascii="Arial" w:hAnsi="Arial" w:cs="Arial"/>
          <w:caps/>
          <w:color w:val="244061" w:themeColor="accent1" w:themeShade="80"/>
        </w:rPr>
        <w:br w:type="page"/>
      </w:r>
    </w:p>
    <w:p w14:paraId="4DF01D58" w14:textId="4F1C37D1" w:rsidR="00957735" w:rsidRPr="00957735" w:rsidRDefault="00957735"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55" w:name="_Toc114686865"/>
      <w:r w:rsidRPr="00957735">
        <w:rPr>
          <w:rFonts w:ascii="Arial" w:hAnsi="Arial" w:cs="Arial"/>
          <w:caps w:val="0"/>
          <w:color w:val="244061" w:themeColor="accent1" w:themeShade="80"/>
          <w:u w:val="none"/>
        </w:rPr>
        <w:t xml:space="preserve">Councillor Mangano </w:t>
      </w:r>
      <w:r w:rsidRPr="00957735">
        <w:rPr>
          <w:rFonts w:ascii="Arial" w:hAnsi="Arial" w:cs="Arial"/>
          <w:caps w:val="0"/>
          <w:color w:val="244061" w:themeColor="accent1" w:themeShade="80"/>
          <w:szCs w:val="24"/>
          <w:u w:val="none"/>
        </w:rPr>
        <w:t xml:space="preserve">– </w:t>
      </w:r>
      <w:r w:rsidR="00BD0F2A">
        <w:rPr>
          <w:rFonts w:ascii="Arial" w:hAnsi="Arial" w:cs="Arial"/>
          <w:caps w:val="0"/>
          <w:color w:val="244061" w:themeColor="accent1" w:themeShade="80"/>
          <w:szCs w:val="24"/>
          <w:u w:val="none"/>
        </w:rPr>
        <w:t xml:space="preserve">Carpark at </w:t>
      </w:r>
      <w:proofErr w:type="spellStart"/>
      <w:r w:rsidR="00BD0F2A">
        <w:rPr>
          <w:rFonts w:ascii="Arial" w:hAnsi="Arial" w:cs="Arial"/>
          <w:caps w:val="0"/>
          <w:color w:val="244061" w:themeColor="accent1" w:themeShade="80"/>
          <w:szCs w:val="24"/>
          <w:u w:val="none"/>
        </w:rPr>
        <w:t>Tawarri</w:t>
      </w:r>
      <w:bookmarkEnd w:id="55"/>
      <w:proofErr w:type="spellEnd"/>
    </w:p>
    <w:p w14:paraId="0FA2A086" w14:textId="77777777" w:rsidR="00957735" w:rsidRPr="00957735" w:rsidRDefault="00957735" w:rsidP="00271B9E">
      <w:pPr>
        <w:tabs>
          <w:tab w:val="left" w:pos="1440"/>
          <w:tab w:val="left" w:pos="2410"/>
          <w:tab w:val="left" w:pos="2977"/>
          <w:tab w:val="right" w:pos="8335"/>
          <w:tab w:val="right" w:pos="8505"/>
        </w:tabs>
        <w:ind w:left="-284" w:right="-52"/>
        <w:jc w:val="both"/>
        <w:rPr>
          <w:rFonts w:ascii="Arial" w:hAnsi="Arial" w:cs="Arial"/>
          <w:bCs/>
        </w:rPr>
      </w:pPr>
    </w:p>
    <w:p w14:paraId="6CF4E934" w14:textId="43C529F2"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BD0F2A">
        <w:rPr>
          <w:rFonts w:ascii="Arial" w:hAnsi="Arial" w:cs="Arial"/>
          <w:szCs w:val="28"/>
        </w:rPr>
        <w:t>14 September</w:t>
      </w:r>
      <w:r w:rsidRPr="00957735">
        <w:rPr>
          <w:rFonts w:ascii="Arial" w:hAnsi="Arial" w:cs="Arial"/>
          <w:szCs w:val="24"/>
        </w:rPr>
        <w:t xml:space="preserve"> 2022, Councillor Mangano gave notice of his intention to move the following motion.</w:t>
      </w:r>
    </w:p>
    <w:p w14:paraId="0AA35665"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33796739" w14:textId="7FE72102" w:rsidR="00957735" w:rsidRPr="00E4095A" w:rsidRDefault="00E4095A"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r w:rsidRPr="00E4095A">
        <w:rPr>
          <w:rFonts w:ascii="Arial" w:hAnsi="Arial" w:cs="Arial"/>
          <w:b/>
          <w:bCs/>
          <w:color w:val="244061" w:themeColor="accent1" w:themeShade="80"/>
          <w:szCs w:val="28"/>
        </w:rPr>
        <w:t xml:space="preserve">That Council requests the CEO to present a report to Council at the November OCM detailing solutions to the flooding in the </w:t>
      </w:r>
      <w:proofErr w:type="spellStart"/>
      <w:r w:rsidRPr="00E4095A">
        <w:rPr>
          <w:rFonts w:ascii="Arial" w:hAnsi="Arial" w:cs="Arial"/>
          <w:b/>
          <w:bCs/>
          <w:color w:val="244061" w:themeColor="accent1" w:themeShade="80"/>
          <w:szCs w:val="28"/>
        </w:rPr>
        <w:t>Tawarri</w:t>
      </w:r>
      <w:proofErr w:type="spellEnd"/>
      <w:r w:rsidRPr="00E4095A">
        <w:rPr>
          <w:rFonts w:ascii="Arial" w:hAnsi="Arial" w:cs="Arial"/>
          <w:b/>
          <w:bCs/>
          <w:color w:val="244061" w:themeColor="accent1" w:themeShade="80"/>
          <w:szCs w:val="28"/>
        </w:rPr>
        <w:t xml:space="preserve"> car park including increased </w:t>
      </w:r>
      <w:proofErr w:type="spellStart"/>
      <w:r w:rsidRPr="00E4095A">
        <w:rPr>
          <w:rFonts w:ascii="Arial" w:hAnsi="Arial" w:cs="Arial"/>
          <w:b/>
          <w:bCs/>
          <w:color w:val="244061" w:themeColor="accent1" w:themeShade="80"/>
          <w:szCs w:val="28"/>
        </w:rPr>
        <w:t>soakwell</w:t>
      </w:r>
      <w:proofErr w:type="spellEnd"/>
      <w:r w:rsidRPr="00E4095A">
        <w:rPr>
          <w:rFonts w:ascii="Arial" w:hAnsi="Arial" w:cs="Arial"/>
          <w:b/>
          <w:bCs/>
          <w:color w:val="244061" w:themeColor="accent1" w:themeShade="80"/>
          <w:szCs w:val="28"/>
        </w:rPr>
        <w:t xml:space="preserve"> capacity at the current location, additional </w:t>
      </w:r>
      <w:proofErr w:type="spellStart"/>
      <w:r w:rsidRPr="00E4095A">
        <w:rPr>
          <w:rFonts w:ascii="Arial" w:hAnsi="Arial" w:cs="Arial"/>
          <w:b/>
          <w:bCs/>
          <w:color w:val="244061" w:themeColor="accent1" w:themeShade="80"/>
          <w:szCs w:val="28"/>
        </w:rPr>
        <w:t>soakwells</w:t>
      </w:r>
      <w:proofErr w:type="spellEnd"/>
      <w:r w:rsidRPr="00E4095A">
        <w:rPr>
          <w:rFonts w:ascii="Arial" w:hAnsi="Arial" w:cs="Arial"/>
          <w:b/>
          <w:bCs/>
          <w:color w:val="244061" w:themeColor="accent1" w:themeShade="80"/>
          <w:szCs w:val="28"/>
        </w:rPr>
        <w:t>, raising the roadway, or any other solutions.</w:t>
      </w:r>
    </w:p>
    <w:p w14:paraId="5379B685"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7F5BEAB9" w14:textId="77777777" w:rsidR="00957735" w:rsidRPr="00957735"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0448B651"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Justification</w:t>
      </w:r>
    </w:p>
    <w:p w14:paraId="7316A4EE" w14:textId="5546A70D" w:rsidR="00BD0F2A" w:rsidRPr="00BD0F2A" w:rsidRDefault="00BD0F2A" w:rsidP="00271B9E">
      <w:pPr>
        <w:pStyle w:val="ListParagraph"/>
        <w:numPr>
          <w:ilvl w:val="3"/>
          <w:numId w:val="84"/>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BD0F2A">
        <w:rPr>
          <w:rFonts w:ascii="Arial" w:hAnsi="Arial" w:cs="Arial"/>
          <w:szCs w:val="28"/>
        </w:rPr>
        <w:t xml:space="preserve">This is a </w:t>
      </w:r>
      <w:r w:rsidR="00271B9E" w:rsidRPr="00BD0F2A">
        <w:rPr>
          <w:rFonts w:ascii="Arial" w:hAnsi="Arial" w:cs="Arial"/>
          <w:szCs w:val="28"/>
        </w:rPr>
        <w:t>long-standing</w:t>
      </w:r>
      <w:r w:rsidRPr="00BD0F2A">
        <w:rPr>
          <w:rFonts w:ascii="Arial" w:hAnsi="Arial" w:cs="Arial"/>
          <w:szCs w:val="28"/>
        </w:rPr>
        <w:t xml:space="preserve"> issue</w:t>
      </w:r>
    </w:p>
    <w:p w14:paraId="46C241E3" w14:textId="46126DEE" w:rsidR="00BD0F2A" w:rsidRPr="00BD0F2A" w:rsidRDefault="00BD0F2A" w:rsidP="00271B9E">
      <w:pPr>
        <w:pStyle w:val="ListParagraph"/>
        <w:numPr>
          <w:ilvl w:val="3"/>
          <w:numId w:val="84"/>
        </w:numPr>
        <w:tabs>
          <w:tab w:val="left" w:pos="720"/>
          <w:tab w:val="left" w:pos="1440"/>
          <w:tab w:val="left" w:pos="2410"/>
          <w:tab w:val="left" w:pos="2977"/>
          <w:tab w:val="right" w:pos="8335"/>
          <w:tab w:val="right" w:pos="8505"/>
        </w:tabs>
        <w:ind w:left="284" w:right="-52" w:hanging="568"/>
        <w:jc w:val="both"/>
        <w:rPr>
          <w:rFonts w:ascii="Arial" w:hAnsi="Arial" w:cs="Arial"/>
          <w:szCs w:val="28"/>
        </w:rPr>
      </w:pPr>
      <w:r w:rsidRPr="00BD0F2A">
        <w:rPr>
          <w:rFonts w:ascii="Arial" w:hAnsi="Arial" w:cs="Arial"/>
          <w:szCs w:val="28"/>
        </w:rPr>
        <w:t>It detracts from the appearance of the area</w:t>
      </w:r>
    </w:p>
    <w:p w14:paraId="7AF1F69E" w14:textId="0DD53244" w:rsidR="00957735" w:rsidRPr="00BD0F2A" w:rsidRDefault="00BD0F2A" w:rsidP="00271B9E">
      <w:pPr>
        <w:pStyle w:val="ListParagraph"/>
        <w:numPr>
          <w:ilvl w:val="0"/>
          <w:numId w:val="84"/>
        </w:numPr>
        <w:tabs>
          <w:tab w:val="left" w:pos="720"/>
          <w:tab w:val="left" w:pos="1440"/>
          <w:tab w:val="left" w:pos="2410"/>
          <w:tab w:val="left" w:pos="2977"/>
          <w:tab w:val="right" w:pos="8335"/>
          <w:tab w:val="right" w:pos="8505"/>
        </w:tabs>
        <w:ind w:left="284" w:right="-52" w:hanging="568"/>
        <w:jc w:val="both"/>
        <w:rPr>
          <w:rFonts w:ascii="Arial" w:hAnsi="Arial" w:cs="Arial"/>
          <w:szCs w:val="24"/>
        </w:rPr>
      </w:pPr>
      <w:r w:rsidRPr="00BD0F2A">
        <w:rPr>
          <w:rFonts w:ascii="Arial" w:hAnsi="Arial" w:cs="Arial"/>
          <w:szCs w:val="28"/>
        </w:rPr>
        <w:t>Standing water can cause health issues</w:t>
      </w:r>
    </w:p>
    <w:p w14:paraId="2F8F08E8"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1D55695A"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70B75698"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Administration Comment</w:t>
      </w:r>
    </w:p>
    <w:p w14:paraId="4481E833"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6DB91B82" w14:textId="77777777" w:rsidR="00BD0F2A" w:rsidRPr="00BD0F2A" w:rsidRDefault="00BD0F2A" w:rsidP="00271B9E">
      <w:pPr>
        <w:ind w:left="-284" w:right="-52"/>
        <w:jc w:val="both"/>
        <w:rPr>
          <w:rFonts w:ascii="Arial" w:hAnsi="Arial" w:cs="Arial"/>
          <w:szCs w:val="24"/>
        </w:rPr>
      </w:pPr>
      <w:r w:rsidRPr="00BD0F2A">
        <w:rPr>
          <w:rFonts w:ascii="Arial" w:hAnsi="Arial" w:cs="Arial"/>
          <w:szCs w:val="24"/>
        </w:rPr>
        <w:t xml:space="preserve">There is an ongoing issue with the drainage at the </w:t>
      </w:r>
      <w:proofErr w:type="spellStart"/>
      <w:r w:rsidRPr="00BD0F2A">
        <w:rPr>
          <w:rFonts w:ascii="Arial" w:hAnsi="Arial" w:cs="Arial"/>
          <w:szCs w:val="24"/>
        </w:rPr>
        <w:t>Tawarri</w:t>
      </w:r>
      <w:proofErr w:type="spellEnd"/>
      <w:r w:rsidRPr="00BD0F2A">
        <w:rPr>
          <w:rFonts w:ascii="Arial" w:hAnsi="Arial" w:cs="Arial"/>
          <w:szCs w:val="24"/>
        </w:rPr>
        <w:t xml:space="preserve"> carpark. This issue does not have a simple solution due to the location of the carpark near the Swan River and the associated shallow water table, restricting the rate of water infiltration. Officers can investigate and prepare a report on the requested information, however given the tight timeframe to the November OCM and other high priority projects currently progressing, the December OCM would be a more appropriate timeframe for the report to be presented.</w:t>
      </w:r>
    </w:p>
    <w:p w14:paraId="7161324D" w14:textId="77777777" w:rsidR="00BD0F2A" w:rsidRPr="00BD0F2A" w:rsidRDefault="00BD0F2A" w:rsidP="00271B9E">
      <w:pPr>
        <w:ind w:left="-284" w:right="-52"/>
        <w:jc w:val="both"/>
        <w:rPr>
          <w:rFonts w:ascii="Arial" w:hAnsi="Arial" w:cs="Arial"/>
          <w:szCs w:val="24"/>
        </w:rPr>
      </w:pPr>
    </w:p>
    <w:p w14:paraId="38D3995A" w14:textId="3AE66A85" w:rsidR="00BD0F2A" w:rsidRPr="00E4095A" w:rsidRDefault="00E4095A" w:rsidP="00271B9E">
      <w:pPr>
        <w:ind w:left="-284" w:right="-52"/>
        <w:jc w:val="both"/>
        <w:rPr>
          <w:rFonts w:ascii="Arial" w:hAnsi="Arial" w:cs="Arial"/>
          <w:b/>
          <w:bCs/>
          <w:szCs w:val="24"/>
        </w:rPr>
      </w:pPr>
      <w:r w:rsidRPr="00E4095A">
        <w:rPr>
          <w:rFonts w:ascii="Arial" w:hAnsi="Arial" w:cs="Arial"/>
          <w:b/>
          <w:bCs/>
          <w:szCs w:val="24"/>
        </w:rPr>
        <w:t xml:space="preserve">Officer </w:t>
      </w:r>
      <w:r w:rsidR="00BD0F2A" w:rsidRPr="00E4095A">
        <w:rPr>
          <w:rFonts w:ascii="Arial" w:hAnsi="Arial" w:cs="Arial"/>
          <w:b/>
          <w:bCs/>
          <w:szCs w:val="24"/>
        </w:rPr>
        <w:t>Recommendation</w:t>
      </w:r>
    </w:p>
    <w:p w14:paraId="349150AD" w14:textId="77777777" w:rsidR="00E4095A" w:rsidRPr="00E4095A" w:rsidRDefault="00E4095A" w:rsidP="00271B9E">
      <w:pPr>
        <w:ind w:left="-284" w:right="-52"/>
        <w:jc w:val="both"/>
        <w:rPr>
          <w:rFonts w:ascii="Arial" w:hAnsi="Arial" w:cs="Arial"/>
          <w:b/>
          <w:bCs/>
          <w:szCs w:val="24"/>
        </w:rPr>
      </w:pPr>
    </w:p>
    <w:p w14:paraId="28AEE265" w14:textId="500C38AD" w:rsidR="00BD0F2A" w:rsidRPr="00E4095A" w:rsidRDefault="00BD0F2A" w:rsidP="00271B9E">
      <w:pPr>
        <w:ind w:left="-284" w:right="-52"/>
        <w:jc w:val="both"/>
        <w:rPr>
          <w:rFonts w:ascii="Arial" w:hAnsi="Arial" w:cs="Arial"/>
          <w:b/>
          <w:bCs/>
          <w:szCs w:val="24"/>
        </w:rPr>
      </w:pPr>
      <w:r w:rsidRPr="00E4095A">
        <w:rPr>
          <w:rFonts w:ascii="Arial" w:hAnsi="Arial" w:cs="Arial"/>
          <w:b/>
          <w:bCs/>
          <w:szCs w:val="24"/>
        </w:rPr>
        <w:t xml:space="preserve">That </w:t>
      </w:r>
      <w:r w:rsidR="00E4095A">
        <w:rPr>
          <w:rFonts w:ascii="Arial" w:hAnsi="Arial" w:cs="Arial"/>
          <w:b/>
          <w:bCs/>
          <w:szCs w:val="24"/>
        </w:rPr>
        <w:t xml:space="preserve">Council requests the CEO to present </w:t>
      </w:r>
      <w:r w:rsidRPr="00E4095A">
        <w:rPr>
          <w:rFonts w:ascii="Arial" w:hAnsi="Arial" w:cs="Arial"/>
          <w:b/>
          <w:bCs/>
          <w:szCs w:val="24"/>
        </w:rPr>
        <w:t xml:space="preserve">a report </w:t>
      </w:r>
      <w:r w:rsidR="00E4095A">
        <w:rPr>
          <w:rFonts w:ascii="Arial" w:hAnsi="Arial" w:cs="Arial"/>
          <w:b/>
          <w:bCs/>
          <w:szCs w:val="24"/>
        </w:rPr>
        <w:t xml:space="preserve">to Council at the </w:t>
      </w:r>
      <w:r w:rsidRPr="00E4095A">
        <w:rPr>
          <w:rFonts w:ascii="Arial" w:hAnsi="Arial" w:cs="Arial"/>
          <w:b/>
          <w:bCs/>
          <w:szCs w:val="24"/>
        </w:rPr>
        <w:t xml:space="preserve">December OCM detailing solutions to the flooding in the </w:t>
      </w:r>
      <w:proofErr w:type="spellStart"/>
      <w:r w:rsidRPr="00E4095A">
        <w:rPr>
          <w:rFonts w:ascii="Arial" w:hAnsi="Arial" w:cs="Arial"/>
          <w:b/>
          <w:bCs/>
          <w:szCs w:val="24"/>
        </w:rPr>
        <w:t>Tawarri</w:t>
      </w:r>
      <w:proofErr w:type="spellEnd"/>
      <w:r w:rsidRPr="00E4095A">
        <w:rPr>
          <w:rFonts w:ascii="Arial" w:hAnsi="Arial" w:cs="Arial"/>
          <w:b/>
          <w:bCs/>
          <w:szCs w:val="24"/>
        </w:rPr>
        <w:t xml:space="preserve"> car park including increased </w:t>
      </w:r>
      <w:proofErr w:type="spellStart"/>
      <w:r w:rsidRPr="00E4095A">
        <w:rPr>
          <w:rFonts w:ascii="Arial" w:hAnsi="Arial" w:cs="Arial"/>
          <w:b/>
          <w:bCs/>
          <w:szCs w:val="24"/>
        </w:rPr>
        <w:t>soakwell</w:t>
      </w:r>
      <w:proofErr w:type="spellEnd"/>
      <w:r w:rsidRPr="00E4095A">
        <w:rPr>
          <w:rFonts w:ascii="Arial" w:hAnsi="Arial" w:cs="Arial"/>
          <w:b/>
          <w:bCs/>
          <w:szCs w:val="24"/>
        </w:rPr>
        <w:t xml:space="preserve"> capacity at the current location, additional </w:t>
      </w:r>
      <w:proofErr w:type="spellStart"/>
      <w:r w:rsidRPr="00E4095A">
        <w:rPr>
          <w:rFonts w:ascii="Arial" w:hAnsi="Arial" w:cs="Arial"/>
          <w:b/>
          <w:bCs/>
          <w:szCs w:val="24"/>
        </w:rPr>
        <w:t>soakwells</w:t>
      </w:r>
      <w:proofErr w:type="spellEnd"/>
      <w:r w:rsidRPr="00E4095A">
        <w:rPr>
          <w:rFonts w:ascii="Arial" w:hAnsi="Arial" w:cs="Arial"/>
          <w:b/>
          <w:bCs/>
          <w:szCs w:val="24"/>
        </w:rPr>
        <w:t>, raising the roadway, or any other solutions</w:t>
      </w:r>
      <w:r w:rsidR="00E4095A" w:rsidRPr="00E4095A">
        <w:rPr>
          <w:rFonts w:ascii="Arial" w:hAnsi="Arial" w:cs="Arial"/>
          <w:b/>
          <w:bCs/>
          <w:szCs w:val="24"/>
        </w:rPr>
        <w:t>.</w:t>
      </w:r>
    </w:p>
    <w:p w14:paraId="4C9996C0" w14:textId="77777777" w:rsidR="00957735" w:rsidRPr="00BD0F2A" w:rsidRDefault="00957735" w:rsidP="00271B9E">
      <w:pPr>
        <w:tabs>
          <w:tab w:val="left" w:pos="720"/>
          <w:tab w:val="left" w:pos="1440"/>
          <w:tab w:val="left" w:pos="2410"/>
          <w:tab w:val="left" w:pos="2977"/>
          <w:tab w:val="right" w:pos="8335"/>
          <w:tab w:val="right" w:pos="8505"/>
        </w:tabs>
        <w:ind w:left="-284" w:right="-52"/>
        <w:jc w:val="both"/>
        <w:rPr>
          <w:rFonts w:ascii="Arial" w:hAnsi="Arial" w:cs="Arial"/>
          <w:szCs w:val="28"/>
        </w:rPr>
      </w:pPr>
    </w:p>
    <w:p w14:paraId="16937E0D" w14:textId="010AC664" w:rsidR="00957735" w:rsidRPr="00BD0F2A" w:rsidRDefault="00957735" w:rsidP="00271B9E">
      <w:pPr>
        <w:ind w:left="-284" w:right="-52"/>
        <w:jc w:val="both"/>
        <w:rPr>
          <w:rFonts w:ascii="Arial" w:eastAsia="Calibri" w:hAnsi="Arial" w:cs="Arial"/>
          <w:szCs w:val="24"/>
          <w:lang w:eastAsia="en-AU"/>
        </w:rPr>
      </w:pPr>
      <w:r w:rsidRPr="00BD0F2A">
        <w:rPr>
          <w:rFonts w:ascii="Arial" w:eastAsia="Calibri" w:hAnsi="Arial" w:cs="Arial"/>
          <w:szCs w:val="24"/>
          <w:lang w:eastAsia="en-AU"/>
        </w:rPr>
        <w:t xml:space="preserve"> </w:t>
      </w:r>
    </w:p>
    <w:p w14:paraId="1DB2400C" w14:textId="77777777" w:rsidR="00424CAC" w:rsidRDefault="00424CAC" w:rsidP="00271B9E">
      <w:pPr>
        <w:ind w:right="-52"/>
        <w:rPr>
          <w:rFonts w:ascii="Arial" w:hAnsi="Arial" w:cs="Arial"/>
          <w:b/>
          <w:color w:val="244061" w:themeColor="accent1" w:themeShade="80"/>
          <w:kern w:val="28"/>
          <w:sz w:val="28"/>
        </w:rPr>
      </w:pPr>
      <w:r>
        <w:rPr>
          <w:rFonts w:ascii="Arial" w:hAnsi="Arial" w:cs="Arial"/>
          <w:caps/>
          <w:color w:val="244061" w:themeColor="accent1" w:themeShade="80"/>
        </w:rPr>
        <w:br w:type="page"/>
      </w:r>
    </w:p>
    <w:p w14:paraId="6D47BB0C" w14:textId="4DA2799C" w:rsidR="00424CAC" w:rsidRPr="00957735" w:rsidRDefault="00424CAC"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56" w:name="_Toc114686866"/>
      <w:r w:rsidRPr="00957735">
        <w:rPr>
          <w:rFonts w:ascii="Arial" w:hAnsi="Arial" w:cs="Arial"/>
          <w:caps w:val="0"/>
          <w:color w:val="244061" w:themeColor="accent1" w:themeShade="80"/>
          <w:u w:val="none"/>
        </w:rPr>
        <w:t xml:space="preserve">Councillor </w:t>
      </w:r>
      <w:r>
        <w:rPr>
          <w:rFonts w:ascii="Arial" w:hAnsi="Arial" w:cs="Arial"/>
          <w:caps w:val="0"/>
          <w:color w:val="244061" w:themeColor="accent1" w:themeShade="80"/>
          <w:u w:val="none"/>
        </w:rPr>
        <w:t>Youngman</w:t>
      </w:r>
      <w:r w:rsidRPr="00957735">
        <w:rPr>
          <w:rFonts w:ascii="Arial" w:hAnsi="Arial" w:cs="Arial"/>
          <w:caps w:val="0"/>
          <w:color w:val="244061" w:themeColor="accent1" w:themeShade="80"/>
          <w:u w:val="none"/>
        </w:rPr>
        <w:t xml:space="preserve"> </w:t>
      </w:r>
      <w:r w:rsidRPr="00957735">
        <w:rPr>
          <w:rFonts w:ascii="Arial" w:hAnsi="Arial" w:cs="Arial"/>
          <w:caps w:val="0"/>
          <w:color w:val="244061" w:themeColor="accent1" w:themeShade="80"/>
          <w:szCs w:val="24"/>
          <w:u w:val="none"/>
        </w:rPr>
        <w:t xml:space="preserve">– </w:t>
      </w:r>
      <w:r>
        <w:rPr>
          <w:rFonts w:ascii="Arial" w:hAnsi="Arial" w:cs="Arial"/>
          <w:caps w:val="0"/>
          <w:color w:val="244061" w:themeColor="accent1" w:themeShade="80"/>
          <w:szCs w:val="24"/>
          <w:u w:val="none"/>
        </w:rPr>
        <w:t>Underground Power</w:t>
      </w:r>
      <w:bookmarkEnd w:id="56"/>
    </w:p>
    <w:p w14:paraId="73DFA6E1" w14:textId="77777777" w:rsidR="00424CAC" w:rsidRPr="00957735" w:rsidRDefault="00424CAC" w:rsidP="00271B9E">
      <w:pPr>
        <w:tabs>
          <w:tab w:val="left" w:pos="1440"/>
          <w:tab w:val="left" w:pos="2410"/>
          <w:tab w:val="left" w:pos="2977"/>
          <w:tab w:val="right" w:pos="8335"/>
          <w:tab w:val="right" w:pos="8505"/>
        </w:tabs>
        <w:ind w:left="-284" w:right="-52"/>
        <w:jc w:val="both"/>
        <w:rPr>
          <w:rFonts w:ascii="Arial" w:hAnsi="Arial" w:cs="Arial"/>
          <w:bCs/>
        </w:rPr>
      </w:pPr>
    </w:p>
    <w:p w14:paraId="6611F8C0" w14:textId="4D833103"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957735">
        <w:rPr>
          <w:rFonts w:ascii="Arial" w:hAnsi="Arial" w:cs="Arial"/>
          <w:szCs w:val="24"/>
        </w:rPr>
        <w:t xml:space="preserve">On the </w:t>
      </w:r>
      <w:r w:rsidR="00BD0F2A">
        <w:rPr>
          <w:rFonts w:ascii="Arial" w:hAnsi="Arial" w:cs="Arial"/>
          <w:szCs w:val="28"/>
        </w:rPr>
        <w:t>14 September</w:t>
      </w:r>
      <w:r w:rsidRPr="00957735">
        <w:rPr>
          <w:rFonts w:ascii="Arial" w:hAnsi="Arial" w:cs="Arial"/>
          <w:szCs w:val="24"/>
        </w:rPr>
        <w:t xml:space="preserve"> 2022, Councillor </w:t>
      </w:r>
      <w:r>
        <w:rPr>
          <w:rFonts w:ascii="Arial" w:hAnsi="Arial" w:cs="Arial"/>
          <w:szCs w:val="24"/>
        </w:rPr>
        <w:t>Youngman</w:t>
      </w:r>
      <w:r w:rsidRPr="00957735">
        <w:rPr>
          <w:rFonts w:ascii="Arial" w:hAnsi="Arial" w:cs="Arial"/>
          <w:szCs w:val="24"/>
        </w:rPr>
        <w:t xml:space="preserve"> gave notice of his intention to move the following motion.</w:t>
      </w:r>
    </w:p>
    <w:p w14:paraId="5A80D70F"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p>
    <w:p w14:paraId="1C31E45A" w14:textId="39D9641A" w:rsidR="00BD0F2A" w:rsidRPr="00BD0F2A" w:rsidRDefault="00BD0F2A" w:rsidP="00271B9E">
      <w:pPr>
        <w:pStyle w:val="NormalWeb"/>
        <w:spacing w:before="0" w:beforeAutospacing="0" w:after="0" w:afterAutospacing="0"/>
        <w:ind w:left="-284" w:right="-52"/>
        <w:jc w:val="both"/>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That Council requests that when the Long-Term Financial Plan is presented to Council for adoption, it includes the most financially desirable model to fund the remaining components of the underground power program taking into consideration:</w:t>
      </w:r>
    </w:p>
    <w:p w14:paraId="63E1FB88" w14:textId="77777777" w:rsidR="00BD0F2A" w:rsidRPr="00BD0F2A" w:rsidRDefault="00BD0F2A" w:rsidP="00271B9E">
      <w:pPr>
        <w:pStyle w:val="NormalWeb"/>
        <w:spacing w:before="0" w:beforeAutospacing="0" w:after="0" w:afterAutospacing="0"/>
        <w:ind w:left="-284" w:right="-52"/>
        <w:rPr>
          <w:b/>
          <w:bCs/>
          <w:color w:val="244061" w:themeColor="accent1" w:themeShade="80"/>
          <w:sz w:val="24"/>
          <w:szCs w:val="24"/>
        </w:rPr>
      </w:pPr>
    </w:p>
    <w:p w14:paraId="411221FE" w14:textId="6CD252E4"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Survey feedback</w:t>
      </w:r>
    </w:p>
    <w:p w14:paraId="6FAEEA2F" w14:textId="5BC2DB1B"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Debt servicing</w:t>
      </w:r>
    </w:p>
    <w:p w14:paraId="245AEFE8" w14:textId="5D5C7266"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Borrowing capacity</w:t>
      </w:r>
    </w:p>
    <w:p w14:paraId="4FB2613C" w14:textId="3E9D99DB"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Reserve balances</w:t>
      </w:r>
    </w:p>
    <w:p w14:paraId="09491F5B" w14:textId="3F24487E" w:rsidR="00BD0F2A" w:rsidRPr="00BD0F2A" w:rsidRDefault="00BD0F2A" w:rsidP="005A6FFF">
      <w:pPr>
        <w:pStyle w:val="NormalWeb"/>
        <w:numPr>
          <w:ilvl w:val="0"/>
          <w:numId w:val="117"/>
        </w:numPr>
        <w:spacing w:before="0" w:beforeAutospacing="0" w:after="0" w:afterAutospacing="0"/>
        <w:ind w:left="284" w:right="-52" w:hanging="568"/>
        <w:rPr>
          <w:rFonts w:ascii="Arial" w:hAnsi="Arial" w:cs="Arial"/>
          <w:b/>
          <w:bCs/>
          <w:color w:val="244061" w:themeColor="accent1" w:themeShade="80"/>
          <w:sz w:val="24"/>
          <w:szCs w:val="24"/>
        </w:rPr>
      </w:pPr>
      <w:r w:rsidRPr="00BD0F2A">
        <w:rPr>
          <w:rFonts w:ascii="Arial" w:hAnsi="Arial" w:cs="Arial"/>
          <w:b/>
          <w:bCs/>
          <w:color w:val="244061" w:themeColor="accent1" w:themeShade="80"/>
          <w:sz w:val="24"/>
          <w:szCs w:val="24"/>
        </w:rPr>
        <w:t>Asset rationalisation</w:t>
      </w:r>
    </w:p>
    <w:p w14:paraId="449DE783"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138948F5"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b/>
          <w:bCs/>
          <w:color w:val="244061" w:themeColor="accent1" w:themeShade="80"/>
          <w:szCs w:val="24"/>
        </w:rPr>
      </w:pPr>
    </w:p>
    <w:p w14:paraId="14C09495" w14:textId="77777777" w:rsidR="00424CAC" w:rsidRPr="00BD0F2A"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Justification</w:t>
      </w:r>
    </w:p>
    <w:p w14:paraId="3DFD279B" w14:textId="3AAB683F"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The discussion of undergrounding power of those remaining areas in the City of Nedlands has reached a point such that the project may not get started in the foreseeable future.</w:t>
      </w:r>
      <w:r w:rsidR="00831534">
        <w:rPr>
          <w:rFonts w:ascii="Arial" w:hAnsi="Arial" w:cs="Arial"/>
          <w:szCs w:val="28"/>
        </w:rPr>
        <w:t xml:space="preserve"> </w:t>
      </w:r>
      <w:r w:rsidRPr="00BD0F2A">
        <w:rPr>
          <w:rFonts w:ascii="Arial" w:hAnsi="Arial" w:cs="Arial"/>
          <w:szCs w:val="28"/>
        </w:rPr>
        <w:t>The City of Nedlands has already spent in excess of $900,000 designing the underground power grid and currently has approximately $2,500,000 set aside for the project.</w:t>
      </w:r>
    </w:p>
    <w:p w14:paraId="33E53735"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 </w:t>
      </w:r>
    </w:p>
    <w:p w14:paraId="7B83B42F"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With an expected price currently in the vicinity of $20,000,000 to complete the chances of the City of Nedlands being able to provide up to 50% are remote in the near future without committing to borrowing and/or reviewing unused assets.</w:t>
      </w:r>
    </w:p>
    <w:p w14:paraId="06A4574E"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 </w:t>
      </w:r>
    </w:p>
    <w:p w14:paraId="48BA08FE" w14:textId="0FD1D409"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Discussing the survey of residents and ratepayers in the City of Nedlands to determine their willingness to go ahead with the project, what portion of the cost they are prepared to pay and their expected timeline to completion will provide the </w:t>
      </w:r>
      <w:proofErr w:type="spellStart"/>
      <w:r w:rsidRPr="00BD0F2A">
        <w:rPr>
          <w:rFonts w:ascii="Arial" w:hAnsi="Arial" w:cs="Arial"/>
          <w:szCs w:val="28"/>
        </w:rPr>
        <w:t>realtime</w:t>
      </w:r>
      <w:proofErr w:type="spellEnd"/>
      <w:r w:rsidRPr="00BD0F2A">
        <w:rPr>
          <w:rFonts w:ascii="Arial" w:hAnsi="Arial" w:cs="Arial"/>
          <w:szCs w:val="28"/>
        </w:rPr>
        <w:t xml:space="preserve"> feedback for the City to create a plan moving forward.</w:t>
      </w:r>
      <w:r w:rsidR="00271B9E">
        <w:rPr>
          <w:rFonts w:ascii="Arial" w:hAnsi="Arial" w:cs="Arial"/>
          <w:szCs w:val="28"/>
        </w:rPr>
        <w:t xml:space="preserve"> </w:t>
      </w:r>
      <w:r w:rsidRPr="00BD0F2A">
        <w:rPr>
          <w:rFonts w:ascii="Arial" w:hAnsi="Arial" w:cs="Arial"/>
          <w:szCs w:val="28"/>
        </w:rPr>
        <w:t>There would be advantages to running the entire project concurrently.</w:t>
      </w:r>
    </w:p>
    <w:p w14:paraId="23F7D2CA" w14:textId="77777777"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 xml:space="preserve"> </w:t>
      </w:r>
    </w:p>
    <w:p w14:paraId="4DC0D024" w14:textId="60BF1244" w:rsidR="00BD0F2A" w:rsidRPr="00BD0F2A" w:rsidRDefault="00BD0F2A" w:rsidP="00271B9E">
      <w:pPr>
        <w:tabs>
          <w:tab w:val="left" w:pos="720"/>
          <w:tab w:val="left" w:pos="1440"/>
          <w:tab w:val="left" w:pos="2410"/>
          <w:tab w:val="left" w:pos="2977"/>
          <w:tab w:val="right" w:pos="8335"/>
          <w:tab w:val="right" w:pos="8505"/>
        </w:tabs>
        <w:ind w:left="-284" w:right="-52"/>
        <w:jc w:val="both"/>
        <w:rPr>
          <w:rFonts w:ascii="Arial" w:hAnsi="Arial" w:cs="Arial"/>
          <w:szCs w:val="28"/>
        </w:rPr>
      </w:pPr>
      <w:r w:rsidRPr="00BD0F2A">
        <w:rPr>
          <w:rFonts w:ascii="Arial" w:hAnsi="Arial" w:cs="Arial"/>
          <w:szCs w:val="28"/>
        </w:rPr>
        <w:t>Numerous election platforms beyond the past 6 years have spoken about committing to the completion of underground power.</w:t>
      </w:r>
      <w:r w:rsidR="00271B9E">
        <w:rPr>
          <w:rFonts w:ascii="Arial" w:hAnsi="Arial" w:cs="Arial"/>
          <w:szCs w:val="28"/>
        </w:rPr>
        <w:t xml:space="preserve"> </w:t>
      </w:r>
      <w:r w:rsidRPr="00BD0F2A">
        <w:rPr>
          <w:rFonts w:ascii="Arial" w:hAnsi="Arial" w:cs="Arial"/>
          <w:szCs w:val="28"/>
        </w:rPr>
        <w:t>The benefit of completing underground power will be reflected in increased verge tree canopy and reduced risks of power outages from storms and accidents.</w:t>
      </w:r>
    </w:p>
    <w:p w14:paraId="5AF2F072" w14:textId="77777777" w:rsidR="00424CAC" w:rsidRPr="00BD0F2A" w:rsidRDefault="00424CAC" w:rsidP="00271B9E">
      <w:pPr>
        <w:tabs>
          <w:tab w:val="left" w:pos="720"/>
          <w:tab w:val="left" w:pos="1440"/>
          <w:tab w:val="left" w:pos="2410"/>
          <w:tab w:val="left" w:pos="2977"/>
          <w:tab w:val="right" w:pos="8335"/>
          <w:tab w:val="right" w:pos="8505"/>
        </w:tabs>
        <w:ind w:left="-284" w:right="-52"/>
        <w:jc w:val="both"/>
        <w:rPr>
          <w:rFonts w:ascii="Arial" w:hAnsi="Arial" w:cs="Arial"/>
          <w:b/>
          <w:bCs/>
          <w:szCs w:val="24"/>
        </w:rPr>
      </w:pPr>
    </w:p>
    <w:p w14:paraId="34FF3642" w14:textId="77777777" w:rsidR="00424CAC" w:rsidRPr="00BD0F2A" w:rsidRDefault="00424CAC" w:rsidP="00271B9E">
      <w:pPr>
        <w:tabs>
          <w:tab w:val="left" w:pos="720"/>
          <w:tab w:val="left" w:pos="1440"/>
          <w:tab w:val="left" w:pos="2410"/>
          <w:tab w:val="left" w:pos="2977"/>
          <w:tab w:val="right" w:pos="8335"/>
          <w:tab w:val="right" w:pos="8505"/>
        </w:tabs>
        <w:ind w:left="-284" w:right="-52"/>
        <w:jc w:val="both"/>
        <w:rPr>
          <w:rFonts w:ascii="Arial" w:hAnsi="Arial" w:cs="Arial"/>
          <w:szCs w:val="24"/>
        </w:rPr>
      </w:pPr>
      <w:r w:rsidRPr="00BD0F2A">
        <w:rPr>
          <w:rFonts w:ascii="Arial" w:hAnsi="Arial" w:cs="Arial"/>
          <w:szCs w:val="24"/>
        </w:rPr>
        <w:t>Administration Comment</w:t>
      </w:r>
    </w:p>
    <w:p w14:paraId="3DD14A95" w14:textId="77777777" w:rsidR="00424CAC" w:rsidRPr="00957735" w:rsidRDefault="00424CAC" w:rsidP="00271B9E">
      <w:pPr>
        <w:tabs>
          <w:tab w:val="left" w:pos="720"/>
          <w:tab w:val="left" w:pos="1440"/>
          <w:tab w:val="left" w:pos="2410"/>
          <w:tab w:val="left" w:pos="2977"/>
          <w:tab w:val="right" w:pos="8335"/>
          <w:tab w:val="right" w:pos="8505"/>
        </w:tabs>
        <w:ind w:left="-284" w:right="-52"/>
        <w:jc w:val="both"/>
        <w:rPr>
          <w:rFonts w:ascii="Arial" w:hAnsi="Arial" w:cs="Arial"/>
          <w:color w:val="244061" w:themeColor="accent1" w:themeShade="80"/>
          <w:szCs w:val="24"/>
        </w:rPr>
      </w:pPr>
    </w:p>
    <w:p w14:paraId="3B4AC90B" w14:textId="77777777" w:rsidR="00424CAC" w:rsidRDefault="00424CAC" w:rsidP="00271B9E">
      <w:pPr>
        <w:ind w:left="-284" w:right="-52"/>
        <w:jc w:val="both"/>
        <w:rPr>
          <w:rFonts w:ascii="Arial" w:hAnsi="Arial" w:cs="Arial"/>
          <w:szCs w:val="24"/>
        </w:rPr>
      </w:pPr>
      <w:r>
        <w:rPr>
          <w:rFonts w:ascii="Arial" w:hAnsi="Arial" w:cs="Arial"/>
          <w:szCs w:val="24"/>
        </w:rPr>
        <w:t>The draft LTFP is being finalised and will be presented to a Council Forum prior to being considered for adoption by Council.</w:t>
      </w:r>
    </w:p>
    <w:p w14:paraId="3F0F7746" w14:textId="77777777" w:rsidR="00424CAC" w:rsidRDefault="00424CAC" w:rsidP="00271B9E">
      <w:pPr>
        <w:ind w:left="-284" w:right="-52"/>
        <w:jc w:val="both"/>
        <w:rPr>
          <w:rFonts w:ascii="Arial" w:hAnsi="Arial" w:cs="Arial"/>
          <w:szCs w:val="24"/>
        </w:rPr>
      </w:pPr>
    </w:p>
    <w:p w14:paraId="4F5F8ED2" w14:textId="6DFE82C2" w:rsidR="00424CAC" w:rsidRDefault="00424CAC" w:rsidP="00271B9E">
      <w:pPr>
        <w:ind w:left="-284" w:right="-52"/>
        <w:jc w:val="both"/>
        <w:rPr>
          <w:rFonts w:ascii="Arial" w:hAnsi="Arial" w:cs="Arial"/>
          <w:szCs w:val="24"/>
        </w:rPr>
      </w:pPr>
      <w:r>
        <w:rPr>
          <w:rFonts w:ascii="Arial" w:hAnsi="Arial" w:cs="Arial"/>
          <w:szCs w:val="24"/>
        </w:rPr>
        <w:t>It will include a financially desirable model to fund the remaining components of the underground power program taking into consideration:</w:t>
      </w:r>
    </w:p>
    <w:p w14:paraId="57EB2C75" w14:textId="77777777" w:rsidR="00424CAC" w:rsidRDefault="00424CAC" w:rsidP="00271B9E">
      <w:pPr>
        <w:ind w:left="-284" w:right="-52"/>
        <w:jc w:val="both"/>
        <w:rPr>
          <w:rFonts w:ascii="Arial" w:hAnsi="Arial" w:cs="Arial"/>
          <w:szCs w:val="24"/>
        </w:rPr>
      </w:pPr>
    </w:p>
    <w:p w14:paraId="1FF6F8B1" w14:textId="1FFCF1CE"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Survey feedback</w:t>
      </w:r>
    </w:p>
    <w:p w14:paraId="60AF4F14" w14:textId="4CCC7C5E"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Debt servicing</w:t>
      </w:r>
    </w:p>
    <w:p w14:paraId="4079959F" w14:textId="15233E45"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Borrowing capacity</w:t>
      </w:r>
    </w:p>
    <w:p w14:paraId="136DC90F" w14:textId="10BC1BAA" w:rsidR="00424CAC" w:rsidRPr="00424CAC" w:rsidRDefault="00424CAC" w:rsidP="005A6FFF">
      <w:pPr>
        <w:pStyle w:val="ListParagraph"/>
        <w:numPr>
          <w:ilvl w:val="3"/>
          <w:numId w:val="117"/>
        </w:numPr>
        <w:ind w:left="284" w:right="-52" w:hanging="568"/>
        <w:jc w:val="both"/>
        <w:rPr>
          <w:rFonts w:ascii="Arial" w:hAnsi="Arial" w:cs="Arial"/>
          <w:szCs w:val="24"/>
        </w:rPr>
      </w:pPr>
      <w:r w:rsidRPr="00424CAC">
        <w:rPr>
          <w:rFonts w:ascii="Arial" w:hAnsi="Arial" w:cs="Arial"/>
          <w:szCs w:val="24"/>
        </w:rPr>
        <w:t>Reserve balances</w:t>
      </w:r>
    </w:p>
    <w:p w14:paraId="2DE03BC8" w14:textId="76A4B475" w:rsidR="00EA5340" w:rsidRPr="00271B9E" w:rsidRDefault="00424CAC" w:rsidP="005A6FFF">
      <w:pPr>
        <w:pStyle w:val="ListParagraph"/>
        <w:numPr>
          <w:ilvl w:val="3"/>
          <w:numId w:val="117"/>
        </w:numPr>
        <w:ind w:left="284" w:right="-52" w:hanging="568"/>
        <w:jc w:val="both"/>
        <w:rPr>
          <w:rFonts w:ascii="Arial" w:hAnsi="Arial" w:cs="Arial"/>
          <w:b/>
          <w:color w:val="17365D" w:themeColor="text2" w:themeShade="BF"/>
          <w:kern w:val="28"/>
          <w:sz w:val="28"/>
          <w:szCs w:val="28"/>
        </w:rPr>
      </w:pPr>
      <w:r w:rsidRPr="00271B9E">
        <w:rPr>
          <w:rFonts w:ascii="Arial" w:hAnsi="Arial" w:cs="Arial"/>
          <w:szCs w:val="24"/>
        </w:rPr>
        <w:t>Asset rationalisation</w:t>
      </w:r>
      <w:r w:rsidR="00EA5340" w:rsidRPr="00271B9E">
        <w:rPr>
          <w:rFonts w:ascii="Arial" w:hAnsi="Arial" w:cs="Arial"/>
          <w:caps/>
          <w:color w:val="17365D" w:themeColor="text2" w:themeShade="BF"/>
          <w:szCs w:val="28"/>
        </w:rPr>
        <w:br w:type="page"/>
      </w:r>
    </w:p>
    <w:p w14:paraId="668495A5" w14:textId="1BD3F810" w:rsidR="00F50013" w:rsidRPr="009346C2" w:rsidRDefault="00F50013" w:rsidP="00271B9E">
      <w:pPr>
        <w:pStyle w:val="Heading1"/>
        <w:numPr>
          <w:ilvl w:val="0"/>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57" w:name="_Toc114686867"/>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57"/>
    </w:p>
    <w:p w14:paraId="7E01D6D7" w14:textId="279BF8B5" w:rsidR="005949FF" w:rsidRDefault="005949FF" w:rsidP="00271B9E">
      <w:pPr>
        <w:ind w:right="-52"/>
      </w:pPr>
    </w:p>
    <w:p w14:paraId="25A1024F" w14:textId="19364410" w:rsidR="005949FF" w:rsidRDefault="00FA7B8A" w:rsidP="00271B9E">
      <w:pPr>
        <w:pStyle w:val="CouncilHeading"/>
        <w:ind w:right="-52"/>
      </w:pPr>
      <w:r>
        <w:t>The following urgent items were approved by the Presiding Member for this meeting.</w:t>
      </w:r>
    </w:p>
    <w:p w14:paraId="46F3AC37" w14:textId="77777777" w:rsidR="00FA7B8A" w:rsidRPr="005949FF" w:rsidRDefault="00FA7B8A" w:rsidP="00271B9E">
      <w:pPr>
        <w:pStyle w:val="CouncilHeading"/>
        <w:ind w:right="-52"/>
      </w:pPr>
    </w:p>
    <w:p w14:paraId="03943387" w14:textId="67896A34" w:rsidR="00630FAF" w:rsidRDefault="00630FAF" w:rsidP="00271B9E">
      <w:pPr>
        <w:ind w:right="-52"/>
      </w:pPr>
    </w:p>
    <w:p w14:paraId="29BECF62" w14:textId="77777777" w:rsidR="000E1FC7" w:rsidRDefault="000E1FC7"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58" w:name="_Toc114686868"/>
      <w:r>
        <w:rPr>
          <w:rFonts w:ascii="Arial" w:hAnsi="Arial" w:cs="Arial"/>
          <w:caps w:val="0"/>
          <w:color w:val="17365D" w:themeColor="text2" w:themeShade="BF"/>
          <w:u w:val="none"/>
        </w:rPr>
        <w:t>CPRC03.09.22 CEO Performance Review Committee Terms of Reference</w:t>
      </w:r>
      <w:bookmarkEnd w:id="58"/>
    </w:p>
    <w:p w14:paraId="1826B4BA" w14:textId="77777777" w:rsidR="000E1FC7" w:rsidRPr="00A943BE" w:rsidRDefault="000E1FC7" w:rsidP="00271B9E">
      <w:pPr>
        <w:ind w:right="-52"/>
      </w:pPr>
    </w:p>
    <w:tbl>
      <w:tblPr>
        <w:tblStyle w:val="TableGrid"/>
        <w:tblW w:w="9640" w:type="dxa"/>
        <w:tblInd w:w="-289" w:type="dxa"/>
        <w:tblLook w:val="04A0" w:firstRow="1" w:lastRow="0" w:firstColumn="1" w:lastColumn="0" w:noHBand="0" w:noVBand="1"/>
      </w:tblPr>
      <w:tblGrid>
        <w:gridCol w:w="2349"/>
        <w:gridCol w:w="7291"/>
      </w:tblGrid>
      <w:tr w:rsidR="000E1FC7" w:rsidRPr="00123E91" w14:paraId="5B95ECEC" w14:textId="77777777" w:rsidTr="00A46567">
        <w:tc>
          <w:tcPr>
            <w:tcW w:w="2349" w:type="dxa"/>
          </w:tcPr>
          <w:p w14:paraId="1FEFFA0C"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Meeting &amp; Date</w:t>
            </w:r>
          </w:p>
        </w:tc>
        <w:tc>
          <w:tcPr>
            <w:tcW w:w="7291" w:type="dxa"/>
          </w:tcPr>
          <w:p w14:paraId="0411BF82" w14:textId="77777777" w:rsidR="000E1FC7" w:rsidRDefault="000E1FC7" w:rsidP="00271B9E">
            <w:pPr>
              <w:ind w:right="-52"/>
              <w:rPr>
                <w:rFonts w:ascii="Arial" w:hAnsi="Arial" w:cs="Arial"/>
                <w:szCs w:val="24"/>
              </w:rPr>
            </w:pPr>
            <w:r w:rsidRPr="00123E91">
              <w:rPr>
                <w:rFonts w:ascii="Arial" w:hAnsi="Arial" w:cs="Arial"/>
                <w:szCs w:val="24"/>
              </w:rPr>
              <w:t xml:space="preserve">CEO Performance Review Committee Meeting – 6 September 2022 </w:t>
            </w:r>
          </w:p>
          <w:p w14:paraId="545853DB" w14:textId="63EAFA86" w:rsidR="00FA7B8A" w:rsidRPr="00123E91" w:rsidRDefault="00FA7B8A" w:rsidP="00271B9E">
            <w:pPr>
              <w:ind w:right="-52"/>
              <w:rPr>
                <w:rFonts w:ascii="Arial" w:hAnsi="Arial" w:cs="Arial"/>
                <w:szCs w:val="24"/>
              </w:rPr>
            </w:pPr>
            <w:r>
              <w:rPr>
                <w:rFonts w:ascii="Arial" w:hAnsi="Arial" w:cs="Arial"/>
                <w:szCs w:val="24"/>
              </w:rPr>
              <w:t>Council Meeting – 27 September 2022</w:t>
            </w:r>
          </w:p>
        </w:tc>
      </w:tr>
      <w:tr w:rsidR="000E1FC7" w:rsidRPr="00123E91" w14:paraId="6E12EF5F" w14:textId="77777777" w:rsidTr="00A46567">
        <w:tc>
          <w:tcPr>
            <w:tcW w:w="2349" w:type="dxa"/>
          </w:tcPr>
          <w:p w14:paraId="21AEF6F3"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Applicant</w:t>
            </w:r>
          </w:p>
        </w:tc>
        <w:tc>
          <w:tcPr>
            <w:tcW w:w="7291" w:type="dxa"/>
          </w:tcPr>
          <w:p w14:paraId="50447A41" w14:textId="77777777" w:rsidR="000E1FC7" w:rsidRPr="00123E91" w:rsidRDefault="000E1FC7" w:rsidP="00271B9E">
            <w:pPr>
              <w:ind w:right="-52"/>
              <w:rPr>
                <w:rFonts w:ascii="Arial" w:hAnsi="Arial" w:cs="Arial"/>
                <w:szCs w:val="24"/>
              </w:rPr>
            </w:pPr>
            <w:r w:rsidRPr="00123E91">
              <w:rPr>
                <w:rFonts w:ascii="Arial" w:hAnsi="Arial" w:cs="Arial"/>
                <w:szCs w:val="24"/>
              </w:rPr>
              <w:t xml:space="preserve">City of Nedlands </w:t>
            </w:r>
          </w:p>
        </w:tc>
      </w:tr>
      <w:tr w:rsidR="000E1FC7" w:rsidRPr="00123E91" w14:paraId="221A0AC2" w14:textId="77777777" w:rsidTr="00A46567">
        <w:tc>
          <w:tcPr>
            <w:tcW w:w="2349" w:type="dxa"/>
          </w:tcPr>
          <w:p w14:paraId="6775EE98" w14:textId="77777777" w:rsidR="000E1FC7" w:rsidRPr="00123E91" w:rsidRDefault="000E1FC7" w:rsidP="00271B9E">
            <w:pPr>
              <w:ind w:right="-52"/>
              <w:rPr>
                <w:rFonts w:ascii="Arial" w:hAnsi="Arial" w:cs="Arial"/>
                <w:b/>
                <w:bCs/>
                <w:color w:val="244061" w:themeColor="accent1" w:themeShade="80"/>
                <w:szCs w:val="24"/>
              </w:rPr>
            </w:pPr>
            <w:r w:rsidRPr="00123E91">
              <w:rPr>
                <w:rFonts w:ascii="Arial" w:hAnsi="Arial" w:cs="Arial"/>
                <w:b/>
                <w:bCs/>
                <w:color w:val="244061" w:themeColor="accent1" w:themeShade="80"/>
                <w:szCs w:val="24"/>
              </w:rPr>
              <w:t xml:space="preserve">Employee Disclosure under section 5.70 Local Government Act 1995 </w:t>
            </w:r>
          </w:p>
        </w:tc>
        <w:tc>
          <w:tcPr>
            <w:tcW w:w="7291" w:type="dxa"/>
          </w:tcPr>
          <w:p w14:paraId="324F2A64" w14:textId="77777777" w:rsidR="000E1FC7" w:rsidRPr="00123E91" w:rsidRDefault="000E1FC7" w:rsidP="00271B9E">
            <w:pPr>
              <w:spacing w:before="120" w:line="260" w:lineRule="atLeast"/>
              <w:ind w:right="-52"/>
              <w:rPr>
                <w:rFonts w:ascii="Arial" w:hAnsi="Arial" w:cs="Arial"/>
                <w:szCs w:val="24"/>
                <w:lang w:eastAsia="en-AU"/>
              </w:rPr>
            </w:pPr>
            <w:r w:rsidRPr="00123E91">
              <w:rPr>
                <w:rFonts w:ascii="Arial" w:hAnsi="Arial" w:cs="Arial"/>
                <w:szCs w:val="24"/>
                <w:lang w:eastAsia="en-AU"/>
              </w:rPr>
              <w:t xml:space="preserve">Nil. </w:t>
            </w:r>
          </w:p>
        </w:tc>
      </w:tr>
      <w:tr w:rsidR="000E1FC7" w:rsidRPr="00123E91" w14:paraId="04A63826" w14:textId="77777777" w:rsidTr="00A46567">
        <w:tc>
          <w:tcPr>
            <w:tcW w:w="2349" w:type="dxa"/>
          </w:tcPr>
          <w:p w14:paraId="5C1B7271"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Report Author</w:t>
            </w:r>
          </w:p>
        </w:tc>
        <w:tc>
          <w:tcPr>
            <w:tcW w:w="7291" w:type="dxa"/>
          </w:tcPr>
          <w:p w14:paraId="24023B35" w14:textId="77777777" w:rsidR="000E1FC7" w:rsidRPr="00123E91" w:rsidRDefault="000E1FC7" w:rsidP="00271B9E">
            <w:pPr>
              <w:ind w:right="-52"/>
              <w:rPr>
                <w:rFonts w:ascii="Arial" w:hAnsi="Arial" w:cs="Arial"/>
                <w:szCs w:val="24"/>
              </w:rPr>
            </w:pPr>
            <w:r w:rsidRPr="00123E91">
              <w:rPr>
                <w:rFonts w:ascii="Arial" w:hAnsi="Arial" w:cs="Arial"/>
                <w:szCs w:val="24"/>
              </w:rPr>
              <w:t>Nicole Ceric – Executive Officer</w:t>
            </w:r>
          </w:p>
        </w:tc>
      </w:tr>
      <w:tr w:rsidR="000E1FC7" w:rsidRPr="00123E91" w14:paraId="76D6F8DE" w14:textId="77777777" w:rsidTr="00A46567">
        <w:tc>
          <w:tcPr>
            <w:tcW w:w="2349" w:type="dxa"/>
          </w:tcPr>
          <w:p w14:paraId="77C4BFC0" w14:textId="77777777" w:rsidR="000E1FC7" w:rsidRPr="00123E91" w:rsidRDefault="000E1FC7" w:rsidP="00271B9E">
            <w:pPr>
              <w:ind w:right="-52"/>
              <w:rPr>
                <w:rFonts w:ascii="Arial" w:hAnsi="Arial" w:cs="Arial"/>
                <w:b/>
                <w:color w:val="244061" w:themeColor="accent1" w:themeShade="80"/>
                <w:szCs w:val="24"/>
              </w:rPr>
            </w:pPr>
            <w:r w:rsidRPr="00123E91">
              <w:rPr>
                <w:rFonts w:ascii="Arial" w:hAnsi="Arial" w:cs="Arial"/>
                <w:b/>
                <w:color w:val="244061" w:themeColor="accent1" w:themeShade="80"/>
                <w:szCs w:val="24"/>
              </w:rPr>
              <w:t>Attachments</w:t>
            </w:r>
          </w:p>
        </w:tc>
        <w:tc>
          <w:tcPr>
            <w:tcW w:w="7291" w:type="dxa"/>
          </w:tcPr>
          <w:p w14:paraId="51FD208F" w14:textId="77777777" w:rsidR="000E1FC7" w:rsidRPr="00123E91" w:rsidRDefault="000E1FC7" w:rsidP="00271B9E">
            <w:pPr>
              <w:ind w:right="-52"/>
              <w:rPr>
                <w:rFonts w:ascii="Arial" w:hAnsi="Arial" w:cs="Arial"/>
                <w:szCs w:val="32"/>
                <w:lang w:val="en-US"/>
              </w:rPr>
            </w:pPr>
            <w:r w:rsidRPr="00123E91">
              <w:rPr>
                <w:rFonts w:ascii="Arial" w:hAnsi="Arial" w:cs="Arial"/>
                <w:szCs w:val="32"/>
                <w:lang w:val="en-US"/>
              </w:rPr>
              <w:t>Nil.</w:t>
            </w:r>
          </w:p>
        </w:tc>
      </w:tr>
    </w:tbl>
    <w:p w14:paraId="30166492" w14:textId="77777777" w:rsidR="000E1FC7" w:rsidRDefault="000E1FC7" w:rsidP="00271B9E">
      <w:pPr>
        <w:ind w:left="-284" w:right="-52"/>
        <w:jc w:val="both"/>
        <w:rPr>
          <w:rFonts w:ascii="Arial" w:eastAsiaTheme="minorHAnsi" w:hAnsi="Arial" w:cs="Arial"/>
          <w:b/>
          <w:szCs w:val="32"/>
          <w:lang w:val="en-US"/>
        </w:rPr>
      </w:pPr>
    </w:p>
    <w:p w14:paraId="661CFBB2"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r w:rsidRPr="00123E91">
        <w:rPr>
          <w:rFonts w:ascii="Arial" w:eastAsiaTheme="minorHAnsi" w:hAnsi="Arial" w:cs="Arial"/>
          <w:b/>
          <w:color w:val="244061" w:themeColor="accent1" w:themeShade="80"/>
          <w:sz w:val="28"/>
          <w:szCs w:val="32"/>
          <w:lang w:val="en-US"/>
        </w:rPr>
        <w:t>Purpose</w:t>
      </w:r>
    </w:p>
    <w:p w14:paraId="00F0C086" w14:textId="77777777" w:rsidR="000E1FC7" w:rsidRPr="00123E91" w:rsidRDefault="000E1FC7" w:rsidP="00271B9E">
      <w:pPr>
        <w:ind w:left="-567" w:right="-52"/>
        <w:jc w:val="both"/>
        <w:rPr>
          <w:rFonts w:ascii="Arial" w:eastAsiaTheme="minorHAnsi" w:hAnsi="Arial" w:cs="Arial"/>
          <w:b/>
          <w:szCs w:val="32"/>
          <w:lang w:val="en-US"/>
        </w:rPr>
      </w:pPr>
    </w:p>
    <w:p w14:paraId="2F167487" w14:textId="77777777" w:rsidR="000E1FC7" w:rsidRPr="00123E91" w:rsidRDefault="000E1FC7" w:rsidP="00271B9E">
      <w:pPr>
        <w:ind w:left="-297" w:right="-52"/>
        <w:jc w:val="both"/>
        <w:rPr>
          <w:rFonts w:ascii="Arial" w:eastAsiaTheme="minorHAnsi" w:hAnsi="Arial" w:cs="Arial"/>
          <w:szCs w:val="32"/>
          <w:lang w:val="en-US"/>
        </w:rPr>
      </w:pPr>
      <w:r w:rsidRPr="00123E91">
        <w:rPr>
          <w:rFonts w:ascii="Arial" w:eastAsiaTheme="minorHAnsi" w:hAnsi="Arial" w:cs="Arial"/>
          <w:szCs w:val="32"/>
          <w:lang w:val="en-US"/>
        </w:rPr>
        <w:t xml:space="preserve">The purpose of this report is to </w:t>
      </w:r>
      <w:r>
        <w:rPr>
          <w:rFonts w:ascii="Arial" w:eastAsiaTheme="minorHAnsi" w:hAnsi="Arial" w:cs="Arial"/>
          <w:szCs w:val="32"/>
          <w:lang w:val="en-US"/>
        </w:rPr>
        <w:t xml:space="preserve">Council to approve the Terms of Reference for the CEO Performance Review Committee as recommended by the Committee. The Committee reviewed its Terms of Reference to ensure they aligned with the </w:t>
      </w:r>
      <w:r w:rsidRPr="00123E91">
        <w:rPr>
          <w:rFonts w:ascii="Arial" w:eastAsiaTheme="minorHAnsi" w:hAnsi="Arial" w:cs="Arial"/>
          <w:szCs w:val="32"/>
          <w:lang w:val="en-US"/>
        </w:rPr>
        <w:t>CEO Performance Review Policy.</w:t>
      </w:r>
    </w:p>
    <w:p w14:paraId="0B811A17" w14:textId="77777777" w:rsidR="000E1FC7" w:rsidRDefault="000E1FC7" w:rsidP="00271B9E">
      <w:pPr>
        <w:ind w:left="-284" w:right="-52"/>
        <w:jc w:val="both"/>
        <w:rPr>
          <w:rFonts w:ascii="Arial" w:eastAsiaTheme="minorHAnsi" w:hAnsi="Arial" w:cs="Arial"/>
          <w:b/>
          <w:szCs w:val="32"/>
          <w:lang w:val="en-US"/>
        </w:rPr>
      </w:pPr>
    </w:p>
    <w:p w14:paraId="72D2A86D" w14:textId="77777777" w:rsidR="000E1FC7" w:rsidRDefault="000E1FC7" w:rsidP="00271B9E">
      <w:pPr>
        <w:ind w:left="-284" w:right="-52"/>
        <w:jc w:val="both"/>
        <w:rPr>
          <w:rFonts w:ascii="Arial" w:eastAsiaTheme="minorHAnsi" w:hAnsi="Arial" w:cs="Arial"/>
          <w:b/>
          <w:szCs w:val="32"/>
          <w:lang w:val="en-US"/>
        </w:rPr>
      </w:pPr>
    </w:p>
    <w:p w14:paraId="16944B68"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r>
        <w:rPr>
          <w:rFonts w:ascii="Arial" w:eastAsiaTheme="minorHAnsi" w:hAnsi="Arial" w:cs="Arial"/>
          <w:b/>
          <w:color w:val="244061" w:themeColor="accent1" w:themeShade="80"/>
          <w:sz w:val="28"/>
          <w:szCs w:val="32"/>
          <w:lang w:val="en-US"/>
        </w:rPr>
        <w:t xml:space="preserve">Committee Recommendation / </w:t>
      </w:r>
      <w:r w:rsidRPr="00123E91">
        <w:rPr>
          <w:rFonts w:ascii="Arial" w:eastAsiaTheme="minorHAnsi" w:hAnsi="Arial" w:cs="Arial"/>
          <w:b/>
          <w:color w:val="244061" w:themeColor="accent1" w:themeShade="80"/>
          <w:sz w:val="28"/>
          <w:szCs w:val="32"/>
          <w:lang w:val="en-US"/>
        </w:rPr>
        <w:t>Recommendation</w:t>
      </w:r>
    </w:p>
    <w:p w14:paraId="521DA2EE" w14:textId="77777777" w:rsidR="000E1FC7" w:rsidRPr="00123E91" w:rsidRDefault="000E1FC7" w:rsidP="00271B9E">
      <w:pPr>
        <w:ind w:left="-567" w:right="-52"/>
        <w:jc w:val="both"/>
        <w:rPr>
          <w:rFonts w:ascii="Arial" w:eastAsiaTheme="minorHAnsi" w:hAnsi="Arial" w:cs="Arial"/>
          <w:b/>
          <w:color w:val="244061" w:themeColor="accent1" w:themeShade="80"/>
          <w:sz w:val="28"/>
          <w:szCs w:val="32"/>
          <w:lang w:val="en-US"/>
        </w:rPr>
      </w:pPr>
    </w:p>
    <w:p w14:paraId="56006F9B"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r w:rsidRPr="00123E91">
        <w:rPr>
          <w:rFonts w:ascii="Arial" w:eastAsiaTheme="minorHAnsi" w:hAnsi="Arial" w:cs="Arial"/>
          <w:b/>
          <w:color w:val="244061" w:themeColor="accent1" w:themeShade="80"/>
          <w:szCs w:val="24"/>
          <w:lang w:val="en-US"/>
        </w:rPr>
        <w:t>That Council adopts the updated Terms of Reference for the CEO Performance Review Committee as follows to ensure each CEO Performance Review is completed with the same objective in accordance with the CEO Performance Review Council Policy and the Local Government Act 1995:</w:t>
      </w:r>
    </w:p>
    <w:p w14:paraId="69C683C5"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p>
    <w:p w14:paraId="7FB9FD12"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r w:rsidRPr="00123E91">
        <w:rPr>
          <w:rFonts w:ascii="Arial" w:eastAsiaTheme="minorHAnsi" w:hAnsi="Arial" w:cs="Arial"/>
          <w:b/>
          <w:color w:val="244061" w:themeColor="accent1" w:themeShade="80"/>
          <w:szCs w:val="24"/>
          <w:lang w:val="en-US"/>
        </w:rPr>
        <w:t>Terms of Reference</w:t>
      </w:r>
    </w:p>
    <w:p w14:paraId="1D2E99F2" w14:textId="77777777" w:rsidR="000E1FC7" w:rsidRPr="00123E91" w:rsidRDefault="000E1FC7" w:rsidP="00271B9E">
      <w:pPr>
        <w:ind w:left="-284" w:right="-52"/>
        <w:jc w:val="both"/>
        <w:rPr>
          <w:rFonts w:ascii="Arial" w:eastAsiaTheme="minorHAnsi" w:hAnsi="Arial" w:cs="Arial"/>
          <w:b/>
          <w:color w:val="244061" w:themeColor="accent1" w:themeShade="80"/>
          <w:szCs w:val="24"/>
          <w:lang w:val="en-US"/>
        </w:rPr>
      </w:pPr>
    </w:p>
    <w:p w14:paraId="1FD49CE0"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Purpose</w:t>
      </w:r>
    </w:p>
    <w:p w14:paraId="3A930D8D"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367B9B56"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Under delegated authority to manage the performance appraisal process of the Chief Executive Officer in order to meet both Council’s statutory obligations in accordance with the provisions of Section 5.38(1) of the Local Government Act 1995 and any terms and conditions of the employment contract of the Chief Executive Officer.</w:t>
      </w:r>
    </w:p>
    <w:p w14:paraId="3F03062A"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3E10DCC2" w14:textId="77777777" w:rsidR="00DD2261" w:rsidRDefault="00DD2261" w:rsidP="00271B9E">
      <w:pPr>
        <w:ind w:right="-52"/>
        <w:rPr>
          <w:rFonts w:ascii="Arial" w:hAnsi="Arial" w:cs="Arial"/>
          <w:b/>
          <w:color w:val="244061" w:themeColor="accent1" w:themeShade="80"/>
          <w:lang w:val="en-US"/>
        </w:rPr>
      </w:pPr>
      <w:r>
        <w:rPr>
          <w:rFonts w:ascii="Arial" w:hAnsi="Arial" w:cs="Arial"/>
          <w:b/>
          <w:color w:val="244061" w:themeColor="accent1" w:themeShade="80"/>
          <w:lang w:val="en-US"/>
        </w:rPr>
        <w:br w:type="page"/>
      </w:r>
    </w:p>
    <w:p w14:paraId="72103D84" w14:textId="0F6C0538"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Scope</w:t>
      </w:r>
    </w:p>
    <w:p w14:paraId="7414DCFF"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5F6F2024"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In managing the performance appraisal process, the Committee:</w:t>
      </w:r>
    </w:p>
    <w:p w14:paraId="4530E882" w14:textId="77777777" w:rsidR="000E1FC7" w:rsidRPr="00123E91" w:rsidRDefault="000E1FC7" w:rsidP="00271B9E">
      <w:pPr>
        <w:tabs>
          <w:tab w:val="right" w:pos="7371"/>
        </w:tabs>
        <w:autoSpaceDE w:val="0"/>
        <w:autoSpaceDN w:val="0"/>
        <w:adjustRightInd w:val="0"/>
        <w:ind w:left="1418" w:right="-52" w:hanging="1440"/>
        <w:jc w:val="both"/>
        <w:rPr>
          <w:rFonts w:ascii="Arial" w:hAnsi="Arial" w:cs="Arial"/>
          <w:b/>
          <w:color w:val="244061" w:themeColor="accent1" w:themeShade="80"/>
          <w:lang w:val="en-US"/>
        </w:rPr>
      </w:pPr>
    </w:p>
    <w:p w14:paraId="00549E7E"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May recommend an independent consultant to Council for the purposes of conducting the performance appraisal;</w:t>
      </w:r>
    </w:p>
    <w:p w14:paraId="49510464"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 xml:space="preserve">Is to determine and set in place, an appropriate performance appraisal process </w:t>
      </w:r>
      <w:r w:rsidRPr="00123E91">
        <w:rPr>
          <w:rFonts w:ascii="Arial" w:hAnsi="Arial" w:cs="Arial"/>
          <w:b/>
          <w:color w:val="FF0000"/>
          <w:lang w:val="en-US"/>
        </w:rPr>
        <w:t>in accordance with Council’s adopted CEO Performance Review Policy and the Local Government Act 1995;</w:t>
      </w:r>
    </w:p>
    <w:p w14:paraId="44224825"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Is to make recommendations to Council regarding:</w:t>
      </w:r>
    </w:p>
    <w:p w14:paraId="7236972B" w14:textId="77777777" w:rsidR="000E1FC7" w:rsidRPr="00123E91" w:rsidRDefault="000E1FC7" w:rsidP="00271B9E">
      <w:pPr>
        <w:numPr>
          <w:ilvl w:val="0"/>
          <w:numId w:val="112"/>
        </w:numPr>
        <w:autoSpaceDE w:val="0"/>
        <w:autoSpaceDN w:val="0"/>
        <w:adjustRightInd w:val="0"/>
        <w:ind w:left="851"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The setting of goals and objectives</w:t>
      </w:r>
    </w:p>
    <w:p w14:paraId="335243C2" w14:textId="77777777" w:rsidR="000E1FC7" w:rsidRPr="00123E91" w:rsidRDefault="000E1FC7" w:rsidP="00271B9E">
      <w:pPr>
        <w:numPr>
          <w:ilvl w:val="0"/>
          <w:numId w:val="112"/>
        </w:numPr>
        <w:autoSpaceDE w:val="0"/>
        <w:autoSpaceDN w:val="0"/>
        <w:adjustRightInd w:val="0"/>
        <w:ind w:left="851"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The measurement of key performance indicators (KPIs); and</w:t>
      </w:r>
    </w:p>
    <w:p w14:paraId="75FE3C1F" w14:textId="77777777" w:rsidR="000E1FC7" w:rsidRPr="00123E91" w:rsidRDefault="000E1FC7" w:rsidP="00271B9E">
      <w:pPr>
        <w:numPr>
          <w:ilvl w:val="0"/>
          <w:numId w:val="112"/>
        </w:numPr>
        <w:autoSpaceDE w:val="0"/>
        <w:autoSpaceDN w:val="0"/>
        <w:adjustRightInd w:val="0"/>
        <w:ind w:left="851"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Changes to the remuneration package within the terms of the Chief Executive Officer’s contract.</w:t>
      </w:r>
    </w:p>
    <w:p w14:paraId="35555884" w14:textId="77777777" w:rsidR="000E1FC7" w:rsidRPr="00123E91" w:rsidRDefault="000E1FC7" w:rsidP="00271B9E">
      <w:pPr>
        <w:autoSpaceDE w:val="0"/>
        <w:autoSpaceDN w:val="0"/>
        <w:adjustRightInd w:val="0"/>
        <w:ind w:left="851" w:right="-52"/>
        <w:jc w:val="both"/>
        <w:rPr>
          <w:rFonts w:ascii="Arial" w:hAnsi="Arial" w:cs="Arial"/>
          <w:b/>
          <w:color w:val="244061" w:themeColor="accent1" w:themeShade="80"/>
          <w:lang w:val="en-US"/>
        </w:rPr>
      </w:pPr>
    </w:p>
    <w:p w14:paraId="26317F1F" w14:textId="77777777" w:rsidR="000E1FC7" w:rsidRPr="00123E91" w:rsidRDefault="000E1FC7" w:rsidP="00271B9E">
      <w:pPr>
        <w:numPr>
          <w:ilvl w:val="0"/>
          <w:numId w:val="111"/>
        </w:numPr>
        <w:autoSpaceDE w:val="0"/>
        <w:autoSpaceDN w:val="0"/>
        <w:adjustRightInd w:val="0"/>
        <w:ind w:left="284" w:right="-52" w:hanging="567"/>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May draw on the resources and professional advice of the Manager Human Resources and any additional assistance that the Manager Human Resources may recommend to determine the process and plan and conduct the appraisal.</w:t>
      </w:r>
    </w:p>
    <w:p w14:paraId="53E68075"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Any goals, objectives, KPI measurement or remuneration package changes approved by Council must be acknowledged in writing by both the Mayor and the Chief Executive Officer.</w:t>
      </w:r>
    </w:p>
    <w:p w14:paraId="4CDAEB2F"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p>
    <w:p w14:paraId="057D4C62"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lang w:val="en-US"/>
        </w:rPr>
      </w:pPr>
      <w:r w:rsidRPr="00123E91">
        <w:rPr>
          <w:rFonts w:ascii="Arial" w:hAnsi="Arial" w:cs="Arial"/>
          <w:b/>
          <w:color w:val="244061" w:themeColor="accent1" w:themeShade="80"/>
          <w:lang w:val="en-US"/>
        </w:rPr>
        <w:t>All Elected Members are to be briefed of the outcomes of the appraisal prior to any decision by Council.</w:t>
      </w:r>
    </w:p>
    <w:p w14:paraId="32E80B11" w14:textId="77777777" w:rsidR="000E1FC7" w:rsidRPr="00123E91" w:rsidRDefault="000E1FC7" w:rsidP="00271B9E">
      <w:pPr>
        <w:tabs>
          <w:tab w:val="right" w:pos="7371"/>
        </w:tabs>
        <w:autoSpaceDE w:val="0"/>
        <w:autoSpaceDN w:val="0"/>
        <w:adjustRightInd w:val="0"/>
        <w:ind w:right="-52"/>
        <w:jc w:val="both"/>
        <w:rPr>
          <w:rFonts w:ascii="Arial" w:hAnsi="Arial" w:cs="Arial"/>
          <w:b/>
          <w:color w:val="244061" w:themeColor="accent1" w:themeShade="80"/>
          <w:lang w:val="en-US"/>
        </w:rPr>
      </w:pPr>
    </w:p>
    <w:p w14:paraId="0AFD5F40"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Membership</w:t>
      </w:r>
    </w:p>
    <w:p w14:paraId="353BC616" w14:textId="77777777" w:rsidR="000E1FC7" w:rsidRPr="00123E91" w:rsidRDefault="000E1FC7" w:rsidP="00271B9E">
      <w:pPr>
        <w:tabs>
          <w:tab w:val="right" w:pos="7371"/>
        </w:tabs>
        <w:autoSpaceDE w:val="0"/>
        <w:autoSpaceDN w:val="0"/>
        <w:adjustRightInd w:val="0"/>
        <w:ind w:left="284" w:right="-52" w:hanging="284"/>
        <w:jc w:val="both"/>
        <w:rPr>
          <w:rFonts w:ascii="Arial" w:hAnsi="Arial" w:cs="Arial"/>
          <w:b/>
          <w:color w:val="244061" w:themeColor="accent1" w:themeShade="80"/>
        </w:rPr>
      </w:pPr>
    </w:p>
    <w:p w14:paraId="512AF76F"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membership of the committee shall comprise the Mayor and one Councillor from each ward with the Councillors being determined by nomination and if necessary, a ballot conducted at a Council Meeting.</w:t>
      </w:r>
    </w:p>
    <w:p w14:paraId="78633510" w14:textId="77777777" w:rsidR="000E1FC7" w:rsidRPr="00123E91" w:rsidRDefault="000E1FC7" w:rsidP="00271B9E">
      <w:pPr>
        <w:tabs>
          <w:tab w:val="right" w:pos="7371"/>
        </w:tabs>
        <w:autoSpaceDE w:val="0"/>
        <w:autoSpaceDN w:val="0"/>
        <w:adjustRightInd w:val="0"/>
        <w:ind w:left="284" w:right="-52" w:hanging="568"/>
        <w:jc w:val="both"/>
        <w:rPr>
          <w:rFonts w:ascii="Arial" w:hAnsi="Arial" w:cs="Arial"/>
          <w:b/>
          <w:color w:val="244061" w:themeColor="accent1" w:themeShade="80"/>
        </w:rPr>
      </w:pPr>
    </w:p>
    <w:p w14:paraId="10F79B8E"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 xml:space="preserve">The membership of the Committee shall comprise of one Councillor from each ward as deputy members with voting rights with the Councillors being determined by nomination and if necessary, a ballot conducted at a Council Meeting. </w:t>
      </w:r>
    </w:p>
    <w:p w14:paraId="06174A11" w14:textId="77777777" w:rsidR="000E1FC7" w:rsidRPr="00123E91" w:rsidRDefault="000E1FC7" w:rsidP="00271B9E">
      <w:pPr>
        <w:ind w:left="284" w:right="-52" w:hanging="568"/>
        <w:contextualSpacing/>
        <w:jc w:val="both"/>
        <w:rPr>
          <w:rFonts w:ascii="Arial" w:eastAsia="Calibri" w:hAnsi="Arial" w:cs="Arial"/>
          <w:b/>
          <w:color w:val="244061" w:themeColor="accent1" w:themeShade="80"/>
          <w:sz w:val="22"/>
          <w:szCs w:val="22"/>
          <w:lang w:val="en-GB" w:eastAsia="en-AU"/>
        </w:rPr>
      </w:pPr>
    </w:p>
    <w:p w14:paraId="4681197C"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 xml:space="preserve">Deputy members are only required to attend and vote if the primary member is absent, an apology or on leave or has resigned. </w:t>
      </w:r>
    </w:p>
    <w:p w14:paraId="61BB836F" w14:textId="77777777" w:rsidR="000E1FC7" w:rsidRPr="00123E91" w:rsidRDefault="000E1FC7" w:rsidP="00271B9E">
      <w:pPr>
        <w:ind w:left="284" w:right="-52" w:hanging="568"/>
        <w:contextualSpacing/>
        <w:jc w:val="both"/>
        <w:rPr>
          <w:rFonts w:ascii="Arial" w:eastAsia="Calibri" w:hAnsi="Arial" w:cs="Arial"/>
          <w:b/>
          <w:color w:val="244061" w:themeColor="accent1" w:themeShade="80"/>
          <w:sz w:val="22"/>
          <w:szCs w:val="22"/>
          <w:lang w:val="en-GB" w:eastAsia="en-AU"/>
        </w:rPr>
      </w:pPr>
    </w:p>
    <w:p w14:paraId="71AE2DE9"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Committee must comprise of at least one independent observer.</w:t>
      </w:r>
    </w:p>
    <w:p w14:paraId="422435C3" w14:textId="77777777" w:rsidR="000E1FC7" w:rsidRPr="00123E91" w:rsidRDefault="000E1FC7" w:rsidP="00271B9E">
      <w:pPr>
        <w:tabs>
          <w:tab w:val="right" w:pos="7371"/>
        </w:tabs>
        <w:autoSpaceDE w:val="0"/>
        <w:autoSpaceDN w:val="0"/>
        <w:adjustRightInd w:val="0"/>
        <w:ind w:left="284" w:right="-52" w:hanging="568"/>
        <w:jc w:val="both"/>
        <w:rPr>
          <w:rFonts w:ascii="Arial" w:hAnsi="Arial" w:cs="Arial"/>
          <w:b/>
          <w:color w:val="244061" w:themeColor="accent1" w:themeShade="80"/>
        </w:rPr>
      </w:pPr>
    </w:p>
    <w:p w14:paraId="022F45E5"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If a vacancy on the committee occurs for whatever reason, then Council shall appoint a replacement in accordance with the same arrangements as for the original appointment.</w:t>
      </w:r>
    </w:p>
    <w:p w14:paraId="6A9923AD" w14:textId="77777777" w:rsidR="000E1FC7" w:rsidRPr="00123E91" w:rsidRDefault="000E1FC7" w:rsidP="00271B9E">
      <w:pPr>
        <w:tabs>
          <w:tab w:val="right" w:pos="7371"/>
        </w:tabs>
        <w:ind w:left="284" w:right="-52" w:hanging="568"/>
        <w:contextualSpacing/>
        <w:jc w:val="both"/>
        <w:rPr>
          <w:rFonts w:ascii="Arial" w:eastAsia="Calibri" w:hAnsi="Arial" w:cs="Arial"/>
          <w:b/>
          <w:color w:val="244061" w:themeColor="accent1" w:themeShade="80"/>
          <w:lang w:eastAsia="en-AU"/>
        </w:rPr>
      </w:pPr>
    </w:p>
    <w:p w14:paraId="0FFA9A9D"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term of the presiding member and committee members will expire immediately prior to the next ordinary Council election.</w:t>
      </w:r>
    </w:p>
    <w:p w14:paraId="1C0A3FB2" w14:textId="77777777" w:rsidR="000E1FC7" w:rsidRPr="00123E91" w:rsidRDefault="000E1FC7" w:rsidP="00271B9E">
      <w:pPr>
        <w:tabs>
          <w:tab w:val="right" w:pos="7371"/>
        </w:tabs>
        <w:autoSpaceDE w:val="0"/>
        <w:autoSpaceDN w:val="0"/>
        <w:adjustRightInd w:val="0"/>
        <w:ind w:left="284" w:right="-52" w:hanging="568"/>
        <w:contextualSpacing/>
        <w:jc w:val="both"/>
        <w:rPr>
          <w:rFonts w:ascii="Arial" w:hAnsi="Arial" w:cs="Arial"/>
          <w:b/>
          <w:color w:val="244061" w:themeColor="accent1" w:themeShade="80"/>
        </w:rPr>
      </w:pPr>
    </w:p>
    <w:p w14:paraId="503A4E27" w14:textId="77777777" w:rsidR="000E1FC7" w:rsidRPr="00123E91" w:rsidRDefault="000E1FC7" w:rsidP="00271B9E">
      <w:pPr>
        <w:numPr>
          <w:ilvl w:val="0"/>
          <w:numId w:val="109"/>
        </w:numPr>
        <w:ind w:left="284" w:right="-52" w:hanging="568"/>
        <w:contextualSpacing/>
        <w:jc w:val="both"/>
        <w:rPr>
          <w:rFonts w:ascii="Arial" w:hAnsi="Arial" w:cs="Arial"/>
          <w:b/>
          <w:color w:val="244061" w:themeColor="accent1" w:themeShade="80"/>
        </w:rPr>
      </w:pPr>
      <w:r w:rsidRPr="00123E91">
        <w:rPr>
          <w:rFonts w:ascii="Arial" w:eastAsia="Calibri" w:hAnsi="Arial" w:cs="Arial"/>
          <w:b/>
          <w:color w:val="244061" w:themeColor="accent1" w:themeShade="80"/>
          <w:lang w:eastAsia="en-AU"/>
        </w:rPr>
        <w:t>The presiding member shall be determined by election amongst the members of the committee.</w:t>
      </w:r>
    </w:p>
    <w:p w14:paraId="756FA610" w14:textId="77777777" w:rsidR="000E1FC7" w:rsidRPr="00123E91" w:rsidRDefault="000E1FC7" w:rsidP="00271B9E">
      <w:pPr>
        <w:numPr>
          <w:ilvl w:val="0"/>
          <w:numId w:val="109"/>
        </w:numPr>
        <w:ind w:left="284" w:right="-52" w:hanging="568"/>
        <w:contextualSpacing/>
        <w:jc w:val="both"/>
        <w:rPr>
          <w:rFonts w:ascii="Arial" w:hAnsi="Arial" w:cs="Arial"/>
          <w:b/>
          <w:color w:val="244061" w:themeColor="accent1" w:themeShade="80"/>
        </w:rPr>
      </w:pPr>
      <w:r w:rsidRPr="00123E91">
        <w:rPr>
          <w:rFonts w:ascii="Arial" w:eastAsia="Calibri" w:hAnsi="Arial" w:cs="Arial"/>
          <w:b/>
          <w:color w:val="244061" w:themeColor="accent1" w:themeShade="80"/>
          <w:lang w:eastAsia="en-AU"/>
        </w:rPr>
        <w:t xml:space="preserve">The election of the presiding member will take place at the first meeting following the reconstitution of the committee after each ordinary Council election. </w:t>
      </w:r>
    </w:p>
    <w:p w14:paraId="5742B91C" w14:textId="77777777" w:rsidR="000E1FC7" w:rsidRPr="00123E91" w:rsidRDefault="000E1FC7" w:rsidP="00271B9E">
      <w:pPr>
        <w:tabs>
          <w:tab w:val="right" w:pos="7371"/>
        </w:tabs>
        <w:autoSpaceDE w:val="0"/>
        <w:autoSpaceDN w:val="0"/>
        <w:adjustRightInd w:val="0"/>
        <w:ind w:left="284" w:right="-52" w:hanging="568"/>
        <w:contextualSpacing/>
        <w:jc w:val="both"/>
        <w:rPr>
          <w:rFonts w:ascii="Arial" w:hAnsi="Arial" w:cs="Arial"/>
          <w:b/>
          <w:color w:val="244061" w:themeColor="accent1" w:themeShade="80"/>
        </w:rPr>
      </w:pPr>
    </w:p>
    <w:p w14:paraId="35C44668" w14:textId="77777777" w:rsidR="000E1FC7" w:rsidRPr="00123E91" w:rsidRDefault="000E1FC7" w:rsidP="00271B9E">
      <w:pPr>
        <w:numPr>
          <w:ilvl w:val="0"/>
          <w:numId w:val="109"/>
        </w:numPr>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Should the elected presiding member not be present during a meeting of the committee then a temporary presiding member shall be elected in accordance with 5 above.</w:t>
      </w:r>
    </w:p>
    <w:p w14:paraId="04F5975C" w14:textId="77777777" w:rsidR="000E1FC7" w:rsidRPr="00123E91" w:rsidRDefault="000E1FC7" w:rsidP="00271B9E">
      <w:pPr>
        <w:tabs>
          <w:tab w:val="right" w:pos="7371"/>
        </w:tabs>
        <w:ind w:right="-52"/>
        <w:jc w:val="both"/>
        <w:rPr>
          <w:rFonts w:ascii="Arial" w:hAnsi="Arial" w:cs="Arial"/>
          <w:b/>
          <w:color w:val="244061" w:themeColor="accent1" w:themeShade="80"/>
        </w:rPr>
      </w:pPr>
    </w:p>
    <w:p w14:paraId="5CBC6742" w14:textId="77777777" w:rsidR="000E1FC7" w:rsidRPr="00123E91" w:rsidRDefault="000E1FC7" w:rsidP="00271B9E">
      <w:pPr>
        <w:widowControl w:val="0"/>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Meetings</w:t>
      </w:r>
    </w:p>
    <w:p w14:paraId="42D229B7" w14:textId="77777777" w:rsidR="000E1FC7" w:rsidRPr="00123E91" w:rsidRDefault="000E1FC7" w:rsidP="00271B9E">
      <w:pPr>
        <w:widowControl w:val="0"/>
        <w:tabs>
          <w:tab w:val="right" w:pos="7371"/>
        </w:tabs>
        <w:autoSpaceDE w:val="0"/>
        <w:autoSpaceDN w:val="0"/>
        <w:adjustRightInd w:val="0"/>
        <w:ind w:right="-52"/>
        <w:jc w:val="both"/>
        <w:rPr>
          <w:rFonts w:ascii="Arial" w:hAnsi="Arial" w:cs="Arial"/>
          <w:b/>
          <w:color w:val="244061" w:themeColor="accent1" w:themeShade="80"/>
          <w:sz w:val="20"/>
        </w:rPr>
      </w:pPr>
    </w:p>
    <w:p w14:paraId="13972A0C"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eastAsia="Calibri" w:hAnsi="Arial" w:cs="Arial"/>
          <w:b/>
          <w:color w:val="244061" w:themeColor="accent1" w:themeShade="80"/>
          <w:lang w:eastAsia="en-AU"/>
        </w:rPr>
      </w:pPr>
      <w:r w:rsidRPr="00123E91">
        <w:rPr>
          <w:rFonts w:ascii="Arial" w:eastAsia="Calibri" w:hAnsi="Arial" w:cs="Arial"/>
          <w:b/>
          <w:color w:val="244061" w:themeColor="accent1" w:themeShade="80"/>
          <w:lang w:eastAsia="en-AU"/>
        </w:rPr>
        <w:t>The Council Committee operates under the Council’s Standing Orders Local Law.</w:t>
      </w:r>
    </w:p>
    <w:p w14:paraId="2934DCA9"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hAnsi="Arial" w:cs="Arial"/>
          <w:b/>
          <w:color w:val="244061" w:themeColor="accent1" w:themeShade="80"/>
        </w:rPr>
      </w:pPr>
      <w:r w:rsidRPr="00123E91">
        <w:rPr>
          <w:rFonts w:ascii="Arial" w:hAnsi="Arial" w:cs="Arial"/>
          <w:b/>
          <w:color w:val="244061" w:themeColor="accent1" w:themeShade="80"/>
        </w:rPr>
        <w:t xml:space="preserve">The quorum for a meeting </w:t>
      </w:r>
      <w:r w:rsidRPr="00123E91">
        <w:rPr>
          <w:rFonts w:ascii="Arial" w:eastAsia="Calibri" w:hAnsi="Arial" w:cs="Arial"/>
          <w:b/>
          <w:color w:val="244061" w:themeColor="accent1" w:themeShade="80"/>
          <w:lang w:eastAsia="en-AU"/>
        </w:rPr>
        <w:t>will</w:t>
      </w:r>
      <w:r w:rsidRPr="00123E91">
        <w:rPr>
          <w:rFonts w:ascii="Arial" w:hAnsi="Arial" w:cs="Arial"/>
          <w:b/>
          <w:color w:val="244061" w:themeColor="accent1" w:themeShade="80"/>
        </w:rPr>
        <w:t xml:space="preserve"> be 50% of the offices of the Chief Executive Officer’s Performance Review Committee as per section 5.19 of the Local Government Act 1995.</w:t>
      </w:r>
    </w:p>
    <w:p w14:paraId="6C02121D" w14:textId="77777777" w:rsidR="000E1FC7" w:rsidRPr="00123E91" w:rsidRDefault="000E1FC7" w:rsidP="00271B9E">
      <w:pPr>
        <w:tabs>
          <w:tab w:val="right" w:pos="7371"/>
        </w:tabs>
        <w:ind w:left="284" w:right="-52" w:hanging="568"/>
        <w:contextualSpacing/>
        <w:jc w:val="both"/>
        <w:rPr>
          <w:rFonts w:ascii="Arial" w:eastAsia="Calibri" w:hAnsi="Arial" w:cs="Arial"/>
          <w:b/>
          <w:color w:val="244061" w:themeColor="accent1" w:themeShade="80"/>
          <w:sz w:val="22"/>
          <w:lang w:val="en-GB"/>
        </w:rPr>
      </w:pPr>
    </w:p>
    <w:p w14:paraId="267DD0C2"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hAnsi="Arial" w:cs="Arial"/>
          <w:b/>
          <w:color w:val="244061" w:themeColor="accent1" w:themeShade="80"/>
        </w:rPr>
      </w:pPr>
      <w:r w:rsidRPr="00123E91">
        <w:rPr>
          <w:rFonts w:ascii="Arial" w:hAnsi="Arial" w:cs="Arial"/>
          <w:b/>
          <w:color w:val="244061" w:themeColor="accent1" w:themeShade="80"/>
        </w:rPr>
        <w:t xml:space="preserve">The Committee shall formally meet three times a year. A schedule of meetings will be </w:t>
      </w:r>
      <w:r w:rsidRPr="00123E91">
        <w:rPr>
          <w:rFonts w:ascii="Arial" w:eastAsia="Calibri" w:hAnsi="Arial" w:cs="Arial"/>
          <w:b/>
          <w:color w:val="244061" w:themeColor="accent1" w:themeShade="80"/>
          <w:lang w:eastAsia="en-AU"/>
        </w:rPr>
        <w:t>developed</w:t>
      </w:r>
      <w:r w:rsidRPr="00123E91">
        <w:rPr>
          <w:rFonts w:ascii="Arial" w:hAnsi="Arial" w:cs="Arial"/>
          <w:b/>
          <w:color w:val="244061" w:themeColor="accent1" w:themeShade="80"/>
        </w:rPr>
        <w:t xml:space="preserve"> and agreed to by the members. Additional meetings may be called by the Presiding member.</w:t>
      </w:r>
    </w:p>
    <w:p w14:paraId="43BE5D72" w14:textId="77777777" w:rsidR="000E1FC7" w:rsidRPr="00123E91" w:rsidRDefault="000E1FC7" w:rsidP="00271B9E">
      <w:pPr>
        <w:tabs>
          <w:tab w:val="right" w:pos="7371"/>
        </w:tabs>
        <w:ind w:left="284" w:right="-52" w:hanging="568"/>
        <w:contextualSpacing/>
        <w:jc w:val="both"/>
        <w:rPr>
          <w:rFonts w:ascii="Arial" w:eastAsia="Calibri" w:hAnsi="Arial" w:cs="Arial"/>
          <w:b/>
          <w:color w:val="244061" w:themeColor="accent1" w:themeShade="80"/>
          <w:sz w:val="22"/>
          <w:lang w:val="en-GB"/>
        </w:rPr>
      </w:pPr>
    </w:p>
    <w:p w14:paraId="7913B660" w14:textId="77777777" w:rsidR="000E1FC7" w:rsidRPr="00123E91" w:rsidRDefault="000E1FC7" w:rsidP="00271B9E">
      <w:pPr>
        <w:widowControl w:val="0"/>
        <w:numPr>
          <w:ilvl w:val="0"/>
          <w:numId w:val="108"/>
        </w:numPr>
        <w:autoSpaceDE w:val="0"/>
        <w:autoSpaceDN w:val="0"/>
        <w:adjustRightInd w:val="0"/>
        <w:ind w:left="284" w:right="-52" w:hanging="568"/>
        <w:contextualSpacing/>
        <w:jc w:val="both"/>
        <w:rPr>
          <w:rFonts w:ascii="Arial" w:hAnsi="Arial" w:cs="Arial"/>
          <w:b/>
          <w:color w:val="244061" w:themeColor="accent1" w:themeShade="80"/>
        </w:rPr>
      </w:pPr>
      <w:r w:rsidRPr="00123E91">
        <w:rPr>
          <w:rFonts w:ascii="Arial" w:hAnsi="Arial" w:cs="Arial"/>
          <w:b/>
          <w:color w:val="244061" w:themeColor="accent1" w:themeShade="80"/>
        </w:rPr>
        <w:t xml:space="preserve">The Executive Officer will be the Committee's Administrator and will be a non-voting member. The Administrator's responsibility is to serve as a secretariat to the </w:t>
      </w:r>
      <w:r w:rsidRPr="00123E91">
        <w:rPr>
          <w:rFonts w:ascii="Arial" w:eastAsia="Calibri" w:hAnsi="Arial" w:cs="Arial"/>
          <w:b/>
          <w:color w:val="244061" w:themeColor="accent1" w:themeShade="80"/>
          <w:lang w:eastAsia="en-AU"/>
        </w:rPr>
        <w:t>Committee</w:t>
      </w:r>
      <w:r w:rsidRPr="00123E91">
        <w:rPr>
          <w:rFonts w:ascii="Arial" w:hAnsi="Arial" w:cs="Arial"/>
          <w:b/>
          <w:color w:val="244061" w:themeColor="accent1" w:themeShade="80"/>
        </w:rPr>
        <w:t xml:space="preserve"> by preparing agendas and minutes and ensuring timely distribution to all members; to ensure that meetings are effectively organised and recorded and to provide administrative and governance support for the purposes of the Committee.</w:t>
      </w:r>
    </w:p>
    <w:p w14:paraId="04488A86" w14:textId="77777777" w:rsidR="000E1FC7" w:rsidRPr="00123E91" w:rsidRDefault="000E1FC7" w:rsidP="00271B9E">
      <w:pPr>
        <w:tabs>
          <w:tab w:val="right" w:pos="7371"/>
        </w:tabs>
        <w:autoSpaceDE w:val="0"/>
        <w:autoSpaceDN w:val="0"/>
        <w:adjustRightInd w:val="0"/>
        <w:ind w:left="567" w:right="-52"/>
        <w:jc w:val="both"/>
        <w:rPr>
          <w:rFonts w:ascii="Arial" w:hAnsi="Arial" w:cs="Arial"/>
          <w:b/>
          <w:color w:val="244061" w:themeColor="accent1" w:themeShade="80"/>
        </w:rPr>
      </w:pPr>
    </w:p>
    <w:p w14:paraId="6DF6DDB7"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Staff</w:t>
      </w:r>
    </w:p>
    <w:p w14:paraId="32A4A7AC" w14:textId="77777777" w:rsidR="000E1FC7" w:rsidRPr="00123E91" w:rsidRDefault="000E1FC7" w:rsidP="00271B9E">
      <w:pPr>
        <w:tabs>
          <w:tab w:val="right" w:pos="7371"/>
        </w:tabs>
        <w:autoSpaceDE w:val="0"/>
        <w:autoSpaceDN w:val="0"/>
        <w:adjustRightInd w:val="0"/>
        <w:ind w:left="567" w:right="-52"/>
        <w:jc w:val="both"/>
        <w:rPr>
          <w:rFonts w:ascii="Arial" w:hAnsi="Arial" w:cs="Arial"/>
          <w:b/>
          <w:color w:val="244061" w:themeColor="accent1" w:themeShade="80"/>
        </w:rPr>
      </w:pPr>
    </w:p>
    <w:p w14:paraId="71C1446D"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The following staff will attend committee meetings to provide technical support and advice:</w:t>
      </w:r>
    </w:p>
    <w:p w14:paraId="1E6B0CB9" w14:textId="77777777" w:rsidR="000E1FC7" w:rsidRPr="00123E91" w:rsidRDefault="000E1FC7" w:rsidP="00271B9E">
      <w:pPr>
        <w:tabs>
          <w:tab w:val="right" w:pos="7371"/>
        </w:tabs>
        <w:autoSpaceDE w:val="0"/>
        <w:autoSpaceDN w:val="0"/>
        <w:adjustRightInd w:val="0"/>
        <w:ind w:right="-52"/>
        <w:jc w:val="both"/>
        <w:rPr>
          <w:rFonts w:ascii="Arial" w:hAnsi="Arial" w:cs="Arial"/>
          <w:b/>
          <w:color w:val="244061" w:themeColor="accent1" w:themeShade="80"/>
        </w:rPr>
      </w:pPr>
    </w:p>
    <w:p w14:paraId="0BD3EA41"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Manager Human Resources</w:t>
      </w:r>
    </w:p>
    <w:p w14:paraId="5BCE794F"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Chief Executive Officer; (when invited)</w:t>
      </w:r>
    </w:p>
    <w:p w14:paraId="1B10A04C"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 xml:space="preserve">Executive Officer </w:t>
      </w:r>
    </w:p>
    <w:p w14:paraId="67E239DB" w14:textId="77777777" w:rsidR="000E1FC7" w:rsidRPr="00123E91" w:rsidRDefault="000E1FC7" w:rsidP="00271B9E">
      <w:pPr>
        <w:numPr>
          <w:ilvl w:val="0"/>
          <w:numId w:val="110"/>
        </w:numPr>
        <w:autoSpaceDE w:val="0"/>
        <w:autoSpaceDN w:val="0"/>
        <w:adjustRightInd w:val="0"/>
        <w:ind w:left="284" w:right="-52" w:hanging="567"/>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Other staff may attend committee meetings when requested by the Committee through the Chief Executive Officer.</w:t>
      </w:r>
    </w:p>
    <w:p w14:paraId="6CD273E0" w14:textId="77777777" w:rsidR="000E1FC7" w:rsidRPr="00123E91" w:rsidRDefault="000E1FC7" w:rsidP="00271B9E">
      <w:pPr>
        <w:tabs>
          <w:tab w:val="right" w:pos="7371"/>
        </w:tabs>
        <w:autoSpaceDE w:val="0"/>
        <w:autoSpaceDN w:val="0"/>
        <w:adjustRightInd w:val="0"/>
        <w:ind w:right="-52"/>
        <w:jc w:val="both"/>
        <w:rPr>
          <w:rFonts w:ascii="Arial" w:eastAsia="SymbolMT" w:hAnsi="Arial" w:cs="Arial"/>
          <w:b/>
          <w:color w:val="244061" w:themeColor="accent1" w:themeShade="80"/>
          <w:lang w:eastAsia="en-AU"/>
        </w:rPr>
      </w:pPr>
    </w:p>
    <w:p w14:paraId="60B4591A" w14:textId="77777777" w:rsidR="000E1FC7" w:rsidRPr="00123E91" w:rsidRDefault="000E1FC7" w:rsidP="00271B9E">
      <w:pPr>
        <w:tabs>
          <w:tab w:val="right" w:pos="7371"/>
        </w:tabs>
        <w:autoSpaceDE w:val="0"/>
        <w:autoSpaceDN w:val="0"/>
        <w:adjustRightInd w:val="0"/>
        <w:ind w:left="-284" w:right="-52"/>
        <w:jc w:val="both"/>
        <w:rPr>
          <w:rFonts w:ascii="Arial" w:eastAsia="SymbolMT" w:hAnsi="Arial" w:cs="Arial"/>
          <w:b/>
          <w:color w:val="244061" w:themeColor="accent1" w:themeShade="80"/>
          <w:lang w:eastAsia="en-AU"/>
        </w:rPr>
      </w:pPr>
      <w:r w:rsidRPr="00123E91">
        <w:rPr>
          <w:rFonts w:ascii="Arial" w:eastAsia="SymbolMT" w:hAnsi="Arial" w:cs="Arial"/>
          <w:b/>
          <w:color w:val="244061" w:themeColor="accent1" w:themeShade="80"/>
          <w:lang w:eastAsia="en-AU"/>
        </w:rPr>
        <w:t>Reporting</w:t>
      </w:r>
    </w:p>
    <w:p w14:paraId="01CB16B0" w14:textId="77777777" w:rsidR="000E1FC7" w:rsidRPr="00123E91" w:rsidRDefault="000E1FC7" w:rsidP="00271B9E">
      <w:pPr>
        <w:tabs>
          <w:tab w:val="right" w:pos="7371"/>
        </w:tabs>
        <w:autoSpaceDE w:val="0"/>
        <w:autoSpaceDN w:val="0"/>
        <w:adjustRightInd w:val="0"/>
        <w:ind w:left="567" w:right="-52"/>
        <w:jc w:val="both"/>
        <w:rPr>
          <w:rFonts w:ascii="Arial" w:eastAsia="SymbolMT" w:hAnsi="Arial" w:cs="Arial"/>
          <w:b/>
          <w:color w:val="244061" w:themeColor="accent1" w:themeShade="80"/>
          <w:lang w:eastAsia="en-AU"/>
        </w:rPr>
      </w:pPr>
    </w:p>
    <w:p w14:paraId="6732020D" w14:textId="77777777" w:rsidR="000E1FC7" w:rsidRPr="00123E91" w:rsidRDefault="000E1FC7" w:rsidP="00271B9E">
      <w:pPr>
        <w:tabs>
          <w:tab w:val="right" w:pos="7371"/>
        </w:tabs>
        <w:autoSpaceDE w:val="0"/>
        <w:autoSpaceDN w:val="0"/>
        <w:adjustRightInd w:val="0"/>
        <w:ind w:left="-284" w:right="-52"/>
        <w:jc w:val="both"/>
        <w:rPr>
          <w:rFonts w:ascii="Arial" w:hAnsi="Arial" w:cs="Arial"/>
          <w:b/>
          <w:color w:val="244061" w:themeColor="accent1" w:themeShade="80"/>
        </w:rPr>
      </w:pPr>
      <w:r w:rsidRPr="00123E91">
        <w:rPr>
          <w:rFonts w:ascii="Arial" w:hAnsi="Arial" w:cs="Arial"/>
          <w:b/>
          <w:color w:val="244061" w:themeColor="accent1" w:themeShade="80"/>
        </w:rPr>
        <w:t>The Committee shall report annually to the Council Summarising its activities during the previous financial year.</w:t>
      </w:r>
    </w:p>
    <w:p w14:paraId="04859BB3" w14:textId="77777777" w:rsidR="000E1FC7" w:rsidRDefault="000E1FC7" w:rsidP="00271B9E">
      <w:pPr>
        <w:ind w:left="-284" w:right="-52"/>
        <w:jc w:val="both"/>
        <w:rPr>
          <w:rFonts w:ascii="Arial" w:eastAsiaTheme="minorHAnsi" w:hAnsi="Arial" w:cs="Arial"/>
          <w:b/>
          <w:color w:val="244061" w:themeColor="accent1" w:themeShade="80"/>
          <w:szCs w:val="24"/>
          <w:highlight w:val="yellow"/>
          <w:lang w:val="en-US"/>
        </w:rPr>
      </w:pPr>
    </w:p>
    <w:p w14:paraId="14B2C685" w14:textId="77777777" w:rsidR="000E1FC7" w:rsidRPr="00123E91" w:rsidRDefault="000E1FC7" w:rsidP="00271B9E">
      <w:pPr>
        <w:ind w:right="-52"/>
        <w:jc w:val="both"/>
        <w:rPr>
          <w:rFonts w:ascii="Arial" w:eastAsiaTheme="minorHAnsi" w:hAnsi="Arial" w:cs="Arial"/>
          <w:b/>
          <w:sz w:val="28"/>
          <w:szCs w:val="32"/>
          <w:lang w:val="en-US"/>
        </w:rPr>
      </w:pPr>
      <w:r w:rsidRPr="00123E91">
        <w:rPr>
          <w:rFonts w:ascii="Arial" w:eastAsiaTheme="minorHAnsi" w:hAnsi="Arial" w:cs="Arial"/>
          <w:b/>
          <w:color w:val="244061" w:themeColor="accent1" w:themeShade="80"/>
          <w:szCs w:val="24"/>
          <w:highlight w:val="yellow"/>
          <w:lang w:val="en-US"/>
        </w:rPr>
        <w:t xml:space="preserve"> </w:t>
      </w:r>
    </w:p>
    <w:p w14:paraId="2976A167" w14:textId="77777777" w:rsidR="000E1FC7" w:rsidRPr="00123E91" w:rsidRDefault="000E1FC7" w:rsidP="00271B9E">
      <w:pPr>
        <w:ind w:left="-284" w:right="-52"/>
        <w:jc w:val="both"/>
        <w:rPr>
          <w:rFonts w:ascii="Arial" w:eastAsiaTheme="minorHAnsi" w:hAnsi="Arial" w:cs="Arial"/>
          <w:b/>
          <w:bCs/>
          <w:color w:val="000000" w:themeColor="text1"/>
          <w:sz w:val="28"/>
          <w:szCs w:val="28"/>
          <w:lang w:val="en-GB"/>
        </w:rPr>
      </w:pPr>
      <w:r w:rsidRPr="00123E91">
        <w:rPr>
          <w:rFonts w:ascii="Arial" w:eastAsiaTheme="minorHAnsi" w:hAnsi="Arial" w:cs="Arial"/>
          <w:b/>
          <w:color w:val="17365D" w:themeColor="text2" w:themeShade="BF"/>
          <w:sz w:val="28"/>
          <w:szCs w:val="32"/>
          <w:lang w:val="en-US"/>
        </w:rPr>
        <w:t>Voting Requirement</w:t>
      </w:r>
    </w:p>
    <w:p w14:paraId="471AB207" w14:textId="77777777" w:rsidR="000E1FC7" w:rsidRPr="00123E91" w:rsidRDefault="000E1FC7" w:rsidP="00271B9E">
      <w:pPr>
        <w:ind w:left="-284" w:right="-52"/>
        <w:jc w:val="both"/>
        <w:rPr>
          <w:rFonts w:ascii="Arial" w:eastAsiaTheme="minorHAnsi" w:hAnsi="Arial" w:cs="Arial"/>
          <w:color w:val="000000" w:themeColor="text1"/>
          <w:szCs w:val="24"/>
          <w:lang w:val="en-GB"/>
        </w:rPr>
      </w:pPr>
    </w:p>
    <w:p w14:paraId="662C8690" w14:textId="77777777" w:rsidR="000E1FC7" w:rsidRDefault="000E1FC7" w:rsidP="00271B9E">
      <w:pPr>
        <w:ind w:left="-284" w:right="-52"/>
        <w:jc w:val="both"/>
        <w:rPr>
          <w:rFonts w:ascii="Arial" w:eastAsiaTheme="minorHAnsi" w:hAnsi="Arial" w:cs="Arial"/>
          <w:color w:val="000000" w:themeColor="text1"/>
          <w:szCs w:val="24"/>
          <w:lang w:val="en-GB"/>
        </w:rPr>
      </w:pPr>
      <w:r w:rsidRPr="00123E91">
        <w:rPr>
          <w:rFonts w:ascii="Arial" w:eastAsiaTheme="minorHAnsi" w:hAnsi="Arial" w:cs="Arial"/>
          <w:color w:val="000000" w:themeColor="text1"/>
          <w:szCs w:val="24"/>
          <w:lang w:val="en-GB"/>
        </w:rPr>
        <w:t xml:space="preserve">Simple Majority. </w:t>
      </w:r>
    </w:p>
    <w:p w14:paraId="55334237" w14:textId="77777777" w:rsidR="000E1FC7" w:rsidRDefault="000E1FC7" w:rsidP="00271B9E">
      <w:pPr>
        <w:ind w:left="-284" w:right="-52"/>
        <w:jc w:val="both"/>
        <w:rPr>
          <w:rFonts w:ascii="Arial" w:eastAsiaTheme="minorHAnsi" w:hAnsi="Arial" w:cs="Arial"/>
          <w:color w:val="000000" w:themeColor="text1"/>
          <w:szCs w:val="24"/>
          <w:lang w:val="en-GB"/>
        </w:rPr>
      </w:pPr>
    </w:p>
    <w:p w14:paraId="2A801425" w14:textId="77777777" w:rsidR="000E1FC7" w:rsidRDefault="000E1FC7" w:rsidP="00271B9E">
      <w:pPr>
        <w:ind w:left="-284" w:right="-52"/>
        <w:jc w:val="both"/>
        <w:rPr>
          <w:rFonts w:ascii="Arial" w:eastAsiaTheme="minorHAnsi" w:hAnsi="Arial" w:cs="Arial"/>
          <w:color w:val="000000" w:themeColor="text1"/>
          <w:szCs w:val="24"/>
          <w:lang w:val="en-GB"/>
        </w:rPr>
      </w:pPr>
    </w:p>
    <w:p w14:paraId="5F6C37F8" w14:textId="77777777" w:rsidR="00DD2261" w:rsidRDefault="00DD2261" w:rsidP="00271B9E">
      <w:pPr>
        <w:ind w:left="-284" w:right="-52"/>
        <w:jc w:val="both"/>
        <w:rPr>
          <w:rFonts w:ascii="Arial" w:eastAsiaTheme="minorHAnsi" w:hAnsi="Arial" w:cs="Arial"/>
          <w:color w:val="000000" w:themeColor="text1"/>
          <w:szCs w:val="24"/>
          <w:lang w:val="en-GB"/>
        </w:rPr>
      </w:pPr>
    </w:p>
    <w:p w14:paraId="439C1A45" w14:textId="77777777" w:rsidR="00DD2261" w:rsidRPr="00123E91" w:rsidRDefault="00DD2261" w:rsidP="00271B9E">
      <w:pPr>
        <w:ind w:left="-284" w:right="-52"/>
        <w:jc w:val="both"/>
        <w:rPr>
          <w:rFonts w:ascii="Arial" w:eastAsiaTheme="minorHAnsi" w:hAnsi="Arial" w:cs="Arial"/>
          <w:color w:val="000000" w:themeColor="text1"/>
          <w:szCs w:val="24"/>
          <w:lang w:val="en-GB"/>
        </w:rPr>
      </w:pPr>
    </w:p>
    <w:p w14:paraId="0E9192F5"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r w:rsidRPr="00123E91">
        <w:rPr>
          <w:rFonts w:ascii="Arial" w:eastAsiaTheme="minorHAnsi" w:hAnsi="Arial" w:cs="Arial"/>
          <w:b/>
          <w:color w:val="244061" w:themeColor="accent1" w:themeShade="80"/>
          <w:sz w:val="28"/>
          <w:szCs w:val="32"/>
          <w:lang w:val="en-US"/>
        </w:rPr>
        <w:t xml:space="preserve">Background </w:t>
      </w:r>
    </w:p>
    <w:p w14:paraId="01BF675F"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p>
    <w:p w14:paraId="26ED5AFD"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The Local Government (Administration) Amendment Regulations 2021 include Guidelines for Recruitment and Selection, Performance Review and Termination of Employment of Local Government CEOs.</w:t>
      </w:r>
    </w:p>
    <w:p w14:paraId="7AC86D95" w14:textId="77777777" w:rsidR="000E1FC7" w:rsidRPr="00123E91" w:rsidRDefault="000E1FC7" w:rsidP="00271B9E">
      <w:pPr>
        <w:ind w:left="-284" w:right="-52"/>
        <w:jc w:val="both"/>
        <w:rPr>
          <w:rFonts w:ascii="Arial" w:eastAsiaTheme="minorHAnsi" w:hAnsi="Arial" w:cs="Arial"/>
          <w:bCs/>
          <w:szCs w:val="24"/>
          <w:lang w:val="en-US"/>
        </w:rPr>
      </w:pPr>
    </w:p>
    <w:p w14:paraId="7620DD85" w14:textId="77777777" w:rsidR="000E1FC7"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The guidelines recommend the Council delegates the CEO Performance Review to a panel. The panel has a duty to gather as much evidence as possible upon which to base their assessments. The role of the review panel includes developing the performance agreement in the first instance, conducting the performance review and reporting on the findings and recommendations of the review to council. </w:t>
      </w:r>
    </w:p>
    <w:p w14:paraId="65DF22D6" w14:textId="77777777" w:rsidR="000E1FC7" w:rsidRPr="00123E91" w:rsidRDefault="000E1FC7" w:rsidP="00271B9E">
      <w:pPr>
        <w:ind w:left="-284" w:right="-52"/>
        <w:jc w:val="both"/>
        <w:rPr>
          <w:rFonts w:ascii="Arial" w:eastAsiaTheme="minorHAnsi" w:hAnsi="Arial" w:cs="Arial"/>
          <w:bCs/>
          <w:szCs w:val="24"/>
          <w:lang w:val="en-US"/>
        </w:rPr>
      </w:pPr>
    </w:p>
    <w:p w14:paraId="3C485EC2"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It is also recommended that council develop a policy to guide the performance review process. A policy might include the composition of the panel, primary functions, the role and appointment of an independent consultant, and the responsibilities of review panel members. </w:t>
      </w:r>
    </w:p>
    <w:p w14:paraId="3F680B59" w14:textId="77777777" w:rsidR="000E1FC7" w:rsidRPr="00123E91" w:rsidRDefault="000E1FC7" w:rsidP="00271B9E">
      <w:pPr>
        <w:ind w:left="-284" w:right="-52"/>
        <w:jc w:val="both"/>
        <w:rPr>
          <w:rFonts w:ascii="Arial" w:eastAsiaTheme="minorHAnsi" w:hAnsi="Arial" w:cs="Arial"/>
          <w:bCs/>
          <w:szCs w:val="24"/>
          <w:lang w:val="en-US"/>
        </w:rPr>
      </w:pPr>
    </w:p>
    <w:p w14:paraId="15882B21" w14:textId="77777777" w:rsidR="000E1FC7" w:rsidRPr="00123E91" w:rsidRDefault="000E1FC7" w:rsidP="00271B9E">
      <w:pPr>
        <w:ind w:left="-284" w:right="-52"/>
        <w:jc w:val="both"/>
        <w:rPr>
          <w:rFonts w:ascii="Arial" w:eastAsiaTheme="minorHAnsi" w:hAnsi="Arial" w:cs="Arial"/>
          <w:b/>
          <w:color w:val="244061" w:themeColor="accent1" w:themeShade="80"/>
          <w:sz w:val="28"/>
          <w:szCs w:val="32"/>
          <w:lang w:val="en-US"/>
        </w:rPr>
      </w:pPr>
    </w:p>
    <w:p w14:paraId="23EB43A4"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Discussion</w:t>
      </w:r>
    </w:p>
    <w:p w14:paraId="138EBC54"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p>
    <w:p w14:paraId="65DB9C82"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Council at its Special Council Meeting Council of 27 June 2022 adopted a CEO Performance Review Policy. </w:t>
      </w:r>
    </w:p>
    <w:p w14:paraId="351017B2" w14:textId="77777777" w:rsidR="000E1FC7" w:rsidRPr="00123E91" w:rsidRDefault="000E1FC7" w:rsidP="00271B9E">
      <w:pPr>
        <w:ind w:left="-284" w:right="-52"/>
        <w:jc w:val="both"/>
        <w:rPr>
          <w:rFonts w:ascii="Arial" w:eastAsiaTheme="minorHAnsi" w:hAnsi="Arial" w:cs="Arial"/>
          <w:bCs/>
          <w:szCs w:val="24"/>
          <w:lang w:val="en-US"/>
        </w:rPr>
      </w:pPr>
    </w:p>
    <w:p w14:paraId="4569D3CB"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Division 3 - Standards for review of performance of CEO’s sets out the minimum regulatory standards for undertaking the review. This policy facilitates Division 3 s.16(3) which requires the process to be set out in a written document.</w:t>
      </w:r>
    </w:p>
    <w:p w14:paraId="07EEDB35" w14:textId="77777777" w:rsidR="000E1FC7" w:rsidRPr="00123E91" w:rsidRDefault="000E1FC7" w:rsidP="00271B9E">
      <w:pPr>
        <w:ind w:left="-284" w:right="-52"/>
        <w:jc w:val="both"/>
        <w:rPr>
          <w:rFonts w:ascii="Arial" w:eastAsiaTheme="minorHAnsi" w:hAnsi="Arial" w:cs="Arial"/>
          <w:bCs/>
          <w:szCs w:val="24"/>
          <w:lang w:val="en-US"/>
        </w:rPr>
      </w:pPr>
    </w:p>
    <w:p w14:paraId="715C262A"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The CEO Performance Review Committee’s Terms of Reference now need to be updated to ensure it aligns with the Council Policy in order to ensure the Committee conducts the CEO Performance Review in accordance with the adopted Policy and the Local Government Act 1995.</w:t>
      </w:r>
    </w:p>
    <w:p w14:paraId="77311603" w14:textId="77777777" w:rsidR="000E1FC7" w:rsidRDefault="000E1FC7" w:rsidP="00271B9E">
      <w:pPr>
        <w:ind w:left="-284" w:right="-52"/>
        <w:jc w:val="both"/>
        <w:rPr>
          <w:rFonts w:ascii="Arial" w:eastAsiaTheme="minorHAnsi" w:hAnsi="Arial" w:cs="Arial"/>
          <w:bCs/>
          <w:szCs w:val="24"/>
          <w:lang w:val="en-US"/>
        </w:rPr>
      </w:pPr>
    </w:p>
    <w:p w14:paraId="31265B90" w14:textId="77777777" w:rsidR="000E1FC7" w:rsidRPr="00123E91" w:rsidRDefault="000E1FC7" w:rsidP="00271B9E">
      <w:pPr>
        <w:ind w:left="-284" w:right="-52"/>
        <w:jc w:val="both"/>
        <w:rPr>
          <w:rFonts w:ascii="Arial" w:eastAsiaTheme="minorHAnsi" w:hAnsi="Arial" w:cs="Arial"/>
          <w:bCs/>
          <w:szCs w:val="24"/>
          <w:lang w:val="en-US"/>
        </w:rPr>
      </w:pPr>
      <w:r>
        <w:rPr>
          <w:rFonts w:ascii="Arial" w:eastAsiaTheme="minorHAnsi" w:hAnsi="Arial" w:cs="Arial"/>
          <w:bCs/>
          <w:szCs w:val="24"/>
          <w:lang w:val="en-US"/>
        </w:rPr>
        <w:t>The update to the Terms of Reference is shown in red above for ease of reference to the changes required.</w:t>
      </w:r>
    </w:p>
    <w:p w14:paraId="27938180" w14:textId="77777777" w:rsidR="000E1FC7" w:rsidRDefault="000E1FC7" w:rsidP="00271B9E">
      <w:pPr>
        <w:ind w:left="-284" w:right="-52"/>
        <w:jc w:val="both"/>
        <w:rPr>
          <w:rFonts w:ascii="Arial" w:eastAsiaTheme="minorHAnsi" w:hAnsi="Arial" w:cs="Arial"/>
          <w:bCs/>
          <w:szCs w:val="24"/>
          <w:lang w:val="en-US"/>
        </w:rPr>
      </w:pPr>
    </w:p>
    <w:p w14:paraId="60DBCB56" w14:textId="77777777" w:rsidR="000E1FC7" w:rsidRPr="00123E91" w:rsidRDefault="000E1FC7" w:rsidP="00271B9E">
      <w:pPr>
        <w:ind w:left="-284" w:right="-52"/>
        <w:jc w:val="both"/>
        <w:rPr>
          <w:rFonts w:ascii="Arial" w:eastAsiaTheme="minorHAnsi" w:hAnsi="Arial" w:cs="Arial"/>
          <w:bCs/>
          <w:szCs w:val="24"/>
          <w:lang w:val="en-US"/>
        </w:rPr>
      </w:pPr>
    </w:p>
    <w:p w14:paraId="6B149927"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Consultation</w:t>
      </w:r>
    </w:p>
    <w:p w14:paraId="10445120" w14:textId="77777777" w:rsidR="000E1FC7" w:rsidRPr="00123E91" w:rsidRDefault="000E1FC7" w:rsidP="00271B9E">
      <w:pPr>
        <w:ind w:left="-284" w:right="-52"/>
        <w:jc w:val="both"/>
        <w:rPr>
          <w:rFonts w:ascii="Arial" w:eastAsiaTheme="minorHAnsi" w:hAnsi="Arial" w:cs="Arial"/>
          <w:b/>
          <w:szCs w:val="32"/>
          <w:lang w:val="en-US"/>
        </w:rPr>
      </w:pPr>
    </w:p>
    <w:p w14:paraId="27E8F817" w14:textId="77777777" w:rsidR="000E1FC7" w:rsidRPr="00123E91" w:rsidRDefault="000E1FC7" w:rsidP="00271B9E">
      <w:pPr>
        <w:ind w:left="-284" w:right="-52"/>
        <w:jc w:val="both"/>
        <w:rPr>
          <w:rFonts w:ascii="Arial" w:eastAsiaTheme="minorHAnsi" w:hAnsi="Arial" w:cs="Arial"/>
          <w:bCs/>
          <w:szCs w:val="32"/>
          <w:lang w:val="en-US"/>
        </w:rPr>
      </w:pPr>
      <w:r>
        <w:rPr>
          <w:rFonts w:ascii="Arial" w:eastAsiaTheme="minorHAnsi" w:hAnsi="Arial" w:cs="Arial"/>
          <w:bCs/>
          <w:szCs w:val="32"/>
          <w:lang w:val="en-US"/>
        </w:rPr>
        <w:t xml:space="preserve">The CEO Performance Review Committee has reviewed the Terms of Reference. </w:t>
      </w:r>
    </w:p>
    <w:p w14:paraId="2F825E6D" w14:textId="77777777" w:rsidR="000E1FC7" w:rsidRPr="00123E91" w:rsidRDefault="000E1FC7" w:rsidP="00271B9E">
      <w:pPr>
        <w:ind w:left="-284" w:right="-52"/>
        <w:jc w:val="both"/>
        <w:rPr>
          <w:rFonts w:ascii="Arial" w:eastAsiaTheme="minorHAnsi" w:hAnsi="Arial" w:cs="Arial"/>
          <w:bCs/>
          <w:szCs w:val="32"/>
          <w:lang w:val="en-US"/>
        </w:rPr>
      </w:pPr>
    </w:p>
    <w:p w14:paraId="376D4DCB" w14:textId="77777777" w:rsidR="000E1FC7" w:rsidRPr="00123E91" w:rsidRDefault="000E1FC7" w:rsidP="00271B9E">
      <w:pPr>
        <w:ind w:left="-284" w:right="-52"/>
        <w:jc w:val="both"/>
        <w:rPr>
          <w:rFonts w:ascii="Arial" w:eastAsiaTheme="minorHAnsi" w:hAnsi="Arial" w:cs="Arial"/>
          <w:szCs w:val="32"/>
          <w:lang w:val="en-US"/>
        </w:rPr>
      </w:pPr>
    </w:p>
    <w:p w14:paraId="774E488C"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Strategic Implications</w:t>
      </w:r>
    </w:p>
    <w:p w14:paraId="114220F8" w14:textId="77777777" w:rsidR="000E1FC7" w:rsidRPr="00123E91" w:rsidRDefault="000E1FC7" w:rsidP="00271B9E">
      <w:pPr>
        <w:ind w:left="-284" w:right="-52"/>
        <w:jc w:val="both"/>
        <w:rPr>
          <w:rFonts w:ascii="Arial" w:eastAsiaTheme="minorHAnsi" w:hAnsi="Arial" w:cs="Arial"/>
          <w:szCs w:val="32"/>
          <w:highlight w:val="red"/>
          <w:lang w:val="en-US"/>
        </w:rPr>
      </w:pPr>
    </w:p>
    <w:p w14:paraId="30F7722E" w14:textId="77777777" w:rsidR="000E1FC7" w:rsidRPr="00123E91" w:rsidRDefault="000E1FC7" w:rsidP="00271B9E">
      <w:pPr>
        <w:ind w:left="-284" w:right="-52"/>
        <w:jc w:val="both"/>
        <w:rPr>
          <w:rFonts w:ascii="Arial" w:eastAsiaTheme="minorHAnsi" w:hAnsi="Arial" w:cs="Arial"/>
          <w:szCs w:val="32"/>
          <w:lang w:val="en-US"/>
        </w:rPr>
      </w:pPr>
      <w:r w:rsidRPr="00123E91">
        <w:rPr>
          <w:rFonts w:ascii="Arial" w:eastAsiaTheme="minorHAnsi" w:hAnsi="Arial" w:cs="Arial"/>
          <w:szCs w:val="32"/>
          <w:lang w:val="en-US"/>
        </w:rPr>
        <w:t xml:space="preserve">This item relates to the following elements from the City’s Strategic Community Plan. </w:t>
      </w:r>
    </w:p>
    <w:p w14:paraId="1FE42F5F" w14:textId="77777777" w:rsidR="000E1FC7" w:rsidRPr="00123E91" w:rsidRDefault="000E1FC7" w:rsidP="00271B9E">
      <w:pPr>
        <w:ind w:left="-284" w:right="-52"/>
        <w:jc w:val="both"/>
        <w:rPr>
          <w:rFonts w:ascii="Arial" w:eastAsiaTheme="minorHAnsi" w:hAnsi="Arial" w:cs="Arial"/>
          <w:b/>
          <w:color w:val="17365D" w:themeColor="text2" w:themeShade="BF"/>
          <w:szCs w:val="24"/>
          <w:lang w:val="en-US"/>
        </w:rPr>
      </w:pPr>
    </w:p>
    <w:p w14:paraId="0FFA0F21" w14:textId="77777777" w:rsidR="000E1FC7" w:rsidRPr="00123E91" w:rsidRDefault="000E1FC7" w:rsidP="00271B9E">
      <w:pPr>
        <w:ind w:left="-284" w:right="-52"/>
        <w:jc w:val="both"/>
        <w:rPr>
          <w:rFonts w:ascii="Arial" w:eastAsiaTheme="minorHAnsi" w:hAnsi="Arial" w:cs="Arial"/>
          <w:szCs w:val="24"/>
          <w:lang w:val="en-US"/>
        </w:rPr>
      </w:pPr>
      <w:r w:rsidRPr="00123E91">
        <w:rPr>
          <w:rFonts w:ascii="Arial" w:eastAsiaTheme="minorHAnsi" w:hAnsi="Arial" w:cs="Arial"/>
          <w:b/>
          <w:color w:val="17365D" w:themeColor="text2" w:themeShade="BF"/>
          <w:szCs w:val="24"/>
          <w:lang w:val="en-US"/>
        </w:rPr>
        <w:t>Vision</w:t>
      </w:r>
      <w:r w:rsidRPr="00123E91">
        <w:rPr>
          <w:rFonts w:ascii="Arial" w:eastAsiaTheme="minorHAnsi" w:hAnsi="Arial" w:cs="Arial"/>
          <w:szCs w:val="24"/>
          <w:lang w:val="en-US"/>
        </w:rPr>
        <w:t xml:space="preserve"> </w:t>
      </w:r>
      <w:r w:rsidRPr="00123E91">
        <w:rPr>
          <w:rFonts w:ascii="Arial" w:eastAsiaTheme="minorHAnsi" w:hAnsi="Arial" w:cs="Arial"/>
          <w:sz w:val="22"/>
          <w:szCs w:val="22"/>
          <w:lang w:val="en-GB"/>
        </w:rPr>
        <w:tab/>
      </w:r>
      <w:r w:rsidRPr="00123E91">
        <w:rPr>
          <w:rFonts w:ascii="Arial" w:eastAsiaTheme="minorHAnsi" w:hAnsi="Arial" w:cs="Arial"/>
          <w:sz w:val="22"/>
          <w:szCs w:val="22"/>
          <w:lang w:val="en-GB"/>
        </w:rPr>
        <w:tab/>
      </w:r>
      <w:r w:rsidRPr="00123E91">
        <w:rPr>
          <w:rFonts w:ascii="Arial" w:eastAsiaTheme="minorHAnsi" w:hAnsi="Arial" w:cs="Arial"/>
          <w:szCs w:val="24"/>
          <w:lang w:val="en-US"/>
        </w:rPr>
        <w:t>Our city will be an environmentally-sensitive, beautiful and inclusive place.</w:t>
      </w:r>
    </w:p>
    <w:p w14:paraId="072320A3" w14:textId="77777777" w:rsidR="000E1FC7" w:rsidRDefault="000E1FC7" w:rsidP="00271B9E">
      <w:pPr>
        <w:ind w:left="-567" w:right="-52"/>
        <w:jc w:val="both"/>
        <w:rPr>
          <w:rFonts w:ascii="Arial" w:eastAsiaTheme="minorHAnsi" w:hAnsi="Arial" w:cs="Arial"/>
          <w:szCs w:val="24"/>
          <w:lang w:val="en-US"/>
        </w:rPr>
      </w:pPr>
    </w:p>
    <w:p w14:paraId="0E313BFA" w14:textId="77777777" w:rsidR="00DD2261" w:rsidRDefault="00DD2261" w:rsidP="00271B9E">
      <w:pPr>
        <w:ind w:left="-567" w:right="-52"/>
        <w:jc w:val="both"/>
        <w:rPr>
          <w:rFonts w:ascii="Arial" w:eastAsiaTheme="minorHAnsi" w:hAnsi="Arial" w:cs="Arial"/>
          <w:szCs w:val="24"/>
          <w:lang w:val="en-US"/>
        </w:rPr>
      </w:pPr>
    </w:p>
    <w:p w14:paraId="73F4258D" w14:textId="77777777" w:rsidR="00DD2261" w:rsidRDefault="00DD2261" w:rsidP="00271B9E">
      <w:pPr>
        <w:ind w:left="-567" w:right="-52"/>
        <w:jc w:val="both"/>
        <w:rPr>
          <w:rFonts w:ascii="Arial" w:eastAsiaTheme="minorHAnsi" w:hAnsi="Arial" w:cs="Arial"/>
          <w:szCs w:val="24"/>
          <w:lang w:val="en-US"/>
        </w:rPr>
      </w:pPr>
    </w:p>
    <w:p w14:paraId="6136B363" w14:textId="77777777" w:rsidR="000E1FC7" w:rsidRPr="00123E91" w:rsidRDefault="000E1FC7" w:rsidP="00271B9E">
      <w:pPr>
        <w:ind w:left="-284" w:right="-52"/>
        <w:jc w:val="both"/>
        <w:rPr>
          <w:rFonts w:ascii="Arial" w:eastAsiaTheme="minorHAnsi" w:hAnsi="Arial" w:cs="Arial"/>
          <w:b/>
          <w:szCs w:val="28"/>
          <w:lang w:val="en-US"/>
        </w:rPr>
      </w:pPr>
      <w:r w:rsidRPr="00123E91">
        <w:rPr>
          <w:rFonts w:ascii="Arial" w:eastAsiaTheme="minorHAnsi" w:hAnsi="Arial" w:cs="Arial"/>
          <w:b/>
          <w:color w:val="17365D" w:themeColor="text2" w:themeShade="BF"/>
          <w:szCs w:val="28"/>
          <w:lang w:val="en-US"/>
        </w:rPr>
        <w:t>Values</w:t>
      </w:r>
      <w:r w:rsidRPr="00123E91">
        <w:rPr>
          <w:rFonts w:ascii="Arial" w:eastAsiaTheme="minorHAnsi" w:hAnsi="Arial" w:cs="Arial"/>
          <w:bCs/>
          <w:szCs w:val="28"/>
          <w:lang w:val="en-US"/>
        </w:rPr>
        <w:tab/>
      </w:r>
      <w:r w:rsidRPr="00123E91">
        <w:rPr>
          <w:rFonts w:ascii="Arial" w:eastAsiaTheme="minorHAnsi" w:hAnsi="Arial" w:cs="Arial"/>
          <w:bCs/>
          <w:szCs w:val="28"/>
          <w:lang w:val="en-US"/>
        </w:rPr>
        <w:tab/>
      </w:r>
      <w:r w:rsidRPr="00123E91">
        <w:rPr>
          <w:rFonts w:ascii="Arial" w:eastAsiaTheme="minorHAnsi" w:hAnsi="Arial" w:cs="Arial"/>
          <w:b/>
          <w:szCs w:val="28"/>
          <w:lang w:val="en-US"/>
        </w:rPr>
        <w:t>Great Governance and Civic Leadership</w:t>
      </w:r>
    </w:p>
    <w:p w14:paraId="0A8CD408" w14:textId="77777777" w:rsidR="000E1FC7" w:rsidRPr="00123E91" w:rsidRDefault="000E1FC7" w:rsidP="00271B9E">
      <w:pPr>
        <w:ind w:left="1440" w:right="-52"/>
        <w:jc w:val="both"/>
        <w:rPr>
          <w:rFonts w:ascii="Arial" w:eastAsiaTheme="minorHAnsi" w:hAnsi="Arial" w:cs="Arial"/>
          <w:bCs/>
          <w:szCs w:val="28"/>
          <w:lang w:val="en-US"/>
        </w:rPr>
      </w:pPr>
      <w:r w:rsidRPr="00123E91">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7AEDC12" w14:textId="77777777" w:rsidR="000E1FC7" w:rsidRPr="00123E91" w:rsidRDefault="000E1FC7" w:rsidP="00271B9E">
      <w:pPr>
        <w:ind w:left="1440" w:right="-52"/>
        <w:jc w:val="both"/>
        <w:rPr>
          <w:rFonts w:ascii="Arial" w:eastAsiaTheme="minorHAnsi" w:hAnsi="Arial" w:cs="Arial"/>
          <w:bCs/>
          <w:szCs w:val="28"/>
          <w:lang w:val="en-US"/>
        </w:rPr>
      </w:pPr>
    </w:p>
    <w:p w14:paraId="53C9ECB4" w14:textId="77777777" w:rsidR="000E1FC7" w:rsidRPr="00123E91" w:rsidRDefault="000E1FC7" w:rsidP="00271B9E">
      <w:pPr>
        <w:ind w:left="-284" w:right="-52"/>
        <w:jc w:val="both"/>
        <w:rPr>
          <w:rFonts w:ascii="Arial" w:eastAsiaTheme="minorHAnsi" w:hAnsi="Arial" w:cs="Arial"/>
          <w:bCs/>
          <w:szCs w:val="28"/>
          <w:lang w:val="en-US"/>
        </w:rPr>
      </w:pPr>
    </w:p>
    <w:p w14:paraId="048A88CA" w14:textId="77777777" w:rsidR="000E1FC7" w:rsidRPr="00123E91" w:rsidRDefault="000E1FC7" w:rsidP="00271B9E">
      <w:pPr>
        <w:ind w:left="-284" w:right="-52"/>
        <w:jc w:val="both"/>
        <w:rPr>
          <w:rFonts w:ascii="Arial" w:eastAsiaTheme="minorHAnsi" w:hAnsi="Arial" w:cs="Arial"/>
          <w:b/>
          <w:sz w:val="28"/>
          <w:szCs w:val="32"/>
          <w:lang w:val="en-US"/>
        </w:rPr>
      </w:pPr>
      <w:r w:rsidRPr="00123E91">
        <w:rPr>
          <w:rFonts w:ascii="Arial" w:eastAsiaTheme="minorHAnsi" w:hAnsi="Arial" w:cs="Arial"/>
          <w:b/>
          <w:color w:val="17365D" w:themeColor="text2" w:themeShade="BF"/>
          <w:sz w:val="28"/>
          <w:szCs w:val="32"/>
          <w:lang w:val="en-US"/>
        </w:rPr>
        <w:t>Budget/Financial Implications</w:t>
      </w:r>
    </w:p>
    <w:p w14:paraId="51AE673A" w14:textId="77777777" w:rsidR="000E1FC7" w:rsidRPr="00123E91" w:rsidRDefault="000E1FC7" w:rsidP="00271B9E">
      <w:pPr>
        <w:ind w:left="-284" w:right="-52"/>
        <w:jc w:val="both"/>
        <w:rPr>
          <w:rFonts w:ascii="Arial" w:eastAsiaTheme="minorHAnsi" w:hAnsi="Arial" w:cs="Arial"/>
          <w:b/>
          <w:szCs w:val="32"/>
          <w:highlight w:val="yellow"/>
          <w:lang w:val="en-US"/>
        </w:rPr>
      </w:pPr>
    </w:p>
    <w:p w14:paraId="2ABAFE9A" w14:textId="77777777" w:rsidR="000E1FC7" w:rsidRDefault="000E1FC7" w:rsidP="00271B9E">
      <w:pPr>
        <w:ind w:left="-284" w:right="-52"/>
        <w:jc w:val="both"/>
        <w:rPr>
          <w:rFonts w:ascii="Arial" w:eastAsiaTheme="minorHAnsi" w:hAnsi="Arial" w:cs="Arial"/>
          <w:szCs w:val="24"/>
          <w:lang w:val="en-US"/>
        </w:rPr>
      </w:pPr>
      <w:r w:rsidRPr="00123E91">
        <w:rPr>
          <w:rFonts w:ascii="Arial" w:eastAsiaTheme="minorHAnsi" w:hAnsi="Arial" w:cs="Arial"/>
          <w:szCs w:val="24"/>
          <w:lang w:val="en-US"/>
        </w:rPr>
        <w:t>There are no budget or financial implications.</w:t>
      </w:r>
    </w:p>
    <w:p w14:paraId="62C62E50" w14:textId="77777777" w:rsidR="000E1FC7" w:rsidRDefault="000E1FC7" w:rsidP="00271B9E">
      <w:pPr>
        <w:ind w:left="-284" w:right="-52"/>
        <w:jc w:val="both"/>
        <w:rPr>
          <w:rFonts w:ascii="Arial" w:eastAsiaTheme="minorHAnsi" w:hAnsi="Arial" w:cs="Arial"/>
          <w:szCs w:val="24"/>
          <w:lang w:val="en-US"/>
        </w:rPr>
      </w:pPr>
    </w:p>
    <w:p w14:paraId="67EBA121" w14:textId="77777777" w:rsidR="000E1FC7" w:rsidRDefault="000E1FC7" w:rsidP="00271B9E">
      <w:pPr>
        <w:ind w:left="-284" w:right="-52"/>
        <w:jc w:val="both"/>
        <w:rPr>
          <w:rFonts w:ascii="Arial" w:eastAsiaTheme="minorHAnsi" w:hAnsi="Arial" w:cs="Arial"/>
          <w:szCs w:val="24"/>
          <w:lang w:val="en-US"/>
        </w:rPr>
      </w:pPr>
    </w:p>
    <w:p w14:paraId="559168AC"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Legislative and Policy Implications</w:t>
      </w:r>
    </w:p>
    <w:p w14:paraId="466967B9" w14:textId="77777777" w:rsidR="000E1FC7" w:rsidRPr="00123E91" w:rsidRDefault="000E1FC7" w:rsidP="00271B9E">
      <w:pPr>
        <w:ind w:left="-284" w:right="-52"/>
        <w:jc w:val="both"/>
        <w:rPr>
          <w:rFonts w:ascii="Arial" w:eastAsiaTheme="minorHAnsi" w:hAnsi="Arial" w:cs="Arial"/>
          <w:bCs/>
          <w:szCs w:val="24"/>
          <w:lang w:val="en-US"/>
        </w:rPr>
      </w:pPr>
    </w:p>
    <w:p w14:paraId="54BD0ADC" w14:textId="77777777" w:rsidR="000E1FC7"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The CEO Performance Review process is conducted in accordance with the Local Government Act 1995. The Guidelines for Local Government CEO Recruitment and Selection, Performance Review and Termination outline the recommended practice for local governments in undertaking these processes and assisting local governments in meeting the model standards prescribed in the Local Government (Administration) Amendment Regulations 2021. </w:t>
      </w:r>
    </w:p>
    <w:p w14:paraId="73566DEA" w14:textId="77777777" w:rsidR="000E1FC7" w:rsidRDefault="000E1FC7" w:rsidP="00271B9E">
      <w:pPr>
        <w:ind w:left="-284" w:right="-52"/>
        <w:jc w:val="both"/>
        <w:rPr>
          <w:rFonts w:ascii="Arial" w:eastAsiaTheme="minorHAnsi" w:hAnsi="Arial" w:cs="Arial"/>
          <w:bCs/>
          <w:szCs w:val="24"/>
          <w:lang w:val="en-US"/>
        </w:rPr>
      </w:pPr>
    </w:p>
    <w:p w14:paraId="55C39B99" w14:textId="77777777" w:rsidR="000E1FC7" w:rsidRPr="00123E91" w:rsidRDefault="000E1FC7" w:rsidP="00271B9E">
      <w:pPr>
        <w:ind w:left="-297" w:right="-52"/>
        <w:jc w:val="both"/>
        <w:rPr>
          <w:rFonts w:ascii="Arial" w:eastAsiaTheme="minorHAnsi" w:hAnsi="Arial" w:cs="Arial"/>
          <w:szCs w:val="32"/>
          <w:lang w:val="en-US"/>
        </w:rPr>
      </w:pPr>
      <w:r>
        <w:rPr>
          <w:rFonts w:ascii="Arial" w:eastAsiaTheme="minorHAnsi" w:hAnsi="Arial" w:cs="Arial"/>
          <w:szCs w:val="32"/>
          <w:lang w:val="en-US"/>
        </w:rPr>
        <w:t xml:space="preserve">The CEO Performance Review Committee reviewed its Terms of Reference to ensure they aligned with the </w:t>
      </w:r>
      <w:r w:rsidRPr="00123E91">
        <w:rPr>
          <w:rFonts w:ascii="Arial" w:eastAsiaTheme="minorHAnsi" w:hAnsi="Arial" w:cs="Arial"/>
          <w:szCs w:val="32"/>
          <w:lang w:val="en-US"/>
        </w:rPr>
        <w:t>CEO Performance Review Policy.</w:t>
      </w:r>
    </w:p>
    <w:p w14:paraId="4C352482" w14:textId="77777777" w:rsidR="000E1FC7" w:rsidRPr="00123E91" w:rsidRDefault="000E1FC7" w:rsidP="00271B9E">
      <w:pPr>
        <w:ind w:left="-284" w:right="-52"/>
        <w:jc w:val="both"/>
        <w:rPr>
          <w:rFonts w:ascii="Arial" w:eastAsiaTheme="minorHAnsi" w:hAnsi="Arial" w:cs="Arial"/>
          <w:bCs/>
          <w:szCs w:val="24"/>
          <w:lang w:val="en-US"/>
        </w:rPr>
      </w:pPr>
    </w:p>
    <w:p w14:paraId="2DC66698" w14:textId="77777777" w:rsidR="000E1FC7" w:rsidRPr="00123E91" w:rsidRDefault="000E1FC7" w:rsidP="00271B9E">
      <w:pPr>
        <w:ind w:left="-284" w:right="-52"/>
        <w:jc w:val="both"/>
        <w:rPr>
          <w:rFonts w:ascii="Arial" w:eastAsiaTheme="minorHAnsi" w:hAnsi="Arial" w:cs="Arial"/>
          <w:bCs/>
          <w:szCs w:val="24"/>
          <w:lang w:val="en-US"/>
        </w:rPr>
      </w:pPr>
    </w:p>
    <w:p w14:paraId="2F5AA71E"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Decision Implications</w:t>
      </w:r>
    </w:p>
    <w:p w14:paraId="43C9F1D4" w14:textId="77777777" w:rsidR="000E1FC7" w:rsidRPr="00123E91" w:rsidRDefault="000E1FC7" w:rsidP="00271B9E">
      <w:pPr>
        <w:ind w:left="-284" w:right="-52"/>
        <w:jc w:val="both"/>
        <w:rPr>
          <w:rFonts w:ascii="Arial" w:eastAsiaTheme="minorHAnsi" w:hAnsi="Arial" w:cs="Arial"/>
          <w:b/>
          <w:sz w:val="28"/>
          <w:szCs w:val="32"/>
          <w:lang w:val="en-US"/>
        </w:rPr>
      </w:pPr>
    </w:p>
    <w:p w14:paraId="354F3A3E" w14:textId="77777777" w:rsidR="000E1FC7" w:rsidRPr="00123E91" w:rsidRDefault="000E1FC7" w:rsidP="00271B9E">
      <w:pPr>
        <w:ind w:left="-284" w:right="-52"/>
        <w:jc w:val="both"/>
        <w:rPr>
          <w:rFonts w:ascii="Arial" w:eastAsiaTheme="minorHAnsi" w:hAnsi="Arial" w:cs="Arial"/>
          <w:bCs/>
          <w:szCs w:val="24"/>
          <w:lang w:val="en-US"/>
        </w:rPr>
      </w:pPr>
      <w:r w:rsidRPr="00123E91">
        <w:rPr>
          <w:rFonts w:ascii="Arial" w:eastAsiaTheme="minorHAnsi" w:hAnsi="Arial" w:cs="Arial"/>
          <w:bCs/>
          <w:szCs w:val="24"/>
          <w:lang w:val="en-US"/>
        </w:rPr>
        <w:t xml:space="preserve">Council has established the CEO Performance Review Committee to undertake the CEO’s performance and the Committee must operate in accordance with the Council adopted terms of reference and the Local Government Act 1995 to ensure the review does not breach. </w:t>
      </w:r>
    </w:p>
    <w:p w14:paraId="3B7A2967" w14:textId="77777777" w:rsidR="000E1FC7" w:rsidRPr="00123E91" w:rsidRDefault="000E1FC7" w:rsidP="00271B9E">
      <w:pPr>
        <w:ind w:left="-284" w:right="-52"/>
        <w:jc w:val="both"/>
        <w:rPr>
          <w:rFonts w:ascii="Arial" w:eastAsiaTheme="minorHAnsi" w:hAnsi="Arial" w:cs="Arial"/>
          <w:szCs w:val="24"/>
        </w:rPr>
      </w:pPr>
    </w:p>
    <w:p w14:paraId="589315D4" w14:textId="77777777" w:rsidR="000E1FC7" w:rsidRPr="00123E91" w:rsidRDefault="000E1FC7" w:rsidP="00271B9E">
      <w:pPr>
        <w:ind w:left="-284" w:right="-52"/>
        <w:jc w:val="both"/>
        <w:rPr>
          <w:rFonts w:ascii="Arial" w:eastAsiaTheme="minorHAnsi" w:hAnsi="Arial" w:cs="Arial"/>
          <w:szCs w:val="24"/>
        </w:rPr>
      </w:pPr>
    </w:p>
    <w:p w14:paraId="1DB955D0"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Conclusion</w:t>
      </w:r>
    </w:p>
    <w:p w14:paraId="6A1DC056" w14:textId="77777777" w:rsidR="000E1FC7" w:rsidRPr="00123E91" w:rsidRDefault="000E1FC7" w:rsidP="00271B9E">
      <w:pPr>
        <w:ind w:left="-284" w:right="-52"/>
        <w:jc w:val="both"/>
        <w:rPr>
          <w:rFonts w:ascii="Arial" w:eastAsiaTheme="minorHAnsi" w:hAnsi="Arial" w:cs="Arial"/>
          <w:bCs/>
          <w:szCs w:val="28"/>
          <w:lang w:val="en-US"/>
        </w:rPr>
      </w:pPr>
    </w:p>
    <w:p w14:paraId="126890CA" w14:textId="77777777" w:rsidR="000E1FC7" w:rsidRPr="00123E91" w:rsidRDefault="000E1FC7" w:rsidP="00271B9E">
      <w:pPr>
        <w:ind w:left="-284" w:right="-52"/>
        <w:jc w:val="both"/>
        <w:rPr>
          <w:rFonts w:ascii="Arial" w:eastAsiaTheme="minorHAnsi" w:hAnsi="Arial" w:cs="Arial"/>
          <w:bCs/>
          <w:szCs w:val="24"/>
        </w:rPr>
      </w:pPr>
      <w:r w:rsidRPr="00123E91">
        <w:rPr>
          <w:rFonts w:ascii="Arial" w:eastAsiaTheme="minorHAnsi" w:hAnsi="Arial" w:cs="Arial"/>
          <w:bCs/>
          <w:szCs w:val="24"/>
        </w:rPr>
        <w:t>It is recommended that the CEO Performance Review Committee Terms of Reference are updated to align with Council’s adopted CEO Performance Review Policy.</w:t>
      </w:r>
      <w:r>
        <w:rPr>
          <w:rFonts w:ascii="Arial" w:eastAsiaTheme="minorHAnsi" w:hAnsi="Arial" w:cs="Arial"/>
          <w:bCs/>
          <w:szCs w:val="24"/>
        </w:rPr>
        <w:t xml:space="preserve"> The CEO Performance Review Committee, therefore, presents its Terms of Reference to Council for adoption.</w:t>
      </w:r>
    </w:p>
    <w:p w14:paraId="50875E4A" w14:textId="77777777" w:rsidR="000E1FC7" w:rsidRPr="00123E91" w:rsidRDefault="000E1FC7" w:rsidP="00271B9E">
      <w:pPr>
        <w:ind w:left="-284" w:right="-52"/>
        <w:jc w:val="both"/>
        <w:rPr>
          <w:rFonts w:ascii="Arial" w:eastAsiaTheme="minorHAnsi" w:hAnsi="Arial" w:cs="Arial"/>
          <w:bCs/>
          <w:sz w:val="22"/>
          <w:szCs w:val="22"/>
        </w:rPr>
      </w:pPr>
    </w:p>
    <w:p w14:paraId="74390C9B" w14:textId="77777777" w:rsidR="000E1FC7" w:rsidRPr="00123E91" w:rsidRDefault="000E1FC7" w:rsidP="00271B9E">
      <w:pPr>
        <w:ind w:left="-284" w:right="-52"/>
        <w:jc w:val="both"/>
        <w:rPr>
          <w:rFonts w:ascii="Arial" w:eastAsiaTheme="minorHAnsi" w:hAnsi="Arial" w:cs="Arial"/>
          <w:bCs/>
          <w:sz w:val="22"/>
          <w:szCs w:val="22"/>
        </w:rPr>
      </w:pPr>
    </w:p>
    <w:p w14:paraId="4BA57A56" w14:textId="77777777" w:rsidR="000E1FC7" w:rsidRPr="00123E91" w:rsidRDefault="000E1FC7" w:rsidP="00271B9E">
      <w:pPr>
        <w:ind w:left="-284" w:right="-52"/>
        <w:jc w:val="both"/>
        <w:rPr>
          <w:rFonts w:ascii="Arial" w:eastAsiaTheme="minorHAnsi" w:hAnsi="Arial" w:cs="Arial"/>
          <w:b/>
          <w:color w:val="17365D" w:themeColor="text2" w:themeShade="BF"/>
          <w:sz w:val="28"/>
          <w:szCs w:val="32"/>
          <w:lang w:val="en-US"/>
        </w:rPr>
      </w:pPr>
      <w:r w:rsidRPr="00123E91">
        <w:rPr>
          <w:rFonts w:ascii="Arial" w:eastAsiaTheme="minorHAnsi" w:hAnsi="Arial" w:cs="Arial"/>
          <w:b/>
          <w:color w:val="17365D" w:themeColor="text2" w:themeShade="BF"/>
          <w:sz w:val="28"/>
          <w:szCs w:val="32"/>
          <w:lang w:val="en-US"/>
        </w:rPr>
        <w:t>Further Information</w:t>
      </w:r>
    </w:p>
    <w:p w14:paraId="265321F7" w14:textId="77777777" w:rsidR="000E1FC7" w:rsidRPr="00123E91" w:rsidRDefault="000E1FC7" w:rsidP="00271B9E">
      <w:pPr>
        <w:ind w:left="-284" w:right="-52"/>
        <w:jc w:val="both"/>
        <w:rPr>
          <w:rFonts w:ascii="Arial" w:eastAsiaTheme="minorHAnsi" w:hAnsi="Arial" w:cs="Arial"/>
          <w:b/>
          <w:sz w:val="28"/>
          <w:szCs w:val="32"/>
          <w:lang w:val="en-US"/>
        </w:rPr>
      </w:pPr>
    </w:p>
    <w:p w14:paraId="5E4AC9B6" w14:textId="77777777" w:rsidR="000E1FC7" w:rsidRPr="00123E91" w:rsidRDefault="000E1FC7" w:rsidP="00271B9E">
      <w:pPr>
        <w:ind w:left="-284" w:right="-52"/>
        <w:jc w:val="both"/>
        <w:rPr>
          <w:rFonts w:ascii="Arial" w:eastAsiaTheme="minorHAnsi" w:hAnsi="Arial" w:cs="Arial"/>
          <w:bCs/>
          <w:szCs w:val="24"/>
        </w:rPr>
      </w:pPr>
      <w:r w:rsidRPr="00123E91">
        <w:rPr>
          <w:rFonts w:ascii="Arial" w:eastAsiaTheme="minorHAnsi" w:hAnsi="Arial" w:cs="Arial"/>
          <w:bCs/>
          <w:szCs w:val="24"/>
          <w:lang w:val="en-US"/>
        </w:rPr>
        <w:t>Nil.</w:t>
      </w:r>
    </w:p>
    <w:p w14:paraId="762921CE" w14:textId="77777777" w:rsidR="000E1FC7" w:rsidRDefault="000E1FC7" w:rsidP="00271B9E">
      <w:pPr>
        <w:ind w:right="-52"/>
        <w:rPr>
          <w:rFonts w:ascii="Arial" w:hAnsi="Arial" w:cs="Arial"/>
          <w:caps/>
          <w:color w:val="17365D" w:themeColor="text2" w:themeShade="BF"/>
        </w:rPr>
      </w:pPr>
    </w:p>
    <w:p w14:paraId="2302E21C" w14:textId="77777777" w:rsidR="000E1FC7" w:rsidRDefault="000E1FC7" w:rsidP="00271B9E">
      <w:pPr>
        <w:ind w:right="-52"/>
        <w:rPr>
          <w:rFonts w:ascii="Arial" w:hAnsi="Arial" w:cs="Arial"/>
          <w:b/>
          <w:color w:val="17365D" w:themeColor="text2" w:themeShade="BF"/>
          <w:kern w:val="28"/>
          <w:sz w:val="28"/>
        </w:rPr>
      </w:pPr>
      <w:r>
        <w:rPr>
          <w:rFonts w:ascii="Arial" w:hAnsi="Arial" w:cs="Arial"/>
          <w:caps/>
          <w:color w:val="17365D" w:themeColor="text2" w:themeShade="BF"/>
        </w:rPr>
        <w:br w:type="page"/>
      </w:r>
    </w:p>
    <w:p w14:paraId="40A912D4" w14:textId="77777777" w:rsidR="000E1FC7" w:rsidRDefault="000E1FC7"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59" w:name="_Toc114686869"/>
      <w:r>
        <w:rPr>
          <w:rFonts w:ascii="Arial" w:hAnsi="Arial" w:cs="Arial"/>
          <w:caps w:val="0"/>
          <w:color w:val="17365D" w:themeColor="text2" w:themeShade="BF"/>
          <w:u w:val="none"/>
        </w:rPr>
        <w:t>CPRC04.09.22 CEO Performance Review Committee – Appointment of Consultant</w:t>
      </w:r>
      <w:bookmarkEnd w:id="59"/>
    </w:p>
    <w:p w14:paraId="314433DF" w14:textId="77777777" w:rsidR="000E1FC7" w:rsidRDefault="000E1FC7" w:rsidP="00271B9E">
      <w:pPr>
        <w:ind w:right="-52"/>
      </w:pPr>
    </w:p>
    <w:tbl>
      <w:tblPr>
        <w:tblStyle w:val="TableGrid"/>
        <w:tblW w:w="9640" w:type="dxa"/>
        <w:tblInd w:w="-289" w:type="dxa"/>
        <w:tblLook w:val="04A0" w:firstRow="1" w:lastRow="0" w:firstColumn="1" w:lastColumn="0" w:noHBand="0" w:noVBand="1"/>
      </w:tblPr>
      <w:tblGrid>
        <w:gridCol w:w="2127"/>
        <w:gridCol w:w="7513"/>
      </w:tblGrid>
      <w:tr w:rsidR="000E1FC7" w:rsidRPr="005F77A2" w14:paraId="61C02DAF" w14:textId="77777777" w:rsidTr="59AF8394">
        <w:tc>
          <w:tcPr>
            <w:tcW w:w="2127" w:type="dxa"/>
          </w:tcPr>
          <w:p w14:paraId="2086B839"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513" w:type="dxa"/>
          </w:tcPr>
          <w:p w14:paraId="0C9C3EA2" w14:textId="77777777" w:rsidR="00DB1C36" w:rsidRDefault="00DB1C36" w:rsidP="00271B9E">
            <w:pPr>
              <w:ind w:right="-52"/>
              <w:jc w:val="both"/>
              <w:rPr>
                <w:rFonts w:ascii="Arial" w:hAnsi="Arial" w:cs="Arial"/>
                <w:szCs w:val="24"/>
                <w:lang w:val="en-AU"/>
              </w:rPr>
            </w:pPr>
            <w:r>
              <w:rPr>
                <w:rFonts w:ascii="Arial" w:hAnsi="Arial" w:cs="Arial"/>
                <w:szCs w:val="24"/>
                <w:lang w:val="en-AU"/>
              </w:rPr>
              <w:t>CEO Performance Review Committee Meeting – 6 September 2022</w:t>
            </w:r>
          </w:p>
          <w:p w14:paraId="301CBE04" w14:textId="39710BB9" w:rsidR="000E1FC7" w:rsidRDefault="000E1FC7" w:rsidP="00271B9E">
            <w:pPr>
              <w:ind w:right="-52"/>
              <w:jc w:val="both"/>
              <w:rPr>
                <w:rFonts w:ascii="Arial" w:hAnsi="Arial" w:cs="Arial"/>
                <w:szCs w:val="24"/>
                <w:lang w:val="en-AU"/>
              </w:rPr>
            </w:pPr>
            <w:r>
              <w:rPr>
                <w:rFonts w:ascii="Arial" w:hAnsi="Arial" w:cs="Arial"/>
                <w:szCs w:val="24"/>
                <w:lang w:val="en-AU"/>
              </w:rPr>
              <w:t xml:space="preserve">CEO Performance Review Committee Meeting – </w:t>
            </w:r>
            <w:r w:rsidR="00B4473D">
              <w:rPr>
                <w:rFonts w:ascii="Arial" w:hAnsi="Arial" w:cs="Arial"/>
                <w:szCs w:val="24"/>
                <w:lang w:val="en-AU"/>
              </w:rPr>
              <w:t>19</w:t>
            </w:r>
            <w:r>
              <w:rPr>
                <w:rFonts w:ascii="Arial" w:hAnsi="Arial" w:cs="Arial"/>
                <w:szCs w:val="24"/>
                <w:lang w:val="en-AU"/>
              </w:rPr>
              <w:t xml:space="preserve"> September 2022</w:t>
            </w:r>
          </w:p>
          <w:p w14:paraId="096951A8" w14:textId="77777777" w:rsidR="00B4473D" w:rsidRDefault="00B4473D" w:rsidP="00271B9E">
            <w:pPr>
              <w:ind w:right="-52"/>
              <w:jc w:val="both"/>
              <w:rPr>
                <w:rFonts w:ascii="Arial" w:hAnsi="Arial" w:cs="Arial"/>
                <w:szCs w:val="24"/>
                <w:lang w:val="en-AU"/>
              </w:rPr>
            </w:pPr>
            <w:r>
              <w:rPr>
                <w:rFonts w:ascii="Arial" w:hAnsi="Arial" w:cs="Arial"/>
                <w:szCs w:val="24"/>
                <w:lang w:val="en-AU"/>
              </w:rPr>
              <w:t>CEO Performance Review Committee Meeting – 20 September 2022</w:t>
            </w:r>
          </w:p>
          <w:p w14:paraId="6B561DC0" w14:textId="39B60652" w:rsidR="00B4473D" w:rsidRPr="005F77A2" w:rsidRDefault="00B4473D" w:rsidP="00271B9E">
            <w:pPr>
              <w:ind w:right="-52"/>
              <w:jc w:val="both"/>
              <w:rPr>
                <w:rFonts w:ascii="Arial" w:hAnsi="Arial" w:cs="Arial"/>
                <w:szCs w:val="24"/>
                <w:lang w:val="en-AU"/>
              </w:rPr>
            </w:pPr>
            <w:r>
              <w:rPr>
                <w:rFonts w:ascii="Arial" w:hAnsi="Arial" w:cs="Arial"/>
                <w:szCs w:val="24"/>
                <w:lang w:val="en-AU"/>
              </w:rPr>
              <w:t>Council Meeting – 27 September 2022</w:t>
            </w:r>
          </w:p>
        </w:tc>
      </w:tr>
      <w:tr w:rsidR="000E1FC7" w:rsidRPr="005F77A2" w14:paraId="35A4B63B" w14:textId="77777777" w:rsidTr="59AF8394">
        <w:tc>
          <w:tcPr>
            <w:tcW w:w="2127" w:type="dxa"/>
          </w:tcPr>
          <w:p w14:paraId="24A571CF"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513" w:type="dxa"/>
          </w:tcPr>
          <w:p w14:paraId="7A0BE6DD" w14:textId="77777777" w:rsidR="000E1FC7" w:rsidRPr="005F77A2" w:rsidRDefault="000E1FC7" w:rsidP="00271B9E">
            <w:pPr>
              <w:ind w:right="-52"/>
              <w:jc w:val="both"/>
              <w:rPr>
                <w:rFonts w:ascii="Arial" w:hAnsi="Arial" w:cs="Arial"/>
                <w:szCs w:val="24"/>
                <w:lang w:val="en-AU"/>
              </w:rPr>
            </w:pPr>
            <w:r w:rsidRPr="005F77A2">
              <w:rPr>
                <w:rFonts w:ascii="Arial" w:hAnsi="Arial" w:cs="Arial"/>
                <w:szCs w:val="24"/>
                <w:lang w:val="en-AU"/>
              </w:rPr>
              <w:t>City of Nedlands</w:t>
            </w:r>
          </w:p>
        </w:tc>
      </w:tr>
      <w:tr w:rsidR="000E1FC7" w:rsidRPr="005F77A2" w14:paraId="2B34664B" w14:textId="77777777" w:rsidTr="59AF8394">
        <w:tc>
          <w:tcPr>
            <w:tcW w:w="2127" w:type="dxa"/>
          </w:tcPr>
          <w:p w14:paraId="0AEFB859" w14:textId="77777777" w:rsidR="000E1FC7" w:rsidRPr="00E87554" w:rsidRDefault="000E1FC7" w:rsidP="00271B9E">
            <w:pPr>
              <w:ind w:right="-52"/>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513" w:type="dxa"/>
          </w:tcPr>
          <w:p w14:paraId="297FE9AD" w14:textId="77777777" w:rsidR="000E1FC7" w:rsidRPr="005F77A2" w:rsidRDefault="000E1FC7" w:rsidP="00271B9E">
            <w:pPr>
              <w:pStyle w:val="Subsection"/>
              <w:tabs>
                <w:tab w:val="clear" w:pos="595"/>
                <w:tab w:val="clear" w:pos="879"/>
              </w:tabs>
              <w:spacing w:before="120"/>
              <w:ind w:left="0" w:right="-52" w:firstLine="0"/>
              <w:rPr>
                <w:rFonts w:ascii="Arial" w:hAnsi="Arial" w:cs="Arial"/>
                <w:szCs w:val="24"/>
              </w:rPr>
            </w:pPr>
            <w:r>
              <w:rPr>
                <w:rFonts w:ascii="Arial" w:hAnsi="Arial" w:cs="Arial"/>
                <w:szCs w:val="24"/>
              </w:rPr>
              <w:t>Nil.</w:t>
            </w:r>
          </w:p>
        </w:tc>
      </w:tr>
      <w:tr w:rsidR="000E1FC7" w:rsidRPr="005F77A2" w14:paraId="36EE4770" w14:textId="77777777" w:rsidTr="59AF8394">
        <w:tc>
          <w:tcPr>
            <w:tcW w:w="2127" w:type="dxa"/>
          </w:tcPr>
          <w:p w14:paraId="144519EC"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513" w:type="dxa"/>
          </w:tcPr>
          <w:p w14:paraId="3A0041EF" w14:textId="77777777" w:rsidR="000E1FC7" w:rsidRPr="005F77A2" w:rsidRDefault="000E1FC7" w:rsidP="00271B9E">
            <w:pPr>
              <w:ind w:right="-52"/>
              <w:jc w:val="both"/>
              <w:rPr>
                <w:rFonts w:ascii="Arial" w:hAnsi="Arial" w:cs="Arial"/>
                <w:szCs w:val="24"/>
                <w:lang w:val="en-AU"/>
              </w:rPr>
            </w:pPr>
            <w:r>
              <w:rPr>
                <w:rFonts w:ascii="Arial" w:hAnsi="Arial" w:cs="Arial"/>
                <w:szCs w:val="24"/>
                <w:lang w:val="en-AU"/>
              </w:rPr>
              <w:t>Michael Cole Director Corporate Services</w:t>
            </w:r>
          </w:p>
        </w:tc>
      </w:tr>
      <w:tr w:rsidR="000E1FC7" w:rsidRPr="005F77A2" w14:paraId="6BFE87DD" w14:textId="77777777" w:rsidTr="59AF8394">
        <w:tc>
          <w:tcPr>
            <w:tcW w:w="2127" w:type="dxa"/>
          </w:tcPr>
          <w:p w14:paraId="6E3776D1" w14:textId="77777777" w:rsidR="000E1FC7" w:rsidRPr="00E87554" w:rsidRDefault="000E1FC7" w:rsidP="00271B9E">
            <w:pPr>
              <w:ind w:right="-52"/>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513" w:type="dxa"/>
          </w:tcPr>
          <w:p w14:paraId="60D615AD" w14:textId="77777777" w:rsidR="000E1FC7" w:rsidRPr="005F77A2"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CONFIDENTIAL Proposal 1</w:t>
            </w:r>
          </w:p>
          <w:p w14:paraId="100A8177" w14:textId="77777777" w:rsidR="000E1FC7"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CONFIDENTIAL Proposal 2</w:t>
            </w:r>
          </w:p>
          <w:p w14:paraId="7E15701E" w14:textId="77777777" w:rsidR="000E1FC7"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CONFIDENTIAL Proposal 3</w:t>
            </w:r>
          </w:p>
          <w:p w14:paraId="177B3074" w14:textId="77777777" w:rsidR="000E1FC7" w:rsidRPr="00F77E0B" w:rsidRDefault="000E1FC7" w:rsidP="00271B9E">
            <w:pPr>
              <w:numPr>
                <w:ilvl w:val="0"/>
                <w:numId w:val="114"/>
              </w:numPr>
              <w:ind w:left="378" w:right="-52" w:hanging="378"/>
              <w:jc w:val="both"/>
              <w:rPr>
                <w:rFonts w:ascii="Arial" w:hAnsi="Arial" w:cs="Arial"/>
                <w:szCs w:val="32"/>
                <w:lang w:val="en-US"/>
              </w:rPr>
            </w:pPr>
            <w:r>
              <w:rPr>
                <w:rFonts w:ascii="Arial" w:hAnsi="Arial" w:cs="Arial"/>
                <w:szCs w:val="32"/>
                <w:lang w:val="en-US"/>
              </w:rPr>
              <w:t xml:space="preserve">CONFIDENTIAL Copy of Scope emailed to Consultants </w:t>
            </w:r>
          </w:p>
        </w:tc>
      </w:tr>
    </w:tbl>
    <w:p w14:paraId="1EAF0C31" w14:textId="77777777" w:rsidR="000E1FC7" w:rsidRPr="005F77A2" w:rsidRDefault="000E1FC7" w:rsidP="00271B9E">
      <w:pPr>
        <w:ind w:left="-284" w:right="-52"/>
        <w:jc w:val="both"/>
        <w:rPr>
          <w:rFonts w:ascii="Arial" w:hAnsi="Arial" w:cs="Arial"/>
          <w:b/>
          <w:lang w:val="en-US"/>
        </w:rPr>
      </w:pPr>
    </w:p>
    <w:p w14:paraId="3C7384A6" w14:textId="77777777" w:rsidR="000E1FC7" w:rsidRPr="00E87554" w:rsidRDefault="000E1FC7" w:rsidP="00271B9E">
      <w:pPr>
        <w:ind w:left="-284" w:right="-52"/>
        <w:jc w:val="both"/>
        <w:rPr>
          <w:rFonts w:ascii="Arial" w:hAnsi="Arial" w:cs="Arial"/>
          <w:b/>
          <w:color w:val="244061" w:themeColor="accent1" w:themeShade="80"/>
          <w:sz w:val="28"/>
          <w:szCs w:val="28"/>
          <w:lang w:val="en-US"/>
        </w:rPr>
      </w:pPr>
      <w:r w:rsidRPr="5BA25A9C">
        <w:rPr>
          <w:rFonts w:ascii="Arial" w:hAnsi="Arial" w:cs="Arial"/>
          <w:b/>
          <w:color w:val="244061" w:themeColor="accent1" w:themeShade="80"/>
          <w:sz w:val="28"/>
          <w:szCs w:val="28"/>
          <w:lang w:val="en-US"/>
        </w:rPr>
        <w:t>Purpose</w:t>
      </w:r>
    </w:p>
    <w:p w14:paraId="36B4ADC5" w14:textId="77777777" w:rsidR="000E1FC7" w:rsidRPr="005F77A2" w:rsidRDefault="000E1FC7" w:rsidP="00271B9E">
      <w:pPr>
        <w:ind w:left="-567" w:right="-52"/>
        <w:jc w:val="both"/>
        <w:rPr>
          <w:rFonts w:ascii="Arial" w:hAnsi="Arial" w:cs="Arial"/>
          <w:b/>
          <w:lang w:val="en-US"/>
        </w:rPr>
      </w:pPr>
    </w:p>
    <w:p w14:paraId="4C7B33C2" w14:textId="39186D0F" w:rsidR="000E1FC7" w:rsidRDefault="000E1FC7" w:rsidP="00271B9E">
      <w:pPr>
        <w:ind w:left="-284" w:right="-52"/>
        <w:jc w:val="both"/>
        <w:rPr>
          <w:rFonts w:ascii="Arial" w:hAnsi="Arial" w:cs="Arial"/>
          <w:lang w:val="en-US"/>
        </w:rPr>
      </w:pPr>
      <w:r w:rsidRPr="5BA25A9C">
        <w:rPr>
          <w:rFonts w:ascii="Arial" w:hAnsi="Arial" w:cs="Arial"/>
          <w:lang w:val="en-US"/>
        </w:rPr>
        <w:t xml:space="preserve">The purpose of this report is for Council to endorse the CEO Performance Review Committee Recommendation to select a consultant from proposals received to assist the Committee with the CEO Performance Reviews </w:t>
      </w:r>
      <w:r>
        <w:rPr>
          <w:rFonts w:ascii="Arial" w:hAnsi="Arial" w:cs="Arial"/>
          <w:szCs w:val="32"/>
          <w:lang w:val="en-US"/>
        </w:rPr>
        <w:t>including</w:t>
      </w:r>
      <w:r w:rsidRPr="5BA25A9C">
        <w:rPr>
          <w:rFonts w:ascii="Arial" w:hAnsi="Arial" w:cs="Arial"/>
          <w:lang w:val="en-US"/>
        </w:rPr>
        <w:t xml:space="preserve"> the </w:t>
      </w:r>
      <w:r>
        <w:rPr>
          <w:rFonts w:ascii="Arial" w:hAnsi="Arial" w:cs="Arial"/>
          <w:szCs w:val="32"/>
          <w:lang w:val="en-US"/>
        </w:rPr>
        <w:t>previous period</w:t>
      </w:r>
      <w:r w:rsidRPr="5BA25A9C">
        <w:rPr>
          <w:rFonts w:ascii="Arial" w:hAnsi="Arial" w:cs="Arial"/>
          <w:lang w:val="en-US"/>
        </w:rPr>
        <w:t xml:space="preserve"> ending 30 June 2022</w:t>
      </w:r>
      <w:r>
        <w:rPr>
          <w:rFonts w:ascii="Arial" w:hAnsi="Arial" w:cs="Arial"/>
          <w:szCs w:val="32"/>
          <w:lang w:val="en-US"/>
        </w:rPr>
        <w:t>, the period ending 30 June 2023</w:t>
      </w:r>
      <w:r w:rsidR="00C21F88">
        <w:rPr>
          <w:rFonts w:ascii="Arial" w:hAnsi="Arial" w:cs="Arial"/>
          <w:szCs w:val="32"/>
          <w:lang w:val="en-US"/>
        </w:rPr>
        <w:t xml:space="preserve"> and also the </w:t>
      </w:r>
      <w:r w:rsidR="00E74502">
        <w:rPr>
          <w:rFonts w:ascii="Arial" w:hAnsi="Arial" w:cs="Arial"/>
          <w:szCs w:val="32"/>
          <w:lang w:val="en-US"/>
        </w:rPr>
        <w:t>setting of the CEO’s KRAs for the period ending 30 June 2023 to be measurable as part of the CEO 6-month probation review.</w:t>
      </w:r>
    </w:p>
    <w:p w14:paraId="2D7D8779" w14:textId="77777777" w:rsidR="000E1FC7" w:rsidRDefault="000E1FC7" w:rsidP="00271B9E">
      <w:pPr>
        <w:ind w:left="-284" w:right="-52"/>
        <w:jc w:val="both"/>
        <w:rPr>
          <w:rFonts w:ascii="Arial" w:hAnsi="Arial" w:cs="Arial"/>
          <w:b/>
          <w:bCs/>
          <w:color w:val="244061" w:themeColor="accent1" w:themeShade="80"/>
          <w:sz w:val="28"/>
          <w:szCs w:val="28"/>
        </w:rPr>
      </w:pPr>
    </w:p>
    <w:p w14:paraId="43C2F94F" w14:textId="77777777" w:rsidR="000E1FC7" w:rsidRDefault="000E1FC7" w:rsidP="00271B9E">
      <w:pPr>
        <w:ind w:left="-284" w:right="-52"/>
        <w:jc w:val="both"/>
        <w:rPr>
          <w:rFonts w:ascii="Arial" w:hAnsi="Arial" w:cs="Arial"/>
          <w:b/>
          <w:bCs/>
          <w:color w:val="244061" w:themeColor="accent1" w:themeShade="80"/>
          <w:sz w:val="28"/>
          <w:szCs w:val="28"/>
        </w:rPr>
      </w:pPr>
    </w:p>
    <w:p w14:paraId="29E32910" w14:textId="77777777" w:rsidR="000E1FC7" w:rsidRPr="00600179" w:rsidRDefault="000E1FC7" w:rsidP="00271B9E">
      <w:pPr>
        <w:ind w:left="-284" w:right="-52"/>
        <w:jc w:val="both"/>
        <w:rPr>
          <w:rFonts w:ascii="Arial" w:hAnsi="Arial" w:cs="Arial"/>
          <w:b/>
          <w:bCs/>
          <w:color w:val="244061" w:themeColor="accent1" w:themeShade="80"/>
          <w:sz w:val="28"/>
          <w:szCs w:val="28"/>
        </w:rPr>
      </w:pPr>
      <w:r w:rsidRPr="00600179">
        <w:rPr>
          <w:rFonts w:ascii="Arial" w:hAnsi="Arial" w:cs="Arial"/>
          <w:b/>
          <w:bCs/>
          <w:color w:val="244061" w:themeColor="accent1" w:themeShade="80"/>
          <w:sz w:val="28"/>
          <w:szCs w:val="28"/>
        </w:rPr>
        <w:t>Committee Recommendation</w:t>
      </w:r>
    </w:p>
    <w:p w14:paraId="0AAB0ABB" w14:textId="77777777" w:rsidR="000E1FC7" w:rsidRDefault="000E1FC7" w:rsidP="00271B9E">
      <w:pPr>
        <w:ind w:left="-284" w:right="-52"/>
        <w:jc w:val="both"/>
        <w:rPr>
          <w:rFonts w:ascii="Arial" w:hAnsi="Arial" w:cs="Arial"/>
        </w:rPr>
      </w:pPr>
    </w:p>
    <w:p w14:paraId="276AA406" w14:textId="77777777" w:rsidR="0097733C" w:rsidRDefault="0097733C" w:rsidP="00271B9E">
      <w:pPr>
        <w:ind w:left="-284" w:right="-52"/>
        <w:jc w:val="both"/>
        <w:rPr>
          <w:rFonts w:ascii="Arial" w:hAnsi="Arial" w:cs="Arial"/>
          <w:b/>
          <w:color w:val="1F3864"/>
          <w:szCs w:val="24"/>
        </w:rPr>
      </w:pPr>
      <w:r w:rsidRPr="00422EC0">
        <w:rPr>
          <w:rFonts w:ascii="Arial" w:hAnsi="Arial" w:cs="Arial"/>
          <w:b/>
          <w:color w:val="1F3864"/>
          <w:szCs w:val="24"/>
        </w:rPr>
        <w:t xml:space="preserve">That </w:t>
      </w:r>
      <w:r>
        <w:rPr>
          <w:rFonts w:ascii="Arial" w:hAnsi="Arial" w:cs="Arial"/>
          <w:b/>
          <w:color w:val="1F3864"/>
          <w:szCs w:val="24"/>
        </w:rPr>
        <w:t>Council:</w:t>
      </w:r>
    </w:p>
    <w:p w14:paraId="41234E06" w14:textId="77777777" w:rsidR="0097733C" w:rsidRDefault="0097733C" w:rsidP="00271B9E">
      <w:pPr>
        <w:ind w:left="-284" w:right="-52"/>
        <w:jc w:val="both"/>
        <w:rPr>
          <w:rFonts w:ascii="Arial" w:hAnsi="Arial" w:cs="Arial"/>
          <w:b/>
          <w:color w:val="1F3864"/>
          <w:szCs w:val="24"/>
        </w:rPr>
      </w:pPr>
    </w:p>
    <w:p w14:paraId="02751FD7" w14:textId="77777777" w:rsidR="0097733C" w:rsidRPr="002A6556" w:rsidRDefault="0097733C" w:rsidP="00271B9E">
      <w:pPr>
        <w:pStyle w:val="ListParagraph"/>
        <w:numPr>
          <w:ilvl w:val="0"/>
          <w:numId w:val="115"/>
        </w:numPr>
        <w:ind w:left="284" w:right="-52" w:hanging="568"/>
        <w:jc w:val="both"/>
        <w:rPr>
          <w:rFonts w:ascii="Arial" w:hAnsi="Arial" w:cs="Arial"/>
          <w:color w:val="1F3864"/>
          <w:szCs w:val="24"/>
        </w:rPr>
      </w:pPr>
      <w:r w:rsidRPr="002A6556">
        <w:rPr>
          <w:rFonts w:ascii="Arial" w:hAnsi="Arial" w:cs="Arial"/>
          <w:b/>
          <w:color w:val="1F3864"/>
          <w:szCs w:val="24"/>
        </w:rPr>
        <w:t>endorses the appointment of a consultant to assist the CEO Performance Review Committee for the CEO Performance Review for the previous 12 months</w:t>
      </w:r>
      <w:r>
        <w:rPr>
          <w:rFonts w:ascii="Arial" w:hAnsi="Arial" w:cs="Arial"/>
          <w:b/>
          <w:color w:val="1F3864"/>
          <w:szCs w:val="24"/>
        </w:rPr>
        <w:t>;</w:t>
      </w:r>
    </w:p>
    <w:p w14:paraId="62531E8B" w14:textId="77777777" w:rsidR="0097733C" w:rsidRDefault="0097733C" w:rsidP="00271B9E">
      <w:pPr>
        <w:ind w:right="-52"/>
        <w:jc w:val="both"/>
        <w:rPr>
          <w:rFonts w:ascii="Arial" w:hAnsi="Arial" w:cs="Arial"/>
          <w:color w:val="1F3864"/>
          <w:szCs w:val="24"/>
        </w:rPr>
      </w:pPr>
    </w:p>
    <w:p w14:paraId="29C7B77B" w14:textId="77777777" w:rsidR="0097733C" w:rsidRPr="009C667B" w:rsidRDefault="0097733C" w:rsidP="00271B9E">
      <w:pPr>
        <w:pStyle w:val="ListParagraph"/>
        <w:numPr>
          <w:ilvl w:val="0"/>
          <w:numId w:val="115"/>
        </w:numPr>
        <w:ind w:left="284" w:right="-52" w:hanging="568"/>
        <w:jc w:val="both"/>
        <w:rPr>
          <w:rFonts w:ascii="Arial" w:hAnsi="Arial" w:cs="Arial"/>
          <w:b/>
          <w:bCs/>
          <w:color w:val="244061" w:themeColor="accent1" w:themeShade="80"/>
          <w:szCs w:val="24"/>
        </w:rPr>
      </w:pPr>
      <w:r w:rsidRPr="009C667B">
        <w:rPr>
          <w:rFonts w:ascii="Arial" w:hAnsi="Arial" w:cs="Arial"/>
          <w:b/>
          <w:bCs/>
          <w:color w:val="244061" w:themeColor="accent1" w:themeShade="80"/>
          <w:szCs w:val="24"/>
        </w:rPr>
        <w:t>appoints a consultant to assist the CEO Performance Review Committee with the setting of the CEO’s KRAs for the period ending 30 June 202</w:t>
      </w:r>
      <w:r>
        <w:rPr>
          <w:rFonts w:ascii="Arial" w:hAnsi="Arial" w:cs="Arial"/>
          <w:b/>
          <w:bCs/>
          <w:color w:val="244061" w:themeColor="accent1" w:themeShade="80"/>
          <w:szCs w:val="24"/>
        </w:rPr>
        <w:t>3</w:t>
      </w:r>
      <w:r w:rsidRPr="009C667B">
        <w:rPr>
          <w:rFonts w:ascii="Arial" w:hAnsi="Arial" w:cs="Arial"/>
          <w:b/>
          <w:bCs/>
          <w:color w:val="244061" w:themeColor="accent1" w:themeShade="80"/>
          <w:szCs w:val="24"/>
        </w:rPr>
        <w:t xml:space="preserve"> to be measurable as part of the 6 month probation period; and</w:t>
      </w:r>
    </w:p>
    <w:p w14:paraId="6DD6B343" w14:textId="77777777" w:rsidR="0097733C" w:rsidRPr="009C667B" w:rsidRDefault="0097733C" w:rsidP="00271B9E">
      <w:pPr>
        <w:pStyle w:val="ListParagraph"/>
        <w:ind w:left="76" w:right="-52"/>
        <w:jc w:val="both"/>
        <w:rPr>
          <w:rFonts w:ascii="Arial" w:hAnsi="Arial" w:cs="Arial"/>
          <w:b/>
          <w:bCs/>
          <w:color w:val="244061" w:themeColor="accent1" w:themeShade="80"/>
          <w:szCs w:val="24"/>
        </w:rPr>
      </w:pPr>
    </w:p>
    <w:p w14:paraId="60A7F96A" w14:textId="77777777" w:rsidR="0097733C" w:rsidRPr="009C667B" w:rsidRDefault="0097733C" w:rsidP="00271B9E">
      <w:pPr>
        <w:pStyle w:val="ListParagraph"/>
        <w:numPr>
          <w:ilvl w:val="0"/>
          <w:numId w:val="115"/>
        </w:numPr>
        <w:ind w:left="284" w:right="-52" w:hanging="568"/>
        <w:jc w:val="both"/>
        <w:rPr>
          <w:rFonts w:ascii="Arial" w:hAnsi="Arial" w:cs="Arial"/>
          <w:b/>
          <w:bCs/>
          <w:color w:val="244061" w:themeColor="accent1" w:themeShade="80"/>
          <w:szCs w:val="24"/>
        </w:rPr>
      </w:pPr>
      <w:r w:rsidRPr="009C667B">
        <w:rPr>
          <w:rFonts w:ascii="Arial" w:hAnsi="Arial" w:cs="Arial"/>
          <w:b/>
          <w:bCs/>
          <w:color w:val="244061" w:themeColor="accent1" w:themeShade="80"/>
          <w:szCs w:val="24"/>
        </w:rPr>
        <w:t>appoints the same consultant to assist the CEO Performance Review Committee with the CEO’s 6 month probation performance review.</w:t>
      </w:r>
    </w:p>
    <w:p w14:paraId="0A24EC3B" w14:textId="77777777" w:rsidR="0097733C" w:rsidRPr="00147AEA" w:rsidRDefault="0097733C" w:rsidP="00271B9E">
      <w:pPr>
        <w:ind w:left="-284" w:right="-52"/>
        <w:jc w:val="both"/>
        <w:rPr>
          <w:rFonts w:ascii="Arial" w:hAnsi="Arial" w:cs="Arial"/>
        </w:rPr>
      </w:pPr>
    </w:p>
    <w:p w14:paraId="5EC75916" w14:textId="6DBF4F22" w:rsidR="000E1FC7" w:rsidRPr="0097733C" w:rsidRDefault="000E1FC7" w:rsidP="00271B9E">
      <w:pPr>
        <w:pStyle w:val="ListParagraph"/>
        <w:numPr>
          <w:ilvl w:val="0"/>
          <w:numId w:val="115"/>
        </w:numPr>
        <w:ind w:left="284" w:right="-52" w:hanging="568"/>
        <w:jc w:val="both"/>
        <w:rPr>
          <w:rFonts w:ascii="Arial" w:hAnsi="Arial" w:cs="Arial"/>
          <w:b/>
          <w:color w:val="244061" w:themeColor="accent1" w:themeShade="80"/>
          <w:lang w:val="en-US"/>
        </w:rPr>
      </w:pPr>
      <w:r w:rsidRPr="0097733C">
        <w:rPr>
          <w:rFonts w:ascii="Arial" w:hAnsi="Arial" w:cs="Arial"/>
          <w:b/>
          <w:color w:val="244061" w:themeColor="accent1" w:themeShade="80"/>
          <w:lang w:val="en-US"/>
        </w:rPr>
        <w:t>endorses the CEO Performance Review Committee recommendation to appoint the consultant as per Confidential Attachment 2 to assist the CEO Performance Review Committee with the CEO Performance Reviews.</w:t>
      </w:r>
    </w:p>
    <w:p w14:paraId="20B180D4" w14:textId="77777777" w:rsidR="000E1FC7" w:rsidRDefault="000E1FC7" w:rsidP="00271B9E">
      <w:pPr>
        <w:tabs>
          <w:tab w:val="left" w:pos="720"/>
          <w:tab w:val="left" w:pos="1440"/>
          <w:tab w:val="left" w:pos="2410"/>
          <w:tab w:val="left" w:pos="2977"/>
          <w:tab w:val="right" w:pos="8335"/>
          <w:tab w:val="right" w:pos="8505"/>
        </w:tabs>
        <w:ind w:left="-284" w:right="-52"/>
        <w:jc w:val="both"/>
        <w:rPr>
          <w:rFonts w:ascii="Arial" w:hAnsi="Arial" w:cs="Arial"/>
          <w:b/>
          <w:color w:val="244061" w:themeColor="accent1" w:themeShade="80"/>
          <w:lang w:val="en-US"/>
        </w:rPr>
      </w:pPr>
    </w:p>
    <w:p w14:paraId="54A804B4" w14:textId="77777777" w:rsidR="000E1FC7" w:rsidRPr="00147AEA" w:rsidRDefault="000E1FC7" w:rsidP="00271B9E">
      <w:pPr>
        <w:ind w:left="-284" w:right="-52"/>
        <w:jc w:val="right"/>
        <w:rPr>
          <w:rFonts w:ascii="Arial" w:hAnsi="Arial" w:cs="Arial"/>
          <w:b/>
        </w:rPr>
      </w:pPr>
    </w:p>
    <w:p w14:paraId="4CC9565D" w14:textId="77777777" w:rsidR="000E1FC7" w:rsidRPr="005F77A2" w:rsidRDefault="000E1FC7" w:rsidP="00271B9E">
      <w:pPr>
        <w:ind w:left="-567" w:right="-52"/>
        <w:jc w:val="both"/>
        <w:rPr>
          <w:rFonts w:ascii="Arial" w:hAnsi="Arial" w:cs="Arial"/>
          <w:b/>
          <w:lang w:val="en-US"/>
        </w:rPr>
      </w:pPr>
    </w:p>
    <w:p w14:paraId="630319FB" w14:textId="77777777" w:rsidR="000E1FC7" w:rsidRPr="00EF7948" w:rsidRDefault="000E1FC7" w:rsidP="00271B9E">
      <w:pPr>
        <w:ind w:left="-284" w:right="-52"/>
        <w:jc w:val="both"/>
        <w:rPr>
          <w:rFonts w:ascii="Arial" w:hAnsi="Arial" w:cs="Arial"/>
          <w:color w:val="244061" w:themeColor="accent1" w:themeShade="80"/>
          <w:sz w:val="28"/>
          <w:szCs w:val="28"/>
          <w:lang w:val="en-US"/>
        </w:rPr>
      </w:pPr>
      <w:r w:rsidRPr="5BA25A9C">
        <w:rPr>
          <w:rFonts w:ascii="Arial" w:hAnsi="Arial" w:cs="Arial"/>
          <w:color w:val="244061" w:themeColor="accent1" w:themeShade="80"/>
          <w:sz w:val="28"/>
          <w:szCs w:val="28"/>
          <w:lang w:val="en-US"/>
        </w:rPr>
        <w:t>Recommendation</w:t>
      </w:r>
    </w:p>
    <w:p w14:paraId="0908971E" w14:textId="77777777" w:rsidR="000E1FC7" w:rsidRPr="00EF7948" w:rsidRDefault="000E1FC7" w:rsidP="00271B9E">
      <w:pPr>
        <w:ind w:left="-567" w:right="-52"/>
        <w:jc w:val="both"/>
        <w:rPr>
          <w:rFonts w:ascii="Arial" w:hAnsi="Arial" w:cs="Arial"/>
          <w:color w:val="244061" w:themeColor="accent1" w:themeShade="80"/>
          <w:sz w:val="28"/>
          <w:szCs w:val="28"/>
          <w:lang w:val="en-US"/>
        </w:rPr>
      </w:pPr>
    </w:p>
    <w:p w14:paraId="299A00B7" w14:textId="77777777" w:rsidR="000E1FC7" w:rsidRPr="00EF7948" w:rsidRDefault="000E1FC7" w:rsidP="00271B9E">
      <w:pPr>
        <w:ind w:left="-284" w:right="-52"/>
        <w:jc w:val="both"/>
        <w:rPr>
          <w:rFonts w:ascii="Arial" w:hAnsi="Arial" w:cs="Arial"/>
          <w:color w:val="244061" w:themeColor="accent1" w:themeShade="80"/>
          <w:lang w:val="en-US"/>
        </w:rPr>
      </w:pPr>
      <w:r w:rsidRPr="5BA25A9C">
        <w:rPr>
          <w:rFonts w:ascii="Arial" w:hAnsi="Arial" w:cs="Arial"/>
          <w:color w:val="244061" w:themeColor="accent1" w:themeShade="80"/>
          <w:lang w:val="en-US"/>
        </w:rPr>
        <w:t>That Council endorses the CEO Performance Review Committee recommendation to appoint (insert name of consultant) to assist the CEO Performance Review Committee with the CEO Performance Reviews.</w:t>
      </w:r>
    </w:p>
    <w:p w14:paraId="141A2368" w14:textId="77777777" w:rsidR="000E1FC7" w:rsidRDefault="000E1FC7" w:rsidP="00271B9E">
      <w:pPr>
        <w:ind w:left="-567" w:right="-52"/>
        <w:jc w:val="both"/>
        <w:rPr>
          <w:rFonts w:ascii="Arial" w:hAnsi="Arial" w:cs="Arial"/>
          <w:lang w:val="en-US"/>
        </w:rPr>
      </w:pPr>
    </w:p>
    <w:p w14:paraId="59618C35" w14:textId="77777777" w:rsidR="000E1FC7" w:rsidRPr="005F77A2" w:rsidRDefault="000E1FC7" w:rsidP="00271B9E">
      <w:pPr>
        <w:ind w:right="-52"/>
        <w:jc w:val="both"/>
        <w:rPr>
          <w:rFonts w:ascii="Arial" w:hAnsi="Arial" w:cs="Arial"/>
          <w:b/>
          <w:sz w:val="28"/>
          <w:szCs w:val="28"/>
          <w:lang w:val="en-US"/>
        </w:rPr>
      </w:pPr>
    </w:p>
    <w:p w14:paraId="0E4CACB7" w14:textId="77777777" w:rsidR="000E1FC7" w:rsidRPr="005F77A2" w:rsidRDefault="000E1FC7" w:rsidP="00271B9E">
      <w:pPr>
        <w:ind w:left="-284" w:right="-52"/>
        <w:jc w:val="both"/>
        <w:rPr>
          <w:rFonts w:ascii="Arial" w:hAnsi="Arial" w:cs="Arial"/>
          <w:b/>
          <w:bCs/>
          <w:color w:val="000000" w:themeColor="text1"/>
          <w:sz w:val="28"/>
          <w:szCs w:val="28"/>
        </w:rPr>
      </w:pPr>
      <w:r w:rsidRPr="5BA25A9C">
        <w:rPr>
          <w:rFonts w:ascii="Arial" w:hAnsi="Arial" w:cs="Arial"/>
          <w:b/>
          <w:color w:val="17365D" w:themeColor="text2" w:themeShade="BF"/>
          <w:sz w:val="28"/>
          <w:szCs w:val="28"/>
          <w:lang w:val="en-US"/>
        </w:rPr>
        <w:t>Voting Requirement</w:t>
      </w:r>
    </w:p>
    <w:p w14:paraId="2E8AABB1" w14:textId="77777777" w:rsidR="000E1FC7" w:rsidRPr="005F77A2" w:rsidRDefault="000E1FC7" w:rsidP="00271B9E">
      <w:pPr>
        <w:ind w:left="-284" w:right="-52"/>
        <w:jc w:val="both"/>
        <w:rPr>
          <w:rFonts w:ascii="Arial" w:hAnsi="Arial" w:cs="Arial"/>
          <w:color w:val="000000" w:themeColor="text1"/>
        </w:rPr>
      </w:pPr>
    </w:p>
    <w:p w14:paraId="18E97C85" w14:textId="77777777" w:rsidR="000E1FC7" w:rsidRPr="005F77A2" w:rsidRDefault="000E1FC7" w:rsidP="00271B9E">
      <w:pPr>
        <w:ind w:left="-284" w:right="-52"/>
        <w:jc w:val="both"/>
        <w:rPr>
          <w:rFonts w:ascii="Arial" w:hAnsi="Arial" w:cs="Arial"/>
          <w:color w:val="000000" w:themeColor="text1"/>
        </w:rPr>
      </w:pPr>
      <w:r w:rsidRPr="5BA25A9C">
        <w:rPr>
          <w:rFonts w:ascii="Arial" w:hAnsi="Arial" w:cs="Arial"/>
          <w:color w:val="000000" w:themeColor="text1"/>
        </w:rPr>
        <w:t xml:space="preserve">Simple Majority. </w:t>
      </w:r>
    </w:p>
    <w:p w14:paraId="454DE035" w14:textId="77777777" w:rsidR="000E1FC7" w:rsidRDefault="000E1FC7" w:rsidP="00271B9E">
      <w:pPr>
        <w:ind w:left="-284" w:right="-52"/>
        <w:jc w:val="both"/>
        <w:rPr>
          <w:rFonts w:ascii="Arial" w:hAnsi="Arial" w:cs="Arial"/>
          <w:b/>
          <w:sz w:val="28"/>
          <w:szCs w:val="28"/>
          <w:lang w:val="en-US"/>
        </w:rPr>
      </w:pPr>
    </w:p>
    <w:p w14:paraId="56A83ADF" w14:textId="77777777" w:rsidR="00831534" w:rsidRPr="005F77A2" w:rsidRDefault="00831534" w:rsidP="00271B9E">
      <w:pPr>
        <w:ind w:left="-284" w:right="-52"/>
        <w:jc w:val="both"/>
        <w:rPr>
          <w:rFonts w:ascii="Arial" w:hAnsi="Arial" w:cs="Arial"/>
          <w:b/>
          <w:sz w:val="28"/>
          <w:szCs w:val="28"/>
          <w:lang w:val="en-US"/>
        </w:rPr>
      </w:pPr>
    </w:p>
    <w:p w14:paraId="579F252C" w14:textId="77777777" w:rsidR="000E1FC7" w:rsidRPr="00E87554" w:rsidRDefault="000E1FC7" w:rsidP="00271B9E">
      <w:pPr>
        <w:ind w:left="-284" w:right="-52"/>
        <w:jc w:val="both"/>
        <w:rPr>
          <w:rFonts w:ascii="Arial" w:hAnsi="Arial" w:cs="Arial"/>
          <w:b/>
          <w:color w:val="244061" w:themeColor="accent1" w:themeShade="80"/>
          <w:sz w:val="28"/>
          <w:szCs w:val="28"/>
          <w:lang w:val="en-US"/>
        </w:rPr>
      </w:pPr>
      <w:r w:rsidRPr="5BA25A9C">
        <w:rPr>
          <w:rFonts w:ascii="Arial" w:hAnsi="Arial" w:cs="Arial"/>
          <w:b/>
          <w:color w:val="244061" w:themeColor="accent1" w:themeShade="80"/>
          <w:sz w:val="28"/>
          <w:szCs w:val="28"/>
          <w:lang w:val="en-US"/>
        </w:rPr>
        <w:t xml:space="preserve">Background </w:t>
      </w:r>
    </w:p>
    <w:p w14:paraId="0F61F39C" w14:textId="77777777" w:rsidR="000E1FC7" w:rsidRPr="005F77A2" w:rsidRDefault="000E1FC7" w:rsidP="00271B9E">
      <w:pPr>
        <w:ind w:left="-284" w:right="-52"/>
        <w:jc w:val="both"/>
        <w:rPr>
          <w:rFonts w:ascii="Arial" w:hAnsi="Arial" w:cs="Arial"/>
          <w:b/>
          <w:sz w:val="28"/>
          <w:szCs w:val="28"/>
          <w:lang w:val="en-US"/>
        </w:rPr>
      </w:pPr>
    </w:p>
    <w:p w14:paraId="3BCB6D5B" w14:textId="77777777" w:rsidR="000E1FC7" w:rsidRPr="00862012" w:rsidRDefault="000E1FC7" w:rsidP="00271B9E">
      <w:pPr>
        <w:ind w:left="-284" w:right="-52"/>
        <w:jc w:val="both"/>
        <w:rPr>
          <w:rFonts w:ascii="Arial" w:hAnsi="Arial" w:cs="Arial"/>
          <w:lang w:val="en-US"/>
        </w:rPr>
      </w:pPr>
      <w:r w:rsidRPr="5BA25A9C">
        <w:rPr>
          <w:rFonts w:ascii="Arial" w:hAnsi="Arial" w:cs="Arial"/>
          <w:lang w:val="en-US"/>
        </w:rPr>
        <w:t xml:space="preserve">The Chief Executive Officer </w:t>
      </w:r>
      <w:proofErr w:type="spellStart"/>
      <w:r w:rsidRPr="5BA25A9C">
        <w:rPr>
          <w:rFonts w:ascii="Arial" w:hAnsi="Arial" w:cs="Arial"/>
          <w:lang w:val="en-US"/>
        </w:rPr>
        <w:t>Mr</w:t>
      </w:r>
      <w:proofErr w:type="spellEnd"/>
      <w:r w:rsidRPr="5BA25A9C">
        <w:rPr>
          <w:rFonts w:ascii="Arial" w:hAnsi="Arial" w:cs="Arial"/>
          <w:lang w:val="en-US"/>
        </w:rPr>
        <w:t xml:space="preserve"> William (Bill) Parker was appointed as CEO in July 2021 for a period of up to 12 months. Following a recruitment process for a permanent CEO, </w:t>
      </w:r>
      <w:proofErr w:type="spellStart"/>
      <w:r w:rsidRPr="5BA25A9C">
        <w:rPr>
          <w:rFonts w:ascii="Arial" w:hAnsi="Arial" w:cs="Arial"/>
          <w:lang w:val="en-US"/>
        </w:rPr>
        <w:t>Mr</w:t>
      </w:r>
      <w:proofErr w:type="spellEnd"/>
      <w:r w:rsidRPr="5BA25A9C">
        <w:rPr>
          <w:rFonts w:ascii="Arial" w:hAnsi="Arial" w:cs="Arial"/>
          <w:lang w:val="en-US"/>
        </w:rPr>
        <w:t xml:space="preserve"> Parker was appointed as CEO and commenced a 3-year employment contract with the City as of 4 July 2022.  </w:t>
      </w:r>
    </w:p>
    <w:p w14:paraId="062F130E" w14:textId="77777777" w:rsidR="000E1FC7" w:rsidRPr="00862012" w:rsidRDefault="000E1FC7" w:rsidP="00271B9E">
      <w:pPr>
        <w:ind w:left="-284" w:right="-52"/>
        <w:jc w:val="both"/>
        <w:rPr>
          <w:rFonts w:ascii="Arial" w:hAnsi="Arial" w:cs="Arial"/>
          <w:lang w:val="en-US"/>
        </w:rPr>
      </w:pPr>
    </w:p>
    <w:p w14:paraId="56FAAF24" w14:textId="77777777" w:rsidR="000E1FC7" w:rsidRPr="00862012" w:rsidRDefault="000E1FC7" w:rsidP="00271B9E">
      <w:pPr>
        <w:ind w:left="-284" w:right="-52"/>
        <w:jc w:val="both"/>
        <w:rPr>
          <w:rFonts w:ascii="Arial" w:hAnsi="Arial" w:cs="Arial"/>
          <w:lang w:val="en-US"/>
        </w:rPr>
      </w:pPr>
      <w:r w:rsidRPr="5BA25A9C">
        <w:rPr>
          <w:rFonts w:ascii="Arial" w:hAnsi="Arial" w:cs="Arial"/>
          <w:lang w:val="en-US"/>
        </w:rPr>
        <w:t xml:space="preserve">Section 5.38 of the Local Government Act requires that a CEO who is employed for more than one year must have their performance reviewed formally, at least annually. </w:t>
      </w:r>
    </w:p>
    <w:p w14:paraId="6A1DD49D" w14:textId="77777777" w:rsidR="000E1FC7" w:rsidRPr="00862012" w:rsidRDefault="000E1FC7" w:rsidP="00271B9E">
      <w:pPr>
        <w:ind w:left="-284" w:right="-52"/>
        <w:jc w:val="both"/>
        <w:rPr>
          <w:rFonts w:ascii="Arial" w:hAnsi="Arial" w:cs="Arial"/>
          <w:lang w:val="en-US"/>
        </w:rPr>
      </w:pPr>
    </w:p>
    <w:p w14:paraId="15727164" w14:textId="77777777" w:rsidR="000E1FC7" w:rsidRDefault="000E1FC7" w:rsidP="00271B9E">
      <w:pPr>
        <w:ind w:left="-284" w:right="-52"/>
        <w:jc w:val="both"/>
        <w:rPr>
          <w:rFonts w:ascii="Arial" w:hAnsi="Arial" w:cs="Arial"/>
          <w:lang w:val="en-US"/>
        </w:rPr>
      </w:pPr>
      <w:r w:rsidRPr="5BA25A9C">
        <w:rPr>
          <w:rFonts w:ascii="Arial" w:hAnsi="Arial" w:cs="Arial"/>
          <w:lang w:val="en-US"/>
        </w:rPr>
        <w:t>The CEO Performance Review Committee is required to undertake a review of the CEO’s performance and agree to KPIs for the next review period.</w:t>
      </w:r>
    </w:p>
    <w:p w14:paraId="6274C173" w14:textId="77777777" w:rsidR="000E1FC7" w:rsidRDefault="000E1FC7" w:rsidP="00271B9E">
      <w:pPr>
        <w:ind w:left="-284" w:right="-52"/>
        <w:jc w:val="both"/>
        <w:rPr>
          <w:rFonts w:ascii="Arial" w:hAnsi="Arial" w:cs="Arial"/>
          <w:lang w:val="en-US"/>
        </w:rPr>
      </w:pPr>
    </w:p>
    <w:p w14:paraId="342E347E" w14:textId="77777777" w:rsidR="000E1FC7" w:rsidRPr="005F77A2" w:rsidRDefault="000E1FC7" w:rsidP="00271B9E">
      <w:pPr>
        <w:ind w:left="-284" w:right="-52"/>
        <w:jc w:val="both"/>
        <w:rPr>
          <w:rFonts w:ascii="Arial" w:hAnsi="Arial" w:cs="Arial"/>
          <w:lang w:val="en-US"/>
        </w:rPr>
      </w:pPr>
    </w:p>
    <w:p w14:paraId="6BA085D6"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Discussion</w:t>
      </w:r>
    </w:p>
    <w:p w14:paraId="083B4833" w14:textId="77777777" w:rsidR="000E1FC7" w:rsidRPr="005F77A2" w:rsidRDefault="000E1FC7" w:rsidP="00271B9E">
      <w:pPr>
        <w:ind w:left="-284" w:right="-52"/>
        <w:jc w:val="both"/>
        <w:rPr>
          <w:rFonts w:ascii="Arial" w:hAnsi="Arial" w:cs="Arial"/>
          <w:lang w:val="en-US"/>
        </w:rPr>
      </w:pPr>
    </w:p>
    <w:p w14:paraId="654D7DE7" w14:textId="77777777" w:rsidR="000E1FC7" w:rsidRDefault="000E1FC7" w:rsidP="00271B9E">
      <w:pPr>
        <w:ind w:left="-284" w:right="-52"/>
        <w:jc w:val="both"/>
        <w:rPr>
          <w:rFonts w:ascii="Arial" w:hAnsi="Arial" w:cs="Arial"/>
          <w:lang w:val="en-US"/>
        </w:rPr>
      </w:pPr>
      <w:r w:rsidRPr="5BA25A9C">
        <w:rPr>
          <w:rFonts w:ascii="Arial" w:hAnsi="Arial" w:cs="Arial"/>
          <w:lang w:val="en-US"/>
        </w:rPr>
        <w:t>To assist the Committee, Administration has sought quotes from reputable consultants with experience in local government CEO performance reviews.</w:t>
      </w:r>
    </w:p>
    <w:p w14:paraId="68E3FBA7" w14:textId="77777777" w:rsidR="000E1FC7" w:rsidRDefault="000E1FC7" w:rsidP="00271B9E">
      <w:pPr>
        <w:ind w:left="-284" w:right="-52"/>
        <w:jc w:val="both"/>
        <w:rPr>
          <w:rFonts w:ascii="Arial" w:hAnsi="Arial" w:cs="Arial"/>
          <w:lang w:val="en-US"/>
        </w:rPr>
      </w:pPr>
    </w:p>
    <w:p w14:paraId="0D3A35B9" w14:textId="46BA06A0" w:rsidR="000E1FC7" w:rsidRDefault="000E1FC7" w:rsidP="00271B9E">
      <w:pPr>
        <w:ind w:left="-284" w:right="-52"/>
        <w:jc w:val="both"/>
        <w:rPr>
          <w:rFonts w:ascii="Arial" w:hAnsi="Arial" w:cs="Arial"/>
          <w:lang w:val="en-US"/>
        </w:rPr>
      </w:pPr>
      <w:r w:rsidRPr="5BA25A9C">
        <w:rPr>
          <w:rFonts w:ascii="Arial" w:hAnsi="Arial" w:cs="Arial"/>
          <w:lang w:val="en-US"/>
        </w:rPr>
        <w:t>Five proposals were sought and three have been received.  Two declined on the basis that they didn’t have the capacity to undertake this work at this time.</w:t>
      </w:r>
    </w:p>
    <w:p w14:paraId="0D2BBDF2" w14:textId="77777777" w:rsidR="000E1FC7" w:rsidRDefault="000E1FC7" w:rsidP="00271B9E">
      <w:pPr>
        <w:ind w:left="-284" w:right="-52"/>
        <w:jc w:val="both"/>
        <w:rPr>
          <w:rFonts w:ascii="Arial" w:hAnsi="Arial" w:cs="Arial"/>
          <w:lang w:val="en-US"/>
        </w:rPr>
      </w:pPr>
    </w:p>
    <w:p w14:paraId="6222A82E" w14:textId="77777777" w:rsidR="000E1FC7" w:rsidRPr="009769A0" w:rsidRDefault="000E1FC7" w:rsidP="00271B9E">
      <w:pPr>
        <w:ind w:left="-284" w:right="-52"/>
        <w:jc w:val="both"/>
        <w:rPr>
          <w:rFonts w:ascii="Arial" w:hAnsi="Arial" w:cs="Arial"/>
          <w:szCs w:val="24"/>
          <w:lang w:val="en-US"/>
        </w:rPr>
      </w:pPr>
      <w:r w:rsidRPr="009769A0">
        <w:rPr>
          <w:rFonts w:ascii="Arial" w:hAnsi="Arial" w:cs="Arial"/>
          <w:szCs w:val="24"/>
          <w:lang w:val="en-US"/>
        </w:rPr>
        <w:t>Proposals have been received from:</w:t>
      </w:r>
    </w:p>
    <w:p w14:paraId="669AE08C" w14:textId="77777777" w:rsidR="000E1FC7" w:rsidRPr="009769A0" w:rsidRDefault="000E1FC7" w:rsidP="00271B9E">
      <w:pPr>
        <w:ind w:left="-284" w:right="-52"/>
        <w:jc w:val="both"/>
        <w:rPr>
          <w:rFonts w:ascii="Arial" w:hAnsi="Arial" w:cs="Arial"/>
          <w:szCs w:val="24"/>
          <w:lang w:val="en-US"/>
        </w:rPr>
      </w:pPr>
    </w:p>
    <w:p w14:paraId="5EA55404" w14:textId="77777777" w:rsidR="000E1FC7" w:rsidRPr="009769A0" w:rsidRDefault="000E1FC7" w:rsidP="00271B9E">
      <w:pPr>
        <w:pStyle w:val="ListParagraph"/>
        <w:numPr>
          <w:ilvl w:val="0"/>
          <w:numId w:val="113"/>
        </w:numPr>
        <w:ind w:left="284" w:right="-52" w:hanging="568"/>
        <w:jc w:val="both"/>
        <w:rPr>
          <w:rFonts w:ascii="Arial" w:hAnsi="Arial" w:cs="Arial"/>
          <w:szCs w:val="24"/>
          <w:lang w:val="en-US"/>
        </w:rPr>
      </w:pPr>
      <w:r w:rsidRPr="009769A0">
        <w:rPr>
          <w:rFonts w:ascii="Arial" w:hAnsi="Arial" w:cs="Arial"/>
          <w:szCs w:val="24"/>
          <w:lang w:val="en-US"/>
        </w:rPr>
        <w:t xml:space="preserve">Brainbox Group </w:t>
      </w:r>
    </w:p>
    <w:p w14:paraId="079512A5" w14:textId="77777777" w:rsidR="000E1FC7" w:rsidRPr="009769A0" w:rsidRDefault="000E1FC7" w:rsidP="00271B9E">
      <w:pPr>
        <w:pStyle w:val="ListParagraph"/>
        <w:numPr>
          <w:ilvl w:val="0"/>
          <w:numId w:val="113"/>
        </w:numPr>
        <w:ind w:left="284" w:right="-52" w:hanging="568"/>
        <w:jc w:val="both"/>
        <w:rPr>
          <w:rFonts w:ascii="Arial" w:hAnsi="Arial" w:cs="Arial"/>
          <w:szCs w:val="24"/>
          <w:lang w:val="en-US"/>
        </w:rPr>
      </w:pPr>
      <w:r w:rsidRPr="009769A0">
        <w:rPr>
          <w:rFonts w:ascii="Arial" w:hAnsi="Arial" w:cs="Arial"/>
          <w:szCs w:val="24"/>
          <w:lang w:val="en-US"/>
        </w:rPr>
        <w:t xml:space="preserve">LG People and Culture </w:t>
      </w:r>
    </w:p>
    <w:p w14:paraId="7CF8FAB6" w14:textId="77777777" w:rsidR="000E1FC7" w:rsidRPr="009769A0" w:rsidRDefault="000E1FC7" w:rsidP="00271B9E">
      <w:pPr>
        <w:pStyle w:val="ListParagraph"/>
        <w:numPr>
          <w:ilvl w:val="0"/>
          <w:numId w:val="113"/>
        </w:numPr>
        <w:ind w:left="284" w:right="-52" w:hanging="568"/>
        <w:jc w:val="both"/>
        <w:rPr>
          <w:rFonts w:ascii="Arial" w:hAnsi="Arial" w:cs="Arial"/>
          <w:szCs w:val="24"/>
          <w:lang w:val="en-US"/>
        </w:rPr>
      </w:pPr>
      <w:r w:rsidRPr="009769A0">
        <w:rPr>
          <w:rFonts w:ascii="Arial" w:hAnsi="Arial" w:cs="Arial"/>
          <w:szCs w:val="24"/>
          <w:lang w:val="en-US"/>
        </w:rPr>
        <w:t xml:space="preserve">Delivery Outcomes Pty Ltd </w:t>
      </w:r>
    </w:p>
    <w:p w14:paraId="76B70FD9" w14:textId="77777777" w:rsidR="000E1FC7" w:rsidRDefault="000E1FC7" w:rsidP="00271B9E">
      <w:pPr>
        <w:ind w:right="-52"/>
        <w:jc w:val="both"/>
        <w:rPr>
          <w:rFonts w:ascii="Arial" w:hAnsi="Arial" w:cs="Arial"/>
          <w:lang w:val="en-US"/>
        </w:rPr>
      </w:pPr>
    </w:p>
    <w:p w14:paraId="67E80239" w14:textId="7A48A681" w:rsidR="000E1FC7" w:rsidRDefault="000E1FC7" w:rsidP="00271B9E">
      <w:pPr>
        <w:ind w:left="-284" w:right="-52"/>
        <w:jc w:val="both"/>
        <w:rPr>
          <w:rFonts w:ascii="Arial" w:hAnsi="Arial" w:cs="Arial"/>
          <w:lang w:val="en-US"/>
        </w:rPr>
      </w:pPr>
      <w:r w:rsidRPr="5BA25A9C">
        <w:rPr>
          <w:rFonts w:ascii="Arial" w:hAnsi="Arial" w:cs="Arial"/>
          <w:lang w:val="en-US"/>
        </w:rPr>
        <w:t xml:space="preserve">The proposals </w:t>
      </w:r>
      <w:r w:rsidR="00E74502">
        <w:rPr>
          <w:rFonts w:ascii="Arial" w:hAnsi="Arial" w:cs="Arial"/>
          <w:lang w:val="en-US"/>
        </w:rPr>
        <w:t>were</w:t>
      </w:r>
      <w:r w:rsidRPr="5BA25A9C">
        <w:rPr>
          <w:rFonts w:ascii="Arial" w:hAnsi="Arial" w:cs="Arial"/>
          <w:lang w:val="en-US"/>
        </w:rPr>
        <w:t xml:space="preserve"> referred for the Committee’s consideration</w:t>
      </w:r>
      <w:r w:rsidR="00E74502">
        <w:rPr>
          <w:rFonts w:ascii="Arial" w:hAnsi="Arial" w:cs="Arial"/>
          <w:lang w:val="en-US"/>
        </w:rPr>
        <w:t xml:space="preserve"> and recommendation to Council</w:t>
      </w:r>
      <w:r w:rsidRPr="5BA25A9C">
        <w:rPr>
          <w:rFonts w:ascii="Arial" w:hAnsi="Arial" w:cs="Arial"/>
          <w:lang w:val="en-US"/>
        </w:rPr>
        <w:t>.</w:t>
      </w:r>
    </w:p>
    <w:p w14:paraId="4AAA316D" w14:textId="77777777" w:rsidR="000E1FC7" w:rsidRDefault="000E1FC7" w:rsidP="00271B9E">
      <w:pPr>
        <w:ind w:left="-284" w:right="-52"/>
        <w:jc w:val="both"/>
        <w:rPr>
          <w:rFonts w:ascii="Arial" w:hAnsi="Arial" w:cs="Arial"/>
          <w:lang w:val="en-US"/>
        </w:rPr>
      </w:pPr>
    </w:p>
    <w:p w14:paraId="7E3711F0" w14:textId="77777777" w:rsidR="00E74502" w:rsidRDefault="00E74502" w:rsidP="00271B9E">
      <w:pPr>
        <w:ind w:left="-284" w:right="-52"/>
        <w:jc w:val="both"/>
        <w:rPr>
          <w:rFonts w:ascii="Arial" w:hAnsi="Arial" w:cs="Arial"/>
          <w:lang w:val="en-US"/>
        </w:rPr>
      </w:pPr>
    </w:p>
    <w:p w14:paraId="21B8213F"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Consultation</w:t>
      </w:r>
    </w:p>
    <w:p w14:paraId="2FE02782" w14:textId="77777777" w:rsidR="000E1FC7" w:rsidRPr="005F77A2" w:rsidRDefault="000E1FC7" w:rsidP="00271B9E">
      <w:pPr>
        <w:ind w:left="-284" w:right="-52"/>
        <w:jc w:val="both"/>
        <w:rPr>
          <w:rFonts w:ascii="Arial" w:hAnsi="Arial" w:cs="Arial"/>
          <w:b/>
          <w:lang w:val="en-US"/>
        </w:rPr>
      </w:pPr>
    </w:p>
    <w:p w14:paraId="455873DA" w14:textId="77777777" w:rsidR="000E1FC7" w:rsidRDefault="000E1FC7" w:rsidP="00271B9E">
      <w:pPr>
        <w:ind w:left="-284" w:right="-52"/>
        <w:jc w:val="both"/>
        <w:rPr>
          <w:rFonts w:ascii="Arial" w:hAnsi="Arial" w:cs="Arial"/>
          <w:lang w:val="en-US"/>
        </w:rPr>
      </w:pPr>
      <w:r w:rsidRPr="5BA25A9C">
        <w:rPr>
          <w:rFonts w:ascii="Arial" w:hAnsi="Arial" w:cs="Arial"/>
          <w:lang w:val="en-US"/>
        </w:rPr>
        <w:t>The Committee Chair – Councillor Coghlan, Mayor Argyle and Councillor Smyth were consulted on the consultants to be approached for proposals.</w:t>
      </w:r>
    </w:p>
    <w:p w14:paraId="32A5493D" w14:textId="7A363172" w:rsidR="00E74502" w:rsidRDefault="00E74502" w:rsidP="00271B9E">
      <w:pPr>
        <w:ind w:left="-284" w:right="-52"/>
        <w:jc w:val="both"/>
        <w:rPr>
          <w:rFonts w:ascii="Arial" w:hAnsi="Arial" w:cs="Arial"/>
          <w:lang w:val="en-US"/>
        </w:rPr>
      </w:pPr>
      <w:r>
        <w:rPr>
          <w:rFonts w:ascii="Arial" w:hAnsi="Arial" w:cs="Arial"/>
          <w:lang w:val="en-US"/>
        </w:rPr>
        <w:t xml:space="preserve">The CEO Performance Review Committee met on the following dates to </w:t>
      </w:r>
      <w:r w:rsidR="00821377">
        <w:rPr>
          <w:rFonts w:ascii="Arial" w:hAnsi="Arial" w:cs="Arial"/>
          <w:lang w:val="en-US"/>
        </w:rPr>
        <w:t>select a consultant and make a recommendation to Council.</w:t>
      </w:r>
    </w:p>
    <w:p w14:paraId="714000B3" w14:textId="77777777" w:rsidR="00821377" w:rsidRDefault="00821377" w:rsidP="00271B9E">
      <w:pPr>
        <w:ind w:left="-284" w:right="-52"/>
        <w:jc w:val="both"/>
        <w:rPr>
          <w:rFonts w:ascii="Arial" w:hAnsi="Arial" w:cs="Arial"/>
          <w:lang w:val="en-US"/>
        </w:rPr>
      </w:pPr>
    </w:p>
    <w:p w14:paraId="093F9CE0" w14:textId="11B45FDC" w:rsidR="00821377" w:rsidRPr="00821377" w:rsidRDefault="00821377" w:rsidP="00271B9E">
      <w:pPr>
        <w:pStyle w:val="ListParagraph"/>
        <w:numPr>
          <w:ilvl w:val="0"/>
          <w:numId w:val="116"/>
        </w:numPr>
        <w:ind w:left="284" w:right="-52" w:hanging="568"/>
        <w:jc w:val="both"/>
        <w:rPr>
          <w:rFonts w:ascii="Arial" w:hAnsi="Arial" w:cs="Arial"/>
          <w:lang w:val="en-US"/>
        </w:rPr>
      </w:pPr>
      <w:r w:rsidRPr="00821377">
        <w:rPr>
          <w:rFonts w:ascii="Arial" w:hAnsi="Arial" w:cs="Arial"/>
          <w:lang w:val="en-US"/>
        </w:rPr>
        <w:t>6 September 2022</w:t>
      </w:r>
    </w:p>
    <w:p w14:paraId="36C22F1A" w14:textId="4E3AB8A2" w:rsidR="00821377" w:rsidRPr="00821377" w:rsidRDefault="00821377" w:rsidP="00271B9E">
      <w:pPr>
        <w:pStyle w:val="ListParagraph"/>
        <w:numPr>
          <w:ilvl w:val="0"/>
          <w:numId w:val="116"/>
        </w:numPr>
        <w:ind w:left="284" w:right="-52" w:hanging="568"/>
        <w:jc w:val="both"/>
        <w:rPr>
          <w:rFonts w:ascii="Arial" w:hAnsi="Arial" w:cs="Arial"/>
          <w:lang w:val="en-US"/>
        </w:rPr>
      </w:pPr>
      <w:r w:rsidRPr="00821377">
        <w:rPr>
          <w:rFonts w:ascii="Arial" w:hAnsi="Arial" w:cs="Arial"/>
          <w:lang w:val="en-US"/>
        </w:rPr>
        <w:t>19 September 2022</w:t>
      </w:r>
    </w:p>
    <w:p w14:paraId="0B058812" w14:textId="0AF35B6B" w:rsidR="00821377" w:rsidRPr="00821377" w:rsidRDefault="00821377" w:rsidP="00271B9E">
      <w:pPr>
        <w:pStyle w:val="ListParagraph"/>
        <w:numPr>
          <w:ilvl w:val="0"/>
          <w:numId w:val="116"/>
        </w:numPr>
        <w:ind w:left="284" w:right="-52" w:hanging="568"/>
        <w:jc w:val="both"/>
        <w:rPr>
          <w:rFonts w:ascii="Arial" w:hAnsi="Arial" w:cs="Arial"/>
          <w:lang w:val="en-US"/>
        </w:rPr>
      </w:pPr>
      <w:r w:rsidRPr="00821377">
        <w:rPr>
          <w:rFonts w:ascii="Arial" w:hAnsi="Arial" w:cs="Arial"/>
          <w:lang w:val="en-US"/>
        </w:rPr>
        <w:t>20 September 2022</w:t>
      </w:r>
    </w:p>
    <w:p w14:paraId="49B73B0B" w14:textId="77777777" w:rsidR="000E1FC7" w:rsidRDefault="000E1FC7" w:rsidP="00271B9E">
      <w:pPr>
        <w:ind w:left="-284" w:right="-52"/>
        <w:jc w:val="both"/>
        <w:rPr>
          <w:rFonts w:ascii="Arial" w:hAnsi="Arial" w:cs="Arial"/>
          <w:lang w:val="en-US"/>
        </w:rPr>
      </w:pPr>
    </w:p>
    <w:p w14:paraId="658D9747" w14:textId="77777777" w:rsidR="003E7879" w:rsidRPr="005F77A2" w:rsidRDefault="003E7879" w:rsidP="00271B9E">
      <w:pPr>
        <w:ind w:left="-284" w:right="-52"/>
        <w:jc w:val="both"/>
        <w:rPr>
          <w:rFonts w:ascii="Arial" w:hAnsi="Arial" w:cs="Arial"/>
          <w:lang w:val="en-US"/>
        </w:rPr>
      </w:pPr>
    </w:p>
    <w:p w14:paraId="1560F309"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Strategic Implications</w:t>
      </w:r>
    </w:p>
    <w:p w14:paraId="4358522C" w14:textId="77777777" w:rsidR="000E1FC7" w:rsidRPr="005F77A2" w:rsidRDefault="000E1FC7" w:rsidP="00271B9E">
      <w:pPr>
        <w:ind w:left="-284" w:right="-52"/>
        <w:jc w:val="both"/>
        <w:rPr>
          <w:rFonts w:ascii="Arial" w:hAnsi="Arial" w:cs="Arial"/>
          <w:highlight w:val="red"/>
          <w:lang w:val="en-US"/>
        </w:rPr>
      </w:pPr>
    </w:p>
    <w:p w14:paraId="2E553AC7" w14:textId="77777777" w:rsidR="000E1FC7" w:rsidRPr="005F77A2" w:rsidRDefault="000E1FC7" w:rsidP="00271B9E">
      <w:pPr>
        <w:ind w:left="-284" w:right="-52"/>
        <w:jc w:val="both"/>
        <w:rPr>
          <w:rFonts w:ascii="Arial" w:hAnsi="Arial" w:cs="Arial"/>
          <w:lang w:val="en-US"/>
        </w:rPr>
      </w:pPr>
      <w:r w:rsidRPr="5BA25A9C">
        <w:rPr>
          <w:rFonts w:ascii="Arial" w:hAnsi="Arial" w:cs="Arial"/>
          <w:b/>
          <w:color w:val="17365D" w:themeColor="text2" w:themeShade="BF"/>
          <w:lang w:val="en-US"/>
        </w:rPr>
        <w:t>Vision</w:t>
      </w:r>
      <w:r w:rsidRPr="5BA25A9C">
        <w:rPr>
          <w:rFonts w:ascii="Arial" w:hAnsi="Arial" w:cs="Arial"/>
          <w:lang w:val="en-US"/>
        </w:rPr>
        <w:t xml:space="preserve"> </w:t>
      </w:r>
      <w:r>
        <w:tab/>
      </w:r>
      <w:r>
        <w:tab/>
      </w:r>
      <w:r w:rsidRPr="5BA25A9C">
        <w:rPr>
          <w:rFonts w:ascii="Arial" w:hAnsi="Arial" w:cs="Arial"/>
          <w:lang w:val="en-US"/>
        </w:rPr>
        <w:t>Our city will be an environmentally-sensitive, beautiful and inclusive place.</w:t>
      </w:r>
    </w:p>
    <w:p w14:paraId="16BCA123" w14:textId="77777777" w:rsidR="000E1FC7" w:rsidRDefault="000E1FC7" w:rsidP="00271B9E">
      <w:pPr>
        <w:ind w:left="-567" w:right="-52"/>
        <w:jc w:val="both"/>
        <w:rPr>
          <w:rFonts w:ascii="Arial" w:hAnsi="Arial" w:cs="Arial"/>
          <w:lang w:val="en-US"/>
        </w:rPr>
      </w:pPr>
    </w:p>
    <w:p w14:paraId="5D7E8212" w14:textId="77777777" w:rsidR="000E1FC7" w:rsidRPr="005F77A2" w:rsidRDefault="000E1FC7" w:rsidP="00271B9E">
      <w:pPr>
        <w:ind w:left="-284" w:right="-52"/>
        <w:jc w:val="both"/>
        <w:rPr>
          <w:rFonts w:ascii="Arial" w:hAnsi="Arial" w:cs="Arial"/>
          <w:b/>
          <w:lang w:val="en-US"/>
        </w:rPr>
      </w:pPr>
      <w:r w:rsidRPr="5BA25A9C">
        <w:rPr>
          <w:rFonts w:ascii="Arial" w:hAnsi="Arial" w:cs="Arial"/>
          <w:b/>
          <w:color w:val="17365D" w:themeColor="text2" w:themeShade="BF"/>
          <w:lang w:val="en-US"/>
        </w:rPr>
        <w:t>Values</w:t>
      </w:r>
      <w:r>
        <w:tab/>
      </w:r>
      <w:r>
        <w:tab/>
      </w:r>
      <w:r w:rsidRPr="5BA25A9C">
        <w:rPr>
          <w:rFonts w:ascii="Arial" w:hAnsi="Arial" w:cs="Arial"/>
          <w:b/>
          <w:lang w:val="en-US"/>
        </w:rPr>
        <w:t>Great Governance and Civic Leadership</w:t>
      </w:r>
    </w:p>
    <w:p w14:paraId="5950DBE2" w14:textId="77777777" w:rsidR="000E1FC7" w:rsidRPr="005F77A2" w:rsidRDefault="000E1FC7" w:rsidP="00271B9E">
      <w:pPr>
        <w:ind w:left="1440" w:right="-52"/>
        <w:jc w:val="both"/>
        <w:rPr>
          <w:rFonts w:ascii="Arial" w:hAnsi="Arial" w:cs="Arial"/>
          <w:lang w:val="en-US"/>
        </w:rPr>
      </w:pPr>
      <w:r w:rsidRPr="5BA25A9C">
        <w:rPr>
          <w:rFonts w:ascii="Arial" w:hAnsi="Arial" w:cs="Arial"/>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105A2A8" w14:textId="77777777" w:rsidR="000E1FC7" w:rsidRPr="005F77A2" w:rsidRDefault="000E1FC7" w:rsidP="00271B9E">
      <w:pPr>
        <w:ind w:left="-284" w:right="-52"/>
        <w:jc w:val="both"/>
        <w:rPr>
          <w:rFonts w:ascii="Arial" w:hAnsi="Arial" w:cs="Arial"/>
          <w:lang w:val="en-US"/>
        </w:rPr>
      </w:pPr>
    </w:p>
    <w:p w14:paraId="703DCDB0" w14:textId="77777777" w:rsidR="000E1FC7" w:rsidRPr="005F77A2" w:rsidRDefault="000E1FC7" w:rsidP="00271B9E">
      <w:pPr>
        <w:ind w:left="-284" w:right="-52"/>
        <w:jc w:val="both"/>
        <w:rPr>
          <w:rFonts w:ascii="Arial" w:hAnsi="Arial" w:cs="Arial"/>
          <w:b/>
          <w:color w:val="17365D" w:themeColor="text2" w:themeShade="BF"/>
          <w:lang w:val="en-US"/>
        </w:rPr>
      </w:pPr>
      <w:r w:rsidRPr="5BA25A9C">
        <w:rPr>
          <w:rFonts w:ascii="Arial" w:eastAsia="Acumin Pro" w:hAnsi="Arial" w:cs="Arial"/>
          <w:b/>
          <w:color w:val="17365D" w:themeColor="text2" w:themeShade="BF"/>
          <w:lang w:val="en-US"/>
        </w:rPr>
        <w:t>Priority</w:t>
      </w:r>
      <w:r w:rsidRPr="5BA25A9C">
        <w:rPr>
          <w:rFonts w:ascii="Arial" w:hAnsi="Arial" w:cs="Arial"/>
          <w:b/>
          <w:color w:val="17365D" w:themeColor="text2" w:themeShade="BF"/>
          <w:lang w:val="en-US"/>
        </w:rPr>
        <w:t xml:space="preserve"> Area</w:t>
      </w:r>
    </w:p>
    <w:p w14:paraId="0E08BDCB" w14:textId="77777777" w:rsidR="000E1FC7" w:rsidRPr="005F77A2" w:rsidRDefault="000E1FC7" w:rsidP="00271B9E">
      <w:pPr>
        <w:ind w:left="-567" w:right="-52"/>
        <w:jc w:val="both"/>
        <w:rPr>
          <w:rFonts w:ascii="Arial" w:hAnsi="Arial" w:cs="Arial"/>
          <w:b/>
          <w:color w:val="17365D" w:themeColor="text2" w:themeShade="BF"/>
          <w:lang w:val="en-US"/>
        </w:rPr>
      </w:pPr>
    </w:p>
    <w:p w14:paraId="0065DB1C" w14:textId="77777777" w:rsidR="000E1FC7" w:rsidRDefault="000E1FC7" w:rsidP="00271B9E">
      <w:pPr>
        <w:pStyle w:val="ListParagraph"/>
        <w:numPr>
          <w:ilvl w:val="0"/>
          <w:numId w:val="15"/>
        </w:numPr>
        <w:ind w:left="284" w:right="-52" w:hanging="567"/>
        <w:jc w:val="both"/>
        <w:rPr>
          <w:rFonts w:ascii="Arial" w:hAnsi="Arial" w:cs="Arial"/>
          <w:lang w:val="en-US"/>
        </w:rPr>
      </w:pPr>
      <w:r w:rsidRPr="5BA25A9C">
        <w:rPr>
          <w:rFonts w:ascii="Arial" w:hAnsi="Arial" w:cs="Arial"/>
          <w:lang w:val="en-US"/>
        </w:rPr>
        <w:t>Not applicable</w:t>
      </w:r>
    </w:p>
    <w:p w14:paraId="5E9363CA" w14:textId="77777777" w:rsidR="000E1FC7" w:rsidRDefault="000E1FC7" w:rsidP="00271B9E">
      <w:pPr>
        <w:ind w:left="-567" w:right="-52"/>
        <w:jc w:val="both"/>
        <w:rPr>
          <w:rFonts w:ascii="Arial" w:hAnsi="Arial" w:cs="Arial"/>
          <w:b/>
          <w:sz w:val="28"/>
          <w:szCs w:val="28"/>
          <w:lang w:val="en-US"/>
        </w:rPr>
      </w:pPr>
    </w:p>
    <w:p w14:paraId="57681313" w14:textId="77777777" w:rsidR="000E1FC7" w:rsidRPr="005F77A2" w:rsidRDefault="000E1FC7" w:rsidP="00271B9E">
      <w:pPr>
        <w:ind w:left="-567" w:right="-52"/>
        <w:jc w:val="both"/>
        <w:rPr>
          <w:rFonts w:ascii="Arial" w:hAnsi="Arial" w:cs="Arial"/>
          <w:b/>
          <w:sz w:val="28"/>
          <w:szCs w:val="28"/>
          <w:lang w:val="en-US"/>
        </w:rPr>
      </w:pPr>
    </w:p>
    <w:p w14:paraId="4EB0AE32" w14:textId="77777777" w:rsidR="000E1FC7" w:rsidRPr="005C64A4" w:rsidRDefault="000E1FC7" w:rsidP="00271B9E">
      <w:pPr>
        <w:ind w:left="-284" w:right="-52"/>
        <w:jc w:val="both"/>
        <w:rPr>
          <w:rFonts w:ascii="Arial" w:hAnsi="Arial" w:cs="Arial"/>
          <w:b/>
          <w:sz w:val="28"/>
          <w:szCs w:val="28"/>
          <w:lang w:val="en-US"/>
        </w:rPr>
      </w:pPr>
      <w:r w:rsidRPr="5BA25A9C">
        <w:rPr>
          <w:rFonts w:ascii="Arial" w:hAnsi="Arial" w:cs="Arial"/>
          <w:b/>
          <w:color w:val="17365D" w:themeColor="text2" w:themeShade="BF"/>
          <w:sz w:val="28"/>
          <w:szCs w:val="28"/>
          <w:lang w:val="en-US"/>
        </w:rPr>
        <w:t>Budget/Financial Implication</w:t>
      </w:r>
      <w:r w:rsidRPr="5BA25A9C">
        <w:rPr>
          <w:rFonts w:ascii="Arial" w:hAnsi="Arial" w:cs="Arial"/>
          <w:lang w:val="en-US"/>
        </w:rPr>
        <w:t xml:space="preserve"> </w:t>
      </w:r>
    </w:p>
    <w:p w14:paraId="6B179C63" w14:textId="77777777" w:rsidR="000E1FC7" w:rsidRPr="005F77A2" w:rsidRDefault="000E1FC7" w:rsidP="00271B9E">
      <w:pPr>
        <w:ind w:left="-284" w:right="-52"/>
        <w:jc w:val="both"/>
        <w:rPr>
          <w:rFonts w:ascii="Arial" w:hAnsi="Arial" w:cs="Arial"/>
          <w:lang w:val="en-US"/>
        </w:rPr>
      </w:pPr>
    </w:p>
    <w:p w14:paraId="03D77535" w14:textId="77777777" w:rsidR="000E1FC7" w:rsidRDefault="000E1FC7" w:rsidP="00271B9E">
      <w:pPr>
        <w:ind w:left="-284" w:right="-52"/>
        <w:jc w:val="both"/>
        <w:rPr>
          <w:rFonts w:ascii="Arial" w:hAnsi="Arial" w:cs="Arial"/>
          <w:lang w:val="en-US"/>
        </w:rPr>
      </w:pPr>
      <w:r w:rsidRPr="5BA25A9C">
        <w:rPr>
          <w:rFonts w:ascii="Arial" w:hAnsi="Arial" w:cs="Arial"/>
          <w:lang w:val="en-US"/>
        </w:rPr>
        <w:t>There are sufficient funds within the Annual Budget to accommodate this expense.</w:t>
      </w:r>
    </w:p>
    <w:p w14:paraId="7BB833D0" w14:textId="77777777" w:rsidR="000E1FC7" w:rsidRDefault="000E1FC7" w:rsidP="00271B9E">
      <w:pPr>
        <w:ind w:left="-284" w:right="-52"/>
        <w:jc w:val="both"/>
        <w:rPr>
          <w:rFonts w:ascii="Arial" w:hAnsi="Arial" w:cs="Arial"/>
          <w:lang w:val="en-US"/>
        </w:rPr>
      </w:pPr>
    </w:p>
    <w:p w14:paraId="64A8B04A" w14:textId="77777777" w:rsidR="000E1FC7" w:rsidRDefault="000E1FC7" w:rsidP="00271B9E">
      <w:pPr>
        <w:ind w:left="-284" w:right="-52"/>
        <w:jc w:val="both"/>
        <w:rPr>
          <w:rFonts w:ascii="Arial" w:hAnsi="Arial" w:cs="Arial"/>
          <w:lang w:val="en-US"/>
        </w:rPr>
      </w:pPr>
      <w:r w:rsidRPr="5BA25A9C">
        <w:rPr>
          <w:rFonts w:ascii="Arial" w:hAnsi="Arial" w:cs="Arial"/>
          <w:lang w:val="en-US"/>
        </w:rPr>
        <w:t>Under the Council’s Procurement of Goods and Services Policy, for procurement up the $10,000 the City is required to seek a minimum of two verbal or written quotes from suppliers.  For procurement between $10,001 and $50,000 the City is required to seek a minimum of three written responses.  In this case four written submissions were sought and two were received.</w:t>
      </w:r>
    </w:p>
    <w:p w14:paraId="367FFF4B" w14:textId="77777777" w:rsidR="000E1FC7" w:rsidRDefault="000E1FC7" w:rsidP="00271B9E">
      <w:pPr>
        <w:ind w:left="-284" w:right="-52"/>
        <w:jc w:val="both"/>
        <w:rPr>
          <w:rFonts w:ascii="Arial" w:hAnsi="Arial" w:cs="Arial"/>
          <w:lang w:val="en-US"/>
        </w:rPr>
      </w:pPr>
    </w:p>
    <w:p w14:paraId="6771B61D" w14:textId="77777777" w:rsidR="000E1FC7" w:rsidRPr="005C64A4" w:rsidRDefault="000E1FC7" w:rsidP="00271B9E">
      <w:pPr>
        <w:ind w:left="-284" w:right="-52"/>
        <w:jc w:val="both"/>
        <w:rPr>
          <w:rFonts w:ascii="Arial" w:hAnsi="Arial" w:cs="Arial"/>
          <w:lang w:val="en-US"/>
        </w:rPr>
      </w:pPr>
    </w:p>
    <w:p w14:paraId="10645686"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Legislative and Policy Implications</w:t>
      </w:r>
    </w:p>
    <w:p w14:paraId="7457F9F0" w14:textId="77777777" w:rsidR="000E1FC7" w:rsidRPr="005F77A2" w:rsidRDefault="000E1FC7" w:rsidP="00271B9E">
      <w:pPr>
        <w:ind w:left="-284" w:right="-52"/>
        <w:jc w:val="both"/>
        <w:rPr>
          <w:rFonts w:ascii="Arial" w:hAnsi="Arial" w:cs="Arial"/>
          <w:b/>
          <w:sz w:val="28"/>
          <w:szCs w:val="28"/>
          <w:lang w:val="en-US"/>
        </w:rPr>
      </w:pPr>
    </w:p>
    <w:p w14:paraId="6E1C7348" w14:textId="77777777" w:rsidR="000E1FC7" w:rsidRDefault="000E1FC7" w:rsidP="00271B9E">
      <w:pPr>
        <w:ind w:left="-284" w:right="-52"/>
        <w:jc w:val="both"/>
        <w:rPr>
          <w:rFonts w:ascii="Arial" w:hAnsi="Arial" w:cs="Arial"/>
          <w:lang w:val="en-US"/>
        </w:rPr>
      </w:pPr>
      <w:r w:rsidRPr="5BA25A9C">
        <w:rPr>
          <w:rFonts w:ascii="Arial" w:hAnsi="Arial" w:cs="Arial"/>
          <w:lang w:val="en-US"/>
        </w:rPr>
        <w:t xml:space="preserve">To ensure compliance with </w:t>
      </w:r>
      <w:r w:rsidRPr="5BA25A9C">
        <w:rPr>
          <w:rFonts w:ascii="Arial" w:hAnsi="Arial" w:cs="Arial"/>
          <w:i/>
          <w:lang w:val="en-US"/>
        </w:rPr>
        <w:t>s.5.38(1) of the Local Government Act 1995</w:t>
      </w:r>
      <w:r w:rsidRPr="5BA25A9C">
        <w:rPr>
          <w:rFonts w:ascii="Arial" w:hAnsi="Arial" w:cs="Arial"/>
          <w:lang w:val="en-US"/>
        </w:rPr>
        <w:t xml:space="preserve"> a local government must review the performance of the CEO if the CEO is employed for a term of more than one year.</w:t>
      </w:r>
    </w:p>
    <w:p w14:paraId="547F7E2D" w14:textId="77777777" w:rsidR="000E1FC7" w:rsidRDefault="000E1FC7" w:rsidP="00271B9E">
      <w:pPr>
        <w:ind w:left="-284" w:right="-52"/>
        <w:jc w:val="both"/>
        <w:rPr>
          <w:rFonts w:ascii="Arial" w:hAnsi="Arial" w:cs="Arial"/>
          <w:lang w:val="en-US"/>
        </w:rPr>
      </w:pPr>
    </w:p>
    <w:p w14:paraId="3A186947" w14:textId="77777777" w:rsidR="000E1FC7" w:rsidRDefault="000E1FC7" w:rsidP="00271B9E">
      <w:pPr>
        <w:ind w:left="-284" w:right="-52"/>
        <w:jc w:val="both"/>
        <w:rPr>
          <w:rFonts w:ascii="Arial" w:hAnsi="Arial" w:cs="Arial"/>
          <w:lang w:val="en-US"/>
        </w:rPr>
      </w:pPr>
      <w:r w:rsidRPr="5BA25A9C">
        <w:rPr>
          <w:rFonts w:ascii="Arial" w:hAnsi="Arial" w:cs="Arial"/>
          <w:lang w:val="en-US"/>
        </w:rPr>
        <w:t>The Guidelines for Local Government CEO Recruitment and Selection, Performance Review and Termination outline the recommended practice for local governments in undertaking these processes and assisting local governments in meeting the model standards prescribed in the Local Government (Administration) Amendment Regulations 2021.</w:t>
      </w:r>
    </w:p>
    <w:p w14:paraId="558B95F8" w14:textId="77777777" w:rsidR="000E1FC7" w:rsidRDefault="000E1FC7" w:rsidP="00271B9E">
      <w:pPr>
        <w:ind w:left="-284" w:right="-52"/>
        <w:jc w:val="both"/>
        <w:rPr>
          <w:rFonts w:ascii="Arial" w:hAnsi="Arial" w:cs="Arial"/>
          <w:lang w:val="en-US"/>
        </w:rPr>
      </w:pPr>
    </w:p>
    <w:p w14:paraId="557D5BBB" w14:textId="77777777" w:rsidR="00831534" w:rsidRDefault="00831534" w:rsidP="00271B9E">
      <w:pPr>
        <w:ind w:left="-284" w:right="-52"/>
        <w:jc w:val="both"/>
        <w:rPr>
          <w:rFonts w:ascii="Arial" w:hAnsi="Arial" w:cs="Arial"/>
          <w:lang w:val="en-US"/>
        </w:rPr>
      </w:pPr>
    </w:p>
    <w:p w14:paraId="67052861" w14:textId="77777777" w:rsidR="000E1FC7" w:rsidRDefault="000E1FC7" w:rsidP="00271B9E">
      <w:pPr>
        <w:ind w:left="-284" w:right="-52"/>
        <w:jc w:val="both"/>
        <w:rPr>
          <w:rFonts w:ascii="Arial" w:hAnsi="Arial" w:cs="Arial"/>
          <w:lang w:val="en-US"/>
        </w:rPr>
      </w:pPr>
      <w:r w:rsidRPr="5BA25A9C">
        <w:rPr>
          <w:rFonts w:ascii="Arial" w:hAnsi="Arial" w:cs="Arial"/>
          <w:lang w:val="en-US"/>
        </w:rPr>
        <w:t>The CEO Performance Review Policy sets out the CEO performance review process to be conducted in an objective manner against the performance criteria and the CEO’s achievement of duties under their employment contract and in accordance with section 5.41 of the Local Government Act 1995.</w:t>
      </w:r>
    </w:p>
    <w:p w14:paraId="4BEAF08C" w14:textId="77777777" w:rsidR="000E1FC7" w:rsidRDefault="000E1FC7" w:rsidP="00271B9E">
      <w:pPr>
        <w:ind w:left="-284" w:right="-52"/>
        <w:jc w:val="both"/>
        <w:rPr>
          <w:rFonts w:ascii="Arial" w:hAnsi="Arial" w:cs="Arial"/>
          <w:lang w:val="en-US"/>
        </w:rPr>
      </w:pPr>
    </w:p>
    <w:p w14:paraId="0F1B0680" w14:textId="77777777" w:rsidR="000E1FC7" w:rsidRDefault="000E1FC7" w:rsidP="00271B9E">
      <w:pPr>
        <w:ind w:left="-284" w:right="-52"/>
        <w:jc w:val="both"/>
        <w:rPr>
          <w:rFonts w:ascii="Arial" w:hAnsi="Arial" w:cs="Arial"/>
          <w:lang w:val="en-US"/>
        </w:rPr>
      </w:pPr>
    </w:p>
    <w:p w14:paraId="1AD51599" w14:textId="77777777" w:rsidR="000E1FC7" w:rsidRPr="005F77A2" w:rsidRDefault="000E1FC7" w:rsidP="00271B9E">
      <w:pPr>
        <w:ind w:left="-284" w:right="-52"/>
        <w:jc w:val="both"/>
        <w:rPr>
          <w:rFonts w:ascii="Arial" w:hAnsi="Arial" w:cs="Arial"/>
          <w:b/>
          <w:sz w:val="28"/>
          <w:szCs w:val="28"/>
          <w:lang w:val="en-US"/>
        </w:rPr>
      </w:pPr>
      <w:r w:rsidRPr="5BA25A9C">
        <w:rPr>
          <w:rFonts w:ascii="Arial" w:hAnsi="Arial" w:cs="Arial"/>
          <w:b/>
          <w:color w:val="17365D" w:themeColor="text2" w:themeShade="BF"/>
          <w:sz w:val="28"/>
          <w:szCs w:val="28"/>
          <w:lang w:val="en-US"/>
        </w:rPr>
        <w:t>Decision Implications</w:t>
      </w:r>
    </w:p>
    <w:p w14:paraId="7BAA51CA" w14:textId="77777777" w:rsidR="000E1FC7" w:rsidRPr="005F77A2" w:rsidRDefault="000E1FC7" w:rsidP="00271B9E">
      <w:pPr>
        <w:ind w:left="-284" w:right="-52"/>
        <w:jc w:val="both"/>
        <w:rPr>
          <w:rFonts w:ascii="Arial" w:hAnsi="Arial" w:cs="Arial"/>
          <w:b/>
          <w:sz w:val="28"/>
          <w:szCs w:val="28"/>
          <w:lang w:val="en-US"/>
        </w:rPr>
      </w:pPr>
    </w:p>
    <w:p w14:paraId="5010AFF6" w14:textId="77777777" w:rsidR="000E1FC7" w:rsidRDefault="000E1FC7" w:rsidP="00271B9E">
      <w:pPr>
        <w:ind w:left="-284" w:right="-52"/>
        <w:jc w:val="both"/>
        <w:rPr>
          <w:rFonts w:ascii="Arial" w:hAnsi="Arial" w:cs="Arial"/>
          <w:lang w:val="en-US"/>
        </w:rPr>
      </w:pPr>
      <w:r w:rsidRPr="5BA25A9C">
        <w:rPr>
          <w:rFonts w:ascii="Arial" w:hAnsi="Arial" w:cs="Arial"/>
          <w:lang w:val="en-US"/>
        </w:rPr>
        <w:t>Should the Committee endorse this recommendation, Administration will formalize the engagement of the consultant.</w:t>
      </w:r>
    </w:p>
    <w:p w14:paraId="2B3B5AB1" w14:textId="77777777" w:rsidR="000E1FC7" w:rsidRDefault="000E1FC7" w:rsidP="00271B9E">
      <w:pPr>
        <w:ind w:left="-284" w:right="-52"/>
        <w:jc w:val="both"/>
        <w:rPr>
          <w:rFonts w:ascii="Arial" w:hAnsi="Arial" w:cs="Arial"/>
          <w:lang w:val="en-US"/>
        </w:rPr>
      </w:pPr>
    </w:p>
    <w:p w14:paraId="1F13087A" w14:textId="77777777" w:rsidR="000E1FC7" w:rsidRPr="005F77A2" w:rsidRDefault="000E1FC7" w:rsidP="00271B9E">
      <w:pPr>
        <w:ind w:left="-284" w:right="-52"/>
        <w:jc w:val="both"/>
        <w:rPr>
          <w:rFonts w:ascii="Arial" w:hAnsi="Arial" w:cs="Arial"/>
          <w:lang w:val="en-US"/>
        </w:rPr>
      </w:pPr>
      <w:r w:rsidRPr="5BA25A9C">
        <w:rPr>
          <w:rFonts w:ascii="Arial" w:hAnsi="Arial" w:cs="Arial"/>
          <w:lang w:val="en-US"/>
        </w:rPr>
        <w:t xml:space="preserve">Should the Committee not accept either proposal, the Committee can proceed with the review without the assistance of a consultant. </w:t>
      </w:r>
    </w:p>
    <w:p w14:paraId="3838F16F" w14:textId="77777777" w:rsidR="000E1FC7" w:rsidRDefault="000E1FC7" w:rsidP="00271B9E">
      <w:pPr>
        <w:ind w:left="-284" w:right="-52"/>
        <w:jc w:val="both"/>
        <w:rPr>
          <w:rFonts w:ascii="Arial" w:hAnsi="Arial" w:cs="Arial"/>
        </w:rPr>
      </w:pPr>
    </w:p>
    <w:p w14:paraId="7B93033E" w14:textId="77777777" w:rsidR="000E1FC7" w:rsidRDefault="000E1FC7" w:rsidP="00271B9E">
      <w:pPr>
        <w:ind w:left="-284" w:right="-52"/>
        <w:jc w:val="both"/>
        <w:rPr>
          <w:rFonts w:ascii="Arial" w:hAnsi="Arial" w:cs="Arial"/>
        </w:rPr>
      </w:pPr>
    </w:p>
    <w:p w14:paraId="51F04C25"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Conclusion</w:t>
      </w:r>
    </w:p>
    <w:p w14:paraId="0AA61391" w14:textId="77777777" w:rsidR="000E1FC7" w:rsidRPr="005F77A2" w:rsidRDefault="000E1FC7" w:rsidP="00271B9E">
      <w:pPr>
        <w:ind w:left="-284" w:right="-52"/>
        <w:jc w:val="both"/>
        <w:rPr>
          <w:rFonts w:ascii="Arial" w:hAnsi="Arial" w:cs="Arial"/>
          <w:lang w:val="en-US"/>
        </w:rPr>
      </w:pPr>
    </w:p>
    <w:p w14:paraId="20495946" w14:textId="12711CED" w:rsidR="000E1FC7" w:rsidRPr="005F77A2" w:rsidRDefault="000E1FC7" w:rsidP="00271B9E">
      <w:pPr>
        <w:ind w:left="-284" w:right="-52"/>
        <w:jc w:val="both"/>
        <w:rPr>
          <w:rFonts w:ascii="Arial" w:hAnsi="Arial" w:cs="Arial"/>
          <w:bCs/>
        </w:rPr>
      </w:pPr>
      <w:r w:rsidRPr="5BA25A9C">
        <w:rPr>
          <w:rFonts w:ascii="Arial" w:hAnsi="Arial" w:cs="Arial"/>
        </w:rPr>
        <w:t xml:space="preserve">Three proposals from reputable consultants have been obtained and </w:t>
      </w:r>
      <w:r w:rsidR="003E7879">
        <w:rPr>
          <w:rFonts w:ascii="Arial" w:hAnsi="Arial" w:cs="Arial"/>
        </w:rPr>
        <w:t>were</w:t>
      </w:r>
      <w:r w:rsidRPr="5BA25A9C">
        <w:rPr>
          <w:rFonts w:ascii="Arial" w:hAnsi="Arial" w:cs="Arial"/>
        </w:rPr>
        <w:t xml:space="preserve"> included for the </w:t>
      </w:r>
      <w:r w:rsidR="003E7879">
        <w:rPr>
          <w:rFonts w:ascii="Arial" w:hAnsi="Arial" w:cs="Arial"/>
        </w:rPr>
        <w:t xml:space="preserve">CEO Performance Review </w:t>
      </w:r>
      <w:r w:rsidRPr="5BA25A9C">
        <w:rPr>
          <w:rFonts w:ascii="Arial" w:hAnsi="Arial" w:cs="Arial"/>
        </w:rPr>
        <w:t>Committee’s consideration</w:t>
      </w:r>
      <w:r w:rsidR="003E7879">
        <w:rPr>
          <w:rFonts w:ascii="Arial" w:hAnsi="Arial" w:cs="Arial"/>
        </w:rPr>
        <w:t xml:space="preserve"> and recommendation to Council. The Committee has made a recommendation and Council is now asked to endorse that decision.</w:t>
      </w:r>
      <w:r w:rsidRPr="5BA25A9C">
        <w:rPr>
          <w:rFonts w:ascii="Arial" w:hAnsi="Arial" w:cs="Arial"/>
        </w:rPr>
        <w:t xml:space="preserve">  </w:t>
      </w:r>
    </w:p>
    <w:p w14:paraId="38F2A3BA" w14:textId="77777777" w:rsidR="000E1FC7" w:rsidRPr="005F77A2" w:rsidRDefault="000E1FC7" w:rsidP="00271B9E">
      <w:pPr>
        <w:ind w:left="-284" w:right="-52"/>
        <w:jc w:val="both"/>
        <w:rPr>
          <w:rFonts w:ascii="Arial" w:hAnsi="Arial" w:cs="Arial"/>
          <w:bCs/>
        </w:rPr>
      </w:pPr>
    </w:p>
    <w:p w14:paraId="4F7FF37B" w14:textId="77777777" w:rsidR="000E1FC7" w:rsidRPr="005F77A2" w:rsidRDefault="000E1FC7" w:rsidP="00271B9E">
      <w:pPr>
        <w:ind w:left="-284" w:right="-52"/>
        <w:jc w:val="both"/>
        <w:rPr>
          <w:rFonts w:ascii="Arial" w:hAnsi="Arial" w:cs="Arial"/>
          <w:bCs/>
        </w:rPr>
      </w:pPr>
    </w:p>
    <w:p w14:paraId="7AAC9883" w14:textId="77777777" w:rsidR="000E1FC7" w:rsidRPr="005F77A2" w:rsidRDefault="000E1FC7" w:rsidP="00271B9E">
      <w:pPr>
        <w:ind w:left="-284" w:right="-52"/>
        <w:jc w:val="both"/>
        <w:rPr>
          <w:rFonts w:ascii="Arial" w:hAnsi="Arial" w:cs="Arial"/>
          <w:b/>
          <w:color w:val="17365D" w:themeColor="text2" w:themeShade="BF"/>
          <w:sz w:val="28"/>
          <w:szCs w:val="28"/>
          <w:lang w:val="en-US"/>
        </w:rPr>
      </w:pPr>
      <w:r w:rsidRPr="5BA25A9C">
        <w:rPr>
          <w:rFonts w:ascii="Arial" w:hAnsi="Arial" w:cs="Arial"/>
          <w:b/>
          <w:color w:val="17365D" w:themeColor="text2" w:themeShade="BF"/>
          <w:sz w:val="28"/>
          <w:szCs w:val="28"/>
          <w:lang w:val="en-US"/>
        </w:rPr>
        <w:t>Further Information</w:t>
      </w:r>
    </w:p>
    <w:p w14:paraId="4A63C9D5" w14:textId="77777777" w:rsidR="000E1FC7" w:rsidRDefault="000E1FC7" w:rsidP="00271B9E">
      <w:pPr>
        <w:ind w:left="-284" w:right="-52"/>
        <w:jc w:val="both"/>
        <w:rPr>
          <w:rFonts w:ascii="Arial" w:hAnsi="Arial" w:cs="Arial"/>
          <w:b/>
          <w:sz w:val="28"/>
          <w:szCs w:val="28"/>
          <w:lang w:val="en-US"/>
        </w:rPr>
      </w:pPr>
    </w:p>
    <w:p w14:paraId="7142CE1D" w14:textId="7D868C9F" w:rsidR="000E1FC7" w:rsidRDefault="000E1FC7" w:rsidP="00271B9E">
      <w:pPr>
        <w:ind w:left="-284" w:right="-52"/>
        <w:jc w:val="both"/>
        <w:rPr>
          <w:rFonts w:ascii="Arial" w:hAnsi="Arial" w:cs="Arial"/>
        </w:rPr>
      </w:pPr>
      <w:r w:rsidRPr="5BA25A9C">
        <w:rPr>
          <w:rFonts w:ascii="Arial" w:hAnsi="Arial" w:cs="Arial"/>
          <w:lang w:val="en-US"/>
        </w:rPr>
        <w:t xml:space="preserve">At its meeting on 19 September 2022 the </w:t>
      </w:r>
      <w:r w:rsidR="004D76E4">
        <w:rPr>
          <w:rFonts w:ascii="Arial" w:hAnsi="Arial" w:cs="Arial"/>
          <w:lang w:val="en-US"/>
        </w:rPr>
        <w:t xml:space="preserve">CEO Performance Review </w:t>
      </w:r>
      <w:r w:rsidRPr="5BA25A9C">
        <w:rPr>
          <w:rFonts w:ascii="Arial" w:hAnsi="Arial" w:cs="Arial"/>
          <w:lang w:val="en-US"/>
        </w:rPr>
        <w:t xml:space="preserve">Committee requested the Director Corporate Services seek clarification from the consultants </w:t>
      </w:r>
      <w:r w:rsidRPr="5BA25A9C">
        <w:rPr>
          <w:rFonts w:ascii="Arial" w:hAnsi="Arial" w:cs="Arial"/>
        </w:rPr>
        <w:t>as to whether the review for the previous period ending 30 June 2022 and the next review period ending 30 June 2023 were included in the proposals.</w:t>
      </w:r>
    </w:p>
    <w:p w14:paraId="2AEA114B" w14:textId="77777777" w:rsidR="000E1FC7" w:rsidRDefault="000E1FC7" w:rsidP="00271B9E">
      <w:pPr>
        <w:ind w:left="-284" w:right="-52"/>
        <w:jc w:val="both"/>
        <w:rPr>
          <w:rFonts w:ascii="Arial" w:hAnsi="Arial" w:cs="Arial"/>
        </w:rPr>
      </w:pPr>
    </w:p>
    <w:p w14:paraId="70A62D4E" w14:textId="77777777" w:rsidR="000E1FC7" w:rsidRDefault="000E1FC7" w:rsidP="00271B9E">
      <w:pPr>
        <w:ind w:left="-284" w:right="-52"/>
        <w:jc w:val="both"/>
        <w:rPr>
          <w:rFonts w:ascii="Arial" w:hAnsi="Arial" w:cs="Arial"/>
        </w:rPr>
      </w:pPr>
      <w:r w:rsidRPr="5BA25A9C">
        <w:rPr>
          <w:rFonts w:ascii="Arial" w:hAnsi="Arial" w:cs="Arial"/>
        </w:rPr>
        <w:t xml:space="preserve">The Committee also requested that the scope of works provided to the consultants be included as an attachment to the report to enable the committee to cross reference it with the proposals prior to recommending a Consultant to Council. </w:t>
      </w:r>
    </w:p>
    <w:p w14:paraId="3224F8FB" w14:textId="77777777" w:rsidR="000E1FC7" w:rsidRDefault="000E1FC7" w:rsidP="00271B9E">
      <w:pPr>
        <w:ind w:left="-284" w:right="-52"/>
        <w:jc w:val="both"/>
        <w:rPr>
          <w:rFonts w:ascii="Arial" w:hAnsi="Arial" w:cs="Arial"/>
        </w:rPr>
      </w:pPr>
    </w:p>
    <w:p w14:paraId="4F708189" w14:textId="77777777" w:rsidR="000E1FC7" w:rsidRPr="00F45449" w:rsidRDefault="000E1FC7" w:rsidP="00271B9E">
      <w:pPr>
        <w:ind w:left="-284" w:right="-52"/>
        <w:jc w:val="both"/>
        <w:rPr>
          <w:rFonts w:ascii="Arial" w:hAnsi="Arial" w:cs="Arial"/>
          <w:lang w:val="en-US"/>
        </w:rPr>
      </w:pPr>
      <w:r w:rsidRPr="5BA25A9C">
        <w:rPr>
          <w:rFonts w:ascii="Arial" w:hAnsi="Arial" w:cs="Arial"/>
        </w:rPr>
        <w:t>The updated proposals are now attached, and it is noted that there has been no change to the cost. The scope emailed to the consultants is also attached as requested.</w:t>
      </w:r>
    </w:p>
    <w:p w14:paraId="084FA3EE" w14:textId="77777777" w:rsidR="000E1FC7" w:rsidRDefault="000E1FC7" w:rsidP="00271B9E">
      <w:pPr>
        <w:ind w:right="-52"/>
      </w:pPr>
    </w:p>
    <w:p w14:paraId="1DBC3485" w14:textId="77777777" w:rsidR="005949FF" w:rsidRPr="005949FF" w:rsidRDefault="005949FF" w:rsidP="00271B9E">
      <w:pPr>
        <w:ind w:right="-52"/>
      </w:pPr>
    </w:p>
    <w:p w14:paraId="6BDB779F" w14:textId="77777777" w:rsidR="00531E3B" w:rsidRDefault="00531E3B" w:rsidP="00271B9E">
      <w:pPr>
        <w:ind w:right="-52"/>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04347790" w:rsidR="00F50013" w:rsidRPr="009346C2" w:rsidRDefault="00F50013" w:rsidP="00271B9E">
      <w:pPr>
        <w:pStyle w:val="Heading1"/>
        <w:numPr>
          <w:ilvl w:val="0"/>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60" w:name="_Toc114686870"/>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60"/>
    </w:p>
    <w:p w14:paraId="185BA878" w14:textId="4DEB361E" w:rsidR="00F50013" w:rsidRDefault="00F50013" w:rsidP="00271B9E">
      <w:pPr>
        <w:pStyle w:val="CouncilHeading"/>
        <w:ind w:right="-52"/>
      </w:pPr>
    </w:p>
    <w:p w14:paraId="5387FE01" w14:textId="167765F6" w:rsidR="00B40CA6" w:rsidRPr="00F50013" w:rsidRDefault="00B40CA6" w:rsidP="00271B9E">
      <w:pPr>
        <w:pStyle w:val="CouncilHeading"/>
        <w:ind w:right="-52"/>
      </w:pPr>
      <w:r>
        <w:t>Confidential items to be discussed at this point.</w:t>
      </w:r>
    </w:p>
    <w:p w14:paraId="7D8F4F10" w14:textId="7DD92650" w:rsidR="009E0B05" w:rsidRDefault="009E0B05" w:rsidP="00271B9E">
      <w:pPr>
        <w:pStyle w:val="CouncilHeading"/>
        <w:ind w:right="-52"/>
      </w:pPr>
    </w:p>
    <w:p w14:paraId="4EA737A2" w14:textId="77777777" w:rsidR="009E0B05" w:rsidRDefault="009E0B05" w:rsidP="00271B9E">
      <w:pPr>
        <w:pStyle w:val="CouncilHeading"/>
        <w:ind w:right="-52"/>
      </w:pPr>
    </w:p>
    <w:p w14:paraId="000E2895" w14:textId="73C22115" w:rsidR="009E0B05" w:rsidRDefault="009E0B05" w:rsidP="00271B9E">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u w:val="none"/>
        </w:rPr>
      </w:pPr>
      <w:bookmarkStart w:id="61" w:name="_Toc114686871"/>
      <w:r>
        <w:rPr>
          <w:rFonts w:ascii="Arial" w:hAnsi="Arial" w:cs="Arial"/>
          <w:caps w:val="0"/>
          <w:color w:val="17365D" w:themeColor="text2" w:themeShade="BF"/>
          <w:u w:val="none"/>
        </w:rPr>
        <w:t>CEO12.09.22 Appointment of Designated Employee – Director Technical Services</w:t>
      </w:r>
      <w:bookmarkEnd w:id="61"/>
    </w:p>
    <w:p w14:paraId="797C0B13" w14:textId="26C1E033" w:rsidR="009E0B05" w:rsidRDefault="009E0B05" w:rsidP="00271B9E">
      <w:pPr>
        <w:ind w:left="-284" w:right="-52"/>
      </w:pPr>
    </w:p>
    <w:p w14:paraId="76C2C796" w14:textId="4F34309E" w:rsidR="009E0B05" w:rsidRPr="009E0B05" w:rsidRDefault="009E0B05" w:rsidP="00271B9E">
      <w:pPr>
        <w:ind w:left="-284" w:right="-52"/>
        <w:rPr>
          <w:rFonts w:ascii="Arial" w:hAnsi="Arial" w:cs="Arial"/>
        </w:rPr>
      </w:pPr>
      <w:r w:rsidRPr="009E0B05">
        <w:rPr>
          <w:rFonts w:ascii="Arial" w:hAnsi="Arial" w:cs="Arial"/>
        </w:rPr>
        <w:t>Confidential report circulated separately to Council Members.</w:t>
      </w:r>
    </w:p>
    <w:p w14:paraId="0E9FB949" w14:textId="1DDB3FBA" w:rsidR="009E0B05" w:rsidRPr="00F50013" w:rsidRDefault="009E0B05" w:rsidP="00271B9E">
      <w:pPr>
        <w:pStyle w:val="CouncilHeading"/>
        <w:ind w:right="-52"/>
      </w:pPr>
    </w:p>
    <w:p w14:paraId="4CCF64A6" w14:textId="196E459A" w:rsidR="00F50013" w:rsidRDefault="00F50013" w:rsidP="00271B9E">
      <w:pPr>
        <w:pStyle w:val="CouncilHeading"/>
        <w:ind w:right="-52"/>
      </w:pPr>
    </w:p>
    <w:p w14:paraId="3670F365" w14:textId="77777777" w:rsidR="00B40CA6" w:rsidRPr="00671F60" w:rsidRDefault="00B40CA6" w:rsidP="00271B9E">
      <w:pPr>
        <w:pStyle w:val="CouncilHeading"/>
        <w:ind w:right="-52"/>
      </w:pPr>
    </w:p>
    <w:p w14:paraId="7E1BE69A" w14:textId="77777777" w:rsidR="009E0B05" w:rsidRDefault="009E0B05" w:rsidP="00271B9E">
      <w:pPr>
        <w:ind w:right="-52"/>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6AFCC4EF" w:rsidR="00D05D60" w:rsidRPr="009346C2" w:rsidRDefault="00A53BD3" w:rsidP="00271B9E">
      <w:pPr>
        <w:pStyle w:val="Heading1"/>
        <w:numPr>
          <w:ilvl w:val="0"/>
          <w:numId w:val="1"/>
        </w:numPr>
        <w:tabs>
          <w:tab w:val="clear" w:pos="720"/>
          <w:tab w:val="clear" w:pos="2410"/>
          <w:tab w:val="clear" w:pos="2977"/>
          <w:tab w:val="clear" w:pos="8335"/>
          <w:tab w:val="clear" w:pos="8505"/>
        </w:tabs>
        <w:spacing w:before="0" w:after="0"/>
        <w:ind w:left="-284" w:right="-52" w:hanging="850"/>
        <w:rPr>
          <w:rFonts w:ascii="Arial" w:hAnsi="Arial" w:cs="Arial"/>
          <w:caps w:val="0"/>
          <w:color w:val="17365D" w:themeColor="text2" w:themeShade="BF"/>
          <w:szCs w:val="28"/>
          <w:u w:val="none"/>
        </w:rPr>
      </w:pPr>
      <w:bookmarkStart w:id="62" w:name="_Toc114686872"/>
      <w:r w:rsidRPr="009346C2">
        <w:rPr>
          <w:rFonts w:ascii="Arial" w:hAnsi="Arial" w:cs="Arial"/>
          <w:caps w:val="0"/>
          <w:color w:val="17365D" w:themeColor="text2" w:themeShade="BF"/>
          <w:szCs w:val="28"/>
          <w:u w:val="none"/>
        </w:rPr>
        <w:t>Declaration of Closure</w:t>
      </w:r>
      <w:bookmarkEnd w:id="62"/>
    </w:p>
    <w:p w14:paraId="49C764D9" w14:textId="77777777" w:rsidR="00D05D60" w:rsidRPr="00046B3A" w:rsidRDefault="00D05D60" w:rsidP="00271B9E">
      <w:pPr>
        <w:ind w:left="-1134" w:right="-52"/>
        <w:jc w:val="both"/>
        <w:rPr>
          <w:rFonts w:ascii="Arial" w:hAnsi="Arial" w:cs="Arial"/>
          <w:szCs w:val="24"/>
        </w:rPr>
      </w:pPr>
    </w:p>
    <w:p w14:paraId="49C764DA" w14:textId="77777777" w:rsidR="00D05D60" w:rsidRPr="00046B3A" w:rsidRDefault="00D05D60" w:rsidP="00271B9E">
      <w:pPr>
        <w:pStyle w:val="CouncilHeading"/>
        <w:ind w:right="-52"/>
        <w:rPr>
          <w:szCs w:val="24"/>
        </w:rPr>
      </w:pPr>
      <w:r w:rsidRPr="00046B3A">
        <w:rPr>
          <w:szCs w:val="24"/>
        </w:rPr>
        <w:t xml:space="preserve">There </w:t>
      </w:r>
      <w:r>
        <w:t>being</w:t>
      </w:r>
      <w:r w:rsidRPr="00046B3A">
        <w:rPr>
          <w:szCs w:val="24"/>
        </w:rPr>
        <w:t xml:space="preserve"> no further business, the Presiding Member will declare the meeting closed.</w:t>
      </w:r>
    </w:p>
    <w:p w14:paraId="49C764DB" w14:textId="77777777" w:rsidR="00D05D60" w:rsidRPr="00046B3A" w:rsidRDefault="00D05D60" w:rsidP="00271B9E">
      <w:pPr>
        <w:tabs>
          <w:tab w:val="left" w:pos="720"/>
          <w:tab w:val="left" w:pos="1440"/>
          <w:tab w:val="left" w:pos="2410"/>
          <w:tab w:val="left" w:pos="2977"/>
          <w:tab w:val="right" w:pos="8335"/>
          <w:tab w:val="right" w:pos="8505"/>
        </w:tabs>
        <w:ind w:left="-1134" w:right="-52"/>
        <w:jc w:val="both"/>
        <w:rPr>
          <w:rFonts w:ascii="Arial" w:hAnsi="Arial" w:cs="Arial"/>
          <w:szCs w:val="24"/>
        </w:rPr>
      </w:pPr>
    </w:p>
    <w:p w14:paraId="49C764E1" w14:textId="77777777" w:rsidR="00B60CB0" w:rsidRPr="00046B3A" w:rsidRDefault="00B60CB0" w:rsidP="00271B9E">
      <w:pPr>
        <w:tabs>
          <w:tab w:val="left" w:pos="720"/>
          <w:tab w:val="left" w:pos="1440"/>
          <w:tab w:val="left" w:pos="2410"/>
          <w:tab w:val="left" w:pos="2977"/>
          <w:tab w:val="right" w:pos="8335"/>
          <w:tab w:val="right" w:pos="8505"/>
        </w:tabs>
        <w:ind w:left="-1134" w:right="-52"/>
        <w:jc w:val="both"/>
        <w:rPr>
          <w:rFonts w:ascii="Arial" w:hAnsi="Arial" w:cs="Arial"/>
          <w:szCs w:val="24"/>
        </w:rPr>
      </w:pPr>
    </w:p>
    <w:sectPr w:rsidR="00B60CB0" w:rsidRPr="00046B3A" w:rsidSect="00F85686">
      <w:pgSz w:w="11907" w:h="16840" w:code="9"/>
      <w:pgMar w:top="1440" w:right="992" w:bottom="1440" w:left="1611" w:header="0" w:footer="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F2C00" w14:textId="77777777" w:rsidR="007150F1" w:rsidRDefault="007150F1" w:rsidP="00D05D60">
      <w:pPr>
        <w:pStyle w:val="TOC3"/>
      </w:pPr>
      <w:r>
        <w:separator/>
      </w:r>
    </w:p>
  </w:endnote>
  <w:endnote w:type="continuationSeparator" w:id="0">
    <w:p w14:paraId="5C08F49B" w14:textId="77777777" w:rsidR="007150F1" w:rsidRDefault="007150F1" w:rsidP="00D05D60">
      <w:pPr>
        <w:pStyle w:val="TOC3"/>
      </w:pPr>
      <w:r>
        <w:continuationSeparator/>
      </w:r>
    </w:p>
  </w:endnote>
  <w:endnote w:type="continuationNotice" w:id="1">
    <w:p w14:paraId="3E319164" w14:textId="77777777" w:rsidR="007150F1" w:rsidRDefault="00715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4EFE4F1F"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p w14:paraId="5E0D6D26" w14:textId="77777777" w:rsidR="00627327" w:rsidRDefault="00627327"/>
  <w:p w14:paraId="4C03B806" w14:textId="77777777" w:rsidR="00627327" w:rsidRDefault="00627327"/>
  <w:p w14:paraId="2463F9A4" w14:textId="77777777" w:rsidR="00627327" w:rsidRDefault="00627327"/>
  <w:p w14:paraId="111949E6" w14:textId="77777777" w:rsidR="00627327" w:rsidRDefault="00627327"/>
  <w:p w14:paraId="6ED76A0E" w14:textId="77777777" w:rsidR="00627327" w:rsidRDefault="006273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p w14:paraId="3691FF9F" w14:textId="77777777" w:rsidR="00627327" w:rsidRDefault="00627327"/>
  <w:p w14:paraId="366E1BFC" w14:textId="77777777" w:rsidR="00627327" w:rsidRDefault="00627327"/>
  <w:p w14:paraId="29F3FBC4" w14:textId="77777777" w:rsidR="00093FBE" w:rsidRPr="00C240B8" w:rsidRDefault="00093FBE" w:rsidP="001F6AE6">
    <w:pPr>
      <w:pStyle w:val="Footer"/>
      <w:framePr w:h="538" w:hRule="exact" w:wrap="around" w:vAnchor="text" w:hAnchor="page" w:x="10918" w:y="29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116B5DCE" w14:textId="77777777" w:rsidR="00627327" w:rsidRDefault="00627327"/>
  <w:p w14:paraId="13F19C26" w14:textId="77777777" w:rsidR="00627327" w:rsidRDefault="00627327"/>
  <w:p w14:paraId="259DC91B" w14:textId="77777777" w:rsidR="00627327" w:rsidRDefault="006273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4FDFE186"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p w14:paraId="70B903B8" w14:textId="77777777" w:rsidR="00627327" w:rsidRDefault="00627327"/>
  <w:p w14:paraId="790FB7E0" w14:textId="77777777" w:rsidR="00627327" w:rsidRDefault="00627327"/>
  <w:p w14:paraId="57C7C178" w14:textId="77777777" w:rsidR="00627327" w:rsidRDefault="00627327"/>
  <w:p w14:paraId="0C66526F" w14:textId="77777777" w:rsidR="00627327" w:rsidRDefault="00627327"/>
  <w:p w14:paraId="012BE293" w14:textId="77777777" w:rsidR="00627327" w:rsidRDefault="006273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6863" w14:textId="77777777" w:rsidR="00370E5F" w:rsidRDefault="00370E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23452640"/>
      <w:docPartObj>
        <w:docPartGallery w:val="Page Numbers (Bottom of Page)"/>
        <w:docPartUnique/>
      </w:docPartObj>
    </w:sdtPr>
    <w:sdtEndPr>
      <w:rPr>
        <w:noProof/>
      </w:rPr>
    </w:sdtEndPr>
    <w:sdtContent>
      <w:p w14:paraId="329D30C0" w14:textId="1BD2360F" w:rsidR="003F676B" w:rsidRPr="008C6B3E" w:rsidRDefault="003F676B">
        <w:pPr>
          <w:pStyle w:val="Footer"/>
          <w:jc w:val="right"/>
          <w:rPr>
            <w:rFonts w:ascii="Arial" w:hAnsi="Arial" w:cs="Arial"/>
          </w:rPr>
        </w:pPr>
        <w:r w:rsidRPr="008C6B3E">
          <w:rPr>
            <w:rFonts w:ascii="Arial" w:hAnsi="Arial" w:cs="Arial"/>
          </w:rPr>
          <w:fldChar w:fldCharType="begin"/>
        </w:r>
        <w:r w:rsidRPr="008C6B3E">
          <w:rPr>
            <w:rFonts w:ascii="Arial" w:hAnsi="Arial" w:cs="Arial"/>
          </w:rPr>
          <w:instrText xml:space="preserve"> PAGE   \* MERGEFORMAT </w:instrText>
        </w:r>
        <w:r w:rsidRPr="008C6B3E">
          <w:rPr>
            <w:rFonts w:ascii="Arial" w:hAnsi="Arial" w:cs="Arial"/>
          </w:rPr>
          <w:fldChar w:fldCharType="separate"/>
        </w:r>
        <w:r w:rsidRPr="008C6B3E">
          <w:rPr>
            <w:rFonts w:ascii="Arial" w:hAnsi="Arial" w:cs="Arial"/>
            <w:noProof/>
          </w:rPr>
          <w:t>2</w:t>
        </w:r>
        <w:r w:rsidRPr="008C6B3E">
          <w:rPr>
            <w:rFonts w:ascii="Arial" w:hAnsi="Arial" w:cs="Arial"/>
            <w:noProof/>
          </w:rPr>
          <w:fldChar w:fldCharType="end"/>
        </w:r>
      </w:p>
    </w:sdtContent>
  </w:sdt>
  <w:p w14:paraId="4BD5FC1E" w14:textId="77777777" w:rsidR="00370E5F" w:rsidRDefault="00370E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074" w14:textId="77777777" w:rsidR="00370E5F" w:rsidRDefault="00370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3666" w14:textId="77777777" w:rsidR="007150F1" w:rsidRDefault="007150F1" w:rsidP="00D05D60">
      <w:pPr>
        <w:pStyle w:val="TOC3"/>
      </w:pPr>
      <w:r>
        <w:separator/>
      </w:r>
    </w:p>
  </w:footnote>
  <w:footnote w:type="continuationSeparator" w:id="0">
    <w:p w14:paraId="31D76BDD" w14:textId="77777777" w:rsidR="007150F1" w:rsidRDefault="007150F1" w:rsidP="00D05D60">
      <w:pPr>
        <w:pStyle w:val="TOC3"/>
      </w:pPr>
      <w:r>
        <w:continuationSeparator/>
      </w:r>
    </w:p>
  </w:footnote>
  <w:footnote w:type="continuationNotice" w:id="1">
    <w:p w14:paraId="4F6BD026" w14:textId="77777777" w:rsidR="007150F1" w:rsidRDefault="007150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78B2" w14:textId="77777777" w:rsidR="006501E9" w:rsidRDefault="00650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7FC3CEFB"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1C86ECD6" w:rsidR="008E4E99" w:rsidRPr="00046B3A" w:rsidRDefault="00A10366" w:rsidP="008E4E99">
    <w:pPr>
      <w:pStyle w:val="Header"/>
      <w:jc w:val="right"/>
      <w:rPr>
        <w:rFonts w:ascii="Arial" w:hAnsi="Arial" w:cs="Arial"/>
        <w:color w:val="1F497D"/>
      </w:rPr>
    </w:pPr>
    <w:r>
      <w:rPr>
        <w:rFonts w:ascii="Arial" w:hAnsi="Arial" w:cs="Arial"/>
        <w:color w:val="1F497D"/>
      </w:rPr>
      <w:t>27</w:t>
    </w:r>
    <w:r w:rsidR="007C1FF1">
      <w:rPr>
        <w:rFonts w:ascii="Arial" w:hAnsi="Arial" w:cs="Arial"/>
        <w:color w:val="1F497D"/>
      </w:rPr>
      <w:t xml:space="preserve"> September 2022</w:t>
    </w:r>
  </w:p>
  <w:p w14:paraId="690885C8" w14:textId="7708CC16" w:rsidR="008E4E99" w:rsidRPr="008E4E99" w:rsidRDefault="0025461C" w:rsidP="007C1FF1">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2EB4036E">
        <v:rect id="_x0000_i1025" style="width:543.1pt;height:3.5pt" o:hrpct="991"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13A2" w14:textId="77777777" w:rsidR="005276C3" w:rsidRDefault="005276C3" w:rsidP="00DE3F19">
    <w:pPr>
      <w:pStyle w:val="Header"/>
      <w:tabs>
        <w:tab w:val="clear" w:pos="8306"/>
        <w:tab w:val="right" w:pos="8931"/>
      </w:tabs>
      <w:jc w:val="right"/>
      <w:rPr>
        <w:rFonts w:ascii="Arial" w:hAnsi="Arial" w:cs="Arial"/>
        <w:color w:val="1F497D"/>
      </w:rPr>
    </w:pPr>
  </w:p>
  <w:p w14:paraId="7DD6C326" w14:textId="0F2DAC6A" w:rsidR="00EA432A" w:rsidRPr="00046B3A" w:rsidRDefault="00EA432A" w:rsidP="00DE3F19">
    <w:pPr>
      <w:pStyle w:val="Header"/>
      <w:tabs>
        <w:tab w:val="clear" w:pos="8306"/>
        <w:tab w:val="right" w:pos="8931"/>
      </w:tabs>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w:t>
    </w:r>
  </w:p>
  <w:p w14:paraId="33098B1B" w14:textId="574EA1A6" w:rsidR="00EA432A" w:rsidRPr="00046B3A" w:rsidRDefault="004345E3" w:rsidP="00DE3F19">
    <w:pPr>
      <w:pStyle w:val="Header"/>
      <w:tabs>
        <w:tab w:val="clear" w:pos="8306"/>
        <w:tab w:val="right" w:pos="8931"/>
      </w:tabs>
      <w:jc w:val="right"/>
      <w:rPr>
        <w:rFonts w:ascii="Arial" w:hAnsi="Arial" w:cs="Arial"/>
        <w:color w:val="1F497D"/>
      </w:rPr>
    </w:pPr>
    <w:r>
      <w:rPr>
        <w:rFonts w:ascii="Arial" w:hAnsi="Arial" w:cs="Arial"/>
        <w:color w:val="1F497D"/>
      </w:rPr>
      <w:t>27</w:t>
    </w:r>
    <w:r w:rsidR="007C1FF1">
      <w:rPr>
        <w:rFonts w:ascii="Arial" w:hAnsi="Arial" w:cs="Arial"/>
        <w:color w:val="1F497D"/>
      </w:rPr>
      <w:t xml:space="preserve"> September 2022</w:t>
    </w:r>
  </w:p>
  <w:p w14:paraId="4D15F5D3" w14:textId="21577188" w:rsidR="00627327" w:rsidRDefault="0025461C" w:rsidP="005122F0">
    <w:pPr>
      <w:pStyle w:val="Header"/>
      <w:tabs>
        <w:tab w:val="clear" w:pos="8306"/>
        <w:tab w:val="left" w:pos="9639"/>
      </w:tabs>
      <w:ind w:left="-851"/>
      <w:jc w:val="right"/>
      <w:rPr>
        <w:rFonts w:ascii="Acumin Pro" w:hAnsi="Acumin Pro"/>
        <w:color w:val="548DD4" w:themeColor="text2" w:themeTint="99"/>
      </w:rPr>
    </w:pPr>
    <w:r>
      <w:rPr>
        <w:rFonts w:ascii="Acumin Pro" w:hAnsi="Acumin Pro"/>
        <w:color w:val="548DD4" w:themeColor="text2" w:themeTint="99"/>
      </w:rPr>
      <w:pict w14:anchorId="4518DF7B">
        <v:rect id="_x0000_i1026" style="width:519.25pt;height:3.5pt" o:hrpct="990" o:hralign="center" o:hrstd="t" o:hrnoshade="t" o:hr="t" fillcolor="#1f497d [3215]" stroked="f"/>
      </w:pict>
    </w:r>
  </w:p>
  <w:p w14:paraId="32AB30DE" w14:textId="77777777" w:rsidR="00093FBE" w:rsidRPr="00093FBE" w:rsidRDefault="00093FBE" w:rsidP="00093FBE">
    <w:pPr>
      <w:pStyle w:val="Header"/>
      <w:tabs>
        <w:tab w:val="clear" w:pos="8306"/>
      </w:tabs>
      <w:ind w:left="-1418" w:right="-521"/>
      <w:jc w:val="right"/>
      <w:rPr>
        <w:rFonts w:ascii="Acumin Pro" w:hAnsi="Acumin Pro"/>
        <w:color w:val="1F497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32847A07" w:rsidR="00C30DD8" w:rsidRDefault="00C30DD8" w:rsidP="008F51F1">
    <w:pPr>
      <w:pStyle w:val="Header"/>
      <w:tabs>
        <w:tab w:val="clear" w:pos="8306"/>
      </w:tabs>
      <w:jc w:val="right"/>
      <w:rPr>
        <w:rFonts w:ascii="Acumin Pro" w:hAnsi="Acumin Pro"/>
        <w:color w:val="1F497D" w:themeColor="text2"/>
      </w:rPr>
    </w:pPr>
  </w:p>
  <w:p w14:paraId="498C7F84" w14:textId="0E5EDB9D"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1C89A470" w:rsidR="006F7EBD" w:rsidRPr="00046B3A" w:rsidRDefault="00AA7BA1" w:rsidP="008F51F1">
    <w:pPr>
      <w:pStyle w:val="Header"/>
      <w:tabs>
        <w:tab w:val="clear" w:pos="8306"/>
      </w:tabs>
      <w:jc w:val="right"/>
      <w:rPr>
        <w:rFonts w:ascii="Arial" w:hAnsi="Arial" w:cs="Arial"/>
        <w:color w:val="1F497D" w:themeColor="text2"/>
      </w:rPr>
    </w:pPr>
    <w:r>
      <w:rPr>
        <w:rFonts w:ascii="Arial" w:hAnsi="Arial" w:cs="Arial"/>
        <w:color w:val="1F497D" w:themeColor="text2"/>
      </w:rPr>
      <w:t>27</w:t>
    </w:r>
    <w:r w:rsidR="007C1FF1">
      <w:rPr>
        <w:rFonts w:ascii="Arial" w:hAnsi="Arial" w:cs="Arial"/>
        <w:color w:val="1F497D" w:themeColor="text2"/>
      </w:rPr>
      <w:t xml:space="preserve"> September 2022</w:t>
    </w:r>
  </w:p>
  <w:p w14:paraId="1C0842E0" w14:textId="5D0287C9" w:rsidR="00627327" w:rsidRDefault="0025461C" w:rsidP="002A7586">
    <w:pPr>
      <w:pStyle w:val="Header"/>
      <w:tabs>
        <w:tab w:val="clear" w:pos="8306"/>
      </w:tabs>
      <w:ind w:left="-993" w:right="-380"/>
      <w:jc w:val="right"/>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0B99" w14:textId="77777777" w:rsidR="00370E5F" w:rsidRDefault="00370E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CAC2" w14:textId="3BC5EDBE" w:rsidR="00370E5F" w:rsidRDefault="00370E5F">
    <w:pPr>
      <w:pStyle w:val="Header"/>
    </w:pPr>
  </w:p>
  <w:p w14:paraId="34B3E3D3" w14:textId="77777777" w:rsidR="002313D0" w:rsidRPr="00046B3A" w:rsidRDefault="002313D0" w:rsidP="002313D0">
    <w:pPr>
      <w:pStyle w:val="Header"/>
      <w:tabs>
        <w:tab w:val="clear" w:pos="8306"/>
        <w:tab w:val="right" w:pos="8931"/>
      </w:tabs>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Agenda Forum</w:t>
    </w:r>
    <w:r w:rsidRPr="00046B3A">
      <w:rPr>
        <w:rFonts w:ascii="Arial" w:hAnsi="Arial" w:cs="Arial"/>
        <w:color w:val="1F497D"/>
      </w:rPr>
      <w:t xml:space="preserve"> </w:t>
    </w:r>
  </w:p>
  <w:p w14:paraId="7437D962" w14:textId="77777777" w:rsidR="002313D0" w:rsidRPr="00046B3A" w:rsidRDefault="002313D0" w:rsidP="002313D0">
    <w:pPr>
      <w:pStyle w:val="Header"/>
      <w:tabs>
        <w:tab w:val="clear" w:pos="8306"/>
        <w:tab w:val="right" w:pos="8931"/>
      </w:tabs>
      <w:jc w:val="right"/>
      <w:rPr>
        <w:rFonts w:ascii="Arial" w:hAnsi="Arial" w:cs="Arial"/>
        <w:color w:val="1F497D"/>
      </w:rPr>
    </w:pPr>
    <w:r>
      <w:rPr>
        <w:rFonts w:ascii="Arial" w:hAnsi="Arial" w:cs="Arial"/>
        <w:color w:val="1F497D"/>
      </w:rPr>
      <w:t>13 September 2022</w:t>
    </w:r>
  </w:p>
  <w:p w14:paraId="1D9B8C99" w14:textId="77777777" w:rsidR="002313D0" w:rsidRDefault="0025461C" w:rsidP="002313D0">
    <w:pPr>
      <w:pStyle w:val="Header"/>
      <w:tabs>
        <w:tab w:val="clear" w:pos="8306"/>
        <w:tab w:val="left" w:pos="9639"/>
      </w:tabs>
      <w:ind w:left="-851" w:right="-613"/>
      <w:jc w:val="right"/>
      <w:rPr>
        <w:rFonts w:ascii="Acumin Pro" w:hAnsi="Acumin Pro"/>
        <w:color w:val="548DD4" w:themeColor="text2" w:themeTint="99"/>
      </w:rPr>
    </w:pPr>
    <w:r>
      <w:rPr>
        <w:rFonts w:ascii="Acumin Pro" w:hAnsi="Acumin Pro"/>
        <w:color w:val="548DD4" w:themeColor="text2" w:themeTint="99"/>
      </w:rPr>
      <w:pict w14:anchorId="2E7E0C8A">
        <v:rect id="_x0000_i1028" style="width:546.2pt;height:3.2pt" o:hrpct="988" o:hralign="center" o:hrstd="t" o:hrnoshade="t" o:hr="t" fillcolor="#1f497d [3215]" stroked="f"/>
      </w:pict>
    </w:r>
  </w:p>
  <w:p w14:paraId="333E656B" w14:textId="77777777" w:rsidR="002313D0" w:rsidRDefault="00231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3A"/>
    <w:multiLevelType w:val="hybridMultilevel"/>
    <w:tmpl w:val="4E36E824"/>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00CD74F9"/>
    <w:multiLevelType w:val="hybridMultilevel"/>
    <w:tmpl w:val="ABCADD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0F55915"/>
    <w:multiLevelType w:val="hybridMultilevel"/>
    <w:tmpl w:val="2C4E154E"/>
    <w:lvl w:ilvl="0" w:tplc="3216C65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 w15:restartNumberingAfterBreak="0">
    <w:nsid w:val="01DB6B8F"/>
    <w:multiLevelType w:val="hybridMultilevel"/>
    <w:tmpl w:val="257EA0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52B77"/>
    <w:multiLevelType w:val="hybridMultilevel"/>
    <w:tmpl w:val="AC70C5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2AB7F23"/>
    <w:multiLevelType w:val="hybridMultilevel"/>
    <w:tmpl w:val="A11E8D14"/>
    <w:lvl w:ilvl="0" w:tplc="0C090019">
      <w:start w:val="1"/>
      <w:numFmt w:val="lowerLetter"/>
      <w:lvlText w:val="%1."/>
      <w:lvlJc w:val="left"/>
      <w:pPr>
        <w:ind w:left="152"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 w15:restartNumberingAfterBreak="0">
    <w:nsid w:val="04F84546"/>
    <w:multiLevelType w:val="hybridMultilevel"/>
    <w:tmpl w:val="77BE48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5BC35E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4C4ECA"/>
    <w:multiLevelType w:val="hybridMultilevel"/>
    <w:tmpl w:val="4CC0DECC"/>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 w15:restartNumberingAfterBreak="0">
    <w:nsid w:val="0708652B"/>
    <w:multiLevelType w:val="hybridMultilevel"/>
    <w:tmpl w:val="D312F10A"/>
    <w:lvl w:ilvl="0" w:tplc="0C09001B">
      <w:start w:val="1"/>
      <w:numFmt w:val="lowerRoman"/>
      <w:lvlText w:val="%1."/>
      <w:lvlJc w:val="right"/>
      <w:pPr>
        <w:ind w:left="1440" w:hanging="360"/>
      </w:pPr>
      <w:rPr>
        <w:rFonts w:hint="default"/>
      </w:r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10" w15:restartNumberingAfterBreak="0">
    <w:nsid w:val="081F40C5"/>
    <w:multiLevelType w:val="hybridMultilevel"/>
    <w:tmpl w:val="17AA37E2"/>
    <w:lvl w:ilvl="0" w:tplc="2EF28560">
      <w:start w:val="1"/>
      <w:numFmt w:val="decimal"/>
      <w:lvlText w:val="%1."/>
      <w:lvlJc w:val="left"/>
      <w:pPr>
        <w:ind w:left="535" w:hanging="428"/>
      </w:pPr>
      <w:rPr>
        <w:rFonts w:ascii="Arial" w:eastAsia="Arial" w:hAnsi="Arial" w:cs="Arial" w:hint="default"/>
        <w:b w:val="0"/>
        <w:bCs w:val="0"/>
        <w:i w:val="0"/>
        <w:iCs w:val="0"/>
        <w:w w:val="100"/>
        <w:sz w:val="24"/>
        <w:szCs w:val="24"/>
        <w:lang w:val="en-US" w:eastAsia="en-US" w:bidi="ar-SA"/>
      </w:rPr>
    </w:lvl>
    <w:lvl w:ilvl="1" w:tplc="47D8B7E6">
      <w:numFmt w:val="bullet"/>
      <w:lvlText w:val="•"/>
      <w:lvlJc w:val="left"/>
      <w:pPr>
        <w:ind w:left="1214" w:hanging="428"/>
      </w:pPr>
      <w:rPr>
        <w:rFonts w:hint="default"/>
        <w:lang w:val="en-US" w:eastAsia="en-US" w:bidi="ar-SA"/>
      </w:rPr>
    </w:lvl>
    <w:lvl w:ilvl="2" w:tplc="656C513C">
      <w:numFmt w:val="bullet"/>
      <w:lvlText w:val="•"/>
      <w:lvlJc w:val="left"/>
      <w:pPr>
        <w:ind w:left="1888" w:hanging="428"/>
      </w:pPr>
      <w:rPr>
        <w:rFonts w:hint="default"/>
        <w:lang w:val="en-US" w:eastAsia="en-US" w:bidi="ar-SA"/>
      </w:rPr>
    </w:lvl>
    <w:lvl w:ilvl="3" w:tplc="0082DC28">
      <w:numFmt w:val="bullet"/>
      <w:lvlText w:val="•"/>
      <w:lvlJc w:val="left"/>
      <w:pPr>
        <w:ind w:left="2562" w:hanging="428"/>
      </w:pPr>
      <w:rPr>
        <w:rFonts w:hint="default"/>
        <w:lang w:val="en-US" w:eastAsia="en-US" w:bidi="ar-SA"/>
      </w:rPr>
    </w:lvl>
    <w:lvl w:ilvl="4" w:tplc="8D768816">
      <w:numFmt w:val="bullet"/>
      <w:lvlText w:val="•"/>
      <w:lvlJc w:val="left"/>
      <w:pPr>
        <w:ind w:left="3236" w:hanging="428"/>
      </w:pPr>
      <w:rPr>
        <w:rFonts w:hint="default"/>
        <w:lang w:val="en-US" w:eastAsia="en-US" w:bidi="ar-SA"/>
      </w:rPr>
    </w:lvl>
    <w:lvl w:ilvl="5" w:tplc="56D47088">
      <w:numFmt w:val="bullet"/>
      <w:lvlText w:val="•"/>
      <w:lvlJc w:val="left"/>
      <w:pPr>
        <w:ind w:left="3910" w:hanging="428"/>
      </w:pPr>
      <w:rPr>
        <w:rFonts w:hint="default"/>
        <w:lang w:val="en-US" w:eastAsia="en-US" w:bidi="ar-SA"/>
      </w:rPr>
    </w:lvl>
    <w:lvl w:ilvl="6" w:tplc="AE2EB5F2">
      <w:numFmt w:val="bullet"/>
      <w:lvlText w:val="•"/>
      <w:lvlJc w:val="left"/>
      <w:pPr>
        <w:ind w:left="4584" w:hanging="428"/>
      </w:pPr>
      <w:rPr>
        <w:rFonts w:hint="default"/>
        <w:lang w:val="en-US" w:eastAsia="en-US" w:bidi="ar-SA"/>
      </w:rPr>
    </w:lvl>
    <w:lvl w:ilvl="7" w:tplc="A8E4D2EC">
      <w:numFmt w:val="bullet"/>
      <w:lvlText w:val="•"/>
      <w:lvlJc w:val="left"/>
      <w:pPr>
        <w:ind w:left="5258" w:hanging="428"/>
      </w:pPr>
      <w:rPr>
        <w:rFonts w:hint="default"/>
        <w:lang w:val="en-US" w:eastAsia="en-US" w:bidi="ar-SA"/>
      </w:rPr>
    </w:lvl>
    <w:lvl w:ilvl="8" w:tplc="60A896DC">
      <w:numFmt w:val="bullet"/>
      <w:lvlText w:val="•"/>
      <w:lvlJc w:val="left"/>
      <w:pPr>
        <w:ind w:left="5932" w:hanging="428"/>
      </w:pPr>
      <w:rPr>
        <w:rFonts w:hint="default"/>
        <w:lang w:val="en-US" w:eastAsia="en-US" w:bidi="ar-SA"/>
      </w:rPr>
    </w:lvl>
  </w:abstractNum>
  <w:abstractNum w:abstractNumId="11" w15:restartNumberingAfterBreak="0">
    <w:nsid w:val="08670B27"/>
    <w:multiLevelType w:val="hybridMultilevel"/>
    <w:tmpl w:val="181084C8"/>
    <w:lvl w:ilvl="0" w:tplc="96B41930">
      <w:numFmt w:val="bullet"/>
      <w:lvlText w:val=""/>
      <w:lvlJc w:val="left"/>
      <w:pPr>
        <w:ind w:left="680" w:hanging="567"/>
      </w:pPr>
      <w:rPr>
        <w:rFonts w:ascii="Symbol" w:eastAsia="Symbol" w:hAnsi="Symbol" w:cs="Symbol" w:hint="default"/>
        <w:b w:val="0"/>
        <w:bCs w:val="0"/>
        <w:i w:val="0"/>
        <w:iCs w:val="0"/>
        <w:w w:val="100"/>
        <w:sz w:val="24"/>
        <w:szCs w:val="24"/>
        <w:lang w:val="en-US" w:eastAsia="en-US" w:bidi="ar-SA"/>
      </w:rPr>
    </w:lvl>
    <w:lvl w:ilvl="1" w:tplc="BB568372">
      <w:numFmt w:val="bullet"/>
      <w:lvlText w:val="•"/>
      <w:lvlJc w:val="left"/>
      <w:pPr>
        <w:ind w:left="1640" w:hanging="567"/>
      </w:pPr>
      <w:rPr>
        <w:rFonts w:hint="default"/>
        <w:lang w:val="en-US" w:eastAsia="en-US" w:bidi="ar-SA"/>
      </w:rPr>
    </w:lvl>
    <w:lvl w:ilvl="2" w:tplc="3C226DF8">
      <w:numFmt w:val="bullet"/>
      <w:lvlText w:val="•"/>
      <w:lvlJc w:val="left"/>
      <w:pPr>
        <w:ind w:left="2601" w:hanging="567"/>
      </w:pPr>
      <w:rPr>
        <w:rFonts w:hint="default"/>
        <w:lang w:val="en-US" w:eastAsia="en-US" w:bidi="ar-SA"/>
      </w:rPr>
    </w:lvl>
    <w:lvl w:ilvl="3" w:tplc="1D023F04">
      <w:numFmt w:val="bullet"/>
      <w:lvlText w:val="•"/>
      <w:lvlJc w:val="left"/>
      <w:pPr>
        <w:ind w:left="3561" w:hanging="567"/>
      </w:pPr>
      <w:rPr>
        <w:rFonts w:hint="default"/>
        <w:lang w:val="en-US" w:eastAsia="en-US" w:bidi="ar-SA"/>
      </w:rPr>
    </w:lvl>
    <w:lvl w:ilvl="4" w:tplc="F594F560">
      <w:numFmt w:val="bullet"/>
      <w:lvlText w:val="•"/>
      <w:lvlJc w:val="left"/>
      <w:pPr>
        <w:ind w:left="4522" w:hanging="567"/>
      </w:pPr>
      <w:rPr>
        <w:rFonts w:hint="default"/>
        <w:lang w:val="en-US" w:eastAsia="en-US" w:bidi="ar-SA"/>
      </w:rPr>
    </w:lvl>
    <w:lvl w:ilvl="5" w:tplc="F3FA488C">
      <w:numFmt w:val="bullet"/>
      <w:lvlText w:val="•"/>
      <w:lvlJc w:val="left"/>
      <w:pPr>
        <w:ind w:left="5483" w:hanging="567"/>
      </w:pPr>
      <w:rPr>
        <w:rFonts w:hint="default"/>
        <w:lang w:val="en-US" w:eastAsia="en-US" w:bidi="ar-SA"/>
      </w:rPr>
    </w:lvl>
    <w:lvl w:ilvl="6" w:tplc="A52ACBEE">
      <w:numFmt w:val="bullet"/>
      <w:lvlText w:val="•"/>
      <w:lvlJc w:val="left"/>
      <w:pPr>
        <w:ind w:left="6443" w:hanging="567"/>
      </w:pPr>
      <w:rPr>
        <w:rFonts w:hint="default"/>
        <w:lang w:val="en-US" w:eastAsia="en-US" w:bidi="ar-SA"/>
      </w:rPr>
    </w:lvl>
    <w:lvl w:ilvl="7" w:tplc="EB78167C">
      <w:numFmt w:val="bullet"/>
      <w:lvlText w:val="•"/>
      <w:lvlJc w:val="left"/>
      <w:pPr>
        <w:ind w:left="7404" w:hanging="567"/>
      </w:pPr>
      <w:rPr>
        <w:rFonts w:hint="default"/>
        <w:lang w:val="en-US" w:eastAsia="en-US" w:bidi="ar-SA"/>
      </w:rPr>
    </w:lvl>
    <w:lvl w:ilvl="8" w:tplc="E2AA3C84">
      <w:numFmt w:val="bullet"/>
      <w:lvlText w:val="•"/>
      <w:lvlJc w:val="left"/>
      <w:pPr>
        <w:ind w:left="8365" w:hanging="567"/>
      </w:pPr>
      <w:rPr>
        <w:rFonts w:hint="default"/>
        <w:lang w:val="en-US" w:eastAsia="en-US" w:bidi="ar-SA"/>
      </w:rPr>
    </w:lvl>
  </w:abstractNum>
  <w:abstractNum w:abstractNumId="12" w15:restartNumberingAfterBreak="0">
    <w:nsid w:val="099371EE"/>
    <w:multiLevelType w:val="hybridMultilevel"/>
    <w:tmpl w:val="0DBAF9AE"/>
    <w:lvl w:ilvl="0" w:tplc="17B4BA42">
      <w:start w:val="1"/>
      <w:numFmt w:val="decimal"/>
      <w:lvlText w:val="%1."/>
      <w:lvlJc w:val="left"/>
      <w:pPr>
        <w:ind w:left="504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965F88"/>
    <w:multiLevelType w:val="hybridMultilevel"/>
    <w:tmpl w:val="F2C64C76"/>
    <w:lvl w:ilvl="0" w:tplc="FD96E9C6">
      <w:start w:val="1"/>
      <w:numFmt w:val="decimal"/>
      <w:lvlText w:val="%1."/>
      <w:lvlJc w:val="left"/>
      <w:pPr>
        <w:ind w:left="76" w:hanging="360"/>
      </w:pPr>
      <w:rPr>
        <w:rFonts w:hint="default"/>
        <w:b/>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5" w15:restartNumberingAfterBreak="0">
    <w:nsid w:val="0ACA1ACA"/>
    <w:multiLevelType w:val="hybridMultilevel"/>
    <w:tmpl w:val="CB9C9B9E"/>
    <w:lvl w:ilvl="0" w:tplc="8F02A670">
      <w:start w:val="1"/>
      <w:numFmt w:val="decimal"/>
      <w:lvlText w:val="%1."/>
      <w:lvlJc w:val="left"/>
      <w:pPr>
        <w:ind w:left="683" w:hanging="567"/>
      </w:pPr>
      <w:rPr>
        <w:rFonts w:ascii="Arial" w:eastAsia="Arial" w:hAnsi="Arial" w:cs="Arial" w:hint="default"/>
        <w:b/>
        <w:bCs/>
        <w:i w:val="0"/>
        <w:iCs w:val="0"/>
        <w:color w:val="234060"/>
        <w:w w:val="100"/>
        <w:sz w:val="24"/>
        <w:szCs w:val="24"/>
        <w:lang w:val="en-US" w:eastAsia="en-US" w:bidi="ar-SA"/>
      </w:rPr>
    </w:lvl>
    <w:lvl w:ilvl="1" w:tplc="A3C406DE">
      <w:numFmt w:val="bullet"/>
      <w:lvlText w:val="•"/>
      <w:lvlJc w:val="left"/>
      <w:pPr>
        <w:ind w:left="1598" w:hanging="567"/>
      </w:pPr>
      <w:rPr>
        <w:rFonts w:hint="default"/>
        <w:lang w:val="en-US" w:eastAsia="en-US" w:bidi="ar-SA"/>
      </w:rPr>
    </w:lvl>
    <w:lvl w:ilvl="2" w:tplc="DBBA1078">
      <w:numFmt w:val="bullet"/>
      <w:lvlText w:val="•"/>
      <w:lvlJc w:val="left"/>
      <w:pPr>
        <w:ind w:left="2517" w:hanging="567"/>
      </w:pPr>
      <w:rPr>
        <w:rFonts w:hint="default"/>
        <w:lang w:val="en-US" w:eastAsia="en-US" w:bidi="ar-SA"/>
      </w:rPr>
    </w:lvl>
    <w:lvl w:ilvl="3" w:tplc="36E442AC">
      <w:numFmt w:val="bullet"/>
      <w:lvlText w:val="•"/>
      <w:lvlJc w:val="left"/>
      <w:pPr>
        <w:ind w:left="3435" w:hanging="567"/>
      </w:pPr>
      <w:rPr>
        <w:rFonts w:hint="default"/>
        <w:lang w:val="en-US" w:eastAsia="en-US" w:bidi="ar-SA"/>
      </w:rPr>
    </w:lvl>
    <w:lvl w:ilvl="4" w:tplc="46209D3A">
      <w:numFmt w:val="bullet"/>
      <w:lvlText w:val="•"/>
      <w:lvlJc w:val="left"/>
      <w:pPr>
        <w:ind w:left="4354" w:hanging="567"/>
      </w:pPr>
      <w:rPr>
        <w:rFonts w:hint="default"/>
        <w:lang w:val="en-US" w:eastAsia="en-US" w:bidi="ar-SA"/>
      </w:rPr>
    </w:lvl>
    <w:lvl w:ilvl="5" w:tplc="4E9AE660">
      <w:numFmt w:val="bullet"/>
      <w:lvlText w:val="•"/>
      <w:lvlJc w:val="left"/>
      <w:pPr>
        <w:ind w:left="5273" w:hanging="567"/>
      </w:pPr>
      <w:rPr>
        <w:rFonts w:hint="default"/>
        <w:lang w:val="en-US" w:eastAsia="en-US" w:bidi="ar-SA"/>
      </w:rPr>
    </w:lvl>
    <w:lvl w:ilvl="6" w:tplc="A780444A">
      <w:numFmt w:val="bullet"/>
      <w:lvlText w:val="•"/>
      <w:lvlJc w:val="left"/>
      <w:pPr>
        <w:ind w:left="6191" w:hanging="567"/>
      </w:pPr>
      <w:rPr>
        <w:rFonts w:hint="default"/>
        <w:lang w:val="en-US" w:eastAsia="en-US" w:bidi="ar-SA"/>
      </w:rPr>
    </w:lvl>
    <w:lvl w:ilvl="7" w:tplc="2D66FE9C">
      <w:numFmt w:val="bullet"/>
      <w:lvlText w:val="•"/>
      <w:lvlJc w:val="left"/>
      <w:pPr>
        <w:ind w:left="7110" w:hanging="567"/>
      </w:pPr>
      <w:rPr>
        <w:rFonts w:hint="default"/>
        <w:lang w:val="en-US" w:eastAsia="en-US" w:bidi="ar-SA"/>
      </w:rPr>
    </w:lvl>
    <w:lvl w:ilvl="8" w:tplc="30582D0E">
      <w:numFmt w:val="bullet"/>
      <w:lvlText w:val="•"/>
      <w:lvlJc w:val="left"/>
      <w:pPr>
        <w:ind w:left="8029" w:hanging="567"/>
      </w:pPr>
      <w:rPr>
        <w:rFonts w:hint="default"/>
        <w:lang w:val="en-US" w:eastAsia="en-US" w:bidi="ar-SA"/>
      </w:rPr>
    </w:lvl>
  </w:abstractNum>
  <w:abstractNum w:abstractNumId="16" w15:restartNumberingAfterBreak="0">
    <w:nsid w:val="0B1D038B"/>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BE503FC"/>
    <w:multiLevelType w:val="hybridMultilevel"/>
    <w:tmpl w:val="1278ED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511F34"/>
    <w:multiLevelType w:val="hybridMultilevel"/>
    <w:tmpl w:val="ABC661C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0F293BAF"/>
    <w:multiLevelType w:val="hybridMultilevel"/>
    <w:tmpl w:val="BAD4D94A"/>
    <w:lvl w:ilvl="0" w:tplc="0C090005">
      <w:start w:val="1"/>
      <w:numFmt w:val="bullet"/>
      <w:lvlText w:val=""/>
      <w:lvlJc w:val="left"/>
      <w:pPr>
        <w:ind w:left="1033" w:hanging="360"/>
      </w:pPr>
      <w:rPr>
        <w:rFonts w:ascii="Wingdings" w:hAnsi="Wingdings"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20" w15:restartNumberingAfterBreak="0">
    <w:nsid w:val="0F86309A"/>
    <w:multiLevelType w:val="hybridMultilevel"/>
    <w:tmpl w:val="6E784F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116218C5"/>
    <w:multiLevelType w:val="hybridMultilevel"/>
    <w:tmpl w:val="E99CB700"/>
    <w:lvl w:ilvl="0" w:tplc="953E18E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62E0E3A"/>
    <w:multiLevelType w:val="hybridMultilevel"/>
    <w:tmpl w:val="244CC29A"/>
    <w:lvl w:ilvl="0" w:tplc="9A7E653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1C5E01F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EC94318"/>
    <w:multiLevelType w:val="hybridMultilevel"/>
    <w:tmpl w:val="6228FDD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20C2583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0D13BEC"/>
    <w:multiLevelType w:val="hybridMultilevel"/>
    <w:tmpl w:val="237C94D2"/>
    <w:lvl w:ilvl="0" w:tplc="E640EB64">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1FA25B8"/>
    <w:multiLevelType w:val="hybridMultilevel"/>
    <w:tmpl w:val="81006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FB211B"/>
    <w:multiLevelType w:val="hybridMultilevel"/>
    <w:tmpl w:val="851C1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276E6733"/>
    <w:multiLevelType w:val="hybridMultilevel"/>
    <w:tmpl w:val="413CE5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2C770331"/>
    <w:multiLevelType w:val="hybridMultilevel"/>
    <w:tmpl w:val="2EDE6FBE"/>
    <w:lvl w:ilvl="0" w:tplc="39E0CC2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1" w15:restartNumberingAfterBreak="0">
    <w:nsid w:val="2CEB775D"/>
    <w:multiLevelType w:val="hybridMultilevel"/>
    <w:tmpl w:val="1C369C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3D3259"/>
    <w:multiLevelType w:val="hybridMultilevel"/>
    <w:tmpl w:val="92D8CD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DD16664"/>
    <w:multiLevelType w:val="hybridMultilevel"/>
    <w:tmpl w:val="F5B4A41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2EEA01B6"/>
    <w:multiLevelType w:val="hybridMultilevel"/>
    <w:tmpl w:val="9EACB9A0"/>
    <w:lvl w:ilvl="0" w:tplc="BF9687EA">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300D2CB1"/>
    <w:multiLevelType w:val="hybridMultilevel"/>
    <w:tmpl w:val="A0DA3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BC65EC"/>
    <w:multiLevelType w:val="hybridMultilevel"/>
    <w:tmpl w:val="9D36CCC8"/>
    <w:lvl w:ilvl="0" w:tplc="BBEA9240">
      <w:start w:val="1"/>
      <w:numFmt w:val="decimal"/>
      <w:lvlText w:val="%1."/>
      <w:lvlJc w:val="left"/>
      <w:pPr>
        <w:ind w:left="636" w:hanging="428"/>
      </w:pPr>
      <w:rPr>
        <w:rFonts w:ascii="Arial" w:eastAsia="Arial" w:hAnsi="Arial" w:cs="Arial" w:hint="default"/>
        <w:b w:val="0"/>
        <w:bCs w:val="0"/>
        <w:i w:val="0"/>
        <w:iCs w:val="0"/>
        <w:w w:val="100"/>
        <w:sz w:val="24"/>
        <w:szCs w:val="24"/>
        <w:lang w:val="en-US" w:eastAsia="en-US" w:bidi="ar-SA"/>
      </w:rPr>
    </w:lvl>
    <w:lvl w:ilvl="1" w:tplc="0EE47E94">
      <w:numFmt w:val="bullet"/>
      <w:lvlText w:val="•"/>
      <w:lvlJc w:val="left"/>
      <w:pPr>
        <w:ind w:left="1318" w:hanging="428"/>
      </w:pPr>
      <w:rPr>
        <w:rFonts w:hint="default"/>
        <w:lang w:val="en-US" w:eastAsia="en-US" w:bidi="ar-SA"/>
      </w:rPr>
    </w:lvl>
    <w:lvl w:ilvl="2" w:tplc="572220B2">
      <w:numFmt w:val="bullet"/>
      <w:lvlText w:val="•"/>
      <w:lvlJc w:val="left"/>
      <w:pPr>
        <w:ind w:left="1997" w:hanging="428"/>
      </w:pPr>
      <w:rPr>
        <w:rFonts w:hint="default"/>
        <w:lang w:val="en-US" w:eastAsia="en-US" w:bidi="ar-SA"/>
      </w:rPr>
    </w:lvl>
    <w:lvl w:ilvl="3" w:tplc="CBE472C6">
      <w:numFmt w:val="bullet"/>
      <w:lvlText w:val="•"/>
      <w:lvlJc w:val="left"/>
      <w:pPr>
        <w:ind w:left="2675" w:hanging="428"/>
      </w:pPr>
      <w:rPr>
        <w:rFonts w:hint="default"/>
        <w:lang w:val="en-US" w:eastAsia="en-US" w:bidi="ar-SA"/>
      </w:rPr>
    </w:lvl>
    <w:lvl w:ilvl="4" w:tplc="A6C8EF36">
      <w:numFmt w:val="bullet"/>
      <w:lvlText w:val="•"/>
      <w:lvlJc w:val="left"/>
      <w:pPr>
        <w:ind w:left="3354" w:hanging="428"/>
      </w:pPr>
      <w:rPr>
        <w:rFonts w:hint="default"/>
        <w:lang w:val="en-US" w:eastAsia="en-US" w:bidi="ar-SA"/>
      </w:rPr>
    </w:lvl>
    <w:lvl w:ilvl="5" w:tplc="8A50CA9C">
      <w:numFmt w:val="bullet"/>
      <w:lvlText w:val="•"/>
      <w:lvlJc w:val="left"/>
      <w:pPr>
        <w:ind w:left="4032" w:hanging="428"/>
      </w:pPr>
      <w:rPr>
        <w:rFonts w:hint="default"/>
        <w:lang w:val="en-US" w:eastAsia="en-US" w:bidi="ar-SA"/>
      </w:rPr>
    </w:lvl>
    <w:lvl w:ilvl="6" w:tplc="78C45B06">
      <w:numFmt w:val="bullet"/>
      <w:lvlText w:val="•"/>
      <w:lvlJc w:val="left"/>
      <w:pPr>
        <w:ind w:left="4711" w:hanging="428"/>
      </w:pPr>
      <w:rPr>
        <w:rFonts w:hint="default"/>
        <w:lang w:val="en-US" w:eastAsia="en-US" w:bidi="ar-SA"/>
      </w:rPr>
    </w:lvl>
    <w:lvl w:ilvl="7" w:tplc="7650563C">
      <w:numFmt w:val="bullet"/>
      <w:lvlText w:val="•"/>
      <w:lvlJc w:val="left"/>
      <w:pPr>
        <w:ind w:left="5389" w:hanging="428"/>
      </w:pPr>
      <w:rPr>
        <w:rFonts w:hint="default"/>
        <w:lang w:val="en-US" w:eastAsia="en-US" w:bidi="ar-SA"/>
      </w:rPr>
    </w:lvl>
    <w:lvl w:ilvl="8" w:tplc="A984B672">
      <w:numFmt w:val="bullet"/>
      <w:lvlText w:val="•"/>
      <w:lvlJc w:val="left"/>
      <w:pPr>
        <w:ind w:left="6068" w:hanging="428"/>
      </w:pPr>
      <w:rPr>
        <w:rFonts w:hint="default"/>
        <w:lang w:val="en-US" w:eastAsia="en-US" w:bidi="ar-SA"/>
      </w:rPr>
    </w:lvl>
  </w:abstractNum>
  <w:abstractNum w:abstractNumId="37"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8" w15:restartNumberingAfterBreak="0">
    <w:nsid w:val="33A8637A"/>
    <w:multiLevelType w:val="hybridMultilevel"/>
    <w:tmpl w:val="34121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3B60B1F"/>
    <w:multiLevelType w:val="hybridMultilevel"/>
    <w:tmpl w:val="885CA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5F52CED"/>
    <w:multiLevelType w:val="hybridMultilevel"/>
    <w:tmpl w:val="960E3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7ED4B29"/>
    <w:multiLevelType w:val="hybridMultilevel"/>
    <w:tmpl w:val="70421E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8D879F0"/>
    <w:multiLevelType w:val="hybridMultilevel"/>
    <w:tmpl w:val="8A56A13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3" w15:restartNumberingAfterBreak="0">
    <w:nsid w:val="3982003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9D551C7"/>
    <w:multiLevelType w:val="hybridMultilevel"/>
    <w:tmpl w:val="14B6E924"/>
    <w:lvl w:ilvl="0" w:tplc="8C4A903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BC70962"/>
    <w:multiLevelType w:val="hybridMultilevel"/>
    <w:tmpl w:val="2D14D764"/>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6" w15:restartNumberingAfterBreak="0">
    <w:nsid w:val="3CC1043D"/>
    <w:multiLevelType w:val="hybridMultilevel"/>
    <w:tmpl w:val="7E74B5E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3E382E9B"/>
    <w:multiLevelType w:val="hybridMultilevel"/>
    <w:tmpl w:val="1CC4D47E"/>
    <w:lvl w:ilvl="0" w:tplc="0C090019">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EF871F9"/>
    <w:multiLevelType w:val="hybridMultilevel"/>
    <w:tmpl w:val="191A7CE6"/>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9" w15:restartNumberingAfterBreak="0">
    <w:nsid w:val="414F3027"/>
    <w:multiLevelType w:val="hybridMultilevel"/>
    <w:tmpl w:val="2CFE94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 w15:restartNumberingAfterBreak="0">
    <w:nsid w:val="431252F8"/>
    <w:multiLevelType w:val="hybridMultilevel"/>
    <w:tmpl w:val="9EACB9A0"/>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43171922"/>
    <w:multiLevelType w:val="hybridMultilevel"/>
    <w:tmpl w:val="EC44881C"/>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2" w15:restartNumberingAfterBreak="0">
    <w:nsid w:val="44470908"/>
    <w:multiLevelType w:val="hybridMultilevel"/>
    <w:tmpl w:val="85300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4FA3524"/>
    <w:multiLevelType w:val="hybridMultilevel"/>
    <w:tmpl w:val="FFFFFFFF"/>
    <w:lvl w:ilvl="0" w:tplc="72C670E4">
      <w:start w:val="1"/>
      <w:numFmt w:val="bullet"/>
      <w:lvlText w:val=""/>
      <w:lvlJc w:val="left"/>
      <w:pPr>
        <w:ind w:left="720" w:hanging="360"/>
      </w:pPr>
      <w:rPr>
        <w:rFonts w:ascii="Symbol" w:hAnsi="Symbol" w:hint="default"/>
      </w:rPr>
    </w:lvl>
    <w:lvl w:ilvl="1" w:tplc="3ED4D44E">
      <w:start w:val="1"/>
      <w:numFmt w:val="bullet"/>
      <w:lvlText w:val="o"/>
      <w:lvlJc w:val="left"/>
      <w:pPr>
        <w:ind w:left="1440" w:hanging="360"/>
      </w:pPr>
      <w:rPr>
        <w:rFonts w:ascii="Courier New" w:hAnsi="Courier New" w:hint="default"/>
      </w:rPr>
    </w:lvl>
    <w:lvl w:ilvl="2" w:tplc="2F043C76">
      <w:start w:val="1"/>
      <w:numFmt w:val="bullet"/>
      <w:lvlText w:val=""/>
      <w:lvlJc w:val="left"/>
      <w:pPr>
        <w:ind w:left="2160" w:hanging="360"/>
      </w:pPr>
      <w:rPr>
        <w:rFonts w:ascii="Wingdings" w:hAnsi="Wingdings" w:hint="default"/>
      </w:rPr>
    </w:lvl>
    <w:lvl w:ilvl="3" w:tplc="F830F31C">
      <w:start w:val="1"/>
      <w:numFmt w:val="bullet"/>
      <w:lvlText w:val=""/>
      <w:lvlJc w:val="left"/>
      <w:pPr>
        <w:ind w:left="2880" w:hanging="360"/>
      </w:pPr>
      <w:rPr>
        <w:rFonts w:ascii="Symbol" w:hAnsi="Symbol" w:hint="default"/>
      </w:rPr>
    </w:lvl>
    <w:lvl w:ilvl="4" w:tplc="32D0D8C8">
      <w:start w:val="1"/>
      <w:numFmt w:val="bullet"/>
      <w:lvlText w:val="o"/>
      <w:lvlJc w:val="left"/>
      <w:pPr>
        <w:ind w:left="3600" w:hanging="360"/>
      </w:pPr>
      <w:rPr>
        <w:rFonts w:ascii="Courier New" w:hAnsi="Courier New" w:hint="default"/>
      </w:rPr>
    </w:lvl>
    <w:lvl w:ilvl="5" w:tplc="307AFEEA">
      <w:start w:val="1"/>
      <w:numFmt w:val="bullet"/>
      <w:lvlText w:val=""/>
      <w:lvlJc w:val="left"/>
      <w:pPr>
        <w:ind w:left="4320" w:hanging="360"/>
      </w:pPr>
      <w:rPr>
        <w:rFonts w:ascii="Wingdings" w:hAnsi="Wingdings" w:hint="default"/>
      </w:rPr>
    </w:lvl>
    <w:lvl w:ilvl="6" w:tplc="DB807BA2">
      <w:start w:val="1"/>
      <w:numFmt w:val="bullet"/>
      <w:lvlText w:val=""/>
      <w:lvlJc w:val="left"/>
      <w:pPr>
        <w:ind w:left="5040" w:hanging="360"/>
      </w:pPr>
      <w:rPr>
        <w:rFonts w:ascii="Symbol" w:hAnsi="Symbol" w:hint="default"/>
      </w:rPr>
    </w:lvl>
    <w:lvl w:ilvl="7" w:tplc="7BD6331E">
      <w:start w:val="1"/>
      <w:numFmt w:val="bullet"/>
      <w:lvlText w:val="o"/>
      <w:lvlJc w:val="left"/>
      <w:pPr>
        <w:ind w:left="5760" w:hanging="360"/>
      </w:pPr>
      <w:rPr>
        <w:rFonts w:ascii="Courier New" w:hAnsi="Courier New" w:hint="default"/>
      </w:rPr>
    </w:lvl>
    <w:lvl w:ilvl="8" w:tplc="5EE4CBE6">
      <w:start w:val="1"/>
      <w:numFmt w:val="bullet"/>
      <w:lvlText w:val=""/>
      <w:lvlJc w:val="left"/>
      <w:pPr>
        <w:ind w:left="6480" w:hanging="360"/>
      </w:pPr>
      <w:rPr>
        <w:rFonts w:ascii="Wingdings" w:hAnsi="Wingdings" w:hint="default"/>
      </w:rPr>
    </w:lvl>
  </w:abstractNum>
  <w:abstractNum w:abstractNumId="54" w15:restartNumberingAfterBreak="0">
    <w:nsid w:val="45867843"/>
    <w:multiLevelType w:val="hybridMultilevel"/>
    <w:tmpl w:val="F9E6B2C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5" w15:restartNumberingAfterBreak="0">
    <w:nsid w:val="46991115"/>
    <w:multiLevelType w:val="hybridMultilevel"/>
    <w:tmpl w:val="413CE572"/>
    <w:lvl w:ilvl="0" w:tplc="AD8A075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6" w15:restartNumberingAfterBreak="0">
    <w:nsid w:val="469B6D8A"/>
    <w:multiLevelType w:val="hybridMultilevel"/>
    <w:tmpl w:val="9938836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46EE5482"/>
    <w:multiLevelType w:val="hybridMultilevel"/>
    <w:tmpl w:val="80DE4A6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48924C51"/>
    <w:multiLevelType w:val="hybridMultilevel"/>
    <w:tmpl w:val="2AC401E8"/>
    <w:lvl w:ilvl="0" w:tplc="B2761092">
      <w:start w:val="9"/>
      <w:numFmt w:val="bullet"/>
      <w:lvlText w:val=""/>
      <w:lvlJc w:val="left"/>
      <w:pPr>
        <w:ind w:left="720" w:hanging="360"/>
      </w:pPr>
      <w:rPr>
        <w:rFonts w:ascii="Symbol" w:eastAsia="SymbolMT" w:hAnsi="Symbol"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9A92A9A"/>
    <w:multiLevelType w:val="hybridMultilevel"/>
    <w:tmpl w:val="41E08350"/>
    <w:lvl w:ilvl="0" w:tplc="0C090019">
      <w:start w:val="1"/>
      <w:numFmt w:val="lowerLetter"/>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0" w15:restartNumberingAfterBreak="0">
    <w:nsid w:val="4A8E5FB1"/>
    <w:multiLevelType w:val="hybridMultilevel"/>
    <w:tmpl w:val="B88674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B0D07D5"/>
    <w:multiLevelType w:val="hybridMultilevel"/>
    <w:tmpl w:val="4DF8AB44"/>
    <w:lvl w:ilvl="0" w:tplc="0C090003">
      <w:start w:val="1"/>
      <w:numFmt w:val="bullet"/>
      <w:lvlText w:val="o"/>
      <w:lvlJc w:val="left"/>
      <w:pPr>
        <w:ind w:left="1109" w:hanging="360"/>
      </w:pPr>
      <w:rPr>
        <w:rFonts w:ascii="Courier New" w:hAnsi="Courier New" w:cs="Courier New"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62"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3" w15:restartNumberingAfterBreak="0">
    <w:nsid w:val="4CE36BB2"/>
    <w:multiLevelType w:val="hybridMultilevel"/>
    <w:tmpl w:val="B68494B2"/>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64" w15:restartNumberingAfterBreak="0">
    <w:nsid w:val="4F9553E5"/>
    <w:multiLevelType w:val="multilevel"/>
    <w:tmpl w:val="0954454C"/>
    <w:lvl w:ilvl="0">
      <w:start w:val="1"/>
      <w:numFmt w:val="decimal"/>
      <w:lvlText w:val="%1."/>
      <w:lvlJc w:val="left"/>
      <w:pPr>
        <w:tabs>
          <w:tab w:val="num" w:pos="720"/>
        </w:tabs>
        <w:ind w:left="720" w:hanging="360"/>
      </w:pPr>
      <w:rPr>
        <w:rFonts w:ascii="Arial" w:hAnsi="Arial" w:cs="Arial" w:hint="default"/>
        <w:b/>
        <w:bCs/>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01752B5"/>
    <w:multiLevelType w:val="hybridMultilevel"/>
    <w:tmpl w:val="4A8098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6" w15:restartNumberingAfterBreak="0">
    <w:nsid w:val="50AB027F"/>
    <w:multiLevelType w:val="hybridMultilevel"/>
    <w:tmpl w:val="D8B410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7" w15:restartNumberingAfterBreak="0">
    <w:nsid w:val="50ED36B0"/>
    <w:multiLevelType w:val="hybridMultilevel"/>
    <w:tmpl w:val="1642650A"/>
    <w:lvl w:ilvl="0" w:tplc="AFA27EA8">
      <w:start w:val="1"/>
      <w:numFmt w:val="decimal"/>
      <w:lvlText w:val="%1."/>
      <w:lvlJc w:val="left"/>
      <w:pPr>
        <w:ind w:left="360" w:hanging="360"/>
      </w:pPr>
      <w:rPr>
        <w:rFonts w:ascii="Arial" w:hAnsi="Arial" w:cs="Arial" w:hint="default"/>
      </w:rPr>
    </w:lvl>
    <w:lvl w:ilvl="1" w:tplc="BCF8113A">
      <w:start w:val="1"/>
      <w:numFmt w:val="lowerLetter"/>
      <w:lvlText w:val="%2."/>
      <w:lvlJc w:val="left"/>
      <w:pPr>
        <w:ind w:left="1080" w:hanging="360"/>
      </w:pPr>
    </w:lvl>
    <w:lvl w:ilvl="2" w:tplc="1F94B320">
      <w:start w:val="1"/>
      <w:numFmt w:val="lowerRoman"/>
      <w:lvlText w:val="%3."/>
      <w:lvlJc w:val="right"/>
      <w:pPr>
        <w:ind w:left="1800" w:hanging="180"/>
      </w:pPr>
    </w:lvl>
    <w:lvl w:ilvl="3" w:tplc="4C8889E0">
      <w:start w:val="1"/>
      <w:numFmt w:val="decimal"/>
      <w:lvlText w:val="%4."/>
      <w:lvlJc w:val="left"/>
      <w:pPr>
        <w:ind w:left="2520" w:hanging="360"/>
      </w:pPr>
    </w:lvl>
    <w:lvl w:ilvl="4" w:tplc="D9B2FAB2">
      <w:start w:val="1"/>
      <w:numFmt w:val="lowerLetter"/>
      <w:lvlText w:val="%5."/>
      <w:lvlJc w:val="left"/>
      <w:pPr>
        <w:ind w:left="3240" w:hanging="360"/>
      </w:pPr>
    </w:lvl>
    <w:lvl w:ilvl="5" w:tplc="1DD49910">
      <w:start w:val="1"/>
      <w:numFmt w:val="lowerRoman"/>
      <w:lvlText w:val="%6."/>
      <w:lvlJc w:val="right"/>
      <w:pPr>
        <w:ind w:left="3960" w:hanging="180"/>
      </w:pPr>
    </w:lvl>
    <w:lvl w:ilvl="6" w:tplc="A0AE9F68">
      <w:start w:val="1"/>
      <w:numFmt w:val="decimal"/>
      <w:lvlText w:val="%7."/>
      <w:lvlJc w:val="left"/>
      <w:pPr>
        <w:ind w:left="4680" w:hanging="360"/>
      </w:pPr>
    </w:lvl>
    <w:lvl w:ilvl="7" w:tplc="D660A0DA">
      <w:start w:val="1"/>
      <w:numFmt w:val="lowerLetter"/>
      <w:lvlText w:val="%8."/>
      <w:lvlJc w:val="left"/>
      <w:pPr>
        <w:ind w:left="5400" w:hanging="360"/>
      </w:pPr>
    </w:lvl>
    <w:lvl w:ilvl="8" w:tplc="3A485120">
      <w:start w:val="1"/>
      <w:numFmt w:val="lowerRoman"/>
      <w:lvlText w:val="%9."/>
      <w:lvlJc w:val="right"/>
      <w:pPr>
        <w:ind w:left="6120" w:hanging="180"/>
      </w:pPr>
    </w:lvl>
  </w:abstractNum>
  <w:abstractNum w:abstractNumId="68"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9" w15:restartNumberingAfterBreak="0">
    <w:nsid w:val="55B0882D"/>
    <w:multiLevelType w:val="hybridMultilevel"/>
    <w:tmpl w:val="FFFFFFFF"/>
    <w:lvl w:ilvl="0" w:tplc="BF280F3E">
      <w:start w:val="1"/>
      <w:numFmt w:val="bullet"/>
      <w:lvlText w:val=""/>
      <w:lvlJc w:val="left"/>
      <w:pPr>
        <w:ind w:left="720" w:hanging="360"/>
      </w:pPr>
      <w:rPr>
        <w:rFonts w:ascii="Symbol" w:hAnsi="Symbol" w:hint="default"/>
      </w:rPr>
    </w:lvl>
    <w:lvl w:ilvl="1" w:tplc="04442788">
      <w:start w:val="1"/>
      <w:numFmt w:val="bullet"/>
      <w:lvlText w:val="o"/>
      <w:lvlJc w:val="left"/>
      <w:pPr>
        <w:ind w:left="1440" w:hanging="360"/>
      </w:pPr>
      <w:rPr>
        <w:rFonts w:ascii="Courier New" w:hAnsi="Courier New" w:hint="default"/>
      </w:rPr>
    </w:lvl>
    <w:lvl w:ilvl="2" w:tplc="06ECEDDA">
      <w:start w:val="1"/>
      <w:numFmt w:val="bullet"/>
      <w:lvlText w:val=""/>
      <w:lvlJc w:val="left"/>
      <w:pPr>
        <w:ind w:left="2160" w:hanging="360"/>
      </w:pPr>
      <w:rPr>
        <w:rFonts w:ascii="Wingdings" w:hAnsi="Wingdings" w:hint="default"/>
      </w:rPr>
    </w:lvl>
    <w:lvl w:ilvl="3" w:tplc="5DC25DBC">
      <w:start w:val="1"/>
      <w:numFmt w:val="bullet"/>
      <w:lvlText w:val=""/>
      <w:lvlJc w:val="left"/>
      <w:pPr>
        <w:ind w:left="2880" w:hanging="360"/>
      </w:pPr>
      <w:rPr>
        <w:rFonts w:ascii="Symbol" w:hAnsi="Symbol" w:hint="default"/>
      </w:rPr>
    </w:lvl>
    <w:lvl w:ilvl="4" w:tplc="8B909214">
      <w:start w:val="1"/>
      <w:numFmt w:val="bullet"/>
      <w:lvlText w:val="o"/>
      <w:lvlJc w:val="left"/>
      <w:pPr>
        <w:ind w:left="3600" w:hanging="360"/>
      </w:pPr>
      <w:rPr>
        <w:rFonts w:ascii="Courier New" w:hAnsi="Courier New" w:hint="default"/>
      </w:rPr>
    </w:lvl>
    <w:lvl w:ilvl="5" w:tplc="7ECCD75A">
      <w:start w:val="1"/>
      <w:numFmt w:val="bullet"/>
      <w:lvlText w:val=""/>
      <w:lvlJc w:val="left"/>
      <w:pPr>
        <w:ind w:left="4320" w:hanging="360"/>
      </w:pPr>
      <w:rPr>
        <w:rFonts w:ascii="Wingdings" w:hAnsi="Wingdings" w:hint="default"/>
      </w:rPr>
    </w:lvl>
    <w:lvl w:ilvl="6" w:tplc="3FD64046">
      <w:start w:val="1"/>
      <w:numFmt w:val="bullet"/>
      <w:lvlText w:val=""/>
      <w:lvlJc w:val="left"/>
      <w:pPr>
        <w:ind w:left="5040" w:hanging="360"/>
      </w:pPr>
      <w:rPr>
        <w:rFonts w:ascii="Symbol" w:hAnsi="Symbol" w:hint="default"/>
      </w:rPr>
    </w:lvl>
    <w:lvl w:ilvl="7" w:tplc="126C3D08">
      <w:start w:val="1"/>
      <w:numFmt w:val="bullet"/>
      <w:lvlText w:val="o"/>
      <w:lvlJc w:val="left"/>
      <w:pPr>
        <w:ind w:left="5760" w:hanging="360"/>
      </w:pPr>
      <w:rPr>
        <w:rFonts w:ascii="Courier New" w:hAnsi="Courier New" w:hint="default"/>
      </w:rPr>
    </w:lvl>
    <w:lvl w:ilvl="8" w:tplc="B10A5A4A">
      <w:start w:val="1"/>
      <w:numFmt w:val="bullet"/>
      <w:lvlText w:val=""/>
      <w:lvlJc w:val="left"/>
      <w:pPr>
        <w:ind w:left="6480" w:hanging="360"/>
      </w:pPr>
      <w:rPr>
        <w:rFonts w:ascii="Wingdings" w:hAnsi="Wingdings" w:hint="default"/>
      </w:rPr>
    </w:lvl>
  </w:abstractNum>
  <w:abstractNum w:abstractNumId="70" w15:restartNumberingAfterBreak="0">
    <w:nsid w:val="56415231"/>
    <w:multiLevelType w:val="hybridMultilevel"/>
    <w:tmpl w:val="C89A3EEE"/>
    <w:lvl w:ilvl="0" w:tplc="FFFFFFFF">
      <w:start w:val="1"/>
      <w:numFmt w:val="decimal"/>
      <w:lvlText w:val="%1."/>
      <w:lvlJc w:val="left"/>
      <w:pPr>
        <w:ind w:left="1080" w:hanging="72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82B2E81"/>
    <w:multiLevelType w:val="hybridMultilevel"/>
    <w:tmpl w:val="191A7CE6"/>
    <w:lvl w:ilvl="0" w:tplc="791A574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2" w15:restartNumberingAfterBreak="0">
    <w:nsid w:val="582D6FFC"/>
    <w:multiLevelType w:val="hybridMultilevel"/>
    <w:tmpl w:val="FFFFFFFF"/>
    <w:lvl w:ilvl="0" w:tplc="C55E25D0">
      <w:start w:val="1"/>
      <w:numFmt w:val="bullet"/>
      <w:lvlText w:val=""/>
      <w:lvlJc w:val="left"/>
      <w:pPr>
        <w:ind w:left="720" w:hanging="360"/>
      </w:pPr>
      <w:rPr>
        <w:rFonts w:ascii="Symbol" w:hAnsi="Symbol" w:hint="default"/>
      </w:rPr>
    </w:lvl>
    <w:lvl w:ilvl="1" w:tplc="0AFA5C76">
      <w:start w:val="1"/>
      <w:numFmt w:val="bullet"/>
      <w:lvlText w:val="o"/>
      <w:lvlJc w:val="left"/>
      <w:pPr>
        <w:ind w:left="1440" w:hanging="360"/>
      </w:pPr>
      <w:rPr>
        <w:rFonts w:ascii="Courier New" w:hAnsi="Courier New" w:hint="default"/>
      </w:rPr>
    </w:lvl>
    <w:lvl w:ilvl="2" w:tplc="B74E9DB8">
      <w:start w:val="1"/>
      <w:numFmt w:val="bullet"/>
      <w:lvlText w:val=""/>
      <w:lvlJc w:val="left"/>
      <w:pPr>
        <w:ind w:left="2160" w:hanging="360"/>
      </w:pPr>
      <w:rPr>
        <w:rFonts w:ascii="Wingdings" w:hAnsi="Wingdings" w:hint="default"/>
      </w:rPr>
    </w:lvl>
    <w:lvl w:ilvl="3" w:tplc="2D8CE1F8">
      <w:start w:val="1"/>
      <w:numFmt w:val="bullet"/>
      <w:lvlText w:val=""/>
      <w:lvlJc w:val="left"/>
      <w:pPr>
        <w:ind w:left="2880" w:hanging="360"/>
      </w:pPr>
      <w:rPr>
        <w:rFonts w:ascii="Symbol" w:hAnsi="Symbol" w:hint="default"/>
      </w:rPr>
    </w:lvl>
    <w:lvl w:ilvl="4" w:tplc="AA3087D0">
      <w:start w:val="1"/>
      <w:numFmt w:val="bullet"/>
      <w:lvlText w:val="o"/>
      <w:lvlJc w:val="left"/>
      <w:pPr>
        <w:ind w:left="3600" w:hanging="360"/>
      </w:pPr>
      <w:rPr>
        <w:rFonts w:ascii="Courier New" w:hAnsi="Courier New" w:hint="default"/>
      </w:rPr>
    </w:lvl>
    <w:lvl w:ilvl="5" w:tplc="A2BCB424">
      <w:start w:val="1"/>
      <w:numFmt w:val="bullet"/>
      <w:lvlText w:val=""/>
      <w:lvlJc w:val="left"/>
      <w:pPr>
        <w:ind w:left="4320" w:hanging="360"/>
      </w:pPr>
      <w:rPr>
        <w:rFonts w:ascii="Wingdings" w:hAnsi="Wingdings" w:hint="default"/>
      </w:rPr>
    </w:lvl>
    <w:lvl w:ilvl="6" w:tplc="801ADF3C">
      <w:start w:val="1"/>
      <w:numFmt w:val="bullet"/>
      <w:lvlText w:val=""/>
      <w:lvlJc w:val="left"/>
      <w:pPr>
        <w:ind w:left="5040" w:hanging="360"/>
      </w:pPr>
      <w:rPr>
        <w:rFonts w:ascii="Symbol" w:hAnsi="Symbol" w:hint="default"/>
      </w:rPr>
    </w:lvl>
    <w:lvl w:ilvl="7" w:tplc="C414E8FA">
      <w:start w:val="1"/>
      <w:numFmt w:val="bullet"/>
      <w:lvlText w:val="o"/>
      <w:lvlJc w:val="left"/>
      <w:pPr>
        <w:ind w:left="5760" w:hanging="360"/>
      </w:pPr>
      <w:rPr>
        <w:rFonts w:ascii="Courier New" w:hAnsi="Courier New" w:hint="default"/>
      </w:rPr>
    </w:lvl>
    <w:lvl w:ilvl="8" w:tplc="4D96067A">
      <w:start w:val="1"/>
      <w:numFmt w:val="bullet"/>
      <w:lvlText w:val=""/>
      <w:lvlJc w:val="left"/>
      <w:pPr>
        <w:ind w:left="6480" w:hanging="360"/>
      </w:pPr>
      <w:rPr>
        <w:rFonts w:ascii="Wingdings" w:hAnsi="Wingdings" w:hint="default"/>
      </w:rPr>
    </w:lvl>
  </w:abstractNum>
  <w:abstractNum w:abstractNumId="73" w15:restartNumberingAfterBreak="0">
    <w:nsid w:val="583E8D4D"/>
    <w:multiLevelType w:val="hybridMultilevel"/>
    <w:tmpl w:val="FFFFFFFF"/>
    <w:lvl w:ilvl="0" w:tplc="F5289514">
      <w:start w:val="1"/>
      <w:numFmt w:val="decimal"/>
      <w:lvlText w:val="%1."/>
      <w:lvlJc w:val="left"/>
      <w:pPr>
        <w:ind w:left="720" w:hanging="360"/>
      </w:pPr>
    </w:lvl>
    <w:lvl w:ilvl="1" w:tplc="A816D04E">
      <w:start w:val="1"/>
      <w:numFmt w:val="lowerLetter"/>
      <w:lvlText w:val="%2."/>
      <w:lvlJc w:val="left"/>
      <w:pPr>
        <w:ind w:left="1440" w:hanging="360"/>
      </w:pPr>
    </w:lvl>
    <w:lvl w:ilvl="2" w:tplc="F2E4B7BA">
      <w:start w:val="1"/>
      <w:numFmt w:val="lowerRoman"/>
      <w:lvlText w:val="%3."/>
      <w:lvlJc w:val="right"/>
      <w:pPr>
        <w:ind w:left="2160" w:hanging="180"/>
      </w:pPr>
    </w:lvl>
    <w:lvl w:ilvl="3" w:tplc="F52AD054">
      <w:start w:val="1"/>
      <w:numFmt w:val="decimal"/>
      <w:lvlText w:val="%4."/>
      <w:lvlJc w:val="left"/>
      <w:pPr>
        <w:ind w:left="2880" w:hanging="360"/>
      </w:pPr>
    </w:lvl>
    <w:lvl w:ilvl="4" w:tplc="C690257E">
      <w:start w:val="1"/>
      <w:numFmt w:val="lowerLetter"/>
      <w:lvlText w:val="%5."/>
      <w:lvlJc w:val="left"/>
      <w:pPr>
        <w:ind w:left="3600" w:hanging="360"/>
      </w:pPr>
    </w:lvl>
    <w:lvl w:ilvl="5" w:tplc="AA5C3F2E">
      <w:start w:val="1"/>
      <w:numFmt w:val="lowerRoman"/>
      <w:lvlText w:val="%6."/>
      <w:lvlJc w:val="right"/>
      <w:pPr>
        <w:ind w:left="4320" w:hanging="180"/>
      </w:pPr>
    </w:lvl>
    <w:lvl w:ilvl="6" w:tplc="1E0C29FA">
      <w:start w:val="1"/>
      <w:numFmt w:val="decimal"/>
      <w:lvlText w:val="%7."/>
      <w:lvlJc w:val="left"/>
      <w:pPr>
        <w:ind w:left="5040" w:hanging="360"/>
      </w:pPr>
    </w:lvl>
    <w:lvl w:ilvl="7" w:tplc="C644970E">
      <w:start w:val="1"/>
      <w:numFmt w:val="lowerLetter"/>
      <w:lvlText w:val="%8."/>
      <w:lvlJc w:val="left"/>
      <w:pPr>
        <w:ind w:left="5760" w:hanging="360"/>
      </w:pPr>
    </w:lvl>
    <w:lvl w:ilvl="8" w:tplc="602E6112">
      <w:start w:val="1"/>
      <w:numFmt w:val="lowerRoman"/>
      <w:lvlText w:val="%9."/>
      <w:lvlJc w:val="right"/>
      <w:pPr>
        <w:ind w:left="6480" w:hanging="180"/>
      </w:pPr>
    </w:lvl>
  </w:abstractNum>
  <w:abstractNum w:abstractNumId="74" w15:restartNumberingAfterBreak="0">
    <w:nsid w:val="5857585E"/>
    <w:multiLevelType w:val="hybridMultilevel"/>
    <w:tmpl w:val="8D8477C4"/>
    <w:lvl w:ilvl="0" w:tplc="0DB8B6A6">
      <w:start w:val="1"/>
      <w:numFmt w:val="decimal"/>
      <w:lvlText w:val="%1."/>
      <w:lvlJc w:val="left"/>
      <w:pPr>
        <w:ind w:left="535" w:hanging="428"/>
      </w:pPr>
      <w:rPr>
        <w:rFonts w:ascii="Arial" w:eastAsia="Arial" w:hAnsi="Arial" w:cs="Arial" w:hint="default"/>
        <w:b w:val="0"/>
        <w:bCs w:val="0"/>
        <w:i w:val="0"/>
        <w:iCs w:val="0"/>
        <w:w w:val="100"/>
        <w:sz w:val="24"/>
        <w:szCs w:val="24"/>
        <w:lang w:val="en-US" w:eastAsia="en-US" w:bidi="ar-SA"/>
      </w:rPr>
    </w:lvl>
    <w:lvl w:ilvl="1" w:tplc="9E1E7E60">
      <w:numFmt w:val="bullet"/>
      <w:lvlText w:val="•"/>
      <w:lvlJc w:val="left"/>
      <w:pPr>
        <w:ind w:left="1214" w:hanging="428"/>
      </w:pPr>
      <w:rPr>
        <w:rFonts w:hint="default"/>
        <w:lang w:val="en-US" w:eastAsia="en-US" w:bidi="ar-SA"/>
      </w:rPr>
    </w:lvl>
    <w:lvl w:ilvl="2" w:tplc="93802382">
      <w:numFmt w:val="bullet"/>
      <w:lvlText w:val="•"/>
      <w:lvlJc w:val="left"/>
      <w:pPr>
        <w:ind w:left="1888" w:hanging="428"/>
      </w:pPr>
      <w:rPr>
        <w:rFonts w:hint="default"/>
        <w:lang w:val="en-US" w:eastAsia="en-US" w:bidi="ar-SA"/>
      </w:rPr>
    </w:lvl>
    <w:lvl w:ilvl="3" w:tplc="7CF2EF78">
      <w:numFmt w:val="bullet"/>
      <w:lvlText w:val="•"/>
      <w:lvlJc w:val="left"/>
      <w:pPr>
        <w:ind w:left="2562" w:hanging="428"/>
      </w:pPr>
      <w:rPr>
        <w:rFonts w:hint="default"/>
        <w:lang w:val="en-US" w:eastAsia="en-US" w:bidi="ar-SA"/>
      </w:rPr>
    </w:lvl>
    <w:lvl w:ilvl="4" w:tplc="7E96D754">
      <w:numFmt w:val="bullet"/>
      <w:lvlText w:val="•"/>
      <w:lvlJc w:val="left"/>
      <w:pPr>
        <w:ind w:left="3236" w:hanging="428"/>
      </w:pPr>
      <w:rPr>
        <w:rFonts w:hint="default"/>
        <w:lang w:val="en-US" w:eastAsia="en-US" w:bidi="ar-SA"/>
      </w:rPr>
    </w:lvl>
    <w:lvl w:ilvl="5" w:tplc="5778322A">
      <w:numFmt w:val="bullet"/>
      <w:lvlText w:val="•"/>
      <w:lvlJc w:val="left"/>
      <w:pPr>
        <w:ind w:left="3910" w:hanging="428"/>
      </w:pPr>
      <w:rPr>
        <w:rFonts w:hint="default"/>
        <w:lang w:val="en-US" w:eastAsia="en-US" w:bidi="ar-SA"/>
      </w:rPr>
    </w:lvl>
    <w:lvl w:ilvl="6" w:tplc="C89243BE">
      <w:numFmt w:val="bullet"/>
      <w:lvlText w:val="•"/>
      <w:lvlJc w:val="left"/>
      <w:pPr>
        <w:ind w:left="4584" w:hanging="428"/>
      </w:pPr>
      <w:rPr>
        <w:rFonts w:hint="default"/>
        <w:lang w:val="en-US" w:eastAsia="en-US" w:bidi="ar-SA"/>
      </w:rPr>
    </w:lvl>
    <w:lvl w:ilvl="7" w:tplc="404E5EDC">
      <w:numFmt w:val="bullet"/>
      <w:lvlText w:val="•"/>
      <w:lvlJc w:val="left"/>
      <w:pPr>
        <w:ind w:left="5258" w:hanging="428"/>
      </w:pPr>
      <w:rPr>
        <w:rFonts w:hint="default"/>
        <w:lang w:val="en-US" w:eastAsia="en-US" w:bidi="ar-SA"/>
      </w:rPr>
    </w:lvl>
    <w:lvl w:ilvl="8" w:tplc="B27E030C">
      <w:numFmt w:val="bullet"/>
      <w:lvlText w:val="•"/>
      <w:lvlJc w:val="left"/>
      <w:pPr>
        <w:ind w:left="5932" w:hanging="428"/>
      </w:pPr>
      <w:rPr>
        <w:rFonts w:hint="default"/>
        <w:lang w:val="en-US" w:eastAsia="en-US" w:bidi="ar-SA"/>
      </w:rPr>
    </w:lvl>
  </w:abstractNum>
  <w:abstractNum w:abstractNumId="75" w15:restartNumberingAfterBreak="0">
    <w:nsid w:val="5995724A"/>
    <w:multiLevelType w:val="hybridMultilevel"/>
    <w:tmpl w:val="98B0FFFC"/>
    <w:lvl w:ilvl="0" w:tplc="2FB2232E">
      <w:start w:val="1"/>
      <w:numFmt w:val="lowerLetter"/>
      <w:lvlText w:val="%1."/>
      <w:lvlJc w:val="left"/>
      <w:pPr>
        <w:ind w:left="152"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6" w15:restartNumberingAfterBreak="0">
    <w:nsid w:val="5A1E7250"/>
    <w:multiLevelType w:val="hybridMultilevel"/>
    <w:tmpl w:val="1ED4F93A"/>
    <w:lvl w:ilvl="0" w:tplc="EC449B9C">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7" w15:restartNumberingAfterBreak="0">
    <w:nsid w:val="5B8B308F"/>
    <w:multiLevelType w:val="hybridMultilevel"/>
    <w:tmpl w:val="2DBAB5BE"/>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5CA80856"/>
    <w:multiLevelType w:val="hybridMultilevel"/>
    <w:tmpl w:val="312CD2EE"/>
    <w:lvl w:ilvl="0" w:tplc="79DC692C">
      <w:start w:val="1"/>
      <w:numFmt w:val="decimal"/>
      <w:lvlText w:val="%1."/>
      <w:lvlJc w:val="left"/>
      <w:pPr>
        <w:ind w:left="720" w:hanging="360"/>
      </w:pPr>
      <w:rPr>
        <w:b w:val="0"/>
        <w:bCs w:val="0"/>
      </w:rPr>
    </w:lvl>
    <w:lvl w:ilvl="1" w:tplc="78C0C744">
      <w:start w:val="1"/>
      <w:numFmt w:val="lowerLetter"/>
      <w:lvlText w:val="%2."/>
      <w:lvlJc w:val="left"/>
      <w:pPr>
        <w:ind w:left="1440" w:hanging="360"/>
      </w:pPr>
    </w:lvl>
    <w:lvl w:ilvl="2" w:tplc="31423188">
      <w:start w:val="1"/>
      <w:numFmt w:val="lowerRoman"/>
      <w:lvlText w:val="%3."/>
      <w:lvlJc w:val="right"/>
      <w:pPr>
        <w:ind w:left="2160" w:hanging="180"/>
      </w:pPr>
    </w:lvl>
    <w:lvl w:ilvl="3" w:tplc="9850DB52">
      <w:start w:val="1"/>
      <w:numFmt w:val="decimal"/>
      <w:lvlText w:val="%4."/>
      <w:lvlJc w:val="left"/>
      <w:pPr>
        <w:ind w:left="2880" w:hanging="360"/>
      </w:pPr>
    </w:lvl>
    <w:lvl w:ilvl="4" w:tplc="79820C06">
      <w:start w:val="1"/>
      <w:numFmt w:val="lowerLetter"/>
      <w:lvlText w:val="%5."/>
      <w:lvlJc w:val="left"/>
      <w:pPr>
        <w:ind w:left="3600" w:hanging="360"/>
      </w:pPr>
    </w:lvl>
    <w:lvl w:ilvl="5" w:tplc="B5168D0A">
      <w:start w:val="1"/>
      <w:numFmt w:val="lowerRoman"/>
      <w:lvlText w:val="%6."/>
      <w:lvlJc w:val="right"/>
      <w:pPr>
        <w:ind w:left="4320" w:hanging="180"/>
      </w:pPr>
    </w:lvl>
    <w:lvl w:ilvl="6" w:tplc="472CD894">
      <w:start w:val="1"/>
      <w:numFmt w:val="decimal"/>
      <w:lvlText w:val="%7."/>
      <w:lvlJc w:val="left"/>
      <w:pPr>
        <w:ind w:left="5040" w:hanging="360"/>
      </w:pPr>
    </w:lvl>
    <w:lvl w:ilvl="7" w:tplc="3F063662">
      <w:start w:val="1"/>
      <w:numFmt w:val="lowerLetter"/>
      <w:lvlText w:val="%8."/>
      <w:lvlJc w:val="left"/>
      <w:pPr>
        <w:ind w:left="5760" w:hanging="360"/>
      </w:pPr>
    </w:lvl>
    <w:lvl w:ilvl="8" w:tplc="DD2C6FB4">
      <w:start w:val="1"/>
      <w:numFmt w:val="lowerRoman"/>
      <w:lvlText w:val="%9."/>
      <w:lvlJc w:val="right"/>
      <w:pPr>
        <w:ind w:left="6480" w:hanging="180"/>
      </w:pPr>
    </w:lvl>
  </w:abstractNum>
  <w:abstractNum w:abstractNumId="79" w15:restartNumberingAfterBreak="0">
    <w:nsid w:val="5D28248E"/>
    <w:multiLevelType w:val="hybridMultilevel"/>
    <w:tmpl w:val="1A245B6E"/>
    <w:lvl w:ilvl="0" w:tplc="45ECF02A">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0" w15:restartNumberingAfterBreak="0">
    <w:nsid w:val="5DA36EBA"/>
    <w:multiLevelType w:val="hybridMultilevel"/>
    <w:tmpl w:val="4E5A3EA0"/>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81" w15:restartNumberingAfterBreak="0">
    <w:nsid w:val="60B6781E"/>
    <w:multiLevelType w:val="hybridMultilevel"/>
    <w:tmpl w:val="EFF29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6231463C"/>
    <w:multiLevelType w:val="hybridMultilevel"/>
    <w:tmpl w:val="83A4D0F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6453C9AC"/>
    <w:multiLevelType w:val="hybridMultilevel"/>
    <w:tmpl w:val="FFFFFFFF"/>
    <w:lvl w:ilvl="0" w:tplc="E1089EDA">
      <w:start w:val="1"/>
      <w:numFmt w:val="bullet"/>
      <w:lvlText w:val=""/>
      <w:lvlJc w:val="left"/>
      <w:pPr>
        <w:ind w:left="720" w:hanging="360"/>
      </w:pPr>
      <w:rPr>
        <w:rFonts w:ascii="Symbol" w:hAnsi="Symbol" w:hint="default"/>
      </w:rPr>
    </w:lvl>
    <w:lvl w:ilvl="1" w:tplc="A9AE2774">
      <w:start w:val="1"/>
      <w:numFmt w:val="bullet"/>
      <w:lvlText w:val="o"/>
      <w:lvlJc w:val="left"/>
      <w:pPr>
        <w:ind w:left="1440" w:hanging="360"/>
      </w:pPr>
      <w:rPr>
        <w:rFonts w:ascii="Courier New" w:hAnsi="Courier New" w:hint="default"/>
      </w:rPr>
    </w:lvl>
    <w:lvl w:ilvl="2" w:tplc="E42032EA">
      <w:start w:val="1"/>
      <w:numFmt w:val="bullet"/>
      <w:lvlText w:val=""/>
      <w:lvlJc w:val="left"/>
      <w:pPr>
        <w:ind w:left="2160" w:hanging="360"/>
      </w:pPr>
      <w:rPr>
        <w:rFonts w:ascii="Wingdings" w:hAnsi="Wingdings" w:hint="default"/>
      </w:rPr>
    </w:lvl>
    <w:lvl w:ilvl="3" w:tplc="9B78E93C">
      <w:start w:val="1"/>
      <w:numFmt w:val="bullet"/>
      <w:lvlText w:val=""/>
      <w:lvlJc w:val="left"/>
      <w:pPr>
        <w:ind w:left="2880" w:hanging="360"/>
      </w:pPr>
      <w:rPr>
        <w:rFonts w:ascii="Symbol" w:hAnsi="Symbol" w:hint="default"/>
      </w:rPr>
    </w:lvl>
    <w:lvl w:ilvl="4" w:tplc="456A6368">
      <w:start w:val="1"/>
      <w:numFmt w:val="bullet"/>
      <w:lvlText w:val="o"/>
      <w:lvlJc w:val="left"/>
      <w:pPr>
        <w:ind w:left="3600" w:hanging="360"/>
      </w:pPr>
      <w:rPr>
        <w:rFonts w:ascii="Courier New" w:hAnsi="Courier New" w:hint="default"/>
      </w:rPr>
    </w:lvl>
    <w:lvl w:ilvl="5" w:tplc="E850F67A">
      <w:start w:val="1"/>
      <w:numFmt w:val="bullet"/>
      <w:lvlText w:val=""/>
      <w:lvlJc w:val="left"/>
      <w:pPr>
        <w:ind w:left="4320" w:hanging="360"/>
      </w:pPr>
      <w:rPr>
        <w:rFonts w:ascii="Wingdings" w:hAnsi="Wingdings" w:hint="default"/>
      </w:rPr>
    </w:lvl>
    <w:lvl w:ilvl="6" w:tplc="26DC153A">
      <w:start w:val="1"/>
      <w:numFmt w:val="bullet"/>
      <w:lvlText w:val=""/>
      <w:lvlJc w:val="left"/>
      <w:pPr>
        <w:ind w:left="5040" w:hanging="360"/>
      </w:pPr>
      <w:rPr>
        <w:rFonts w:ascii="Symbol" w:hAnsi="Symbol" w:hint="default"/>
      </w:rPr>
    </w:lvl>
    <w:lvl w:ilvl="7" w:tplc="C2AE4878">
      <w:start w:val="1"/>
      <w:numFmt w:val="bullet"/>
      <w:lvlText w:val="o"/>
      <w:lvlJc w:val="left"/>
      <w:pPr>
        <w:ind w:left="5760" w:hanging="360"/>
      </w:pPr>
      <w:rPr>
        <w:rFonts w:ascii="Courier New" w:hAnsi="Courier New" w:hint="default"/>
      </w:rPr>
    </w:lvl>
    <w:lvl w:ilvl="8" w:tplc="94445F0E">
      <w:start w:val="1"/>
      <w:numFmt w:val="bullet"/>
      <w:lvlText w:val=""/>
      <w:lvlJc w:val="left"/>
      <w:pPr>
        <w:ind w:left="6480" w:hanging="360"/>
      </w:pPr>
      <w:rPr>
        <w:rFonts w:ascii="Wingdings" w:hAnsi="Wingdings" w:hint="default"/>
      </w:rPr>
    </w:lvl>
  </w:abstractNum>
  <w:abstractNum w:abstractNumId="84" w15:restartNumberingAfterBreak="0">
    <w:nsid w:val="648B013A"/>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63E3575"/>
    <w:multiLevelType w:val="hybridMultilevel"/>
    <w:tmpl w:val="01601408"/>
    <w:lvl w:ilvl="0" w:tplc="7728A930">
      <w:start w:val="9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8031AD9"/>
    <w:multiLevelType w:val="hybridMultilevel"/>
    <w:tmpl w:val="720CB4F8"/>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8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96D170D"/>
    <w:multiLevelType w:val="hybridMultilevel"/>
    <w:tmpl w:val="7296622A"/>
    <w:lvl w:ilvl="0" w:tplc="558AE898">
      <w:start w:val="1"/>
      <w:numFmt w:val="bullet"/>
      <w:lvlText w:val=""/>
      <w:lvlJc w:val="left"/>
      <w:pPr>
        <w:ind w:left="720" w:hanging="360"/>
      </w:pPr>
      <w:rPr>
        <w:rFonts w:ascii="Symbol" w:hAnsi="Symbol" w:hint="default"/>
      </w:rPr>
    </w:lvl>
    <w:lvl w:ilvl="1" w:tplc="8E9A21FC">
      <w:start w:val="1"/>
      <w:numFmt w:val="bullet"/>
      <w:lvlText w:val="o"/>
      <w:lvlJc w:val="left"/>
      <w:pPr>
        <w:ind w:left="1440" w:hanging="360"/>
      </w:pPr>
      <w:rPr>
        <w:rFonts w:ascii="Courier New" w:hAnsi="Courier New" w:hint="default"/>
      </w:rPr>
    </w:lvl>
    <w:lvl w:ilvl="2" w:tplc="29EEF06C">
      <w:start w:val="1"/>
      <w:numFmt w:val="bullet"/>
      <w:lvlText w:val=""/>
      <w:lvlJc w:val="left"/>
      <w:pPr>
        <w:ind w:left="2160" w:hanging="360"/>
      </w:pPr>
      <w:rPr>
        <w:rFonts w:ascii="Wingdings" w:hAnsi="Wingdings" w:hint="default"/>
      </w:rPr>
    </w:lvl>
    <w:lvl w:ilvl="3" w:tplc="FC284614">
      <w:start w:val="1"/>
      <w:numFmt w:val="bullet"/>
      <w:lvlText w:val=""/>
      <w:lvlJc w:val="left"/>
      <w:pPr>
        <w:ind w:left="2880" w:hanging="360"/>
      </w:pPr>
      <w:rPr>
        <w:rFonts w:ascii="Symbol" w:hAnsi="Symbol" w:hint="default"/>
      </w:rPr>
    </w:lvl>
    <w:lvl w:ilvl="4" w:tplc="D61CAC30">
      <w:start w:val="1"/>
      <w:numFmt w:val="bullet"/>
      <w:lvlText w:val="o"/>
      <w:lvlJc w:val="left"/>
      <w:pPr>
        <w:ind w:left="3600" w:hanging="360"/>
      </w:pPr>
      <w:rPr>
        <w:rFonts w:ascii="Courier New" w:hAnsi="Courier New" w:hint="default"/>
      </w:rPr>
    </w:lvl>
    <w:lvl w:ilvl="5" w:tplc="1DE88E18">
      <w:start w:val="1"/>
      <w:numFmt w:val="bullet"/>
      <w:lvlText w:val=""/>
      <w:lvlJc w:val="left"/>
      <w:pPr>
        <w:ind w:left="4320" w:hanging="360"/>
      </w:pPr>
      <w:rPr>
        <w:rFonts w:ascii="Wingdings" w:hAnsi="Wingdings" w:hint="default"/>
      </w:rPr>
    </w:lvl>
    <w:lvl w:ilvl="6" w:tplc="D4E281DC">
      <w:start w:val="1"/>
      <w:numFmt w:val="bullet"/>
      <w:lvlText w:val=""/>
      <w:lvlJc w:val="left"/>
      <w:pPr>
        <w:ind w:left="5040" w:hanging="360"/>
      </w:pPr>
      <w:rPr>
        <w:rFonts w:ascii="Symbol" w:hAnsi="Symbol" w:hint="default"/>
      </w:rPr>
    </w:lvl>
    <w:lvl w:ilvl="7" w:tplc="6F74542E">
      <w:start w:val="1"/>
      <w:numFmt w:val="bullet"/>
      <w:lvlText w:val="o"/>
      <w:lvlJc w:val="left"/>
      <w:pPr>
        <w:ind w:left="5760" w:hanging="360"/>
      </w:pPr>
      <w:rPr>
        <w:rFonts w:ascii="Courier New" w:hAnsi="Courier New" w:hint="default"/>
      </w:rPr>
    </w:lvl>
    <w:lvl w:ilvl="8" w:tplc="F1D8855E">
      <w:start w:val="1"/>
      <w:numFmt w:val="bullet"/>
      <w:lvlText w:val=""/>
      <w:lvlJc w:val="left"/>
      <w:pPr>
        <w:ind w:left="6480" w:hanging="360"/>
      </w:pPr>
      <w:rPr>
        <w:rFonts w:ascii="Wingdings" w:hAnsi="Wingdings" w:hint="default"/>
      </w:rPr>
    </w:lvl>
  </w:abstractNum>
  <w:abstractNum w:abstractNumId="89"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6A783D64"/>
    <w:multiLevelType w:val="hybridMultilevel"/>
    <w:tmpl w:val="C1849544"/>
    <w:lvl w:ilvl="0" w:tplc="DB4CA498">
      <w:start w:val="1"/>
      <w:numFmt w:val="decimal"/>
      <w:lvlText w:val="%1."/>
      <w:lvlJc w:val="left"/>
      <w:pPr>
        <w:ind w:left="680" w:hanging="567"/>
      </w:pPr>
      <w:rPr>
        <w:rFonts w:ascii="Arial" w:eastAsia="Arial" w:hAnsi="Arial" w:cs="Arial" w:hint="default"/>
        <w:b w:val="0"/>
        <w:bCs w:val="0"/>
        <w:i w:val="0"/>
        <w:iCs w:val="0"/>
        <w:w w:val="100"/>
        <w:sz w:val="24"/>
        <w:szCs w:val="24"/>
        <w:lang w:val="en-US" w:eastAsia="en-US" w:bidi="ar-SA"/>
      </w:rPr>
    </w:lvl>
    <w:lvl w:ilvl="1" w:tplc="D39A5B9C">
      <w:numFmt w:val="bullet"/>
      <w:lvlText w:val="•"/>
      <w:lvlJc w:val="left"/>
      <w:pPr>
        <w:ind w:left="1640" w:hanging="567"/>
      </w:pPr>
      <w:rPr>
        <w:rFonts w:hint="default"/>
        <w:lang w:val="en-US" w:eastAsia="en-US" w:bidi="ar-SA"/>
      </w:rPr>
    </w:lvl>
    <w:lvl w:ilvl="2" w:tplc="C24208C2">
      <w:numFmt w:val="bullet"/>
      <w:lvlText w:val="•"/>
      <w:lvlJc w:val="left"/>
      <w:pPr>
        <w:ind w:left="2601" w:hanging="567"/>
      </w:pPr>
      <w:rPr>
        <w:rFonts w:hint="default"/>
        <w:lang w:val="en-US" w:eastAsia="en-US" w:bidi="ar-SA"/>
      </w:rPr>
    </w:lvl>
    <w:lvl w:ilvl="3" w:tplc="4476B004">
      <w:numFmt w:val="bullet"/>
      <w:lvlText w:val="•"/>
      <w:lvlJc w:val="left"/>
      <w:pPr>
        <w:ind w:left="3561" w:hanging="567"/>
      </w:pPr>
      <w:rPr>
        <w:rFonts w:hint="default"/>
        <w:lang w:val="en-US" w:eastAsia="en-US" w:bidi="ar-SA"/>
      </w:rPr>
    </w:lvl>
    <w:lvl w:ilvl="4" w:tplc="2DBC0DB8">
      <w:numFmt w:val="bullet"/>
      <w:lvlText w:val="•"/>
      <w:lvlJc w:val="left"/>
      <w:pPr>
        <w:ind w:left="4522" w:hanging="567"/>
      </w:pPr>
      <w:rPr>
        <w:rFonts w:hint="default"/>
        <w:lang w:val="en-US" w:eastAsia="en-US" w:bidi="ar-SA"/>
      </w:rPr>
    </w:lvl>
    <w:lvl w:ilvl="5" w:tplc="BF3E20B6">
      <w:numFmt w:val="bullet"/>
      <w:lvlText w:val="•"/>
      <w:lvlJc w:val="left"/>
      <w:pPr>
        <w:ind w:left="5483" w:hanging="567"/>
      </w:pPr>
      <w:rPr>
        <w:rFonts w:hint="default"/>
        <w:lang w:val="en-US" w:eastAsia="en-US" w:bidi="ar-SA"/>
      </w:rPr>
    </w:lvl>
    <w:lvl w:ilvl="6" w:tplc="48AA326E">
      <w:numFmt w:val="bullet"/>
      <w:lvlText w:val="•"/>
      <w:lvlJc w:val="left"/>
      <w:pPr>
        <w:ind w:left="6443" w:hanging="567"/>
      </w:pPr>
      <w:rPr>
        <w:rFonts w:hint="default"/>
        <w:lang w:val="en-US" w:eastAsia="en-US" w:bidi="ar-SA"/>
      </w:rPr>
    </w:lvl>
    <w:lvl w:ilvl="7" w:tplc="0D0282A4">
      <w:numFmt w:val="bullet"/>
      <w:lvlText w:val="•"/>
      <w:lvlJc w:val="left"/>
      <w:pPr>
        <w:ind w:left="7404" w:hanging="567"/>
      </w:pPr>
      <w:rPr>
        <w:rFonts w:hint="default"/>
        <w:lang w:val="en-US" w:eastAsia="en-US" w:bidi="ar-SA"/>
      </w:rPr>
    </w:lvl>
    <w:lvl w:ilvl="8" w:tplc="36409F6A">
      <w:numFmt w:val="bullet"/>
      <w:lvlText w:val="•"/>
      <w:lvlJc w:val="left"/>
      <w:pPr>
        <w:ind w:left="8365" w:hanging="567"/>
      </w:pPr>
      <w:rPr>
        <w:rFonts w:hint="default"/>
        <w:lang w:val="en-US" w:eastAsia="en-US" w:bidi="ar-SA"/>
      </w:rPr>
    </w:lvl>
  </w:abstractNum>
  <w:abstractNum w:abstractNumId="91" w15:restartNumberingAfterBreak="0">
    <w:nsid w:val="6B62665B"/>
    <w:multiLevelType w:val="hybridMultilevel"/>
    <w:tmpl w:val="59D2412E"/>
    <w:lvl w:ilvl="0" w:tplc="7EA8854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15:restartNumberingAfterBreak="0">
    <w:nsid w:val="6D0B0A1F"/>
    <w:multiLevelType w:val="hybridMultilevel"/>
    <w:tmpl w:val="D5CED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6B6DA1"/>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F4E660C"/>
    <w:multiLevelType w:val="hybridMultilevel"/>
    <w:tmpl w:val="588C59B4"/>
    <w:lvl w:ilvl="0" w:tplc="CA76A16A">
      <w:start w:val="1"/>
      <w:numFmt w:val="decimal"/>
      <w:lvlText w:val="%1."/>
      <w:lvlJc w:val="left"/>
      <w:pPr>
        <w:ind w:left="680" w:hanging="567"/>
      </w:pPr>
      <w:rPr>
        <w:rFonts w:ascii="Arial" w:eastAsia="Arial" w:hAnsi="Arial" w:cs="Arial" w:hint="default"/>
        <w:b/>
        <w:bCs/>
        <w:i w:val="0"/>
        <w:iCs w:val="0"/>
        <w:color w:val="16365D"/>
        <w:w w:val="100"/>
        <w:sz w:val="24"/>
        <w:szCs w:val="24"/>
        <w:lang w:val="en-US" w:eastAsia="en-US" w:bidi="ar-SA"/>
      </w:rPr>
    </w:lvl>
    <w:lvl w:ilvl="1" w:tplc="FA6A7A3E">
      <w:numFmt w:val="bullet"/>
      <w:lvlText w:val="•"/>
      <w:lvlJc w:val="left"/>
      <w:pPr>
        <w:ind w:left="1640" w:hanging="567"/>
      </w:pPr>
      <w:rPr>
        <w:rFonts w:hint="default"/>
        <w:lang w:val="en-US" w:eastAsia="en-US" w:bidi="ar-SA"/>
      </w:rPr>
    </w:lvl>
    <w:lvl w:ilvl="2" w:tplc="3B466C34">
      <w:numFmt w:val="bullet"/>
      <w:lvlText w:val="•"/>
      <w:lvlJc w:val="left"/>
      <w:pPr>
        <w:ind w:left="2601" w:hanging="567"/>
      </w:pPr>
      <w:rPr>
        <w:rFonts w:hint="default"/>
        <w:lang w:val="en-US" w:eastAsia="en-US" w:bidi="ar-SA"/>
      </w:rPr>
    </w:lvl>
    <w:lvl w:ilvl="3" w:tplc="9CC0F090">
      <w:numFmt w:val="bullet"/>
      <w:lvlText w:val="•"/>
      <w:lvlJc w:val="left"/>
      <w:pPr>
        <w:ind w:left="3561" w:hanging="567"/>
      </w:pPr>
      <w:rPr>
        <w:rFonts w:hint="default"/>
        <w:lang w:val="en-US" w:eastAsia="en-US" w:bidi="ar-SA"/>
      </w:rPr>
    </w:lvl>
    <w:lvl w:ilvl="4" w:tplc="56AA4044">
      <w:numFmt w:val="bullet"/>
      <w:lvlText w:val="•"/>
      <w:lvlJc w:val="left"/>
      <w:pPr>
        <w:ind w:left="4522" w:hanging="567"/>
      </w:pPr>
      <w:rPr>
        <w:rFonts w:hint="default"/>
        <w:lang w:val="en-US" w:eastAsia="en-US" w:bidi="ar-SA"/>
      </w:rPr>
    </w:lvl>
    <w:lvl w:ilvl="5" w:tplc="DD02462E">
      <w:numFmt w:val="bullet"/>
      <w:lvlText w:val="•"/>
      <w:lvlJc w:val="left"/>
      <w:pPr>
        <w:ind w:left="5483" w:hanging="567"/>
      </w:pPr>
      <w:rPr>
        <w:rFonts w:hint="default"/>
        <w:lang w:val="en-US" w:eastAsia="en-US" w:bidi="ar-SA"/>
      </w:rPr>
    </w:lvl>
    <w:lvl w:ilvl="6" w:tplc="B176AF7A">
      <w:numFmt w:val="bullet"/>
      <w:lvlText w:val="•"/>
      <w:lvlJc w:val="left"/>
      <w:pPr>
        <w:ind w:left="6443" w:hanging="567"/>
      </w:pPr>
      <w:rPr>
        <w:rFonts w:hint="default"/>
        <w:lang w:val="en-US" w:eastAsia="en-US" w:bidi="ar-SA"/>
      </w:rPr>
    </w:lvl>
    <w:lvl w:ilvl="7" w:tplc="46083244">
      <w:numFmt w:val="bullet"/>
      <w:lvlText w:val="•"/>
      <w:lvlJc w:val="left"/>
      <w:pPr>
        <w:ind w:left="7404" w:hanging="567"/>
      </w:pPr>
      <w:rPr>
        <w:rFonts w:hint="default"/>
        <w:lang w:val="en-US" w:eastAsia="en-US" w:bidi="ar-SA"/>
      </w:rPr>
    </w:lvl>
    <w:lvl w:ilvl="8" w:tplc="C712B36E">
      <w:numFmt w:val="bullet"/>
      <w:lvlText w:val="•"/>
      <w:lvlJc w:val="left"/>
      <w:pPr>
        <w:ind w:left="8365" w:hanging="567"/>
      </w:pPr>
      <w:rPr>
        <w:rFonts w:hint="default"/>
        <w:lang w:val="en-US" w:eastAsia="en-US" w:bidi="ar-SA"/>
      </w:rPr>
    </w:lvl>
  </w:abstractNum>
  <w:abstractNum w:abstractNumId="96" w15:restartNumberingAfterBreak="0">
    <w:nsid w:val="6F9D3941"/>
    <w:multiLevelType w:val="hybridMultilevel"/>
    <w:tmpl w:val="3C108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2655E74"/>
    <w:multiLevelType w:val="hybridMultilevel"/>
    <w:tmpl w:val="1AAEDD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8" w15:restartNumberingAfterBreak="0">
    <w:nsid w:val="726E8001"/>
    <w:multiLevelType w:val="hybridMultilevel"/>
    <w:tmpl w:val="FFFFFFFF"/>
    <w:lvl w:ilvl="0" w:tplc="061A870E">
      <w:start w:val="1"/>
      <w:numFmt w:val="bullet"/>
      <w:lvlText w:val="·"/>
      <w:lvlJc w:val="left"/>
      <w:pPr>
        <w:ind w:left="720" w:hanging="360"/>
      </w:pPr>
      <w:rPr>
        <w:rFonts w:ascii="Symbol" w:hAnsi="Symbol" w:hint="default"/>
      </w:rPr>
    </w:lvl>
    <w:lvl w:ilvl="1" w:tplc="82C4FA8E">
      <w:start w:val="1"/>
      <w:numFmt w:val="bullet"/>
      <w:lvlText w:val="o"/>
      <w:lvlJc w:val="left"/>
      <w:pPr>
        <w:ind w:left="1440" w:hanging="360"/>
      </w:pPr>
      <w:rPr>
        <w:rFonts w:ascii="Courier New" w:hAnsi="Courier New" w:hint="default"/>
      </w:rPr>
    </w:lvl>
    <w:lvl w:ilvl="2" w:tplc="CF0819AC">
      <w:start w:val="1"/>
      <w:numFmt w:val="bullet"/>
      <w:lvlText w:val=""/>
      <w:lvlJc w:val="left"/>
      <w:pPr>
        <w:ind w:left="2160" w:hanging="360"/>
      </w:pPr>
      <w:rPr>
        <w:rFonts w:ascii="Wingdings" w:hAnsi="Wingdings" w:hint="default"/>
      </w:rPr>
    </w:lvl>
    <w:lvl w:ilvl="3" w:tplc="465C83D8">
      <w:start w:val="1"/>
      <w:numFmt w:val="bullet"/>
      <w:lvlText w:val=""/>
      <w:lvlJc w:val="left"/>
      <w:pPr>
        <w:ind w:left="2880" w:hanging="360"/>
      </w:pPr>
      <w:rPr>
        <w:rFonts w:ascii="Symbol" w:hAnsi="Symbol" w:hint="default"/>
      </w:rPr>
    </w:lvl>
    <w:lvl w:ilvl="4" w:tplc="82D22082">
      <w:start w:val="1"/>
      <w:numFmt w:val="bullet"/>
      <w:lvlText w:val="o"/>
      <w:lvlJc w:val="left"/>
      <w:pPr>
        <w:ind w:left="3600" w:hanging="360"/>
      </w:pPr>
      <w:rPr>
        <w:rFonts w:ascii="Courier New" w:hAnsi="Courier New" w:hint="default"/>
      </w:rPr>
    </w:lvl>
    <w:lvl w:ilvl="5" w:tplc="6916074C">
      <w:start w:val="1"/>
      <w:numFmt w:val="bullet"/>
      <w:lvlText w:val=""/>
      <w:lvlJc w:val="left"/>
      <w:pPr>
        <w:ind w:left="4320" w:hanging="360"/>
      </w:pPr>
      <w:rPr>
        <w:rFonts w:ascii="Wingdings" w:hAnsi="Wingdings" w:hint="default"/>
      </w:rPr>
    </w:lvl>
    <w:lvl w:ilvl="6" w:tplc="3D683A00">
      <w:start w:val="1"/>
      <w:numFmt w:val="bullet"/>
      <w:lvlText w:val=""/>
      <w:lvlJc w:val="left"/>
      <w:pPr>
        <w:ind w:left="5040" w:hanging="360"/>
      </w:pPr>
      <w:rPr>
        <w:rFonts w:ascii="Symbol" w:hAnsi="Symbol" w:hint="default"/>
      </w:rPr>
    </w:lvl>
    <w:lvl w:ilvl="7" w:tplc="7332DC24">
      <w:start w:val="1"/>
      <w:numFmt w:val="bullet"/>
      <w:lvlText w:val="o"/>
      <w:lvlJc w:val="left"/>
      <w:pPr>
        <w:ind w:left="5760" w:hanging="360"/>
      </w:pPr>
      <w:rPr>
        <w:rFonts w:ascii="Courier New" w:hAnsi="Courier New" w:hint="default"/>
      </w:rPr>
    </w:lvl>
    <w:lvl w:ilvl="8" w:tplc="D1785FE2">
      <w:start w:val="1"/>
      <w:numFmt w:val="bullet"/>
      <w:lvlText w:val=""/>
      <w:lvlJc w:val="left"/>
      <w:pPr>
        <w:ind w:left="6480" w:hanging="360"/>
      </w:pPr>
      <w:rPr>
        <w:rFonts w:ascii="Wingdings" w:hAnsi="Wingdings" w:hint="default"/>
      </w:rPr>
    </w:lvl>
  </w:abstractNum>
  <w:abstractNum w:abstractNumId="99" w15:restartNumberingAfterBreak="0">
    <w:nsid w:val="72D82359"/>
    <w:multiLevelType w:val="hybridMultilevel"/>
    <w:tmpl w:val="C89A3EEE"/>
    <w:lvl w:ilvl="0" w:tplc="FFFFFFFF">
      <w:start w:val="1"/>
      <w:numFmt w:val="decimal"/>
      <w:lvlText w:val="%1."/>
      <w:lvlJc w:val="left"/>
      <w:pPr>
        <w:ind w:left="1080" w:hanging="72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3364220"/>
    <w:multiLevelType w:val="hybridMultilevel"/>
    <w:tmpl w:val="77BE48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73963276"/>
    <w:multiLevelType w:val="hybridMultilevel"/>
    <w:tmpl w:val="FFFFFFFF"/>
    <w:lvl w:ilvl="0" w:tplc="A4C47680">
      <w:start w:val="1"/>
      <w:numFmt w:val="bullet"/>
      <w:lvlText w:val=""/>
      <w:lvlJc w:val="left"/>
      <w:pPr>
        <w:ind w:left="720" w:hanging="360"/>
      </w:pPr>
      <w:rPr>
        <w:rFonts w:ascii="Symbol" w:hAnsi="Symbol" w:hint="default"/>
      </w:rPr>
    </w:lvl>
    <w:lvl w:ilvl="1" w:tplc="A8901FDA">
      <w:start w:val="1"/>
      <w:numFmt w:val="bullet"/>
      <w:lvlText w:val="o"/>
      <w:lvlJc w:val="left"/>
      <w:pPr>
        <w:ind w:left="1440" w:hanging="360"/>
      </w:pPr>
      <w:rPr>
        <w:rFonts w:ascii="Courier New" w:hAnsi="Courier New" w:hint="default"/>
      </w:rPr>
    </w:lvl>
    <w:lvl w:ilvl="2" w:tplc="60343D04">
      <w:start w:val="1"/>
      <w:numFmt w:val="bullet"/>
      <w:lvlText w:val=""/>
      <w:lvlJc w:val="left"/>
      <w:pPr>
        <w:ind w:left="2160" w:hanging="360"/>
      </w:pPr>
      <w:rPr>
        <w:rFonts w:ascii="Wingdings" w:hAnsi="Wingdings" w:hint="default"/>
      </w:rPr>
    </w:lvl>
    <w:lvl w:ilvl="3" w:tplc="57583934">
      <w:start w:val="1"/>
      <w:numFmt w:val="bullet"/>
      <w:lvlText w:val=""/>
      <w:lvlJc w:val="left"/>
      <w:pPr>
        <w:ind w:left="2880" w:hanging="360"/>
      </w:pPr>
      <w:rPr>
        <w:rFonts w:ascii="Symbol" w:hAnsi="Symbol" w:hint="default"/>
      </w:rPr>
    </w:lvl>
    <w:lvl w:ilvl="4" w:tplc="C72A3B9C">
      <w:start w:val="1"/>
      <w:numFmt w:val="bullet"/>
      <w:lvlText w:val="o"/>
      <w:lvlJc w:val="left"/>
      <w:pPr>
        <w:ind w:left="3600" w:hanging="360"/>
      </w:pPr>
      <w:rPr>
        <w:rFonts w:ascii="Courier New" w:hAnsi="Courier New" w:hint="default"/>
      </w:rPr>
    </w:lvl>
    <w:lvl w:ilvl="5" w:tplc="2BF00C0A">
      <w:start w:val="1"/>
      <w:numFmt w:val="bullet"/>
      <w:lvlText w:val=""/>
      <w:lvlJc w:val="left"/>
      <w:pPr>
        <w:ind w:left="4320" w:hanging="360"/>
      </w:pPr>
      <w:rPr>
        <w:rFonts w:ascii="Wingdings" w:hAnsi="Wingdings" w:hint="default"/>
      </w:rPr>
    </w:lvl>
    <w:lvl w:ilvl="6" w:tplc="3D34515C">
      <w:start w:val="1"/>
      <w:numFmt w:val="bullet"/>
      <w:lvlText w:val=""/>
      <w:lvlJc w:val="left"/>
      <w:pPr>
        <w:ind w:left="5040" w:hanging="360"/>
      </w:pPr>
      <w:rPr>
        <w:rFonts w:ascii="Symbol" w:hAnsi="Symbol" w:hint="default"/>
      </w:rPr>
    </w:lvl>
    <w:lvl w:ilvl="7" w:tplc="B2A87FCC">
      <w:start w:val="1"/>
      <w:numFmt w:val="bullet"/>
      <w:lvlText w:val="o"/>
      <w:lvlJc w:val="left"/>
      <w:pPr>
        <w:ind w:left="5760" w:hanging="360"/>
      </w:pPr>
      <w:rPr>
        <w:rFonts w:ascii="Courier New" w:hAnsi="Courier New" w:hint="default"/>
      </w:rPr>
    </w:lvl>
    <w:lvl w:ilvl="8" w:tplc="4350BFAE">
      <w:start w:val="1"/>
      <w:numFmt w:val="bullet"/>
      <w:lvlText w:val=""/>
      <w:lvlJc w:val="left"/>
      <w:pPr>
        <w:ind w:left="6480" w:hanging="360"/>
      </w:pPr>
      <w:rPr>
        <w:rFonts w:ascii="Wingdings" w:hAnsi="Wingdings" w:hint="default"/>
      </w:rPr>
    </w:lvl>
  </w:abstractNum>
  <w:abstractNum w:abstractNumId="102" w15:restartNumberingAfterBreak="0">
    <w:nsid w:val="740E076B"/>
    <w:multiLevelType w:val="hybridMultilevel"/>
    <w:tmpl w:val="0F220F6C"/>
    <w:lvl w:ilvl="0" w:tplc="FFFFFFFF">
      <w:start w:val="1"/>
      <w:numFmt w:val="decimal"/>
      <w:lvlText w:val="%1."/>
      <w:lvlJc w:val="left"/>
      <w:pPr>
        <w:ind w:left="504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B384686">
      <w:start w:val="1"/>
      <w:numFmt w:val="decimal"/>
      <w:lvlText w:val="%4."/>
      <w:lvlJc w:val="left"/>
      <w:pPr>
        <w:ind w:left="2880" w:hanging="360"/>
      </w:pPr>
      <w:rPr>
        <w:b w:val="0"/>
        <w:bCs/>
        <w:color w:val="auto"/>
        <w:sz w:val="24"/>
        <w:szCs w:val="24"/>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04" w15:restartNumberingAfterBreak="0">
    <w:nsid w:val="756D2168"/>
    <w:multiLevelType w:val="hybridMultilevel"/>
    <w:tmpl w:val="9B6873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5" w15:restartNumberingAfterBreak="0">
    <w:nsid w:val="77747572"/>
    <w:multiLevelType w:val="hybridMultilevel"/>
    <w:tmpl w:val="E246488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6" w15:restartNumberingAfterBreak="0">
    <w:nsid w:val="79092B8B"/>
    <w:multiLevelType w:val="hybridMultilevel"/>
    <w:tmpl w:val="4726F5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7971396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9F16BFC"/>
    <w:multiLevelType w:val="hybridMultilevel"/>
    <w:tmpl w:val="BD42180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9" w15:restartNumberingAfterBreak="0">
    <w:nsid w:val="7A7E7D6C"/>
    <w:multiLevelType w:val="hybridMultilevel"/>
    <w:tmpl w:val="B7AAA02A"/>
    <w:lvl w:ilvl="0" w:tplc="FFFFFFFF">
      <w:start w:val="1"/>
      <w:numFmt w:val="decimal"/>
      <w:lvlText w:val="%1."/>
      <w:lvlJc w:val="left"/>
      <w:pPr>
        <w:tabs>
          <w:tab w:val="num" w:pos="360"/>
        </w:tabs>
        <w:ind w:left="360" w:hanging="360"/>
      </w:pPr>
      <w:rPr>
        <w:rFonts w:ascii="Arial" w:eastAsia="Calibri" w:hAnsi="Arial" w:cs="Arial"/>
      </w:r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110" w15:restartNumberingAfterBreak="0">
    <w:nsid w:val="7C650D08"/>
    <w:multiLevelType w:val="hybridMultilevel"/>
    <w:tmpl w:val="3056CA0C"/>
    <w:lvl w:ilvl="0" w:tplc="0C090003">
      <w:start w:val="1"/>
      <w:numFmt w:val="bullet"/>
      <w:lvlText w:val="o"/>
      <w:lvlJc w:val="left"/>
      <w:pPr>
        <w:ind w:left="1033" w:hanging="360"/>
      </w:pPr>
      <w:rPr>
        <w:rFonts w:ascii="Courier New" w:hAnsi="Courier New" w:cs="Courier New"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111"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7DCA0EFF"/>
    <w:multiLevelType w:val="hybridMultilevel"/>
    <w:tmpl w:val="0F220F6C"/>
    <w:lvl w:ilvl="0" w:tplc="FFFFFFFF">
      <w:start w:val="1"/>
      <w:numFmt w:val="decimal"/>
      <w:lvlText w:val="%1."/>
      <w:lvlJc w:val="left"/>
      <w:pPr>
        <w:ind w:left="504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b w:val="0"/>
        <w:bCs/>
        <w:color w:val="auto"/>
        <w:sz w:val="24"/>
        <w:szCs w:val="24"/>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7E9905B1"/>
    <w:multiLevelType w:val="hybridMultilevel"/>
    <w:tmpl w:val="E21E397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15" w15:restartNumberingAfterBreak="0">
    <w:nsid w:val="7F718C33"/>
    <w:multiLevelType w:val="hybridMultilevel"/>
    <w:tmpl w:val="FFFFFFFF"/>
    <w:lvl w:ilvl="0" w:tplc="AA5867C8">
      <w:start w:val="1"/>
      <w:numFmt w:val="decimal"/>
      <w:lvlText w:val="%1."/>
      <w:lvlJc w:val="left"/>
      <w:pPr>
        <w:ind w:left="720" w:hanging="360"/>
      </w:pPr>
    </w:lvl>
    <w:lvl w:ilvl="1" w:tplc="F1922262">
      <w:start w:val="1"/>
      <w:numFmt w:val="decimal"/>
      <w:lvlText w:val="%2."/>
      <w:lvlJc w:val="left"/>
      <w:pPr>
        <w:ind w:left="1440" w:hanging="360"/>
      </w:pPr>
    </w:lvl>
    <w:lvl w:ilvl="2" w:tplc="76368DCE">
      <w:start w:val="1"/>
      <w:numFmt w:val="lowerRoman"/>
      <w:lvlText w:val="%3."/>
      <w:lvlJc w:val="right"/>
      <w:pPr>
        <w:ind w:left="2160" w:hanging="180"/>
      </w:pPr>
    </w:lvl>
    <w:lvl w:ilvl="3" w:tplc="91FCD396">
      <w:start w:val="1"/>
      <w:numFmt w:val="decimal"/>
      <w:lvlText w:val="%4."/>
      <w:lvlJc w:val="left"/>
      <w:pPr>
        <w:ind w:left="2880" w:hanging="360"/>
      </w:pPr>
    </w:lvl>
    <w:lvl w:ilvl="4" w:tplc="D8AE070A">
      <w:start w:val="1"/>
      <w:numFmt w:val="lowerLetter"/>
      <w:lvlText w:val="%5."/>
      <w:lvlJc w:val="left"/>
      <w:pPr>
        <w:ind w:left="3600" w:hanging="360"/>
      </w:pPr>
    </w:lvl>
    <w:lvl w:ilvl="5" w:tplc="746A7B4A">
      <w:start w:val="1"/>
      <w:numFmt w:val="lowerRoman"/>
      <w:lvlText w:val="%6."/>
      <w:lvlJc w:val="right"/>
      <w:pPr>
        <w:ind w:left="4320" w:hanging="180"/>
      </w:pPr>
    </w:lvl>
    <w:lvl w:ilvl="6" w:tplc="350C59FE">
      <w:start w:val="1"/>
      <w:numFmt w:val="decimal"/>
      <w:lvlText w:val="%7."/>
      <w:lvlJc w:val="left"/>
      <w:pPr>
        <w:ind w:left="5040" w:hanging="360"/>
      </w:pPr>
    </w:lvl>
    <w:lvl w:ilvl="7" w:tplc="F65E040A">
      <w:start w:val="1"/>
      <w:numFmt w:val="lowerLetter"/>
      <w:lvlText w:val="%8."/>
      <w:lvlJc w:val="left"/>
      <w:pPr>
        <w:ind w:left="5760" w:hanging="360"/>
      </w:pPr>
    </w:lvl>
    <w:lvl w:ilvl="8" w:tplc="4A60D26C">
      <w:start w:val="1"/>
      <w:numFmt w:val="lowerRoman"/>
      <w:lvlText w:val="%9."/>
      <w:lvlJc w:val="right"/>
      <w:pPr>
        <w:ind w:left="6480" w:hanging="180"/>
      </w:pPr>
    </w:lvl>
  </w:abstractNum>
  <w:abstractNum w:abstractNumId="116" w15:restartNumberingAfterBreak="0">
    <w:nsid w:val="7FA4133A"/>
    <w:multiLevelType w:val="hybridMultilevel"/>
    <w:tmpl w:val="99388360"/>
    <w:lvl w:ilvl="0" w:tplc="5082DAA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82151258">
    <w:abstractNumId w:val="62"/>
  </w:num>
  <w:num w:numId="2" w16cid:durableId="204145248">
    <w:abstractNumId w:val="68"/>
  </w:num>
  <w:num w:numId="3" w16cid:durableId="178593200">
    <w:abstractNumId w:val="37"/>
  </w:num>
  <w:num w:numId="4" w16cid:durableId="1707178832">
    <w:abstractNumId w:val="94"/>
  </w:num>
  <w:num w:numId="5" w16cid:durableId="1918704649">
    <w:abstractNumId w:val="87"/>
  </w:num>
  <w:num w:numId="6" w16cid:durableId="1009986808">
    <w:abstractNumId w:val="13"/>
  </w:num>
  <w:num w:numId="7" w16cid:durableId="1531798550">
    <w:abstractNumId w:val="46"/>
  </w:num>
  <w:num w:numId="8" w16cid:durableId="1592742939">
    <w:abstractNumId w:val="104"/>
  </w:num>
  <w:num w:numId="9" w16cid:durableId="1161852200">
    <w:abstractNumId w:val="18"/>
  </w:num>
  <w:num w:numId="10" w16cid:durableId="1601334639">
    <w:abstractNumId w:val="54"/>
  </w:num>
  <w:num w:numId="11" w16cid:durableId="422069111">
    <w:abstractNumId w:val="63"/>
  </w:num>
  <w:num w:numId="12" w16cid:durableId="2111391854">
    <w:abstractNumId w:val="88"/>
  </w:num>
  <w:num w:numId="13" w16cid:durableId="209886608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9145382">
    <w:abstractNumId w:val="28"/>
  </w:num>
  <w:num w:numId="15" w16cid:durableId="412823740">
    <w:abstractNumId w:val="103"/>
  </w:num>
  <w:num w:numId="16" w16cid:durableId="1308633554">
    <w:abstractNumId w:val="41"/>
  </w:num>
  <w:num w:numId="17" w16cid:durableId="603077822">
    <w:abstractNumId w:val="77"/>
  </w:num>
  <w:num w:numId="18" w16cid:durableId="1091588207">
    <w:abstractNumId w:val="55"/>
  </w:num>
  <w:num w:numId="19" w16cid:durableId="2133472495">
    <w:abstractNumId w:val="71"/>
  </w:num>
  <w:num w:numId="20" w16cid:durableId="2137217391">
    <w:abstractNumId w:val="116"/>
  </w:num>
  <w:num w:numId="21" w16cid:durableId="498621646">
    <w:abstractNumId w:val="64"/>
  </w:num>
  <w:num w:numId="22" w16cid:durableId="187531196">
    <w:abstractNumId w:val="80"/>
  </w:num>
  <w:num w:numId="23" w16cid:durableId="596717284">
    <w:abstractNumId w:val="86"/>
  </w:num>
  <w:num w:numId="24" w16cid:durableId="1452431880">
    <w:abstractNumId w:val="111"/>
  </w:num>
  <w:num w:numId="25" w16cid:durableId="468598851">
    <w:abstractNumId w:val="40"/>
  </w:num>
  <w:num w:numId="26" w16cid:durableId="2130273259">
    <w:abstractNumId w:val="38"/>
  </w:num>
  <w:num w:numId="27" w16cid:durableId="2325890">
    <w:abstractNumId w:val="96"/>
  </w:num>
  <w:num w:numId="28" w16cid:durableId="784807495">
    <w:abstractNumId w:val="1"/>
  </w:num>
  <w:num w:numId="29" w16cid:durableId="2017413517">
    <w:abstractNumId w:val="66"/>
  </w:num>
  <w:num w:numId="30" w16cid:durableId="1859850437">
    <w:abstractNumId w:val="85"/>
  </w:num>
  <w:num w:numId="31" w16cid:durableId="158084455">
    <w:abstractNumId w:val="49"/>
  </w:num>
  <w:num w:numId="32" w16cid:durableId="2111268710">
    <w:abstractNumId w:val="22"/>
  </w:num>
  <w:num w:numId="33" w16cid:durableId="288439419">
    <w:abstractNumId w:val="44"/>
  </w:num>
  <w:num w:numId="34" w16cid:durableId="2040667152">
    <w:abstractNumId w:val="21"/>
  </w:num>
  <w:num w:numId="35" w16cid:durableId="930164451">
    <w:abstractNumId w:val="2"/>
  </w:num>
  <w:num w:numId="36" w16cid:durableId="121503759">
    <w:abstractNumId w:val="51"/>
  </w:num>
  <w:num w:numId="37" w16cid:durableId="116250143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8417656">
    <w:abstractNumId w:val="106"/>
  </w:num>
  <w:num w:numId="39" w16cid:durableId="1302155061">
    <w:abstractNumId w:val="67"/>
  </w:num>
  <w:num w:numId="40" w16cid:durableId="1700663304">
    <w:abstractNumId w:val="33"/>
  </w:num>
  <w:num w:numId="41" w16cid:durableId="713312573">
    <w:abstractNumId w:val="52"/>
  </w:num>
  <w:num w:numId="42" w16cid:durableId="2130660564">
    <w:abstractNumId w:val="8"/>
  </w:num>
  <w:num w:numId="43" w16cid:durableId="637686763">
    <w:abstractNumId w:val="60"/>
  </w:num>
  <w:num w:numId="44" w16cid:durableId="690843807">
    <w:abstractNumId w:val="105"/>
  </w:num>
  <w:num w:numId="45" w16cid:durableId="1682009977">
    <w:abstractNumId w:val="5"/>
  </w:num>
  <w:num w:numId="46" w16cid:durableId="969093284">
    <w:abstractNumId w:val="9"/>
  </w:num>
  <w:num w:numId="47" w16cid:durableId="1341469119">
    <w:abstractNumId w:val="27"/>
  </w:num>
  <w:num w:numId="48" w16cid:durableId="677082828">
    <w:abstractNumId w:val="35"/>
  </w:num>
  <w:num w:numId="49" w16cid:durableId="1046248906">
    <w:abstractNumId w:val="39"/>
  </w:num>
  <w:num w:numId="50" w16cid:durableId="209853052">
    <w:abstractNumId w:val="79"/>
  </w:num>
  <w:num w:numId="51" w16cid:durableId="1127940401">
    <w:abstractNumId w:val="84"/>
  </w:num>
  <w:num w:numId="52" w16cid:durableId="1879704588">
    <w:abstractNumId w:val="75"/>
  </w:num>
  <w:num w:numId="53" w16cid:durableId="1136333898">
    <w:abstractNumId w:val="108"/>
  </w:num>
  <w:num w:numId="54" w16cid:durableId="190998965">
    <w:abstractNumId w:val="61"/>
  </w:num>
  <w:num w:numId="55" w16cid:durableId="171188818">
    <w:abstractNumId w:val="110"/>
  </w:num>
  <w:num w:numId="56" w16cid:durableId="1438986000">
    <w:abstractNumId w:val="113"/>
  </w:num>
  <w:num w:numId="57" w16cid:durableId="880673775">
    <w:abstractNumId w:val="0"/>
  </w:num>
  <w:num w:numId="58" w16cid:durableId="318116224">
    <w:abstractNumId w:val="3"/>
  </w:num>
  <w:num w:numId="59" w16cid:durableId="266548538">
    <w:abstractNumId w:val="17"/>
  </w:num>
  <w:num w:numId="60" w16cid:durableId="1102072315">
    <w:abstractNumId w:val="31"/>
  </w:num>
  <w:num w:numId="61" w16cid:durableId="2005206443">
    <w:abstractNumId w:val="19"/>
  </w:num>
  <w:num w:numId="62" w16cid:durableId="536167265">
    <w:abstractNumId w:val="24"/>
  </w:num>
  <w:num w:numId="63" w16cid:durableId="692925390">
    <w:abstractNumId w:val="32"/>
  </w:num>
  <w:num w:numId="64" w16cid:durableId="2095786071">
    <w:abstractNumId w:val="20"/>
  </w:num>
  <w:num w:numId="65" w16cid:durableId="462117413">
    <w:abstractNumId w:val="57"/>
  </w:num>
  <w:num w:numId="66" w16cid:durableId="41944597">
    <w:abstractNumId w:val="23"/>
  </w:num>
  <w:num w:numId="67" w16cid:durableId="2062165519">
    <w:abstractNumId w:val="15"/>
  </w:num>
  <w:num w:numId="68" w16cid:durableId="1357393107">
    <w:abstractNumId w:val="10"/>
  </w:num>
  <w:num w:numId="69" w16cid:durableId="654526865">
    <w:abstractNumId w:val="74"/>
  </w:num>
  <w:num w:numId="70" w16cid:durableId="195434041">
    <w:abstractNumId w:val="82"/>
  </w:num>
  <w:num w:numId="71" w16cid:durableId="756752175">
    <w:abstractNumId w:val="59"/>
  </w:num>
  <w:num w:numId="72" w16cid:durableId="193276977">
    <w:abstractNumId w:val="36"/>
  </w:num>
  <w:num w:numId="73" w16cid:durableId="2092922560">
    <w:abstractNumId w:val="95"/>
  </w:num>
  <w:num w:numId="74" w16cid:durableId="2066374314">
    <w:abstractNumId w:val="90"/>
  </w:num>
  <w:num w:numId="75" w16cid:durableId="1956517012">
    <w:abstractNumId w:val="11"/>
  </w:num>
  <w:num w:numId="76" w16cid:durableId="731582294">
    <w:abstractNumId w:val="93"/>
  </w:num>
  <w:num w:numId="77" w16cid:durableId="141973297">
    <w:abstractNumId w:val="97"/>
  </w:num>
  <w:num w:numId="78" w16cid:durableId="1073890776">
    <w:abstractNumId w:val="30"/>
  </w:num>
  <w:num w:numId="79" w16cid:durableId="3821025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246600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978294312">
    <w:abstractNumId w:val="70"/>
  </w:num>
  <w:num w:numId="82" w16cid:durableId="649484518">
    <w:abstractNumId w:val="109"/>
  </w:num>
  <w:num w:numId="83" w16cid:durableId="860977456">
    <w:abstractNumId w:val="50"/>
  </w:num>
  <w:num w:numId="84" w16cid:durableId="2040202086">
    <w:abstractNumId w:val="102"/>
  </w:num>
  <w:num w:numId="85" w16cid:durableId="335033895">
    <w:abstractNumId w:val="4"/>
  </w:num>
  <w:num w:numId="86" w16cid:durableId="580022582">
    <w:abstractNumId w:val="107"/>
  </w:num>
  <w:num w:numId="87" w16cid:durableId="1053193223">
    <w:abstractNumId w:val="16"/>
  </w:num>
  <w:num w:numId="88" w16cid:durableId="134950055">
    <w:abstractNumId w:val="43"/>
  </w:num>
  <w:num w:numId="89" w16cid:durableId="1267688989">
    <w:abstractNumId w:val="42"/>
  </w:num>
  <w:num w:numId="90" w16cid:durableId="2017296072">
    <w:abstractNumId w:val="83"/>
  </w:num>
  <w:num w:numId="91" w16cid:durableId="391999405">
    <w:abstractNumId w:val="72"/>
  </w:num>
  <w:num w:numId="92" w16cid:durableId="1817334420">
    <w:abstractNumId w:val="69"/>
  </w:num>
  <w:num w:numId="93" w16cid:durableId="63837690">
    <w:abstractNumId w:val="53"/>
  </w:num>
  <w:num w:numId="94" w16cid:durableId="2086879733">
    <w:abstractNumId w:val="101"/>
  </w:num>
  <w:num w:numId="95" w16cid:durableId="419106155">
    <w:abstractNumId w:val="78"/>
  </w:num>
  <w:num w:numId="96" w16cid:durableId="1682582557">
    <w:abstractNumId w:val="73"/>
  </w:num>
  <w:num w:numId="97" w16cid:durableId="259021700">
    <w:abstractNumId w:val="81"/>
  </w:num>
  <w:num w:numId="98" w16cid:durableId="1373001334">
    <w:abstractNumId w:val="6"/>
  </w:num>
  <w:num w:numId="99" w16cid:durableId="1413966343">
    <w:abstractNumId w:val="98"/>
  </w:num>
  <w:num w:numId="100" w16cid:durableId="1241527426">
    <w:abstractNumId w:val="115"/>
  </w:num>
  <w:num w:numId="101" w16cid:durableId="880481928">
    <w:abstractNumId w:val="48"/>
  </w:num>
  <w:num w:numId="102" w16cid:durableId="183253633">
    <w:abstractNumId w:val="29"/>
  </w:num>
  <w:num w:numId="103" w16cid:durableId="669526488">
    <w:abstractNumId w:val="56"/>
  </w:num>
  <w:num w:numId="104" w16cid:durableId="2093890415">
    <w:abstractNumId w:val="114"/>
  </w:num>
  <w:num w:numId="105" w16cid:durableId="1347445672">
    <w:abstractNumId w:val="7"/>
  </w:num>
  <w:num w:numId="106" w16cid:durableId="162450716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5139032">
    <w:abstractNumId w:val="99"/>
  </w:num>
  <w:num w:numId="108" w16cid:durableId="18622836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6392950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58565495">
    <w:abstractNumId w:val="58"/>
  </w:num>
  <w:num w:numId="111" w16cid:durableId="1226065560">
    <w:abstractNumId w:val="26"/>
  </w:num>
  <w:num w:numId="112" w16cid:durableId="1929342275">
    <w:abstractNumId w:val="47"/>
  </w:num>
  <w:num w:numId="113" w16cid:durableId="1572890400">
    <w:abstractNumId w:val="45"/>
  </w:num>
  <w:num w:numId="114" w16cid:durableId="185021759">
    <w:abstractNumId w:val="25"/>
  </w:num>
  <w:num w:numId="115" w16cid:durableId="84961762">
    <w:abstractNumId w:val="14"/>
  </w:num>
  <w:num w:numId="116" w16cid:durableId="1747992945">
    <w:abstractNumId w:val="65"/>
  </w:num>
  <w:num w:numId="117" w16cid:durableId="101194882">
    <w:abstractNumId w:val="11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rWVpz4f45ytGb9wXidnNRof3OMNxvwYLxRm4+OjDiIy/8/Agu7HyP571AhmY7YWaps8U4TaPa9PmDeyhf/pMlA==" w:salt="mIy4GUTuxhm5NomU9Fgjzg=="/>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BAE"/>
    <w:rsid w:val="00000DB6"/>
    <w:rsid w:val="000014B4"/>
    <w:rsid w:val="000015F0"/>
    <w:rsid w:val="0000355E"/>
    <w:rsid w:val="00003818"/>
    <w:rsid w:val="00007B76"/>
    <w:rsid w:val="0001231B"/>
    <w:rsid w:val="00012B34"/>
    <w:rsid w:val="00012C59"/>
    <w:rsid w:val="00013F59"/>
    <w:rsid w:val="00021070"/>
    <w:rsid w:val="00021AB6"/>
    <w:rsid w:val="000223B7"/>
    <w:rsid w:val="000231AF"/>
    <w:rsid w:val="00023DD1"/>
    <w:rsid w:val="00025DC0"/>
    <w:rsid w:val="00031043"/>
    <w:rsid w:val="00031619"/>
    <w:rsid w:val="00033CAD"/>
    <w:rsid w:val="0003615F"/>
    <w:rsid w:val="000412D3"/>
    <w:rsid w:val="000439B3"/>
    <w:rsid w:val="000440BB"/>
    <w:rsid w:val="0004536D"/>
    <w:rsid w:val="00046B3A"/>
    <w:rsid w:val="00047AA5"/>
    <w:rsid w:val="00053E25"/>
    <w:rsid w:val="000556E6"/>
    <w:rsid w:val="0006384D"/>
    <w:rsid w:val="00074073"/>
    <w:rsid w:val="00074106"/>
    <w:rsid w:val="000758C9"/>
    <w:rsid w:val="000767DA"/>
    <w:rsid w:val="00077F50"/>
    <w:rsid w:val="00077F51"/>
    <w:rsid w:val="00085B7F"/>
    <w:rsid w:val="00086048"/>
    <w:rsid w:val="00090EA8"/>
    <w:rsid w:val="00091A33"/>
    <w:rsid w:val="00092074"/>
    <w:rsid w:val="00092433"/>
    <w:rsid w:val="00093FBE"/>
    <w:rsid w:val="0009459A"/>
    <w:rsid w:val="000A54A8"/>
    <w:rsid w:val="000A5DE2"/>
    <w:rsid w:val="000A64DA"/>
    <w:rsid w:val="000A6C51"/>
    <w:rsid w:val="000A793C"/>
    <w:rsid w:val="000B0A5A"/>
    <w:rsid w:val="000B12C6"/>
    <w:rsid w:val="000B1B36"/>
    <w:rsid w:val="000B309E"/>
    <w:rsid w:val="000B566B"/>
    <w:rsid w:val="000B78E4"/>
    <w:rsid w:val="000C3657"/>
    <w:rsid w:val="000C427B"/>
    <w:rsid w:val="000C4812"/>
    <w:rsid w:val="000C52F6"/>
    <w:rsid w:val="000D0819"/>
    <w:rsid w:val="000D3DC1"/>
    <w:rsid w:val="000D4EA0"/>
    <w:rsid w:val="000D62AC"/>
    <w:rsid w:val="000E0501"/>
    <w:rsid w:val="000E178E"/>
    <w:rsid w:val="000E1FC7"/>
    <w:rsid w:val="000E2B1E"/>
    <w:rsid w:val="000E53F7"/>
    <w:rsid w:val="000E55D0"/>
    <w:rsid w:val="000E6054"/>
    <w:rsid w:val="000E6876"/>
    <w:rsid w:val="000F347D"/>
    <w:rsid w:val="0010268A"/>
    <w:rsid w:val="00105BA1"/>
    <w:rsid w:val="00106E15"/>
    <w:rsid w:val="001115BB"/>
    <w:rsid w:val="001126B8"/>
    <w:rsid w:val="00113232"/>
    <w:rsid w:val="00114284"/>
    <w:rsid w:val="0011541E"/>
    <w:rsid w:val="001162A1"/>
    <w:rsid w:val="00124B02"/>
    <w:rsid w:val="001265FC"/>
    <w:rsid w:val="0013028F"/>
    <w:rsid w:val="0013145E"/>
    <w:rsid w:val="00136179"/>
    <w:rsid w:val="0013773D"/>
    <w:rsid w:val="00140ACF"/>
    <w:rsid w:val="00141D22"/>
    <w:rsid w:val="001445EE"/>
    <w:rsid w:val="0014560F"/>
    <w:rsid w:val="001467AD"/>
    <w:rsid w:val="00146D00"/>
    <w:rsid w:val="00155113"/>
    <w:rsid w:val="00164E62"/>
    <w:rsid w:val="001658EB"/>
    <w:rsid w:val="00171A93"/>
    <w:rsid w:val="00171DAC"/>
    <w:rsid w:val="0017296A"/>
    <w:rsid w:val="0017649D"/>
    <w:rsid w:val="00180419"/>
    <w:rsid w:val="00181BF9"/>
    <w:rsid w:val="0018231D"/>
    <w:rsid w:val="00182CC1"/>
    <w:rsid w:val="001843D2"/>
    <w:rsid w:val="00185064"/>
    <w:rsid w:val="00186BBF"/>
    <w:rsid w:val="00190250"/>
    <w:rsid w:val="0019026A"/>
    <w:rsid w:val="00190291"/>
    <w:rsid w:val="00192E73"/>
    <w:rsid w:val="00193531"/>
    <w:rsid w:val="00197EA6"/>
    <w:rsid w:val="001A2857"/>
    <w:rsid w:val="001A4176"/>
    <w:rsid w:val="001B028C"/>
    <w:rsid w:val="001B0C54"/>
    <w:rsid w:val="001B1682"/>
    <w:rsid w:val="001B2969"/>
    <w:rsid w:val="001B5F6D"/>
    <w:rsid w:val="001C05F8"/>
    <w:rsid w:val="001C1508"/>
    <w:rsid w:val="001C20C5"/>
    <w:rsid w:val="001C23DF"/>
    <w:rsid w:val="001C2F50"/>
    <w:rsid w:val="001C3AEB"/>
    <w:rsid w:val="001C46CD"/>
    <w:rsid w:val="001C6FE2"/>
    <w:rsid w:val="001D0611"/>
    <w:rsid w:val="001D1334"/>
    <w:rsid w:val="001D4929"/>
    <w:rsid w:val="001E1974"/>
    <w:rsid w:val="001E4D22"/>
    <w:rsid w:val="001E6A1F"/>
    <w:rsid w:val="001E726E"/>
    <w:rsid w:val="001E7287"/>
    <w:rsid w:val="001F20B5"/>
    <w:rsid w:val="001F5BB3"/>
    <w:rsid w:val="001F6AE6"/>
    <w:rsid w:val="0020033C"/>
    <w:rsid w:val="0020090F"/>
    <w:rsid w:val="00201721"/>
    <w:rsid w:val="00201C31"/>
    <w:rsid w:val="002028B0"/>
    <w:rsid w:val="00204CE5"/>
    <w:rsid w:val="00205AF1"/>
    <w:rsid w:val="002070D6"/>
    <w:rsid w:val="00211A2B"/>
    <w:rsid w:val="00211BE6"/>
    <w:rsid w:val="00221B2D"/>
    <w:rsid w:val="00224AF0"/>
    <w:rsid w:val="002313D0"/>
    <w:rsid w:val="0023199D"/>
    <w:rsid w:val="00231BB4"/>
    <w:rsid w:val="0023480C"/>
    <w:rsid w:val="00236ABE"/>
    <w:rsid w:val="00241321"/>
    <w:rsid w:val="00241570"/>
    <w:rsid w:val="00244B64"/>
    <w:rsid w:val="00247C56"/>
    <w:rsid w:val="00247F6D"/>
    <w:rsid w:val="0025108E"/>
    <w:rsid w:val="00251C14"/>
    <w:rsid w:val="00257294"/>
    <w:rsid w:val="00257F09"/>
    <w:rsid w:val="0026005F"/>
    <w:rsid w:val="00260AC9"/>
    <w:rsid w:val="00260BC6"/>
    <w:rsid w:val="00263965"/>
    <w:rsid w:val="00264114"/>
    <w:rsid w:val="00267EE6"/>
    <w:rsid w:val="00271B9E"/>
    <w:rsid w:val="00272A75"/>
    <w:rsid w:val="00272BB9"/>
    <w:rsid w:val="00275100"/>
    <w:rsid w:val="0027612D"/>
    <w:rsid w:val="00276FEA"/>
    <w:rsid w:val="002806E7"/>
    <w:rsid w:val="0028130D"/>
    <w:rsid w:val="002822A5"/>
    <w:rsid w:val="0028600A"/>
    <w:rsid w:val="00292640"/>
    <w:rsid w:val="0029734D"/>
    <w:rsid w:val="002A0D92"/>
    <w:rsid w:val="002A31A7"/>
    <w:rsid w:val="002A391B"/>
    <w:rsid w:val="002A4CC7"/>
    <w:rsid w:val="002A5350"/>
    <w:rsid w:val="002A7586"/>
    <w:rsid w:val="002B26B1"/>
    <w:rsid w:val="002B3B11"/>
    <w:rsid w:val="002B4681"/>
    <w:rsid w:val="002B504C"/>
    <w:rsid w:val="002B6245"/>
    <w:rsid w:val="002C186E"/>
    <w:rsid w:val="002C2D02"/>
    <w:rsid w:val="002C5349"/>
    <w:rsid w:val="002C7317"/>
    <w:rsid w:val="002C7390"/>
    <w:rsid w:val="002D253A"/>
    <w:rsid w:val="002D521B"/>
    <w:rsid w:val="002D771D"/>
    <w:rsid w:val="002E0D9F"/>
    <w:rsid w:val="002E5EC3"/>
    <w:rsid w:val="002E6709"/>
    <w:rsid w:val="002F1037"/>
    <w:rsid w:val="002F18C7"/>
    <w:rsid w:val="002F40FF"/>
    <w:rsid w:val="002F62A5"/>
    <w:rsid w:val="00300ED7"/>
    <w:rsid w:val="003012D2"/>
    <w:rsid w:val="003048D4"/>
    <w:rsid w:val="00304934"/>
    <w:rsid w:val="00307CFE"/>
    <w:rsid w:val="00312372"/>
    <w:rsid w:val="003173CA"/>
    <w:rsid w:val="00317574"/>
    <w:rsid w:val="0031784B"/>
    <w:rsid w:val="003219A4"/>
    <w:rsid w:val="003227F1"/>
    <w:rsid w:val="00323842"/>
    <w:rsid w:val="00325176"/>
    <w:rsid w:val="00325775"/>
    <w:rsid w:val="00330214"/>
    <w:rsid w:val="003311C9"/>
    <w:rsid w:val="00331821"/>
    <w:rsid w:val="00331D62"/>
    <w:rsid w:val="00331E8F"/>
    <w:rsid w:val="00331FC1"/>
    <w:rsid w:val="00332F1C"/>
    <w:rsid w:val="0033529B"/>
    <w:rsid w:val="003359C2"/>
    <w:rsid w:val="00335A94"/>
    <w:rsid w:val="00337858"/>
    <w:rsid w:val="00341D70"/>
    <w:rsid w:val="00342318"/>
    <w:rsid w:val="0034281C"/>
    <w:rsid w:val="003428CE"/>
    <w:rsid w:val="00342CC2"/>
    <w:rsid w:val="0034308A"/>
    <w:rsid w:val="00344338"/>
    <w:rsid w:val="003455D7"/>
    <w:rsid w:val="0034783B"/>
    <w:rsid w:val="00347F70"/>
    <w:rsid w:val="00350CCF"/>
    <w:rsid w:val="0035351A"/>
    <w:rsid w:val="00355804"/>
    <w:rsid w:val="003573CF"/>
    <w:rsid w:val="003603A7"/>
    <w:rsid w:val="003613EB"/>
    <w:rsid w:val="00361492"/>
    <w:rsid w:val="00365443"/>
    <w:rsid w:val="00365D87"/>
    <w:rsid w:val="00370E5F"/>
    <w:rsid w:val="00372212"/>
    <w:rsid w:val="0037359B"/>
    <w:rsid w:val="003757D2"/>
    <w:rsid w:val="00376C16"/>
    <w:rsid w:val="0037766A"/>
    <w:rsid w:val="00381B30"/>
    <w:rsid w:val="00382BA0"/>
    <w:rsid w:val="003831E7"/>
    <w:rsid w:val="0038398F"/>
    <w:rsid w:val="00386F01"/>
    <w:rsid w:val="0038725D"/>
    <w:rsid w:val="00387F9C"/>
    <w:rsid w:val="00390324"/>
    <w:rsid w:val="00391204"/>
    <w:rsid w:val="003927F6"/>
    <w:rsid w:val="00395974"/>
    <w:rsid w:val="00397C43"/>
    <w:rsid w:val="003A1612"/>
    <w:rsid w:val="003A5166"/>
    <w:rsid w:val="003A5A3F"/>
    <w:rsid w:val="003B208A"/>
    <w:rsid w:val="003B2BD2"/>
    <w:rsid w:val="003B56E9"/>
    <w:rsid w:val="003B574F"/>
    <w:rsid w:val="003B5FCE"/>
    <w:rsid w:val="003B65B2"/>
    <w:rsid w:val="003B7A07"/>
    <w:rsid w:val="003C0458"/>
    <w:rsid w:val="003C7AF5"/>
    <w:rsid w:val="003D10A2"/>
    <w:rsid w:val="003D1436"/>
    <w:rsid w:val="003D2E1B"/>
    <w:rsid w:val="003D5BD9"/>
    <w:rsid w:val="003D66ED"/>
    <w:rsid w:val="003E1A08"/>
    <w:rsid w:val="003E36C4"/>
    <w:rsid w:val="003E516E"/>
    <w:rsid w:val="003E7879"/>
    <w:rsid w:val="003F0456"/>
    <w:rsid w:val="003F4684"/>
    <w:rsid w:val="003F5821"/>
    <w:rsid w:val="003F676B"/>
    <w:rsid w:val="00404ECF"/>
    <w:rsid w:val="004060A0"/>
    <w:rsid w:val="0040623A"/>
    <w:rsid w:val="004073F0"/>
    <w:rsid w:val="00411FD5"/>
    <w:rsid w:val="00412204"/>
    <w:rsid w:val="00414CEC"/>
    <w:rsid w:val="0041798E"/>
    <w:rsid w:val="00420DB8"/>
    <w:rsid w:val="00421E45"/>
    <w:rsid w:val="00424CAC"/>
    <w:rsid w:val="0042514D"/>
    <w:rsid w:val="0042672C"/>
    <w:rsid w:val="00430693"/>
    <w:rsid w:val="0043376E"/>
    <w:rsid w:val="004345E3"/>
    <w:rsid w:val="00436BB4"/>
    <w:rsid w:val="00442018"/>
    <w:rsid w:val="00442BF0"/>
    <w:rsid w:val="0044352A"/>
    <w:rsid w:val="004446C0"/>
    <w:rsid w:val="0044714C"/>
    <w:rsid w:val="004525D0"/>
    <w:rsid w:val="004527E4"/>
    <w:rsid w:val="00452F7E"/>
    <w:rsid w:val="0045665E"/>
    <w:rsid w:val="00457155"/>
    <w:rsid w:val="00460361"/>
    <w:rsid w:val="00460A34"/>
    <w:rsid w:val="004622BD"/>
    <w:rsid w:val="004627B7"/>
    <w:rsid w:val="00465A04"/>
    <w:rsid w:val="00473D32"/>
    <w:rsid w:val="00474237"/>
    <w:rsid w:val="0047660C"/>
    <w:rsid w:val="00477C38"/>
    <w:rsid w:val="0048760A"/>
    <w:rsid w:val="00487E2B"/>
    <w:rsid w:val="0049021E"/>
    <w:rsid w:val="00490AA3"/>
    <w:rsid w:val="00493BC8"/>
    <w:rsid w:val="0049617C"/>
    <w:rsid w:val="004A0883"/>
    <w:rsid w:val="004A30A9"/>
    <w:rsid w:val="004A3503"/>
    <w:rsid w:val="004A39E6"/>
    <w:rsid w:val="004A6B09"/>
    <w:rsid w:val="004A6FB5"/>
    <w:rsid w:val="004B2F73"/>
    <w:rsid w:val="004B5B7B"/>
    <w:rsid w:val="004B6F93"/>
    <w:rsid w:val="004B7518"/>
    <w:rsid w:val="004B7737"/>
    <w:rsid w:val="004C04C0"/>
    <w:rsid w:val="004C258C"/>
    <w:rsid w:val="004C3028"/>
    <w:rsid w:val="004C3706"/>
    <w:rsid w:val="004C39DD"/>
    <w:rsid w:val="004C5F20"/>
    <w:rsid w:val="004D3E45"/>
    <w:rsid w:val="004D4709"/>
    <w:rsid w:val="004D76E4"/>
    <w:rsid w:val="004E0793"/>
    <w:rsid w:val="004E0B1C"/>
    <w:rsid w:val="004E49A3"/>
    <w:rsid w:val="004E52B1"/>
    <w:rsid w:val="004F016A"/>
    <w:rsid w:val="004F18CE"/>
    <w:rsid w:val="004F5564"/>
    <w:rsid w:val="004F7206"/>
    <w:rsid w:val="005003A4"/>
    <w:rsid w:val="00503192"/>
    <w:rsid w:val="0050488B"/>
    <w:rsid w:val="00505626"/>
    <w:rsid w:val="005069BD"/>
    <w:rsid w:val="00506A16"/>
    <w:rsid w:val="00506A5E"/>
    <w:rsid w:val="00506DD8"/>
    <w:rsid w:val="00507879"/>
    <w:rsid w:val="00507B30"/>
    <w:rsid w:val="00510BCB"/>
    <w:rsid w:val="0051207E"/>
    <w:rsid w:val="005122F0"/>
    <w:rsid w:val="00516A8D"/>
    <w:rsid w:val="0051795A"/>
    <w:rsid w:val="00522140"/>
    <w:rsid w:val="00523C7D"/>
    <w:rsid w:val="00525224"/>
    <w:rsid w:val="005259E9"/>
    <w:rsid w:val="005276C3"/>
    <w:rsid w:val="00531E3B"/>
    <w:rsid w:val="00531E57"/>
    <w:rsid w:val="00532E1D"/>
    <w:rsid w:val="00533E77"/>
    <w:rsid w:val="00534956"/>
    <w:rsid w:val="005364A3"/>
    <w:rsid w:val="00540B53"/>
    <w:rsid w:val="005411A1"/>
    <w:rsid w:val="00541A6A"/>
    <w:rsid w:val="00541CCF"/>
    <w:rsid w:val="00542240"/>
    <w:rsid w:val="00545978"/>
    <w:rsid w:val="00550A22"/>
    <w:rsid w:val="00551112"/>
    <w:rsid w:val="00552228"/>
    <w:rsid w:val="00552E11"/>
    <w:rsid w:val="005533F1"/>
    <w:rsid w:val="005534C9"/>
    <w:rsid w:val="00560A9D"/>
    <w:rsid w:val="00562866"/>
    <w:rsid w:val="0056407B"/>
    <w:rsid w:val="0056440B"/>
    <w:rsid w:val="00570A6A"/>
    <w:rsid w:val="00570BB0"/>
    <w:rsid w:val="00574E45"/>
    <w:rsid w:val="0058007E"/>
    <w:rsid w:val="005836E4"/>
    <w:rsid w:val="0058576F"/>
    <w:rsid w:val="00587059"/>
    <w:rsid w:val="00590994"/>
    <w:rsid w:val="005923B1"/>
    <w:rsid w:val="005949FF"/>
    <w:rsid w:val="00594D3C"/>
    <w:rsid w:val="00594DE2"/>
    <w:rsid w:val="005A1EFB"/>
    <w:rsid w:val="005A213C"/>
    <w:rsid w:val="005A296C"/>
    <w:rsid w:val="005A5E0A"/>
    <w:rsid w:val="005A6FFF"/>
    <w:rsid w:val="005A7AEE"/>
    <w:rsid w:val="005B0A88"/>
    <w:rsid w:val="005B4432"/>
    <w:rsid w:val="005B5C4F"/>
    <w:rsid w:val="005B6BE0"/>
    <w:rsid w:val="005C0E74"/>
    <w:rsid w:val="005C280F"/>
    <w:rsid w:val="005C3782"/>
    <w:rsid w:val="005C39FD"/>
    <w:rsid w:val="005C3D5D"/>
    <w:rsid w:val="005C5621"/>
    <w:rsid w:val="005C5816"/>
    <w:rsid w:val="005C6A49"/>
    <w:rsid w:val="005C6B50"/>
    <w:rsid w:val="005C7910"/>
    <w:rsid w:val="005D1441"/>
    <w:rsid w:val="005D2B3F"/>
    <w:rsid w:val="005D5324"/>
    <w:rsid w:val="005D5F44"/>
    <w:rsid w:val="005D667C"/>
    <w:rsid w:val="005D6B71"/>
    <w:rsid w:val="005E18CC"/>
    <w:rsid w:val="005E231E"/>
    <w:rsid w:val="005E6246"/>
    <w:rsid w:val="005F0013"/>
    <w:rsid w:val="005F07F4"/>
    <w:rsid w:val="005F2CBB"/>
    <w:rsid w:val="00602F48"/>
    <w:rsid w:val="00605165"/>
    <w:rsid w:val="006051FE"/>
    <w:rsid w:val="00605FCD"/>
    <w:rsid w:val="0060773B"/>
    <w:rsid w:val="006176FF"/>
    <w:rsid w:val="00621E93"/>
    <w:rsid w:val="006230C9"/>
    <w:rsid w:val="00627327"/>
    <w:rsid w:val="00627B13"/>
    <w:rsid w:val="00627F1C"/>
    <w:rsid w:val="00630FAF"/>
    <w:rsid w:val="00631EBD"/>
    <w:rsid w:val="00631F59"/>
    <w:rsid w:val="0063237B"/>
    <w:rsid w:val="006359D2"/>
    <w:rsid w:val="00636FDA"/>
    <w:rsid w:val="00641921"/>
    <w:rsid w:val="006420CA"/>
    <w:rsid w:val="00642854"/>
    <w:rsid w:val="006439C5"/>
    <w:rsid w:val="00643A55"/>
    <w:rsid w:val="00643F57"/>
    <w:rsid w:val="006457FF"/>
    <w:rsid w:val="0064616A"/>
    <w:rsid w:val="006466D3"/>
    <w:rsid w:val="00646F44"/>
    <w:rsid w:val="006501E9"/>
    <w:rsid w:val="006508E6"/>
    <w:rsid w:val="00652752"/>
    <w:rsid w:val="006528F1"/>
    <w:rsid w:val="0066133D"/>
    <w:rsid w:val="00661C01"/>
    <w:rsid w:val="00667A71"/>
    <w:rsid w:val="00671F60"/>
    <w:rsid w:val="0067388E"/>
    <w:rsid w:val="006745AF"/>
    <w:rsid w:val="006771C4"/>
    <w:rsid w:val="0068057C"/>
    <w:rsid w:val="00683A50"/>
    <w:rsid w:val="00683F52"/>
    <w:rsid w:val="00684E96"/>
    <w:rsid w:val="0068513C"/>
    <w:rsid w:val="006874B9"/>
    <w:rsid w:val="00687A2A"/>
    <w:rsid w:val="0069487C"/>
    <w:rsid w:val="0069679E"/>
    <w:rsid w:val="0069720F"/>
    <w:rsid w:val="006A1B72"/>
    <w:rsid w:val="006A2771"/>
    <w:rsid w:val="006A3738"/>
    <w:rsid w:val="006A6687"/>
    <w:rsid w:val="006B3BFC"/>
    <w:rsid w:val="006B4F70"/>
    <w:rsid w:val="006B7A03"/>
    <w:rsid w:val="006C3523"/>
    <w:rsid w:val="006C37E9"/>
    <w:rsid w:val="006C5130"/>
    <w:rsid w:val="006C6D73"/>
    <w:rsid w:val="006C7E56"/>
    <w:rsid w:val="006D18B6"/>
    <w:rsid w:val="006D3A2F"/>
    <w:rsid w:val="006D536B"/>
    <w:rsid w:val="006D7332"/>
    <w:rsid w:val="006E0620"/>
    <w:rsid w:val="006E0FED"/>
    <w:rsid w:val="006E112D"/>
    <w:rsid w:val="006E2A5F"/>
    <w:rsid w:val="006E4978"/>
    <w:rsid w:val="006E797B"/>
    <w:rsid w:val="006F1DB6"/>
    <w:rsid w:val="006F2DF0"/>
    <w:rsid w:val="006F3030"/>
    <w:rsid w:val="006F62EC"/>
    <w:rsid w:val="006F6443"/>
    <w:rsid w:val="006F7EBD"/>
    <w:rsid w:val="0070410F"/>
    <w:rsid w:val="00707012"/>
    <w:rsid w:val="0071406B"/>
    <w:rsid w:val="00714DCA"/>
    <w:rsid w:val="007150F1"/>
    <w:rsid w:val="007168DA"/>
    <w:rsid w:val="00717EA8"/>
    <w:rsid w:val="00721102"/>
    <w:rsid w:val="007213CA"/>
    <w:rsid w:val="00721412"/>
    <w:rsid w:val="00721AEC"/>
    <w:rsid w:val="00721B2D"/>
    <w:rsid w:val="00723852"/>
    <w:rsid w:val="00724F3E"/>
    <w:rsid w:val="00727376"/>
    <w:rsid w:val="00727B2D"/>
    <w:rsid w:val="0073542A"/>
    <w:rsid w:val="00735481"/>
    <w:rsid w:val="007501E3"/>
    <w:rsid w:val="00751290"/>
    <w:rsid w:val="00752B43"/>
    <w:rsid w:val="007540F2"/>
    <w:rsid w:val="0075672C"/>
    <w:rsid w:val="00760BA4"/>
    <w:rsid w:val="0076184A"/>
    <w:rsid w:val="00762380"/>
    <w:rsid w:val="0076360C"/>
    <w:rsid w:val="00765E9D"/>
    <w:rsid w:val="00767A49"/>
    <w:rsid w:val="00770F3D"/>
    <w:rsid w:val="00771584"/>
    <w:rsid w:val="00771930"/>
    <w:rsid w:val="0077393E"/>
    <w:rsid w:val="00774B1C"/>
    <w:rsid w:val="007755A1"/>
    <w:rsid w:val="00776615"/>
    <w:rsid w:val="0078075E"/>
    <w:rsid w:val="0078095B"/>
    <w:rsid w:val="00783545"/>
    <w:rsid w:val="0078453A"/>
    <w:rsid w:val="0078523E"/>
    <w:rsid w:val="0078555C"/>
    <w:rsid w:val="00786112"/>
    <w:rsid w:val="007868DD"/>
    <w:rsid w:val="00787E86"/>
    <w:rsid w:val="00791AD9"/>
    <w:rsid w:val="007A1A78"/>
    <w:rsid w:val="007A3E74"/>
    <w:rsid w:val="007A76C7"/>
    <w:rsid w:val="007A7E1E"/>
    <w:rsid w:val="007A7E76"/>
    <w:rsid w:val="007B1E38"/>
    <w:rsid w:val="007B2AD2"/>
    <w:rsid w:val="007B5282"/>
    <w:rsid w:val="007C1415"/>
    <w:rsid w:val="007C1619"/>
    <w:rsid w:val="007C1FF1"/>
    <w:rsid w:val="007C59D5"/>
    <w:rsid w:val="007D0D05"/>
    <w:rsid w:val="007D14FD"/>
    <w:rsid w:val="007D162E"/>
    <w:rsid w:val="007D1923"/>
    <w:rsid w:val="007D26E7"/>
    <w:rsid w:val="007D3D18"/>
    <w:rsid w:val="007D3F66"/>
    <w:rsid w:val="007D5352"/>
    <w:rsid w:val="007D5EF8"/>
    <w:rsid w:val="007E1233"/>
    <w:rsid w:val="007E13D6"/>
    <w:rsid w:val="007E1B14"/>
    <w:rsid w:val="007E50EE"/>
    <w:rsid w:val="007E57C8"/>
    <w:rsid w:val="007E5A23"/>
    <w:rsid w:val="007E5B40"/>
    <w:rsid w:val="007E7E1F"/>
    <w:rsid w:val="007F5528"/>
    <w:rsid w:val="00803CBB"/>
    <w:rsid w:val="008040AC"/>
    <w:rsid w:val="008043BF"/>
    <w:rsid w:val="00806BE0"/>
    <w:rsid w:val="00807D26"/>
    <w:rsid w:val="008106A7"/>
    <w:rsid w:val="00820937"/>
    <w:rsid w:val="00821377"/>
    <w:rsid w:val="008213F5"/>
    <w:rsid w:val="00822D8E"/>
    <w:rsid w:val="00825B60"/>
    <w:rsid w:val="00826CFC"/>
    <w:rsid w:val="008272D4"/>
    <w:rsid w:val="00830924"/>
    <w:rsid w:val="00830928"/>
    <w:rsid w:val="008313F0"/>
    <w:rsid w:val="00831534"/>
    <w:rsid w:val="008316C5"/>
    <w:rsid w:val="008326C6"/>
    <w:rsid w:val="008343F6"/>
    <w:rsid w:val="0083539F"/>
    <w:rsid w:val="00835AB1"/>
    <w:rsid w:val="008365DE"/>
    <w:rsid w:val="00842687"/>
    <w:rsid w:val="00847B9F"/>
    <w:rsid w:val="00851E48"/>
    <w:rsid w:val="00854283"/>
    <w:rsid w:val="00856CE0"/>
    <w:rsid w:val="0085702A"/>
    <w:rsid w:val="008577E2"/>
    <w:rsid w:val="00861E75"/>
    <w:rsid w:val="0086268C"/>
    <w:rsid w:val="00863E07"/>
    <w:rsid w:val="008673BE"/>
    <w:rsid w:val="00870954"/>
    <w:rsid w:val="00870A15"/>
    <w:rsid w:val="008766D4"/>
    <w:rsid w:val="0088071D"/>
    <w:rsid w:val="0088196F"/>
    <w:rsid w:val="008872BB"/>
    <w:rsid w:val="008873D7"/>
    <w:rsid w:val="00890D6F"/>
    <w:rsid w:val="00892926"/>
    <w:rsid w:val="00893329"/>
    <w:rsid w:val="00893853"/>
    <w:rsid w:val="008960C3"/>
    <w:rsid w:val="00896D52"/>
    <w:rsid w:val="008A07B0"/>
    <w:rsid w:val="008A3330"/>
    <w:rsid w:val="008A74E9"/>
    <w:rsid w:val="008B02A7"/>
    <w:rsid w:val="008B041B"/>
    <w:rsid w:val="008B0D5C"/>
    <w:rsid w:val="008B68AE"/>
    <w:rsid w:val="008C0ADB"/>
    <w:rsid w:val="008C2FDC"/>
    <w:rsid w:val="008C3B1E"/>
    <w:rsid w:val="008C42F9"/>
    <w:rsid w:val="008C6B3E"/>
    <w:rsid w:val="008D018B"/>
    <w:rsid w:val="008D11D8"/>
    <w:rsid w:val="008D17EA"/>
    <w:rsid w:val="008D4204"/>
    <w:rsid w:val="008D4E45"/>
    <w:rsid w:val="008D554C"/>
    <w:rsid w:val="008D5B76"/>
    <w:rsid w:val="008D5BC1"/>
    <w:rsid w:val="008D6F77"/>
    <w:rsid w:val="008E2557"/>
    <w:rsid w:val="008E25C0"/>
    <w:rsid w:val="008E3067"/>
    <w:rsid w:val="008E308A"/>
    <w:rsid w:val="008E4E99"/>
    <w:rsid w:val="008E5584"/>
    <w:rsid w:val="008E5A62"/>
    <w:rsid w:val="008E78AE"/>
    <w:rsid w:val="008F0B1B"/>
    <w:rsid w:val="008F0D83"/>
    <w:rsid w:val="008F28D3"/>
    <w:rsid w:val="008F51F1"/>
    <w:rsid w:val="00900481"/>
    <w:rsid w:val="00900D6C"/>
    <w:rsid w:val="00904974"/>
    <w:rsid w:val="009074D9"/>
    <w:rsid w:val="00912D0D"/>
    <w:rsid w:val="009141E0"/>
    <w:rsid w:val="009160F9"/>
    <w:rsid w:val="0092022B"/>
    <w:rsid w:val="009207EF"/>
    <w:rsid w:val="009222EE"/>
    <w:rsid w:val="00922C64"/>
    <w:rsid w:val="00922EF5"/>
    <w:rsid w:val="009265B6"/>
    <w:rsid w:val="00927A88"/>
    <w:rsid w:val="0093040A"/>
    <w:rsid w:val="00931975"/>
    <w:rsid w:val="00931C72"/>
    <w:rsid w:val="00933256"/>
    <w:rsid w:val="009346C2"/>
    <w:rsid w:val="009368F4"/>
    <w:rsid w:val="0093705B"/>
    <w:rsid w:val="009409A0"/>
    <w:rsid w:val="00941A9B"/>
    <w:rsid w:val="00943B64"/>
    <w:rsid w:val="009467EB"/>
    <w:rsid w:val="0095033D"/>
    <w:rsid w:val="0095043C"/>
    <w:rsid w:val="009507BB"/>
    <w:rsid w:val="00952885"/>
    <w:rsid w:val="00953645"/>
    <w:rsid w:val="009546D0"/>
    <w:rsid w:val="0095500A"/>
    <w:rsid w:val="00955D69"/>
    <w:rsid w:val="0095605C"/>
    <w:rsid w:val="0095739B"/>
    <w:rsid w:val="00957735"/>
    <w:rsid w:val="00960418"/>
    <w:rsid w:val="009629A8"/>
    <w:rsid w:val="00963D27"/>
    <w:rsid w:val="00967211"/>
    <w:rsid w:val="00970985"/>
    <w:rsid w:val="00972B56"/>
    <w:rsid w:val="00973525"/>
    <w:rsid w:val="009769A0"/>
    <w:rsid w:val="0097733C"/>
    <w:rsid w:val="00977FCC"/>
    <w:rsid w:val="00980259"/>
    <w:rsid w:val="00980917"/>
    <w:rsid w:val="00982326"/>
    <w:rsid w:val="0098368E"/>
    <w:rsid w:val="009914F2"/>
    <w:rsid w:val="009928F9"/>
    <w:rsid w:val="00992F00"/>
    <w:rsid w:val="009948C7"/>
    <w:rsid w:val="009955B2"/>
    <w:rsid w:val="009A1FF7"/>
    <w:rsid w:val="009A23AF"/>
    <w:rsid w:val="009A377D"/>
    <w:rsid w:val="009A387F"/>
    <w:rsid w:val="009A48B5"/>
    <w:rsid w:val="009B2288"/>
    <w:rsid w:val="009B3C12"/>
    <w:rsid w:val="009B5704"/>
    <w:rsid w:val="009D0113"/>
    <w:rsid w:val="009D047C"/>
    <w:rsid w:val="009D0F4F"/>
    <w:rsid w:val="009D1170"/>
    <w:rsid w:val="009D22B9"/>
    <w:rsid w:val="009D7555"/>
    <w:rsid w:val="009E0B05"/>
    <w:rsid w:val="009E1848"/>
    <w:rsid w:val="009E2251"/>
    <w:rsid w:val="009E2468"/>
    <w:rsid w:val="009E2D4C"/>
    <w:rsid w:val="009E7D12"/>
    <w:rsid w:val="009F05B8"/>
    <w:rsid w:val="009F40CB"/>
    <w:rsid w:val="009F6CF5"/>
    <w:rsid w:val="00A01032"/>
    <w:rsid w:val="00A01C1D"/>
    <w:rsid w:val="00A047BC"/>
    <w:rsid w:val="00A0685E"/>
    <w:rsid w:val="00A07352"/>
    <w:rsid w:val="00A10366"/>
    <w:rsid w:val="00A11DC0"/>
    <w:rsid w:val="00A125AF"/>
    <w:rsid w:val="00A13572"/>
    <w:rsid w:val="00A1428A"/>
    <w:rsid w:val="00A14A2D"/>
    <w:rsid w:val="00A153CB"/>
    <w:rsid w:val="00A153D4"/>
    <w:rsid w:val="00A15962"/>
    <w:rsid w:val="00A1789A"/>
    <w:rsid w:val="00A17BBE"/>
    <w:rsid w:val="00A17E7B"/>
    <w:rsid w:val="00A20B0C"/>
    <w:rsid w:val="00A22930"/>
    <w:rsid w:val="00A307FD"/>
    <w:rsid w:val="00A30D8A"/>
    <w:rsid w:val="00A3255E"/>
    <w:rsid w:val="00A32882"/>
    <w:rsid w:val="00A34EBE"/>
    <w:rsid w:val="00A45BF9"/>
    <w:rsid w:val="00A45D7C"/>
    <w:rsid w:val="00A46244"/>
    <w:rsid w:val="00A46567"/>
    <w:rsid w:val="00A46A5B"/>
    <w:rsid w:val="00A46E25"/>
    <w:rsid w:val="00A504C6"/>
    <w:rsid w:val="00A53261"/>
    <w:rsid w:val="00A53475"/>
    <w:rsid w:val="00A53BD3"/>
    <w:rsid w:val="00A53C4B"/>
    <w:rsid w:val="00A54065"/>
    <w:rsid w:val="00A546D9"/>
    <w:rsid w:val="00A6133A"/>
    <w:rsid w:val="00A642EE"/>
    <w:rsid w:val="00A644E2"/>
    <w:rsid w:val="00A65D0F"/>
    <w:rsid w:val="00A65DFB"/>
    <w:rsid w:val="00A67043"/>
    <w:rsid w:val="00A67972"/>
    <w:rsid w:val="00A727AB"/>
    <w:rsid w:val="00A731A9"/>
    <w:rsid w:val="00A75248"/>
    <w:rsid w:val="00A772D1"/>
    <w:rsid w:val="00A773D3"/>
    <w:rsid w:val="00A82EC2"/>
    <w:rsid w:val="00A83702"/>
    <w:rsid w:val="00A85344"/>
    <w:rsid w:val="00A856B8"/>
    <w:rsid w:val="00A85F23"/>
    <w:rsid w:val="00A87ED4"/>
    <w:rsid w:val="00A92770"/>
    <w:rsid w:val="00A943BE"/>
    <w:rsid w:val="00A94E59"/>
    <w:rsid w:val="00A95F32"/>
    <w:rsid w:val="00A97968"/>
    <w:rsid w:val="00AA0E8B"/>
    <w:rsid w:val="00AA39E3"/>
    <w:rsid w:val="00AA6D1D"/>
    <w:rsid w:val="00AA7BA1"/>
    <w:rsid w:val="00AB1E45"/>
    <w:rsid w:val="00AB41D9"/>
    <w:rsid w:val="00AB71CA"/>
    <w:rsid w:val="00AC0604"/>
    <w:rsid w:val="00AC0B7A"/>
    <w:rsid w:val="00AC7D4C"/>
    <w:rsid w:val="00AD093F"/>
    <w:rsid w:val="00AD1A48"/>
    <w:rsid w:val="00AD4014"/>
    <w:rsid w:val="00AD4FD6"/>
    <w:rsid w:val="00AD5698"/>
    <w:rsid w:val="00AD6884"/>
    <w:rsid w:val="00AE0A6D"/>
    <w:rsid w:val="00AE0D0C"/>
    <w:rsid w:val="00AE4443"/>
    <w:rsid w:val="00AE4CBF"/>
    <w:rsid w:val="00AE4E86"/>
    <w:rsid w:val="00AE57B5"/>
    <w:rsid w:val="00AE59BD"/>
    <w:rsid w:val="00AE7288"/>
    <w:rsid w:val="00AE7C2C"/>
    <w:rsid w:val="00AF010C"/>
    <w:rsid w:val="00AF6D2A"/>
    <w:rsid w:val="00AF7508"/>
    <w:rsid w:val="00AF7783"/>
    <w:rsid w:val="00B00326"/>
    <w:rsid w:val="00B0149B"/>
    <w:rsid w:val="00B020A8"/>
    <w:rsid w:val="00B04612"/>
    <w:rsid w:val="00B046E7"/>
    <w:rsid w:val="00B101C0"/>
    <w:rsid w:val="00B1242B"/>
    <w:rsid w:val="00B1257B"/>
    <w:rsid w:val="00B126A2"/>
    <w:rsid w:val="00B12760"/>
    <w:rsid w:val="00B149B2"/>
    <w:rsid w:val="00B158DD"/>
    <w:rsid w:val="00B17211"/>
    <w:rsid w:val="00B17F3F"/>
    <w:rsid w:val="00B22FE2"/>
    <w:rsid w:val="00B23CBB"/>
    <w:rsid w:val="00B25499"/>
    <w:rsid w:val="00B2636E"/>
    <w:rsid w:val="00B26C7C"/>
    <w:rsid w:val="00B30959"/>
    <w:rsid w:val="00B30C76"/>
    <w:rsid w:val="00B31B09"/>
    <w:rsid w:val="00B34F0D"/>
    <w:rsid w:val="00B40CA6"/>
    <w:rsid w:val="00B424BA"/>
    <w:rsid w:val="00B42876"/>
    <w:rsid w:val="00B4473D"/>
    <w:rsid w:val="00B51DC0"/>
    <w:rsid w:val="00B52FB4"/>
    <w:rsid w:val="00B5448E"/>
    <w:rsid w:val="00B54FE1"/>
    <w:rsid w:val="00B560B0"/>
    <w:rsid w:val="00B569B9"/>
    <w:rsid w:val="00B60CB0"/>
    <w:rsid w:val="00B62123"/>
    <w:rsid w:val="00B6224B"/>
    <w:rsid w:val="00B63567"/>
    <w:rsid w:val="00B71868"/>
    <w:rsid w:val="00B729CC"/>
    <w:rsid w:val="00B75AE0"/>
    <w:rsid w:val="00B76CC0"/>
    <w:rsid w:val="00B8162D"/>
    <w:rsid w:val="00B817BE"/>
    <w:rsid w:val="00B81C51"/>
    <w:rsid w:val="00B82A6C"/>
    <w:rsid w:val="00B82F28"/>
    <w:rsid w:val="00B92B34"/>
    <w:rsid w:val="00B956CF"/>
    <w:rsid w:val="00BA0359"/>
    <w:rsid w:val="00BA1737"/>
    <w:rsid w:val="00BB03E2"/>
    <w:rsid w:val="00BB1A07"/>
    <w:rsid w:val="00BB2B65"/>
    <w:rsid w:val="00BB36DD"/>
    <w:rsid w:val="00BB4E8A"/>
    <w:rsid w:val="00BB7A76"/>
    <w:rsid w:val="00BC2466"/>
    <w:rsid w:val="00BC386E"/>
    <w:rsid w:val="00BC3937"/>
    <w:rsid w:val="00BC3FA6"/>
    <w:rsid w:val="00BC5123"/>
    <w:rsid w:val="00BC5835"/>
    <w:rsid w:val="00BC5B2B"/>
    <w:rsid w:val="00BC62C3"/>
    <w:rsid w:val="00BC6B5F"/>
    <w:rsid w:val="00BD0F2A"/>
    <w:rsid w:val="00BD22F2"/>
    <w:rsid w:val="00BD238D"/>
    <w:rsid w:val="00BD37A2"/>
    <w:rsid w:val="00BD37AF"/>
    <w:rsid w:val="00BD3F0E"/>
    <w:rsid w:val="00BD4DCE"/>
    <w:rsid w:val="00BD4FC1"/>
    <w:rsid w:val="00BD577A"/>
    <w:rsid w:val="00BE035B"/>
    <w:rsid w:val="00BE06A2"/>
    <w:rsid w:val="00BE2F1E"/>
    <w:rsid w:val="00BE410F"/>
    <w:rsid w:val="00BE6CEB"/>
    <w:rsid w:val="00BF0B64"/>
    <w:rsid w:val="00BF18EF"/>
    <w:rsid w:val="00BF3BF9"/>
    <w:rsid w:val="00BF4B86"/>
    <w:rsid w:val="00BF5A29"/>
    <w:rsid w:val="00BF7E24"/>
    <w:rsid w:val="00BF7F44"/>
    <w:rsid w:val="00C000C3"/>
    <w:rsid w:val="00C001D5"/>
    <w:rsid w:val="00C01222"/>
    <w:rsid w:val="00C02D24"/>
    <w:rsid w:val="00C030E4"/>
    <w:rsid w:val="00C0422C"/>
    <w:rsid w:val="00C06047"/>
    <w:rsid w:val="00C066EA"/>
    <w:rsid w:val="00C1210B"/>
    <w:rsid w:val="00C13415"/>
    <w:rsid w:val="00C13913"/>
    <w:rsid w:val="00C13CBB"/>
    <w:rsid w:val="00C14153"/>
    <w:rsid w:val="00C15BB4"/>
    <w:rsid w:val="00C16D80"/>
    <w:rsid w:val="00C20256"/>
    <w:rsid w:val="00C205A8"/>
    <w:rsid w:val="00C21AFF"/>
    <w:rsid w:val="00C21F88"/>
    <w:rsid w:val="00C2266D"/>
    <w:rsid w:val="00C228EA"/>
    <w:rsid w:val="00C22F1F"/>
    <w:rsid w:val="00C240B8"/>
    <w:rsid w:val="00C248AB"/>
    <w:rsid w:val="00C25352"/>
    <w:rsid w:val="00C26B34"/>
    <w:rsid w:val="00C30DD8"/>
    <w:rsid w:val="00C3136B"/>
    <w:rsid w:val="00C32393"/>
    <w:rsid w:val="00C3262A"/>
    <w:rsid w:val="00C3276A"/>
    <w:rsid w:val="00C341E0"/>
    <w:rsid w:val="00C35F31"/>
    <w:rsid w:val="00C36AAE"/>
    <w:rsid w:val="00C36FC5"/>
    <w:rsid w:val="00C37ABB"/>
    <w:rsid w:val="00C405AF"/>
    <w:rsid w:val="00C46141"/>
    <w:rsid w:val="00C465A2"/>
    <w:rsid w:val="00C465DF"/>
    <w:rsid w:val="00C46E8A"/>
    <w:rsid w:val="00C531A6"/>
    <w:rsid w:val="00C53832"/>
    <w:rsid w:val="00C551D2"/>
    <w:rsid w:val="00C60368"/>
    <w:rsid w:val="00C60F0F"/>
    <w:rsid w:val="00C62FD5"/>
    <w:rsid w:val="00C6315F"/>
    <w:rsid w:val="00C639ED"/>
    <w:rsid w:val="00C6443E"/>
    <w:rsid w:val="00C653A3"/>
    <w:rsid w:val="00C664B2"/>
    <w:rsid w:val="00C66BB9"/>
    <w:rsid w:val="00C67CC7"/>
    <w:rsid w:val="00C7367D"/>
    <w:rsid w:val="00C75EC4"/>
    <w:rsid w:val="00C75F7E"/>
    <w:rsid w:val="00C76145"/>
    <w:rsid w:val="00C76416"/>
    <w:rsid w:val="00C76D57"/>
    <w:rsid w:val="00C771D3"/>
    <w:rsid w:val="00C77AF0"/>
    <w:rsid w:val="00C80B14"/>
    <w:rsid w:val="00C82B23"/>
    <w:rsid w:val="00C8573C"/>
    <w:rsid w:val="00C93DA3"/>
    <w:rsid w:val="00C95E22"/>
    <w:rsid w:val="00C9762B"/>
    <w:rsid w:val="00CA018E"/>
    <w:rsid w:val="00CA39B4"/>
    <w:rsid w:val="00CA3B5C"/>
    <w:rsid w:val="00CA5F44"/>
    <w:rsid w:val="00CA7239"/>
    <w:rsid w:val="00CA72B1"/>
    <w:rsid w:val="00CB42E6"/>
    <w:rsid w:val="00CB59EB"/>
    <w:rsid w:val="00CC1EC5"/>
    <w:rsid w:val="00CC25BA"/>
    <w:rsid w:val="00CC46CE"/>
    <w:rsid w:val="00CC6B8C"/>
    <w:rsid w:val="00CD4603"/>
    <w:rsid w:val="00CD5C7E"/>
    <w:rsid w:val="00CD70A0"/>
    <w:rsid w:val="00CE047D"/>
    <w:rsid w:val="00CE1BAA"/>
    <w:rsid w:val="00CE23CA"/>
    <w:rsid w:val="00CE2E1E"/>
    <w:rsid w:val="00CE37AF"/>
    <w:rsid w:val="00CE4CDC"/>
    <w:rsid w:val="00CE5E65"/>
    <w:rsid w:val="00CE76CD"/>
    <w:rsid w:val="00CF0048"/>
    <w:rsid w:val="00CF00CD"/>
    <w:rsid w:val="00CF0F3E"/>
    <w:rsid w:val="00CF1EBD"/>
    <w:rsid w:val="00CF228D"/>
    <w:rsid w:val="00CF2896"/>
    <w:rsid w:val="00CF3C07"/>
    <w:rsid w:val="00CF446D"/>
    <w:rsid w:val="00CF66E6"/>
    <w:rsid w:val="00D00A7F"/>
    <w:rsid w:val="00D01B00"/>
    <w:rsid w:val="00D04221"/>
    <w:rsid w:val="00D0530F"/>
    <w:rsid w:val="00D05D60"/>
    <w:rsid w:val="00D062C4"/>
    <w:rsid w:val="00D0694E"/>
    <w:rsid w:val="00D1007D"/>
    <w:rsid w:val="00D10C15"/>
    <w:rsid w:val="00D11502"/>
    <w:rsid w:val="00D11C77"/>
    <w:rsid w:val="00D14506"/>
    <w:rsid w:val="00D162B4"/>
    <w:rsid w:val="00D23711"/>
    <w:rsid w:val="00D24CFD"/>
    <w:rsid w:val="00D26DF5"/>
    <w:rsid w:val="00D33332"/>
    <w:rsid w:val="00D33934"/>
    <w:rsid w:val="00D35C65"/>
    <w:rsid w:val="00D35FB2"/>
    <w:rsid w:val="00D413D1"/>
    <w:rsid w:val="00D44ED3"/>
    <w:rsid w:val="00D45FDB"/>
    <w:rsid w:val="00D509F4"/>
    <w:rsid w:val="00D52E03"/>
    <w:rsid w:val="00D530BD"/>
    <w:rsid w:val="00D559BF"/>
    <w:rsid w:val="00D5754C"/>
    <w:rsid w:val="00D60F63"/>
    <w:rsid w:val="00D65A47"/>
    <w:rsid w:val="00D72C82"/>
    <w:rsid w:val="00D765D3"/>
    <w:rsid w:val="00D779C2"/>
    <w:rsid w:val="00D81B83"/>
    <w:rsid w:val="00D836ED"/>
    <w:rsid w:val="00D861AA"/>
    <w:rsid w:val="00D9000B"/>
    <w:rsid w:val="00D91CD1"/>
    <w:rsid w:val="00D9589C"/>
    <w:rsid w:val="00D95EDF"/>
    <w:rsid w:val="00D96B06"/>
    <w:rsid w:val="00DA2DF7"/>
    <w:rsid w:val="00DA33AE"/>
    <w:rsid w:val="00DA3A87"/>
    <w:rsid w:val="00DA3ED9"/>
    <w:rsid w:val="00DA5BC4"/>
    <w:rsid w:val="00DA6367"/>
    <w:rsid w:val="00DA7B0B"/>
    <w:rsid w:val="00DB1386"/>
    <w:rsid w:val="00DB183A"/>
    <w:rsid w:val="00DB1C36"/>
    <w:rsid w:val="00DB1CA6"/>
    <w:rsid w:val="00DB4C35"/>
    <w:rsid w:val="00DB73F1"/>
    <w:rsid w:val="00DB7DB7"/>
    <w:rsid w:val="00DC4252"/>
    <w:rsid w:val="00DD1C03"/>
    <w:rsid w:val="00DD225E"/>
    <w:rsid w:val="00DD2261"/>
    <w:rsid w:val="00DD63C6"/>
    <w:rsid w:val="00DE2E9A"/>
    <w:rsid w:val="00DE3F19"/>
    <w:rsid w:val="00DE5403"/>
    <w:rsid w:val="00DE74CE"/>
    <w:rsid w:val="00DF0E53"/>
    <w:rsid w:val="00DF4B00"/>
    <w:rsid w:val="00DF73B7"/>
    <w:rsid w:val="00DF7824"/>
    <w:rsid w:val="00DF7D41"/>
    <w:rsid w:val="00E00358"/>
    <w:rsid w:val="00E04A04"/>
    <w:rsid w:val="00E07346"/>
    <w:rsid w:val="00E101E3"/>
    <w:rsid w:val="00E10C95"/>
    <w:rsid w:val="00E12479"/>
    <w:rsid w:val="00E12EDD"/>
    <w:rsid w:val="00E16220"/>
    <w:rsid w:val="00E17A98"/>
    <w:rsid w:val="00E20B7C"/>
    <w:rsid w:val="00E21C8C"/>
    <w:rsid w:val="00E228C1"/>
    <w:rsid w:val="00E22E29"/>
    <w:rsid w:val="00E22F52"/>
    <w:rsid w:val="00E231C7"/>
    <w:rsid w:val="00E24F6A"/>
    <w:rsid w:val="00E259FA"/>
    <w:rsid w:val="00E25F33"/>
    <w:rsid w:val="00E266E8"/>
    <w:rsid w:val="00E31390"/>
    <w:rsid w:val="00E31E2B"/>
    <w:rsid w:val="00E325FF"/>
    <w:rsid w:val="00E339D1"/>
    <w:rsid w:val="00E33FFC"/>
    <w:rsid w:val="00E3642A"/>
    <w:rsid w:val="00E36450"/>
    <w:rsid w:val="00E37D7D"/>
    <w:rsid w:val="00E40951"/>
    <w:rsid w:val="00E4095A"/>
    <w:rsid w:val="00E413BC"/>
    <w:rsid w:val="00E47CBC"/>
    <w:rsid w:val="00E513B8"/>
    <w:rsid w:val="00E53B7F"/>
    <w:rsid w:val="00E567FC"/>
    <w:rsid w:val="00E606BE"/>
    <w:rsid w:val="00E63AB8"/>
    <w:rsid w:val="00E6458A"/>
    <w:rsid w:val="00E663AA"/>
    <w:rsid w:val="00E70D89"/>
    <w:rsid w:val="00E710D8"/>
    <w:rsid w:val="00E716DA"/>
    <w:rsid w:val="00E723FF"/>
    <w:rsid w:val="00E73DCD"/>
    <w:rsid w:val="00E7440D"/>
    <w:rsid w:val="00E74502"/>
    <w:rsid w:val="00E77B8E"/>
    <w:rsid w:val="00E80943"/>
    <w:rsid w:val="00E87A24"/>
    <w:rsid w:val="00E92511"/>
    <w:rsid w:val="00E934F8"/>
    <w:rsid w:val="00E9360C"/>
    <w:rsid w:val="00E948FE"/>
    <w:rsid w:val="00E9753A"/>
    <w:rsid w:val="00EA10F1"/>
    <w:rsid w:val="00EA335F"/>
    <w:rsid w:val="00EA432A"/>
    <w:rsid w:val="00EA5340"/>
    <w:rsid w:val="00EA5AED"/>
    <w:rsid w:val="00EA6BF0"/>
    <w:rsid w:val="00EB353B"/>
    <w:rsid w:val="00EB3669"/>
    <w:rsid w:val="00EB435C"/>
    <w:rsid w:val="00EB5038"/>
    <w:rsid w:val="00EB784A"/>
    <w:rsid w:val="00EC4670"/>
    <w:rsid w:val="00EC7C45"/>
    <w:rsid w:val="00ED0218"/>
    <w:rsid w:val="00ED0764"/>
    <w:rsid w:val="00ED28A3"/>
    <w:rsid w:val="00ED2F72"/>
    <w:rsid w:val="00ED32F6"/>
    <w:rsid w:val="00ED3706"/>
    <w:rsid w:val="00ED4960"/>
    <w:rsid w:val="00ED5D30"/>
    <w:rsid w:val="00EE0BFA"/>
    <w:rsid w:val="00EE2F20"/>
    <w:rsid w:val="00EE5C4F"/>
    <w:rsid w:val="00EE67C8"/>
    <w:rsid w:val="00EE7462"/>
    <w:rsid w:val="00EF0F9E"/>
    <w:rsid w:val="00EF2093"/>
    <w:rsid w:val="00EF7625"/>
    <w:rsid w:val="00F0043A"/>
    <w:rsid w:val="00F007C3"/>
    <w:rsid w:val="00F0141D"/>
    <w:rsid w:val="00F03255"/>
    <w:rsid w:val="00F06701"/>
    <w:rsid w:val="00F071F7"/>
    <w:rsid w:val="00F100D8"/>
    <w:rsid w:val="00F171EB"/>
    <w:rsid w:val="00F24A8A"/>
    <w:rsid w:val="00F24CE3"/>
    <w:rsid w:val="00F27299"/>
    <w:rsid w:val="00F27404"/>
    <w:rsid w:val="00F306EA"/>
    <w:rsid w:val="00F3525C"/>
    <w:rsid w:val="00F35990"/>
    <w:rsid w:val="00F3599E"/>
    <w:rsid w:val="00F360A7"/>
    <w:rsid w:val="00F3646E"/>
    <w:rsid w:val="00F37D6E"/>
    <w:rsid w:val="00F408CA"/>
    <w:rsid w:val="00F424D7"/>
    <w:rsid w:val="00F4262F"/>
    <w:rsid w:val="00F431E5"/>
    <w:rsid w:val="00F461E2"/>
    <w:rsid w:val="00F46E54"/>
    <w:rsid w:val="00F47226"/>
    <w:rsid w:val="00F50013"/>
    <w:rsid w:val="00F505EA"/>
    <w:rsid w:val="00F52717"/>
    <w:rsid w:val="00F53088"/>
    <w:rsid w:val="00F547FF"/>
    <w:rsid w:val="00F5489F"/>
    <w:rsid w:val="00F54D43"/>
    <w:rsid w:val="00F55E16"/>
    <w:rsid w:val="00F61CC1"/>
    <w:rsid w:val="00F62834"/>
    <w:rsid w:val="00F65733"/>
    <w:rsid w:val="00F72621"/>
    <w:rsid w:val="00F73F4C"/>
    <w:rsid w:val="00F74DCF"/>
    <w:rsid w:val="00F8145C"/>
    <w:rsid w:val="00F81784"/>
    <w:rsid w:val="00F81C30"/>
    <w:rsid w:val="00F84354"/>
    <w:rsid w:val="00F844FE"/>
    <w:rsid w:val="00F84EE0"/>
    <w:rsid w:val="00F8564C"/>
    <w:rsid w:val="00F85686"/>
    <w:rsid w:val="00F862C9"/>
    <w:rsid w:val="00F8649E"/>
    <w:rsid w:val="00F90054"/>
    <w:rsid w:val="00F90722"/>
    <w:rsid w:val="00F90C1F"/>
    <w:rsid w:val="00F90ED0"/>
    <w:rsid w:val="00F92208"/>
    <w:rsid w:val="00FA7109"/>
    <w:rsid w:val="00FA7B8A"/>
    <w:rsid w:val="00FB475A"/>
    <w:rsid w:val="00FB5065"/>
    <w:rsid w:val="00FC03A0"/>
    <w:rsid w:val="00FC0E27"/>
    <w:rsid w:val="00FC1FB7"/>
    <w:rsid w:val="00FC2A22"/>
    <w:rsid w:val="00FC3FC4"/>
    <w:rsid w:val="00FC4179"/>
    <w:rsid w:val="00FD2268"/>
    <w:rsid w:val="00FE5471"/>
    <w:rsid w:val="00FE5C05"/>
    <w:rsid w:val="00FE5F6F"/>
    <w:rsid w:val="00FE6A72"/>
    <w:rsid w:val="00FE7EC2"/>
    <w:rsid w:val="00FF136C"/>
    <w:rsid w:val="00FF1C2D"/>
    <w:rsid w:val="00FF2E98"/>
    <w:rsid w:val="00FF352A"/>
    <w:rsid w:val="00FF677C"/>
    <w:rsid w:val="00FF73AD"/>
    <w:rsid w:val="01599A91"/>
    <w:rsid w:val="01FDCCC4"/>
    <w:rsid w:val="01FF0CB6"/>
    <w:rsid w:val="037B68EE"/>
    <w:rsid w:val="03FC2195"/>
    <w:rsid w:val="06ADC172"/>
    <w:rsid w:val="06BCC124"/>
    <w:rsid w:val="06C85259"/>
    <w:rsid w:val="06D4357B"/>
    <w:rsid w:val="06F8BDC0"/>
    <w:rsid w:val="0746D02A"/>
    <w:rsid w:val="079C4F67"/>
    <w:rsid w:val="08FD9F92"/>
    <w:rsid w:val="0986FEE1"/>
    <w:rsid w:val="0996415C"/>
    <w:rsid w:val="0998867E"/>
    <w:rsid w:val="0A15C36D"/>
    <w:rsid w:val="0B84FAF3"/>
    <w:rsid w:val="0C778D02"/>
    <w:rsid w:val="0CCB761B"/>
    <w:rsid w:val="0DA6D174"/>
    <w:rsid w:val="0DF8DD8E"/>
    <w:rsid w:val="0E50CC6E"/>
    <w:rsid w:val="0E7818F3"/>
    <w:rsid w:val="0F3D8AC1"/>
    <w:rsid w:val="0F4878FF"/>
    <w:rsid w:val="0F88854E"/>
    <w:rsid w:val="10713C0D"/>
    <w:rsid w:val="115E4520"/>
    <w:rsid w:val="11B2B179"/>
    <w:rsid w:val="11CDDCAC"/>
    <w:rsid w:val="12283CB1"/>
    <w:rsid w:val="12970E7C"/>
    <w:rsid w:val="13A6B390"/>
    <w:rsid w:val="13FFA175"/>
    <w:rsid w:val="150C2723"/>
    <w:rsid w:val="167B6198"/>
    <w:rsid w:val="169FAA7F"/>
    <w:rsid w:val="172DF8D6"/>
    <w:rsid w:val="17460E66"/>
    <w:rsid w:val="17462977"/>
    <w:rsid w:val="1786B662"/>
    <w:rsid w:val="17AEF91F"/>
    <w:rsid w:val="17DC9767"/>
    <w:rsid w:val="17DF5EDE"/>
    <w:rsid w:val="181729E1"/>
    <w:rsid w:val="18AC7DC4"/>
    <w:rsid w:val="18F955AD"/>
    <w:rsid w:val="194635F9"/>
    <w:rsid w:val="1954807F"/>
    <w:rsid w:val="19E20A0C"/>
    <w:rsid w:val="19FC2E88"/>
    <w:rsid w:val="1A085B55"/>
    <w:rsid w:val="1A9B79B5"/>
    <w:rsid w:val="1AC78DB3"/>
    <w:rsid w:val="1AF8E4BD"/>
    <w:rsid w:val="1B24C077"/>
    <w:rsid w:val="1BAA4E2E"/>
    <w:rsid w:val="1CD3EA91"/>
    <w:rsid w:val="1CF062A4"/>
    <w:rsid w:val="1D4CA342"/>
    <w:rsid w:val="1D56BB65"/>
    <w:rsid w:val="1D63FE92"/>
    <w:rsid w:val="1DAE0B9F"/>
    <w:rsid w:val="1DC3C83A"/>
    <w:rsid w:val="1E0A835B"/>
    <w:rsid w:val="1F1E403F"/>
    <w:rsid w:val="1F6E768D"/>
    <w:rsid w:val="1F8395B3"/>
    <w:rsid w:val="1FC83293"/>
    <w:rsid w:val="2017E6E6"/>
    <w:rsid w:val="202CC8C3"/>
    <w:rsid w:val="20F2B228"/>
    <w:rsid w:val="210A46EE"/>
    <w:rsid w:val="213FFB44"/>
    <w:rsid w:val="21653E11"/>
    <w:rsid w:val="218CCD58"/>
    <w:rsid w:val="21A7276F"/>
    <w:rsid w:val="2239E45A"/>
    <w:rsid w:val="2259CA52"/>
    <w:rsid w:val="228DF8EC"/>
    <w:rsid w:val="22C1A547"/>
    <w:rsid w:val="231AA5CC"/>
    <w:rsid w:val="231C43B4"/>
    <w:rsid w:val="234BA9A6"/>
    <w:rsid w:val="240445D4"/>
    <w:rsid w:val="240FC1AB"/>
    <w:rsid w:val="249F61F9"/>
    <w:rsid w:val="252F6343"/>
    <w:rsid w:val="25CF0CF0"/>
    <w:rsid w:val="2617830A"/>
    <w:rsid w:val="2685FA98"/>
    <w:rsid w:val="2710E24D"/>
    <w:rsid w:val="271CB7AE"/>
    <w:rsid w:val="27212105"/>
    <w:rsid w:val="2837316D"/>
    <w:rsid w:val="28B298BA"/>
    <w:rsid w:val="28C439A1"/>
    <w:rsid w:val="28F7408D"/>
    <w:rsid w:val="297ACD32"/>
    <w:rsid w:val="29ADBF01"/>
    <w:rsid w:val="2A348C48"/>
    <w:rsid w:val="2A5EC7D7"/>
    <w:rsid w:val="2AFE09C2"/>
    <w:rsid w:val="2BCA48FE"/>
    <w:rsid w:val="2BDEC75F"/>
    <w:rsid w:val="2BE98300"/>
    <w:rsid w:val="2CC73F38"/>
    <w:rsid w:val="2D9506D8"/>
    <w:rsid w:val="2DA4C2F9"/>
    <w:rsid w:val="2E6BF93E"/>
    <w:rsid w:val="2EF56167"/>
    <w:rsid w:val="2EF6681E"/>
    <w:rsid w:val="2F0FD732"/>
    <w:rsid w:val="2F74C046"/>
    <w:rsid w:val="2FAAD943"/>
    <w:rsid w:val="2FFBF5AC"/>
    <w:rsid w:val="300BD965"/>
    <w:rsid w:val="30850F32"/>
    <w:rsid w:val="309E1A71"/>
    <w:rsid w:val="30C2F130"/>
    <w:rsid w:val="30D1A803"/>
    <w:rsid w:val="310F2899"/>
    <w:rsid w:val="311F56D9"/>
    <w:rsid w:val="31B11631"/>
    <w:rsid w:val="32A2647F"/>
    <w:rsid w:val="33E757BC"/>
    <w:rsid w:val="33F1723A"/>
    <w:rsid w:val="35B4B443"/>
    <w:rsid w:val="35B53DE0"/>
    <w:rsid w:val="3719B5C2"/>
    <w:rsid w:val="3725D12D"/>
    <w:rsid w:val="37510E41"/>
    <w:rsid w:val="3837DF53"/>
    <w:rsid w:val="38786C3E"/>
    <w:rsid w:val="3881CF52"/>
    <w:rsid w:val="3891C671"/>
    <w:rsid w:val="389B28A3"/>
    <w:rsid w:val="38A698F6"/>
    <w:rsid w:val="39092200"/>
    <w:rsid w:val="392B3307"/>
    <w:rsid w:val="392EF681"/>
    <w:rsid w:val="39723C3C"/>
    <w:rsid w:val="3ACAEBDA"/>
    <w:rsid w:val="3B31CB4E"/>
    <w:rsid w:val="3BCC7DAF"/>
    <w:rsid w:val="3BD5BA28"/>
    <w:rsid w:val="3C14F335"/>
    <w:rsid w:val="3C18A2B1"/>
    <w:rsid w:val="3CC94EDF"/>
    <w:rsid w:val="3D94C7BB"/>
    <w:rsid w:val="3E005ED0"/>
    <w:rsid w:val="3E0CE05B"/>
    <w:rsid w:val="3F18EF9F"/>
    <w:rsid w:val="3FA8B0BC"/>
    <w:rsid w:val="3FDD469E"/>
    <w:rsid w:val="4010CB09"/>
    <w:rsid w:val="403A267E"/>
    <w:rsid w:val="403A7BDF"/>
    <w:rsid w:val="40E0DC74"/>
    <w:rsid w:val="40EBB509"/>
    <w:rsid w:val="4100893C"/>
    <w:rsid w:val="41CE13A2"/>
    <w:rsid w:val="425E0C92"/>
    <w:rsid w:val="42CCB11E"/>
    <w:rsid w:val="4355068C"/>
    <w:rsid w:val="43657CE3"/>
    <w:rsid w:val="44C357C3"/>
    <w:rsid w:val="44C3C3E1"/>
    <w:rsid w:val="44E8C2FD"/>
    <w:rsid w:val="454C1D56"/>
    <w:rsid w:val="46F598E7"/>
    <w:rsid w:val="46FC0DF3"/>
    <w:rsid w:val="47017B44"/>
    <w:rsid w:val="4708247B"/>
    <w:rsid w:val="47199706"/>
    <w:rsid w:val="4730A83A"/>
    <w:rsid w:val="47B6082B"/>
    <w:rsid w:val="486A495A"/>
    <w:rsid w:val="486B13A3"/>
    <w:rsid w:val="487E8421"/>
    <w:rsid w:val="4892E626"/>
    <w:rsid w:val="48A1C418"/>
    <w:rsid w:val="48E125E8"/>
    <w:rsid w:val="48EB9982"/>
    <w:rsid w:val="49884F68"/>
    <w:rsid w:val="4A12A94E"/>
    <w:rsid w:val="4A495AE1"/>
    <w:rsid w:val="4B73DEB8"/>
    <w:rsid w:val="4BB863D8"/>
    <w:rsid w:val="4D3DAB02"/>
    <w:rsid w:val="4D4D6724"/>
    <w:rsid w:val="4D718A7B"/>
    <w:rsid w:val="4D7221F3"/>
    <w:rsid w:val="4EE3D2D5"/>
    <w:rsid w:val="4EF16560"/>
    <w:rsid w:val="4F4790AC"/>
    <w:rsid w:val="4F76FD20"/>
    <w:rsid w:val="4F80FE98"/>
    <w:rsid w:val="502E1E86"/>
    <w:rsid w:val="5057A24A"/>
    <w:rsid w:val="50B88BC6"/>
    <w:rsid w:val="513A7B56"/>
    <w:rsid w:val="517CCACF"/>
    <w:rsid w:val="5219E274"/>
    <w:rsid w:val="526EB908"/>
    <w:rsid w:val="529CAD15"/>
    <w:rsid w:val="532E3DEB"/>
    <w:rsid w:val="53C3E9D4"/>
    <w:rsid w:val="5466D7D6"/>
    <w:rsid w:val="54F1723E"/>
    <w:rsid w:val="54FBE8E8"/>
    <w:rsid w:val="55516B79"/>
    <w:rsid w:val="5589DAF5"/>
    <w:rsid w:val="5593698C"/>
    <w:rsid w:val="55A55A40"/>
    <w:rsid w:val="55F9A48A"/>
    <w:rsid w:val="56C76195"/>
    <w:rsid w:val="57439943"/>
    <w:rsid w:val="5749E4EB"/>
    <w:rsid w:val="5766418C"/>
    <w:rsid w:val="57CDFC08"/>
    <w:rsid w:val="595A1C17"/>
    <w:rsid w:val="597B5354"/>
    <w:rsid w:val="59AF8394"/>
    <w:rsid w:val="59B19F22"/>
    <w:rsid w:val="59B979EA"/>
    <w:rsid w:val="5A47361E"/>
    <w:rsid w:val="5A48A38F"/>
    <w:rsid w:val="5B02CA03"/>
    <w:rsid w:val="5B212309"/>
    <w:rsid w:val="5BA25A9C"/>
    <w:rsid w:val="5BCC78B0"/>
    <w:rsid w:val="5C5DDE82"/>
    <w:rsid w:val="5C6EC869"/>
    <w:rsid w:val="5D9CAEF0"/>
    <w:rsid w:val="5DEE09BD"/>
    <w:rsid w:val="5E76FE85"/>
    <w:rsid w:val="5E8CEB0D"/>
    <w:rsid w:val="5EF50B7D"/>
    <w:rsid w:val="5F0CE295"/>
    <w:rsid w:val="5F2C7C8C"/>
    <w:rsid w:val="5F3ECB4A"/>
    <w:rsid w:val="5F8C5FEE"/>
    <w:rsid w:val="5FBC8879"/>
    <w:rsid w:val="5FF16754"/>
    <w:rsid w:val="600660D1"/>
    <w:rsid w:val="604CB886"/>
    <w:rsid w:val="6099915E"/>
    <w:rsid w:val="60E2214B"/>
    <w:rsid w:val="60ED9969"/>
    <w:rsid w:val="612FCDD1"/>
    <w:rsid w:val="61556C6C"/>
    <w:rsid w:val="61F071B6"/>
    <w:rsid w:val="6252F7B9"/>
    <w:rsid w:val="6273CE3D"/>
    <w:rsid w:val="62D5ECBE"/>
    <w:rsid w:val="642265E1"/>
    <w:rsid w:val="648B48E6"/>
    <w:rsid w:val="64B295EE"/>
    <w:rsid w:val="64BFF641"/>
    <w:rsid w:val="6576929A"/>
    <w:rsid w:val="658CA03A"/>
    <w:rsid w:val="659057B2"/>
    <w:rsid w:val="65D2DEF1"/>
    <w:rsid w:val="662E1BB0"/>
    <w:rsid w:val="66C09357"/>
    <w:rsid w:val="66EF6840"/>
    <w:rsid w:val="675798A3"/>
    <w:rsid w:val="682EEF0B"/>
    <w:rsid w:val="6841DA79"/>
    <w:rsid w:val="688B38A1"/>
    <w:rsid w:val="68DFD6D0"/>
    <w:rsid w:val="69276F38"/>
    <w:rsid w:val="6969E57D"/>
    <w:rsid w:val="69870330"/>
    <w:rsid w:val="699833D1"/>
    <w:rsid w:val="69B93256"/>
    <w:rsid w:val="6B36FD56"/>
    <w:rsid w:val="6B41192C"/>
    <w:rsid w:val="6BCF7486"/>
    <w:rsid w:val="6BE9021C"/>
    <w:rsid w:val="6C6A4F59"/>
    <w:rsid w:val="6CBF3410"/>
    <w:rsid w:val="6D39EAFE"/>
    <w:rsid w:val="6D499887"/>
    <w:rsid w:val="6D5C351F"/>
    <w:rsid w:val="6D66A812"/>
    <w:rsid w:val="6D952768"/>
    <w:rsid w:val="6DF217C4"/>
    <w:rsid w:val="6DF832B5"/>
    <w:rsid w:val="6DFC4410"/>
    <w:rsid w:val="6E9B566F"/>
    <w:rsid w:val="6F6DE58C"/>
    <w:rsid w:val="6FAD2A78"/>
    <w:rsid w:val="6FD19011"/>
    <w:rsid w:val="7019D8D9"/>
    <w:rsid w:val="70CA464F"/>
    <w:rsid w:val="70EFFBF4"/>
    <w:rsid w:val="716C8466"/>
    <w:rsid w:val="717450DE"/>
    <w:rsid w:val="71859C31"/>
    <w:rsid w:val="724E86CD"/>
    <w:rsid w:val="726D90B9"/>
    <w:rsid w:val="72A57361"/>
    <w:rsid w:val="72F9CF4F"/>
    <w:rsid w:val="7303DAE4"/>
    <w:rsid w:val="7394E036"/>
    <w:rsid w:val="73C0364C"/>
    <w:rsid w:val="73F93618"/>
    <w:rsid w:val="74DE6698"/>
    <w:rsid w:val="74DE7EC8"/>
    <w:rsid w:val="7510FF27"/>
    <w:rsid w:val="751CA29E"/>
    <w:rsid w:val="75474399"/>
    <w:rsid w:val="7637685C"/>
    <w:rsid w:val="765F9C83"/>
    <w:rsid w:val="76DC4734"/>
    <w:rsid w:val="7769233C"/>
    <w:rsid w:val="787343B0"/>
    <w:rsid w:val="795AD187"/>
    <w:rsid w:val="79611062"/>
    <w:rsid w:val="798F8935"/>
    <w:rsid w:val="79FF591A"/>
    <w:rsid w:val="7A371771"/>
    <w:rsid w:val="7A62815C"/>
    <w:rsid w:val="7A88A400"/>
    <w:rsid w:val="7A8978CE"/>
    <w:rsid w:val="7AAD8DA6"/>
    <w:rsid w:val="7ACFFDDF"/>
    <w:rsid w:val="7AD74C3A"/>
    <w:rsid w:val="7B2D7E00"/>
    <w:rsid w:val="7CF5E71A"/>
    <w:rsid w:val="7D145888"/>
    <w:rsid w:val="7E950A42"/>
    <w:rsid w:val="7ED393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E51D3E72-7DD8-48A2-BBCB-81618D67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6E2A5F"/>
    <w:pPr>
      <w:tabs>
        <w:tab w:val="left" w:pos="-284"/>
        <w:tab w:val="right" w:leader="dot" w:pos="9533"/>
      </w:tabs>
      <w:ind w:left="-284" w:hanging="850"/>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
    <w:basedOn w:val="Normal"/>
    <w:link w:val="ListParagraphChar"/>
    <w:uiPriority w:val="34"/>
    <w:qFormat/>
    <w:rsid w:val="00F50013"/>
    <w:pPr>
      <w:ind w:left="720"/>
      <w:contextualSpacing/>
    </w:pPr>
  </w:style>
  <w:style w:type="table" w:styleId="TableGrid">
    <w:name w:val="Table Grid"/>
    <w:basedOn w:val="TableNormal"/>
    <w:uiPriority w:val="59"/>
    <w:rsid w:val="00A6133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10268A"/>
    <w:pPr>
      <w:tabs>
        <w:tab w:val="right" w:pos="595"/>
        <w:tab w:val="left" w:pos="879"/>
      </w:tabs>
      <w:spacing w:before="160" w:line="260" w:lineRule="atLeast"/>
      <w:ind w:left="879" w:hanging="879"/>
    </w:pPr>
    <w:rPr>
      <w:sz w:val="24"/>
    </w:rPr>
  </w:style>
  <w:style w:type="table" w:customStyle="1" w:styleId="TableGrid1">
    <w:name w:val="Table Grid1"/>
    <w:basedOn w:val="TableNormal"/>
    <w:next w:val="TableGrid"/>
    <w:uiPriority w:val="59"/>
    <w:rsid w:val="00F8649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077F51"/>
    <w:rPr>
      <w:sz w:val="24"/>
      <w:lang w:eastAsia="en-US"/>
    </w:rPr>
  </w:style>
  <w:style w:type="character" w:customStyle="1" w:styleId="normaltextrun">
    <w:name w:val="normaltextrun"/>
    <w:basedOn w:val="DefaultParagraphFont"/>
    <w:rsid w:val="003F0456"/>
  </w:style>
  <w:style w:type="paragraph" w:customStyle="1" w:styleId="paragraph">
    <w:name w:val="paragraph"/>
    <w:basedOn w:val="Normal"/>
    <w:rsid w:val="003F0456"/>
    <w:pPr>
      <w:spacing w:before="100" w:beforeAutospacing="1" w:after="100" w:afterAutospacing="1"/>
    </w:pPr>
    <w:rPr>
      <w:szCs w:val="24"/>
      <w:lang w:eastAsia="en-AU"/>
    </w:rPr>
  </w:style>
  <w:style w:type="character" w:customStyle="1" w:styleId="tabchar">
    <w:name w:val="tabchar"/>
    <w:basedOn w:val="DefaultParagraphFont"/>
    <w:rsid w:val="003F0456"/>
  </w:style>
  <w:style w:type="table" w:customStyle="1" w:styleId="TableGrid2">
    <w:name w:val="Table Grid2"/>
    <w:basedOn w:val="TableNormal"/>
    <w:next w:val="TableGrid"/>
    <w:uiPriority w:val="59"/>
    <w:rsid w:val="00F37D6E"/>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70E5F"/>
    <w:rPr>
      <w:sz w:val="24"/>
      <w:lang w:eastAsia="en-US"/>
    </w:rPr>
  </w:style>
  <w:style w:type="table" w:customStyle="1" w:styleId="TableGrid111">
    <w:name w:val="Table Grid111"/>
    <w:basedOn w:val="TableNormal"/>
    <w:uiPriority w:val="59"/>
    <w:rsid w:val="00F85686"/>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A758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customStyle="1" w:styleId="TableParagraph">
    <w:name w:val="Table Paragraph"/>
    <w:basedOn w:val="Normal"/>
    <w:uiPriority w:val="1"/>
    <w:qFormat/>
    <w:rsid w:val="00C664B2"/>
    <w:pPr>
      <w:widowControl w:val="0"/>
      <w:autoSpaceDE w:val="0"/>
      <w:autoSpaceDN w:val="0"/>
      <w:spacing w:line="255" w:lineRule="exact"/>
      <w:ind w:left="107"/>
    </w:pPr>
    <w:rPr>
      <w:rFonts w:ascii="Arial" w:eastAsia="Arial" w:hAnsi="Arial" w:cs="Arial"/>
      <w:sz w:val="22"/>
      <w:szCs w:val="22"/>
      <w:lang w:val="en-US"/>
    </w:rPr>
  </w:style>
  <w:style w:type="character" w:customStyle="1" w:styleId="BodyTextChar">
    <w:name w:val="Body Text Char"/>
    <w:basedOn w:val="DefaultParagraphFont"/>
    <w:link w:val="BodyText"/>
    <w:rsid w:val="008B0D5C"/>
    <w:rPr>
      <w:sz w:val="24"/>
      <w:lang w:eastAsia="en-US"/>
    </w:rPr>
  </w:style>
  <w:style w:type="table" w:styleId="GridTable1Light-Accent1">
    <w:name w:val="Grid Table 1 Light Accent 1"/>
    <w:basedOn w:val="TableNormal"/>
    <w:uiPriority w:val="46"/>
    <w:rsid w:val="008B0D5C"/>
    <w:rPr>
      <w:rFonts w:asciiTheme="minorHAnsi" w:eastAsiaTheme="minorEastAsia" w:hAnsiTheme="minorHAnsi" w:cstheme="minorBidi"/>
      <w:sz w:val="22"/>
      <w:szCs w:val="22"/>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B0D5C"/>
    <w:pPr>
      <w:spacing w:before="100" w:beforeAutospacing="1" w:after="100" w:afterAutospacing="1"/>
    </w:pPr>
    <w:rPr>
      <w:rFonts w:ascii="Calibri" w:eastAsiaTheme="minorHAnsi" w:hAnsi="Calibri" w:cs="Calibri"/>
      <w:sz w:val="22"/>
      <w:szCs w:val="22"/>
      <w:lang w:eastAsia="en-AU"/>
    </w:rPr>
  </w:style>
  <w:style w:type="paragraph" w:styleId="CommentText">
    <w:name w:val="annotation text"/>
    <w:basedOn w:val="Normal"/>
    <w:link w:val="CommentTextChar"/>
    <w:semiHidden/>
    <w:unhideWhenUsed/>
    <w:rsid w:val="004A6FB5"/>
    <w:rPr>
      <w:sz w:val="20"/>
    </w:rPr>
  </w:style>
  <w:style w:type="character" w:customStyle="1" w:styleId="CommentTextChar">
    <w:name w:val="Comment Text Char"/>
    <w:basedOn w:val="DefaultParagraphFont"/>
    <w:link w:val="CommentText"/>
    <w:semiHidden/>
    <w:rsid w:val="004A6FB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08">
      <w:bodyDiv w:val="1"/>
      <w:marLeft w:val="0"/>
      <w:marRight w:val="0"/>
      <w:marTop w:val="0"/>
      <w:marBottom w:val="0"/>
      <w:divBdr>
        <w:top w:val="none" w:sz="0" w:space="0" w:color="auto"/>
        <w:left w:val="none" w:sz="0" w:space="0" w:color="auto"/>
        <w:bottom w:val="none" w:sz="0" w:space="0" w:color="auto"/>
        <w:right w:val="none" w:sz="0" w:space="0" w:color="auto"/>
      </w:divBdr>
    </w:div>
    <w:div w:id="85617960">
      <w:bodyDiv w:val="1"/>
      <w:marLeft w:val="0"/>
      <w:marRight w:val="0"/>
      <w:marTop w:val="0"/>
      <w:marBottom w:val="0"/>
      <w:divBdr>
        <w:top w:val="none" w:sz="0" w:space="0" w:color="auto"/>
        <w:left w:val="none" w:sz="0" w:space="0" w:color="auto"/>
        <w:bottom w:val="none" w:sz="0" w:space="0" w:color="auto"/>
        <w:right w:val="none" w:sz="0" w:space="0" w:color="auto"/>
      </w:divBdr>
    </w:div>
    <w:div w:id="111947690">
      <w:bodyDiv w:val="1"/>
      <w:marLeft w:val="0"/>
      <w:marRight w:val="0"/>
      <w:marTop w:val="0"/>
      <w:marBottom w:val="0"/>
      <w:divBdr>
        <w:top w:val="none" w:sz="0" w:space="0" w:color="auto"/>
        <w:left w:val="none" w:sz="0" w:space="0" w:color="auto"/>
        <w:bottom w:val="none" w:sz="0" w:space="0" w:color="auto"/>
        <w:right w:val="none" w:sz="0" w:space="0" w:color="auto"/>
      </w:divBdr>
    </w:div>
    <w:div w:id="544028170">
      <w:bodyDiv w:val="1"/>
      <w:marLeft w:val="0"/>
      <w:marRight w:val="0"/>
      <w:marTop w:val="0"/>
      <w:marBottom w:val="0"/>
      <w:divBdr>
        <w:top w:val="none" w:sz="0" w:space="0" w:color="auto"/>
        <w:left w:val="none" w:sz="0" w:space="0" w:color="auto"/>
        <w:bottom w:val="none" w:sz="0" w:space="0" w:color="auto"/>
        <w:right w:val="none" w:sz="0" w:space="0" w:color="auto"/>
      </w:divBdr>
    </w:div>
    <w:div w:id="569316036">
      <w:bodyDiv w:val="1"/>
      <w:marLeft w:val="0"/>
      <w:marRight w:val="0"/>
      <w:marTop w:val="0"/>
      <w:marBottom w:val="0"/>
      <w:divBdr>
        <w:top w:val="none" w:sz="0" w:space="0" w:color="auto"/>
        <w:left w:val="none" w:sz="0" w:space="0" w:color="auto"/>
        <w:bottom w:val="none" w:sz="0" w:space="0" w:color="auto"/>
        <w:right w:val="none" w:sz="0" w:space="0" w:color="auto"/>
      </w:divBdr>
    </w:div>
    <w:div w:id="591623036">
      <w:bodyDiv w:val="1"/>
      <w:marLeft w:val="0"/>
      <w:marRight w:val="0"/>
      <w:marTop w:val="0"/>
      <w:marBottom w:val="0"/>
      <w:divBdr>
        <w:top w:val="none" w:sz="0" w:space="0" w:color="auto"/>
        <w:left w:val="none" w:sz="0" w:space="0" w:color="auto"/>
        <w:bottom w:val="none" w:sz="0" w:space="0" w:color="auto"/>
        <w:right w:val="none" w:sz="0" w:space="0" w:color="auto"/>
      </w:divBdr>
    </w:div>
    <w:div w:id="667951299">
      <w:bodyDiv w:val="1"/>
      <w:marLeft w:val="0"/>
      <w:marRight w:val="0"/>
      <w:marTop w:val="0"/>
      <w:marBottom w:val="0"/>
      <w:divBdr>
        <w:top w:val="none" w:sz="0" w:space="0" w:color="auto"/>
        <w:left w:val="none" w:sz="0" w:space="0" w:color="auto"/>
        <w:bottom w:val="none" w:sz="0" w:space="0" w:color="auto"/>
        <w:right w:val="none" w:sz="0" w:space="0" w:color="auto"/>
      </w:divBdr>
    </w:div>
    <w:div w:id="685640649">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304116287">
      <w:bodyDiv w:val="1"/>
      <w:marLeft w:val="0"/>
      <w:marRight w:val="0"/>
      <w:marTop w:val="0"/>
      <w:marBottom w:val="0"/>
      <w:divBdr>
        <w:top w:val="none" w:sz="0" w:space="0" w:color="auto"/>
        <w:left w:val="none" w:sz="0" w:space="0" w:color="auto"/>
        <w:bottom w:val="none" w:sz="0" w:space="0" w:color="auto"/>
        <w:right w:val="none" w:sz="0" w:space="0" w:color="auto"/>
      </w:divBdr>
    </w:div>
    <w:div w:id="1552840760">
      <w:bodyDiv w:val="1"/>
      <w:marLeft w:val="0"/>
      <w:marRight w:val="0"/>
      <w:marTop w:val="0"/>
      <w:marBottom w:val="0"/>
      <w:divBdr>
        <w:top w:val="none" w:sz="0" w:space="0" w:color="auto"/>
        <w:left w:val="none" w:sz="0" w:space="0" w:color="auto"/>
        <w:bottom w:val="none" w:sz="0" w:space="0" w:color="auto"/>
        <w:right w:val="none" w:sz="0" w:space="0" w:color="auto"/>
      </w:divBdr>
    </w:div>
    <w:div w:id="1626353527">
      <w:bodyDiv w:val="1"/>
      <w:marLeft w:val="0"/>
      <w:marRight w:val="0"/>
      <w:marTop w:val="0"/>
      <w:marBottom w:val="0"/>
      <w:divBdr>
        <w:top w:val="none" w:sz="0" w:space="0" w:color="auto"/>
        <w:left w:val="none" w:sz="0" w:space="0" w:color="auto"/>
        <w:bottom w:val="none" w:sz="0" w:space="0" w:color="auto"/>
        <w:right w:val="none" w:sz="0" w:space="0" w:color="auto"/>
      </w:divBdr>
    </w:div>
    <w:div w:id="1665820192">
      <w:bodyDiv w:val="1"/>
      <w:marLeft w:val="0"/>
      <w:marRight w:val="0"/>
      <w:marTop w:val="0"/>
      <w:marBottom w:val="0"/>
      <w:divBdr>
        <w:top w:val="none" w:sz="0" w:space="0" w:color="auto"/>
        <w:left w:val="none" w:sz="0" w:space="0" w:color="auto"/>
        <w:bottom w:val="none" w:sz="0" w:space="0" w:color="auto"/>
        <w:right w:val="none" w:sz="0" w:space="0" w:color="auto"/>
      </w:divBdr>
    </w:div>
    <w:div w:id="1746099040">
      <w:bodyDiv w:val="1"/>
      <w:marLeft w:val="0"/>
      <w:marRight w:val="0"/>
      <w:marTop w:val="0"/>
      <w:marBottom w:val="0"/>
      <w:divBdr>
        <w:top w:val="none" w:sz="0" w:space="0" w:color="auto"/>
        <w:left w:val="none" w:sz="0" w:space="0" w:color="auto"/>
        <w:bottom w:val="none" w:sz="0" w:space="0" w:color="auto"/>
        <w:right w:val="none" w:sz="0" w:space="0" w:color="auto"/>
      </w:divBdr>
    </w:div>
    <w:div w:id="1956787589">
      <w:bodyDiv w:val="1"/>
      <w:marLeft w:val="0"/>
      <w:marRight w:val="0"/>
      <w:marTop w:val="0"/>
      <w:marBottom w:val="0"/>
      <w:divBdr>
        <w:top w:val="none" w:sz="0" w:space="0" w:color="auto"/>
        <w:left w:val="none" w:sz="0" w:space="0" w:color="auto"/>
        <w:bottom w:val="none" w:sz="0" w:space="0" w:color="auto"/>
        <w:right w:val="none" w:sz="0" w:space="0" w:color="auto"/>
      </w:divBdr>
    </w:div>
    <w:div w:id="1989362008">
      <w:bodyDiv w:val="1"/>
      <w:marLeft w:val="0"/>
      <w:marRight w:val="0"/>
      <w:marTop w:val="0"/>
      <w:marBottom w:val="0"/>
      <w:divBdr>
        <w:top w:val="none" w:sz="0" w:space="0" w:color="auto"/>
        <w:left w:val="none" w:sz="0" w:space="0" w:color="auto"/>
        <w:bottom w:val="none" w:sz="0" w:space="0" w:color="auto"/>
        <w:right w:val="none" w:sz="0" w:space="0" w:color="auto"/>
      </w:divBdr>
    </w:div>
    <w:div w:id="209461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plh.wa.gov.au/getmedia/6e4785e3-d40f-45cd-95e8-85d3115ee32e/PD_LPS_Deemed_Provisions" TargetMode="External"/><Relationship Id="rId21" Type="http://schemas.openxmlformats.org/officeDocument/2006/relationships/footer" Target="footer3.xml"/><Relationship Id="rId42" Type="http://schemas.openxmlformats.org/officeDocument/2006/relationships/image" Target="media/image10.png"/><Relationship Id="rId47" Type="http://schemas.openxmlformats.org/officeDocument/2006/relationships/hyperlink" Target="https://www.legislation.wa.gov.au/legislation/prod/filestore.nsf/FileURL/mrdoc_42740.pdf/%24FILE/Land%20Administration%20Act%201997%20-%20%5B07-d0-00%5D.pdf?OpenElement" TargetMode="External"/><Relationship Id="rId63" Type="http://schemas.openxmlformats.org/officeDocument/2006/relationships/hyperlink" Target="https://www.sdgdata.gov.au/" TargetMode="External"/><Relationship Id="rId68" Type="http://schemas.openxmlformats.org/officeDocument/2006/relationships/image" Target="media/image1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yperlink" Target="https://www.wa.gov.au/system/files/2022-01/WAPC_DEL-2022-03-Powers-of-Local-Governments_44082.pdf" TargetMode="External"/><Relationship Id="rId45" Type="http://schemas.openxmlformats.org/officeDocument/2006/relationships/hyperlink" Target="https://www.nedlands.wa.gov.au/documents/251/asset-management-council-policy" TargetMode="External"/><Relationship Id="rId53"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58" Type="http://schemas.openxmlformats.org/officeDocument/2006/relationships/hyperlink" Target="https://unstats.un.org/sdgs/" TargetMode="External"/><Relationship Id="rId66" Type="http://schemas.openxmlformats.org/officeDocument/2006/relationships/hyperlink" Target="https://www.legislation.wa.gov.au/legislation/prod/filestore.nsf/FileURL/mrdoc_43454.pdf/$FILE/Local%20Government%20Act%201995%20-%20%5B07-t0-00%5D.pdf?OpenElement" TargetMode="External"/><Relationship Id="rId5" Type="http://schemas.openxmlformats.org/officeDocument/2006/relationships/customXml" Target="../customXml/item5.xml"/><Relationship Id="rId61" Type="http://schemas.openxmlformats.org/officeDocument/2006/relationships/hyperlink" Target="https://dashboards.sdgindex.org/rankings" TargetMode="External"/><Relationship Id="rId19" Type="http://schemas.openxmlformats.org/officeDocument/2006/relationships/footer" Target="footer2.xml"/><Relationship Id="rId14" Type="http://schemas.openxmlformats.org/officeDocument/2006/relationships/hyperlink" Target="https://www.nedlands.wa.gov.au/public-question-time"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hyperlink" Target="https://nedlands365.sharepoint.com/:w:/r/sites/controlled_documents/Council_Policies_Procedures/Published/Procurement%20of%20Good%20and%20Services%20Council%20Policy.docx?d=w41db85e762b5419bbb03a8b786773f2c&amp;csf=1&amp;web=1" TargetMode="External"/><Relationship Id="rId48" Type="http://schemas.openxmlformats.org/officeDocument/2006/relationships/image" Target="media/image11.png"/><Relationship Id="rId56" Type="http://schemas.openxmlformats.org/officeDocument/2006/relationships/hyperlink" Target="http://www.un.org/ga/search/view_doc.asp?symbol=A/RES/70/1&amp;Lang=E" TargetMode="External"/><Relationship Id="rId64" Type="http://schemas.openxmlformats.org/officeDocument/2006/relationships/hyperlink" Target="https://www.wix.com/encyclopedia/definition/localization"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yperlink" Target="https://nedlands365.sharepoint.com/:w:/r/sites/controlled_documents/Council_Policies_Procedures/Published/Council%20Provided%20Grants,%20Subsidies%20and%20Donations%20Policy.docx?d=wd49d6d475080401fb7af855f692269d1&amp;csf=1&amp;web=1" TargetMode="External"/><Relationship Id="rId59" Type="http://schemas.openxmlformats.org/officeDocument/2006/relationships/hyperlink" Target="https://www.sdgdata.gov.au/" TargetMode="External"/><Relationship Id="rId67" Type="http://schemas.openxmlformats.org/officeDocument/2006/relationships/hyperlink" Target="https://www.legislation.wa.gov.au/legislation/prod/filestore.nsf/FileURL/mrdoc_43667.pdf/$FILE/Local%20Government%20(Administration)%20Regulations%201996%20-%20%5B03-m0-00%5D.pdf?OpenElement" TargetMode="External"/><Relationship Id="rId20" Type="http://schemas.openxmlformats.org/officeDocument/2006/relationships/header" Target="header3.xml"/><Relationship Id="rId41" Type="http://schemas.openxmlformats.org/officeDocument/2006/relationships/image" Target="media/image9.png"/><Relationship Id="rId54" Type="http://schemas.openxmlformats.org/officeDocument/2006/relationships/hyperlink" Target="https://www.legislation.wa.gov.au/legislation/prod/filestore.nsf/FileURL/mrdoc_43454.pdf/$FILE/Local%20Government%20Act%201995%20-%20%5B07-t0-00%5D.pdf?OpenElement" TargetMode="External"/><Relationship Id="rId62" Type="http://schemas.openxmlformats.org/officeDocument/2006/relationships/hyperlink" Target="https://country-profiles.unstatshub.org/au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edlands.wa.gov.au/public-address-registration-form" TargetMode="External"/><Relationship Id="rId23" Type="http://schemas.openxmlformats.org/officeDocument/2006/relationships/image" Target="media/image4.png"/><Relationship Id="rId28" Type="http://schemas.openxmlformats.org/officeDocument/2006/relationships/hyperlink" Target="https://www.wa.gov.au/government/document-collections/planning-and-development-local-planning-schemes-regulations-2015" TargetMode="External"/><Relationship Id="rId36" Type="http://schemas.openxmlformats.org/officeDocument/2006/relationships/footer" Target="footer8.xml"/><Relationship Id="rId49" Type="http://schemas.openxmlformats.org/officeDocument/2006/relationships/hyperlink" Target="https://www.legislation.wa.gov.au/legislation/prod/filestore.nsf/FileURL/mrdoc_43454.pdf/$FILE/Local%20Government%20Act%201995%20-%20%5B07-t0-00%5D.pdf?OpenElement"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https://www.nedlands.wa.gov.au/documents/608/procurement-of-good-and-services-council-policy" TargetMode="External"/><Relationship Id="rId52" Type="http://schemas.openxmlformats.org/officeDocument/2006/relationships/hyperlink" Target="https://www.nedlands.wa.gov.au/documents/285/investment-of-council-funds" TargetMode="External"/><Relationship Id="rId60" Type="http://schemas.openxmlformats.org/officeDocument/2006/relationships/hyperlink" Target="https://unstats.un.org/sdgs/" TargetMode="External"/><Relationship Id="rId65" Type="http://schemas.openxmlformats.org/officeDocument/2006/relationships/hyperlink" Target="https://www.melbourne.vic.gov.au/sitecollectiondocuments/sustainable-development-goals.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ouncil@nedlands.wa.gov.au" TargetMode="External"/><Relationship Id="rId18" Type="http://schemas.openxmlformats.org/officeDocument/2006/relationships/footer" Target="footer1.xml"/><Relationship Id="rId39" Type="http://schemas.openxmlformats.org/officeDocument/2006/relationships/image" Target="media/image8.png"/><Relationship Id="rId34" Type="http://schemas.openxmlformats.org/officeDocument/2006/relationships/header" Target="header6.xml"/><Relationship Id="rId50" Type="http://schemas.openxmlformats.org/officeDocument/2006/relationships/hyperlink" Target="https://www.legislation.wa.gov.au/legislation/prod/filestore.nsf/FileURL/mrdoc_45250.pdf/$FILE/Local%20Government%20(Financial%20Management)%20Regulations%201996%20-%20%5B03-j0-00%5D.pdf?OpenElement" TargetMode="External"/><Relationship Id="rId55" Type="http://schemas.openxmlformats.org/officeDocument/2006/relationships/hyperlink" Target="http://www.un.org/sustainabledevelopment/sustainable-development-goa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600" b="1" i="0" u="none" cap="all" baseline="0">
                <a:solidFill>
                  <a:schemeClr val="tx1">
                    <a:lumMod val="65000"/>
                    <a:lumOff val="35000"/>
                  </a:schemeClr>
                </a:solidFill>
                <a:latin typeface="+mn-lt"/>
                <a:ea typeface="+mn-ea"/>
                <a:cs typeface="+mn-cs"/>
              </a:rPr>
              <a:t>Portfolio Diversity</a:t>
            </a:r>
          </a:p>
        </c:rich>
      </c:tx>
      <c:overlay val="0"/>
      <c:spPr>
        <a:noFill/>
        <a:ln w="6350">
          <a:noFill/>
        </a:ln>
      </c:spPr>
    </c:title>
    <c:autoTitleDeleted val="0"/>
    <c:plotArea>
      <c:layout/>
      <c:pieChart>
        <c:varyColors val="1"/>
        <c:ser>
          <c:idx val="0"/>
          <c:order val="0"/>
          <c:dPt>
            <c:idx val="0"/>
            <c:bubble3D val="0"/>
            <c:spPr>
              <a:solidFill>
                <a:schemeClr val="accent1"/>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B9F-4ECA-8FE4-DAFA07C0BE66}"/>
              </c:ext>
            </c:extLst>
          </c:dPt>
          <c:dPt>
            <c:idx val="1"/>
            <c:bubble3D val="0"/>
            <c:spPr>
              <a:solidFill>
                <a:schemeClr val="accent2"/>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B9F-4ECA-8FE4-DAFA07C0BE66}"/>
              </c:ext>
            </c:extLst>
          </c:dPt>
          <c:dPt>
            <c:idx val="2"/>
            <c:bubble3D val="0"/>
            <c:spPr>
              <a:solidFill>
                <a:schemeClr val="accent3"/>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B9F-4ECA-8FE4-DAFA07C0BE66}"/>
              </c:ext>
            </c:extLst>
          </c:dPt>
          <c:dPt>
            <c:idx val="3"/>
            <c:bubble3D val="0"/>
            <c:spPr>
              <a:solidFill>
                <a:schemeClr val="accent4"/>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B9F-4ECA-8FE4-DAFA07C0BE66}"/>
              </c:ext>
            </c:extLst>
          </c:dPt>
          <c:dLbls>
            <c:dLbl>
              <c:idx val="0"/>
              <c:spPr>
                <a:noFill/>
                <a:ln w="6350">
                  <a:noFill/>
                </a:ln>
              </c:spPr>
              <c:txPr>
                <a:bodyPr rot="0" vert="horz">
                  <a:spAutoFit/>
                </a:bodyPr>
                <a:lstStyle/>
                <a:p>
                  <a:pPr algn="ctr">
                    <a:defRPr lang="en-US" sz="1000" b="1" i="0" u="none"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B9F-4ECA-8FE4-DAFA07C0BE66}"/>
                </c:ext>
              </c:extLst>
            </c:dLbl>
            <c:dLbl>
              <c:idx val="1"/>
              <c:spPr>
                <a:noFill/>
                <a:ln w="6350">
                  <a:noFill/>
                </a:ln>
              </c:spPr>
              <c:txPr>
                <a:bodyPr rot="0" vert="horz">
                  <a:spAutoFit/>
                </a:bodyPr>
                <a:lstStyle/>
                <a:p>
                  <a:pPr algn="ctr">
                    <a:defRPr lang="en-US" sz="1000" b="1" i="0" u="none"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B9F-4ECA-8FE4-DAFA07C0BE66}"/>
                </c:ext>
              </c:extLst>
            </c:dLbl>
            <c:dLbl>
              <c:idx val="2"/>
              <c:spPr>
                <a:noFill/>
                <a:ln w="6350">
                  <a:noFill/>
                </a:ln>
              </c:spPr>
              <c:txPr>
                <a:bodyPr rot="0" vert="horz">
                  <a:spAutoFit/>
                </a:bodyPr>
                <a:lstStyle/>
                <a:p>
                  <a:pPr algn="ctr">
                    <a:defRPr lang="en-US" sz="1000" b="1" i="0" u="none"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B9F-4ECA-8FE4-DAFA07C0BE66}"/>
                </c:ext>
              </c:extLst>
            </c:dLbl>
            <c:dLbl>
              <c:idx val="3"/>
              <c:spPr>
                <a:noFill/>
                <a:ln w="6350">
                  <a:noFill/>
                </a:ln>
              </c:spPr>
              <c:txPr>
                <a:bodyPr rot="0" vert="horz">
                  <a:spAutoFit/>
                </a:bodyPr>
                <a:lstStyle/>
                <a:p>
                  <a:pPr algn="ctr">
                    <a:defRPr lang="en-US" sz="1000" b="1" i="0" u="none"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B9F-4ECA-8FE4-DAFA07C0BE66}"/>
                </c:ext>
              </c:extLst>
            </c:dLbl>
            <c:spPr>
              <a:noFill/>
              <a:ln>
                <a:noFill/>
              </a:ln>
              <a:effectLst/>
            </c:spPr>
            <c:dLblPos val="outEnd"/>
            <c:showLegendKey val="0"/>
            <c:showVal val="0"/>
            <c:showCatName val="1"/>
            <c:showSerName val="0"/>
            <c:showPercent val="1"/>
            <c:showBubbleSize val="0"/>
            <c:showLeaderLines val="1"/>
            <c:leaderLines>
              <c:spPr>
                <a:ln w="9525" cap="flat" cmpd="sng">
                  <a:solidFill>
                    <a:schemeClr val="tx1">
                      <a:lumMod val="35000"/>
                      <a:lumOff val="65000"/>
                    </a:schemeClr>
                  </a:solidFill>
                  <a:round/>
                </a:ln>
              </c:spPr>
            </c:leaderLines>
            <c:extLst>
              <c:ext xmlns:c15="http://schemas.microsoft.com/office/drawing/2012/chart" uri="{CE6537A1-D6FC-4f65-9D91-7224C49458BB}"/>
            </c:extLst>
          </c:dLbls>
          <c:cat>
            <c:strRef>
              <c:f>Sheet1Report!$D$42:$D$45</c:f>
              <c:strCache>
                <c:ptCount val="4"/>
                <c:pt idx="0">
                  <c:v>WBC</c:v>
                </c:pt>
                <c:pt idx="1">
                  <c:v>NAB</c:v>
                </c:pt>
                <c:pt idx="2">
                  <c:v>CBA</c:v>
                </c:pt>
                <c:pt idx="3">
                  <c:v>ANZ</c:v>
                </c:pt>
              </c:strCache>
            </c:strRef>
          </c:cat>
          <c:val>
            <c:numRef>
              <c:f>Sheet1Report!$E$42:$E$45</c:f>
              <c:numCache>
                <c:formatCode>#,##0;\(#,##0\)</c:formatCode>
                <c:ptCount val="4"/>
                <c:pt idx="0">
                  <c:v>4005052.91</c:v>
                </c:pt>
                <c:pt idx="1">
                  <c:v>4238338.26</c:v>
                </c:pt>
                <c:pt idx="2">
                  <c:v>3746471.5199999996</c:v>
                </c:pt>
                <c:pt idx="3">
                  <c:v>2189436.12</c:v>
                </c:pt>
              </c:numCache>
            </c:numRef>
          </c:val>
          <c:extLst>
            <c:ext xmlns:c16="http://schemas.microsoft.com/office/drawing/2014/chart" uri="{C3380CC4-5D6E-409C-BE32-E72D297353CC}">
              <c16:uniqueId val="{00000008-2B9F-4ECA-8FE4-DAFA07C0BE66}"/>
            </c:ext>
          </c:extLst>
        </c:ser>
        <c:dLbls>
          <c:showLegendKey val="0"/>
          <c:showVal val="0"/>
          <c:showCatName val="0"/>
          <c:showSerName val="0"/>
          <c:showPercent val="0"/>
          <c:showBubbleSize val="0"/>
          <c:showLeaderLines val="1"/>
        </c:dLbls>
        <c:firstSliceAng val="0"/>
      </c:pieChart>
      <c:spPr>
        <a:noFill/>
        <a:ln w="6350">
          <a:noFill/>
        </a:ln>
      </c:spPr>
    </c:plotArea>
    <c:plotVisOnly val="1"/>
    <c:dispBlanksAs val="gap"/>
    <c:showDLblsOverMax val="0"/>
  </c:chart>
  <c:spPr>
    <a:solidFill>
      <a:schemeClr val="bg1"/>
    </a:solidFill>
    <a:ln w="9525" cap="flat" cmpd="sng">
      <a:solidFill>
        <a:schemeClr val="tx1">
          <a:lumMod val="15000"/>
          <a:lumOff val="85000"/>
        </a:schemeClr>
      </a:solidFill>
      <a:roun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ORGN-317801165-10989</_dlc_DocId>
    <_dlc_DocIdUrl xmlns="02b462e0-950b-4d18-8f56-efe6ec8fd98e">
      <Url>https://nedlands365.sharepoint.com/sites/organisation/council/_layouts/15/DocIdRedir.aspx?ID=ORGN-317801165-10989</Url>
      <Description>ORGN-317801165-10989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3A3C0-10B7-4721-AB15-9813D7C71C59}">
  <ds:schemaRefs>
    <ds:schemaRef ds:uri="82dc8473-40ba-4f11-b935-f34260e482de"/>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99f90307-c380-4349-a4d3-52955e408d9d"/>
    <ds:schemaRef ds:uri="02b462e0-950b-4d18-8f56-efe6ec8fd98e"/>
    <ds:schemaRef ds:uri="b3dba301-5620-44c7-a8fe-21bd50c42e00"/>
    <ds:schemaRef ds:uri="a4569545-3f5c-4d76-b5ef-e21c01e673e6"/>
    <ds:schemaRef ds:uri="7dce4f99-cff1-4fd8-801c-290f26aab7b1"/>
    <ds:schemaRef ds:uri="http://schemas.microsoft.com/sharepoint/v3"/>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F317DF86-6962-4F36-ACC1-10E052D42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10B46E-CAF0-4A56-AA46-71C6691A5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47168</Words>
  <Characters>258009</Characters>
  <Application>Microsoft Office Word</Application>
  <DocSecurity>8</DocSecurity>
  <Lines>7818</Lines>
  <Paragraphs>3281</Paragraphs>
  <ScaleCrop>false</ScaleCrop>
  <Company>City of Nedlands</Company>
  <LinksUpToDate>false</LinksUpToDate>
  <CharactersWithSpaces>301896</CharactersWithSpaces>
  <SharedDoc>false</SharedDoc>
  <HLinks>
    <vt:vector size="420" baseType="variant">
      <vt:variant>
        <vt:i4>6750295</vt:i4>
      </vt:variant>
      <vt:variant>
        <vt:i4>336</vt:i4>
      </vt:variant>
      <vt:variant>
        <vt:i4>0</vt:i4>
      </vt:variant>
      <vt:variant>
        <vt:i4>5</vt:i4>
      </vt:variant>
      <vt:variant>
        <vt:lpwstr>https://www.legislation.wa.gov.au/legislation/prod/filestore.nsf/FileURL/mrdoc_43667.pdf/$FILE/Local Government (Administration) Regulations 1996 - %5B03-m0-00%5D.pdf?OpenElement</vt:lpwstr>
      </vt:variant>
      <vt:variant>
        <vt:lpwstr/>
      </vt:variant>
      <vt:variant>
        <vt:i4>102</vt:i4>
      </vt:variant>
      <vt:variant>
        <vt:i4>333</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8126588</vt:i4>
      </vt:variant>
      <vt:variant>
        <vt:i4>330</vt:i4>
      </vt:variant>
      <vt:variant>
        <vt:i4>0</vt:i4>
      </vt:variant>
      <vt:variant>
        <vt:i4>5</vt:i4>
      </vt:variant>
      <vt:variant>
        <vt:lpwstr>https://www.melbourne.vic.gov.au/sitecollectiondocuments/sustainable-development-goals.pdf</vt:lpwstr>
      </vt:variant>
      <vt:variant>
        <vt:lpwstr/>
      </vt:variant>
      <vt:variant>
        <vt:i4>2293866</vt:i4>
      </vt:variant>
      <vt:variant>
        <vt:i4>327</vt:i4>
      </vt:variant>
      <vt:variant>
        <vt:i4>0</vt:i4>
      </vt:variant>
      <vt:variant>
        <vt:i4>5</vt:i4>
      </vt:variant>
      <vt:variant>
        <vt:lpwstr>https://www.wix.com/encyclopedia/definition/localization</vt:lpwstr>
      </vt:variant>
      <vt:variant>
        <vt:lpwstr>:~:text=Localization%20is%20the%20concept%20of%20adapting%20content%20or,for%20a%20particular%20culture%2C%20language%2C%20or%20geographic%20location.</vt:lpwstr>
      </vt:variant>
      <vt:variant>
        <vt:i4>2490404</vt:i4>
      </vt:variant>
      <vt:variant>
        <vt:i4>324</vt:i4>
      </vt:variant>
      <vt:variant>
        <vt:i4>0</vt:i4>
      </vt:variant>
      <vt:variant>
        <vt:i4>5</vt:i4>
      </vt:variant>
      <vt:variant>
        <vt:lpwstr>https://www.sdgdata.gov.au/</vt:lpwstr>
      </vt:variant>
      <vt:variant>
        <vt:lpwstr/>
      </vt:variant>
      <vt:variant>
        <vt:i4>2293867</vt:i4>
      </vt:variant>
      <vt:variant>
        <vt:i4>321</vt:i4>
      </vt:variant>
      <vt:variant>
        <vt:i4>0</vt:i4>
      </vt:variant>
      <vt:variant>
        <vt:i4>5</vt:i4>
      </vt:variant>
      <vt:variant>
        <vt:lpwstr>https://country-profiles.unstatshub.org/aus</vt:lpwstr>
      </vt:variant>
      <vt:variant>
        <vt:lpwstr/>
      </vt:variant>
      <vt:variant>
        <vt:i4>851989</vt:i4>
      </vt:variant>
      <vt:variant>
        <vt:i4>318</vt:i4>
      </vt:variant>
      <vt:variant>
        <vt:i4>0</vt:i4>
      </vt:variant>
      <vt:variant>
        <vt:i4>5</vt:i4>
      </vt:variant>
      <vt:variant>
        <vt:lpwstr>https://dashboards.sdgindex.org/rankings</vt:lpwstr>
      </vt:variant>
      <vt:variant>
        <vt:lpwstr/>
      </vt:variant>
      <vt:variant>
        <vt:i4>786501</vt:i4>
      </vt:variant>
      <vt:variant>
        <vt:i4>315</vt:i4>
      </vt:variant>
      <vt:variant>
        <vt:i4>0</vt:i4>
      </vt:variant>
      <vt:variant>
        <vt:i4>5</vt:i4>
      </vt:variant>
      <vt:variant>
        <vt:lpwstr>https://unstats.un.org/sdgs/</vt:lpwstr>
      </vt:variant>
      <vt:variant>
        <vt:lpwstr/>
      </vt:variant>
      <vt:variant>
        <vt:i4>2490404</vt:i4>
      </vt:variant>
      <vt:variant>
        <vt:i4>312</vt:i4>
      </vt:variant>
      <vt:variant>
        <vt:i4>0</vt:i4>
      </vt:variant>
      <vt:variant>
        <vt:i4>5</vt:i4>
      </vt:variant>
      <vt:variant>
        <vt:lpwstr>https://www.sdgdata.gov.au/</vt:lpwstr>
      </vt:variant>
      <vt:variant>
        <vt:lpwstr/>
      </vt:variant>
      <vt:variant>
        <vt:i4>786501</vt:i4>
      </vt:variant>
      <vt:variant>
        <vt:i4>309</vt:i4>
      </vt:variant>
      <vt:variant>
        <vt:i4>0</vt:i4>
      </vt:variant>
      <vt:variant>
        <vt:i4>5</vt:i4>
      </vt:variant>
      <vt:variant>
        <vt:lpwstr>https://unstats.un.org/sdgs/</vt:lpwstr>
      </vt:variant>
      <vt:variant>
        <vt:lpwstr/>
      </vt:variant>
      <vt:variant>
        <vt:i4>852079</vt:i4>
      </vt:variant>
      <vt:variant>
        <vt:i4>306</vt:i4>
      </vt:variant>
      <vt:variant>
        <vt:i4>0</vt:i4>
      </vt:variant>
      <vt:variant>
        <vt:i4>5</vt:i4>
      </vt:variant>
      <vt:variant>
        <vt:lpwstr>http://www.un.org/ga/search/view_doc.asp?symbol=A/RES/70/1&amp;Lang=E</vt:lpwstr>
      </vt:variant>
      <vt:variant>
        <vt:lpwstr/>
      </vt:variant>
      <vt:variant>
        <vt:i4>3473527</vt:i4>
      </vt:variant>
      <vt:variant>
        <vt:i4>303</vt:i4>
      </vt:variant>
      <vt:variant>
        <vt:i4>0</vt:i4>
      </vt:variant>
      <vt:variant>
        <vt:i4>5</vt:i4>
      </vt:variant>
      <vt:variant>
        <vt:lpwstr>http://www.un.org/sustainabledevelopment/sustainable-development-goals/</vt:lpwstr>
      </vt:variant>
      <vt:variant>
        <vt:lpwstr/>
      </vt:variant>
      <vt:variant>
        <vt:i4>102</vt:i4>
      </vt:variant>
      <vt:variant>
        <vt:i4>300</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1572989</vt:i4>
      </vt:variant>
      <vt:variant>
        <vt:i4>297</vt:i4>
      </vt:variant>
      <vt:variant>
        <vt:i4>0</vt:i4>
      </vt:variant>
      <vt:variant>
        <vt:i4>5</vt:i4>
      </vt:variant>
      <vt:variant>
        <vt:lpwstr>https://www.legislation.wa.gov.au/legislation/prod/filestore.nsf/FileURL/mrdoc_45250.pdf/$FILE/Local Government (Financial Management) Regulations 1996 - %5B03-j0-00%5D.pdf?OpenElement</vt:lpwstr>
      </vt:variant>
      <vt:variant>
        <vt:lpwstr/>
      </vt:variant>
      <vt:variant>
        <vt:i4>458772</vt:i4>
      </vt:variant>
      <vt:variant>
        <vt:i4>294</vt:i4>
      </vt:variant>
      <vt:variant>
        <vt:i4>0</vt:i4>
      </vt:variant>
      <vt:variant>
        <vt:i4>5</vt:i4>
      </vt:variant>
      <vt:variant>
        <vt:lpwstr>https://www.nedlands.wa.gov.au/documents/285/investment-of-council-funds</vt:lpwstr>
      </vt:variant>
      <vt:variant>
        <vt:lpwstr/>
      </vt:variant>
      <vt:variant>
        <vt:i4>1572989</vt:i4>
      </vt:variant>
      <vt:variant>
        <vt:i4>291</vt:i4>
      </vt:variant>
      <vt:variant>
        <vt:i4>0</vt:i4>
      </vt:variant>
      <vt:variant>
        <vt:i4>5</vt:i4>
      </vt:variant>
      <vt:variant>
        <vt:lpwstr>https://www.legislation.wa.gov.au/legislation/prod/filestore.nsf/FileURL/mrdoc_45250.pdf/$FILE/Local Government (Financial Management) Regulations 1996 - %5B03-j0-00%5D.pdf?OpenElement</vt:lpwstr>
      </vt:variant>
      <vt:variant>
        <vt:lpwstr/>
      </vt:variant>
      <vt:variant>
        <vt:i4>102</vt:i4>
      </vt:variant>
      <vt:variant>
        <vt:i4>288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7733255</vt:i4>
      </vt:variant>
      <vt:variant>
        <vt:i4>285</vt:i4>
      </vt:variant>
      <vt:variant>
        <vt:i4>0</vt:i4>
      </vt:variant>
      <vt:variant>
        <vt:i4>5</vt:i4>
      </vt:variant>
      <vt:variant>
        <vt:lpwstr>https://www.legislation.wa.gov.au/legislation/prod/filestore.nsf/FileURL/mrdoc_42740.pdf/%24FILE/Land Administration Act 1997 - %5B07-d0-00%5D.pdf?OpenElement</vt:lpwstr>
      </vt:variant>
      <vt:variant>
        <vt:lpwstr/>
      </vt:variant>
      <vt:variant>
        <vt:i4>2555927</vt:i4>
      </vt:variant>
      <vt:variant>
        <vt:i4>282</vt:i4>
      </vt:variant>
      <vt:variant>
        <vt:i4>0</vt:i4>
      </vt:variant>
      <vt:variant>
        <vt:i4>5</vt:i4>
      </vt:variant>
      <vt:variant>
        <vt:lpwstr>https://nedlands365.sharepoint.com/:w:/r/sites/controlled_documents/Council_Policies_Procedures/Published/Council Provided Grants, Subsidies and Donations Policy.docx?d=wd49d6d475080401fb7af855f692269d1&amp;csf=1&amp;web=1</vt:lpwstr>
      </vt:variant>
      <vt:variant>
        <vt:lpwstr/>
      </vt:variant>
      <vt:variant>
        <vt:i4>5439560</vt:i4>
      </vt:variant>
      <vt:variant>
        <vt:i4>279</vt:i4>
      </vt:variant>
      <vt:variant>
        <vt:i4>0</vt:i4>
      </vt:variant>
      <vt:variant>
        <vt:i4>5</vt:i4>
      </vt:variant>
      <vt:variant>
        <vt:lpwstr>https://www.nedlands.wa.gov.au/documents/251/asset-management-council-policy</vt:lpwstr>
      </vt:variant>
      <vt:variant>
        <vt:lpwstr/>
      </vt:variant>
      <vt:variant>
        <vt:i4>76</vt:i4>
      </vt:variant>
      <vt:variant>
        <vt:i4>276</vt:i4>
      </vt:variant>
      <vt:variant>
        <vt:i4>0</vt:i4>
      </vt:variant>
      <vt:variant>
        <vt:i4>5</vt:i4>
      </vt:variant>
      <vt:variant>
        <vt:lpwstr>https://www.nedlands.wa.gov.au/documents/608/procurement-of-good-and-services-council-policy</vt:lpwstr>
      </vt:variant>
      <vt:variant>
        <vt:lpwstr/>
      </vt:variant>
      <vt:variant>
        <vt:i4>6357004</vt:i4>
      </vt:variant>
      <vt:variant>
        <vt:i4>273</vt:i4>
      </vt:variant>
      <vt:variant>
        <vt:i4>0</vt:i4>
      </vt:variant>
      <vt:variant>
        <vt:i4>5</vt:i4>
      </vt:variant>
      <vt:variant>
        <vt:lpwstr>https://nedlands365.sharepoint.com/:w:/r/sites/controlled_documents/Council_Policies_Procedures/Published/Procurement of Good and Services Council Policy.docx?d=w41db85e762b5419bbb03a8b786773f2c&amp;csf=1&amp;web=1</vt:lpwstr>
      </vt:variant>
      <vt:variant>
        <vt:lpwstr/>
      </vt:variant>
      <vt:variant>
        <vt:i4>524357</vt:i4>
      </vt:variant>
      <vt:variant>
        <vt:i4>270</vt:i4>
      </vt:variant>
      <vt:variant>
        <vt:i4>0</vt:i4>
      </vt:variant>
      <vt:variant>
        <vt:i4>5</vt:i4>
      </vt:variant>
      <vt:variant>
        <vt:lpwstr>https://www.wa.gov.au/system/files/2022-01/WAPC_DEL-2022-03-Powers-of-Local-Governments_44082.pdf</vt:lpwstr>
      </vt:variant>
      <vt:variant>
        <vt:lpwstr/>
      </vt:variant>
      <vt:variant>
        <vt:i4>3866733</vt:i4>
      </vt:variant>
      <vt:variant>
        <vt:i4>267</vt:i4>
      </vt:variant>
      <vt:variant>
        <vt:i4>0</vt:i4>
      </vt:variant>
      <vt:variant>
        <vt:i4>5</vt:i4>
      </vt:variant>
      <vt:variant>
        <vt:lpwstr>https://www.wa.gov.au/government/document-collections/planning-and-development-local-planning-schemes-regulations-2015</vt:lpwstr>
      </vt:variant>
      <vt:variant>
        <vt:lpwstr/>
      </vt:variant>
      <vt:variant>
        <vt:i4>1638522</vt:i4>
      </vt:variant>
      <vt:variant>
        <vt:i4>264</vt:i4>
      </vt:variant>
      <vt:variant>
        <vt:i4>0</vt:i4>
      </vt:variant>
      <vt:variant>
        <vt:i4>5</vt:i4>
      </vt:variant>
      <vt:variant>
        <vt:lpwstr>https://www.dplh.wa.gov.au/getmedia/6e4785e3-d40f-45cd-95e8-85d3115ee32e/PD_LPS_Deemed_Provisions</vt:lpwstr>
      </vt:variant>
      <vt:variant>
        <vt:lpwstr/>
      </vt:variant>
      <vt:variant>
        <vt:i4>1376306</vt:i4>
      </vt:variant>
      <vt:variant>
        <vt:i4>257</vt:i4>
      </vt:variant>
      <vt:variant>
        <vt:i4>0</vt:i4>
      </vt:variant>
      <vt:variant>
        <vt:i4>5</vt:i4>
      </vt:variant>
      <vt:variant>
        <vt:lpwstr/>
      </vt:variant>
      <vt:variant>
        <vt:lpwstr>_Toc113537319</vt:lpwstr>
      </vt:variant>
      <vt:variant>
        <vt:i4>1376306</vt:i4>
      </vt:variant>
      <vt:variant>
        <vt:i4>251</vt:i4>
      </vt:variant>
      <vt:variant>
        <vt:i4>0</vt:i4>
      </vt:variant>
      <vt:variant>
        <vt:i4>5</vt:i4>
      </vt:variant>
      <vt:variant>
        <vt:lpwstr/>
      </vt:variant>
      <vt:variant>
        <vt:lpwstr>_Toc113537318</vt:lpwstr>
      </vt:variant>
      <vt:variant>
        <vt:i4>1376306</vt:i4>
      </vt:variant>
      <vt:variant>
        <vt:i4>245</vt:i4>
      </vt:variant>
      <vt:variant>
        <vt:i4>0</vt:i4>
      </vt:variant>
      <vt:variant>
        <vt:i4>5</vt:i4>
      </vt:variant>
      <vt:variant>
        <vt:lpwstr/>
      </vt:variant>
      <vt:variant>
        <vt:lpwstr>_Toc113537317</vt:lpwstr>
      </vt:variant>
      <vt:variant>
        <vt:i4>1376306</vt:i4>
      </vt:variant>
      <vt:variant>
        <vt:i4>239</vt:i4>
      </vt:variant>
      <vt:variant>
        <vt:i4>0</vt:i4>
      </vt:variant>
      <vt:variant>
        <vt:i4>5</vt:i4>
      </vt:variant>
      <vt:variant>
        <vt:lpwstr/>
      </vt:variant>
      <vt:variant>
        <vt:lpwstr>_Toc113537316</vt:lpwstr>
      </vt:variant>
      <vt:variant>
        <vt:i4>1376306</vt:i4>
      </vt:variant>
      <vt:variant>
        <vt:i4>233</vt:i4>
      </vt:variant>
      <vt:variant>
        <vt:i4>0</vt:i4>
      </vt:variant>
      <vt:variant>
        <vt:i4>5</vt:i4>
      </vt:variant>
      <vt:variant>
        <vt:lpwstr/>
      </vt:variant>
      <vt:variant>
        <vt:lpwstr>_Toc113537315</vt:lpwstr>
      </vt:variant>
      <vt:variant>
        <vt:i4>1376306</vt:i4>
      </vt:variant>
      <vt:variant>
        <vt:i4>227</vt:i4>
      </vt:variant>
      <vt:variant>
        <vt:i4>0</vt:i4>
      </vt:variant>
      <vt:variant>
        <vt:i4>5</vt:i4>
      </vt:variant>
      <vt:variant>
        <vt:lpwstr/>
      </vt:variant>
      <vt:variant>
        <vt:lpwstr>_Toc113537314</vt:lpwstr>
      </vt:variant>
      <vt:variant>
        <vt:i4>1376306</vt:i4>
      </vt:variant>
      <vt:variant>
        <vt:i4>221</vt:i4>
      </vt:variant>
      <vt:variant>
        <vt:i4>0</vt:i4>
      </vt:variant>
      <vt:variant>
        <vt:i4>5</vt:i4>
      </vt:variant>
      <vt:variant>
        <vt:lpwstr/>
      </vt:variant>
      <vt:variant>
        <vt:lpwstr>_Toc113537313</vt:lpwstr>
      </vt:variant>
      <vt:variant>
        <vt:i4>1376306</vt:i4>
      </vt:variant>
      <vt:variant>
        <vt:i4>215</vt:i4>
      </vt:variant>
      <vt:variant>
        <vt:i4>0</vt:i4>
      </vt:variant>
      <vt:variant>
        <vt:i4>5</vt:i4>
      </vt:variant>
      <vt:variant>
        <vt:lpwstr/>
      </vt:variant>
      <vt:variant>
        <vt:lpwstr>_Toc113537312</vt:lpwstr>
      </vt:variant>
      <vt:variant>
        <vt:i4>1376306</vt:i4>
      </vt:variant>
      <vt:variant>
        <vt:i4>209</vt:i4>
      </vt:variant>
      <vt:variant>
        <vt:i4>0</vt:i4>
      </vt:variant>
      <vt:variant>
        <vt:i4>5</vt:i4>
      </vt:variant>
      <vt:variant>
        <vt:lpwstr/>
      </vt:variant>
      <vt:variant>
        <vt:lpwstr>_Toc113537311</vt:lpwstr>
      </vt:variant>
      <vt:variant>
        <vt:i4>1376306</vt:i4>
      </vt:variant>
      <vt:variant>
        <vt:i4>203</vt:i4>
      </vt:variant>
      <vt:variant>
        <vt:i4>0</vt:i4>
      </vt:variant>
      <vt:variant>
        <vt:i4>5</vt:i4>
      </vt:variant>
      <vt:variant>
        <vt:lpwstr/>
      </vt:variant>
      <vt:variant>
        <vt:lpwstr>_Toc113537310</vt:lpwstr>
      </vt:variant>
      <vt:variant>
        <vt:i4>1310770</vt:i4>
      </vt:variant>
      <vt:variant>
        <vt:i4>197</vt:i4>
      </vt:variant>
      <vt:variant>
        <vt:i4>0</vt:i4>
      </vt:variant>
      <vt:variant>
        <vt:i4>5</vt:i4>
      </vt:variant>
      <vt:variant>
        <vt:lpwstr/>
      </vt:variant>
      <vt:variant>
        <vt:lpwstr>_Toc113537309</vt:lpwstr>
      </vt:variant>
      <vt:variant>
        <vt:i4>1310770</vt:i4>
      </vt:variant>
      <vt:variant>
        <vt:i4>191</vt:i4>
      </vt:variant>
      <vt:variant>
        <vt:i4>0</vt:i4>
      </vt:variant>
      <vt:variant>
        <vt:i4>5</vt:i4>
      </vt:variant>
      <vt:variant>
        <vt:lpwstr/>
      </vt:variant>
      <vt:variant>
        <vt:lpwstr>_Toc113537308</vt:lpwstr>
      </vt:variant>
      <vt:variant>
        <vt:i4>1310770</vt:i4>
      </vt:variant>
      <vt:variant>
        <vt:i4>185</vt:i4>
      </vt:variant>
      <vt:variant>
        <vt:i4>0</vt:i4>
      </vt:variant>
      <vt:variant>
        <vt:i4>5</vt:i4>
      </vt:variant>
      <vt:variant>
        <vt:lpwstr/>
      </vt:variant>
      <vt:variant>
        <vt:lpwstr>_Toc113537307</vt:lpwstr>
      </vt:variant>
      <vt:variant>
        <vt:i4>1310770</vt:i4>
      </vt:variant>
      <vt:variant>
        <vt:i4>179</vt:i4>
      </vt:variant>
      <vt:variant>
        <vt:i4>0</vt:i4>
      </vt:variant>
      <vt:variant>
        <vt:i4>5</vt:i4>
      </vt:variant>
      <vt:variant>
        <vt:lpwstr/>
      </vt:variant>
      <vt:variant>
        <vt:lpwstr>_Toc113537306</vt:lpwstr>
      </vt:variant>
      <vt:variant>
        <vt:i4>1310770</vt:i4>
      </vt:variant>
      <vt:variant>
        <vt:i4>173</vt:i4>
      </vt:variant>
      <vt:variant>
        <vt:i4>0</vt:i4>
      </vt:variant>
      <vt:variant>
        <vt:i4>5</vt:i4>
      </vt:variant>
      <vt:variant>
        <vt:lpwstr/>
      </vt:variant>
      <vt:variant>
        <vt:lpwstr>_Toc113537305</vt:lpwstr>
      </vt:variant>
      <vt:variant>
        <vt:i4>1310770</vt:i4>
      </vt:variant>
      <vt:variant>
        <vt:i4>167</vt:i4>
      </vt:variant>
      <vt:variant>
        <vt:i4>0</vt:i4>
      </vt:variant>
      <vt:variant>
        <vt:i4>5</vt:i4>
      </vt:variant>
      <vt:variant>
        <vt:lpwstr/>
      </vt:variant>
      <vt:variant>
        <vt:lpwstr>_Toc113537304</vt:lpwstr>
      </vt:variant>
      <vt:variant>
        <vt:i4>1310770</vt:i4>
      </vt:variant>
      <vt:variant>
        <vt:i4>161</vt:i4>
      </vt:variant>
      <vt:variant>
        <vt:i4>0</vt:i4>
      </vt:variant>
      <vt:variant>
        <vt:i4>5</vt:i4>
      </vt:variant>
      <vt:variant>
        <vt:lpwstr/>
      </vt:variant>
      <vt:variant>
        <vt:lpwstr>_Toc113537303</vt:lpwstr>
      </vt:variant>
      <vt:variant>
        <vt:i4>1310770</vt:i4>
      </vt:variant>
      <vt:variant>
        <vt:i4>155</vt:i4>
      </vt:variant>
      <vt:variant>
        <vt:i4>0</vt:i4>
      </vt:variant>
      <vt:variant>
        <vt:i4>5</vt:i4>
      </vt:variant>
      <vt:variant>
        <vt:lpwstr/>
      </vt:variant>
      <vt:variant>
        <vt:lpwstr>_Toc113537302</vt:lpwstr>
      </vt:variant>
      <vt:variant>
        <vt:i4>1310770</vt:i4>
      </vt:variant>
      <vt:variant>
        <vt:i4>149</vt:i4>
      </vt:variant>
      <vt:variant>
        <vt:i4>0</vt:i4>
      </vt:variant>
      <vt:variant>
        <vt:i4>5</vt:i4>
      </vt:variant>
      <vt:variant>
        <vt:lpwstr/>
      </vt:variant>
      <vt:variant>
        <vt:lpwstr>_Toc113537301</vt:lpwstr>
      </vt:variant>
      <vt:variant>
        <vt:i4>1310770</vt:i4>
      </vt:variant>
      <vt:variant>
        <vt:i4>143</vt:i4>
      </vt:variant>
      <vt:variant>
        <vt:i4>0</vt:i4>
      </vt:variant>
      <vt:variant>
        <vt:i4>5</vt:i4>
      </vt:variant>
      <vt:variant>
        <vt:lpwstr/>
      </vt:variant>
      <vt:variant>
        <vt:lpwstr>_Toc113537300</vt:lpwstr>
      </vt:variant>
      <vt:variant>
        <vt:i4>1900595</vt:i4>
      </vt:variant>
      <vt:variant>
        <vt:i4>137</vt:i4>
      </vt:variant>
      <vt:variant>
        <vt:i4>0</vt:i4>
      </vt:variant>
      <vt:variant>
        <vt:i4>5</vt:i4>
      </vt:variant>
      <vt:variant>
        <vt:lpwstr/>
      </vt:variant>
      <vt:variant>
        <vt:lpwstr>_Toc113537299</vt:lpwstr>
      </vt:variant>
      <vt:variant>
        <vt:i4>1900595</vt:i4>
      </vt:variant>
      <vt:variant>
        <vt:i4>131</vt:i4>
      </vt:variant>
      <vt:variant>
        <vt:i4>0</vt:i4>
      </vt:variant>
      <vt:variant>
        <vt:i4>5</vt:i4>
      </vt:variant>
      <vt:variant>
        <vt:lpwstr/>
      </vt:variant>
      <vt:variant>
        <vt:lpwstr>_Toc113537298</vt:lpwstr>
      </vt:variant>
      <vt:variant>
        <vt:i4>1900595</vt:i4>
      </vt:variant>
      <vt:variant>
        <vt:i4>125</vt:i4>
      </vt:variant>
      <vt:variant>
        <vt:i4>0</vt:i4>
      </vt:variant>
      <vt:variant>
        <vt:i4>5</vt:i4>
      </vt:variant>
      <vt:variant>
        <vt:lpwstr/>
      </vt:variant>
      <vt:variant>
        <vt:lpwstr>_Toc113537297</vt:lpwstr>
      </vt:variant>
      <vt:variant>
        <vt:i4>1900595</vt:i4>
      </vt:variant>
      <vt:variant>
        <vt:i4>119</vt:i4>
      </vt:variant>
      <vt:variant>
        <vt:i4>0</vt:i4>
      </vt:variant>
      <vt:variant>
        <vt:i4>5</vt:i4>
      </vt:variant>
      <vt:variant>
        <vt:lpwstr/>
      </vt:variant>
      <vt:variant>
        <vt:lpwstr>_Toc113537296</vt:lpwstr>
      </vt:variant>
      <vt:variant>
        <vt:i4>1900595</vt:i4>
      </vt:variant>
      <vt:variant>
        <vt:i4>113</vt:i4>
      </vt:variant>
      <vt:variant>
        <vt:i4>0</vt:i4>
      </vt:variant>
      <vt:variant>
        <vt:i4>5</vt:i4>
      </vt:variant>
      <vt:variant>
        <vt:lpwstr/>
      </vt:variant>
      <vt:variant>
        <vt:lpwstr>_Toc113537295</vt:lpwstr>
      </vt:variant>
      <vt:variant>
        <vt:i4>1900595</vt:i4>
      </vt:variant>
      <vt:variant>
        <vt:i4>107</vt:i4>
      </vt:variant>
      <vt:variant>
        <vt:i4>0</vt:i4>
      </vt:variant>
      <vt:variant>
        <vt:i4>5</vt:i4>
      </vt:variant>
      <vt:variant>
        <vt:lpwstr/>
      </vt:variant>
      <vt:variant>
        <vt:lpwstr>_Toc113537294</vt:lpwstr>
      </vt:variant>
      <vt:variant>
        <vt:i4>1900595</vt:i4>
      </vt:variant>
      <vt:variant>
        <vt:i4>101</vt:i4>
      </vt:variant>
      <vt:variant>
        <vt:i4>0</vt:i4>
      </vt:variant>
      <vt:variant>
        <vt:i4>5</vt:i4>
      </vt:variant>
      <vt:variant>
        <vt:lpwstr/>
      </vt:variant>
      <vt:variant>
        <vt:lpwstr>_Toc113537293</vt:lpwstr>
      </vt:variant>
      <vt:variant>
        <vt:i4>1900595</vt:i4>
      </vt:variant>
      <vt:variant>
        <vt:i4>95</vt:i4>
      </vt:variant>
      <vt:variant>
        <vt:i4>0</vt:i4>
      </vt:variant>
      <vt:variant>
        <vt:i4>5</vt:i4>
      </vt:variant>
      <vt:variant>
        <vt:lpwstr/>
      </vt:variant>
      <vt:variant>
        <vt:lpwstr>_Toc113537292</vt:lpwstr>
      </vt:variant>
      <vt:variant>
        <vt:i4>1900595</vt:i4>
      </vt:variant>
      <vt:variant>
        <vt:i4>89</vt:i4>
      </vt:variant>
      <vt:variant>
        <vt:i4>0</vt:i4>
      </vt:variant>
      <vt:variant>
        <vt:i4>5</vt:i4>
      </vt:variant>
      <vt:variant>
        <vt:lpwstr/>
      </vt:variant>
      <vt:variant>
        <vt:lpwstr>_Toc113537291</vt:lpwstr>
      </vt:variant>
      <vt:variant>
        <vt:i4>1900595</vt:i4>
      </vt:variant>
      <vt:variant>
        <vt:i4>83</vt:i4>
      </vt:variant>
      <vt:variant>
        <vt:i4>0</vt:i4>
      </vt:variant>
      <vt:variant>
        <vt:i4>5</vt:i4>
      </vt:variant>
      <vt:variant>
        <vt:lpwstr/>
      </vt:variant>
      <vt:variant>
        <vt:lpwstr>_Toc113537290</vt:lpwstr>
      </vt:variant>
      <vt:variant>
        <vt:i4>1835059</vt:i4>
      </vt:variant>
      <vt:variant>
        <vt:i4>77</vt:i4>
      </vt:variant>
      <vt:variant>
        <vt:i4>0</vt:i4>
      </vt:variant>
      <vt:variant>
        <vt:i4>5</vt:i4>
      </vt:variant>
      <vt:variant>
        <vt:lpwstr/>
      </vt:variant>
      <vt:variant>
        <vt:lpwstr>_Toc113537289</vt:lpwstr>
      </vt:variant>
      <vt:variant>
        <vt:i4>1835059</vt:i4>
      </vt:variant>
      <vt:variant>
        <vt:i4>71</vt:i4>
      </vt:variant>
      <vt:variant>
        <vt:i4>0</vt:i4>
      </vt:variant>
      <vt:variant>
        <vt:i4>5</vt:i4>
      </vt:variant>
      <vt:variant>
        <vt:lpwstr/>
      </vt:variant>
      <vt:variant>
        <vt:lpwstr>_Toc113537288</vt:lpwstr>
      </vt:variant>
      <vt:variant>
        <vt:i4>1835059</vt:i4>
      </vt:variant>
      <vt:variant>
        <vt:i4>65</vt:i4>
      </vt:variant>
      <vt:variant>
        <vt:i4>0</vt:i4>
      </vt:variant>
      <vt:variant>
        <vt:i4>5</vt:i4>
      </vt:variant>
      <vt:variant>
        <vt:lpwstr/>
      </vt:variant>
      <vt:variant>
        <vt:lpwstr>_Toc113537287</vt:lpwstr>
      </vt:variant>
      <vt:variant>
        <vt:i4>1835059</vt:i4>
      </vt:variant>
      <vt:variant>
        <vt:i4>59</vt:i4>
      </vt:variant>
      <vt:variant>
        <vt:i4>0</vt:i4>
      </vt:variant>
      <vt:variant>
        <vt:i4>5</vt:i4>
      </vt:variant>
      <vt:variant>
        <vt:lpwstr/>
      </vt:variant>
      <vt:variant>
        <vt:lpwstr>_Toc113537286</vt:lpwstr>
      </vt:variant>
      <vt:variant>
        <vt:i4>1835059</vt:i4>
      </vt:variant>
      <vt:variant>
        <vt:i4>53</vt:i4>
      </vt:variant>
      <vt:variant>
        <vt:i4>0</vt:i4>
      </vt:variant>
      <vt:variant>
        <vt:i4>5</vt:i4>
      </vt:variant>
      <vt:variant>
        <vt:lpwstr/>
      </vt:variant>
      <vt:variant>
        <vt:lpwstr>_Toc113537285</vt:lpwstr>
      </vt:variant>
      <vt:variant>
        <vt:i4>1835059</vt:i4>
      </vt:variant>
      <vt:variant>
        <vt:i4>47</vt:i4>
      </vt:variant>
      <vt:variant>
        <vt:i4>0</vt:i4>
      </vt:variant>
      <vt:variant>
        <vt:i4>5</vt:i4>
      </vt:variant>
      <vt:variant>
        <vt:lpwstr/>
      </vt:variant>
      <vt:variant>
        <vt:lpwstr>_Toc113537284</vt:lpwstr>
      </vt:variant>
      <vt:variant>
        <vt:i4>1835059</vt:i4>
      </vt:variant>
      <vt:variant>
        <vt:i4>41</vt:i4>
      </vt:variant>
      <vt:variant>
        <vt:i4>0</vt:i4>
      </vt:variant>
      <vt:variant>
        <vt:i4>5</vt:i4>
      </vt:variant>
      <vt:variant>
        <vt:lpwstr/>
      </vt:variant>
      <vt:variant>
        <vt:lpwstr>_Toc113537283</vt:lpwstr>
      </vt:variant>
      <vt:variant>
        <vt:i4>1835059</vt:i4>
      </vt:variant>
      <vt:variant>
        <vt:i4>35</vt:i4>
      </vt:variant>
      <vt:variant>
        <vt:i4>0</vt:i4>
      </vt:variant>
      <vt:variant>
        <vt:i4>5</vt:i4>
      </vt:variant>
      <vt:variant>
        <vt:lpwstr/>
      </vt:variant>
      <vt:variant>
        <vt:lpwstr>_Toc113537282</vt:lpwstr>
      </vt:variant>
      <vt:variant>
        <vt:i4>1835059</vt:i4>
      </vt:variant>
      <vt:variant>
        <vt:i4>29</vt:i4>
      </vt:variant>
      <vt:variant>
        <vt:i4>0</vt:i4>
      </vt:variant>
      <vt:variant>
        <vt:i4>5</vt:i4>
      </vt:variant>
      <vt:variant>
        <vt:lpwstr/>
      </vt:variant>
      <vt:variant>
        <vt:lpwstr>_Toc113537281</vt:lpwstr>
      </vt:variant>
      <vt:variant>
        <vt:i4>1835059</vt:i4>
      </vt:variant>
      <vt:variant>
        <vt:i4>23</vt:i4>
      </vt:variant>
      <vt:variant>
        <vt:i4>0</vt:i4>
      </vt:variant>
      <vt:variant>
        <vt:i4>5</vt:i4>
      </vt:variant>
      <vt:variant>
        <vt:lpwstr/>
      </vt:variant>
      <vt:variant>
        <vt:lpwstr>_Toc113537280</vt:lpwstr>
      </vt:variant>
      <vt:variant>
        <vt:i4>1245235</vt:i4>
      </vt:variant>
      <vt:variant>
        <vt:i4>17</vt:i4>
      </vt:variant>
      <vt:variant>
        <vt:i4>0</vt:i4>
      </vt:variant>
      <vt:variant>
        <vt:i4>5</vt:i4>
      </vt:variant>
      <vt:variant>
        <vt:lpwstr/>
      </vt:variant>
      <vt:variant>
        <vt:lpwstr>_Toc113537279</vt:lpwstr>
      </vt:variant>
      <vt:variant>
        <vt:i4>1245235</vt:i4>
      </vt:variant>
      <vt:variant>
        <vt:i4>11</vt:i4>
      </vt:variant>
      <vt:variant>
        <vt:i4>0</vt:i4>
      </vt:variant>
      <vt:variant>
        <vt:i4>5</vt:i4>
      </vt:variant>
      <vt:variant>
        <vt:lpwstr/>
      </vt:variant>
      <vt:variant>
        <vt:lpwstr>_Toc113537278</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2022-02-04T00:59:00Z</cp:lastPrinted>
  <dcterms:created xsi:type="dcterms:W3CDTF">2022-09-21T14:13:00Z</dcterms:created>
  <dcterms:modified xsi:type="dcterms:W3CDTF">2022-09-21T14:14:00Z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7db14a16-672f-4786-ae1e-34a4e7008376</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