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39669942"/>
        <w:docPartObj>
          <w:docPartGallery w:val="Cover Pages"/>
          <w:docPartUnique/>
        </w:docPartObj>
      </w:sdtPr>
      <w:sdtEndPr/>
      <w:sdtContent>
        <w:bookmarkStart w:id="0" w:name="OLE_LINK7" w:displacedByCustomXml="prev"/>
        <w:bookmarkStart w:id="1" w:name="OLE_LINK11" w:displacedByCustomXml="prev"/>
        <w:p w14:paraId="1620D1B6" w14:textId="59A055FB" w:rsidR="00E511C3" w:rsidRDefault="00E511C3" w:rsidP="00E511C3">
          <w:pPr>
            <w:spacing w:after="0" w:line="240" w:lineRule="auto"/>
            <w:contextualSpacing/>
            <w:jc w:val="both"/>
            <w:rPr>
              <w:rFonts w:ascii="Arial" w:eastAsia="Times New Roman" w:hAnsi="Arial" w:cs="Arial"/>
              <w:b/>
              <w:iCs/>
              <w:sz w:val="56"/>
              <w:szCs w:val="160"/>
              <w:lang w:val="en-AU" w:eastAsia="en-GB"/>
            </w:rPr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240" behindDoc="1" locked="0" layoutInCell="1" allowOverlap="1" wp14:anchorId="50F666C8" wp14:editId="15E606D0">
                <wp:simplePos x="0" y="0"/>
                <wp:positionH relativeFrom="column">
                  <wp:posOffset>111125</wp:posOffset>
                </wp:positionH>
                <wp:positionV relativeFrom="paragraph">
                  <wp:posOffset>42843</wp:posOffset>
                </wp:positionV>
                <wp:extent cx="2708275" cy="1002030"/>
                <wp:effectExtent l="0" t="0" r="0" b="7620"/>
                <wp:wrapTight wrapText="bothSides">
                  <wp:wrapPolygon edited="0">
                    <wp:start x="0" y="0"/>
                    <wp:lineTo x="0" y="21354"/>
                    <wp:lineTo x="21423" y="21354"/>
                    <wp:lineTo x="21423" y="0"/>
                    <wp:lineTo x="0" y="0"/>
                  </wp:wrapPolygon>
                </wp:wrapTight>
                <wp:docPr id="1" name="Picture 1" descr="horizontal-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horizontal-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8275" cy="1002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B2AFBD" w14:textId="6429D8E1" w:rsidR="00E511C3" w:rsidRDefault="00E511C3" w:rsidP="006A7D7C">
          <w:pPr>
            <w:spacing w:after="0" w:line="240" w:lineRule="auto"/>
            <w:ind w:left="567"/>
            <w:contextualSpacing/>
            <w:rPr>
              <w:rFonts w:ascii="Arial" w:eastAsia="Times New Roman" w:hAnsi="Arial" w:cs="Arial"/>
              <w:b/>
              <w:iCs/>
              <w:sz w:val="56"/>
              <w:szCs w:val="160"/>
              <w:lang w:val="en-AU" w:eastAsia="en-GB"/>
            </w:rPr>
          </w:pPr>
        </w:p>
        <w:p w14:paraId="34720AC7" w14:textId="1614425F" w:rsidR="00E511C3" w:rsidRDefault="00E511C3" w:rsidP="006A7D7C">
          <w:pPr>
            <w:spacing w:after="0" w:line="240" w:lineRule="auto"/>
            <w:ind w:left="567"/>
            <w:contextualSpacing/>
            <w:rPr>
              <w:rFonts w:ascii="Arial" w:eastAsia="Times New Roman" w:hAnsi="Arial" w:cs="Arial"/>
              <w:b/>
              <w:iCs/>
              <w:sz w:val="56"/>
              <w:szCs w:val="160"/>
              <w:lang w:val="en-AU" w:eastAsia="en-GB"/>
            </w:rPr>
          </w:pPr>
        </w:p>
        <w:p w14:paraId="2242F454" w14:textId="7DA40EBB" w:rsidR="00E511C3" w:rsidRDefault="00E511C3" w:rsidP="006A7D7C">
          <w:pPr>
            <w:spacing w:after="0" w:line="240" w:lineRule="auto"/>
            <w:ind w:left="567"/>
            <w:contextualSpacing/>
            <w:rPr>
              <w:rFonts w:ascii="Arial" w:eastAsia="Times New Roman" w:hAnsi="Arial" w:cs="Arial"/>
              <w:b/>
              <w:iCs/>
              <w:sz w:val="56"/>
              <w:szCs w:val="160"/>
              <w:lang w:val="en-AU" w:eastAsia="en-GB"/>
            </w:rPr>
          </w:pPr>
        </w:p>
        <w:p w14:paraId="19D6226F" w14:textId="77777777" w:rsidR="00E511C3" w:rsidRDefault="00E511C3" w:rsidP="006A7D7C">
          <w:pPr>
            <w:spacing w:after="0" w:line="240" w:lineRule="auto"/>
            <w:ind w:left="567"/>
            <w:contextualSpacing/>
            <w:rPr>
              <w:rFonts w:ascii="Arial" w:eastAsia="Times New Roman" w:hAnsi="Arial" w:cs="Arial"/>
              <w:b/>
              <w:iCs/>
              <w:sz w:val="56"/>
              <w:szCs w:val="160"/>
              <w:lang w:val="en-AU" w:eastAsia="en-GB"/>
            </w:rPr>
          </w:pPr>
        </w:p>
        <w:p w14:paraId="247990DE" w14:textId="77777777" w:rsidR="00E511C3" w:rsidRDefault="00E511C3" w:rsidP="006A7D7C">
          <w:pPr>
            <w:spacing w:after="0" w:line="240" w:lineRule="auto"/>
            <w:ind w:left="567"/>
            <w:contextualSpacing/>
            <w:rPr>
              <w:rFonts w:ascii="Arial" w:eastAsia="Times New Roman" w:hAnsi="Arial" w:cs="Arial"/>
              <w:b/>
              <w:iCs/>
              <w:sz w:val="56"/>
              <w:szCs w:val="160"/>
              <w:lang w:val="en-AU" w:eastAsia="en-GB"/>
            </w:rPr>
          </w:pPr>
        </w:p>
        <w:p w14:paraId="211194F7" w14:textId="77777777" w:rsidR="006A7D7C" w:rsidRDefault="006A7D7C" w:rsidP="006A7D7C">
          <w:pPr>
            <w:spacing w:after="0" w:line="240" w:lineRule="auto"/>
            <w:ind w:left="567"/>
            <w:contextualSpacing/>
            <w:rPr>
              <w:rFonts w:ascii="Arial" w:eastAsia="Times New Roman" w:hAnsi="Arial" w:cs="Arial"/>
              <w:b/>
              <w:iCs/>
              <w:sz w:val="56"/>
              <w:szCs w:val="160"/>
              <w:lang w:eastAsia="en-GB"/>
            </w:rPr>
          </w:pPr>
          <w:r>
            <w:rPr>
              <w:rFonts w:ascii="Arial" w:eastAsia="Times New Roman" w:hAnsi="Arial" w:cs="Arial"/>
              <w:b/>
              <w:iCs/>
              <w:sz w:val="56"/>
              <w:szCs w:val="160"/>
              <w:lang w:eastAsia="en-GB"/>
            </w:rPr>
            <w:t>Community Development Report</w:t>
          </w:r>
        </w:p>
        <w:p w14:paraId="3A8C920F" w14:textId="77777777" w:rsidR="006A7D7C" w:rsidRDefault="006A7D7C" w:rsidP="006A7D7C">
          <w:pPr>
            <w:spacing w:after="0" w:line="240" w:lineRule="auto"/>
            <w:ind w:left="567"/>
            <w:contextualSpacing/>
            <w:jc w:val="center"/>
            <w:rPr>
              <w:rFonts w:ascii="Arial" w:eastAsia="Times New Roman" w:hAnsi="Arial" w:cs="Arial"/>
              <w:sz w:val="24"/>
              <w:szCs w:val="24"/>
              <w:lang w:eastAsia="ja-JP"/>
            </w:rPr>
          </w:pPr>
        </w:p>
        <w:p w14:paraId="3DCC2A7B" w14:textId="4FBA2441" w:rsidR="006A7D7C" w:rsidRDefault="006A7D7C" w:rsidP="00361883">
          <w:pPr>
            <w:spacing w:after="0" w:line="240" w:lineRule="auto"/>
            <w:contextualSpacing/>
            <w:jc w:val="both"/>
            <w:rPr>
              <w:rFonts w:ascii="Arial" w:eastAsia="Times New Roman" w:hAnsi="Arial" w:cs="Arial"/>
              <w:sz w:val="24"/>
              <w:szCs w:val="24"/>
              <w:lang w:eastAsia="ja-JP"/>
            </w:rPr>
          </w:pPr>
        </w:p>
        <w:p w14:paraId="5C869323" w14:textId="69FDEB03" w:rsidR="006A7D7C" w:rsidRDefault="006A7D7C" w:rsidP="006A7D7C">
          <w:pPr>
            <w:spacing w:after="0" w:line="240" w:lineRule="auto"/>
            <w:ind w:left="567"/>
            <w:contextualSpacing/>
            <w:jc w:val="both"/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</w:pPr>
          <w:r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  <w:t>Committee Consideration – 1</w:t>
          </w:r>
          <w:r w:rsidR="00E511C3"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  <w:t>4 April</w:t>
          </w:r>
          <w:r w:rsidR="00D30916"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  <w:t xml:space="preserve"> 2020</w:t>
          </w:r>
          <w:r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  <w:t xml:space="preserve"> </w:t>
          </w:r>
        </w:p>
        <w:p w14:paraId="31C7997B" w14:textId="77EE63E7" w:rsidR="006A7D7C" w:rsidRDefault="006A7D7C" w:rsidP="006A7D7C">
          <w:pPr>
            <w:spacing w:after="0" w:line="240" w:lineRule="auto"/>
            <w:ind w:left="567"/>
            <w:contextualSpacing/>
            <w:jc w:val="both"/>
            <w:rPr>
              <w:rFonts w:ascii="Arial" w:eastAsia="Times New Roman" w:hAnsi="Arial" w:cs="Arial"/>
              <w:b/>
              <w:iCs/>
              <w:sz w:val="28"/>
              <w:szCs w:val="160"/>
              <w:lang w:val="en-AU" w:eastAsia="en-GB"/>
            </w:rPr>
          </w:pPr>
          <w:r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  <w:t>Council Resolution – 2</w:t>
          </w:r>
          <w:r w:rsidR="00E511C3"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  <w:t>8 April</w:t>
          </w:r>
          <w:r w:rsidR="00D30916">
            <w:rPr>
              <w:rFonts w:ascii="Arial" w:eastAsia="Times New Roman" w:hAnsi="Arial" w:cs="Arial"/>
              <w:b/>
              <w:iCs/>
              <w:sz w:val="28"/>
              <w:szCs w:val="160"/>
              <w:lang w:eastAsia="en-GB"/>
            </w:rPr>
            <w:t xml:space="preserve"> 2020</w:t>
          </w:r>
        </w:p>
        <w:p w14:paraId="5157CF83" w14:textId="77777777" w:rsidR="006A7D7C" w:rsidRDefault="006A7D7C" w:rsidP="006A7D7C">
          <w:pPr>
            <w:spacing w:after="0" w:line="240" w:lineRule="auto"/>
            <w:contextualSpacing/>
            <w:jc w:val="both"/>
            <w:rPr>
              <w:rFonts w:ascii="Arial" w:eastAsia="Times New Roman" w:hAnsi="Arial" w:cs="Arial"/>
              <w:b/>
              <w:i/>
              <w:iCs/>
              <w:sz w:val="28"/>
              <w:szCs w:val="160"/>
              <w:lang w:eastAsia="en-GB"/>
            </w:rPr>
          </w:pPr>
        </w:p>
        <w:p w14:paraId="30C0A789" w14:textId="77777777" w:rsidR="006A7D7C" w:rsidRPr="007414A7" w:rsidRDefault="006A7D7C" w:rsidP="006A7D7C">
          <w:pPr>
            <w:tabs>
              <w:tab w:val="left" w:pos="7737"/>
            </w:tabs>
            <w:spacing w:after="0" w:line="240" w:lineRule="auto"/>
            <w:ind w:left="567"/>
            <w:contextualSpacing/>
            <w:jc w:val="both"/>
            <w:rPr>
              <w:rFonts w:ascii="Arial" w:eastAsia="Times New Roman" w:hAnsi="Arial" w:cs="Arial"/>
              <w:b/>
              <w:sz w:val="24"/>
              <w:szCs w:val="24"/>
              <w:lang w:eastAsia="ja-JP"/>
            </w:rPr>
          </w:pPr>
          <w:r w:rsidRPr="007414A7">
            <w:rPr>
              <w:rFonts w:ascii="Arial" w:eastAsia="Times New Roman" w:hAnsi="Arial" w:cs="Arial"/>
              <w:b/>
              <w:sz w:val="24"/>
              <w:szCs w:val="24"/>
              <w:lang w:eastAsia="ja-JP"/>
            </w:rPr>
            <w:t>Table of Contents</w:t>
          </w:r>
          <w:r w:rsidRPr="007414A7">
            <w:rPr>
              <w:rFonts w:ascii="Arial" w:eastAsia="Times New Roman" w:hAnsi="Arial" w:cs="Arial"/>
              <w:b/>
              <w:sz w:val="24"/>
              <w:szCs w:val="24"/>
              <w:lang w:eastAsia="ja-JP"/>
            </w:rPr>
            <w:tab/>
          </w:r>
        </w:p>
        <w:p w14:paraId="69E80F87" w14:textId="77777777" w:rsidR="006A7D7C" w:rsidRPr="00DA11D1" w:rsidRDefault="006A7D7C" w:rsidP="006A7D7C">
          <w:pPr>
            <w:tabs>
              <w:tab w:val="left" w:pos="5472"/>
            </w:tabs>
            <w:spacing w:after="0" w:line="240" w:lineRule="auto"/>
            <w:ind w:left="567"/>
            <w:contextualSpacing/>
            <w:jc w:val="both"/>
            <w:rPr>
              <w:rFonts w:ascii="Arial" w:eastAsia="Times New Roman" w:hAnsi="Arial" w:cs="Arial"/>
              <w:sz w:val="24"/>
              <w:szCs w:val="24"/>
              <w:lang w:eastAsia="ja-JP"/>
            </w:rPr>
          </w:pPr>
          <w:r w:rsidRPr="00DA11D1">
            <w:rPr>
              <w:rFonts w:ascii="Arial" w:eastAsia="Times New Roman" w:hAnsi="Arial" w:cs="Arial"/>
              <w:sz w:val="24"/>
              <w:szCs w:val="24"/>
              <w:lang w:eastAsia="ja-JP"/>
            </w:rPr>
            <w:tab/>
          </w:r>
        </w:p>
        <w:p w14:paraId="135CDC8F" w14:textId="77777777" w:rsidR="00B000AA" w:rsidRPr="00DA11D1" w:rsidRDefault="006A7D7C" w:rsidP="00B92A5C">
          <w:pPr>
            <w:tabs>
              <w:tab w:val="left" w:pos="3155"/>
              <w:tab w:val="left" w:pos="7650"/>
              <w:tab w:val="right" w:pos="8505"/>
            </w:tabs>
            <w:spacing w:after="0" w:line="240" w:lineRule="auto"/>
            <w:ind w:left="567"/>
            <w:contextualSpacing/>
            <w:jc w:val="both"/>
            <w:rPr>
              <w:rFonts w:ascii="Arial" w:eastAsia="Times New Roman" w:hAnsi="Arial" w:cs="Arial"/>
              <w:sz w:val="24"/>
              <w:szCs w:val="24"/>
              <w:lang w:eastAsia="ja-JP"/>
            </w:rPr>
          </w:pPr>
          <w:r w:rsidRPr="00DA11D1">
            <w:rPr>
              <w:rFonts w:ascii="Arial" w:eastAsia="Times New Roman" w:hAnsi="Arial" w:cs="Arial"/>
              <w:sz w:val="24"/>
              <w:szCs w:val="24"/>
              <w:lang w:eastAsia="ja-JP"/>
            </w:rPr>
            <w:t>Item No.</w:t>
          </w:r>
          <w:r w:rsidRPr="00DA11D1">
            <w:rPr>
              <w:rFonts w:ascii="Arial" w:eastAsia="Times New Roman" w:hAnsi="Arial" w:cs="Arial"/>
              <w:sz w:val="24"/>
              <w:szCs w:val="24"/>
              <w:lang w:eastAsia="ja-JP"/>
            </w:rPr>
            <w:tab/>
          </w:r>
          <w:r w:rsidRPr="00DA11D1">
            <w:rPr>
              <w:rFonts w:ascii="Arial" w:eastAsia="Times New Roman" w:hAnsi="Arial" w:cs="Arial"/>
              <w:sz w:val="24"/>
              <w:szCs w:val="24"/>
              <w:lang w:eastAsia="ja-JP"/>
            </w:rPr>
            <w:tab/>
            <w:t xml:space="preserve">     Page No.</w:t>
          </w:r>
          <w:bookmarkStart w:id="2" w:name="OLE_LINK30"/>
          <w:bookmarkStart w:id="3" w:name="OLE_LINK31"/>
          <w:bookmarkEnd w:id="1"/>
          <w:bookmarkEnd w:id="0"/>
        </w:p>
        <w:p w14:paraId="5713F678" w14:textId="524D0FE7" w:rsidR="00673120" w:rsidRDefault="006A7D7C">
          <w:pPr>
            <w:pStyle w:val="TOC1"/>
            <w:rPr>
              <w:rFonts w:eastAsiaTheme="minorEastAsia"/>
              <w:noProof/>
              <w:lang w:val="en-AU" w:eastAsia="en-AU"/>
            </w:rPr>
          </w:pPr>
          <w:r w:rsidRPr="00DA11D1">
            <w:rPr>
              <w:rFonts w:ascii="Arial" w:hAnsi="Arial" w:cs="Arial"/>
              <w:sz w:val="24"/>
              <w:szCs w:val="24"/>
            </w:rPr>
            <w:fldChar w:fldCharType="begin"/>
          </w:r>
          <w:r w:rsidRPr="00DA11D1">
            <w:rPr>
              <w:rFonts w:ascii="Arial" w:eastAsia="Times New Roman" w:hAnsi="Arial" w:cs="Arial"/>
              <w:noProof/>
              <w:sz w:val="24"/>
              <w:szCs w:val="24"/>
            </w:rPr>
            <w:instrText xml:space="preserve"> TOC \o "1-3" \h \z \u </w:instrText>
          </w:r>
          <w:r w:rsidRPr="00DA11D1">
            <w:rPr>
              <w:rFonts w:ascii="Arial" w:hAnsi="Arial" w:cs="Arial"/>
              <w:sz w:val="24"/>
              <w:szCs w:val="24"/>
            </w:rPr>
            <w:fldChar w:fldCharType="separate"/>
          </w:r>
          <w:bookmarkEnd w:id="2"/>
          <w:bookmarkEnd w:id="3"/>
          <w:r w:rsidR="00673120" w:rsidRPr="00E2369B">
            <w:rPr>
              <w:rStyle w:val="Hyperlink"/>
              <w:noProof/>
            </w:rPr>
            <w:fldChar w:fldCharType="begin"/>
          </w:r>
          <w:r w:rsidR="00673120" w:rsidRPr="00E2369B">
            <w:rPr>
              <w:rStyle w:val="Hyperlink"/>
              <w:noProof/>
            </w:rPr>
            <w:instrText xml:space="preserve"> </w:instrText>
          </w:r>
          <w:r w:rsidR="00673120">
            <w:rPr>
              <w:noProof/>
            </w:rPr>
            <w:instrText>HYPERLINK \l "_Toc36469609"</w:instrText>
          </w:r>
          <w:r w:rsidR="00673120" w:rsidRPr="00E2369B">
            <w:rPr>
              <w:rStyle w:val="Hyperlink"/>
              <w:noProof/>
            </w:rPr>
            <w:instrText xml:space="preserve"> </w:instrText>
          </w:r>
          <w:r w:rsidR="00673120" w:rsidRPr="00E2369B">
            <w:rPr>
              <w:rStyle w:val="Hyperlink"/>
              <w:noProof/>
            </w:rPr>
            <w:fldChar w:fldCharType="separate"/>
          </w:r>
          <w:r w:rsidR="00673120" w:rsidRPr="00E2369B">
            <w:rPr>
              <w:rStyle w:val="Hyperlink"/>
              <w:rFonts w:ascii="Arial" w:hAnsi="Arial" w:cs="Arial"/>
              <w:noProof/>
              <w:lang w:val="en-AU"/>
            </w:rPr>
            <w:t>CM03.20</w:t>
          </w:r>
          <w:r w:rsidR="00673120">
            <w:rPr>
              <w:rFonts w:eastAsiaTheme="minorEastAsia"/>
              <w:noProof/>
              <w:lang w:val="en-AU" w:eastAsia="en-AU"/>
            </w:rPr>
            <w:tab/>
          </w:r>
          <w:r w:rsidR="00673120" w:rsidRPr="00E2369B">
            <w:rPr>
              <w:rStyle w:val="Hyperlink"/>
              <w:rFonts w:ascii="Arial" w:hAnsi="Arial" w:cs="Arial"/>
              <w:noProof/>
              <w:lang w:val="en-AU"/>
            </w:rPr>
            <w:t>Proposed Changes to Arts Committee’s Terms of Reference</w:t>
          </w:r>
          <w:r w:rsidR="00673120">
            <w:rPr>
              <w:noProof/>
              <w:webHidden/>
            </w:rPr>
            <w:tab/>
          </w:r>
          <w:r w:rsidR="00673120">
            <w:rPr>
              <w:noProof/>
              <w:webHidden/>
            </w:rPr>
            <w:fldChar w:fldCharType="begin"/>
          </w:r>
          <w:r w:rsidR="00673120">
            <w:rPr>
              <w:noProof/>
              <w:webHidden/>
            </w:rPr>
            <w:instrText xml:space="preserve"> PAGEREF _Toc36469609 \h </w:instrText>
          </w:r>
          <w:r w:rsidR="00673120">
            <w:rPr>
              <w:noProof/>
              <w:webHidden/>
            </w:rPr>
          </w:r>
          <w:r w:rsidR="00673120">
            <w:rPr>
              <w:noProof/>
              <w:webHidden/>
            </w:rPr>
            <w:fldChar w:fldCharType="separate"/>
          </w:r>
          <w:r w:rsidR="00673120">
            <w:rPr>
              <w:noProof/>
              <w:webHidden/>
            </w:rPr>
            <w:t>2</w:t>
          </w:r>
          <w:r w:rsidR="00673120">
            <w:rPr>
              <w:noProof/>
              <w:webHidden/>
            </w:rPr>
            <w:fldChar w:fldCharType="end"/>
          </w:r>
          <w:r w:rsidR="00673120" w:rsidRPr="00E2369B">
            <w:rPr>
              <w:rStyle w:val="Hyperlink"/>
              <w:noProof/>
            </w:rPr>
            <w:fldChar w:fldCharType="end"/>
          </w:r>
        </w:p>
        <w:p w14:paraId="110D9413" w14:textId="5C4584AE" w:rsidR="006A7D7C" w:rsidRDefault="006A7D7C" w:rsidP="006A7D7C">
          <w:r w:rsidRPr="00DA11D1">
            <w:rPr>
              <w:rFonts w:ascii="Arial" w:eastAsia="Times New Roman" w:hAnsi="Arial" w:cs="Arial"/>
              <w:sz w:val="24"/>
              <w:szCs w:val="24"/>
              <w:lang w:eastAsia="ja-JP"/>
            </w:rPr>
            <w:fldChar w:fldCharType="end"/>
          </w:r>
        </w:p>
      </w:sdtContent>
    </w:sdt>
    <w:p w14:paraId="186AD709" w14:textId="43EA5EB6" w:rsidR="006A7D7C" w:rsidRDefault="00B92A5C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DD5B71" w14:paraId="5829293A" w14:textId="77777777" w:rsidTr="006A7D7C">
        <w:tc>
          <w:tcPr>
            <w:tcW w:w="8908" w:type="dxa"/>
          </w:tcPr>
          <w:p w14:paraId="58292939" w14:textId="6355DE67" w:rsidR="00DD5B71" w:rsidRPr="002F2A01" w:rsidRDefault="00906B6B" w:rsidP="00046D08">
            <w:pPr>
              <w:pStyle w:val="Heading1"/>
              <w:spacing w:before="0"/>
              <w:ind w:left="2302" w:hanging="2268"/>
              <w:outlineLvl w:val="0"/>
              <w:rPr>
                <w:rFonts w:ascii="Arial" w:hAnsi="Arial" w:cs="Arial"/>
                <w:color w:val="auto"/>
                <w:lang w:val="en-AU"/>
              </w:rPr>
            </w:pPr>
            <w:bookmarkStart w:id="4" w:name="_Toc36469609"/>
            <w:r w:rsidRPr="0050223C">
              <w:rPr>
                <w:rFonts w:ascii="Arial" w:hAnsi="Arial" w:cs="Arial"/>
                <w:color w:val="auto"/>
                <w:lang w:val="en-AU"/>
              </w:rPr>
              <w:lastRenderedPageBreak/>
              <w:t>CM0</w:t>
            </w:r>
            <w:r w:rsidR="007414A7">
              <w:rPr>
                <w:rFonts w:ascii="Arial" w:hAnsi="Arial" w:cs="Arial"/>
                <w:color w:val="auto"/>
                <w:lang w:val="en-AU"/>
              </w:rPr>
              <w:t>3</w:t>
            </w:r>
            <w:r w:rsidRPr="0050223C">
              <w:rPr>
                <w:rFonts w:ascii="Arial" w:hAnsi="Arial" w:cs="Arial"/>
                <w:color w:val="auto"/>
                <w:lang w:val="en-AU"/>
              </w:rPr>
              <w:t>.</w:t>
            </w:r>
            <w:r w:rsidR="007174FF">
              <w:rPr>
                <w:rFonts w:ascii="Arial" w:hAnsi="Arial" w:cs="Arial"/>
                <w:color w:val="auto"/>
                <w:lang w:val="en-AU"/>
              </w:rPr>
              <w:t>20</w:t>
            </w:r>
            <w:r w:rsidR="00DD5B71" w:rsidRPr="0050223C">
              <w:rPr>
                <w:rFonts w:ascii="Arial" w:hAnsi="Arial" w:cs="Arial"/>
                <w:color w:val="auto"/>
                <w:lang w:val="en-AU"/>
              </w:rPr>
              <w:tab/>
            </w:r>
            <w:r w:rsidR="00F07283">
              <w:rPr>
                <w:rFonts w:ascii="Arial" w:hAnsi="Arial" w:cs="Arial"/>
                <w:color w:val="auto"/>
                <w:lang w:val="en-AU"/>
              </w:rPr>
              <w:t xml:space="preserve">Proposed </w:t>
            </w:r>
            <w:r w:rsidR="00BA61D6">
              <w:rPr>
                <w:rFonts w:ascii="Arial" w:hAnsi="Arial" w:cs="Arial"/>
                <w:color w:val="auto"/>
                <w:lang w:val="en-AU"/>
              </w:rPr>
              <w:t>Changes to Arts Committee’s Terms of Reference</w:t>
            </w:r>
            <w:bookmarkEnd w:id="4"/>
            <w:r w:rsidR="007414A7" w:rsidRPr="007414A7">
              <w:rPr>
                <w:rFonts w:ascii="Arial" w:hAnsi="Arial" w:cs="Arial"/>
                <w:color w:val="auto"/>
                <w:szCs w:val="32"/>
                <w:lang w:val="en-AU"/>
              </w:rPr>
              <w:t xml:space="preserve"> </w:t>
            </w:r>
          </w:p>
        </w:tc>
      </w:tr>
    </w:tbl>
    <w:p w14:paraId="5829293B" w14:textId="77777777" w:rsidR="00DD5B71" w:rsidRPr="00DD5B71" w:rsidRDefault="00DD5B71" w:rsidP="00C362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662"/>
      </w:tblGrid>
      <w:tr w:rsidR="00DD5B71" w:rsidRPr="008A1B93" w14:paraId="5829293E" w14:textId="77777777" w:rsidTr="00DD5B71">
        <w:tc>
          <w:tcPr>
            <w:tcW w:w="2268" w:type="dxa"/>
          </w:tcPr>
          <w:p w14:paraId="5829293C" w14:textId="77777777" w:rsidR="00DD5B71" w:rsidRPr="00DD5B71" w:rsidRDefault="00DD5B71" w:rsidP="00C362F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bookmarkStart w:id="5" w:name="_Hlk522625677"/>
            <w:r w:rsidRPr="00DD5B71">
              <w:rPr>
                <w:rFonts w:ascii="Arial" w:hAnsi="Arial" w:cs="Arial"/>
                <w:b/>
                <w:sz w:val="24"/>
                <w:szCs w:val="24"/>
                <w:lang w:val="en-AU"/>
              </w:rPr>
              <w:t>Committee</w:t>
            </w:r>
          </w:p>
        </w:tc>
        <w:tc>
          <w:tcPr>
            <w:tcW w:w="6866" w:type="dxa"/>
          </w:tcPr>
          <w:p w14:paraId="5829293D" w14:textId="15473061" w:rsidR="00DD5B71" w:rsidRPr="008A1B93" w:rsidRDefault="007414A7" w:rsidP="00C362F3">
            <w:pPr>
              <w:jc w:val="both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7414A7">
              <w:rPr>
                <w:rFonts w:ascii="Arial" w:hAnsi="Arial" w:cs="Arial"/>
                <w:sz w:val="24"/>
                <w:szCs w:val="24"/>
                <w:lang w:val="en-AU"/>
              </w:rPr>
              <w:t>14 April 2020</w:t>
            </w:r>
          </w:p>
        </w:tc>
      </w:tr>
      <w:tr w:rsidR="00DD5B71" w:rsidRPr="008A1B93" w14:paraId="58292941" w14:textId="77777777" w:rsidTr="00DD5B71">
        <w:tc>
          <w:tcPr>
            <w:tcW w:w="2268" w:type="dxa"/>
          </w:tcPr>
          <w:p w14:paraId="5829293F" w14:textId="77777777" w:rsidR="00DD5B71" w:rsidRPr="00DD5B71" w:rsidRDefault="00DD5B71" w:rsidP="00C362F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 w:rsidRPr="00DD5B71">
              <w:rPr>
                <w:rFonts w:ascii="Arial" w:hAnsi="Arial" w:cs="Arial"/>
                <w:b/>
                <w:sz w:val="24"/>
                <w:szCs w:val="24"/>
                <w:lang w:val="en-AU"/>
              </w:rPr>
              <w:t>Council</w:t>
            </w:r>
          </w:p>
        </w:tc>
        <w:tc>
          <w:tcPr>
            <w:tcW w:w="6866" w:type="dxa"/>
          </w:tcPr>
          <w:p w14:paraId="58292940" w14:textId="601140FB" w:rsidR="00DD5B71" w:rsidRPr="008A1B93" w:rsidRDefault="007414A7" w:rsidP="00C362F3">
            <w:pPr>
              <w:jc w:val="both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  <w:lang w:val="en-AU"/>
              </w:rPr>
              <w:t>28 April 2020</w:t>
            </w:r>
          </w:p>
        </w:tc>
      </w:tr>
      <w:tr w:rsidR="00DD5B71" w:rsidRPr="008A1B93" w14:paraId="58292944" w14:textId="77777777" w:rsidTr="00DD5B71">
        <w:tc>
          <w:tcPr>
            <w:tcW w:w="2268" w:type="dxa"/>
          </w:tcPr>
          <w:p w14:paraId="58292942" w14:textId="77777777" w:rsidR="00DD5B71" w:rsidRPr="00DD5B71" w:rsidRDefault="00DD5B71" w:rsidP="00C362F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 w:rsidRPr="00DD5B71">
              <w:rPr>
                <w:rFonts w:ascii="Arial" w:hAnsi="Arial" w:cs="Arial"/>
                <w:b/>
                <w:sz w:val="24"/>
                <w:szCs w:val="24"/>
                <w:lang w:val="en-AU"/>
              </w:rPr>
              <w:t>Applicant</w:t>
            </w:r>
          </w:p>
        </w:tc>
        <w:tc>
          <w:tcPr>
            <w:tcW w:w="6866" w:type="dxa"/>
          </w:tcPr>
          <w:p w14:paraId="58292943" w14:textId="6E14A8B0" w:rsidR="00DD5B71" w:rsidRPr="008A1B93" w:rsidRDefault="00906B6B" w:rsidP="00C362F3">
            <w:pPr>
              <w:jc w:val="both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F73AEE">
              <w:rPr>
                <w:rFonts w:ascii="Arial" w:hAnsi="Arial" w:cs="Arial"/>
                <w:sz w:val="24"/>
                <w:szCs w:val="24"/>
                <w:lang w:val="en-AU"/>
              </w:rPr>
              <w:t>City of Nedlands</w:t>
            </w:r>
          </w:p>
        </w:tc>
      </w:tr>
      <w:tr w:rsidR="00DD5B71" w:rsidRPr="008A1B93" w14:paraId="58292947" w14:textId="77777777" w:rsidTr="00DD5B71">
        <w:tc>
          <w:tcPr>
            <w:tcW w:w="2268" w:type="dxa"/>
          </w:tcPr>
          <w:p w14:paraId="58292945" w14:textId="44295A69" w:rsidR="00DD5B71" w:rsidRPr="00DD5B71" w:rsidRDefault="00A02572" w:rsidP="00046D08">
            <w:pPr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Employee Disclosure under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-AU"/>
              </w:rPr>
              <w:t>section 5.70 Local Government Act 1995</w:t>
            </w:r>
          </w:p>
        </w:tc>
        <w:tc>
          <w:tcPr>
            <w:tcW w:w="6866" w:type="dxa"/>
          </w:tcPr>
          <w:p w14:paraId="58292946" w14:textId="6BA8D20C" w:rsidR="00DD5B71" w:rsidRPr="008A1B93" w:rsidRDefault="00A02572" w:rsidP="00906B6B">
            <w:pPr>
              <w:jc w:val="both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  <w:lang w:val="en-AU"/>
              </w:rPr>
              <w:t>Nil.</w:t>
            </w:r>
          </w:p>
        </w:tc>
      </w:tr>
      <w:tr w:rsidR="00DD5B71" w:rsidRPr="008A1B93" w14:paraId="5829294A" w14:textId="77777777" w:rsidTr="005522CD">
        <w:tc>
          <w:tcPr>
            <w:tcW w:w="2268" w:type="dxa"/>
            <w:tcBorders>
              <w:bottom w:val="single" w:sz="4" w:space="0" w:color="auto"/>
            </w:tcBorders>
          </w:tcPr>
          <w:p w14:paraId="58292948" w14:textId="77777777" w:rsidR="00DD5B71" w:rsidRPr="00DD5B71" w:rsidRDefault="00DD5B71" w:rsidP="00C362F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 w:rsidRPr="00DD5B71">
              <w:rPr>
                <w:rFonts w:ascii="Arial" w:hAnsi="Arial" w:cs="Arial"/>
                <w:b/>
                <w:sz w:val="24"/>
                <w:szCs w:val="24"/>
                <w:lang w:val="en-AU"/>
              </w:rPr>
              <w:t>Director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58292949" w14:textId="65AA6C7C" w:rsidR="00DD5B71" w:rsidRPr="008A1B93" w:rsidRDefault="00906B6B" w:rsidP="00227628">
            <w:pPr>
              <w:jc w:val="both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  <w:lang w:val="en-AU"/>
              </w:rPr>
              <w:t>Lorraine Driscoll – Director Corporate and Strategy</w:t>
            </w:r>
          </w:p>
        </w:tc>
      </w:tr>
      <w:tr w:rsidR="00DD5B71" w:rsidRPr="008A1B93" w14:paraId="58292953" w14:textId="77777777" w:rsidTr="005522CD">
        <w:trPr>
          <w:trHeight w:val="65"/>
        </w:trPr>
        <w:tc>
          <w:tcPr>
            <w:tcW w:w="2268" w:type="dxa"/>
            <w:tcBorders>
              <w:bottom w:val="single" w:sz="4" w:space="0" w:color="auto"/>
            </w:tcBorders>
          </w:tcPr>
          <w:p w14:paraId="58292951" w14:textId="0CB382D6" w:rsidR="00DD5B71" w:rsidRPr="0008071C" w:rsidRDefault="006132F0" w:rsidP="00C362F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 w:rsidRPr="0008071C">
              <w:rPr>
                <w:rFonts w:ascii="Arial" w:hAnsi="Arial" w:cs="Arial"/>
                <w:b/>
                <w:sz w:val="24"/>
                <w:szCs w:val="24"/>
                <w:lang w:val="en-AU"/>
              </w:rPr>
              <w:t>Attachments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58292952" w14:textId="62EDC115" w:rsidR="00F41A0E" w:rsidRPr="008F2884" w:rsidRDefault="007414A7" w:rsidP="008F2884">
            <w:pPr>
              <w:jc w:val="both"/>
              <w:rPr>
                <w:rFonts w:ascii="Arial" w:hAnsi="Arial" w:cs="Arial"/>
                <w:sz w:val="24"/>
                <w:szCs w:val="32"/>
                <w:lang w:val="en-US"/>
              </w:rPr>
            </w:pPr>
            <w:r w:rsidRPr="006A0D88">
              <w:rPr>
                <w:rFonts w:ascii="Arial" w:hAnsi="Arial" w:cs="Arial"/>
                <w:sz w:val="24"/>
                <w:szCs w:val="32"/>
                <w:lang w:val="en-US"/>
              </w:rPr>
              <w:t xml:space="preserve">Attachment 1 – </w:t>
            </w:r>
            <w:r w:rsidR="00BA61D6">
              <w:rPr>
                <w:rFonts w:ascii="Arial" w:eastAsia="Times New Roman" w:hAnsi="Arial" w:cs="Arial"/>
                <w:sz w:val="24"/>
                <w:szCs w:val="24"/>
                <w:lang w:val="en-US" w:eastAsia="en-AU"/>
              </w:rPr>
              <w:t>Proposed Amended Terms of Reference for Public Art Committee</w:t>
            </w:r>
            <w:r w:rsidR="00BA61D6" w:rsidRPr="006A0D88" w:rsidDel="00BA61D6">
              <w:rPr>
                <w:rFonts w:ascii="Arial" w:hAnsi="Arial" w:cs="Arial"/>
                <w:sz w:val="24"/>
                <w:szCs w:val="32"/>
                <w:lang w:val="en-US"/>
              </w:rPr>
              <w:t xml:space="preserve"> </w:t>
            </w:r>
            <w:r w:rsidR="008F2884">
              <w:rPr>
                <w:rFonts w:ascii="Arial" w:hAnsi="Arial" w:cs="Arial"/>
                <w:sz w:val="24"/>
                <w:szCs w:val="32"/>
                <w:lang w:val="en-US"/>
              </w:rPr>
              <w:t xml:space="preserve"> </w:t>
            </w:r>
          </w:p>
        </w:tc>
      </w:tr>
      <w:bookmarkEnd w:id="5"/>
    </w:tbl>
    <w:p w14:paraId="159AF34C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n-AU"/>
        </w:rPr>
      </w:pPr>
    </w:p>
    <w:p w14:paraId="74746653" w14:textId="44EED91E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n-AU"/>
        </w:rPr>
      </w:pPr>
      <w:r w:rsidRPr="007414A7">
        <w:rPr>
          <w:rFonts w:ascii="Arial" w:eastAsia="Times New Roman" w:hAnsi="Arial" w:cs="Arial"/>
          <w:b/>
          <w:sz w:val="28"/>
          <w:szCs w:val="28"/>
          <w:lang w:val="en-US" w:eastAsia="en-AU"/>
        </w:rPr>
        <w:t>Executive Summary</w:t>
      </w:r>
    </w:p>
    <w:p w14:paraId="1A0C3070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AU"/>
        </w:rPr>
      </w:pPr>
    </w:p>
    <w:p w14:paraId="5D678202" w14:textId="6556405A" w:rsidR="00BD49EB" w:rsidRDefault="00BD4DDF" w:rsidP="007414A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en-AU"/>
        </w:rPr>
        <w:t>O</w:t>
      </w:r>
      <w:r w:rsidR="007F7062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n </w:t>
      </w:r>
      <w:r w:rsidR="007414A7" w:rsidRPr="007414A7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18 November 2019 </w:t>
      </w:r>
      <w:r w:rsidR="007F7062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the </w:t>
      </w:r>
      <w:r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Arts </w:t>
      </w:r>
      <w:r w:rsidR="009F6235">
        <w:rPr>
          <w:rFonts w:ascii="Arial" w:eastAsia="Times New Roman" w:hAnsi="Arial" w:cs="Arial"/>
          <w:bCs/>
          <w:sz w:val="24"/>
          <w:szCs w:val="24"/>
          <w:lang w:val="en-US" w:eastAsia="en-AU"/>
        </w:rPr>
        <w:t>C</w:t>
      </w:r>
      <w:r w:rsidR="007F7062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ommittee </w:t>
      </w:r>
      <w:r w:rsidR="00487B4C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recommended that </w:t>
      </w:r>
      <w:r w:rsidR="00BD49EB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its </w:t>
      </w:r>
      <w:r w:rsidR="007414A7" w:rsidRPr="007414A7">
        <w:rPr>
          <w:rFonts w:ascii="Arial" w:eastAsia="Times New Roman" w:hAnsi="Arial" w:cs="Arial"/>
          <w:bCs/>
          <w:sz w:val="24"/>
          <w:szCs w:val="24"/>
          <w:lang w:val="en-US" w:eastAsia="en-AU"/>
        </w:rPr>
        <w:t>Terms of Reference</w:t>
      </w:r>
      <w:r w:rsidR="00487B4C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 should be amended</w:t>
      </w:r>
      <w:r w:rsidR="006438F3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 to</w:t>
      </w:r>
      <w:r w:rsidR="00BD49EB">
        <w:rPr>
          <w:rFonts w:ascii="Arial" w:eastAsia="Times New Roman" w:hAnsi="Arial" w:cs="Arial"/>
          <w:bCs/>
          <w:sz w:val="24"/>
          <w:szCs w:val="24"/>
          <w:lang w:val="en-US" w:eastAsia="en-AU"/>
        </w:rPr>
        <w:t>:</w:t>
      </w:r>
    </w:p>
    <w:p w14:paraId="38EFB8ED" w14:textId="77777777" w:rsidR="00887FEC" w:rsidRDefault="00887FEC" w:rsidP="007414A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n-AU"/>
        </w:rPr>
      </w:pPr>
    </w:p>
    <w:p w14:paraId="2AC91EF2" w14:textId="40C35A95" w:rsidR="00BD49EB" w:rsidRDefault="005A2AF8" w:rsidP="00887FE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change </w:t>
      </w:r>
      <w:r w:rsidR="006438F3" w:rsidRPr="00BD49E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the name of the </w:t>
      </w:r>
      <w:r w:rsidR="00066B8F">
        <w:rPr>
          <w:rFonts w:ascii="Arial" w:eastAsia="Times New Roman" w:hAnsi="Arial" w:cs="Arial"/>
          <w:bCs/>
          <w:sz w:val="24"/>
          <w:szCs w:val="24"/>
          <w:lang w:val="en-US" w:eastAsia="en-AU"/>
        </w:rPr>
        <w:t>Committee</w:t>
      </w:r>
      <w:r w:rsidR="00022676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 </w:t>
      </w:r>
      <w:r w:rsidR="006438F3" w:rsidRPr="00BD49E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and </w:t>
      </w:r>
    </w:p>
    <w:p w14:paraId="1259408D" w14:textId="60CA86B9" w:rsidR="00066B8F" w:rsidRPr="00201583" w:rsidRDefault="005A2AF8" w:rsidP="00887FE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en-AU"/>
        </w:rPr>
        <w:t>s</w:t>
      </w:r>
      <w:r w:rsidR="004568EB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pecify </w:t>
      </w:r>
      <w:r w:rsidR="006438F3" w:rsidRPr="00BD49EB">
        <w:rPr>
          <w:rFonts w:ascii="Arial" w:eastAsia="Times New Roman" w:hAnsi="Arial" w:cs="Arial"/>
          <w:sz w:val="24"/>
          <w:szCs w:val="24"/>
          <w:lang w:val="en-US" w:eastAsia="en-AU"/>
        </w:rPr>
        <w:t>the process for appointing</w:t>
      </w:r>
      <w:r w:rsidR="00022676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066B8F">
        <w:rPr>
          <w:rFonts w:ascii="Arial" w:eastAsia="Times New Roman" w:hAnsi="Arial" w:cs="Arial"/>
          <w:bCs/>
          <w:sz w:val="24"/>
          <w:szCs w:val="24"/>
          <w:lang w:val="en-US" w:eastAsia="en-AU"/>
        </w:rPr>
        <w:t xml:space="preserve">its </w:t>
      </w:r>
      <w:r w:rsidR="006438F3" w:rsidRPr="00BD49EB">
        <w:rPr>
          <w:rFonts w:ascii="Arial" w:eastAsia="Times New Roman" w:hAnsi="Arial" w:cs="Arial"/>
          <w:sz w:val="24"/>
          <w:szCs w:val="24"/>
          <w:lang w:val="en-US" w:eastAsia="en-AU"/>
        </w:rPr>
        <w:t>chairperso</w:t>
      </w:r>
      <w:r w:rsidR="0041508A" w:rsidRPr="00BD49EB">
        <w:rPr>
          <w:rFonts w:ascii="Arial" w:eastAsia="Times New Roman" w:hAnsi="Arial" w:cs="Arial"/>
          <w:sz w:val="24"/>
          <w:szCs w:val="24"/>
          <w:lang w:val="en-US" w:eastAsia="en-AU"/>
        </w:rPr>
        <w:t>n</w:t>
      </w:r>
      <w:r w:rsidR="007F7062" w:rsidRPr="00BD49E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. </w:t>
      </w:r>
    </w:p>
    <w:p w14:paraId="36F69479" w14:textId="77777777" w:rsidR="00201583" w:rsidRPr="00673120" w:rsidRDefault="00201583" w:rsidP="00201583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bCs/>
          <w:sz w:val="24"/>
          <w:szCs w:val="24"/>
          <w:lang w:val="en-US" w:eastAsia="en-AU"/>
        </w:rPr>
      </w:pPr>
    </w:p>
    <w:p w14:paraId="314CBDF3" w14:textId="2372D344" w:rsidR="007F7062" w:rsidRPr="00F56DC5" w:rsidRDefault="007F7062" w:rsidP="00066B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F56DC5">
        <w:rPr>
          <w:rFonts w:ascii="Arial" w:eastAsia="Times New Roman" w:hAnsi="Arial" w:cs="Arial"/>
          <w:sz w:val="24"/>
          <w:szCs w:val="24"/>
          <w:lang w:val="en-US" w:eastAsia="en-AU"/>
        </w:rPr>
        <w:t>Th</w:t>
      </w:r>
      <w:r w:rsidR="009F6235" w:rsidRPr="00F56DC5">
        <w:rPr>
          <w:rFonts w:ascii="Arial" w:eastAsia="Times New Roman" w:hAnsi="Arial" w:cs="Arial"/>
          <w:sz w:val="24"/>
          <w:szCs w:val="24"/>
          <w:lang w:val="en-US" w:eastAsia="en-AU"/>
        </w:rPr>
        <w:t>e</w:t>
      </w:r>
      <w:r w:rsidR="00022676" w:rsidRPr="00F56DC5">
        <w:rPr>
          <w:rFonts w:ascii="Arial" w:eastAsia="Times New Roman" w:hAnsi="Arial" w:cs="Arial"/>
          <w:sz w:val="24"/>
          <w:szCs w:val="24"/>
          <w:lang w:val="en-US" w:eastAsia="en-AU"/>
        </w:rPr>
        <w:t>se</w:t>
      </w:r>
      <w:r w:rsidR="009F6235" w:rsidRPr="00F56DC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changes are </w:t>
      </w:r>
      <w:r w:rsidRPr="00F56DC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now being presented to Council for consideration. </w:t>
      </w:r>
    </w:p>
    <w:p w14:paraId="31542A1F" w14:textId="292637E7" w:rsidR="007414A7" w:rsidRPr="00673120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3A3B63B2" w14:textId="77777777" w:rsidR="003D6A49" w:rsidRPr="00673120" w:rsidRDefault="003D6A49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04E0B857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n-AU"/>
        </w:rPr>
      </w:pPr>
      <w:r w:rsidRPr="007414A7">
        <w:rPr>
          <w:rFonts w:ascii="Arial" w:eastAsia="Times New Roman" w:hAnsi="Arial" w:cs="Arial"/>
          <w:b/>
          <w:sz w:val="28"/>
          <w:szCs w:val="28"/>
          <w:lang w:val="en-US" w:eastAsia="en-AU"/>
        </w:rPr>
        <w:t>Recommendation to Committee</w:t>
      </w:r>
    </w:p>
    <w:p w14:paraId="3C0C8340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586CCD53" w14:textId="400B1DBA" w:rsidR="0001552B" w:rsidRDefault="007414A7" w:rsidP="00B169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  <w:r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That </w:t>
      </w:r>
      <w:r w:rsidR="00BB41CE"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C</w:t>
      </w:r>
      <w:r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ouncil</w:t>
      </w:r>
      <w:r w:rsidR="00B169A1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 a</w:t>
      </w:r>
      <w:r w:rsidRPr="00B169A1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mend</w:t>
      </w:r>
      <w:r w:rsidR="002148BA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s</w:t>
      </w:r>
      <w:r w:rsidRPr="00B169A1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 the Arts Committee Terms of Reference </w:t>
      </w:r>
      <w:r w:rsidR="00144CB7" w:rsidRPr="00B169A1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to</w:t>
      </w:r>
      <w:r w:rsidR="00B169A1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:</w:t>
      </w:r>
    </w:p>
    <w:p w14:paraId="7571E88A" w14:textId="77777777" w:rsidR="00B169A1" w:rsidRPr="00B169A1" w:rsidRDefault="00B169A1" w:rsidP="00B169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</w:p>
    <w:p w14:paraId="4B4AB210" w14:textId="1FEB5600" w:rsidR="009F6235" w:rsidRPr="009F6235" w:rsidRDefault="009F6235" w:rsidP="00887FE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  <w:r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 </w:t>
      </w:r>
      <w:r w:rsidR="00887FEC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c</w:t>
      </w:r>
      <w:r w:rsidR="00644C0F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hange its name to </w:t>
      </w:r>
      <w:r w:rsidR="00144CB7"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the Public Art Committee</w:t>
      </w:r>
      <w:r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 </w:t>
      </w:r>
      <w:proofErr w:type="gramStart"/>
      <w:r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and;</w:t>
      </w:r>
      <w:proofErr w:type="gramEnd"/>
    </w:p>
    <w:p w14:paraId="100B2461" w14:textId="77777777" w:rsidR="009F6235" w:rsidRPr="009F6235" w:rsidRDefault="009F6235" w:rsidP="00887FEC">
      <w:pPr>
        <w:pStyle w:val="ListParagraph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</w:p>
    <w:p w14:paraId="4713F715" w14:textId="4C4487F4" w:rsidR="007414A7" w:rsidRPr="009F6235" w:rsidRDefault="00887FEC" w:rsidP="00887FE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s</w:t>
      </w:r>
      <w:r w:rsidR="00644C0F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pecify </w:t>
      </w:r>
      <w:r w:rsidR="009F6235"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the process for appointing </w:t>
      </w:r>
      <w:r w:rsidR="00644C0F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the Committee’s</w:t>
      </w:r>
      <w:r w:rsidR="002C4BB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 </w:t>
      </w:r>
      <w:r w:rsidR="009F6235" w:rsidRPr="009F6235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chairperson.</w:t>
      </w:r>
    </w:p>
    <w:p w14:paraId="63FAA962" w14:textId="136C8825" w:rsid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45AFBD2C" w14:textId="77777777" w:rsidR="003D6A49" w:rsidRPr="007414A7" w:rsidRDefault="003D6A49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2240FCC1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n-AU"/>
        </w:rPr>
      </w:pPr>
      <w:r w:rsidRPr="007414A7">
        <w:rPr>
          <w:rFonts w:ascii="Arial" w:eastAsia="Times New Roman" w:hAnsi="Arial" w:cs="Arial"/>
          <w:b/>
          <w:sz w:val="28"/>
          <w:szCs w:val="28"/>
          <w:lang w:val="en-US" w:eastAsia="en-AU"/>
        </w:rPr>
        <w:t>Discussion/Overview</w:t>
      </w:r>
    </w:p>
    <w:p w14:paraId="322D3E06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30EE3C23" w14:textId="2B4CAF14" w:rsidR="009C780B" w:rsidRPr="00EF7884" w:rsidRDefault="00D45A2D" w:rsidP="007414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Proposed </w:t>
      </w:r>
      <w:r w:rsidR="003E657C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Change of Committee’s Name</w:t>
      </w:r>
    </w:p>
    <w:p w14:paraId="50C12480" w14:textId="77777777" w:rsidR="00461CA7" w:rsidRPr="00461CA7" w:rsidRDefault="00461CA7" w:rsidP="00461C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2AF23EAF" w14:textId="01797366" w:rsidR="00773F31" w:rsidRPr="00A25938" w:rsidRDefault="00461CA7" w:rsidP="00461C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>The Committee recommend</w:t>
      </w:r>
      <w:r w:rsidR="00B169A1" w:rsidRPr="00A25938">
        <w:rPr>
          <w:rFonts w:ascii="Arial" w:eastAsia="Times New Roman" w:hAnsi="Arial" w:cs="Arial"/>
          <w:sz w:val="24"/>
          <w:szCs w:val="24"/>
          <w:lang w:val="en-US" w:eastAsia="en-AU"/>
        </w:rPr>
        <w:t>ed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changing </w:t>
      </w:r>
      <w:r w:rsidR="008351CB" w:rsidRPr="00A25938">
        <w:rPr>
          <w:rFonts w:ascii="Arial" w:eastAsia="Times New Roman" w:hAnsi="Arial" w:cs="Arial"/>
          <w:sz w:val="24"/>
          <w:szCs w:val="24"/>
          <w:lang w:val="en-US" w:eastAsia="en-AU"/>
        </w:rPr>
        <w:t>i</w:t>
      </w:r>
      <w:r w:rsidR="00C7093B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ts 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name </w:t>
      </w:r>
      <w:r w:rsidR="00B2190E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from the Arts Committee to </w:t>
      </w:r>
      <w:r w:rsidR="00D16077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the Public Art Committee 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to </w:t>
      </w:r>
      <w:r w:rsidR="004556E2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more </w:t>
      </w:r>
      <w:r w:rsidR="00553776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accurately 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reflect </w:t>
      </w:r>
      <w:r w:rsidR="00553776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its </w:t>
      </w:r>
      <w:r w:rsidR="00FB589E" w:rsidRPr="00A25938">
        <w:rPr>
          <w:rFonts w:ascii="Arial" w:eastAsia="Times New Roman" w:hAnsi="Arial" w:cs="Arial"/>
          <w:sz w:val="24"/>
          <w:szCs w:val="24"/>
          <w:lang w:val="en-US" w:eastAsia="en-AU"/>
        </w:rPr>
        <w:t>role and purpose.</w:t>
      </w:r>
    </w:p>
    <w:p w14:paraId="178F3AE2" w14:textId="77777777" w:rsidR="00773F31" w:rsidRPr="00A25938" w:rsidRDefault="00773F31" w:rsidP="00461C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0EB48EAB" w14:textId="3991E261" w:rsidR="00CE36B9" w:rsidRPr="00A25938" w:rsidRDefault="00CE36B9" w:rsidP="00CE36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Public art can be defined as </w:t>
      </w:r>
      <w:r w:rsidR="00291135" w:rsidRPr="00A25938">
        <w:rPr>
          <w:rFonts w:ascii="Arial" w:eastAsia="Times New Roman" w:hAnsi="Arial" w:cs="Arial"/>
          <w:sz w:val="24"/>
          <w:szCs w:val="24"/>
          <w:lang w:val="en-US" w:eastAsia="en-AU"/>
        </w:rPr>
        <w:t>art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>work</w:t>
      </w:r>
      <w:r w:rsidR="00291135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that </w:t>
      </w:r>
      <w:r w:rsidR="00DF4ADF" w:rsidRPr="00A25938">
        <w:rPr>
          <w:rFonts w:ascii="Arial" w:eastAsia="Times New Roman" w:hAnsi="Arial" w:cs="Arial"/>
          <w:sz w:val="24"/>
          <w:szCs w:val="24"/>
          <w:lang w:val="en-US" w:eastAsia="en-AU"/>
        </w:rPr>
        <w:t>is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>:</w:t>
      </w:r>
    </w:p>
    <w:p w14:paraId="2CA67FB4" w14:textId="77777777" w:rsidR="00887FEC" w:rsidRPr="00A25938" w:rsidRDefault="00887FEC" w:rsidP="00CE36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3FD1E148" w14:textId="77777777" w:rsidR="00CE36B9" w:rsidRPr="00A25938" w:rsidRDefault="00CE36B9" w:rsidP="00887FEC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located in a public </w:t>
      </w:r>
      <w:proofErr w:type="gramStart"/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>place;</w:t>
      </w:r>
      <w:proofErr w:type="gramEnd"/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</w:p>
    <w:p w14:paraId="71BC529B" w14:textId="6B000B00" w:rsidR="00CE36B9" w:rsidRPr="00A25938" w:rsidRDefault="00DF4ADF" w:rsidP="00887FEC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is </w:t>
      </w:r>
      <w:r w:rsidR="00281C2E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highly </w:t>
      </w:r>
      <w:r w:rsidR="00CE36B9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visible and available to the public; and </w:t>
      </w:r>
    </w:p>
    <w:p w14:paraId="17A5A7E9" w14:textId="5E8B9579" w:rsidR="00CE36B9" w:rsidRPr="00A25938" w:rsidRDefault="00CE36B9" w:rsidP="00887FEC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>ha</w:t>
      </w:r>
      <w:r w:rsidR="00DF4ADF" w:rsidRPr="00A25938">
        <w:rPr>
          <w:rFonts w:ascii="Arial" w:eastAsia="Times New Roman" w:hAnsi="Arial" w:cs="Arial"/>
          <w:sz w:val="24"/>
          <w:szCs w:val="24"/>
          <w:lang w:val="en-US" w:eastAsia="en-AU"/>
        </w:rPr>
        <w:t>s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a strong impact on the </w:t>
      </w:r>
      <w:r w:rsidR="00EA1042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surrounding 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>physical and cultural landscape</w:t>
      </w:r>
      <w:r w:rsidR="00EA1042" w:rsidRPr="00A25938">
        <w:rPr>
          <w:rFonts w:ascii="Arial" w:eastAsia="Times New Roman" w:hAnsi="Arial" w:cs="Arial"/>
          <w:sz w:val="24"/>
          <w:szCs w:val="24"/>
          <w:lang w:val="en-US" w:eastAsia="en-AU"/>
        </w:rPr>
        <w:t>.</w:t>
      </w:r>
    </w:p>
    <w:p w14:paraId="4EF414A9" w14:textId="02B79E51" w:rsidR="00EA0A21" w:rsidRDefault="00EA0A21" w:rsidP="009604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sz w:val="24"/>
          <w:szCs w:val="24"/>
          <w:lang w:val="en-US" w:eastAsia="en-AU"/>
        </w:rPr>
        <w:lastRenderedPageBreak/>
        <w:t>Public art may be differentiated</w:t>
      </w:r>
      <w:r w:rsidR="0085300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from other forms of art</w:t>
      </w:r>
      <w:r w:rsidR="00A84B44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that </w:t>
      </w:r>
      <w:r w:rsidR="00426116" w:rsidRPr="717D4389">
        <w:rPr>
          <w:rFonts w:ascii="Arial" w:eastAsia="Times New Roman" w:hAnsi="Arial" w:cs="Arial"/>
          <w:sz w:val="24"/>
          <w:szCs w:val="24"/>
          <w:lang w:val="en-US" w:eastAsia="en-AU"/>
        </w:rPr>
        <w:t>impact</w:t>
      </w:r>
      <w:r w:rsidR="00426116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at a</w:t>
      </w:r>
      <w:r w:rsidR="00AD522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n </w:t>
      </w:r>
      <w:r w:rsidR="00160686">
        <w:rPr>
          <w:rFonts w:ascii="Arial" w:eastAsia="Times New Roman" w:hAnsi="Arial" w:cs="Arial"/>
          <w:sz w:val="24"/>
          <w:szCs w:val="24"/>
          <w:lang w:val="en-US" w:eastAsia="en-AU"/>
        </w:rPr>
        <w:t>individu</w:t>
      </w:r>
      <w:r w:rsidR="008F0C34">
        <w:rPr>
          <w:rFonts w:ascii="Arial" w:eastAsia="Times New Roman" w:hAnsi="Arial" w:cs="Arial"/>
          <w:sz w:val="24"/>
          <w:szCs w:val="24"/>
          <w:lang w:val="en-US" w:eastAsia="en-AU"/>
        </w:rPr>
        <w:t>al</w:t>
      </w:r>
      <w:r w:rsidR="00D628F0">
        <w:rPr>
          <w:rFonts w:ascii="Arial" w:eastAsia="Times New Roman" w:hAnsi="Arial" w:cs="Arial"/>
          <w:sz w:val="24"/>
          <w:szCs w:val="24"/>
          <w:lang w:val="en-US" w:eastAsia="en-AU"/>
        </w:rPr>
        <w:t>,</w:t>
      </w:r>
      <w:r w:rsidR="00AD522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FE0740">
        <w:rPr>
          <w:rFonts w:ascii="Arial" w:eastAsia="Times New Roman" w:hAnsi="Arial" w:cs="Arial"/>
          <w:sz w:val="24"/>
          <w:szCs w:val="24"/>
          <w:lang w:val="en-US" w:eastAsia="en-AU"/>
        </w:rPr>
        <w:t>small group or community level</w:t>
      </w:r>
      <w:r w:rsidR="00426116" w:rsidRPr="717D4389">
        <w:rPr>
          <w:rFonts w:ascii="Arial" w:eastAsia="Times New Roman" w:hAnsi="Arial" w:cs="Arial"/>
          <w:sz w:val="24"/>
          <w:szCs w:val="24"/>
          <w:lang w:val="en-US" w:eastAsia="en-AU"/>
        </w:rPr>
        <w:t>.</w:t>
      </w:r>
      <w:r w:rsidR="00426116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EA00DA">
        <w:rPr>
          <w:rFonts w:ascii="Arial" w:eastAsia="Times New Roman" w:hAnsi="Arial" w:cs="Arial"/>
          <w:sz w:val="24"/>
          <w:szCs w:val="24"/>
          <w:lang w:val="en-US" w:eastAsia="en-AU"/>
        </w:rPr>
        <w:t xml:space="preserve">For example, </w:t>
      </w:r>
      <w:r w:rsidR="00504DE6">
        <w:rPr>
          <w:rFonts w:ascii="Arial" w:eastAsia="Times New Roman" w:hAnsi="Arial" w:cs="Arial"/>
          <w:sz w:val="24"/>
          <w:szCs w:val="24"/>
          <w:lang w:val="en-US" w:eastAsia="en-AU"/>
        </w:rPr>
        <w:t xml:space="preserve">many of the activities held at Tresillian, such as </w:t>
      </w:r>
      <w:r w:rsidR="00B832E2">
        <w:rPr>
          <w:rFonts w:ascii="Arial" w:eastAsia="Times New Roman" w:hAnsi="Arial" w:cs="Arial"/>
          <w:sz w:val="24"/>
          <w:szCs w:val="24"/>
          <w:lang w:val="en-US" w:eastAsia="en-AU"/>
        </w:rPr>
        <w:t xml:space="preserve">art classes and </w:t>
      </w:r>
      <w:r w:rsidR="00504DE6">
        <w:rPr>
          <w:rFonts w:ascii="Arial" w:eastAsia="Times New Roman" w:hAnsi="Arial" w:cs="Arial"/>
          <w:sz w:val="24"/>
          <w:szCs w:val="24"/>
          <w:lang w:val="en-US" w:eastAsia="en-AU"/>
        </w:rPr>
        <w:t xml:space="preserve">art exhibitions </w:t>
      </w:r>
      <w:r w:rsidR="008141CD">
        <w:rPr>
          <w:rFonts w:ascii="Arial" w:eastAsia="Times New Roman" w:hAnsi="Arial" w:cs="Arial"/>
          <w:sz w:val="24"/>
          <w:szCs w:val="24"/>
          <w:lang w:val="en-US" w:eastAsia="en-AU"/>
        </w:rPr>
        <w:t xml:space="preserve">- </w:t>
      </w:r>
      <w:r w:rsidR="005F4ED2">
        <w:rPr>
          <w:rFonts w:ascii="Arial" w:eastAsia="Times New Roman" w:hAnsi="Arial" w:cs="Arial"/>
          <w:sz w:val="24"/>
          <w:szCs w:val="24"/>
          <w:lang w:val="en-US" w:eastAsia="en-AU"/>
        </w:rPr>
        <w:t>while very import</w:t>
      </w:r>
      <w:r w:rsidR="004A1234">
        <w:rPr>
          <w:rFonts w:ascii="Arial" w:eastAsia="Times New Roman" w:hAnsi="Arial" w:cs="Arial"/>
          <w:sz w:val="24"/>
          <w:szCs w:val="24"/>
          <w:lang w:val="en-US" w:eastAsia="en-AU"/>
        </w:rPr>
        <w:t>ant</w:t>
      </w:r>
      <w:r w:rsidR="005F4ED2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673120">
        <w:rPr>
          <w:rFonts w:ascii="Arial" w:eastAsia="Times New Roman" w:hAnsi="Arial" w:cs="Arial"/>
          <w:sz w:val="24"/>
          <w:szCs w:val="24"/>
          <w:lang w:val="en-US" w:eastAsia="en-AU"/>
        </w:rPr>
        <w:t>-</w:t>
      </w:r>
      <w:r w:rsidR="005F4ED2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are not generally regarded as public art.</w:t>
      </w:r>
      <w:r w:rsidR="002E5F0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3F153A">
        <w:rPr>
          <w:rFonts w:ascii="Arial" w:eastAsia="Times New Roman" w:hAnsi="Arial" w:cs="Arial"/>
          <w:sz w:val="24"/>
          <w:szCs w:val="24"/>
          <w:lang w:val="en-US" w:eastAsia="en-AU"/>
        </w:rPr>
        <w:t>However</w:t>
      </w:r>
      <w:r w:rsidR="008D522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, the </w:t>
      </w:r>
      <w:r w:rsidR="009F20D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collection of </w:t>
      </w:r>
      <w:r w:rsidR="008D5225">
        <w:rPr>
          <w:rFonts w:ascii="Arial" w:eastAsia="Times New Roman" w:hAnsi="Arial" w:cs="Arial"/>
          <w:sz w:val="24"/>
          <w:szCs w:val="24"/>
          <w:lang w:val="en-US" w:eastAsia="en-AU"/>
        </w:rPr>
        <w:t>major</w:t>
      </w:r>
      <w:r w:rsidR="0070249E">
        <w:rPr>
          <w:rFonts w:ascii="Arial" w:eastAsia="Times New Roman" w:hAnsi="Arial" w:cs="Arial"/>
          <w:sz w:val="24"/>
          <w:szCs w:val="24"/>
          <w:lang w:val="en-US" w:eastAsia="en-AU"/>
        </w:rPr>
        <w:t xml:space="preserve">, </w:t>
      </w:r>
      <w:r w:rsidR="003832A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large-scale artworks </w:t>
      </w:r>
      <w:r w:rsidR="00BB536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owned by Council and permanently </w:t>
      </w:r>
      <w:r w:rsidR="0003126E">
        <w:rPr>
          <w:rFonts w:ascii="Arial" w:eastAsia="Times New Roman" w:hAnsi="Arial" w:cs="Arial"/>
          <w:sz w:val="24"/>
          <w:szCs w:val="24"/>
          <w:lang w:val="en-US" w:eastAsia="en-AU"/>
        </w:rPr>
        <w:t xml:space="preserve">installed in highly visible public </w:t>
      </w:r>
      <w:r w:rsidR="009F20D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places </w:t>
      </w:r>
      <w:r w:rsidR="0003126E">
        <w:rPr>
          <w:rFonts w:ascii="Arial" w:eastAsia="Times New Roman" w:hAnsi="Arial" w:cs="Arial"/>
          <w:sz w:val="24"/>
          <w:szCs w:val="24"/>
          <w:lang w:val="en-US" w:eastAsia="en-AU"/>
        </w:rPr>
        <w:t>throughout the City</w:t>
      </w:r>
      <w:r w:rsidR="009D25F6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are</w:t>
      </w:r>
      <w:r w:rsidR="009F20D5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generally regarded as public artworks, because of their </w:t>
      </w:r>
      <w:r w:rsidR="0033460E">
        <w:rPr>
          <w:rFonts w:ascii="Arial" w:eastAsia="Times New Roman" w:hAnsi="Arial" w:cs="Arial"/>
          <w:sz w:val="24"/>
          <w:szCs w:val="24"/>
          <w:lang w:val="en-US" w:eastAsia="en-AU"/>
        </w:rPr>
        <w:t xml:space="preserve">public </w:t>
      </w:r>
      <w:r w:rsidR="009F20D5">
        <w:rPr>
          <w:rFonts w:ascii="Arial" w:eastAsia="Times New Roman" w:hAnsi="Arial" w:cs="Arial"/>
          <w:sz w:val="24"/>
          <w:szCs w:val="24"/>
          <w:lang w:val="en-US" w:eastAsia="en-AU"/>
        </w:rPr>
        <w:t>locations</w:t>
      </w:r>
      <w:r w:rsidR="00E8201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, </w:t>
      </w:r>
      <w:r w:rsidR="00BE488D">
        <w:rPr>
          <w:rFonts w:ascii="Arial" w:eastAsia="Times New Roman" w:hAnsi="Arial" w:cs="Arial"/>
          <w:sz w:val="24"/>
          <w:szCs w:val="24"/>
          <w:lang w:val="en-US" w:eastAsia="en-AU"/>
        </w:rPr>
        <w:t>prominence</w:t>
      </w:r>
      <w:r w:rsidR="00E8201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, </w:t>
      </w:r>
      <w:r w:rsidR="0033460E">
        <w:rPr>
          <w:rFonts w:ascii="Arial" w:eastAsia="Times New Roman" w:hAnsi="Arial" w:cs="Arial"/>
          <w:sz w:val="24"/>
          <w:szCs w:val="24"/>
          <w:lang w:val="en-US" w:eastAsia="en-AU"/>
        </w:rPr>
        <w:t xml:space="preserve">intended </w:t>
      </w:r>
      <w:r w:rsidR="00E8201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permanence, </w:t>
      </w:r>
      <w:r w:rsidR="0033460E">
        <w:rPr>
          <w:rFonts w:ascii="Arial" w:eastAsia="Times New Roman" w:hAnsi="Arial" w:cs="Arial"/>
          <w:sz w:val="24"/>
          <w:szCs w:val="24"/>
          <w:lang w:val="en-US" w:eastAsia="en-AU"/>
        </w:rPr>
        <w:t xml:space="preserve">strong </w:t>
      </w:r>
      <w:r w:rsidR="00E8201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presence and </w:t>
      </w:r>
      <w:r w:rsidR="00BE488D">
        <w:rPr>
          <w:rFonts w:ascii="Arial" w:eastAsia="Times New Roman" w:hAnsi="Arial" w:cs="Arial"/>
          <w:sz w:val="24"/>
          <w:szCs w:val="24"/>
          <w:lang w:val="en-US" w:eastAsia="en-AU"/>
        </w:rPr>
        <w:t>high level of impact on the</w:t>
      </w:r>
      <w:r w:rsidR="0033460E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public domain.</w:t>
      </w:r>
      <w:r w:rsidR="0078394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The Committee’s role to date has been to focus on</w:t>
      </w:r>
      <w:r w:rsidR="00A4739B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5C2DE1">
        <w:rPr>
          <w:rFonts w:ascii="Arial" w:eastAsia="Times New Roman" w:hAnsi="Arial" w:cs="Arial"/>
          <w:sz w:val="24"/>
          <w:szCs w:val="24"/>
          <w:lang w:val="en-US" w:eastAsia="en-AU"/>
        </w:rPr>
        <w:t xml:space="preserve">adding to and maintaining Council’s impressive public art collection.  </w:t>
      </w:r>
      <w:r w:rsidR="00C44762">
        <w:rPr>
          <w:rFonts w:ascii="Arial" w:eastAsia="Times New Roman" w:hAnsi="Arial" w:cs="Arial"/>
          <w:sz w:val="24"/>
          <w:szCs w:val="24"/>
          <w:lang w:val="en-US" w:eastAsia="en-AU"/>
        </w:rPr>
        <w:t>This focus is</w:t>
      </w:r>
      <w:r w:rsidR="000A6C3D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on public art is expressed throughout the Committee’s Terms of Reference, except in the Committee’s name.</w:t>
      </w:r>
    </w:p>
    <w:p w14:paraId="350DC05D" w14:textId="2952F9E0" w:rsidR="717D4389" w:rsidRDefault="717D4389" w:rsidP="717D43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0BAD06EB" w14:textId="23A67024" w:rsidR="4B81901E" w:rsidRPr="00A25938" w:rsidRDefault="4B81901E" w:rsidP="717D43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The Arts Committee’s </w:t>
      </w:r>
      <w:r w:rsidR="002D5AFD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current </w:t>
      </w:r>
      <w:r w:rsidRPr="00A25938">
        <w:rPr>
          <w:rFonts w:ascii="Arial" w:eastAsia="Times New Roman" w:hAnsi="Arial" w:cs="Arial"/>
          <w:sz w:val="24"/>
          <w:szCs w:val="24"/>
          <w:lang w:val="en-US" w:eastAsia="en-AU"/>
        </w:rPr>
        <w:t>Terms of Reference</w:t>
      </w:r>
      <w:r w:rsidR="1BEA6876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state that </w:t>
      </w:r>
      <w:r w:rsidR="00BF6A1F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the Committee’s </w:t>
      </w:r>
      <w:r w:rsidR="1BEA6876" w:rsidRPr="00A25938">
        <w:rPr>
          <w:rFonts w:ascii="Arial" w:eastAsia="Times New Roman" w:hAnsi="Arial" w:cs="Arial"/>
          <w:sz w:val="24"/>
          <w:szCs w:val="24"/>
          <w:lang w:val="en-US" w:eastAsia="en-AU"/>
        </w:rPr>
        <w:t>aim is “To</w:t>
      </w:r>
      <w:r w:rsidR="7DA22956" w:rsidRPr="00A25938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771D8513" w:rsidRPr="00A25938">
        <w:rPr>
          <w:rFonts w:ascii="Arial" w:eastAsia="Arial" w:hAnsi="Arial" w:cs="Arial"/>
          <w:sz w:val="24"/>
          <w:szCs w:val="24"/>
          <w:lang w:val="en-US"/>
        </w:rPr>
        <w:t>ensure that the City of Nedlands includes artworks of a high standard in the public domain</w:t>
      </w:r>
      <w:r w:rsidR="653DBBB2" w:rsidRPr="00A25938">
        <w:rPr>
          <w:rFonts w:ascii="Arial" w:eastAsia="Arial" w:hAnsi="Arial" w:cs="Arial"/>
          <w:sz w:val="24"/>
          <w:szCs w:val="24"/>
          <w:lang w:val="en-US"/>
        </w:rPr>
        <w:t>”</w:t>
      </w:r>
      <w:r w:rsidR="771D8513" w:rsidRPr="00A25938">
        <w:rPr>
          <w:rFonts w:ascii="Arial" w:eastAsia="Arial" w:hAnsi="Arial" w:cs="Arial"/>
          <w:sz w:val="24"/>
          <w:szCs w:val="24"/>
          <w:lang w:val="en-US"/>
        </w:rPr>
        <w:t>.</w:t>
      </w:r>
      <w:r w:rsidR="759A8DF3" w:rsidRPr="00A25938">
        <w:rPr>
          <w:rFonts w:ascii="Arial" w:eastAsia="Arial" w:hAnsi="Arial" w:cs="Arial"/>
          <w:sz w:val="24"/>
          <w:szCs w:val="24"/>
          <w:lang w:val="en-US"/>
        </w:rPr>
        <w:t xml:space="preserve"> The Committee’s scope is to “</w:t>
      </w:r>
      <w:r w:rsidR="771D8513" w:rsidRPr="00A25938">
        <w:rPr>
          <w:rFonts w:ascii="Arial" w:eastAsia="Arial" w:hAnsi="Arial" w:cs="Arial"/>
          <w:sz w:val="24"/>
          <w:szCs w:val="24"/>
          <w:lang w:val="en-US"/>
        </w:rPr>
        <w:t>Initiate, consider and decide on proposals for public artworks</w:t>
      </w:r>
      <w:r w:rsidR="0C1F4652" w:rsidRPr="00A25938">
        <w:rPr>
          <w:rFonts w:ascii="Arial" w:eastAsia="Arial" w:hAnsi="Arial" w:cs="Arial"/>
          <w:sz w:val="24"/>
          <w:szCs w:val="24"/>
          <w:lang w:val="en-US"/>
        </w:rPr>
        <w:t xml:space="preserve"> and to:</w:t>
      </w:r>
    </w:p>
    <w:p w14:paraId="4328D2D2" w14:textId="77777777" w:rsidR="009B32FC" w:rsidRPr="00A25938" w:rsidRDefault="009B32FC" w:rsidP="717D43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C772DB0" w14:textId="115FB4FA" w:rsidR="771D8513" w:rsidRPr="00A25938" w:rsidRDefault="771D8513" w:rsidP="009B32FC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color w:val="000000" w:themeColor="text1"/>
          <w:sz w:val="24"/>
          <w:szCs w:val="24"/>
          <w:lang w:val="en-US"/>
        </w:rPr>
      </w:pPr>
      <w:r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Oversee the implementation of public artworks.</w:t>
      </w:r>
    </w:p>
    <w:p w14:paraId="635F2C1F" w14:textId="71A2879A" w:rsidR="771D8513" w:rsidRPr="00A25938" w:rsidRDefault="771D8513" w:rsidP="009B32FC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color w:val="000000" w:themeColor="text1"/>
          <w:sz w:val="24"/>
          <w:szCs w:val="24"/>
          <w:lang w:val="en-US"/>
        </w:rPr>
      </w:pPr>
      <w:r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Consider external proposals for public artworks to be donated to the City of Nedlands.</w:t>
      </w:r>
    </w:p>
    <w:p w14:paraId="42123031" w14:textId="043A7B6D" w:rsidR="771D8513" w:rsidRPr="00A25938" w:rsidRDefault="771D8513" w:rsidP="009B32FC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color w:val="000000" w:themeColor="text1"/>
          <w:sz w:val="24"/>
          <w:szCs w:val="24"/>
          <w:lang w:val="en-US"/>
        </w:rPr>
      </w:pPr>
      <w:r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Promote awareness of the City’s existing public artworks.</w:t>
      </w:r>
    </w:p>
    <w:p w14:paraId="7D048505" w14:textId="08629BE7" w:rsidR="771D8513" w:rsidRPr="00A25938" w:rsidRDefault="771D8513" w:rsidP="009B32FC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color w:val="000000" w:themeColor="text1"/>
          <w:sz w:val="24"/>
          <w:szCs w:val="24"/>
          <w:lang w:val="en-US"/>
        </w:rPr>
      </w:pPr>
      <w:r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Review the City’s art collection and make recommendations to Council on its conservation.</w:t>
      </w:r>
    </w:p>
    <w:p w14:paraId="48229738" w14:textId="3EA0F46A" w:rsidR="771D8513" w:rsidRPr="00A25938" w:rsidRDefault="771D8513" w:rsidP="009B32FC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color w:val="000000" w:themeColor="text1"/>
          <w:sz w:val="24"/>
          <w:szCs w:val="24"/>
          <w:lang w:val="en-US"/>
        </w:rPr>
      </w:pPr>
      <w:r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Review Council’s Public Art Policy as required and make recommendations to Council on any proposed changes.</w:t>
      </w:r>
    </w:p>
    <w:p w14:paraId="50D897EC" w14:textId="5A655FDB" w:rsidR="771D8513" w:rsidRPr="00A25938" w:rsidRDefault="771D8513" w:rsidP="009B32FC">
      <w:pPr>
        <w:pStyle w:val="ListParagraph"/>
        <w:numPr>
          <w:ilvl w:val="0"/>
          <w:numId w:val="28"/>
        </w:numPr>
        <w:spacing w:after="0" w:line="240" w:lineRule="auto"/>
        <w:ind w:left="567" w:hanging="567"/>
        <w:jc w:val="both"/>
        <w:rPr>
          <w:color w:val="000000" w:themeColor="text1"/>
          <w:sz w:val="24"/>
          <w:szCs w:val="24"/>
          <w:lang w:val="en-US"/>
        </w:rPr>
      </w:pPr>
      <w:r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Develop a draft Percent for Art Policy and make recommendation</w:t>
      </w:r>
      <w:r w:rsidR="00673120"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s</w:t>
      </w:r>
      <w:r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to Council on its adoption.</w:t>
      </w:r>
      <w:r w:rsidR="5074A3A9" w:rsidRPr="00A25938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”</w:t>
      </w:r>
    </w:p>
    <w:p w14:paraId="7E1B4253" w14:textId="77777777" w:rsidR="009B32FC" w:rsidRDefault="009B32FC" w:rsidP="009B32FC">
      <w:pPr>
        <w:pStyle w:val="ListParagraph"/>
        <w:spacing w:after="0" w:line="240" w:lineRule="auto"/>
        <w:ind w:left="567"/>
        <w:jc w:val="both"/>
        <w:rPr>
          <w:color w:val="000000" w:themeColor="text1"/>
          <w:sz w:val="24"/>
          <w:szCs w:val="24"/>
          <w:lang w:val="en-US"/>
        </w:rPr>
      </w:pPr>
    </w:p>
    <w:p w14:paraId="507C8DC9" w14:textId="05EEA9C1" w:rsidR="17480086" w:rsidRDefault="17480086" w:rsidP="717D43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717D4389">
        <w:rPr>
          <w:rFonts w:ascii="Arial" w:eastAsia="Times New Roman" w:hAnsi="Arial" w:cs="Arial"/>
          <w:sz w:val="24"/>
          <w:szCs w:val="24"/>
          <w:lang w:val="en-US" w:eastAsia="en-AU"/>
        </w:rPr>
        <w:t>Public art generally involves significant expenditure and has a strong presence and long-</w:t>
      </w:r>
      <w:r w:rsidR="068EDB9D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term impact on the public domain. </w:t>
      </w:r>
      <w:r w:rsidR="00673120" w:rsidRPr="717D4389">
        <w:rPr>
          <w:rFonts w:ascii="Arial" w:eastAsia="Times New Roman" w:hAnsi="Arial" w:cs="Arial"/>
          <w:sz w:val="24"/>
          <w:szCs w:val="24"/>
          <w:lang w:val="en-US" w:eastAsia="en-AU"/>
        </w:rPr>
        <w:t>Therefore,</w:t>
      </w:r>
      <w:r w:rsidR="068EDB9D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it is appropriate that the Committee’s focus is on public art, rather than other types of art</w:t>
      </w:r>
      <w:r w:rsidR="56595196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practice</w:t>
      </w:r>
      <w:r w:rsidR="3E38ACFD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</w:t>
      </w:r>
      <w:r w:rsidR="006E239E">
        <w:rPr>
          <w:rFonts w:ascii="Arial" w:eastAsia="Times New Roman" w:hAnsi="Arial" w:cs="Arial"/>
          <w:sz w:val="24"/>
          <w:szCs w:val="24"/>
          <w:lang w:val="en-US" w:eastAsia="en-AU"/>
        </w:rPr>
        <w:t xml:space="preserve">that </w:t>
      </w:r>
      <w:r w:rsidR="3E38ACFD" w:rsidRPr="717D4389">
        <w:rPr>
          <w:rFonts w:ascii="Arial" w:eastAsia="Times New Roman" w:hAnsi="Arial" w:cs="Arial"/>
          <w:sz w:val="24"/>
          <w:szCs w:val="24"/>
          <w:lang w:val="en-US" w:eastAsia="en-AU"/>
        </w:rPr>
        <w:t>are not primarily aimed at impacting the public domain.</w:t>
      </w:r>
    </w:p>
    <w:p w14:paraId="390FBD5A" w14:textId="2BDFEEAD" w:rsidR="00556BAA" w:rsidRDefault="00556BAA" w:rsidP="717D43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48D4398A" w14:textId="6F85318E" w:rsidR="00556BAA" w:rsidRDefault="00556BAA" w:rsidP="717D43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sz w:val="24"/>
          <w:szCs w:val="24"/>
          <w:lang w:val="en-US" w:eastAsia="en-AU"/>
        </w:rPr>
        <w:t>In keeping with the Committee’s already-established focus on public art</w:t>
      </w:r>
      <w:r w:rsidR="00511992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and strategic direction, it is recommended that Council approves the Committee’s recommendation to change its name from the Arts Committee to the Public Art Committee, as reflected in Attachment 1 – Proposed Amended Terms of Reference for Public Art Committee.</w:t>
      </w:r>
    </w:p>
    <w:p w14:paraId="78A5D85F" w14:textId="77777777" w:rsidR="000E1B59" w:rsidRDefault="000E1B59" w:rsidP="009604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59DB6511" w14:textId="1F9A2132" w:rsidR="00461CA7" w:rsidRDefault="00F22BBA" w:rsidP="007414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  <w:r w:rsidRPr="00EF7884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Appoi</w:t>
      </w:r>
      <w:r w:rsidR="00EF7884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n</w:t>
      </w:r>
      <w:r w:rsidRPr="00EF7884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ting </w:t>
      </w:r>
      <w:r w:rsidR="3EEB9FCA" w:rsidRPr="717D4389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Committe</w:t>
      </w:r>
      <w:r w:rsidR="7B3F73E4" w:rsidRPr="717D4389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e</w:t>
      </w:r>
      <w:r w:rsidR="000771EA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 xml:space="preserve"> Chairperson</w:t>
      </w:r>
    </w:p>
    <w:p w14:paraId="2B7590B7" w14:textId="77777777" w:rsidR="00EF7884" w:rsidRPr="00EF7884" w:rsidRDefault="00EF7884" w:rsidP="007414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</w:pPr>
    </w:p>
    <w:p w14:paraId="0DFC84E8" w14:textId="106D6360" w:rsidR="004E0658" w:rsidRDefault="0DCC7758" w:rsidP="00741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Currently the Committee’s Terms of Reference do not specify how its chairperson is to be appointed. </w:t>
      </w:r>
      <w:r w:rsidR="002E0AAB" w:rsidRPr="717D4389">
        <w:rPr>
          <w:rFonts w:ascii="Arial" w:eastAsia="Times New Roman" w:hAnsi="Arial" w:cs="Arial"/>
          <w:sz w:val="24"/>
          <w:szCs w:val="24"/>
          <w:lang w:val="en-US" w:eastAsia="en-AU"/>
        </w:rPr>
        <w:t>Therefore,</w:t>
      </w:r>
      <w:r w:rsidR="419B4DE2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t</w:t>
      </w:r>
      <w:r w:rsidR="007414A7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he </w:t>
      </w:r>
      <w:r w:rsidR="007414A7" w:rsidRPr="007414A7">
        <w:rPr>
          <w:rFonts w:ascii="Arial" w:eastAsia="Times New Roman" w:hAnsi="Arial" w:cs="Arial"/>
          <w:sz w:val="24"/>
          <w:szCs w:val="24"/>
          <w:lang w:val="en-US" w:eastAsia="en-AU"/>
        </w:rPr>
        <w:t xml:space="preserve">Committee </w:t>
      </w:r>
      <w:r w:rsidR="1B950E67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has </w:t>
      </w:r>
      <w:r w:rsidR="46503B6B" w:rsidRPr="717D4389">
        <w:rPr>
          <w:rFonts w:ascii="Arial" w:eastAsia="Times New Roman" w:hAnsi="Arial" w:cs="Arial"/>
          <w:sz w:val="24"/>
          <w:szCs w:val="24"/>
          <w:lang w:val="en-US" w:eastAsia="en-AU"/>
        </w:rPr>
        <w:t>recommended</w:t>
      </w:r>
      <w:r w:rsidR="1E7BA5C9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amending its Terms of Reference to make this process </w:t>
      </w:r>
      <w:r w:rsidR="008E3FFE">
        <w:rPr>
          <w:rFonts w:ascii="Arial" w:eastAsia="Times New Roman" w:hAnsi="Arial" w:cs="Arial"/>
          <w:sz w:val="24"/>
          <w:szCs w:val="24"/>
          <w:lang w:val="en-US" w:eastAsia="en-AU"/>
        </w:rPr>
        <w:t>explicit</w:t>
      </w:r>
      <w:r w:rsidR="1E7BA5C9" w:rsidRPr="717D4389">
        <w:rPr>
          <w:rFonts w:ascii="Arial" w:eastAsia="Times New Roman" w:hAnsi="Arial" w:cs="Arial"/>
          <w:sz w:val="24"/>
          <w:szCs w:val="24"/>
          <w:lang w:val="en-US" w:eastAsia="en-AU"/>
        </w:rPr>
        <w:t>.  On this basis</w:t>
      </w:r>
      <w:r w:rsidR="00656E14">
        <w:rPr>
          <w:rFonts w:ascii="Arial" w:eastAsia="Times New Roman" w:hAnsi="Arial" w:cs="Arial"/>
          <w:sz w:val="24"/>
          <w:szCs w:val="24"/>
          <w:lang w:val="en-US" w:eastAsia="en-AU"/>
        </w:rPr>
        <w:t xml:space="preserve">, </w:t>
      </w:r>
      <w:r w:rsidR="0A485B4F" w:rsidRPr="717D4389">
        <w:rPr>
          <w:rFonts w:ascii="Arial" w:eastAsia="Times New Roman" w:hAnsi="Arial" w:cs="Arial"/>
          <w:sz w:val="24"/>
          <w:szCs w:val="24"/>
          <w:lang w:val="en-US" w:eastAsia="en-AU"/>
        </w:rPr>
        <w:t>it is recommended that a new section is added to the Terms of Reference to clarify this process</w:t>
      </w:r>
      <w:r w:rsidR="002541FA">
        <w:rPr>
          <w:rFonts w:ascii="Arial" w:eastAsia="Times New Roman" w:hAnsi="Arial" w:cs="Arial"/>
          <w:sz w:val="24"/>
          <w:szCs w:val="24"/>
          <w:lang w:val="en-US" w:eastAsia="en-AU"/>
        </w:rPr>
        <w:t xml:space="preserve">.  The recommended addition </w:t>
      </w:r>
      <w:r w:rsidR="0A485B4F" w:rsidRPr="717D4389">
        <w:rPr>
          <w:rFonts w:ascii="Arial" w:eastAsia="Times New Roman" w:hAnsi="Arial" w:cs="Arial"/>
          <w:sz w:val="24"/>
          <w:szCs w:val="24"/>
          <w:lang w:val="en-US" w:eastAsia="en-AU"/>
        </w:rPr>
        <w:t>can be seen at A</w:t>
      </w:r>
      <w:r w:rsidR="1507C634" w:rsidRPr="717D4389">
        <w:rPr>
          <w:rFonts w:ascii="Arial" w:eastAsia="Times New Roman" w:hAnsi="Arial" w:cs="Arial"/>
          <w:sz w:val="24"/>
          <w:szCs w:val="24"/>
          <w:lang w:val="en-US" w:eastAsia="en-AU"/>
        </w:rPr>
        <w:t>ttachment 1</w:t>
      </w:r>
      <w:r w:rsidR="74E8A351"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– </w:t>
      </w:r>
      <w:r w:rsidR="002541FA">
        <w:rPr>
          <w:rFonts w:ascii="Arial" w:eastAsia="Times New Roman" w:hAnsi="Arial" w:cs="Arial"/>
          <w:sz w:val="24"/>
          <w:szCs w:val="24"/>
          <w:lang w:val="en-US" w:eastAsia="en-AU"/>
        </w:rPr>
        <w:t>Proposed Amended Terms of Reference for Public Art Committee</w:t>
      </w:r>
      <w:r w:rsidR="00264EDC">
        <w:rPr>
          <w:rFonts w:ascii="Arial" w:eastAsia="Times New Roman" w:hAnsi="Arial" w:cs="Arial"/>
          <w:sz w:val="24"/>
          <w:szCs w:val="24"/>
          <w:lang w:val="en-US" w:eastAsia="en-AU"/>
        </w:rPr>
        <w:t>.</w:t>
      </w:r>
    </w:p>
    <w:p w14:paraId="26957E45" w14:textId="0AD1D80A" w:rsidR="00BB41CE" w:rsidRDefault="00BB41CE" w:rsidP="004E06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8E54E04" w14:textId="356D889A" w:rsidR="00673120" w:rsidRDefault="00673120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br w:type="page"/>
      </w:r>
    </w:p>
    <w:p w14:paraId="03A884E1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n-AU"/>
        </w:rPr>
      </w:pPr>
      <w:r w:rsidRPr="007414A7">
        <w:rPr>
          <w:rFonts w:ascii="Arial" w:eastAsia="Times New Roman" w:hAnsi="Arial" w:cs="Arial"/>
          <w:b/>
          <w:sz w:val="28"/>
          <w:szCs w:val="28"/>
          <w:lang w:val="en-US" w:eastAsia="en-AU"/>
        </w:rPr>
        <w:lastRenderedPageBreak/>
        <w:t>Key Relevant Previous Council Decisions:</w:t>
      </w:r>
    </w:p>
    <w:p w14:paraId="72FE68A7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763051B0" w14:textId="77777777" w:rsidR="00BB41CE" w:rsidRPr="00BB41CE" w:rsidRDefault="00BB41CE" w:rsidP="00BB41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BB41CE">
        <w:rPr>
          <w:rFonts w:ascii="Arial" w:eastAsia="Times New Roman" w:hAnsi="Arial" w:cs="Arial"/>
          <w:sz w:val="24"/>
          <w:szCs w:val="24"/>
          <w:lang w:val="en-AU" w:eastAsia="en-AU"/>
        </w:rPr>
        <w:t>10 December 2013 – CM11.13 Arts Committee and Terms of Reference</w:t>
      </w:r>
    </w:p>
    <w:p w14:paraId="36BABCA8" w14:textId="77777777" w:rsidR="00BB41CE" w:rsidRPr="00BB41CE" w:rsidRDefault="00BB41CE" w:rsidP="00BB41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BB41CE">
        <w:rPr>
          <w:rFonts w:ascii="Arial" w:eastAsia="Times New Roman" w:hAnsi="Arial" w:cs="Arial"/>
          <w:sz w:val="24"/>
          <w:szCs w:val="24"/>
          <w:lang w:val="en-AU" w:eastAsia="en-AU"/>
        </w:rPr>
        <w:t>27 October 2015 – 14.6 Arts Committee and Terms of Reference</w:t>
      </w:r>
    </w:p>
    <w:p w14:paraId="34E44C47" w14:textId="77777777" w:rsidR="00BB41CE" w:rsidRPr="00BB41CE" w:rsidRDefault="00BB41CE" w:rsidP="00BB41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BB41CE">
        <w:rPr>
          <w:rFonts w:ascii="Arial" w:eastAsia="Times New Roman" w:hAnsi="Arial" w:cs="Arial"/>
          <w:sz w:val="24"/>
          <w:szCs w:val="24"/>
          <w:lang w:val="en-AU" w:eastAsia="en-AU"/>
        </w:rPr>
        <w:t>23 February 2016 – CM01.16 Appointment Community Members Arts Committee</w:t>
      </w:r>
    </w:p>
    <w:p w14:paraId="354F1211" w14:textId="77777777" w:rsidR="00BB41CE" w:rsidRPr="00BB41CE" w:rsidRDefault="00BB41CE" w:rsidP="00BB41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BB41CE">
        <w:rPr>
          <w:rFonts w:ascii="Arial" w:eastAsia="Times New Roman" w:hAnsi="Arial" w:cs="Arial"/>
          <w:sz w:val="24"/>
          <w:szCs w:val="24"/>
          <w:lang w:val="en-AU" w:eastAsia="en-AU"/>
        </w:rPr>
        <w:t>24 October 2017– Arts Committee Terms of Reference</w:t>
      </w:r>
    </w:p>
    <w:p w14:paraId="3574DA96" w14:textId="77777777" w:rsidR="00BB41CE" w:rsidRPr="00BB41CE" w:rsidRDefault="00BB41CE" w:rsidP="00BB41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BB41CE">
        <w:rPr>
          <w:rFonts w:ascii="Arial" w:eastAsia="Times New Roman" w:hAnsi="Arial" w:cs="Arial"/>
          <w:sz w:val="24"/>
          <w:szCs w:val="24"/>
          <w:lang w:val="en-AU" w:eastAsia="en-AU"/>
        </w:rPr>
        <w:t>23 April 2019 – 14.1 Notice of Motion - Arts Committee Terms of Reference</w:t>
      </w:r>
    </w:p>
    <w:p w14:paraId="5EF2801C" w14:textId="77777777" w:rsidR="00BB41CE" w:rsidRPr="00BB41CE" w:rsidRDefault="00BB41CE" w:rsidP="00BB41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BB41CE">
        <w:rPr>
          <w:rFonts w:ascii="Arial" w:eastAsia="Times New Roman" w:hAnsi="Arial" w:cs="Arial"/>
          <w:sz w:val="24"/>
          <w:szCs w:val="24"/>
          <w:lang w:val="en-AU" w:eastAsia="en-AU"/>
        </w:rPr>
        <w:t>5 November 2019 – Item 5.3 Special Council Meeting</w:t>
      </w:r>
    </w:p>
    <w:p w14:paraId="4F8A0848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7D6C8938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  <w:r w:rsidRPr="007414A7">
        <w:rPr>
          <w:rFonts w:ascii="Arial" w:eastAsia="Times New Roman" w:hAnsi="Arial" w:cs="Arial"/>
          <w:b/>
          <w:sz w:val="28"/>
          <w:szCs w:val="28"/>
          <w:lang w:val="en-US" w:eastAsia="en-AU"/>
        </w:rPr>
        <w:t>Consultation</w:t>
      </w:r>
    </w:p>
    <w:p w14:paraId="47D92C18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717D6D35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7414A7">
        <w:rPr>
          <w:rFonts w:ascii="Arial" w:eastAsia="Times New Roman" w:hAnsi="Arial" w:cs="Arial"/>
          <w:sz w:val="24"/>
          <w:szCs w:val="24"/>
          <w:lang w:val="en-US" w:eastAsia="en-AU"/>
        </w:rPr>
        <w:t xml:space="preserve">Arts Committee Meeting 18 November 2019 </w:t>
      </w:r>
    </w:p>
    <w:p w14:paraId="73D377F2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12AD7C1F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n-AU"/>
        </w:rPr>
      </w:pPr>
      <w:r w:rsidRPr="007414A7">
        <w:rPr>
          <w:rFonts w:ascii="Arial" w:eastAsia="Times New Roman" w:hAnsi="Arial" w:cs="Arial"/>
          <w:b/>
          <w:sz w:val="28"/>
          <w:szCs w:val="28"/>
          <w:lang w:val="en-US" w:eastAsia="en-AU"/>
        </w:rPr>
        <w:t>Budget/Financial Implications</w:t>
      </w:r>
    </w:p>
    <w:p w14:paraId="247F78D2" w14:textId="77777777" w:rsidR="007414A7" w:rsidRP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AU"/>
        </w:rPr>
      </w:pPr>
    </w:p>
    <w:p w14:paraId="494AD5AC" w14:textId="34F89141" w:rsidR="007414A7" w:rsidRDefault="007414A7" w:rsidP="00741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7414A7">
        <w:rPr>
          <w:rFonts w:ascii="Arial" w:eastAsia="Times New Roman" w:hAnsi="Arial" w:cs="Arial"/>
          <w:sz w:val="24"/>
          <w:szCs w:val="24"/>
          <w:lang w:val="en-US" w:eastAsia="en-AU"/>
        </w:rPr>
        <w:t xml:space="preserve">Nil. </w:t>
      </w:r>
    </w:p>
    <w:p w14:paraId="3EE93551" w14:textId="77777777" w:rsidR="009D5840" w:rsidRPr="007414A7" w:rsidRDefault="009D5840" w:rsidP="00741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5C7F19DB" w14:textId="77777777" w:rsidR="009D5840" w:rsidRPr="004E0658" w:rsidRDefault="009D5840" w:rsidP="009D584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en-AU"/>
        </w:rPr>
      </w:pPr>
      <w:r w:rsidRPr="004E0658"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  <w:t>Conclusion</w:t>
      </w:r>
    </w:p>
    <w:p w14:paraId="130FCF76" w14:textId="77777777" w:rsidR="009D5840" w:rsidRDefault="009D5840" w:rsidP="009D584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en-AU"/>
        </w:rPr>
      </w:pPr>
    </w:p>
    <w:p w14:paraId="6096A0BB" w14:textId="76CC6E53" w:rsidR="009D5840" w:rsidRDefault="009D5840" w:rsidP="009D58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It is recommended that Council approves the recommendation </w:t>
      </w:r>
      <w:r>
        <w:rPr>
          <w:rFonts w:ascii="Arial" w:eastAsia="Times New Roman" w:hAnsi="Arial" w:cs="Arial"/>
          <w:sz w:val="24"/>
          <w:szCs w:val="24"/>
          <w:lang w:val="en-US" w:eastAsia="en-AU"/>
        </w:rPr>
        <w:t xml:space="preserve">made by </w:t>
      </w:r>
      <w:r w:rsidRPr="717D4389">
        <w:rPr>
          <w:rFonts w:ascii="Arial" w:eastAsia="Times New Roman" w:hAnsi="Arial" w:cs="Arial"/>
          <w:sz w:val="24"/>
          <w:szCs w:val="24"/>
          <w:lang w:val="en-US" w:eastAsia="en-AU"/>
        </w:rPr>
        <w:t>what is currently the Arts Committee</w:t>
      </w:r>
      <w:r>
        <w:rPr>
          <w:rFonts w:ascii="Arial" w:eastAsia="Times New Roman" w:hAnsi="Arial" w:cs="Arial"/>
          <w:sz w:val="24"/>
          <w:szCs w:val="24"/>
          <w:lang w:val="en-US" w:eastAsia="en-AU"/>
        </w:rPr>
        <w:t>,</w:t>
      </w:r>
      <w:r w:rsidRPr="717D43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by amending its Terms of Reference in the following ways:</w:t>
      </w:r>
    </w:p>
    <w:p w14:paraId="1BB14FE1" w14:textId="77777777" w:rsidR="009B32FC" w:rsidRDefault="009B32FC" w:rsidP="009D58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0DA10EFD" w14:textId="77777777" w:rsidR="009D5840" w:rsidRDefault="009D5840" w:rsidP="009B32FC">
      <w:pPr>
        <w:pStyle w:val="ListParagraph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D047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firstly, changing its name to the Public Art Committee, to more accurately reflect its public and strategic focus; and </w:t>
      </w:r>
    </w:p>
    <w:p w14:paraId="76C8A658" w14:textId="77777777" w:rsidR="009D5840" w:rsidRDefault="009D5840" w:rsidP="009B32FC">
      <w:pPr>
        <w:pStyle w:val="ListParagraph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D04789">
        <w:rPr>
          <w:rFonts w:ascii="Arial" w:eastAsia="Times New Roman" w:hAnsi="Arial" w:cs="Arial"/>
          <w:sz w:val="24"/>
          <w:szCs w:val="24"/>
          <w:lang w:val="en-US" w:eastAsia="en-AU"/>
        </w:rPr>
        <w:t>secondly, by specifying the process for the Committee’s appointment of its chairperson.</w:t>
      </w:r>
    </w:p>
    <w:p w14:paraId="0AA28525" w14:textId="77777777" w:rsidR="009D5840" w:rsidRDefault="009D5840" w:rsidP="009D584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</w:p>
    <w:p w14:paraId="17DA83A2" w14:textId="77777777" w:rsidR="009D5840" w:rsidRPr="009723D7" w:rsidRDefault="009D5840" w:rsidP="009D58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AU"/>
        </w:rPr>
      </w:pPr>
      <w:r w:rsidRPr="009723D7">
        <w:rPr>
          <w:rFonts w:ascii="Arial" w:eastAsia="Times New Roman" w:hAnsi="Arial" w:cs="Arial"/>
          <w:sz w:val="24"/>
          <w:szCs w:val="24"/>
          <w:lang w:val="en-US" w:eastAsia="en-AU"/>
        </w:rPr>
        <w:t>These are positive changes recommended by the Committee</w:t>
      </w:r>
      <w:r>
        <w:rPr>
          <w:rFonts w:ascii="Arial" w:eastAsia="Times New Roman" w:hAnsi="Arial" w:cs="Arial"/>
          <w:sz w:val="24"/>
          <w:szCs w:val="24"/>
          <w:lang w:val="en-US" w:eastAsia="en-AU"/>
        </w:rPr>
        <w:t xml:space="preserve"> and</w:t>
      </w:r>
      <w:r w:rsidRPr="009723D7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will contribute to greater clarity of purpose and process.</w:t>
      </w:r>
    </w:p>
    <w:p w14:paraId="5A14EE6E" w14:textId="31B40ADE" w:rsidR="007276CC" w:rsidRDefault="007276CC">
      <w:pPr>
        <w:rPr>
          <w:rFonts w:ascii="Arial" w:hAnsi="Arial" w:cs="Arial"/>
          <w:sz w:val="24"/>
          <w:szCs w:val="24"/>
          <w:lang w:val="en-AU"/>
        </w:rPr>
      </w:pPr>
    </w:p>
    <w:p w14:paraId="6311B612" w14:textId="3982BF0F" w:rsidR="009D5840" w:rsidRDefault="009D5840">
      <w:pPr>
        <w:rPr>
          <w:rFonts w:ascii="Arial" w:hAnsi="Arial" w:cs="Arial"/>
          <w:sz w:val="24"/>
          <w:szCs w:val="24"/>
          <w:lang w:val="en-AU"/>
        </w:rPr>
      </w:pPr>
    </w:p>
    <w:p w14:paraId="67E87937" w14:textId="77777777" w:rsidR="009D5840" w:rsidRDefault="009D5840">
      <w:pPr>
        <w:rPr>
          <w:rFonts w:ascii="Arial" w:hAnsi="Arial" w:cs="Arial"/>
          <w:sz w:val="24"/>
          <w:szCs w:val="24"/>
          <w:lang w:val="en-AU"/>
        </w:rPr>
      </w:pPr>
    </w:p>
    <w:sectPr w:rsidR="009D5840" w:rsidSect="00555B58">
      <w:headerReference w:type="default" r:id="rId13"/>
      <w:footerReference w:type="default" r:id="rId14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8CBA" w14:textId="77777777" w:rsidR="00CF093E" w:rsidRDefault="00CF093E" w:rsidP="00A1654F">
      <w:pPr>
        <w:spacing w:after="0" w:line="240" w:lineRule="auto"/>
      </w:pPr>
      <w:r>
        <w:separator/>
      </w:r>
    </w:p>
  </w:endnote>
  <w:endnote w:type="continuationSeparator" w:id="0">
    <w:p w14:paraId="041776D7" w14:textId="77777777" w:rsidR="00CF093E" w:rsidRDefault="00CF093E" w:rsidP="00A1654F">
      <w:pPr>
        <w:spacing w:after="0" w:line="240" w:lineRule="auto"/>
      </w:pPr>
      <w:r>
        <w:continuationSeparator/>
      </w:r>
    </w:p>
  </w:endnote>
  <w:endnote w:type="continuationNotice" w:id="1">
    <w:p w14:paraId="35DAC215" w14:textId="77777777" w:rsidR="00CF093E" w:rsidRDefault="00CF0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39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E934" w14:textId="39F04715" w:rsidR="002E17D7" w:rsidRDefault="002E17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64303" w14:textId="77777777" w:rsidR="002E17D7" w:rsidRDefault="002E1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8C02A" w14:textId="77777777" w:rsidR="00CF093E" w:rsidRDefault="00CF093E" w:rsidP="00A1654F">
      <w:pPr>
        <w:spacing w:after="0" w:line="240" w:lineRule="auto"/>
      </w:pPr>
      <w:r>
        <w:separator/>
      </w:r>
    </w:p>
  </w:footnote>
  <w:footnote w:type="continuationSeparator" w:id="0">
    <w:p w14:paraId="285D6259" w14:textId="77777777" w:rsidR="00CF093E" w:rsidRDefault="00CF093E" w:rsidP="00A1654F">
      <w:pPr>
        <w:spacing w:after="0" w:line="240" w:lineRule="auto"/>
      </w:pPr>
      <w:r>
        <w:continuationSeparator/>
      </w:r>
    </w:p>
  </w:footnote>
  <w:footnote w:type="continuationNotice" w:id="1">
    <w:p w14:paraId="11F949FF" w14:textId="77777777" w:rsidR="00CF093E" w:rsidRDefault="00CF0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AD00" w14:textId="4F793C7E" w:rsidR="002E17D7" w:rsidRPr="00584BA9" w:rsidRDefault="002E17D7" w:rsidP="00584BA9">
    <w:pPr>
      <w:pStyle w:val="Head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20</w:t>
    </w:r>
    <w:r w:rsidR="00D30916">
      <w:rPr>
        <w:rFonts w:ascii="Arial" w:hAnsi="Arial" w:cs="Arial"/>
        <w:sz w:val="24"/>
      </w:rPr>
      <w:t>20</w:t>
    </w:r>
    <w:r>
      <w:rPr>
        <w:rFonts w:ascii="Arial" w:hAnsi="Arial" w:cs="Arial"/>
        <w:sz w:val="24"/>
      </w:rPr>
      <w:t xml:space="preserve"> CM</w:t>
    </w:r>
    <w:r w:rsidRPr="007B2CD0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>Report – CM0</w:t>
    </w:r>
    <w:r w:rsidR="007414A7">
      <w:rPr>
        <w:rFonts w:ascii="Arial" w:hAnsi="Arial" w:cs="Arial"/>
        <w:sz w:val="24"/>
      </w:rPr>
      <w:t>3</w:t>
    </w:r>
    <w:r>
      <w:rPr>
        <w:rFonts w:ascii="Arial" w:hAnsi="Arial" w:cs="Arial"/>
        <w:sz w:val="24"/>
      </w:rPr>
      <w:t>.</w:t>
    </w:r>
    <w:r w:rsidR="00D30916">
      <w:rPr>
        <w:rFonts w:ascii="Arial" w:hAnsi="Arial" w:cs="Arial"/>
        <w:sz w:val="24"/>
      </w:rPr>
      <w:t>20</w:t>
    </w:r>
    <w:r>
      <w:rPr>
        <w:rFonts w:ascii="Arial" w:hAnsi="Arial" w:cs="Arial"/>
        <w:sz w:val="24"/>
      </w:rPr>
      <w:t>– 2</w:t>
    </w:r>
    <w:r w:rsidR="007414A7">
      <w:rPr>
        <w:rFonts w:ascii="Arial" w:hAnsi="Arial" w:cs="Arial"/>
        <w:sz w:val="24"/>
      </w:rPr>
      <w:t>8</w:t>
    </w:r>
    <w:r>
      <w:rPr>
        <w:rFonts w:ascii="Arial" w:hAnsi="Arial" w:cs="Arial"/>
        <w:sz w:val="24"/>
      </w:rPr>
      <w:t xml:space="preserve"> </w:t>
    </w:r>
    <w:r w:rsidR="007414A7">
      <w:rPr>
        <w:rFonts w:ascii="Arial" w:hAnsi="Arial" w:cs="Arial"/>
        <w:sz w:val="24"/>
      </w:rPr>
      <w:t>April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C1BA2D"/>
    <w:multiLevelType w:val="hybridMultilevel"/>
    <w:tmpl w:val="54F093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D3002"/>
    <w:multiLevelType w:val="hybridMultilevel"/>
    <w:tmpl w:val="E294F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2307E"/>
    <w:multiLevelType w:val="hybridMultilevel"/>
    <w:tmpl w:val="FBEE5E1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F25DF7"/>
    <w:multiLevelType w:val="hybridMultilevel"/>
    <w:tmpl w:val="E0E2CA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6602"/>
    <w:multiLevelType w:val="hybridMultilevel"/>
    <w:tmpl w:val="45204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C0724"/>
    <w:multiLevelType w:val="hybridMultilevel"/>
    <w:tmpl w:val="584495A4"/>
    <w:lvl w:ilvl="0" w:tplc="0C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4C3"/>
    <w:multiLevelType w:val="hybridMultilevel"/>
    <w:tmpl w:val="67F6C5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2F1"/>
    <w:multiLevelType w:val="hybridMultilevel"/>
    <w:tmpl w:val="740EB2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D4B29"/>
    <w:multiLevelType w:val="hybridMultilevel"/>
    <w:tmpl w:val="70421E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923E1"/>
    <w:multiLevelType w:val="hybridMultilevel"/>
    <w:tmpl w:val="2A08C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860E23"/>
    <w:multiLevelType w:val="hybridMultilevel"/>
    <w:tmpl w:val="0AAE11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00508"/>
    <w:multiLevelType w:val="multilevel"/>
    <w:tmpl w:val="68C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D1939"/>
    <w:multiLevelType w:val="hybridMultilevel"/>
    <w:tmpl w:val="193E9E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054C4"/>
    <w:multiLevelType w:val="hybridMultilevel"/>
    <w:tmpl w:val="59DA8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868DE"/>
    <w:multiLevelType w:val="hybridMultilevel"/>
    <w:tmpl w:val="B09CF9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15FB1"/>
    <w:multiLevelType w:val="hybridMultilevel"/>
    <w:tmpl w:val="8A567C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90F85"/>
    <w:multiLevelType w:val="hybridMultilevel"/>
    <w:tmpl w:val="CFD482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B308F"/>
    <w:multiLevelType w:val="hybridMultilevel"/>
    <w:tmpl w:val="2466BE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242393"/>
    <w:multiLevelType w:val="hybridMultilevel"/>
    <w:tmpl w:val="1A46545C"/>
    <w:lvl w:ilvl="0" w:tplc="B93CCB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C063A"/>
    <w:multiLevelType w:val="hybridMultilevel"/>
    <w:tmpl w:val="287A2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3E523A"/>
    <w:multiLevelType w:val="hybridMultilevel"/>
    <w:tmpl w:val="7C08E11E"/>
    <w:lvl w:ilvl="0" w:tplc="F54C013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3305E"/>
    <w:multiLevelType w:val="hybridMultilevel"/>
    <w:tmpl w:val="5F86F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DC7C99"/>
    <w:multiLevelType w:val="hybridMultilevel"/>
    <w:tmpl w:val="A0DA34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B03E6A"/>
    <w:multiLevelType w:val="hybridMultilevel"/>
    <w:tmpl w:val="2E527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F6A99"/>
    <w:multiLevelType w:val="hybridMultilevel"/>
    <w:tmpl w:val="81FE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474C6"/>
    <w:multiLevelType w:val="hybridMultilevel"/>
    <w:tmpl w:val="055621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E279D"/>
    <w:multiLevelType w:val="hybridMultilevel"/>
    <w:tmpl w:val="A98CF662"/>
    <w:lvl w:ilvl="0" w:tplc="A25046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DC587A">
      <w:start w:val="1"/>
      <w:numFmt w:val="lowerLetter"/>
      <w:lvlText w:val="%2."/>
      <w:lvlJc w:val="left"/>
      <w:pPr>
        <w:ind w:left="1440" w:hanging="360"/>
      </w:pPr>
    </w:lvl>
    <w:lvl w:ilvl="2" w:tplc="B204F71A">
      <w:start w:val="1"/>
      <w:numFmt w:val="lowerRoman"/>
      <w:lvlText w:val="%3."/>
      <w:lvlJc w:val="right"/>
      <w:pPr>
        <w:ind w:left="2160" w:hanging="180"/>
      </w:pPr>
    </w:lvl>
    <w:lvl w:ilvl="3" w:tplc="6804F532">
      <w:start w:val="1"/>
      <w:numFmt w:val="decimal"/>
      <w:lvlText w:val="%4."/>
      <w:lvlJc w:val="left"/>
      <w:pPr>
        <w:ind w:left="2880" w:hanging="360"/>
      </w:pPr>
    </w:lvl>
    <w:lvl w:ilvl="4" w:tplc="13261966">
      <w:start w:val="1"/>
      <w:numFmt w:val="lowerLetter"/>
      <w:lvlText w:val="%5."/>
      <w:lvlJc w:val="left"/>
      <w:pPr>
        <w:ind w:left="3600" w:hanging="360"/>
      </w:pPr>
    </w:lvl>
    <w:lvl w:ilvl="5" w:tplc="BC884A3E">
      <w:start w:val="1"/>
      <w:numFmt w:val="lowerRoman"/>
      <w:lvlText w:val="%6."/>
      <w:lvlJc w:val="right"/>
      <w:pPr>
        <w:ind w:left="4320" w:hanging="180"/>
      </w:pPr>
    </w:lvl>
    <w:lvl w:ilvl="6" w:tplc="AE08DE88">
      <w:start w:val="1"/>
      <w:numFmt w:val="decimal"/>
      <w:lvlText w:val="%7."/>
      <w:lvlJc w:val="left"/>
      <w:pPr>
        <w:ind w:left="5040" w:hanging="360"/>
      </w:pPr>
    </w:lvl>
    <w:lvl w:ilvl="7" w:tplc="9D8ECA86">
      <w:start w:val="1"/>
      <w:numFmt w:val="lowerLetter"/>
      <w:lvlText w:val="%8."/>
      <w:lvlJc w:val="left"/>
      <w:pPr>
        <w:ind w:left="5760" w:hanging="360"/>
      </w:pPr>
    </w:lvl>
    <w:lvl w:ilvl="8" w:tplc="EC24C0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1675E"/>
    <w:multiLevelType w:val="hybridMultilevel"/>
    <w:tmpl w:val="1D00FA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768CB"/>
    <w:multiLevelType w:val="hybridMultilevel"/>
    <w:tmpl w:val="C7DA722C"/>
    <w:lvl w:ilvl="0" w:tplc="95C63B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7"/>
  </w:num>
  <w:num w:numId="5">
    <w:abstractNumId w:val="25"/>
  </w:num>
  <w:num w:numId="6">
    <w:abstractNumId w:val="16"/>
  </w:num>
  <w:num w:numId="7">
    <w:abstractNumId w:val="27"/>
  </w:num>
  <w:num w:numId="8">
    <w:abstractNumId w:val="18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21"/>
  </w:num>
  <w:num w:numId="14">
    <w:abstractNumId w:val="11"/>
  </w:num>
  <w:num w:numId="15">
    <w:abstractNumId w:val="4"/>
  </w:num>
  <w:num w:numId="16">
    <w:abstractNumId w:val="15"/>
  </w:num>
  <w:num w:numId="17">
    <w:abstractNumId w:val="5"/>
  </w:num>
  <w:num w:numId="18">
    <w:abstractNumId w:val="24"/>
  </w:num>
  <w:num w:numId="19">
    <w:abstractNumId w:val="28"/>
  </w:num>
  <w:num w:numId="20">
    <w:abstractNumId w:val="19"/>
  </w:num>
  <w:num w:numId="21">
    <w:abstractNumId w:val="17"/>
  </w:num>
  <w:num w:numId="22">
    <w:abstractNumId w:val="8"/>
  </w:num>
  <w:num w:numId="23">
    <w:abstractNumId w:val="23"/>
  </w:num>
  <w:num w:numId="24">
    <w:abstractNumId w:val="6"/>
  </w:num>
  <w:num w:numId="25">
    <w:abstractNumId w:val="14"/>
  </w:num>
  <w:num w:numId="26">
    <w:abstractNumId w:val="22"/>
  </w:num>
  <w:num w:numId="27">
    <w:abstractNumId w:val="2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MZVTBmTVvuotf2tbK/vQ71vMHezZ6jY9XE82lvy59KHWB5ReeQ9QfmrJ/EpKFjBy6xZJzj+j0vCnL6Ps0Qvbw==" w:salt="M4hkgqs5UyS4AlQ4xAONA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71"/>
    <w:rsid w:val="00000A5B"/>
    <w:rsid w:val="00000F16"/>
    <w:rsid w:val="000014F3"/>
    <w:rsid w:val="00003523"/>
    <w:rsid w:val="00011892"/>
    <w:rsid w:val="0001552B"/>
    <w:rsid w:val="00015D64"/>
    <w:rsid w:val="00016064"/>
    <w:rsid w:val="000162F1"/>
    <w:rsid w:val="00022676"/>
    <w:rsid w:val="000236D0"/>
    <w:rsid w:val="00025E24"/>
    <w:rsid w:val="0003126E"/>
    <w:rsid w:val="0003233E"/>
    <w:rsid w:val="00035477"/>
    <w:rsid w:val="00035FBD"/>
    <w:rsid w:val="00036712"/>
    <w:rsid w:val="00036CE2"/>
    <w:rsid w:val="00037E46"/>
    <w:rsid w:val="00040D46"/>
    <w:rsid w:val="00042370"/>
    <w:rsid w:val="00042768"/>
    <w:rsid w:val="00045185"/>
    <w:rsid w:val="00046D08"/>
    <w:rsid w:val="00055344"/>
    <w:rsid w:val="00057A4C"/>
    <w:rsid w:val="00064092"/>
    <w:rsid w:val="0006511C"/>
    <w:rsid w:val="00065359"/>
    <w:rsid w:val="00066A43"/>
    <w:rsid w:val="00066B8F"/>
    <w:rsid w:val="0007081D"/>
    <w:rsid w:val="00076024"/>
    <w:rsid w:val="000771EA"/>
    <w:rsid w:val="00077264"/>
    <w:rsid w:val="0008071C"/>
    <w:rsid w:val="00081AA3"/>
    <w:rsid w:val="00082776"/>
    <w:rsid w:val="00083241"/>
    <w:rsid w:val="000836DE"/>
    <w:rsid w:val="00083C3E"/>
    <w:rsid w:val="00086190"/>
    <w:rsid w:val="00087600"/>
    <w:rsid w:val="00097264"/>
    <w:rsid w:val="000A01ED"/>
    <w:rsid w:val="000A3221"/>
    <w:rsid w:val="000A5047"/>
    <w:rsid w:val="000A6911"/>
    <w:rsid w:val="000A6C3D"/>
    <w:rsid w:val="000B3EA1"/>
    <w:rsid w:val="000B5FE9"/>
    <w:rsid w:val="000B6B24"/>
    <w:rsid w:val="000B6BF7"/>
    <w:rsid w:val="000B79A3"/>
    <w:rsid w:val="000C3ECB"/>
    <w:rsid w:val="000C567B"/>
    <w:rsid w:val="000C6B59"/>
    <w:rsid w:val="000C7B09"/>
    <w:rsid w:val="000D1760"/>
    <w:rsid w:val="000D389D"/>
    <w:rsid w:val="000D4B98"/>
    <w:rsid w:val="000D5377"/>
    <w:rsid w:val="000D618F"/>
    <w:rsid w:val="000D6847"/>
    <w:rsid w:val="000E1B59"/>
    <w:rsid w:val="000E2A23"/>
    <w:rsid w:val="000F2911"/>
    <w:rsid w:val="000F2F17"/>
    <w:rsid w:val="001062EC"/>
    <w:rsid w:val="001116DA"/>
    <w:rsid w:val="00111AED"/>
    <w:rsid w:val="00111E26"/>
    <w:rsid w:val="00114A0A"/>
    <w:rsid w:val="00114BC3"/>
    <w:rsid w:val="00117B9C"/>
    <w:rsid w:val="00117E46"/>
    <w:rsid w:val="001250D3"/>
    <w:rsid w:val="00126049"/>
    <w:rsid w:val="00130D56"/>
    <w:rsid w:val="00132521"/>
    <w:rsid w:val="0013400C"/>
    <w:rsid w:val="0013692C"/>
    <w:rsid w:val="00137151"/>
    <w:rsid w:val="001371A2"/>
    <w:rsid w:val="00140046"/>
    <w:rsid w:val="00141C03"/>
    <w:rsid w:val="00142242"/>
    <w:rsid w:val="001437C8"/>
    <w:rsid w:val="00144CB7"/>
    <w:rsid w:val="00152869"/>
    <w:rsid w:val="00153C86"/>
    <w:rsid w:val="00156BE6"/>
    <w:rsid w:val="00156D42"/>
    <w:rsid w:val="00160686"/>
    <w:rsid w:val="00160BA7"/>
    <w:rsid w:val="0016216C"/>
    <w:rsid w:val="00162569"/>
    <w:rsid w:val="00162B56"/>
    <w:rsid w:val="00162B96"/>
    <w:rsid w:val="00162F14"/>
    <w:rsid w:val="001636B3"/>
    <w:rsid w:val="00172457"/>
    <w:rsid w:val="00172693"/>
    <w:rsid w:val="001729CB"/>
    <w:rsid w:val="00172DE7"/>
    <w:rsid w:val="001756F5"/>
    <w:rsid w:val="00175761"/>
    <w:rsid w:val="00176659"/>
    <w:rsid w:val="00181235"/>
    <w:rsid w:val="00182617"/>
    <w:rsid w:val="001879BE"/>
    <w:rsid w:val="00190724"/>
    <w:rsid w:val="00191EA9"/>
    <w:rsid w:val="00196F6D"/>
    <w:rsid w:val="001A0246"/>
    <w:rsid w:val="001A065A"/>
    <w:rsid w:val="001A2137"/>
    <w:rsid w:val="001A5A6B"/>
    <w:rsid w:val="001B3103"/>
    <w:rsid w:val="001B34BD"/>
    <w:rsid w:val="001B3BA8"/>
    <w:rsid w:val="001B7A13"/>
    <w:rsid w:val="001C32EA"/>
    <w:rsid w:val="001C3457"/>
    <w:rsid w:val="001C3649"/>
    <w:rsid w:val="001C37F4"/>
    <w:rsid w:val="001C5805"/>
    <w:rsid w:val="001C5D04"/>
    <w:rsid w:val="001C6482"/>
    <w:rsid w:val="001D10A3"/>
    <w:rsid w:val="001D6279"/>
    <w:rsid w:val="001D637D"/>
    <w:rsid w:val="001E03D7"/>
    <w:rsid w:val="001E1222"/>
    <w:rsid w:val="001E2FFD"/>
    <w:rsid w:val="001E56AA"/>
    <w:rsid w:val="001F0334"/>
    <w:rsid w:val="001F5575"/>
    <w:rsid w:val="001F5F3C"/>
    <w:rsid w:val="001F657E"/>
    <w:rsid w:val="001F7BF5"/>
    <w:rsid w:val="00201583"/>
    <w:rsid w:val="00202526"/>
    <w:rsid w:val="0020312E"/>
    <w:rsid w:val="00206839"/>
    <w:rsid w:val="00211AC2"/>
    <w:rsid w:val="00212124"/>
    <w:rsid w:val="002148BA"/>
    <w:rsid w:val="00222363"/>
    <w:rsid w:val="002261CC"/>
    <w:rsid w:val="002269B7"/>
    <w:rsid w:val="0022755B"/>
    <w:rsid w:val="00227628"/>
    <w:rsid w:val="00230DAD"/>
    <w:rsid w:val="00232D88"/>
    <w:rsid w:val="002403EC"/>
    <w:rsid w:val="00243AD5"/>
    <w:rsid w:val="00247BFC"/>
    <w:rsid w:val="002506A8"/>
    <w:rsid w:val="00251C4C"/>
    <w:rsid w:val="002541FA"/>
    <w:rsid w:val="00264EDC"/>
    <w:rsid w:val="00270162"/>
    <w:rsid w:val="0027261D"/>
    <w:rsid w:val="002755C0"/>
    <w:rsid w:val="00281C2E"/>
    <w:rsid w:val="00282114"/>
    <w:rsid w:val="00291135"/>
    <w:rsid w:val="002941FB"/>
    <w:rsid w:val="002969A8"/>
    <w:rsid w:val="00297482"/>
    <w:rsid w:val="002A21B6"/>
    <w:rsid w:val="002A47D3"/>
    <w:rsid w:val="002A6A7B"/>
    <w:rsid w:val="002B0B09"/>
    <w:rsid w:val="002B286F"/>
    <w:rsid w:val="002B54CF"/>
    <w:rsid w:val="002B77F4"/>
    <w:rsid w:val="002B7C7F"/>
    <w:rsid w:val="002C4BB5"/>
    <w:rsid w:val="002D1130"/>
    <w:rsid w:val="002D23BD"/>
    <w:rsid w:val="002D318F"/>
    <w:rsid w:val="002D5AFD"/>
    <w:rsid w:val="002D5EED"/>
    <w:rsid w:val="002D6AD4"/>
    <w:rsid w:val="002E03B2"/>
    <w:rsid w:val="002E0AAB"/>
    <w:rsid w:val="002E17D7"/>
    <w:rsid w:val="002E1AB3"/>
    <w:rsid w:val="002E2D5D"/>
    <w:rsid w:val="002E5F0B"/>
    <w:rsid w:val="002E6B2B"/>
    <w:rsid w:val="002F0631"/>
    <w:rsid w:val="002F0E98"/>
    <w:rsid w:val="002F2486"/>
    <w:rsid w:val="002F2A01"/>
    <w:rsid w:val="002F5112"/>
    <w:rsid w:val="002F6144"/>
    <w:rsid w:val="002F6F72"/>
    <w:rsid w:val="00303564"/>
    <w:rsid w:val="00303766"/>
    <w:rsid w:val="003042CD"/>
    <w:rsid w:val="00304589"/>
    <w:rsid w:val="00307A4B"/>
    <w:rsid w:val="0031045A"/>
    <w:rsid w:val="00311F18"/>
    <w:rsid w:val="00316AA8"/>
    <w:rsid w:val="00324A7D"/>
    <w:rsid w:val="00325A46"/>
    <w:rsid w:val="00330872"/>
    <w:rsid w:val="003311A8"/>
    <w:rsid w:val="00332D4C"/>
    <w:rsid w:val="0033460E"/>
    <w:rsid w:val="00334BE6"/>
    <w:rsid w:val="00336636"/>
    <w:rsid w:val="00336ED1"/>
    <w:rsid w:val="00337E09"/>
    <w:rsid w:val="003426A7"/>
    <w:rsid w:val="0034421D"/>
    <w:rsid w:val="00346302"/>
    <w:rsid w:val="00346924"/>
    <w:rsid w:val="00347C60"/>
    <w:rsid w:val="003502B2"/>
    <w:rsid w:val="00354989"/>
    <w:rsid w:val="0035525C"/>
    <w:rsid w:val="0035565A"/>
    <w:rsid w:val="003602A0"/>
    <w:rsid w:val="003615F7"/>
    <w:rsid w:val="00361883"/>
    <w:rsid w:val="00365A21"/>
    <w:rsid w:val="00366A15"/>
    <w:rsid w:val="003674A2"/>
    <w:rsid w:val="00367A44"/>
    <w:rsid w:val="003719F4"/>
    <w:rsid w:val="003722DB"/>
    <w:rsid w:val="0037608A"/>
    <w:rsid w:val="00376AA5"/>
    <w:rsid w:val="003832A9"/>
    <w:rsid w:val="00386690"/>
    <w:rsid w:val="003873BD"/>
    <w:rsid w:val="00390B8B"/>
    <w:rsid w:val="0039497F"/>
    <w:rsid w:val="00394ECA"/>
    <w:rsid w:val="0039691A"/>
    <w:rsid w:val="003A21C4"/>
    <w:rsid w:val="003A5839"/>
    <w:rsid w:val="003B11C8"/>
    <w:rsid w:val="003B4BFF"/>
    <w:rsid w:val="003B52F1"/>
    <w:rsid w:val="003B554B"/>
    <w:rsid w:val="003B55D1"/>
    <w:rsid w:val="003B592B"/>
    <w:rsid w:val="003B5C8A"/>
    <w:rsid w:val="003B67B4"/>
    <w:rsid w:val="003C1E2B"/>
    <w:rsid w:val="003D1FE6"/>
    <w:rsid w:val="003D6A49"/>
    <w:rsid w:val="003D7221"/>
    <w:rsid w:val="003E02F6"/>
    <w:rsid w:val="003E0C8D"/>
    <w:rsid w:val="003E1227"/>
    <w:rsid w:val="003E16A4"/>
    <w:rsid w:val="003E395C"/>
    <w:rsid w:val="003E4506"/>
    <w:rsid w:val="003E586C"/>
    <w:rsid w:val="003E657C"/>
    <w:rsid w:val="003E6835"/>
    <w:rsid w:val="003F153A"/>
    <w:rsid w:val="003F56C9"/>
    <w:rsid w:val="003F5A42"/>
    <w:rsid w:val="003F7025"/>
    <w:rsid w:val="003F7996"/>
    <w:rsid w:val="004019AF"/>
    <w:rsid w:val="00401F44"/>
    <w:rsid w:val="00404F49"/>
    <w:rsid w:val="00410B1E"/>
    <w:rsid w:val="004129FA"/>
    <w:rsid w:val="00414043"/>
    <w:rsid w:val="0041508A"/>
    <w:rsid w:val="00415383"/>
    <w:rsid w:val="004166DD"/>
    <w:rsid w:val="004175BE"/>
    <w:rsid w:val="00420D22"/>
    <w:rsid w:val="00425FC7"/>
    <w:rsid w:val="00426116"/>
    <w:rsid w:val="004278DC"/>
    <w:rsid w:val="00434638"/>
    <w:rsid w:val="00434BB9"/>
    <w:rsid w:val="004368B1"/>
    <w:rsid w:val="004479E3"/>
    <w:rsid w:val="0045313B"/>
    <w:rsid w:val="00453D57"/>
    <w:rsid w:val="00453EA9"/>
    <w:rsid w:val="00454252"/>
    <w:rsid w:val="00454F57"/>
    <w:rsid w:val="004556E2"/>
    <w:rsid w:val="004568EB"/>
    <w:rsid w:val="00461CA7"/>
    <w:rsid w:val="0046390E"/>
    <w:rsid w:val="0046414E"/>
    <w:rsid w:val="004642F7"/>
    <w:rsid w:val="004654A2"/>
    <w:rsid w:val="00466612"/>
    <w:rsid w:val="0046712E"/>
    <w:rsid w:val="0047136D"/>
    <w:rsid w:val="00472FA7"/>
    <w:rsid w:val="0047426F"/>
    <w:rsid w:val="004764D9"/>
    <w:rsid w:val="00476D49"/>
    <w:rsid w:val="0048779F"/>
    <w:rsid w:val="00487B4C"/>
    <w:rsid w:val="00490F28"/>
    <w:rsid w:val="00491408"/>
    <w:rsid w:val="0049190D"/>
    <w:rsid w:val="00491DFC"/>
    <w:rsid w:val="00496D09"/>
    <w:rsid w:val="0049713A"/>
    <w:rsid w:val="004A1234"/>
    <w:rsid w:val="004A1DAB"/>
    <w:rsid w:val="004A2D6F"/>
    <w:rsid w:val="004A67B0"/>
    <w:rsid w:val="004A75F6"/>
    <w:rsid w:val="004B37C6"/>
    <w:rsid w:val="004B3D94"/>
    <w:rsid w:val="004B62D7"/>
    <w:rsid w:val="004C3F5C"/>
    <w:rsid w:val="004C4B5D"/>
    <w:rsid w:val="004C57E2"/>
    <w:rsid w:val="004C5C76"/>
    <w:rsid w:val="004C7603"/>
    <w:rsid w:val="004D3E76"/>
    <w:rsid w:val="004D3E9E"/>
    <w:rsid w:val="004D3F2D"/>
    <w:rsid w:val="004D6935"/>
    <w:rsid w:val="004D72B8"/>
    <w:rsid w:val="004D7C9D"/>
    <w:rsid w:val="004E0658"/>
    <w:rsid w:val="004E165A"/>
    <w:rsid w:val="004E5BF2"/>
    <w:rsid w:val="004E6CB2"/>
    <w:rsid w:val="004F283D"/>
    <w:rsid w:val="004F341A"/>
    <w:rsid w:val="004F3705"/>
    <w:rsid w:val="004F3710"/>
    <w:rsid w:val="004F4CE6"/>
    <w:rsid w:val="0050223C"/>
    <w:rsid w:val="00502479"/>
    <w:rsid w:val="005041CF"/>
    <w:rsid w:val="0050458C"/>
    <w:rsid w:val="00504DE6"/>
    <w:rsid w:val="00507F83"/>
    <w:rsid w:val="00511992"/>
    <w:rsid w:val="00515A25"/>
    <w:rsid w:val="00516741"/>
    <w:rsid w:val="005219EF"/>
    <w:rsid w:val="00527567"/>
    <w:rsid w:val="00527F27"/>
    <w:rsid w:val="005308E7"/>
    <w:rsid w:val="00535AAF"/>
    <w:rsid w:val="00535F81"/>
    <w:rsid w:val="00541650"/>
    <w:rsid w:val="00542CB0"/>
    <w:rsid w:val="00543AF0"/>
    <w:rsid w:val="00547ED2"/>
    <w:rsid w:val="00551183"/>
    <w:rsid w:val="005522CD"/>
    <w:rsid w:val="00553776"/>
    <w:rsid w:val="00553D51"/>
    <w:rsid w:val="00555059"/>
    <w:rsid w:val="00555B58"/>
    <w:rsid w:val="00556BAA"/>
    <w:rsid w:val="005616A1"/>
    <w:rsid w:val="005675BA"/>
    <w:rsid w:val="005676E9"/>
    <w:rsid w:val="005707CD"/>
    <w:rsid w:val="00571D65"/>
    <w:rsid w:val="00572982"/>
    <w:rsid w:val="005740A4"/>
    <w:rsid w:val="00577D47"/>
    <w:rsid w:val="00583599"/>
    <w:rsid w:val="005841CA"/>
    <w:rsid w:val="00584BA9"/>
    <w:rsid w:val="00586DE0"/>
    <w:rsid w:val="00596F31"/>
    <w:rsid w:val="00597622"/>
    <w:rsid w:val="00597E23"/>
    <w:rsid w:val="005A2AF8"/>
    <w:rsid w:val="005A7161"/>
    <w:rsid w:val="005B0093"/>
    <w:rsid w:val="005B2383"/>
    <w:rsid w:val="005B2A3D"/>
    <w:rsid w:val="005B5103"/>
    <w:rsid w:val="005B52AC"/>
    <w:rsid w:val="005B58AD"/>
    <w:rsid w:val="005B70C0"/>
    <w:rsid w:val="005B74A4"/>
    <w:rsid w:val="005B7855"/>
    <w:rsid w:val="005B7DFF"/>
    <w:rsid w:val="005C06A6"/>
    <w:rsid w:val="005C2DE1"/>
    <w:rsid w:val="005D018A"/>
    <w:rsid w:val="005D164F"/>
    <w:rsid w:val="005D17D6"/>
    <w:rsid w:val="005D1A6A"/>
    <w:rsid w:val="005D2186"/>
    <w:rsid w:val="005D2888"/>
    <w:rsid w:val="005D437F"/>
    <w:rsid w:val="005D55DF"/>
    <w:rsid w:val="005D7E5E"/>
    <w:rsid w:val="005D7FCA"/>
    <w:rsid w:val="005E4FB2"/>
    <w:rsid w:val="005F03FB"/>
    <w:rsid w:val="005F241D"/>
    <w:rsid w:val="005F33D0"/>
    <w:rsid w:val="005F3EDC"/>
    <w:rsid w:val="005F4ED2"/>
    <w:rsid w:val="005F6504"/>
    <w:rsid w:val="00600088"/>
    <w:rsid w:val="00604A7D"/>
    <w:rsid w:val="00607EC2"/>
    <w:rsid w:val="006132F0"/>
    <w:rsid w:val="00617E78"/>
    <w:rsid w:val="00621E63"/>
    <w:rsid w:val="00624614"/>
    <w:rsid w:val="006325EF"/>
    <w:rsid w:val="00633190"/>
    <w:rsid w:val="0063724A"/>
    <w:rsid w:val="00637C2E"/>
    <w:rsid w:val="006438F3"/>
    <w:rsid w:val="00644C0F"/>
    <w:rsid w:val="0064501B"/>
    <w:rsid w:val="00646869"/>
    <w:rsid w:val="00647682"/>
    <w:rsid w:val="006547CD"/>
    <w:rsid w:val="00655116"/>
    <w:rsid w:val="006553A2"/>
    <w:rsid w:val="00656E14"/>
    <w:rsid w:val="006635E1"/>
    <w:rsid w:val="0066455E"/>
    <w:rsid w:val="00665326"/>
    <w:rsid w:val="00667253"/>
    <w:rsid w:val="00667EE0"/>
    <w:rsid w:val="0067300B"/>
    <w:rsid w:val="00673120"/>
    <w:rsid w:val="0067412D"/>
    <w:rsid w:val="006747D6"/>
    <w:rsid w:val="006809CA"/>
    <w:rsid w:val="006907DD"/>
    <w:rsid w:val="006970E2"/>
    <w:rsid w:val="0069726E"/>
    <w:rsid w:val="00697496"/>
    <w:rsid w:val="006A0A2B"/>
    <w:rsid w:val="006A0AE1"/>
    <w:rsid w:val="006A2044"/>
    <w:rsid w:val="006A5B57"/>
    <w:rsid w:val="006A7D7C"/>
    <w:rsid w:val="006B0AE9"/>
    <w:rsid w:val="006B0C0E"/>
    <w:rsid w:val="006B4E2B"/>
    <w:rsid w:val="006B5CEE"/>
    <w:rsid w:val="006B6668"/>
    <w:rsid w:val="006B6872"/>
    <w:rsid w:val="006B6D50"/>
    <w:rsid w:val="006C1884"/>
    <w:rsid w:val="006C33AA"/>
    <w:rsid w:val="006C3BBB"/>
    <w:rsid w:val="006C5442"/>
    <w:rsid w:val="006D67AE"/>
    <w:rsid w:val="006D6C54"/>
    <w:rsid w:val="006E1591"/>
    <w:rsid w:val="006E239E"/>
    <w:rsid w:val="006E32E3"/>
    <w:rsid w:val="006E7624"/>
    <w:rsid w:val="006F2157"/>
    <w:rsid w:val="006F3637"/>
    <w:rsid w:val="006F36A1"/>
    <w:rsid w:val="006F46C9"/>
    <w:rsid w:val="006F480E"/>
    <w:rsid w:val="006F7ACD"/>
    <w:rsid w:val="0070073B"/>
    <w:rsid w:val="00700EAA"/>
    <w:rsid w:val="0070249E"/>
    <w:rsid w:val="00702C35"/>
    <w:rsid w:val="00706BA0"/>
    <w:rsid w:val="00711A51"/>
    <w:rsid w:val="007174FF"/>
    <w:rsid w:val="00720105"/>
    <w:rsid w:val="007217BC"/>
    <w:rsid w:val="00721FE8"/>
    <w:rsid w:val="00722462"/>
    <w:rsid w:val="00726C1F"/>
    <w:rsid w:val="007276CC"/>
    <w:rsid w:val="00727D68"/>
    <w:rsid w:val="00733771"/>
    <w:rsid w:val="00734BFD"/>
    <w:rsid w:val="00734D91"/>
    <w:rsid w:val="007414A7"/>
    <w:rsid w:val="0074568C"/>
    <w:rsid w:val="00746CAB"/>
    <w:rsid w:val="00751D9E"/>
    <w:rsid w:val="00752F79"/>
    <w:rsid w:val="0075374A"/>
    <w:rsid w:val="0075471E"/>
    <w:rsid w:val="00754A01"/>
    <w:rsid w:val="00763A25"/>
    <w:rsid w:val="007705B9"/>
    <w:rsid w:val="00773F31"/>
    <w:rsid w:val="00780298"/>
    <w:rsid w:val="0078394B"/>
    <w:rsid w:val="00784373"/>
    <w:rsid w:val="00787393"/>
    <w:rsid w:val="00790A0F"/>
    <w:rsid w:val="00791783"/>
    <w:rsid w:val="00791BB1"/>
    <w:rsid w:val="00792E33"/>
    <w:rsid w:val="00793151"/>
    <w:rsid w:val="00793A83"/>
    <w:rsid w:val="00793F01"/>
    <w:rsid w:val="00797D9B"/>
    <w:rsid w:val="007A0ECB"/>
    <w:rsid w:val="007A4BCA"/>
    <w:rsid w:val="007A7F15"/>
    <w:rsid w:val="007B1EA4"/>
    <w:rsid w:val="007B2029"/>
    <w:rsid w:val="007B4A63"/>
    <w:rsid w:val="007C3022"/>
    <w:rsid w:val="007C37F5"/>
    <w:rsid w:val="007C45E5"/>
    <w:rsid w:val="007D0B43"/>
    <w:rsid w:val="007D3CDF"/>
    <w:rsid w:val="007D6AF2"/>
    <w:rsid w:val="007D764F"/>
    <w:rsid w:val="007E10C7"/>
    <w:rsid w:val="007E1DC9"/>
    <w:rsid w:val="007E378D"/>
    <w:rsid w:val="007E4D3B"/>
    <w:rsid w:val="007E4F5B"/>
    <w:rsid w:val="007F1B8E"/>
    <w:rsid w:val="007F39B7"/>
    <w:rsid w:val="007F4185"/>
    <w:rsid w:val="007F447E"/>
    <w:rsid w:val="007F6B6C"/>
    <w:rsid w:val="007F7062"/>
    <w:rsid w:val="0080138C"/>
    <w:rsid w:val="00801E17"/>
    <w:rsid w:val="008023A8"/>
    <w:rsid w:val="00803E86"/>
    <w:rsid w:val="008071E7"/>
    <w:rsid w:val="008072EA"/>
    <w:rsid w:val="00807C9E"/>
    <w:rsid w:val="00810C13"/>
    <w:rsid w:val="0081152A"/>
    <w:rsid w:val="008141CD"/>
    <w:rsid w:val="00815C9C"/>
    <w:rsid w:val="00820550"/>
    <w:rsid w:val="00822007"/>
    <w:rsid w:val="0082229B"/>
    <w:rsid w:val="008235EB"/>
    <w:rsid w:val="00824767"/>
    <w:rsid w:val="00830FB0"/>
    <w:rsid w:val="0083451B"/>
    <w:rsid w:val="0083486F"/>
    <w:rsid w:val="00834888"/>
    <w:rsid w:val="008351CB"/>
    <w:rsid w:val="0084295A"/>
    <w:rsid w:val="00846B3A"/>
    <w:rsid w:val="00847045"/>
    <w:rsid w:val="008478D2"/>
    <w:rsid w:val="008516B3"/>
    <w:rsid w:val="00853009"/>
    <w:rsid w:val="00853D3E"/>
    <w:rsid w:val="00854951"/>
    <w:rsid w:val="00854FB1"/>
    <w:rsid w:val="00855243"/>
    <w:rsid w:val="008553F7"/>
    <w:rsid w:val="00860114"/>
    <w:rsid w:val="008640FD"/>
    <w:rsid w:val="00865C87"/>
    <w:rsid w:val="00870FDB"/>
    <w:rsid w:val="00871121"/>
    <w:rsid w:val="0087487A"/>
    <w:rsid w:val="00874E2C"/>
    <w:rsid w:val="00874F5F"/>
    <w:rsid w:val="008811AE"/>
    <w:rsid w:val="008818CB"/>
    <w:rsid w:val="00887FEC"/>
    <w:rsid w:val="00891FD7"/>
    <w:rsid w:val="008936E8"/>
    <w:rsid w:val="00895350"/>
    <w:rsid w:val="00897337"/>
    <w:rsid w:val="008A209C"/>
    <w:rsid w:val="008A2726"/>
    <w:rsid w:val="008A52FF"/>
    <w:rsid w:val="008A598F"/>
    <w:rsid w:val="008B55E9"/>
    <w:rsid w:val="008C068F"/>
    <w:rsid w:val="008C4CDA"/>
    <w:rsid w:val="008C678A"/>
    <w:rsid w:val="008D3E2D"/>
    <w:rsid w:val="008D5225"/>
    <w:rsid w:val="008D52EE"/>
    <w:rsid w:val="008D5514"/>
    <w:rsid w:val="008D7CB1"/>
    <w:rsid w:val="008E2DCF"/>
    <w:rsid w:val="008E3FFE"/>
    <w:rsid w:val="008E4797"/>
    <w:rsid w:val="008E5CD3"/>
    <w:rsid w:val="008E7E57"/>
    <w:rsid w:val="008F0C34"/>
    <w:rsid w:val="008F198A"/>
    <w:rsid w:val="008F2884"/>
    <w:rsid w:val="008F3555"/>
    <w:rsid w:val="008F5EE9"/>
    <w:rsid w:val="009030DE"/>
    <w:rsid w:val="00906A57"/>
    <w:rsid w:val="00906B6B"/>
    <w:rsid w:val="009076E1"/>
    <w:rsid w:val="00907C9C"/>
    <w:rsid w:val="00915685"/>
    <w:rsid w:val="009161A7"/>
    <w:rsid w:val="00916396"/>
    <w:rsid w:val="009163CA"/>
    <w:rsid w:val="009168B2"/>
    <w:rsid w:val="00921981"/>
    <w:rsid w:val="00923760"/>
    <w:rsid w:val="00924923"/>
    <w:rsid w:val="00925AB6"/>
    <w:rsid w:val="009308B2"/>
    <w:rsid w:val="0093282F"/>
    <w:rsid w:val="00940C6E"/>
    <w:rsid w:val="00942A3E"/>
    <w:rsid w:val="00942BD1"/>
    <w:rsid w:val="009434DB"/>
    <w:rsid w:val="00943FCF"/>
    <w:rsid w:val="009466DB"/>
    <w:rsid w:val="00950566"/>
    <w:rsid w:val="00950BF5"/>
    <w:rsid w:val="00951C75"/>
    <w:rsid w:val="00955054"/>
    <w:rsid w:val="00956AD7"/>
    <w:rsid w:val="00960406"/>
    <w:rsid w:val="00960F7C"/>
    <w:rsid w:val="00963BD0"/>
    <w:rsid w:val="0096558F"/>
    <w:rsid w:val="00967990"/>
    <w:rsid w:val="00967D2D"/>
    <w:rsid w:val="00967DD6"/>
    <w:rsid w:val="009700FB"/>
    <w:rsid w:val="00971EC4"/>
    <w:rsid w:val="009723D7"/>
    <w:rsid w:val="00975341"/>
    <w:rsid w:val="00983AD0"/>
    <w:rsid w:val="00983F08"/>
    <w:rsid w:val="00984128"/>
    <w:rsid w:val="009842D3"/>
    <w:rsid w:val="00985954"/>
    <w:rsid w:val="00985CF3"/>
    <w:rsid w:val="00986D63"/>
    <w:rsid w:val="009874F5"/>
    <w:rsid w:val="009902BE"/>
    <w:rsid w:val="009943A7"/>
    <w:rsid w:val="009A45A7"/>
    <w:rsid w:val="009A486A"/>
    <w:rsid w:val="009B289F"/>
    <w:rsid w:val="009B32FC"/>
    <w:rsid w:val="009B47C6"/>
    <w:rsid w:val="009B4FC0"/>
    <w:rsid w:val="009B5D64"/>
    <w:rsid w:val="009B7C50"/>
    <w:rsid w:val="009C0A46"/>
    <w:rsid w:val="009C1D6D"/>
    <w:rsid w:val="009C589D"/>
    <w:rsid w:val="009C60EB"/>
    <w:rsid w:val="009C7302"/>
    <w:rsid w:val="009C780B"/>
    <w:rsid w:val="009C7C32"/>
    <w:rsid w:val="009D25F6"/>
    <w:rsid w:val="009D2654"/>
    <w:rsid w:val="009D4424"/>
    <w:rsid w:val="009D5840"/>
    <w:rsid w:val="009D7D7A"/>
    <w:rsid w:val="009E1FFF"/>
    <w:rsid w:val="009E489D"/>
    <w:rsid w:val="009E57A4"/>
    <w:rsid w:val="009F00BA"/>
    <w:rsid w:val="009F20D5"/>
    <w:rsid w:val="009F29BD"/>
    <w:rsid w:val="009F4A18"/>
    <w:rsid w:val="009F53E1"/>
    <w:rsid w:val="009F6235"/>
    <w:rsid w:val="009F64E0"/>
    <w:rsid w:val="009F67E2"/>
    <w:rsid w:val="009F711C"/>
    <w:rsid w:val="00A01618"/>
    <w:rsid w:val="00A01E45"/>
    <w:rsid w:val="00A02572"/>
    <w:rsid w:val="00A0527D"/>
    <w:rsid w:val="00A054ED"/>
    <w:rsid w:val="00A06FA5"/>
    <w:rsid w:val="00A101FE"/>
    <w:rsid w:val="00A10274"/>
    <w:rsid w:val="00A1379E"/>
    <w:rsid w:val="00A149CC"/>
    <w:rsid w:val="00A14F1D"/>
    <w:rsid w:val="00A1654F"/>
    <w:rsid w:val="00A2431E"/>
    <w:rsid w:val="00A25938"/>
    <w:rsid w:val="00A26926"/>
    <w:rsid w:val="00A27708"/>
    <w:rsid w:val="00A30CBF"/>
    <w:rsid w:val="00A33E62"/>
    <w:rsid w:val="00A3579B"/>
    <w:rsid w:val="00A3585F"/>
    <w:rsid w:val="00A41940"/>
    <w:rsid w:val="00A43B9A"/>
    <w:rsid w:val="00A461FA"/>
    <w:rsid w:val="00A4739B"/>
    <w:rsid w:val="00A51C62"/>
    <w:rsid w:val="00A52EFD"/>
    <w:rsid w:val="00A55802"/>
    <w:rsid w:val="00A620A6"/>
    <w:rsid w:val="00A6215A"/>
    <w:rsid w:val="00A62DF2"/>
    <w:rsid w:val="00A631D4"/>
    <w:rsid w:val="00A63CB1"/>
    <w:rsid w:val="00A7009B"/>
    <w:rsid w:val="00A71522"/>
    <w:rsid w:val="00A72E79"/>
    <w:rsid w:val="00A737FB"/>
    <w:rsid w:val="00A73F47"/>
    <w:rsid w:val="00A74873"/>
    <w:rsid w:val="00A74AFE"/>
    <w:rsid w:val="00A76DA6"/>
    <w:rsid w:val="00A81F14"/>
    <w:rsid w:val="00A84B44"/>
    <w:rsid w:val="00A865F2"/>
    <w:rsid w:val="00A918AD"/>
    <w:rsid w:val="00A9583D"/>
    <w:rsid w:val="00A95DB8"/>
    <w:rsid w:val="00A9702F"/>
    <w:rsid w:val="00A97DDD"/>
    <w:rsid w:val="00AA645E"/>
    <w:rsid w:val="00AB2384"/>
    <w:rsid w:val="00AB3CA0"/>
    <w:rsid w:val="00AC2E16"/>
    <w:rsid w:val="00AC3297"/>
    <w:rsid w:val="00AC38D5"/>
    <w:rsid w:val="00AC4C44"/>
    <w:rsid w:val="00AC5409"/>
    <w:rsid w:val="00AC5AD2"/>
    <w:rsid w:val="00AC7265"/>
    <w:rsid w:val="00AD5229"/>
    <w:rsid w:val="00AD73CC"/>
    <w:rsid w:val="00AE45DF"/>
    <w:rsid w:val="00AE52A1"/>
    <w:rsid w:val="00AE557A"/>
    <w:rsid w:val="00AE5AFA"/>
    <w:rsid w:val="00AE7602"/>
    <w:rsid w:val="00AF07A2"/>
    <w:rsid w:val="00AF35F3"/>
    <w:rsid w:val="00AF419E"/>
    <w:rsid w:val="00AF578C"/>
    <w:rsid w:val="00B000AA"/>
    <w:rsid w:val="00B11A83"/>
    <w:rsid w:val="00B13CB5"/>
    <w:rsid w:val="00B14C12"/>
    <w:rsid w:val="00B15218"/>
    <w:rsid w:val="00B169A1"/>
    <w:rsid w:val="00B20419"/>
    <w:rsid w:val="00B2190E"/>
    <w:rsid w:val="00B22192"/>
    <w:rsid w:val="00B2567A"/>
    <w:rsid w:val="00B351C8"/>
    <w:rsid w:val="00B37386"/>
    <w:rsid w:val="00B40C54"/>
    <w:rsid w:val="00B419D7"/>
    <w:rsid w:val="00B44AC0"/>
    <w:rsid w:val="00B44D6A"/>
    <w:rsid w:val="00B457F3"/>
    <w:rsid w:val="00B46A49"/>
    <w:rsid w:val="00B50F84"/>
    <w:rsid w:val="00B516DA"/>
    <w:rsid w:val="00B5205D"/>
    <w:rsid w:val="00B54A2B"/>
    <w:rsid w:val="00B569F1"/>
    <w:rsid w:val="00B62050"/>
    <w:rsid w:val="00B62EE0"/>
    <w:rsid w:val="00B65C0B"/>
    <w:rsid w:val="00B66352"/>
    <w:rsid w:val="00B66CC1"/>
    <w:rsid w:val="00B72E58"/>
    <w:rsid w:val="00B7448C"/>
    <w:rsid w:val="00B75EBD"/>
    <w:rsid w:val="00B765DE"/>
    <w:rsid w:val="00B771D7"/>
    <w:rsid w:val="00B77F73"/>
    <w:rsid w:val="00B832E2"/>
    <w:rsid w:val="00B84279"/>
    <w:rsid w:val="00B863B8"/>
    <w:rsid w:val="00B904D8"/>
    <w:rsid w:val="00B92967"/>
    <w:rsid w:val="00B92A5C"/>
    <w:rsid w:val="00B92E22"/>
    <w:rsid w:val="00B93446"/>
    <w:rsid w:val="00B94307"/>
    <w:rsid w:val="00B95892"/>
    <w:rsid w:val="00B971D7"/>
    <w:rsid w:val="00BA3889"/>
    <w:rsid w:val="00BA4D67"/>
    <w:rsid w:val="00BA61D6"/>
    <w:rsid w:val="00BB1987"/>
    <w:rsid w:val="00BB1BB0"/>
    <w:rsid w:val="00BB2892"/>
    <w:rsid w:val="00BB41CE"/>
    <w:rsid w:val="00BB46F6"/>
    <w:rsid w:val="00BB536B"/>
    <w:rsid w:val="00BB63D1"/>
    <w:rsid w:val="00BB7227"/>
    <w:rsid w:val="00BB7D87"/>
    <w:rsid w:val="00BC121E"/>
    <w:rsid w:val="00BC6C1A"/>
    <w:rsid w:val="00BD04F4"/>
    <w:rsid w:val="00BD0FAF"/>
    <w:rsid w:val="00BD1C53"/>
    <w:rsid w:val="00BD49EB"/>
    <w:rsid w:val="00BD4A7F"/>
    <w:rsid w:val="00BD4DDF"/>
    <w:rsid w:val="00BD6BB5"/>
    <w:rsid w:val="00BE0187"/>
    <w:rsid w:val="00BE20DA"/>
    <w:rsid w:val="00BE488D"/>
    <w:rsid w:val="00BE5673"/>
    <w:rsid w:val="00BF0EF3"/>
    <w:rsid w:val="00BF0F6C"/>
    <w:rsid w:val="00BF3484"/>
    <w:rsid w:val="00BF5107"/>
    <w:rsid w:val="00BF6A1F"/>
    <w:rsid w:val="00BF6BBD"/>
    <w:rsid w:val="00C02872"/>
    <w:rsid w:val="00C1123D"/>
    <w:rsid w:val="00C11FF6"/>
    <w:rsid w:val="00C12463"/>
    <w:rsid w:val="00C13329"/>
    <w:rsid w:val="00C14882"/>
    <w:rsid w:val="00C16D4C"/>
    <w:rsid w:val="00C16F55"/>
    <w:rsid w:val="00C17A04"/>
    <w:rsid w:val="00C17E28"/>
    <w:rsid w:val="00C209C5"/>
    <w:rsid w:val="00C225D9"/>
    <w:rsid w:val="00C23AF0"/>
    <w:rsid w:val="00C23E7E"/>
    <w:rsid w:val="00C27364"/>
    <w:rsid w:val="00C323F3"/>
    <w:rsid w:val="00C32C98"/>
    <w:rsid w:val="00C343E9"/>
    <w:rsid w:val="00C36094"/>
    <w:rsid w:val="00C362F3"/>
    <w:rsid w:val="00C44115"/>
    <w:rsid w:val="00C44762"/>
    <w:rsid w:val="00C5132E"/>
    <w:rsid w:val="00C51E24"/>
    <w:rsid w:val="00C52A36"/>
    <w:rsid w:val="00C53296"/>
    <w:rsid w:val="00C544E5"/>
    <w:rsid w:val="00C575ED"/>
    <w:rsid w:val="00C613C9"/>
    <w:rsid w:val="00C63467"/>
    <w:rsid w:val="00C6681D"/>
    <w:rsid w:val="00C7093B"/>
    <w:rsid w:val="00C84766"/>
    <w:rsid w:val="00C8575E"/>
    <w:rsid w:val="00C91033"/>
    <w:rsid w:val="00CA0153"/>
    <w:rsid w:val="00CA07E8"/>
    <w:rsid w:val="00CA4A9D"/>
    <w:rsid w:val="00CA57C9"/>
    <w:rsid w:val="00CB12F4"/>
    <w:rsid w:val="00CB599A"/>
    <w:rsid w:val="00CB72DA"/>
    <w:rsid w:val="00CC249D"/>
    <w:rsid w:val="00CC33D5"/>
    <w:rsid w:val="00CC64EC"/>
    <w:rsid w:val="00CC681D"/>
    <w:rsid w:val="00CC6D89"/>
    <w:rsid w:val="00CD05F6"/>
    <w:rsid w:val="00CD0A4B"/>
    <w:rsid w:val="00CD0C46"/>
    <w:rsid w:val="00CD60DC"/>
    <w:rsid w:val="00CD69EA"/>
    <w:rsid w:val="00CD6BD2"/>
    <w:rsid w:val="00CD6DEB"/>
    <w:rsid w:val="00CD79C8"/>
    <w:rsid w:val="00CE36B9"/>
    <w:rsid w:val="00CE3A5D"/>
    <w:rsid w:val="00CF093E"/>
    <w:rsid w:val="00CF312E"/>
    <w:rsid w:val="00CF3B13"/>
    <w:rsid w:val="00CF6304"/>
    <w:rsid w:val="00D02D82"/>
    <w:rsid w:val="00D0335E"/>
    <w:rsid w:val="00D03C37"/>
    <w:rsid w:val="00D04789"/>
    <w:rsid w:val="00D05023"/>
    <w:rsid w:val="00D05B0B"/>
    <w:rsid w:val="00D1200F"/>
    <w:rsid w:val="00D12A19"/>
    <w:rsid w:val="00D16077"/>
    <w:rsid w:val="00D17E2C"/>
    <w:rsid w:val="00D27B50"/>
    <w:rsid w:val="00D30916"/>
    <w:rsid w:val="00D37007"/>
    <w:rsid w:val="00D40726"/>
    <w:rsid w:val="00D40E3A"/>
    <w:rsid w:val="00D45A2D"/>
    <w:rsid w:val="00D4615A"/>
    <w:rsid w:val="00D55B49"/>
    <w:rsid w:val="00D62508"/>
    <w:rsid w:val="00D628F0"/>
    <w:rsid w:val="00D65473"/>
    <w:rsid w:val="00D70403"/>
    <w:rsid w:val="00D72440"/>
    <w:rsid w:val="00D744F5"/>
    <w:rsid w:val="00D75DE2"/>
    <w:rsid w:val="00D80F97"/>
    <w:rsid w:val="00D81672"/>
    <w:rsid w:val="00D84AAA"/>
    <w:rsid w:val="00D86E47"/>
    <w:rsid w:val="00D87A8C"/>
    <w:rsid w:val="00D915B5"/>
    <w:rsid w:val="00D92CC7"/>
    <w:rsid w:val="00D9327B"/>
    <w:rsid w:val="00D94A96"/>
    <w:rsid w:val="00DA096E"/>
    <w:rsid w:val="00DA0E46"/>
    <w:rsid w:val="00DA11D1"/>
    <w:rsid w:val="00DA2239"/>
    <w:rsid w:val="00DA3685"/>
    <w:rsid w:val="00DA396D"/>
    <w:rsid w:val="00DA514D"/>
    <w:rsid w:val="00DB0834"/>
    <w:rsid w:val="00DB1CC3"/>
    <w:rsid w:val="00DB4FA5"/>
    <w:rsid w:val="00DB7FB1"/>
    <w:rsid w:val="00DC0F96"/>
    <w:rsid w:val="00DC1654"/>
    <w:rsid w:val="00DC2975"/>
    <w:rsid w:val="00DC3096"/>
    <w:rsid w:val="00DC38C9"/>
    <w:rsid w:val="00DC3C14"/>
    <w:rsid w:val="00DC4F66"/>
    <w:rsid w:val="00DD080C"/>
    <w:rsid w:val="00DD13D4"/>
    <w:rsid w:val="00DD19CA"/>
    <w:rsid w:val="00DD3BCF"/>
    <w:rsid w:val="00DD5B71"/>
    <w:rsid w:val="00DD6B95"/>
    <w:rsid w:val="00DE0D93"/>
    <w:rsid w:val="00DE1015"/>
    <w:rsid w:val="00DE143F"/>
    <w:rsid w:val="00DE28B1"/>
    <w:rsid w:val="00DE4A36"/>
    <w:rsid w:val="00DE5DE6"/>
    <w:rsid w:val="00DE6A8A"/>
    <w:rsid w:val="00DF054B"/>
    <w:rsid w:val="00DF1918"/>
    <w:rsid w:val="00DF4ADF"/>
    <w:rsid w:val="00DF4DD7"/>
    <w:rsid w:val="00DF6B8C"/>
    <w:rsid w:val="00DF76AB"/>
    <w:rsid w:val="00DF78C7"/>
    <w:rsid w:val="00E02190"/>
    <w:rsid w:val="00E12C69"/>
    <w:rsid w:val="00E1436D"/>
    <w:rsid w:val="00E156E4"/>
    <w:rsid w:val="00E16332"/>
    <w:rsid w:val="00E20A84"/>
    <w:rsid w:val="00E2198D"/>
    <w:rsid w:val="00E24106"/>
    <w:rsid w:val="00E25F8D"/>
    <w:rsid w:val="00E2618D"/>
    <w:rsid w:val="00E26BFE"/>
    <w:rsid w:val="00E27620"/>
    <w:rsid w:val="00E313AA"/>
    <w:rsid w:val="00E31A03"/>
    <w:rsid w:val="00E33095"/>
    <w:rsid w:val="00E35D9F"/>
    <w:rsid w:val="00E40248"/>
    <w:rsid w:val="00E42E7F"/>
    <w:rsid w:val="00E436CE"/>
    <w:rsid w:val="00E45A9B"/>
    <w:rsid w:val="00E47524"/>
    <w:rsid w:val="00E47FD9"/>
    <w:rsid w:val="00E511C3"/>
    <w:rsid w:val="00E51396"/>
    <w:rsid w:val="00E521B2"/>
    <w:rsid w:val="00E52289"/>
    <w:rsid w:val="00E5421F"/>
    <w:rsid w:val="00E5484D"/>
    <w:rsid w:val="00E55C3E"/>
    <w:rsid w:val="00E5616B"/>
    <w:rsid w:val="00E57DF0"/>
    <w:rsid w:val="00E619D8"/>
    <w:rsid w:val="00E6282E"/>
    <w:rsid w:val="00E6345A"/>
    <w:rsid w:val="00E63E1E"/>
    <w:rsid w:val="00E6703E"/>
    <w:rsid w:val="00E678FD"/>
    <w:rsid w:val="00E72984"/>
    <w:rsid w:val="00E75112"/>
    <w:rsid w:val="00E75565"/>
    <w:rsid w:val="00E7580C"/>
    <w:rsid w:val="00E77905"/>
    <w:rsid w:val="00E8201B"/>
    <w:rsid w:val="00E824C7"/>
    <w:rsid w:val="00E83F65"/>
    <w:rsid w:val="00E84E9C"/>
    <w:rsid w:val="00E8573B"/>
    <w:rsid w:val="00EA00DA"/>
    <w:rsid w:val="00EA0A21"/>
    <w:rsid w:val="00EA1042"/>
    <w:rsid w:val="00EA1614"/>
    <w:rsid w:val="00EA1A54"/>
    <w:rsid w:val="00EA4F3A"/>
    <w:rsid w:val="00EA7F44"/>
    <w:rsid w:val="00EB2E3F"/>
    <w:rsid w:val="00EB2F4C"/>
    <w:rsid w:val="00EB3100"/>
    <w:rsid w:val="00EB4CE3"/>
    <w:rsid w:val="00EC209D"/>
    <w:rsid w:val="00ED2397"/>
    <w:rsid w:val="00ED5C32"/>
    <w:rsid w:val="00ED62FC"/>
    <w:rsid w:val="00EE74B4"/>
    <w:rsid w:val="00EF3036"/>
    <w:rsid w:val="00EF48A3"/>
    <w:rsid w:val="00EF524D"/>
    <w:rsid w:val="00EF5801"/>
    <w:rsid w:val="00EF7884"/>
    <w:rsid w:val="00EF7B56"/>
    <w:rsid w:val="00F0022E"/>
    <w:rsid w:val="00F05283"/>
    <w:rsid w:val="00F07283"/>
    <w:rsid w:val="00F07CCB"/>
    <w:rsid w:val="00F116AD"/>
    <w:rsid w:val="00F11F65"/>
    <w:rsid w:val="00F13453"/>
    <w:rsid w:val="00F14F9B"/>
    <w:rsid w:val="00F20137"/>
    <w:rsid w:val="00F2251C"/>
    <w:rsid w:val="00F22BBA"/>
    <w:rsid w:val="00F26119"/>
    <w:rsid w:val="00F26C1E"/>
    <w:rsid w:val="00F321EE"/>
    <w:rsid w:val="00F32F35"/>
    <w:rsid w:val="00F35B42"/>
    <w:rsid w:val="00F37EF2"/>
    <w:rsid w:val="00F41A0E"/>
    <w:rsid w:val="00F43111"/>
    <w:rsid w:val="00F45FC9"/>
    <w:rsid w:val="00F46CCF"/>
    <w:rsid w:val="00F5478D"/>
    <w:rsid w:val="00F56DC5"/>
    <w:rsid w:val="00F63F8A"/>
    <w:rsid w:val="00F65FD5"/>
    <w:rsid w:val="00F66BAE"/>
    <w:rsid w:val="00F70DF6"/>
    <w:rsid w:val="00F71B9F"/>
    <w:rsid w:val="00F74940"/>
    <w:rsid w:val="00F7516C"/>
    <w:rsid w:val="00F75CFC"/>
    <w:rsid w:val="00F760ED"/>
    <w:rsid w:val="00F775A2"/>
    <w:rsid w:val="00F803D9"/>
    <w:rsid w:val="00F8509A"/>
    <w:rsid w:val="00F864F8"/>
    <w:rsid w:val="00F90551"/>
    <w:rsid w:val="00F90BAD"/>
    <w:rsid w:val="00F91DF9"/>
    <w:rsid w:val="00F923F4"/>
    <w:rsid w:val="00F9250F"/>
    <w:rsid w:val="00F93520"/>
    <w:rsid w:val="00FA0516"/>
    <w:rsid w:val="00FA0707"/>
    <w:rsid w:val="00FA26CC"/>
    <w:rsid w:val="00FA305F"/>
    <w:rsid w:val="00FA7313"/>
    <w:rsid w:val="00FA75F8"/>
    <w:rsid w:val="00FA7ABD"/>
    <w:rsid w:val="00FB18F6"/>
    <w:rsid w:val="00FB38D4"/>
    <w:rsid w:val="00FB4986"/>
    <w:rsid w:val="00FB589E"/>
    <w:rsid w:val="00FC1697"/>
    <w:rsid w:val="00FC224C"/>
    <w:rsid w:val="00FC41DB"/>
    <w:rsid w:val="00FD027B"/>
    <w:rsid w:val="00FD08E2"/>
    <w:rsid w:val="00FD18EB"/>
    <w:rsid w:val="00FD1FDE"/>
    <w:rsid w:val="00FE0740"/>
    <w:rsid w:val="00FE08F1"/>
    <w:rsid w:val="00FE0E99"/>
    <w:rsid w:val="00FE34AD"/>
    <w:rsid w:val="00FE4EE1"/>
    <w:rsid w:val="00FE5239"/>
    <w:rsid w:val="00FE56F0"/>
    <w:rsid w:val="00FF2AD7"/>
    <w:rsid w:val="00FF464F"/>
    <w:rsid w:val="00FF7080"/>
    <w:rsid w:val="010E8F7D"/>
    <w:rsid w:val="0252BD0B"/>
    <w:rsid w:val="02F1AEFE"/>
    <w:rsid w:val="04E274A3"/>
    <w:rsid w:val="050D4511"/>
    <w:rsid w:val="068EDB9D"/>
    <w:rsid w:val="0787DADE"/>
    <w:rsid w:val="091B494F"/>
    <w:rsid w:val="0A485B4F"/>
    <w:rsid w:val="0A6251E5"/>
    <w:rsid w:val="0B29571D"/>
    <w:rsid w:val="0C1F4652"/>
    <w:rsid w:val="0D9BE2E1"/>
    <w:rsid w:val="0DCC7758"/>
    <w:rsid w:val="0E077E28"/>
    <w:rsid w:val="0F40B482"/>
    <w:rsid w:val="115E4C08"/>
    <w:rsid w:val="1168903E"/>
    <w:rsid w:val="1507C634"/>
    <w:rsid w:val="154DFC8F"/>
    <w:rsid w:val="1592E09B"/>
    <w:rsid w:val="17040CF1"/>
    <w:rsid w:val="17480086"/>
    <w:rsid w:val="1798CC19"/>
    <w:rsid w:val="185E211B"/>
    <w:rsid w:val="186D7519"/>
    <w:rsid w:val="1A2AFABD"/>
    <w:rsid w:val="1B950E67"/>
    <w:rsid w:val="1BE483A9"/>
    <w:rsid w:val="1BEA6876"/>
    <w:rsid w:val="1E7BA5C9"/>
    <w:rsid w:val="24A3C5C4"/>
    <w:rsid w:val="265E1DDB"/>
    <w:rsid w:val="26E60B59"/>
    <w:rsid w:val="27769904"/>
    <w:rsid w:val="2A7F894B"/>
    <w:rsid w:val="2ABCFAC1"/>
    <w:rsid w:val="2B0A7E46"/>
    <w:rsid w:val="2BFCFC7A"/>
    <w:rsid w:val="2DD2D0FE"/>
    <w:rsid w:val="2E11E122"/>
    <w:rsid w:val="2FBD77C6"/>
    <w:rsid w:val="3214BD69"/>
    <w:rsid w:val="365C8F8D"/>
    <w:rsid w:val="375954D5"/>
    <w:rsid w:val="38603617"/>
    <w:rsid w:val="38CB42CC"/>
    <w:rsid w:val="39717D38"/>
    <w:rsid w:val="3B671F1A"/>
    <w:rsid w:val="3C697770"/>
    <w:rsid w:val="3E38ACFD"/>
    <w:rsid w:val="3E47EE4B"/>
    <w:rsid w:val="3E7BF707"/>
    <w:rsid w:val="3EEB9FCA"/>
    <w:rsid w:val="3FA99D30"/>
    <w:rsid w:val="3FD8A147"/>
    <w:rsid w:val="419B4DE2"/>
    <w:rsid w:val="426139B2"/>
    <w:rsid w:val="46503B6B"/>
    <w:rsid w:val="47F92E6D"/>
    <w:rsid w:val="49A771CA"/>
    <w:rsid w:val="4B18B461"/>
    <w:rsid w:val="4B81901E"/>
    <w:rsid w:val="4BF86075"/>
    <w:rsid w:val="4C6C4FFB"/>
    <w:rsid w:val="4C8F18F7"/>
    <w:rsid w:val="4D4D1F41"/>
    <w:rsid w:val="5074A3A9"/>
    <w:rsid w:val="5380C647"/>
    <w:rsid w:val="54BAC538"/>
    <w:rsid w:val="56595196"/>
    <w:rsid w:val="57F4D071"/>
    <w:rsid w:val="582DCE90"/>
    <w:rsid w:val="5AA025A0"/>
    <w:rsid w:val="5BC05CEF"/>
    <w:rsid w:val="5BF60122"/>
    <w:rsid w:val="5F19B3A6"/>
    <w:rsid w:val="60283F18"/>
    <w:rsid w:val="60484314"/>
    <w:rsid w:val="647FCD2D"/>
    <w:rsid w:val="64B9F1E9"/>
    <w:rsid w:val="653DBBB2"/>
    <w:rsid w:val="65868AE4"/>
    <w:rsid w:val="674DA255"/>
    <w:rsid w:val="67A8A723"/>
    <w:rsid w:val="67BF7D9E"/>
    <w:rsid w:val="682501AA"/>
    <w:rsid w:val="6C7F8DF0"/>
    <w:rsid w:val="6D143578"/>
    <w:rsid w:val="6DBA1EFA"/>
    <w:rsid w:val="6E779EAC"/>
    <w:rsid w:val="705F5DC5"/>
    <w:rsid w:val="717D4389"/>
    <w:rsid w:val="71AA6212"/>
    <w:rsid w:val="73430B5A"/>
    <w:rsid w:val="74E8A351"/>
    <w:rsid w:val="7587064A"/>
    <w:rsid w:val="759A8DF3"/>
    <w:rsid w:val="75AD3E9C"/>
    <w:rsid w:val="771D8513"/>
    <w:rsid w:val="7B3F73E4"/>
    <w:rsid w:val="7BA56771"/>
    <w:rsid w:val="7C64ED58"/>
    <w:rsid w:val="7D336ED0"/>
    <w:rsid w:val="7DA22956"/>
    <w:rsid w:val="7FA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2939"/>
  <w15:docId w15:val="{8AC30DE0-6438-4366-AB52-357AC662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71"/>
  </w:style>
  <w:style w:type="paragraph" w:styleId="Heading1">
    <w:name w:val="heading 1"/>
    <w:basedOn w:val="Normal"/>
    <w:next w:val="Normal"/>
    <w:link w:val="Heading1Char"/>
    <w:uiPriority w:val="9"/>
    <w:qFormat/>
    <w:rsid w:val="00DD5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5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5B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D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54F"/>
  </w:style>
  <w:style w:type="paragraph" w:styleId="Footer">
    <w:name w:val="footer"/>
    <w:basedOn w:val="Normal"/>
    <w:link w:val="FooterChar"/>
    <w:uiPriority w:val="99"/>
    <w:unhideWhenUsed/>
    <w:rsid w:val="00A16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54F"/>
  </w:style>
  <w:style w:type="paragraph" w:customStyle="1" w:styleId="Default">
    <w:name w:val="Default"/>
    <w:rsid w:val="00906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A7D7C"/>
    <w:rPr>
      <w:color w:val="0000FF"/>
      <w:u w:val="single"/>
    </w:rPr>
  </w:style>
  <w:style w:type="paragraph" w:customStyle="1" w:styleId="paragraph">
    <w:name w:val="paragraph"/>
    <w:basedOn w:val="Normal"/>
    <w:rsid w:val="0051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516741"/>
  </w:style>
  <w:style w:type="character" w:customStyle="1" w:styleId="eop">
    <w:name w:val="eop"/>
    <w:basedOn w:val="DefaultParagraphFont"/>
    <w:rsid w:val="00516741"/>
  </w:style>
  <w:style w:type="paragraph" w:customStyle="1" w:styleId="Subsection">
    <w:name w:val="Subsection"/>
    <w:rsid w:val="0007081D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B000AA"/>
    <w:pPr>
      <w:tabs>
        <w:tab w:val="left" w:pos="1843"/>
        <w:tab w:val="right" w:leader="dot" w:pos="9016"/>
      </w:tabs>
      <w:spacing w:after="100"/>
      <w:ind w:left="567"/>
    </w:pPr>
  </w:style>
  <w:style w:type="paragraph" w:styleId="Revision">
    <w:name w:val="Revision"/>
    <w:hidden/>
    <w:uiPriority w:val="99"/>
    <w:semiHidden/>
    <w:rsid w:val="00355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5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9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1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4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2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8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3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26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943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78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0566C0B26DA3DE4E9B2DCE89672D6D34" ma:contentTypeVersion="16" ma:contentTypeDescription="" ma:contentTypeScope="" ma:versionID="4e95f36a1d04a96961c3c29a150c0427">
  <xsd:schema xmlns:xsd="http://www.w3.org/2001/XMLSchema" xmlns:xs="http://www.w3.org/2001/XMLSchema" xmlns:p="http://schemas.microsoft.com/office/2006/metadata/properties" xmlns:ns1="http://schemas.microsoft.com/sharepoint/v3" xmlns:ns2="7dce4f99-cff1-4fd8-801c-290f26aab7b1" xmlns:ns3="a4569545-3f5c-4d76-b5ef-e21c01e673e6" xmlns:ns4="02b462e0-950b-4d18-8f56-efe6ec8fd98e" xmlns:ns5="82dc8473-40ba-4f11-b935-f34260e482de" xmlns:ns6="b3dba301-5620-44c7-a8fe-21bd50c42e00" xmlns:ns7="99f90307-c380-4349-a4d3-52955e408d9d" targetNamespace="http://schemas.microsoft.com/office/2006/metadata/properties" ma:root="true" ma:fieldsID="40eec2b1aee939b7616559b4e6bd210b" ns1:_="" ns2:_="" ns3:_="" ns4:_="" ns5:_="" ns6:_="" ns7:_="">
    <xsd:import namespace="http://schemas.microsoft.com/sharepoint/v3"/>
    <xsd:import namespace="7dce4f99-cff1-4fd8-801c-290f26aab7b1"/>
    <xsd:import namespace="a4569545-3f5c-4d76-b5ef-e21c01e673e6"/>
    <xsd:import namespace="02b462e0-950b-4d18-8f56-efe6ec8fd98e"/>
    <xsd:import namespace="82dc8473-40ba-4f11-b935-f34260e482de"/>
    <xsd:import namespace="b3dba301-5620-44c7-a8fe-21bd50c42e00"/>
    <xsd:import namespace="99f90307-c380-4349-a4d3-52955e408d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4f99-cff1-4fd8-801c-290f26aab7b1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236D51B-5DEC-410E-8849-EF343E22C857}" ma:internalName="TaxCatchAll" ma:showField="CatchAllData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236D51B-5DEC-410E-8849-EF343E22C857}" ma:internalName="TaxCatchAllLabel" ma:readOnly="true" ma:showField="CatchAllDataLabel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a301-5620-44c7-a8fe-21bd50c42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0307-c380-4349-a4d3-52955e408d9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ORGN-317801165-6165</_dlc_DocId>
    <_dlc_DocIdUrl xmlns="02b462e0-950b-4d18-8f56-efe6ec8fd98e">
      <Url>https://nedlands365.sharepoint.com/sites/organisation/council/_layouts/15/DocIdRedir.aspx?ID=ORGN-317801165-6165</Url>
      <Description>ORGN-317801165-6165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aa216eff-3449-4bd9-a57e-8ddebac59c1d</TermId>
        </TermInfo>
      </Terms>
    </l5218a67820a405eab41420940e22386>
    <TaxCatchAll xmlns="02b462e0-950b-4d18-8f56-efe6ec8fd98e">
      <Value>153</Value>
      <Value>139</Value>
      <Value>4</Value>
      <Value>140</Value>
      <Value>154</Value>
    </TaxCatchAll>
    <V3Comments xmlns="http://schemas.microsoft.com/sharepoint/v3" xsi:nil="true"/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e9dab8bc-19a9-476e-9804-8565541956eb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1b90c5f6-ddf7-405d-b0aa-a573170e1a5d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1f576ca3-e898-4889-9bff-971fa1197b35</TermId>
        </TermInfo>
      </Terms>
    </j6438741ad114f2786113428657618e6>
    <eDMS_x0020_Library xmlns="7dce4f99-cff1-4fd8-801c-290f26aab7b1">Meetings</eDMS_x0020_Library>
    <Additional_x0020_Info xmlns="7dce4f99-cff1-4fd8-801c-290f26aab7b1">2017 CM Report - CM03.17 - CM04.17 - 26 September</Additional_x0020_Inf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C6AA1-4BF2-408C-ADD8-1CEB32A37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e4f99-cff1-4fd8-801c-290f26aab7b1"/>
    <ds:schemaRef ds:uri="a4569545-3f5c-4d76-b5ef-e21c01e673e6"/>
    <ds:schemaRef ds:uri="02b462e0-950b-4d18-8f56-efe6ec8fd98e"/>
    <ds:schemaRef ds:uri="82dc8473-40ba-4f11-b935-f34260e482de"/>
    <ds:schemaRef ds:uri="b3dba301-5620-44c7-a8fe-21bd50c42e00"/>
    <ds:schemaRef ds:uri="99f90307-c380-4349-a4d3-52955e408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F7B74-7B8F-4B0F-BA91-C03EF98B8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FA60F-A089-4C7A-B914-1EDD046D61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C38D88-FB33-4353-A231-3A6CF86F40E8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a4569545-3f5c-4d76-b5ef-e21c01e673e6"/>
    <ds:schemaRef ds:uri="http://schemas.microsoft.com/sharepoint/v3"/>
    <ds:schemaRef ds:uri="82dc8473-40ba-4f11-b935-f34260e482de"/>
    <ds:schemaRef ds:uri="7dce4f99-cff1-4fd8-801c-290f26aab7b1"/>
  </ds:schemaRefs>
</ds:datastoreItem>
</file>

<file path=customXml/itemProps5.xml><?xml version="1.0" encoding="utf-8"?>
<ds:datastoreItem xmlns:ds="http://schemas.openxmlformats.org/officeDocument/2006/customXml" ds:itemID="{75D785EA-B02F-49DB-8858-6811353D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4524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mswanepoel</dc:creator>
  <cp:keywords/>
  <dc:description/>
  <cp:lastModifiedBy>Rose Stewart</cp:lastModifiedBy>
  <cp:revision>3</cp:revision>
  <cp:lastPrinted>2020-03-03T23:18:00Z</cp:lastPrinted>
  <dcterms:created xsi:type="dcterms:W3CDTF">2020-04-14T06:42:00Z</dcterms:created>
  <dcterms:modified xsi:type="dcterms:W3CDTF">2020-04-14T06:48:00Z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0x010100DBE2AFA49EAD6847BCAE523F8D149C8E000566C0B26DA3DE4E9B2DCE89672D6D34</vt:lpwstr>
  </property>
  <property fmtid="{D5CDD505-2E9C-101B-9397-08002B2CF9AE}" pid="3" name="_dlc_DocIdItemGuid">
    <vt:lpwstr>7bf912e5-cfc5-4f0b-9f88-caab28aaa06e</vt:lpwstr>
  </property>
  <property fmtid="{D5CDD505-2E9C-101B-9397-08002B2CF9AE}" pid="4" name="ExtEntity_ID">
    <vt:lpwstr/>
  </property>
  <property fmtid="{D5CDD505-2E9C-101B-9397-08002B2CF9AE}" pid="5" name="ExtProperty_ID">
    <vt:lpwstr/>
  </property>
  <property fmtid="{D5CDD505-2E9C-101B-9397-08002B2CF9AE}" pid="6" name="Document Set Status">
    <vt:lpwstr/>
  </property>
  <property fmtid="{D5CDD505-2E9C-101B-9397-08002B2CF9AE}" pid="7" name="Entity">
    <vt:lpwstr>4;#City of Nedlands|e1cb6260-fbdb-4707-a83e-0c933e524b72</vt:lpwstr>
  </property>
  <property fmtid="{D5CDD505-2E9C-101B-9397-08002B2CF9AE}" pid="8" name="Activity">
    <vt:lpwstr>139;#Meetings|1b90c5f6-ddf7-405d-b0aa-a573170e1a5d</vt:lpwstr>
  </property>
  <property fmtid="{D5CDD505-2E9C-101B-9397-08002B2CF9AE}" pid="9" name="DocumentSetDescription">
    <vt:lpwstr/>
  </property>
  <property fmtid="{D5CDD505-2E9C-101B-9397-08002B2CF9AE}" pid="10" name="eDMS Site">
    <vt:lpwstr>154;#Council|aa216eff-3449-4bd9-a57e-8ddebac59c1d</vt:lpwstr>
  </property>
  <property fmtid="{D5CDD505-2E9C-101B-9397-08002B2CF9AE}" pid="11" name="Function">
    <vt:lpwstr>153;#Council|e9dab8bc-19a9-476e-9804-8565541956eb</vt:lpwstr>
  </property>
  <property fmtid="{D5CDD505-2E9C-101B-9397-08002B2CF9AE}" pid="12" name="Subject Matter">
    <vt:lpwstr>140;#Meeting|1f576ca3-e898-4889-9bff-971fa1197b35</vt:lpwstr>
  </property>
  <property fmtid="{D5CDD505-2E9C-101B-9397-08002B2CF9AE}" pid="13" name="_docset_NoMedatataSyncRequired">
    <vt:lpwstr>False</vt:lpwstr>
  </property>
</Properties>
</file>