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7777777" w:rsidR="00730155" w:rsidRPr="00270F13" w:rsidRDefault="00730155" w:rsidP="00730155">
      <w:pPr>
        <w:jc w:val="both"/>
        <w:rPr>
          <w:rFonts w:cs="Arial"/>
          <w:i/>
          <w:sz w:val="28"/>
          <w:szCs w:val="24"/>
        </w:rPr>
      </w:pPr>
      <w:bookmarkStart w:id="0" w:name="_Hlk498527149"/>
      <w:bookmarkStart w:id="1" w:name="_GoBack"/>
      <w:bookmarkEnd w:id="0"/>
      <w:bookmarkEnd w:id="1"/>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77777777"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 xml:space="preserve">ttee Consideration – </w:t>
      </w:r>
      <w:r w:rsidR="00BE3FED">
        <w:rPr>
          <w:rFonts w:cs="Arial"/>
          <w:iCs/>
          <w:sz w:val="28"/>
          <w:szCs w:val="160"/>
          <w:u w:val="none"/>
          <w:lang w:eastAsia="en-GB"/>
        </w:rPr>
        <w:t>1</w:t>
      </w:r>
      <w:r w:rsidR="000374FB">
        <w:rPr>
          <w:rFonts w:cs="Arial"/>
          <w:iCs/>
          <w:sz w:val="28"/>
          <w:szCs w:val="160"/>
          <w:u w:val="none"/>
          <w:lang w:eastAsia="en-GB"/>
        </w:rPr>
        <w:t>4 August</w:t>
      </w:r>
      <w:r w:rsidR="001C6B83" w:rsidRPr="001C6B83">
        <w:rPr>
          <w:rFonts w:cs="Arial"/>
          <w:iCs/>
          <w:sz w:val="28"/>
          <w:szCs w:val="160"/>
          <w:u w:val="none"/>
          <w:lang w:eastAsia="en-GB"/>
        </w:rPr>
        <w:t xml:space="preserve"> 201</w:t>
      </w:r>
      <w:r w:rsidR="00B96121">
        <w:rPr>
          <w:rFonts w:cs="Arial"/>
          <w:iCs/>
          <w:sz w:val="28"/>
          <w:szCs w:val="160"/>
          <w:u w:val="none"/>
          <w:lang w:eastAsia="en-GB"/>
        </w:rPr>
        <w:t>8</w:t>
      </w:r>
    </w:p>
    <w:p w14:paraId="5A99CC8B" w14:textId="77777777"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bookmarkStart w:id="2" w:name="_Hlk504384799"/>
      <w:r w:rsidR="00B96121">
        <w:rPr>
          <w:rFonts w:cs="Arial"/>
          <w:iCs/>
          <w:sz w:val="28"/>
          <w:szCs w:val="160"/>
          <w:u w:val="none"/>
          <w:lang w:eastAsia="en-GB"/>
        </w:rPr>
        <w:t>2</w:t>
      </w:r>
      <w:r w:rsidR="000374FB">
        <w:rPr>
          <w:rFonts w:cs="Arial"/>
          <w:iCs/>
          <w:sz w:val="28"/>
          <w:szCs w:val="160"/>
          <w:u w:val="none"/>
          <w:lang w:eastAsia="en-GB"/>
        </w:rPr>
        <w:t>8 August</w:t>
      </w:r>
      <w:r w:rsidR="001C6B83" w:rsidRPr="001C6B83">
        <w:rPr>
          <w:rFonts w:cs="Arial"/>
          <w:iCs/>
          <w:sz w:val="28"/>
          <w:szCs w:val="160"/>
          <w:u w:val="none"/>
          <w:lang w:eastAsia="en-GB"/>
        </w:rPr>
        <w:t xml:space="preserve"> 201</w:t>
      </w:r>
      <w:r w:rsidR="00B96121">
        <w:rPr>
          <w:rFonts w:cs="Arial"/>
          <w:iCs/>
          <w:sz w:val="28"/>
          <w:szCs w:val="160"/>
          <w:u w:val="none"/>
          <w:lang w:eastAsia="en-GB"/>
        </w:rPr>
        <w:t>8</w:t>
      </w:r>
      <w:bookmarkEnd w:id="2"/>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color w:val="auto"/>
          <w:sz w:val="22"/>
          <w:szCs w:val="22"/>
          <w:lang w:val="en-AU"/>
        </w:rPr>
        <w:id w:val="981282396"/>
        <w:docPartObj>
          <w:docPartGallery w:val="Table of Contents"/>
          <w:docPartUnique/>
        </w:docPartObj>
      </w:sdtPr>
      <w:sdtEndPr>
        <w:rPr>
          <w:rFonts w:ascii="Arial" w:hAnsi="Arial" w:cs="Arial"/>
          <w:b/>
          <w:bCs/>
          <w:noProof/>
          <w:sz w:val="24"/>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581D03" w:rsidRDefault="00EC0A99" w:rsidP="00134152">
          <w:pPr>
            <w:pStyle w:val="TOC1"/>
          </w:pPr>
        </w:p>
        <w:p w14:paraId="5EBEC6DB" w14:textId="216A4EDD" w:rsidR="00BC3F97" w:rsidRPr="00BC3F97" w:rsidRDefault="00EC0A99">
          <w:pPr>
            <w:pStyle w:val="TOC1"/>
            <w:rPr>
              <w:rFonts w:asciiTheme="minorHAnsi" w:eastAsiaTheme="minorEastAsia" w:hAnsiTheme="minorHAnsi" w:cstheme="minorBidi"/>
              <w:bCs w:val="0"/>
              <w:sz w:val="22"/>
              <w:szCs w:val="22"/>
            </w:rPr>
          </w:pPr>
          <w:r w:rsidRPr="00687446">
            <w:rPr>
              <w:szCs w:val="24"/>
            </w:rPr>
            <w:fldChar w:fldCharType="begin"/>
          </w:r>
          <w:r w:rsidRPr="00687446">
            <w:rPr>
              <w:szCs w:val="24"/>
            </w:rPr>
            <w:instrText xml:space="preserve"> TOC \o "1-3" \h \z \u </w:instrText>
          </w:r>
          <w:r w:rsidRPr="00687446">
            <w:rPr>
              <w:szCs w:val="24"/>
            </w:rPr>
            <w:fldChar w:fldCharType="separate"/>
          </w:r>
          <w:hyperlink w:anchor="_Toc521334885" w:history="1">
            <w:r w:rsidR="00BC3F97" w:rsidRPr="00BC3F97">
              <w:rPr>
                <w:rStyle w:val="Hyperlink"/>
              </w:rPr>
              <w:t>PD36.18</w:t>
            </w:r>
            <w:r w:rsidR="00BC3F97" w:rsidRPr="00BC3F97">
              <w:rPr>
                <w:webHidden/>
              </w:rPr>
              <w:tab/>
            </w:r>
          </w:hyperlink>
          <w:hyperlink w:anchor="_Toc521334886" w:history="1">
            <w:r w:rsidR="00BC3F97" w:rsidRPr="00BC3F97">
              <w:rPr>
                <w:rStyle w:val="Hyperlink"/>
              </w:rPr>
              <w:t xml:space="preserve">(Lot 601) No. 2A Korel Gardens, Swanbourne – Two </w:t>
            </w:r>
            <w:r w:rsidR="00BC3F97">
              <w:rPr>
                <w:rStyle w:val="Hyperlink"/>
              </w:rPr>
              <w:t xml:space="preserve">         </w:t>
            </w:r>
            <w:r w:rsidR="00BC3F97" w:rsidRPr="00BC3F97">
              <w:rPr>
                <w:rStyle w:val="Hyperlink"/>
              </w:rPr>
              <w:t>Storey Single House</w:t>
            </w:r>
            <w:r w:rsidR="00BC3F97" w:rsidRPr="00BC3F97">
              <w:rPr>
                <w:webHidden/>
              </w:rPr>
              <w:tab/>
            </w:r>
            <w:r w:rsidR="00BC3F97" w:rsidRPr="00BC3F97">
              <w:rPr>
                <w:webHidden/>
              </w:rPr>
              <w:fldChar w:fldCharType="begin"/>
            </w:r>
            <w:r w:rsidR="00BC3F97" w:rsidRPr="00BC3F97">
              <w:rPr>
                <w:webHidden/>
              </w:rPr>
              <w:instrText xml:space="preserve"> PAGEREF _Toc521334886 \h </w:instrText>
            </w:r>
            <w:r w:rsidR="00BC3F97" w:rsidRPr="00BC3F97">
              <w:rPr>
                <w:webHidden/>
              </w:rPr>
            </w:r>
            <w:r w:rsidR="00BC3F97" w:rsidRPr="00BC3F97">
              <w:rPr>
                <w:webHidden/>
              </w:rPr>
              <w:fldChar w:fldCharType="separate"/>
            </w:r>
            <w:r w:rsidR="00BC3F97" w:rsidRPr="00BC3F97">
              <w:rPr>
                <w:webHidden/>
              </w:rPr>
              <w:t>2</w:t>
            </w:r>
            <w:r w:rsidR="00BC3F97" w:rsidRPr="00BC3F97">
              <w:rPr>
                <w:webHidden/>
              </w:rPr>
              <w:fldChar w:fldCharType="end"/>
            </w:r>
          </w:hyperlink>
        </w:p>
        <w:p w14:paraId="395D0099" w14:textId="1B105E5F" w:rsidR="00BC3F97" w:rsidRPr="00BC3F97" w:rsidRDefault="009F3CFD">
          <w:pPr>
            <w:pStyle w:val="TOC1"/>
            <w:rPr>
              <w:rFonts w:asciiTheme="minorHAnsi" w:eastAsiaTheme="minorEastAsia" w:hAnsiTheme="minorHAnsi" w:cstheme="minorBidi"/>
              <w:bCs w:val="0"/>
              <w:sz w:val="22"/>
              <w:szCs w:val="22"/>
            </w:rPr>
          </w:pPr>
          <w:hyperlink w:anchor="_Toc521334887" w:history="1">
            <w:r w:rsidR="00BC3F97" w:rsidRPr="00BC3F97">
              <w:rPr>
                <w:rStyle w:val="Hyperlink"/>
              </w:rPr>
              <w:t>PD37.18</w:t>
            </w:r>
            <w:r w:rsidR="00BC3F97" w:rsidRPr="00BC3F97">
              <w:rPr>
                <w:webHidden/>
              </w:rPr>
              <w:tab/>
            </w:r>
          </w:hyperlink>
          <w:hyperlink w:anchor="_Toc521334888" w:history="1">
            <w:r w:rsidR="00BC3F97" w:rsidRPr="00BC3F97">
              <w:rPr>
                <w:rStyle w:val="Hyperlink"/>
              </w:rPr>
              <w:t xml:space="preserve">(Lot 54) No. 14 Odern Crescent, Swanbourne – </w:t>
            </w:r>
            <w:r w:rsidR="00BC3F97">
              <w:rPr>
                <w:rStyle w:val="Hyperlink"/>
              </w:rPr>
              <w:t xml:space="preserve">        </w:t>
            </w:r>
            <w:r w:rsidR="00BC3F97" w:rsidRPr="00BC3F97">
              <w:rPr>
                <w:rStyle w:val="Hyperlink"/>
              </w:rPr>
              <w:t xml:space="preserve">Amendment to DA18/28369 (Two Storey Single House </w:t>
            </w:r>
            <w:r w:rsidR="00BC3F97">
              <w:rPr>
                <w:rStyle w:val="Hyperlink"/>
              </w:rPr>
              <w:t xml:space="preserve">         </w:t>
            </w:r>
            <w:r w:rsidR="00BC3F97" w:rsidRPr="00BC3F97">
              <w:rPr>
                <w:rStyle w:val="Hyperlink"/>
              </w:rPr>
              <w:t>with Under-croft)</w:t>
            </w:r>
            <w:r w:rsidR="00BC3F97" w:rsidRPr="00BC3F97">
              <w:rPr>
                <w:webHidden/>
              </w:rPr>
              <w:tab/>
            </w:r>
            <w:r w:rsidR="00BC3F97" w:rsidRPr="00BC3F97">
              <w:rPr>
                <w:webHidden/>
              </w:rPr>
              <w:fldChar w:fldCharType="begin"/>
            </w:r>
            <w:r w:rsidR="00BC3F97" w:rsidRPr="00BC3F97">
              <w:rPr>
                <w:webHidden/>
              </w:rPr>
              <w:instrText xml:space="preserve"> PAGEREF _Toc521334888 \h </w:instrText>
            </w:r>
            <w:r w:rsidR="00BC3F97" w:rsidRPr="00BC3F97">
              <w:rPr>
                <w:webHidden/>
              </w:rPr>
            </w:r>
            <w:r w:rsidR="00BC3F97" w:rsidRPr="00BC3F97">
              <w:rPr>
                <w:webHidden/>
              </w:rPr>
              <w:fldChar w:fldCharType="separate"/>
            </w:r>
            <w:r w:rsidR="00BC3F97" w:rsidRPr="00BC3F97">
              <w:rPr>
                <w:webHidden/>
              </w:rPr>
              <w:t>13</w:t>
            </w:r>
            <w:r w:rsidR="00BC3F97" w:rsidRPr="00BC3F97">
              <w:rPr>
                <w:webHidden/>
              </w:rPr>
              <w:fldChar w:fldCharType="end"/>
            </w:r>
          </w:hyperlink>
        </w:p>
        <w:p w14:paraId="76559250" w14:textId="1BB4A29E" w:rsidR="00BC3F97" w:rsidRPr="00BC3F97" w:rsidRDefault="009F3CFD">
          <w:pPr>
            <w:pStyle w:val="TOC1"/>
            <w:rPr>
              <w:rFonts w:asciiTheme="minorHAnsi" w:eastAsiaTheme="minorEastAsia" w:hAnsiTheme="minorHAnsi" w:cstheme="minorBidi"/>
              <w:bCs w:val="0"/>
              <w:sz w:val="22"/>
              <w:szCs w:val="22"/>
            </w:rPr>
          </w:pPr>
          <w:hyperlink w:anchor="_Toc521334889" w:history="1">
            <w:r w:rsidR="00BC3F97" w:rsidRPr="00BC3F97">
              <w:rPr>
                <w:rStyle w:val="Hyperlink"/>
              </w:rPr>
              <w:t>PD38.18</w:t>
            </w:r>
            <w:r w:rsidR="00BC3F97" w:rsidRPr="00BC3F97">
              <w:rPr>
                <w:webHidden/>
              </w:rPr>
              <w:tab/>
            </w:r>
          </w:hyperlink>
          <w:hyperlink w:anchor="_Toc521334890" w:history="1">
            <w:r w:rsidR="00BC3F97" w:rsidRPr="00BC3F97">
              <w:rPr>
                <w:rStyle w:val="Hyperlink"/>
              </w:rPr>
              <w:t xml:space="preserve">(Lot 329) No. 9 Bedford Street, Nedlands – Additions </w:t>
            </w:r>
            <w:r w:rsidR="00BC3F97">
              <w:rPr>
                <w:rStyle w:val="Hyperlink"/>
              </w:rPr>
              <w:t xml:space="preserve">          </w:t>
            </w:r>
            <w:r w:rsidR="00BC3F97" w:rsidRPr="00BC3F97">
              <w:rPr>
                <w:rStyle w:val="Hyperlink"/>
              </w:rPr>
              <w:t>(Patio and Carport) to Single House</w:t>
            </w:r>
            <w:r w:rsidR="00BC3F97" w:rsidRPr="00BC3F97">
              <w:rPr>
                <w:webHidden/>
              </w:rPr>
              <w:tab/>
            </w:r>
            <w:r w:rsidR="00BC3F97" w:rsidRPr="00BC3F97">
              <w:rPr>
                <w:webHidden/>
              </w:rPr>
              <w:fldChar w:fldCharType="begin"/>
            </w:r>
            <w:r w:rsidR="00BC3F97" w:rsidRPr="00BC3F97">
              <w:rPr>
                <w:webHidden/>
              </w:rPr>
              <w:instrText xml:space="preserve"> PAGEREF _Toc521334890 \h </w:instrText>
            </w:r>
            <w:r w:rsidR="00BC3F97" w:rsidRPr="00BC3F97">
              <w:rPr>
                <w:webHidden/>
              </w:rPr>
            </w:r>
            <w:r w:rsidR="00BC3F97" w:rsidRPr="00BC3F97">
              <w:rPr>
                <w:webHidden/>
              </w:rPr>
              <w:fldChar w:fldCharType="separate"/>
            </w:r>
            <w:r w:rsidR="00BC3F97" w:rsidRPr="00BC3F97">
              <w:rPr>
                <w:webHidden/>
              </w:rPr>
              <w:t>19</w:t>
            </w:r>
            <w:r w:rsidR="00BC3F97" w:rsidRPr="00BC3F97">
              <w:rPr>
                <w:webHidden/>
              </w:rPr>
              <w:fldChar w:fldCharType="end"/>
            </w:r>
          </w:hyperlink>
        </w:p>
        <w:p w14:paraId="2C14747D" w14:textId="08802107" w:rsidR="00BC3F97" w:rsidRPr="00BC3F97" w:rsidRDefault="009F3CFD">
          <w:pPr>
            <w:pStyle w:val="TOC1"/>
            <w:rPr>
              <w:rFonts w:asciiTheme="minorHAnsi" w:eastAsiaTheme="minorEastAsia" w:hAnsiTheme="minorHAnsi" w:cstheme="minorBidi"/>
              <w:bCs w:val="0"/>
              <w:sz w:val="22"/>
              <w:szCs w:val="22"/>
            </w:rPr>
          </w:pPr>
          <w:hyperlink w:anchor="_Toc521334891" w:history="1">
            <w:r w:rsidR="00BC3F97" w:rsidRPr="00BC3F97">
              <w:rPr>
                <w:rStyle w:val="Hyperlink"/>
              </w:rPr>
              <w:t>PD39.18</w:t>
            </w:r>
            <w:r w:rsidR="00BC3F97" w:rsidRPr="00BC3F97">
              <w:rPr>
                <w:webHidden/>
              </w:rPr>
              <w:tab/>
            </w:r>
          </w:hyperlink>
          <w:hyperlink w:anchor="_Toc521334892" w:history="1">
            <w:r w:rsidR="00BC3F97" w:rsidRPr="00BC3F97">
              <w:rPr>
                <w:rStyle w:val="Hyperlink"/>
              </w:rPr>
              <w:t xml:space="preserve">(Lot 396) No. 64 Florence Road, Nedlands – Two Storey </w:t>
            </w:r>
            <w:r w:rsidR="00BC3F97">
              <w:rPr>
                <w:rStyle w:val="Hyperlink"/>
              </w:rPr>
              <w:t xml:space="preserve">   </w:t>
            </w:r>
            <w:r w:rsidR="00BC3F97" w:rsidRPr="00BC3F97">
              <w:rPr>
                <w:rStyle w:val="Hyperlink"/>
              </w:rPr>
              <w:t>Single House</w:t>
            </w:r>
            <w:r w:rsidR="00BC3F97" w:rsidRPr="00BC3F97">
              <w:rPr>
                <w:webHidden/>
              </w:rPr>
              <w:tab/>
            </w:r>
            <w:r w:rsidR="00BC3F97" w:rsidRPr="00BC3F97">
              <w:rPr>
                <w:webHidden/>
              </w:rPr>
              <w:fldChar w:fldCharType="begin"/>
            </w:r>
            <w:r w:rsidR="00BC3F97" w:rsidRPr="00BC3F97">
              <w:rPr>
                <w:webHidden/>
              </w:rPr>
              <w:instrText xml:space="preserve"> PAGEREF _Toc521334892 \h </w:instrText>
            </w:r>
            <w:r w:rsidR="00BC3F97" w:rsidRPr="00BC3F97">
              <w:rPr>
                <w:webHidden/>
              </w:rPr>
            </w:r>
            <w:r w:rsidR="00BC3F97" w:rsidRPr="00BC3F97">
              <w:rPr>
                <w:webHidden/>
              </w:rPr>
              <w:fldChar w:fldCharType="separate"/>
            </w:r>
            <w:r w:rsidR="00BC3F97" w:rsidRPr="00BC3F97">
              <w:rPr>
                <w:webHidden/>
              </w:rPr>
              <w:t>27</w:t>
            </w:r>
            <w:r w:rsidR="00BC3F97" w:rsidRPr="00BC3F97">
              <w:rPr>
                <w:webHidden/>
              </w:rPr>
              <w:fldChar w:fldCharType="end"/>
            </w:r>
          </w:hyperlink>
        </w:p>
        <w:p w14:paraId="66C844C6" w14:textId="0FE9BB75" w:rsidR="00BC3F97" w:rsidRPr="00BC3F97" w:rsidRDefault="009F3CFD">
          <w:pPr>
            <w:pStyle w:val="TOC1"/>
            <w:rPr>
              <w:rFonts w:asciiTheme="minorHAnsi" w:eastAsiaTheme="minorEastAsia" w:hAnsiTheme="minorHAnsi" w:cstheme="minorBidi"/>
              <w:bCs w:val="0"/>
              <w:sz w:val="22"/>
              <w:szCs w:val="22"/>
            </w:rPr>
          </w:pPr>
          <w:hyperlink w:anchor="_Toc521334893" w:history="1">
            <w:r w:rsidR="00BC3F97" w:rsidRPr="00BC3F97">
              <w:rPr>
                <w:rStyle w:val="Hyperlink"/>
              </w:rPr>
              <w:t>PD40.18</w:t>
            </w:r>
            <w:r w:rsidR="00BC3F97" w:rsidRPr="00BC3F97">
              <w:rPr>
                <w:webHidden/>
              </w:rPr>
              <w:tab/>
            </w:r>
          </w:hyperlink>
          <w:hyperlink w:anchor="_Toc521334894" w:history="1">
            <w:r w:rsidR="00BC3F97" w:rsidRPr="00BC3F97">
              <w:rPr>
                <w:rStyle w:val="Hyperlink"/>
              </w:rPr>
              <w:t xml:space="preserve">(Lot 211) No. 11 Lupin Hill Grove, Nedlands – Home </w:t>
            </w:r>
            <w:r w:rsidR="00BC3F97">
              <w:rPr>
                <w:rStyle w:val="Hyperlink"/>
              </w:rPr>
              <w:t xml:space="preserve">     </w:t>
            </w:r>
            <w:r w:rsidR="00BC3F97" w:rsidRPr="00BC3F97">
              <w:rPr>
                <w:rStyle w:val="Hyperlink"/>
              </w:rPr>
              <w:t>Business (Eye Lash Extensions)</w:t>
            </w:r>
            <w:r w:rsidR="00BC3F97" w:rsidRPr="00BC3F97">
              <w:rPr>
                <w:webHidden/>
              </w:rPr>
              <w:tab/>
            </w:r>
            <w:r w:rsidR="00BC3F97" w:rsidRPr="00BC3F97">
              <w:rPr>
                <w:webHidden/>
              </w:rPr>
              <w:fldChar w:fldCharType="begin"/>
            </w:r>
            <w:r w:rsidR="00BC3F97" w:rsidRPr="00BC3F97">
              <w:rPr>
                <w:webHidden/>
              </w:rPr>
              <w:instrText xml:space="preserve"> PAGEREF _Toc521334894 \h </w:instrText>
            </w:r>
            <w:r w:rsidR="00BC3F97" w:rsidRPr="00BC3F97">
              <w:rPr>
                <w:webHidden/>
              </w:rPr>
            </w:r>
            <w:r w:rsidR="00BC3F97" w:rsidRPr="00BC3F97">
              <w:rPr>
                <w:webHidden/>
              </w:rPr>
              <w:fldChar w:fldCharType="separate"/>
            </w:r>
            <w:r w:rsidR="00BC3F97" w:rsidRPr="00BC3F97">
              <w:rPr>
                <w:webHidden/>
              </w:rPr>
              <w:t>34</w:t>
            </w:r>
            <w:r w:rsidR="00BC3F97" w:rsidRPr="00BC3F97">
              <w:rPr>
                <w:webHidden/>
              </w:rPr>
              <w:fldChar w:fldCharType="end"/>
            </w:r>
          </w:hyperlink>
        </w:p>
        <w:p w14:paraId="16B73F1B" w14:textId="447B5ABA" w:rsidR="00BC3F97" w:rsidRPr="00BC3F97" w:rsidRDefault="009F3CFD">
          <w:pPr>
            <w:pStyle w:val="TOC1"/>
            <w:rPr>
              <w:rFonts w:asciiTheme="minorHAnsi" w:eastAsiaTheme="minorEastAsia" w:hAnsiTheme="minorHAnsi" w:cstheme="minorBidi"/>
              <w:bCs w:val="0"/>
              <w:sz w:val="22"/>
              <w:szCs w:val="22"/>
            </w:rPr>
          </w:pPr>
          <w:hyperlink w:anchor="_Toc521334895" w:history="1">
            <w:r w:rsidR="00BC3F97" w:rsidRPr="00BC3F97">
              <w:rPr>
                <w:rStyle w:val="Hyperlink"/>
              </w:rPr>
              <w:t>PD41.18</w:t>
            </w:r>
            <w:r w:rsidR="00BC3F97" w:rsidRPr="00BC3F97">
              <w:rPr>
                <w:webHidden/>
              </w:rPr>
              <w:tab/>
            </w:r>
          </w:hyperlink>
          <w:hyperlink w:anchor="_Toc521334896" w:history="1">
            <w:r w:rsidR="00BC3F97" w:rsidRPr="00BC3F97">
              <w:rPr>
                <w:rStyle w:val="Hyperlink"/>
              </w:rPr>
              <w:t xml:space="preserve">Cottesloe Golf Club – Proposed Works for Reserve </w:t>
            </w:r>
            <w:r w:rsidR="00BC3F97">
              <w:rPr>
                <w:rStyle w:val="Hyperlink"/>
              </w:rPr>
              <w:t xml:space="preserve">            </w:t>
            </w:r>
            <w:r w:rsidR="00BC3F97" w:rsidRPr="00BC3F97">
              <w:rPr>
                <w:rStyle w:val="Hyperlink"/>
              </w:rPr>
              <w:t>9299</w:t>
            </w:r>
            <w:r w:rsidR="00BC3F97" w:rsidRPr="00BC3F97">
              <w:rPr>
                <w:webHidden/>
              </w:rPr>
              <w:tab/>
            </w:r>
            <w:r w:rsidR="00BC3F97" w:rsidRPr="00BC3F97">
              <w:rPr>
                <w:webHidden/>
              </w:rPr>
              <w:fldChar w:fldCharType="begin"/>
            </w:r>
            <w:r w:rsidR="00BC3F97" w:rsidRPr="00BC3F97">
              <w:rPr>
                <w:webHidden/>
              </w:rPr>
              <w:instrText xml:space="preserve"> PAGEREF _Toc521334896 \h </w:instrText>
            </w:r>
            <w:r w:rsidR="00BC3F97" w:rsidRPr="00BC3F97">
              <w:rPr>
                <w:webHidden/>
              </w:rPr>
            </w:r>
            <w:r w:rsidR="00BC3F97" w:rsidRPr="00BC3F97">
              <w:rPr>
                <w:webHidden/>
              </w:rPr>
              <w:fldChar w:fldCharType="separate"/>
            </w:r>
            <w:r w:rsidR="00BC3F97" w:rsidRPr="00BC3F97">
              <w:rPr>
                <w:webHidden/>
              </w:rPr>
              <w:t>39</w:t>
            </w:r>
            <w:r w:rsidR="00BC3F97" w:rsidRPr="00BC3F97">
              <w:rPr>
                <w:webHidden/>
              </w:rPr>
              <w:fldChar w:fldCharType="end"/>
            </w:r>
          </w:hyperlink>
        </w:p>
        <w:p w14:paraId="0FC79B37" w14:textId="12B9B763" w:rsidR="00BC3F97" w:rsidRPr="00BC3F97" w:rsidRDefault="009F3CFD">
          <w:pPr>
            <w:pStyle w:val="TOC1"/>
            <w:rPr>
              <w:rFonts w:asciiTheme="minorHAnsi" w:eastAsiaTheme="minorEastAsia" w:hAnsiTheme="minorHAnsi" w:cstheme="minorBidi"/>
              <w:bCs w:val="0"/>
              <w:sz w:val="22"/>
              <w:szCs w:val="22"/>
            </w:rPr>
          </w:pPr>
          <w:hyperlink w:anchor="_Toc521334897" w:history="1">
            <w:r w:rsidR="00BC3F97" w:rsidRPr="00BC3F97">
              <w:rPr>
                <w:rStyle w:val="Hyperlink"/>
              </w:rPr>
              <w:t>PD42.18</w:t>
            </w:r>
            <w:r w:rsidR="00BC3F97" w:rsidRPr="00BC3F97">
              <w:rPr>
                <w:webHidden/>
              </w:rPr>
              <w:tab/>
            </w:r>
          </w:hyperlink>
          <w:hyperlink w:anchor="_Toc521334898" w:history="1">
            <w:r w:rsidR="00BC3F97" w:rsidRPr="00BC3F97">
              <w:rPr>
                <w:rStyle w:val="Hyperlink"/>
              </w:rPr>
              <w:t xml:space="preserve">Review of Western Central Local Emergency </w:t>
            </w:r>
            <w:r w:rsidR="00BC3F97">
              <w:rPr>
                <w:rStyle w:val="Hyperlink"/>
              </w:rPr>
              <w:t xml:space="preserve">         </w:t>
            </w:r>
            <w:r w:rsidR="00BC3F97" w:rsidRPr="00BC3F97">
              <w:rPr>
                <w:rStyle w:val="Hyperlink"/>
              </w:rPr>
              <w:t>Management Arrangements</w:t>
            </w:r>
            <w:r w:rsidR="00BC3F97" w:rsidRPr="00BC3F97">
              <w:rPr>
                <w:webHidden/>
              </w:rPr>
              <w:tab/>
            </w:r>
            <w:r w:rsidR="00BC3F97" w:rsidRPr="00BC3F97">
              <w:rPr>
                <w:webHidden/>
              </w:rPr>
              <w:fldChar w:fldCharType="begin"/>
            </w:r>
            <w:r w:rsidR="00BC3F97" w:rsidRPr="00BC3F97">
              <w:rPr>
                <w:webHidden/>
              </w:rPr>
              <w:instrText xml:space="preserve"> PAGEREF _Toc521334898 \h </w:instrText>
            </w:r>
            <w:r w:rsidR="00BC3F97" w:rsidRPr="00BC3F97">
              <w:rPr>
                <w:webHidden/>
              </w:rPr>
            </w:r>
            <w:r w:rsidR="00BC3F97" w:rsidRPr="00BC3F97">
              <w:rPr>
                <w:webHidden/>
              </w:rPr>
              <w:fldChar w:fldCharType="separate"/>
            </w:r>
            <w:r w:rsidR="00BC3F97" w:rsidRPr="00BC3F97">
              <w:rPr>
                <w:webHidden/>
              </w:rPr>
              <w:t>43</w:t>
            </w:r>
            <w:r w:rsidR="00BC3F97" w:rsidRPr="00BC3F97">
              <w:rPr>
                <w:webHidden/>
              </w:rPr>
              <w:fldChar w:fldCharType="end"/>
            </w:r>
          </w:hyperlink>
        </w:p>
        <w:p w14:paraId="533AE45C" w14:textId="0E6D1944" w:rsidR="00EC0A99" w:rsidRPr="00270F13" w:rsidRDefault="00EC0A99" w:rsidP="00FC0ECF">
          <w:pPr>
            <w:tabs>
              <w:tab w:val="right" w:leader="dot" w:pos="8505"/>
            </w:tabs>
            <w:ind w:right="828"/>
            <w:rPr>
              <w:rFonts w:cs="Arial"/>
            </w:rPr>
          </w:pPr>
          <w:r w:rsidRPr="00687446">
            <w:rPr>
              <w:rFonts w:cs="Arial"/>
              <w:bCs/>
              <w:noProof/>
              <w:szCs w:val="24"/>
            </w:rPr>
            <w:fldChar w:fldCharType="end"/>
          </w:r>
        </w:p>
      </w:sdtContent>
    </w:sdt>
    <w:p w14:paraId="155784C0" w14:textId="77777777" w:rsidR="00A67C1E" w:rsidRDefault="00A67C1E" w:rsidP="00C57398">
      <w:pPr>
        <w:jc w:val="center"/>
        <w:rPr>
          <w:rFonts w:cs="Arial"/>
          <w:b/>
          <w:sz w:val="36"/>
          <w:szCs w:val="36"/>
        </w:rPr>
      </w:pPr>
    </w:p>
    <w:p w14:paraId="598C7FBB" w14:textId="77777777" w:rsidR="00BF6251" w:rsidRDefault="00BF6251" w:rsidP="00C57398">
      <w:pPr>
        <w:jc w:val="center"/>
        <w:rPr>
          <w:rFonts w:cs="Arial"/>
          <w:b/>
          <w:sz w:val="36"/>
          <w:szCs w:val="36"/>
        </w:rPr>
      </w:pPr>
    </w:p>
    <w:p w14:paraId="7E0D1BCC" w14:textId="77777777"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0374FB">
        <w:rPr>
          <w:rFonts w:cs="Arial"/>
          <w:b/>
          <w:sz w:val="36"/>
          <w:szCs w:val="36"/>
        </w:rPr>
        <w:t>28 August</w:t>
      </w:r>
      <w:r w:rsidR="00B96121" w:rsidRPr="00B96121">
        <w:rPr>
          <w:rFonts w:cs="Arial"/>
          <w:b/>
          <w:sz w:val="36"/>
          <w:szCs w:val="36"/>
        </w:rPr>
        <w:t xml:space="preserve"> 2018</w:t>
      </w:r>
    </w:p>
    <w:p w14:paraId="57F04C68" w14:textId="77777777"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475D86" w:rsidRPr="007865EC" w14:paraId="36AA3997" w14:textId="77777777" w:rsidTr="00C022EA">
        <w:tc>
          <w:tcPr>
            <w:tcW w:w="1985" w:type="dxa"/>
            <w:tcBorders>
              <w:bottom w:val="single" w:sz="4" w:space="0" w:color="auto"/>
              <w:right w:val="nil"/>
            </w:tcBorders>
            <w:shd w:val="clear" w:color="auto" w:fill="auto"/>
          </w:tcPr>
          <w:p w14:paraId="38B00FD1" w14:textId="77777777" w:rsidR="00475D86" w:rsidRPr="00D651B8" w:rsidRDefault="00475D86" w:rsidP="003B2C44">
            <w:pPr>
              <w:keepNext/>
              <w:keepLines/>
              <w:jc w:val="both"/>
              <w:outlineLvl w:val="0"/>
              <w:rPr>
                <w:rFonts w:eastAsia="Times New Roman" w:cs="Arial"/>
                <w:b/>
                <w:bCs/>
                <w:sz w:val="28"/>
                <w:szCs w:val="28"/>
              </w:rPr>
            </w:pPr>
            <w:bookmarkStart w:id="3" w:name="_Toc521334885"/>
            <w:r w:rsidRPr="00D651B8">
              <w:rPr>
                <w:rFonts w:eastAsia="Times New Roman" w:cs="Arial"/>
                <w:b/>
                <w:bCs/>
                <w:sz w:val="28"/>
                <w:szCs w:val="28"/>
              </w:rPr>
              <w:lastRenderedPageBreak/>
              <w:t>PD</w:t>
            </w:r>
            <w:r w:rsidR="000374FB">
              <w:rPr>
                <w:rFonts w:eastAsia="Times New Roman" w:cs="Arial"/>
                <w:b/>
                <w:bCs/>
                <w:sz w:val="28"/>
                <w:szCs w:val="28"/>
              </w:rPr>
              <w:t>36</w:t>
            </w:r>
            <w:r w:rsidRPr="00D651B8">
              <w:rPr>
                <w:rFonts w:eastAsia="Times New Roman" w:cs="Arial"/>
                <w:b/>
                <w:bCs/>
                <w:sz w:val="28"/>
                <w:szCs w:val="28"/>
              </w:rPr>
              <w:t>.18</w:t>
            </w:r>
            <w:bookmarkEnd w:id="3"/>
          </w:p>
        </w:tc>
        <w:tc>
          <w:tcPr>
            <w:tcW w:w="6946" w:type="dxa"/>
            <w:tcBorders>
              <w:left w:val="nil"/>
              <w:bottom w:val="single" w:sz="4" w:space="0" w:color="auto"/>
            </w:tcBorders>
            <w:shd w:val="clear" w:color="auto" w:fill="auto"/>
          </w:tcPr>
          <w:p w14:paraId="555B9D31" w14:textId="77777777" w:rsidR="00475D86" w:rsidRPr="00D651B8" w:rsidRDefault="000374FB" w:rsidP="003B2C44">
            <w:pPr>
              <w:keepNext/>
              <w:keepLines/>
              <w:jc w:val="both"/>
              <w:outlineLvl w:val="0"/>
              <w:rPr>
                <w:rFonts w:eastAsia="Times New Roman" w:cs="Arial"/>
                <w:b/>
                <w:bCs/>
                <w:sz w:val="28"/>
                <w:szCs w:val="28"/>
              </w:rPr>
            </w:pPr>
            <w:bookmarkStart w:id="4" w:name="_Toc521334886"/>
            <w:r>
              <w:rPr>
                <w:rFonts w:eastAsia="Times New Roman" w:cs="Arial"/>
                <w:b/>
                <w:bCs/>
                <w:sz w:val="28"/>
                <w:szCs w:val="32"/>
              </w:rPr>
              <w:t>(Lot 601) No. 2A Korel Gardens, Swanbourne – Two Storey Single House</w:t>
            </w:r>
            <w:bookmarkEnd w:id="4"/>
          </w:p>
        </w:tc>
      </w:tr>
      <w:tr w:rsidR="00475D86" w:rsidRPr="007865EC" w14:paraId="5B49E12B" w14:textId="77777777" w:rsidTr="00C022EA">
        <w:tc>
          <w:tcPr>
            <w:tcW w:w="8931" w:type="dxa"/>
            <w:gridSpan w:val="2"/>
            <w:tcBorders>
              <w:left w:val="nil"/>
              <w:right w:val="nil"/>
            </w:tcBorders>
            <w:shd w:val="clear" w:color="auto" w:fill="auto"/>
          </w:tcPr>
          <w:p w14:paraId="3B703910" w14:textId="77777777" w:rsidR="00475D86" w:rsidRPr="007865EC" w:rsidRDefault="00475D86" w:rsidP="003B2C44">
            <w:pPr>
              <w:jc w:val="both"/>
              <w:rPr>
                <w:rFonts w:cs="Arial"/>
                <w:highlight w:val="yellow"/>
              </w:rPr>
            </w:pPr>
          </w:p>
        </w:tc>
      </w:tr>
      <w:tr w:rsidR="000374FB" w:rsidRPr="002B32AF" w14:paraId="05E50625" w14:textId="77777777" w:rsidTr="000374FB">
        <w:tc>
          <w:tcPr>
            <w:tcW w:w="1985" w:type="dxa"/>
            <w:shd w:val="clear" w:color="auto" w:fill="auto"/>
          </w:tcPr>
          <w:p w14:paraId="3C501DF7" w14:textId="77777777" w:rsidR="000374FB" w:rsidRPr="00F67C46" w:rsidRDefault="000374FB" w:rsidP="000374FB">
            <w:pPr>
              <w:jc w:val="both"/>
              <w:rPr>
                <w:rFonts w:cs="Arial"/>
                <w:b/>
                <w:szCs w:val="24"/>
              </w:rPr>
            </w:pPr>
            <w:r w:rsidRPr="00F67C46">
              <w:rPr>
                <w:rFonts w:cs="Arial"/>
                <w:b/>
                <w:szCs w:val="24"/>
              </w:rPr>
              <w:t>Committee</w:t>
            </w:r>
          </w:p>
        </w:tc>
        <w:tc>
          <w:tcPr>
            <w:tcW w:w="6946" w:type="dxa"/>
            <w:shd w:val="clear" w:color="auto" w:fill="auto"/>
          </w:tcPr>
          <w:p w14:paraId="689A636C" w14:textId="77777777" w:rsidR="000374FB" w:rsidRPr="002B32AF" w:rsidRDefault="000374FB" w:rsidP="000374FB">
            <w:pPr>
              <w:jc w:val="both"/>
              <w:rPr>
                <w:rFonts w:cs="Arial"/>
                <w:i/>
                <w:szCs w:val="24"/>
              </w:rPr>
            </w:pPr>
            <w:r>
              <w:rPr>
                <w:rFonts w:cs="Arial"/>
                <w:szCs w:val="24"/>
              </w:rPr>
              <w:t>14 August 2018</w:t>
            </w:r>
          </w:p>
        </w:tc>
      </w:tr>
      <w:tr w:rsidR="000374FB" w:rsidRPr="002B32AF" w14:paraId="5A837465" w14:textId="77777777" w:rsidTr="000374FB">
        <w:tc>
          <w:tcPr>
            <w:tcW w:w="1985" w:type="dxa"/>
            <w:shd w:val="clear" w:color="auto" w:fill="auto"/>
          </w:tcPr>
          <w:p w14:paraId="3E298019" w14:textId="77777777" w:rsidR="000374FB" w:rsidRPr="00F67C46" w:rsidRDefault="000374FB" w:rsidP="000374FB">
            <w:pPr>
              <w:jc w:val="both"/>
              <w:rPr>
                <w:rFonts w:cs="Arial"/>
                <w:b/>
                <w:szCs w:val="24"/>
              </w:rPr>
            </w:pPr>
            <w:r w:rsidRPr="00F67C46">
              <w:rPr>
                <w:rFonts w:cs="Arial"/>
                <w:b/>
                <w:szCs w:val="24"/>
              </w:rPr>
              <w:t>Council</w:t>
            </w:r>
          </w:p>
        </w:tc>
        <w:tc>
          <w:tcPr>
            <w:tcW w:w="6946" w:type="dxa"/>
            <w:shd w:val="clear" w:color="auto" w:fill="auto"/>
          </w:tcPr>
          <w:p w14:paraId="592423EF" w14:textId="77777777" w:rsidR="000374FB" w:rsidRPr="002B32AF" w:rsidRDefault="000374FB" w:rsidP="000374FB">
            <w:pPr>
              <w:jc w:val="both"/>
              <w:rPr>
                <w:rFonts w:cs="Arial"/>
                <w:i/>
                <w:szCs w:val="24"/>
              </w:rPr>
            </w:pPr>
            <w:r w:rsidRPr="00265998">
              <w:rPr>
                <w:rFonts w:cs="Arial"/>
                <w:szCs w:val="24"/>
              </w:rPr>
              <w:t>28 August 2018</w:t>
            </w:r>
          </w:p>
        </w:tc>
      </w:tr>
      <w:tr w:rsidR="000374FB" w:rsidRPr="002B32AF" w14:paraId="6EAF469C" w14:textId="77777777" w:rsidTr="000374FB">
        <w:tc>
          <w:tcPr>
            <w:tcW w:w="1985" w:type="dxa"/>
            <w:shd w:val="clear" w:color="auto" w:fill="auto"/>
          </w:tcPr>
          <w:p w14:paraId="0015281A" w14:textId="77777777" w:rsidR="000374FB" w:rsidRPr="00F67C46" w:rsidRDefault="000374FB" w:rsidP="000374FB">
            <w:pPr>
              <w:jc w:val="both"/>
              <w:rPr>
                <w:rFonts w:cs="Arial"/>
                <w:b/>
                <w:szCs w:val="24"/>
              </w:rPr>
            </w:pPr>
            <w:r w:rsidRPr="00F67C46">
              <w:rPr>
                <w:rFonts w:cs="Arial"/>
                <w:b/>
                <w:szCs w:val="24"/>
              </w:rPr>
              <w:t>Applicant</w:t>
            </w:r>
          </w:p>
        </w:tc>
        <w:tc>
          <w:tcPr>
            <w:tcW w:w="6946" w:type="dxa"/>
            <w:shd w:val="clear" w:color="auto" w:fill="auto"/>
          </w:tcPr>
          <w:p w14:paraId="46B02604" w14:textId="77777777" w:rsidR="000374FB" w:rsidRPr="002B32AF" w:rsidRDefault="000374FB" w:rsidP="000374FB">
            <w:pPr>
              <w:jc w:val="both"/>
              <w:rPr>
                <w:rFonts w:cs="Arial"/>
                <w:i/>
                <w:szCs w:val="24"/>
              </w:rPr>
            </w:pPr>
            <w:r w:rsidRPr="00BA2026">
              <w:rPr>
                <w:rFonts w:cs="Arial"/>
                <w:szCs w:val="24"/>
              </w:rPr>
              <w:t xml:space="preserve">Westlake Corp Pty Ltd (Trendsetter Homes) </w:t>
            </w:r>
          </w:p>
        </w:tc>
      </w:tr>
      <w:tr w:rsidR="000374FB" w:rsidRPr="00F67C46" w14:paraId="0FA98070" w14:textId="77777777" w:rsidTr="000374FB">
        <w:tc>
          <w:tcPr>
            <w:tcW w:w="1985" w:type="dxa"/>
            <w:shd w:val="clear" w:color="auto" w:fill="auto"/>
          </w:tcPr>
          <w:p w14:paraId="5534D05F" w14:textId="77777777" w:rsidR="000374FB" w:rsidRPr="00F67C46" w:rsidRDefault="000374FB" w:rsidP="000374FB">
            <w:pPr>
              <w:jc w:val="both"/>
              <w:rPr>
                <w:rFonts w:cs="Arial"/>
                <w:b/>
                <w:szCs w:val="24"/>
              </w:rPr>
            </w:pPr>
            <w:r w:rsidRPr="00F67C46">
              <w:rPr>
                <w:rFonts w:cs="Arial"/>
                <w:b/>
                <w:szCs w:val="24"/>
              </w:rPr>
              <w:t>Landowner</w:t>
            </w:r>
          </w:p>
        </w:tc>
        <w:tc>
          <w:tcPr>
            <w:tcW w:w="6946" w:type="dxa"/>
            <w:shd w:val="clear" w:color="auto" w:fill="auto"/>
          </w:tcPr>
          <w:p w14:paraId="662AB689" w14:textId="77777777" w:rsidR="000374FB" w:rsidRPr="00F67C46" w:rsidRDefault="000374FB" w:rsidP="000374FB">
            <w:pPr>
              <w:jc w:val="both"/>
              <w:rPr>
                <w:rFonts w:cs="Arial"/>
                <w:szCs w:val="24"/>
              </w:rPr>
            </w:pPr>
            <w:r>
              <w:rPr>
                <w:rFonts w:cs="Arial"/>
                <w:szCs w:val="24"/>
              </w:rPr>
              <w:t xml:space="preserve">Mr A R &amp; Ms K F Johnson </w:t>
            </w:r>
          </w:p>
        </w:tc>
      </w:tr>
      <w:tr w:rsidR="000374FB" w:rsidRPr="00F67C46" w14:paraId="320A0BE1" w14:textId="77777777" w:rsidTr="00C022EA">
        <w:tc>
          <w:tcPr>
            <w:tcW w:w="1985" w:type="dxa"/>
            <w:shd w:val="clear" w:color="auto" w:fill="auto"/>
          </w:tcPr>
          <w:p w14:paraId="74B0F3EB" w14:textId="77777777" w:rsidR="000374FB" w:rsidRPr="00F67C46" w:rsidRDefault="000374FB" w:rsidP="000374FB">
            <w:pPr>
              <w:jc w:val="both"/>
              <w:rPr>
                <w:rFonts w:cs="Arial"/>
                <w:b/>
                <w:szCs w:val="24"/>
              </w:rPr>
            </w:pPr>
            <w:r w:rsidRPr="00F67C46">
              <w:rPr>
                <w:rFonts w:cs="Arial"/>
                <w:b/>
                <w:szCs w:val="24"/>
              </w:rPr>
              <w:t>Director</w:t>
            </w:r>
          </w:p>
        </w:tc>
        <w:tc>
          <w:tcPr>
            <w:tcW w:w="6946" w:type="dxa"/>
            <w:shd w:val="clear" w:color="auto" w:fill="auto"/>
            <w:vAlign w:val="center"/>
          </w:tcPr>
          <w:p w14:paraId="438A7728" w14:textId="77777777" w:rsidR="000374FB" w:rsidRPr="00F67C46" w:rsidRDefault="000374FB" w:rsidP="000374FB">
            <w:pPr>
              <w:jc w:val="both"/>
              <w:rPr>
                <w:rFonts w:cs="Arial"/>
                <w:szCs w:val="24"/>
              </w:rPr>
            </w:pPr>
            <w:r w:rsidRPr="00F67C46">
              <w:rPr>
                <w:rFonts w:cs="Arial"/>
                <w:szCs w:val="24"/>
              </w:rPr>
              <w:t xml:space="preserve">Peter Mickleson – Director Planning &amp; Development </w:t>
            </w:r>
          </w:p>
        </w:tc>
      </w:tr>
      <w:tr w:rsidR="000374FB" w:rsidRPr="002B32AF" w14:paraId="50FF802E" w14:textId="77777777" w:rsidTr="000374FB">
        <w:tc>
          <w:tcPr>
            <w:tcW w:w="1985" w:type="dxa"/>
            <w:shd w:val="clear" w:color="auto" w:fill="auto"/>
          </w:tcPr>
          <w:p w14:paraId="4676821E" w14:textId="77777777" w:rsidR="000374FB" w:rsidRPr="00F67C46" w:rsidRDefault="000374FB" w:rsidP="000374FB">
            <w:pPr>
              <w:jc w:val="both"/>
              <w:rPr>
                <w:rFonts w:cs="Arial"/>
                <w:b/>
                <w:szCs w:val="24"/>
              </w:rPr>
            </w:pPr>
            <w:r w:rsidRPr="00F67C46">
              <w:rPr>
                <w:rFonts w:cs="Arial"/>
                <w:b/>
                <w:szCs w:val="24"/>
              </w:rPr>
              <w:t>Reference</w:t>
            </w:r>
          </w:p>
        </w:tc>
        <w:tc>
          <w:tcPr>
            <w:tcW w:w="6946" w:type="dxa"/>
            <w:shd w:val="clear" w:color="auto" w:fill="auto"/>
          </w:tcPr>
          <w:p w14:paraId="4B6A8866" w14:textId="77777777" w:rsidR="000374FB" w:rsidRPr="002B32AF" w:rsidRDefault="000374FB" w:rsidP="000374FB">
            <w:pPr>
              <w:jc w:val="both"/>
              <w:rPr>
                <w:rFonts w:cs="Arial"/>
                <w:i/>
                <w:szCs w:val="24"/>
              </w:rPr>
            </w:pPr>
            <w:r w:rsidRPr="008F5F78">
              <w:rPr>
                <w:rFonts w:cs="Arial"/>
                <w:szCs w:val="24"/>
              </w:rPr>
              <w:t>DA18/28993</w:t>
            </w:r>
          </w:p>
        </w:tc>
      </w:tr>
      <w:tr w:rsidR="000374FB" w:rsidRPr="00F67C46" w14:paraId="6ECC0D39" w14:textId="77777777" w:rsidTr="000374FB">
        <w:tc>
          <w:tcPr>
            <w:tcW w:w="1985" w:type="dxa"/>
            <w:tcBorders>
              <w:bottom w:val="single" w:sz="4" w:space="0" w:color="auto"/>
            </w:tcBorders>
            <w:shd w:val="clear" w:color="auto" w:fill="auto"/>
          </w:tcPr>
          <w:p w14:paraId="74E5375B" w14:textId="77777777" w:rsidR="000374FB" w:rsidRPr="00F67C46" w:rsidRDefault="000374FB" w:rsidP="000374FB">
            <w:pPr>
              <w:jc w:val="both"/>
              <w:rPr>
                <w:rFonts w:cs="Arial"/>
                <w:b/>
                <w:szCs w:val="24"/>
              </w:rPr>
            </w:pPr>
            <w:r w:rsidRPr="00F67C46">
              <w:rPr>
                <w:rFonts w:cs="Arial"/>
                <w:b/>
                <w:szCs w:val="24"/>
              </w:rPr>
              <w:t>Previous Item</w:t>
            </w:r>
          </w:p>
        </w:tc>
        <w:tc>
          <w:tcPr>
            <w:tcW w:w="6946" w:type="dxa"/>
            <w:tcBorders>
              <w:bottom w:val="single" w:sz="4" w:space="0" w:color="auto"/>
            </w:tcBorders>
            <w:shd w:val="clear" w:color="auto" w:fill="auto"/>
          </w:tcPr>
          <w:p w14:paraId="18898550" w14:textId="77777777" w:rsidR="000374FB" w:rsidRPr="00F67C46" w:rsidRDefault="000374FB" w:rsidP="000374FB">
            <w:pPr>
              <w:jc w:val="both"/>
              <w:rPr>
                <w:rFonts w:cs="Arial"/>
                <w:szCs w:val="24"/>
              </w:rPr>
            </w:pPr>
            <w:r w:rsidRPr="008F5F78">
              <w:rPr>
                <w:rFonts w:cs="Arial"/>
                <w:szCs w:val="24"/>
              </w:rPr>
              <w:t xml:space="preserve">Nil. </w:t>
            </w:r>
          </w:p>
        </w:tc>
      </w:tr>
      <w:tr w:rsidR="000374FB" w:rsidRPr="002B32AF" w14:paraId="20A1B2AC" w14:textId="77777777" w:rsidTr="000374FB">
        <w:tc>
          <w:tcPr>
            <w:tcW w:w="1985" w:type="dxa"/>
            <w:tcBorders>
              <w:bottom w:val="single" w:sz="4" w:space="0" w:color="auto"/>
            </w:tcBorders>
            <w:shd w:val="clear" w:color="auto" w:fill="auto"/>
          </w:tcPr>
          <w:p w14:paraId="252448A2" w14:textId="77777777" w:rsidR="000374FB" w:rsidRPr="00F67C46" w:rsidRDefault="000374FB" w:rsidP="000374FB">
            <w:pPr>
              <w:jc w:val="both"/>
              <w:rPr>
                <w:rFonts w:cs="Arial"/>
                <w:b/>
                <w:szCs w:val="24"/>
              </w:rPr>
            </w:pPr>
            <w:r>
              <w:rPr>
                <w:rFonts w:cs="Arial"/>
                <w:b/>
                <w:szCs w:val="24"/>
              </w:rPr>
              <w:t>Delegation</w:t>
            </w:r>
          </w:p>
        </w:tc>
        <w:tc>
          <w:tcPr>
            <w:tcW w:w="6946" w:type="dxa"/>
            <w:tcBorders>
              <w:bottom w:val="single" w:sz="4" w:space="0" w:color="auto"/>
            </w:tcBorders>
            <w:shd w:val="clear" w:color="auto" w:fill="auto"/>
          </w:tcPr>
          <w:p w14:paraId="7C032B51" w14:textId="77777777" w:rsidR="000374FB" w:rsidRPr="002B32AF" w:rsidRDefault="000374FB" w:rsidP="000374FB">
            <w:pPr>
              <w:jc w:val="both"/>
              <w:rPr>
                <w:rFonts w:cs="Arial"/>
                <w:i/>
              </w:rPr>
            </w:pPr>
            <w:r w:rsidRPr="003C787B">
              <w:rPr>
                <w:rFonts w:cs="Arial"/>
              </w:rPr>
              <w:t xml:space="preserve">In accordance with Clause 6.7.1a) of the City’s Instrument of Delegation, Council is required to determine the application due to objections being received. </w:t>
            </w:r>
          </w:p>
        </w:tc>
      </w:tr>
      <w:tr w:rsidR="000374FB" w:rsidRPr="00387554" w14:paraId="191E29C5" w14:textId="77777777" w:rsidTr="002C6434">
        <w:trPr>
          <w:trHeight w:val="289"/>
        </w:trPr>
        <w:tc>
          <w:tcPr>
            <w:tcW w:w="1985" w:type="dxa"/>
            <w:tcBorders>
              <w:bottom w:val="single" w:sz="4" w:space="0" w:color="auto"/>
            </w:tcBorders>
            <w:shd w:val="clear" w:color="auto" w:fill="auto"/>
          </w:tcPr>
          <w:p w14:paraId="765027DA" w14:textId="77777777" w:rsidR="000374FB" w:rsidRPr="00F67C46" w:rsidRDefault="000374FB" w:rsidP="000374FB">
            <w:pPr>
              <w:jc w:val="both"/>
              <w:rPr>
                <w:rFonts w:cs="Arial"/>
                <w:b/>
                <w:szCs w:val="24"/>
              </w:rPr>
            </w:pPr>
            <w:r w:rsidRPr="00F67C46">
              <w:rPr>
                <w:rFonts w:cs="Arial"/>
                <w:b/>
                <w:szCs w:val="24"/>
              </w:rPr>
              <w:t>Attachments</w:t>
            </w:r>
          </w:p>
        </w:tc>
        <w:tc>
          <w:tcPr>
            <w:tcW w:w="6946" w:type="dxa"/>
            <w:tcBorders>
              <w:bottom w:val="single" w:sz="4" w:space="0" w:color="auto"/>
            </w:tcBorders>
            <w:shd w:val="clear" w:color="auto" w:fill="auto"/>
            <w:vAlign w:val="center"/>
          </w:tcPr>
          <w:p w14:paraId="7C15DF50" w14:textId="77777777" w:rsidR="000374FB" w:rsidRDefault="000374FB" w:rsidP="00D53904">
            <w:pPr>
              <w:numPr>
                <w:ilvl w:val="0"/>
                <w:numId w:val="11"/>
              </w:numPr>
              <w:ind w:left="317" w:hanging="317"/>
              <w:rPr>
                <w:rFonts w:cs="Arial"/>
                <w:szCs w:val="24"/>
              </w:rPr>
            </w:pPr>
            <w:r>
              <w:rPr>
                <w:rFonts w:cs="Arial"/>
                <w:szCs w:val="24"/>
              </w:rPr>
              <w:t xml:space="preserve">Site Photographs </w:t>
            </w:r>
          </w:p>
          <w:p w14:paraId="6E24E97C" w14:textId="77777777" w:rsidR="000374FB" w:rsidRPr="000374FB" w:rsidRDefault="000374FB" w:rsidP="00D53904">
            <w:pPr>
              <w:numPr>
                <w:ilvl w:val="0"/>
                <w:numId w:val="11"/>
              </w:numPr>
              <w:ind w:left="317" w:hanging="317"/>
              <w:rPr>
                <w:rFonts w:cs="Arial"/>
                <w:szCs w:val="24"/>
              </w:rPr>
            </w:pPr>
            <w:r w:rsidRPr="000374FB">
              <w:rPr>
                <w:rFonts w:cs="Arial"/>
                <w:szCs w:val="24"/>
              </w:rPr>
              <w:t xml:space="preserve">Applicant Justification </w:t>
            </w:r>
          </w:p>
        </w:tc>
      </w:tr>
    </w:tbl>
    <w:p w14:paraId="35351773" w14:textId="77777777" w:rsidR="00475D86" w:rsidRPr="00E3695A" w:rsidRDefault="00475D86" w:rsidP="002C6434">
      <w:pPr>
        <w:jc w:val="both"/>
        <w:rPr>
          <w:rFonts w:cs="Arial"/>
          <w:szCs w:val="32"/>
        </w:rPr>
      </w:pPr>
    </w:p>
    <w:p w14:paraId="50D1690C" w14:textId="77777777" w:rsidR="00475D86" w:rsidRPr="0006599C" w:rsidRDefault="00475D86" w:rsidP="002C6434">
      <w:pPr>
        <w:pStyle w:val="ListParagraph"/>
        <w:numPr>
          <w:ilvl w:val="0"/>
          <w:numId w:val="1"/>
        </w:numPr>
        <w:ind w:hanging="720"/>
        <w:jc w:val="both"/>
        <w:rPr>
          <w:rFonts w:cs="Arial"/>
          <w:b/>
          <w:sz w:val="28"/>
          <w:szCs w:val="28"/>
        </w:rPr>
      </w:pPr>
      <w:r w:rsidRPr="0006599C">
        <w:rPr>
          <w:rFonts w:cs="Arial"/>
          <w:b/>
          <w:sz w:val="28"/>
          <w:szCs w:val="28"/>
        </w:rPr>
        <w:t>Executive Summary</w:t>
      </w:r>
    </w:p>
    <w:p w14:paraId="0CB7DC23" w14:textId="77777777" w:rsidR="00BB3292" w:rsidRDefault="00BB3292" w:rsidP="002C6434">
      <w:pPr>
        <w:jc w:val="both"/>
        <w:rPr>
          <w:rFonts w:cs="Arial"/>
          <w:color w:val="000000"/>
          <w:szCs w:val="24"/>
        </w:rPr>
      </w:pPr>
    </w:p>
    <w:p w14:paraId="0484D7FA" w14:textId="77777777" w:rsidR="000374FB" w:rsidRPr="00654E05" w:rsidRDefault="000374FB" w:rsidP="000374FB">
      <w:pPr>
        <w:jc w:val="both"/>
        <w:rPr>
          <w:rFonts w:cs="Arial"/>
          <w:szCs w:val="24"/>
        </w:rPr>
      </w:pPr>
      <w:r w:rsidRPr="00654E05">
        <w:rPr>
          <w:rFonts w:cs="Arial"/>
          <w:szCs w:val="24"/>
        </w:rPr>
        <w:t xml:space="preserve">A development application has been received for a two-storey single house at the subject property. The development proposes lot boundary setback and visual privacy variations to the deemed-to-comply provisions of the R-Codes. </w:t>
      </w:r>
    </w:p>
    <w:p w14:paraId="775E3A34" w14:textId="77777777" w:rsidR="000374FB" w:rsidRPr="00654E05" w:rsidRDefault="000374FB" w:rsidP="000374FB">
      <w:pPr>
        <w:jc w:val="both"/>
        <w:rPr>
          <w:rFonts w:cs="Arial"/>
          <w:szCs w:val="24"/>
        </w:rPr>
      </w:pPr>
    </w:p>
    <w:p w14:paraId="74EBD96B" w14:textId="77777777" w:rsidR="000374FB" w:rsidRPr="00654E05" w:rsidRDefault="000374FB" w:rsidP="000374FB">
      <w:pPr>
        <w:jc w:val="both"/>
        <w:rPr>
          <w:rFonts w:cs="Arial"/>
          <w:szCs w:val="24"/>
        </w:rPr>
      </w:pPr>
      <w:r w:rsidRPr="00654E05">
        <w:rPr>
          <w:rFonts w:cs="Arial"/>
          <w:szCs w:val="24"/>
        </w:rPr>
        <w:t xml:space="preserve">Neighbouring landowners and residents were invited to comment on these variations with </w:t>
      </w:r>
      <w:r>
        <w:rPr>
          <w:rFonts w:cs="Arial"/>
          <w:szCs w:val="24"/>
        </w:rPr>
        <w:t xml:space="preserve">the </w:t>
      </w:r>
      <w:r w:rsidRPr="00654E05">
        <w:rPr>
          <w:rFonts w:cs="Arial"/>
          <w:szCs w:val="24"/>
        </w:rPr>
        <w:t xml:space="preserve">consulted neighbouring landowners providing </w:t>
      </w:r>
      <w:r>
        <w:rPr>
          <w:rFonts w:cs="Arial"/>
          <w:szCs w:val="24"/>
        </w:rPr>
        <w:t xml:space="preserve">three (3) </w:t>
      </w:r>
      <w:r w:rsidRPr="00654E05">
        <w:rPr>
          <w:rFonts w:cs="Arial"/>
          <w:szCs w:val="24"/>
        </w:rPr>
        <w:t>objections</w:t>
      </w:r>
      <w:r>
        <w:rPr>
          <w:rFonts w:cs="Arial"/>
          <w:szCs w:val="24"/>
        </w:rPr>
        <w:t xml:space="preserve"> and one</w:t>
      </w:r>
      <w:r w:rsidRPr="00654E05">
        <w:rPr>
          <w:rFonts w:cs="Arial"/>
          <w:szCs w:val="24"/>
        </w:rPr>
        <w:t xml:space="preserve"> </w:t>
      </w:r>
      <w:r>
        <w:rPr>
          <w:rFonts w:cs="Arial"/>
          <w:szCs w:val="24"/>
        </w:rPr>
        <w:t>comment as well as one</w:t>
      </w:r>
      <w:r w:rsidRPr="00654E05">
        <w:rPr>
          <w:rFonts w:cs="Arial"/>
          <w:szCs w:val="24"/>
        </w:rPr>
        <w:t xml:space="preserve"> nearby resident not consulted by the City also providing </w:t>
      </w:r>
      <w:r>
        <w:rPr>
          <w:rFonts w:cs="Arial"/>
          <w:szCs w:val="24"/>
        </w:rPr>
        <w:t xml:space="preserve">an </w:t>
      </w:r>
      <w:r w:rsidRPr="00654E05">
        <w:rPr>
          <w:rFonts w:cs="Arial"/>
          <w:szCs w:val="24"/>
        </w:rPr>
        <w:t xml:space="preserve">objection.  </w:t>
      </w:r>
    </w:p>
    <w:p w14:paraId="1700D9E1" w14:textId="77777777" w:rsidR="000374FB" w:rsidRPr="00654E05" w:rsidRDefault="000374FB" w:rsidP="000374FB">
      <w:pPr>
        <w:jc w:val="both"/>
        <w:rPr>
          <w:rFonts w:cs="Arial"/>
          <w:szCs w:val="24"/>
        </w:rPr>
      </w:pPr>
    </w:p>
    <w:p w14:paraId="16B357E5" w14:textId="33C6D35E" w:rsidR="000374FB" w:rsidRPr="00654E05" w:rsidRDefault="000374FB" w:rsidP="000374FB">
      <w:pPr>
        <w:jc w:val="both"/>
        <w:rPr>
          <w:rFonts w:cs="Arial"/>
          <w:szCs w:val="24"/>
        </w:rPr>
      </w:pPr>
      <w:r w:rsidRPr="00654E05">
        <w:rPr>
          <w:rFonts w:cs="Arial"/>
          <w:szCs w:val="24"/>
        </w:rPr>
        <w:t>The lot boundary setback variations allow the dwelling to have a north-eastern facing outdoor living area and compliant vehicle manoeuvring to allow entry to the street in forward gear</w:t>
      </w:r>
      <w:r w:rsidR="00322D1E">
        <w:rPr>
          <w:rFonts w:cs="Arial"/>
          <w:szCs w:val="24"/>
        </w:rPr>
        <w:t>.</w:t>
      </w:r>
      <w:r w:rsidRPr="00654E05">
        <w:rPr>
          <w:rFonts w:cs="Arial"/>
          <w:szCs w:val="24"/>
        </w:rPr>
        <w:t xml:space="preserve"> </w:t>
      </w:r>
      <w:r w:rsidR="00322D1E">
        <w:rPr>
          <w:rFonts w:cs="Arial"/>
          <w:szCs w:val="24"/>
        </w:rPr>
        <w:t>T</w:t>
      </w:r>
      <w:r w:rsidR="00322D1E" w:rsidRPr="00654E05">
        <w:rPr>
          <w:rFonts w:cs="Arial"/>
          <w:szCs w:val="24"/>
        </w:rPr>
        <w:t>he</w:t>
      </w:r>
      <w:r w:rsidR="00322D1E">
        <w:rPr>
          <w:rFonts w:cs="Arial"/>
          <w:szCs w:val="24"/>
        </w:rPr>
        <w:t xml:space="preserve"> proposed</w:t>
      </w:r>
      <w:r w:rsidR="00322D1E" w:rsidRPr="00654E05">
        <w:rPr>
          <w:rFonts w:cs="Arial"/>
          <w:szCs w:val="24"/>
        </w:rPr>
        <w:t xml:space="preserve"> </w:t>
      </w:r>
      <w:r w:rsidRPr="00654E05">
        <w:rPr>
          <w:rFonts w:cs="Arial"/>
          <w:szCs w:val="24"/>
        </w:rPr>
        <w:t>lot orientation ensures no neighbouring lot is overshadowed by more than 10</w:t>
      </w:r>
      <w:r w:rsidR="00334615">
        <w:rPr>
          <w:rFonts w:cs="Arial"/>
          <w:szCs w:val="24"/>
        </w:rPr>
        <w:t xml:space="preserve">% </w:t>
      </w:r>
      <w:r w:rsidRPr="00654E05">
        <w:rPr>
          <w:rFonts w:cs="Arial"/>
          <w:szCs w:val="24"/>
        </w:rPr>
        <w:t>of their lot area. The visual privacy variations</w:t>
      </w:r>
      <w:r w:rsidR="00322D1E">
        <w:rPr>
          <w:rFonts w:cs="Arial"/>
          <w:szCs w:val="24"/>
        </w:rPr>
        <w:t xml:space="preserve"> proposed</w:t>
      </w:r>
      <w:r w:rsidRPr="00654E05">
        <w:rPr>
          <w:rFonts w:cs="Arial"/>
          <w:szCs w:val="24"/>
        </w:rPr>
        <w:t xml:space="preserve"> are to non-sensitive areas on neighbouring properties or </w:t>
      </w:r>
      <w:r w:rsidR="00322D1E">
        <w:rPr>
          <w:rFonts w:cs="Arial"/>
          <w:szCs w:val="24"/>
        </w:rPr>
        <w:t xml:space="preserve">provide </w:t>
      </w:r>
      <w:proofErr w:type="gramStart"/>
      <w:r w:rsidRPr="00654E05">
        <w:rPr>
          <w:rFonts w:cs="Arial"/>
          <w:szCs w:val="24"/>
        </w:rPr>
        <w:t xml:space="preserve">windows </w:t>
      </w:r>
      <w:r w:rsidR="00322D1E">
        <w:rPr>
          <w:rFonts w:cs="Arial"/>
          <w:szCs w:val="24"/>
        </w:rPr>
        <w:t xml:space="preserve"> which</w:t>
      </w:r>
      <w:proofErr w:type="gramEnd"/>
      <w:r w:rsidR="00322D1E">
        <w:rPr>
          <w:rFonts w:cs="Arial"/>
          <w:szCs w:val="24"/>
        </w:rPr>
        <w:t xml:space="preserve"> are </w:t>
      </w:r>
      <w:r w:rsidRPr="00654E05">
        <w:rPr>
          <w:rFonts w:cs="Arial"/>
          <w:szCs w:val="24"/>
        </w:rPr>
        <w:t>obscured or</w:t>
      </w:r>
      <w:r w:rsidR="00322D1E">
        <w:rPr>
          <w:rFonts w:cs="Arial"/>
          <w:szCs w:val="24"/>
        </w:rPr>
        <w:t xml:space="preserve"> are</w:t>
      </w:r>
      <w:r w:rsidRPr="00654E05">
        <w:rPr>
          <w:rFonts w:cs="Arial"/>
          <w:szCs w:val="24"/>
        </w:rPr>
        <w:t xml:space="preserve"> more than 1.6m above the dwelling’s finished floor level to ensure privacy is maintained between the subject property and neighbouring properties. </w:t>
      </w:r>
    </w:p>
    <w:p w14:paraId="793FA6C8" w14:textId="77777777" w:rsidR="000374FB" w:rsidRPr="00654E05" w:rsidRDefault="000374FB" w:rsidP="000374FB">
      <w:pPr>
        <w:jc w:val="both"/>
        <w:rPr>
          <w:rFonts w:cs="Arial"/>
          <w:szCs w:val="24"/>
        </w:rPr>
      </w:pPr>
    </w:p>
    <w:p w14:paraId="19EE4882" w14:textId="77777777" w:rsidR="00B23395" w:rsidRDefault="00241C2F" w:rsidP="000374FB">
      <w:pPr>
        <w:jc w:val="both"/>
        <w:rPr>
          <w:rFonts w:cs="Arial"/>
          <w:szCs w:val="24"/>
        </w:rPr>
      </w:pPr>
      <w:r>
        <w:rPr>
          <w:rFonts w:cs="Arial"/>
          <w:szCs w:val="24"/>
        </w:rPr>
        <w:t xml:space="preserve">The parent lot was subdivided contradictory to the City’s recommendation for refusal on the basis that the lots could not accommodate compliant development – namely in relation to the non-discretionary 9m front setback for the front lot boundary and the discretionary 6m rear setback for both lots. As the lots have been created, a single house must be accommodated on each of the lots. </w:t>
      </w:r>
    </w:p>
    <w:p w14:paraId="656074D2" w14:textId="77777777" w:rsidR="00B23395" w:rsidRDefault="00B23395" w:rsidP="000374FB">
      <w:pPr>
        <w:jc w:val="both"/>
        <w:rPr>
          <w:rFonts w:cs="Arial"/>
          <w:szCs w:val="24"/>
        </w:rPr>
      </w:pPr>
    </w:p>
    <w:p w14:paraId="406E9513" w14:textId="1389FC36" w:rsidR="000374FB" w:rsidRPr="00654E05" w:rsidRDefault="00322D1E" w:rsidP="000374FB">
      <w:pPr>
        <w:jc w:val="both"/>
        <w:rPr>
          <w:rFonts w:cs="Arial"/>
          <w:szCs w:val="24"/>
        </w:rPr>
      </w:pPr>
      <w:r>
        <w:rPr>
          <w:rFonts w:cs="Arial"/>
          <w:szCs w:val="24"/>
        </w:rPr>
        <w:t xml:space="preserve">If the City were to </w:t>
      </w:r>
      <w:r w:rsidR="00241C2F">
        <w:rPr>
          <w:rFonts w:cs="Arial"/>
          <w:szCs w:val="24"/>
        </w:rPr>
        <w:t xml:space="preserve">require </w:t>
      </w:r>
      <w:r>
        <w:rPr>
          <w:rFonts w:cs="Arial"/>
          <w:szCs w:val="24"/>
        </w:rPr>
        <w:t>compliance with the 6 metre rear setback requirement</w:t>
      </w:r>
      <w:r w:rsidR="00241C2F">
        <w:rPr>
          <w:rFonts w:cs="Arial"/>
          <w:szCs w:val="24"/>
        </w:rPr>
        <w:t>,</w:t>
      </w:r>
      <w:r>
        <w:rPr>
          <w:rFonts w:cs="Arial"/>
          <w:szCs w:val="24"/>
        </w:rPr>
        <w:t xml:space="preserve"> this would severely impact on the development potential of the subject lot</w:t>
      </w:r>
      <w:r w:rsidR="00241C2F">
        <w:rPr>
          <w:rFonts w:cs="Arial"/>
          <w:szCs w:val="24"/>
        </w:rPr>
        <w:t xml:space="preserve"> given the less than 13m width of the north-eastern side lot </w:t>
      </w:r>
      <w:proofErr w:type="gramStart"/>
      <w:r w:rsidR="00241C2F">
        <w:rPr>
          <w:rFonts w:cs="Arial"/>
          <w:szCs w:val="24"/>
        </w:rPr>
        <w:t xml:space="preserve">boundary </w:t>
      </w:r>
      <w:r>
        <w:rPr>
          <w:rFonts w:cs="Arial"/>
          <w:szCs w:val="24"/>
        </w:rPr>
        <w:t>.</w:t>
      </w:r>
      <w:proofErr w:type="gramEnd"/>
      <w:r w:rsidR="000374FB" w:rsidRPr="00654E05">
        <w:rPr>
          <w:rFonts w:cs="Arial"/>
          <w:szCs w:val="24"/>
        </w:rPr>
        <w:t xml:space="preserve"> </w:t>
      </w:r>
      <w:r>
        <w:rPr>
          <w:rFonts w:cs="Arial"/>
          <w:szCs w:val="24"/>
        </w:rPr>
        <w:t>T</w:t>
      </w:r>
      <w:r w:rsidRPr="00654E05">
        <w:rPr>
          <w:rFonts w:cs="Arial"/>
          <w:szCs w:val="24"/>
        </w:rPr>
        <w:t xml:space="preserve">o </w:t>
      </w:r>
      <w:r w:rsidR="000374FB" w:rsidRPr="00654E05">
        <w:rPr>
          <w:rFonts w:cs="Arial"/>
          <w:szCs w:val="24"/>
        </w:rPr>
        <w:t xml:space="preserve">ensure compliant manoeuvring and </w:t>
      </w:r>
      <w:r>
        <w:rPr>
          <w:rFonts w:cs="Arial"/>
          <w:szCs w:val="24"/>
        </w:rPr>
        <w:t>adequate</w:t>
      </w:r>
      <w:r w:rsidRPr="00654E05">
        <w:rPr>
          <w:rFonts w:cs="Arial"/>
          <w:szCs w:val="24"/>
        </w:rPr>
        <w:t xml:space="preserve"> </w:t>
      </w:r>
      <w:r w:rsidR="000374FB" w:rsidRPr="00654E05">
        <w:rPr>
          <w:rFonts w:cs="Arial"/>
          <w:szCs w:val="24"/>
        </w:rPr>
        <w:t>space</w:t>
      </w:r>
      <w:r>
        <w:rPr>
          <w:rFonts w:cs="Arial"/>
          <w:szCs w:val="24"/>
        </w:rPr>
        <w:t xml:space="preserve"> is provided</w:t>
      </w:r>
      <w:r w:rsidR="000374FB" w:rsidRPr="00654E05">
        <w:rPr>
          <w:rFonts w:cs="Arial"/>
          <w:szCs w:val="24"/>
        </w:rPr>
        <w:t xml:space="preserve"> for outdoor living</w:t>
      </w:r>
      <w:r>
        <w:rPr>
          <w:rFonts w:cs="Arial"/>
          <w:szCs w:val="24"/>
        </w:rPr>
        <w:t xml:space="preserve"> areas</w:t>
      </w:r>
      <w:r w:rsidR="000374FB" w:rsidRPr="00654E05">
        <w:rPr>
          <w:rFonts w:cs="Arial"/>
          <w:szCs w:val="24"/>
        </w:rPr>
        <w:t xml:space="preserve">, a lesser rear setback </w:t>
      </w:r>
      <w:r>
        <w:rPr>
          <w:rFonts w:cs="Arial"/>
          <w:szCs w:val="24"/>
        </w:rPr>
        <w:t>has been proposed</w:t>
      </w:r>
      <w:r w:rsidR="000374FB" w:rsidRPr="00654E05">
        <w:rPr>
          <w:rFonts w:cs="Arial"/>
          <w:szCs w:val="24"/>
        </w:rPr>
        <w:t xml:space="preserve">. </w:t>
      </w:r>
      <w:r>
        <w:rPr>
          <w:rFonts w:cs="Arial"/>
          <w:szCs w:val="24"/>
        </w:rPr>
        <w:t>The City has assessed the proposal taking into consideration the lot constraints that exist and has</w:t>
      </w:r>
      <w:r w:rsidR="000374FB" w:rsidRPr="00654E05">
        <w:rPr>
          <w:rFonts w:cs="Arial"/>
          <w:szCs w:val="24"/>
        </w:rPr>
        <w:t xml:space="preserve"> considered </w:t>
      </w:r>
      <w:r>
        <w:rPr>
          <w:rFonts w:cs="Arial"/>
          <w:szCs w:val="24"/>
        </w:rPr>
        <w:t xml:space="preserve">that </w:t>
      </w:r>
      <w:r w:rsidR="00B23395">
        <w:rPr>
          <w:rFonts w:cs="Arial"/>
          <w:szCs w:val="24"/>
        </w:rPr>
        <w:t xml:space="preserve">although there are numerous variations proposed, </w:t>
      </w:r>
      <w:r>
        <w:rPr>
          <w:rFonts w:cs="Arial"/>
          <w:szCs w:val="24"/>
        </w:rPr>
        <w:t>the proposal complies with</w:t>
      </w:r>
      <w:r w:rsidR="000374FB" w:rsidRPr="00654E05">
        <w:rPr>
          <w:rFonts w:cs="Arial"/>
          <w:szCs w:val="24"/>
        </w:rPr>
        <w:t xml:space="preserve"> </w:t>
      </w:r>
      <w:proofErr w:type="spellStart"/>
      <w:r w:rsidR="000374FB" w:rsidRPr="00654E05">
        <w:rPr>
          <w:rFonts w:cs="Arial"/>
          <w:szCs w:val="24"/>
        </w:rPr>
        <w:t>with</w:t>
      </w:r>
      <w:proofErr w:type="spellEnd"/>
      <w:r w:rsidR="000374FB" w:rsidRPr="00654E05">
        <w:rPr>
          <w:rFonts w:cs="Arial"/>
          <w:szCs w:val="24"/>
        </w:rPr>
        <w:t xml:space="preserve"> the design principles</w:t>
      </w:r>
      <w:r>
        <w:rPr>
          <w:rFonts w:cs="Arial"/>
          <w:szCs w:val="24"/>
        </w:rPr>
        <w:t xml:space="preserve"> of the Residential Design Codes</w:t>
      </w:r>
      <w:r w:rsidR="000374FB" w:rsidRPr="00654E05">
        <w:rPr>
          <w:rFonts w:cs="Arial"/>
          <w:szCs w:val="24"/>
        </w:rPr>
        <w:t xml:space="preserve"> and therefore </w:t>
      </w:r>
      <w:r>
        <w:rPr>
          <w:rFonts w:cs="Arial"/>
          <w:szCs w:val="24"/>
        </w:rPr>
        <w:t xml:space="preserve">is </w:t>
      </w:r>
      <w:r w:rsidR="000374FB" w:rsidRPr="00654E05">
        <w:rPr>
          <w:rFonts w:cs="Arial"/>
          <w:szCs w:val="24"/>
        </w:rPr>
        <w:t xml:space="preserve">recommended for approval subject to conditions.  </w:t>
      </w:r>
    </w:p>
    <w:p w14:paraId="6D59CC3F" w14:textId="77777777" w:rsidR="000374FB" w:rsidRPr="00E3695A" w:rsidRDefault="000374FB" w:rsidP="000374FB">
      <w:pPr>
        <w:jc w:val="both"/>
        <w:rPr>
          <w:rFonts w:cs="Arial"/>
          <w:szCs w:val="24"/>
        </w:rPr>
      </w:pPr>
    </w:p>
    <w:p w14:paraId="51BE4602" w14:textId="77777777" w:rsidR="00BE649D" w:rsidRDefault="00BE649D">
      <w:pPr>
        <w:spacing w:after="160" w:line="259" w:lineRule="auto"/>
        <w:contextualSpacing w:val="0"/>
        <w:rPr>
          <w:rFonts w:cs="Arial"/>
          <w:b/>
          <w:sz w:val="28"/>
          <w:szCs w:val="28"/>
        </w:rPr>
      </w:pPr>
      <w:r>
        <w:rPr>
          <w:rFonts w:cs="Arial"/>
          <w:b/>
          <w:sz w:val="28"/>
          <w:szCs w:val="28"/>
        </w:rPr>
        <w:br w:type="page"/>
      </w:r>
    </w:p>
    <w:p w14:paraId="28FD7EA1" w14:textId="07689239" w:rsidR="000374FB" w:rsidRPr="00E3695A" w:rsidRDefault="000374FB" w:rsidP="000374FB">
      <w:pPr>
        <w:pStyle w:val="ListParagraph"/>
        <w:numPr>
          <w:ilvl w:val="0"/>
          <w:numId w:val="1"/>
        </w:numPr>
        <w:ind w:hanging="720"/>
        <w:jc w:val="both"/>
        <w:rPr>
          <w:rFonts w:cs="Arial"/>
          <w:b/>
          <w:sz w:val="28"/>
          <w:szCs w:val="28"/>
        </w:rPr>
      </w:pPr>
      <w:r w:rsidRPr="00E3695A">
        <w:rPr>
          <w:rFonts w:cs="Arial"/>
          <w:b/>
          <w:sz w:val="28"/>
          <w:szCs w:val="28"/>
        </w:rPr>
        <w:lastRenderedPageBreak/>
        <w:t>Recommendation to Committee</w:t>
      </w:r>
    </w:p>
    <w:p w14:paraId="1FEFB624" w14:textId="77777777" w:rsidR="000374FB" w:rsidRPr="00E3695A" w:rsidRDefault="000374FB" w:rsidP="000374FB">
      <w:pPr>
        <w:jc w:val="both"/>
        <w:rPr>
          <w:rFonts w:cs="Arial"/>
          <w:szCs w:val="24"/>
        </w:rPr>
      </w:pPr>
    </w:p>
    <w:p w14:paraId="4A2B39C7" w14:textId="77777777" w:rsidR="000374FB" w:rsidRPr="00A3346C" w:rsidRDefault="000374FB" w:rsidP="000374FB">
      <w:pPr>
        <w:jc w:val="both"/>
        <w:rPr>
          <w:rFonts w:cs="Arial"/>
          <w:b/>
          <w:szCs w:val="24"/>
        </w:rPr>
      </w:pPr>
      <w:r w:rsidRPr="007A408E">
        <w:rPr>
          <w:rFonts w:cs="Arial"/>
          <w:b/>
          <w:szCs w:val="24"/>
        </w:rPr>
        <w:t xml:space="preserve">Council </w:t>
      </w:r>
      <w:r>
        <w:rPr>
          <w:rFonts w:cs="Arial"/>
          <w:b/>
          <w:szCs w:val="24"/>
        </w:rPr>
        <w:t>approves</w:t>
      </w:r>
      <w:r w:rsidRPr="007A408E">
        <w:rPr>
          <w:rFonts w:cs="Arial"/>
          <w:b/>
          <w:szCs w:val="24"/>
        </w:rPr>
        <w:t xml:space="preserve"> the </w:t>
      </w:r>
      <w:r>
        <w:rPr>
          <w:rFonts w:cs="Arial"/>
          <w:b/>
          <w:szCs w:val="24"/>
        </w:rPr>
        <w:t xml:space="preserve">development </w:t>
      </w:r>
      <w:r w:rsidRPr="007A408E">
        <w:rPr>
          <w:rFonts w:cs="Arial"/>
          <w:b/>
          <w:szCs w:val="24"/>
        </w:rPr>
        <w:t xml:space="preserve">application </w:t>
      </w:r>
      <w:r>
        <w:rPr>
          <w:rFonts w:cs="Arial"/>
          <w:b/>
          <w:szCs w:val="24"/>
        </w:rPr>
        <w:t xml:space="preserve">received 18 May 2018 with amended plans dated 5 July 2018 to construct a Two Storey Single House at (Lot 601) No. 2A </w:t>
      </w:r>
      <w:proofErr w:type="spellStart"/>
      <w:r>
        <w:rPr>
          <w:rFonts w:cs="Arial"/>
          <w:b/>
          <w:szCs w:val="24"/>
        </w:rPr>
        <w:t>Korel</w:t>
      </w:r>
      <w:proofErr w:type="spellEnd"/>
      <w:r>
        <w:rPr>
          <w:rFonts w:cs="Arial"/>
          <w:b/>
          <w:szCs w:val="24"/>
        </w:rPr>
        <w:t xml:space="preserve"> Gardens, Swanbourne, subject to the following conditions and advice:</w:t>
      </w:r>
    </w:p>
    <w:p w14:paraId="775451B2" w14:textId="77777777" w:rsidR="000374FB" w:rsidRDefault="000374FB" w:rsidP="000374FB">
      <w:pPr>
        <w:jc w:val="both"/>
        <w:rPr>
          <w:rFonts w:cs="Arial"/>
          <w:szCs w:val="24"/>
        </w:rPr>
      </w:pPr>
    </w:p>
    <w:p w14:paraId="78CF01A9" w14:textId="77777777" w:rsidR="000374FB" w:rsidRPr="00A260EA" w:rsidRDefault="000374FB" w:rsidP="00D53904">
      <w:pPr>
        <w:pStyle w:val="ListParagraph"/>
        <w:numPr>
          <w:ilvl w:val="0"/>
          <w:numId w:val="13"/>
        </w:numPr>
        <w:ind w:left="567" w:hanging="567"/>
        <w:jc w:val="both"/>
        <w:rPr>
          <w:rFonts w:eastAsia="Times New Roman" w:cs="Arial"/>
          <w:b/>
          <w:szCs w:val="24"/>
        </w:rPr>
      </w:pPr>
      <w:r w:rsidRPr="00A260EA">
        <w:rPr>
          <w:rFonts w:eastAsia="Times New Roman" w:cs="Arial"/>
          <w:b/>
          <w:szCs w:val="24"/>
        </w:rPr>
        <w:t xml:space="preserve">The development shall </w:t>
      </w:r>
      <w:proofErr w:type="gramStart"/>
      <w:r w:rsidRPr="00A260EA">
        <w:rPr>
          <w:rFonts w:eastAsia="Times New Roman" w:cs="Arial"/>
          <w:b/>
          <w:szCs w:val="24"/>
        </w:rPr>
        <w:t>at all times</w:t>
      </w:r>
      <w:proofErr w:type="gramEnd"/>
      <w:r w:rsidRPr="00A260EA">
        <w:rPr>
          <w:rFonts w:eastAsia="Times New Roman" w:cs="Arial"/>
          <w:b/>
          <w:szCs w:val="24"/>
        </w:rPr>
        <w:t xml:space="preserve"> comply with the application and the approved plans, subject to any modifications required as a consequence of any condition(s) of this approval.</w:t>
      </w:r>
    </w:p>
    <w:p w14:paraId="387FB518" w14:textId="77777777" w:rsidR="000374FB" w:rsidRPr="00A260EA" w:rsidRDefault="000374FB" w:rsidP="00DA1E50">
      <w:pPr>
        <w:pStyle w:val="ListParagraph"/>
        <w:ind w:left="567" w:hanging="567"/>
        <w:jc w:val="both"/>
        <w:rPr>
          <w:rFonts w:eastAsia="Times New Roman" w:cs="Arial"/>
          <w:b/>
          <w:szCs w:val="24"/>
        </w:rPr>
      </w:pPr>
    </w:p>
    <w:p w14:paraId="16532792" w14:textId="77777777" w:rsidR="000374FB" w:rsidRPr="00A260EA" w:rsidRDefault="000374FB" w:rsidP="00D53904">
      <w:pPr>
        <w:pStyle w:val="ListParagraph"/>
        <w:numPr>
          <w:ilvl w:val="0"/>
          <w:numId w:val="13"/>
        </w:numPr>
        <w:ind w:left="567" w:hanging="567"/>
        <w:jc w:val="both"/>
        <w:rPr>
          <w:rFonts w:eastAsia="Times New Roman" w:cs="Arial"/>
          <w:b/>
          <w:szCs w:val="24"/>
        </w:rPr>
      </w:pPr>
      <w:r w:rsidRPr="00A260EA">
        <w:rPr>
          <w:rFonts w:eastAsia="Times New Roman" w:cs="Arial"/>
          <w:b/>
          <w:szCs w:val="24"/>
        </w:rPr>
        <w:t xml:space="preserve">This development approval </w:t>
      </w:r>
      <w:r w:rsidRPr="00A260EA">
        <w:rPr>
          <w:rFonts w:eastAsia="Times New Roman" w:cs="Arial"/>
          <w:b/>
          <w:color w:val="000000" w:themeColor="text1"/>
          <w:szCs w:val="24"/>
        </w:rPr>
        <w:t xml:space="preserve">only pertains to the proposed dwelling, associated site works, fencing and swimming pool.  </w:t>
      </w:r>
    </w:p>
    <w:p w14:paraId="0F21DB51" w14:textId="77777777" w:rsidR="000374FB" w:rsidRPr="00A260EA" w:rsidRDefault="000374FB" w:rsidP="00DA1E50">
      <w:pPr>
        <w:ind w:left="567" w:hanging="567"/>
        <w:jc w:val="both"/>
        <w:rPr>
          <w:rFonts w:eastAsia="Times New Roman" w:cs="Arial"/>
          <w:b/>
          <w:szCs w:val="24"/>
        </w:rPr>
      </w:pPr>
    </w:p>
    <w:p w14:paraId="20E76CA6" w14:textId="77777777" w:rsidR="000374FB" w:rsidRPr="00A260EA" w:rsidRDefault="000374FB" w:rsidP="00D53904">
      <w:pPr>
        <w:pStyle w:val="ListParagraph"/>
        <w:numPr>
          <w:ilvl w:val="0"/>
          <w:numId w:val="13"/>
        </w:numPr>
        <w:ind w:left="567" w:hanging="567"/>
        <w:jc w:val="both"/>
        <w:rPr>
          <w:rFonts w:eastAsia="Times New Roman" w:cs="Arial"/>
          <w:b/>
          <w:szCs w:val="20"/>
        </w:rPr>
      </w:pPr>
      <w:r w:rsidRPr="00A260EA">
        <w:rPr>
          <w:rFonts w:eastAsia="Times New Roman" w:cs="Arial"/>
          <w:b/>
          <w:szCs w:val="24"/>
        </w:rPr>
        <w:t>The parapet wall being finished to a professional standard within 14 days of the proposed development’s practicable completion and be maintained thereafter by the landowner to the City’s satisfaction.</w:t>
      </w:r>
    </w:p>
    <w:p w14:paraId="693FD4F3" w14:textId="77777777" w:rsidR="000374FB" w:rsidRPr="00A260EA" w:rsidRDefault="000374FB" w:rsidP="00DA1E50">
      <w:pPr>
        <w:ind w:left="567" w:hanging="567"/>
        <w:jc w:val="both"/>
        <w:rPr>
          <w:rFonts w:eastAsia="Times New Roman" w:cs="Arial"/>
          <w:b/>
          <w:szCs w:val="20"/>
        </w:rPr>
      </w:pPr>
    </w:p>
    <w:p w14:paraId="50D95467" w14:textId="77777777" w:rsidR="000374FB" w:rsidRPr="00A260EA" w:rsidRDefault="000374FB" w:rsidP="00D53904">
      <w:pPr>
        <w:pStyle w:val="ListParagraph"/>
        <w:numPr>
          <w:ilvl w:val="0"/>
          <w:numId w:val="13"/>
        </w:numPr>
        <w:ind w:left="567" w:hanging="567"/>
        <w:jc w:val="both"/>
        <w:rPr>
          <w:rFonts w:eastAsia="Times New Roman" w:cs="Arial"/>
          <w:b/>
          <w:szCs w:val="20"/>
        </w:rPr>
      </w:pPr>
      <w:r w:rsidRPr="00A260EA">
        <w:rPr>
          <w:rFonts w:eastAsia="Times New Roman" w:cs="Arial"/>
          <w:b/>
          <w:szCs w:val="20"/>
        </w:rPr>
        <w:t>All footings and structures to retaining walls, fences and parapet walls, shall be constructed wholly inside the site boundaries of the property’s Certificate of Title.</w:t>
      </w:r>
    </w:p>
    <w:p w14:paraId="3C87E35D" w14:textId="77777777" w:rsidR="000374FB" w:rsidRPr="00A260EA" w:rsidRDefault="000374FB" w:rsidP="00DA1E50">
      <w:pPr>
        <w:ind w:left="567" w:hanging="567"/>
        <w:jc w:val="both"/>
        <w:rPr>
          <w:rFonts w:eastAsia="Times New Roman" w:cs="Arial"/>
          <w:b/>
          <w:szCs w:val="24"/>
        </w:rPr>
      </w:pPr>
    </w:p>
    <w:p w14:paraId="442A287F" w14:textId="77777777" w:rsidR="000374FB" w:rsidRPr="00A260EA" w:rsidRDefault="000374FB" w:rsidP="00D53904">
      <w:pPr>
        <w:pStyle w:val="ListParagraph"/>
        <w:numPr>
          <w:ilvl w:val="0"/>
          <w:numId w:val="13"/>
        </w:numPr>
        <w:ind w:left="567" w:hanging="567"/>
        <w:jc w:val="both"/>
        <w:rPr>
          <w:rFonts w:eastAsia="Times New Roman" w:cs="Arial"/>
          <w:b/>
          <w:szCs w:val="24"/>
        </w:rPr>
      </w:pPr>
      <w:r w:rsidRPr="00A260EA">
        <w:rPr>
          <w:rFonts w:eastAsia="Times New Roman" w:cs="Arial"/>
          <w:b/>
          <w:szCs w:val="24"/>
        </w:rPr>
        <w:t xml:space="preserve">The bed 4 north facing awning window shall be obscured and restricted to an opening of less than 0.3m. </w:t>
      </w:r>
    </w:p>
    <w:p w14:paraId="20607571" w14:textId="77777777" w:rsidR="000374FB" w:rsidRPr="00A260EA" w:rsidRDefault="000374FB" w:rsidP="00DA1E50">
      <w:pPr>
        <w:pStyle w:val="ListParagraph"/>
        <w:ind w:left="567" w:hanging="567"/>
        <w:rPr>
          <w:rFonts w:eastAsia="Times New Roman" w:cs="Arial"/>
          <w:b/>
          <w:szCs w:val="24"/>
        </w:rPr>
      </w:pPr>
    </w:p>
    <w:p w14:paraId="2F8639B5" w14:textId="77777777" w:rsidR="000374FB" w:rsidRDefault="000374FB" w:rsidP="00D53904">
      <w:pPr>
        <w:pStyle w:val="ListParagraph"/>
        <w:numPr>
          <w:ilvl w:val="0"/>
          <w:numId w:val="13"/>
        </w:numPr>
        <w:ind w:left="567" w:hanging="567"/>
        <w:jc w:val="both"/>
        <w:rPr>
          <w:rFonts w:eastAsia="Times New Roman" w:cs="Arial"/>
          <w:b/>
          <w:szCs w:val="24"/>
        </w:rPr>
      </w:pPr>
      <w:r w:rsidRPr="00A260EA">
        <w:rPr>
          <w:rFonts w:eastAsia="Times New Roman" w:cs="Arial"/>
          <w:b/>
          <w:szCs w:val="24"/>
        </w:rPr>
        <w:t>All fencing, visual privacy screens and obscure glass panels to Major Openings and Unenclosed Active Habitable Spaces</w:t>
      </w:r>
      <w:r w:rsidRPr="00A260EA">
        <w:rPr>
          <w:rFonts w:eastAsia="Times New Roman" w:cs="Arial"/>
          <w:b/>
          <w:color w:val="000000" w:themeColor="text1"/>
          <w:szCs w:val="24"/>
        </w:rPr>
        <w:t xml:space="preserve"> as </w:t>
      </w:r>
      <w:r w:rsidRPr="00A260EA">
        <w:rPr>
          <w:rFonts w:eastAsia="Times New Roman" w:cs="Arial"/>
          <w:b/>
          <w:szCs w:val="24"/>
        </w:rPr>
        <w:t xml:space="preserve">shown on the approved plans, shall prevent overlooking in accordance with the visual privacy requirements of the </w:t>
      </w:r>
      <w:r w:rsidRPr="00A260EA">
        <w:rPr>
          <w:rFonts w:eastAsia="Times New Roman" w:cs="Arial"/>
          <w:b/>
          <w:i/>
          <w:szCs w:val="24"/>
        </w:rPr>
        <w:t>Residential Design Codes 2018</w:t>
      </w:r>
      <w:r w:rsidRPr="00A260EA">
        <w:rPr>
          <w:rFonts w:eastAsia="Times New Roman" w:cs="Arial"/>
          <w:b/>
          <w:szCs w:val="24"/>
        </w:rPr>
        <w:t>. The fencing, visual privacy screens and obscure glass panels shal</w:t>
      </w:r>
      <w:r w:rsidRPr="002D7AB7">
        <w:rPr>
          <w:rFonts w:eastAsia="Times New Roman" w:cs="Arial"/>
          <w:b/>
          <w:szCs w:val="24"/>
        </w:rPr>
        <w:t>l be installed prior to the development’s practicable completion and remain in place permanently, unless otherwise approved by the City.</w:t>
      </w:r>
    </w:p>
    <w:p w14:paraId="4B609D6F" w14:textId="77777777" w:rsidR="000374FB" w:rsidRPr="002D7AB7" w:rsidRDefault="000374FB" w:rsidP="00DA1E50">
      <w:pPr>
        <w:ind w:left="567" w:hanging="567"/>
        <w:jc w:val="both"/>
        <w:rPr>
          <w:rFonts w:eastAsia="Times New Roman" w:cs="Arial"/>
          <w:b/>
          <w:szCs w:val="24"/>
        </w:rPr>
      </w:pPr>
    </w:p>
    <w:p w14:paraId="54848C81" w14:textId="77777777" w:rsidR="000374FB" w:rsidRPr="002D7AB7" w:rsidRDefault="000374FB" w:rsidP="00D53904">
      <w:pPr>
        <w:pStyle w:val="ListParagraph"/>
        <w:numPr>
          <w:ilvl w:val="0"/>
          <w:numId w:val="13"/>
        </w:numPr>
        <w:ind w:left="567" w:hanging="567"/>
        <w:jc w:val="both"/>
        <w:rPr>
          <w:rFonts w:eastAsia="Times New Roman" w:cs="Arial"/>
          <w:b/>
          <w:szCs w:val="24"/>
        </w:rPr>
      </w:pPr>
      <w:r w:rsidRPr="002D7AB7">
        <w:rPr>
          <w:rFonts w:eastAsia="Times New Roman" w:cs="Arial"/>
          <w:b/>
          <w:szCs w:val="24"/>
        </w:rPr>
        <w:t>All stormwater from the development, which includes permeable and non-permeable areas shall be contained onsite.</w:t>
      </w:r>
    </w:p>
    <w:p w14:paraId="7C0F2141" w14:textId="77777777" w:rsidR="000374FB" w:rsidRDefault="000374FB" w:rsidP="00DA1E50">
      <w:pPr>
        <w:ind w:left="567" w:hanging="567"/>
        <w:jc w:val="both"/>
        <w:rPr>
          <w:rFonts w:cs="Arial"/>
          <w:szCs w:val="24"/>
        </w:rPr>
      </w:pPr>
    </w:p>
    <w:p w14:paraId="6B7BA622" w14:textId="77777777" w:rsidR="000374FB" w:rsidRPr="00A3346C" w:rsidRDefault="000374FB" w:rsidP="00DA1E50">
      <w:pPr>
        <w:ind w:left="567" w:hanging="567"/>
        <w:jc w:val="both"/>
        <w:rPr>
          <w:rFonts w:eastAsia="Times New Roman" w:cs="Arial"/>
          <w:b/>
          <w:szCs w:val="24"/>
        </w:rPr>
      </w:pPr>
      <w:r w:rsidRPr="00A3346C">
        <w:rPr>
          <w:rFonts w:eastAsia="Times New Roman" w:cs="Arial"/>
          <w:b/>
          <w:szCs w:val="24"/>
        </w:rPr>
        <w:t>Advice Notes specific to this proposal:</w:t>
      </w:r>
    </w:p>
    <w:p w14:paraId="01A1595F" w14:textId="77777777" w:rsidR="000374FB" w:rsidRDefault="000374FB" w:rsidP="00DA1E50">
      <w:pPr>
        <w:ind w:left="567" w:hanging="567"/>
        <w:jc w:val="both"/>
        <w:rPr>
          <w:rFonts w:cs="Arial"/>
          <w:szCs w:val="24"/>
        </w:rPr>
      </w:pPr>
    </w:p>
    <w:p w14:paraId="25EE3E19" w14:textId="77777777" w:rsidR="000374FB" w:rsidRPr="00E207FA" w:rsidRDefault="000374FB" w:rsidP="00D53904">
      <w:pPr>
        <w:pStyle w:val="ListParagraph"/>
        <w:numPr>
          <w:ilvl w:val="0"/>
          <w:numId w:val="14"/>
        </w:numPr>
        <w:ind w:left="567" w:hanging="567"/>
        <w:jc w:val="both"/>
        <w:rPr>
          <w:rFonts w:eastAsia="Times New Roman" w:cs="Arial"/>
          <w:b/>
          <w:bCs/>
          <w:szCs w:val="24"/>
        </w:rPr>
      </w:pPr>
      <w:r w:rsidRPr="00E207FA">
        <w:rPr>
          <w:rFonts w:eastAsia="Times New Roman"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3FD0FB7B" w14:textId="77777777" w:rsidR="000374FB" w:rsidRPr="00E207FA" w:rsidRDefault="000374FB" w:rsidP="00DA1E50">
      <w:pPr>
        <w:pStyle w:val="ListParagraph"/>
        <w:ind w:left="567" w:hanging="567"/>
        <w:jc w:val="both"/>
        <w:rPr>
          <w:rFonts w:eastAsia="Times New Roman" w:cs="Arial"/>
          <w:b/>
          <w:bCs/>
          <w:szCs w:val="24"/>
        </w:rPr>
      </w:pPr>
    </w:p>
    <w:p w14:paraId="4F4C7E14" w14:textId="77777777" w:rsidR="000374FB" w:rsidRPr="00E207FA" w:rsidRDefault="000374FB" w:rsidP="00D53904">
      <w:pPr>
        <w:pStyle w:val="ListParagraph"/>
        <w:numPr>
          <w:ilvl w:val="0"/>
          <w:numId w:val="14"/>
        </w:numPr>
        <w:ind w:left="567" w:hanging="567"/>
        <w:jc w:val="both"/>
        <w:rPr>
          <w:rFonts w:eastAsia="Times New Roman" w:cs="Arial"/>
          <w:b/>
          <w:bCs/>
          <w:szCs w:val="24"/>
        </w:rPr>
      </w:pPr>
      <w:r w:rsidRPr="00E207FA">
        <w:rPr>
          <w:rFonts w:eastAsia="Times New Roman" w:cs="Arial"/>
          <w:b/>
          <w:szCs w:val="24"/>
        </w:rPr>
        <w:t>The crossover to the street shall be constructed to the Council’s Crossover Specifications and the applicant / landowner to obtain levels for the crossover from the Council’s Infrastructure Services under supervision onsite, prior to commencement of works.</w:t>
      </w:r>
    </w:p>
    <w:p w14:paraId="448DA613" w14:textId="77777777" w:rsidR="000374FB" w:rsidRPr="00E207FA" w:rsidRDefault="000374FB" w:rsidP="00DA1E50">
      <w:pPr>
        <w:ind w:left="567" w:hanging="567"/>
        <w:jc w:val="both"/>
        <w:rPr>
          <w:rFonts w:eastAsia="Times New Roman" w:cs="Arial"/>
          <w:b/>
          <w:bCs/>
          <w:szCs w:val="24"/>
        </w:rPr>
      </w:pPr>
    </w:p>
    <w:p w14:paraId="0928F475" w14:textId="77777777" w:rsidR="000374FB" w:rsidRPr="00E207FA" w:rsidRDefault="000374FB" w:rsidP="00D53904">
      <w:pPr>
        <w:pStyle w:val="ListParagraph"/>
        <w:numPr>
          <w:ilvl w:val="0"/>
          <w:numId w:val="14"/>
        </w:numPr>
        <w:ind w:left="567" w:hanging="567"/>
        <w:jc w:val="both"/>
        <w:rPr>
          <w:rFonts w:eastAsia="Times New Roman" w:cs="Arial"/>
          <w:b/>
          <w:bCs/>
          <w:szCs w:val="24"/>
        </w:rPr>
      </w:pPr>
      <w:bookmarkStart w:id="5" w:name="_Hlk504403288"/>
      <w:r w:rsidRPr="00E207FA">
        <w:rPr>
          <w:rFonts w:eastAsia="Times New Roman" w:cs="Arial"/>
          <w:b/>
          <w:szCs w:val="24"/>
        </w:rPr>
        <w:t>All swimming pool waste water shall be disposed of into an adequately sized, dedicated soak-well located on the same lot. Soak-wells shall not be situated closer than 1.8m to any boundary of a lot, building, septic tank or other soak-well.</w:t>
      </w:r>
    </w:p>
    <w:bookmarkEnd w:id="5"/>
    <w:p w14:paraId="0336DFE9" w14:textId="77777777" w:rsidR="000374FB" w:rsidRPr="00E207FA" w:rsidRDefault="000374FB" w:rsidP="00DA1E50">
      <w:pPr>
        <w:ind w:left="567" w:hanging="567"/>
        <w:jc w:val="both"/>
        <w:rPr>
          <w:rFonts w:eastAsia="Times New Roman" w:cs="Arial"/>
          <w:b/>
          <w:bCs/>
          <w:szCs w:val="24"/>
        </w:rPr>
      </w:pPr>
    </w:p>
    <w:p w14:paraId="6B3891FC" w14:textId="77777777" w:rsidR="000374FB" w:rsidRPr="00E207FA" w:rsidRDefault="000374FB" w:rsidP="00D53904">
      <w:pPr>
        <w:pStyle w:val="ListParagraph"/>
        <w:numPr>
          <w:ilvl w:val="0"/>
          <w:numId w:val="14"/>
        </w:numPr>
        <w:ind w:left="567" w:hanging="567"/>
        <w:jc w:val="both"/>
        <w:rPr>
          <w:rFonts w:eastAsia="Times New Roman" w:cs="Arial"/>
          <w:b/>
          <w:szCs w:val="24"/>
        </w:rPr>
      </w:pPr>
      <w:bookmarkStart w:id="6" w:name="_Hlk504403306"/>
      <w:r w:rsidRPr="00E207FA">
        <w:rPr>
          <w:rFonts w:eastAsia="Times New Roman" w:cs="Arial"/>
          <w:b/>
          <w:szCs w:val="24"/>
        </w:rPr>
        <w:lastRenderedPageBreak/>
        <w:t>All swimming pools, whether retained, partially constructed or finished, shall be kept dry during the construction period. Alternatively, the water shall be maintained to a quality which prevents mosquitoes from breeding.</w:t>
      </w:r>
    </w:p>
    <w:bookmarkEnd w:id="6"/>
    <w:p w14:paraId="74454E0F" w14:textId="77777777" w:rsidR="000374FB" w:rsidRPr="00E207FA" w:rsidRDefault="000374FB" w:rsidP="00DA1E50">
      <w:pPr>
        <w:pStyle w:val="ListParagraph"/>
        <w:ind w:left="567" w:hanging="567"/>
        <w:jc w:val="both"/>
        <w:rPr>
          <w:rFonts w:eastAsia="Times New Roman" w:cs="Arial"/>
          <w:b/>
          <w:szCs w:val="24"/>
        </w:rPr>
      </w:pPr>
    </w:p>
    <w:p w14:paraId="21D07A61" w14:textId="77777777" w:rsidR="000374FB" w:rsidRPr="00E207FA" w:rsidRDefault="000374FB" w:rsidP="00D53904">
      <w:pPr>
        <w:pStyle w:val="ListParagraph"/>
        <w:numPr>
          <w:ilvl w:val="0"/>
          <w:numId w:val="14"/>
        </w:numPr>
        <w:ind w:left="567" w:hanging="567"/>
        <w:jc w:val="both"/>
        <w:rPr>
          <w:rFonts w:eastAsia="Times New Roman" w:cs="Arial"/>
          <w:b/>
          <w:szCs w:val="24"/>
        </w:rPr>
      </w:pPr>
      <w:r w:rsidRPr="00E207FA">
        <w:rPr>
          <w:rFonts w:eastAsia="Times New Roman" w:cs="Arial"/>
          <w:b/>
          <w:szCs w:val="24"/>
        </w:rPr>
        <w:t xml:space="preserve">All downpipes from guttering shall be connected </w:t>
      </w:r>
      <w:proofErr w:type="gramStart"/>
      <w:r w:rsidRPr="00E207FA">
        <w:rPr>
          <w:rFonts w:eastAsia="Times New Roman" w:cs="Arial"/>
          <w:b/>
          <w:szCs w:val="24"/>
        </w:rPr>
        <w:t>so as to</w:t>
      </w:r>
      <w:proofErr w:type="gramEnd"/>
      <w:r w:rsidRPr="00E207FA">
        <w:rPr>
          <w:rFonts w:eastAsia="Times New Roman" w:cs="Arial"/>
          <w:b/>
          <w:szCs w:val="24"/>
        </w:rPr>
        <w:t xml:space="preserve"> discharge into drains, which shall empty into a soak-well; and each soak-well shall be located at least 1.8m from any building, and at least 1.8m from the boundary of the block.  Soak-wells of adequate capacity to contain runoff from a </w:t>
      </w:r>
      <w:proofErr w:type="gramStart"/>
      <w:r w:rsidRPr="00E207FA">
        <w:rPr>
          <w:rFonts w:eastAsia="Times New Roman" w:cs="Arial"/>
          <w:b/>
          <w:szCs w:val="24"/>
        </w:rPr>
        <w:t>20 year</w:t>
      </w:r>
      <w:proofErr w:type="gramEnd"/>
      <w:r w:rsidRPr="00E207FA">
        <w:rPr>
          <w:rFonts w:eastAsia="Times New Roman" w:cs="Arial"/>
          <w:b/>
          <w:szCs w:val="24"/>
        </w:rPr>
        <w:t xml:space="preserve"> recurrent storm event. Soak-wells shall be a minimum capacity of 1.0m</w:t>
      </w:r>
      <w:r w:rsidR="008A1A6D">
        <w:rPr>
          <w:rFonts w:ascii="ZWAdobeF" w:eastAsia="Times New Roman" w:hAnsi="ZWAdobeF" w:cs="ZWAdobeF"/>
          <w:sz w:val="2"/>
          <w:szCs w:val="2"/>
        </w:rPr>
        <w:t>P</w:t>
      </w:r>
      <w:r w:rsidRPr="00E207FA">
        <w:rPr>
          <w:rFonts w:eastAsia="Times New Roman" w:cs="Arial"/>
          <w:b/>
          <w:szCs w:val="24"/>
          <w:vertAlign w:val="superscript"/>
        </w:rPr>
        <w:t>3</w:t>
      </w:r>
      <w:r w:rsidR="008A1A6D">
        <w:rPr>
          <w:rFonts w:ascii="ZWAdobeF" w:eastAsia="Times New Roman" w:hAnsi="ZWAdobeF" w:cs="ZWAdobeF"/>
          <w:sz w:val="2"/>
          <w:szCs w:val="2"/>
        </w:rPr>
        <w:t>P</w:t>
      </w:r>
      <w:r w:rsidRPr="00E207FA">
        <w:rPr>
          <w:rFonts w:eastAsia="Times New Roman" w:cs="Arial"/>
          <w:b/>
          <w:szCs w:val="24"/>
        </w:rPr>
        <w:t xml:space="preserve"> for every 80m</w:t>
      </w:r>
      <w:r w:rsidR="008A1A6D">
        <w:rPr>
          <w:rFonts w:ascii="ZWAdobeF" w:eastAsia="Times New Roman" w:hAnsi="ZWAdobeF" w:cs="ZWAdobeF"/>
          <w:sz w:val="2"/>
          <w:szCs w:val="2"/>
        </w:rPr>
        <w:t>P</w:t>
      </w:r>
      <w:r w:rsidRPr="00E207FA">
        <w:rPr>
          <w:rFonts w:eastAsia="Times New Roman" w:cs="Arial"/>
          <w:b/>
          <w:szCs w:val="24"/>
          <w:vertAlign w:val="superscript"/>
        </w:rPr>
        <w:t>2</w:t>
      </w:r>
      <w:r w:rsidR="008A1A6D">
        <w:rPr>
          <w:rFonts w:ascii="ZWAdobeF" w:eastAsia="Times New Roman" w:hAnsi="ZWAdobeF" w:cs="ZWAdobeF"/>
          <w:sz w:val="2"/>
          <w:szCs w:val="2"/>
        </w:rPr>
        <w:t>P</w:t>
      </w:r>
      <w:r w:rsidRPr="00E207FA">
        <w:rPr>
          <w:rFonts w:eastAsia="Times New Roman" w:cs="Arial"/>
          <w:b/>
          <w:szCs w:val="24"/>
        </w:rPr>
        <w:t xml:space="preserve"> of calculated surface area of the development.</w:t>
      </w:r>
    </w:p>
    <w:p w14:paraId="55F3A87D" w14:textId="77777777" w:rsidR="000374FB" w:rsidRPr="00E207FA" w:rsidRDefault="000374FB" w:rsidP="00DA1E50">
      <w:pPr>
        <w:pStyle w:val="ListParagraph"/>
        <w:ind w:left="567" w:hanging="567"/>
        <w:rPr>
          <w:rFonts w:cs="Arial"/>
          <w:b/>
          <w:szCs w:val="24"/>
        </w:rPr>
      </w:pPr>
    </w:p>
    <w:p w14:paraId="7F93A7A9" w14:textId="77777777" w:rsidR="000374FB" w:rsidRPr="00E207FA" w:rsidRDefault="000374FB" w:rsidP="00D53904">
      <w:pPr>
        <w:pStyle w:val="ListParagraph"/>
        <w:numPr>
          <w:ilvl w:val="0"/>
          <w:numId w:val="14"/>
        </w:numPr>
        <w:ind w:left="567" w:hanging="567"/>
        <w:jc w:val="both"/>
        <w:rPr>
          <w:rFonts w:eastAsia="Times New Roman" w:cs="Arial"/>
          <w:b/>
          <w:szCs w:val="24"/>
        </w:rPr>
      </w:pPr>
      <w:r w:rsidRPr="00E207FA">
        <w:rPr>
          <w:rFonts w:cs="Arial"/>
          <w:b/>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5E93FFF2" w14:textId="77777777" w:rsidR="000374FB" w:rsidRPr="00E207FA" w:rsidRDefault="000374FB" w:rsidP="00DA1E50">
      <w:pPr>
        <w:pStyle w:val="ListParagraph"/>
        <w:ind w:left="567" w:hanging="567"/>
        <w:rPr>
          <w:rFonts w:eastAsia="Times New Roman" w:cs="Arial"/>
          <w:b/>
          <w:szCs w:val="24"/>
        </w:rPr>
      </w:pPr>
    </w:p>
    <w:p w14:paraId="6ECEC300" w14:textId="77777777" w:rsidR="000374FB" w:rsidRPr="00E207FA" w:rsidRDefault="000374FB" w:rsidP="00D53904">
      <w:pPr>
        <w:pStyle w:val="ListParagraph"/>
        <w:numPr>
          <w:ilvl w:val="0"/>
          <w:numId w:val="14"/>
        </w:numPr>
        <w:ind w:left="567" w:hanging="567"/>
        <w:jc w:val="both"/>
        <w:rPr>
          <w:rFonts w:eastAsia="Times New Roman" w:cs="Arial"/>
          <w:b/>
          <w:bCs/>
          <w:szCs w:val="24"/>
        </w:rPr>
      </w:pPr>
      <w:r w:rsidRPr="00E207FA">
        <w:rPr>
          <w:rFonts w:eastAsia="Times New Roman" w:cs="Arial"/>
          <w:b/>
          <w:szCs w:val="24"/>
        </w:rPr>
        <w:t>Prior to the commencement of any demolition works, any Asbestos Containing Material (ACM) in the structure to be demolished, shall be identified, safely removed and conveyed to an appropriate landfill which accepts ACM.</w:t>
      </w:r>
    </w:p>
    <w:p w14:paraId="0D1BB9E9" w14:textId="77777777" w:rsidR="000374FB" w:rsidRPr="00E207FA" w:rsidRDefault="000374FB" w:rsidP="00DA1E50">
      <w:pPr>
        <w:ind w:left="567" w:hanging="567"/>
        <w:jc w:val="both"/>
        <w:rPr>
          <w:rFonts w:eastAsia="Times New Roman" w:cs="Arial"/>
          <w:b/>
          <w:szCs w:val="24"/>
        </w:rPr>
      </w:pPr>
    </w:p>
    <w:p w14:paraId="7BB7CA20" w14:textId="77777777" w:rsidR="000374FB" w:rsidRPr="00E207FA" w:rsidRDefault="000374FB" w:rsidP="00DA1E50">
      <w:pPr>
        <w:ind w:left="567" w:hanging="567"/>
        <w:jc w:val="both"/>
        <w:rPr>
          <w:rFonts w:eastAsia="Times New Roman" w:cs="Arial"/>
          <w:b/>
          <w:szCs w:val="24"/>
        </w:rPr>
      </w:pPr>
      <w:r w:rsidRPr="00E207FA">
        <w:rPr>
          <w:rFonts w:eastAsia="Times New Roman" w:cs="Arial"/>
          <w:b/>
          <w:szCs w:val="24"/>
        </w:rPr>
        <w:tab/>
        <w:t xml:space="preserve">Removal and disposal of ACM shall be in accordance with </w:t>
      </w:r>
      <w:r w:rsidRPr="00E207FA">
        <w:rPr>
          <w:rFonts w:eastAsia="Times New Roman" w:cs="Arial"/>
          <w:b/>
          <w:i/>
          <w:szCs w:val="24"/>
        </w:rPr>
        <w:t>Health (Asbestos) Regulations 1992</w:t>
      </w:r>
      <w:r w:rsidRPr="00E207FA">
        <w:rPr>
          <w:rFonts w:eastAsia="Times New Roman" w:cs="Arial"/>
          <w:b/>
          <w:szCs w:val="24"/>
        </w:rPr>
        <w:t xml:space="preserve">, Regulations 5.43 - 5.53 of the </w:t>
      </w:r>
      <w:r w:rsidRPr="00E207FA">
        <w:rPr>
          <w:rFonts w:eastAsia="Times New Roman" w:cs="Arial"/>
          <w:b/>
          <w:i/>
          <w:szCs w:val="24"/>
        </w:rPr>
        <w:t>Occupational Safety and Health Regulations 1996</w:t>
      </w:r>
      <w:r w:rsidRPr="00E207FA">
        <w:rPr>
          <w:rFonts w:eastAsia="Times New Roman" w:cs="Arial"/>
          <w:b/>
          <w:szCs w:val="24"/>
        </w:rPr>
        <w:t xml:space="preserve">, </w:t>
      </w:r>
      <w:r w:rsidRPr="00E207FA">
        <w:rPr>
          <w:rFonts w:eastAsia="Times New Roman" w:cs="Arial"/>
          <w:b/>
          <w:i/>
          <w:szCs w:val="24"/>
        </w:rPr>
        <w:t>Code of Practice for the Safe Removal of Asbestos 2</w:t>
      </w:r>
      <w:r w:rsidR="008A1A6D">
        <w:rPr>
          <w:rFonts w:ascii="ZWAdobeF" w:eastAsia="Times New Roman" w:hAnsi="ZWAdobeF" w:cs="ZWAdobeF"/>
          <w:sz w:val="2"/>
          <w:szCs w:val="2"/>
        </w:rPr>
        <w:t>P</w:t>
      </w:r>
      <w:r w:rsidRPr="00E207FA">
        <w:rPr>
          <w:rFonts w:eastAsia="Times New Roman" w:cs="Arial"/>
          <w:b/>
          <w:i/>
          <w:szCs w:val="24"/>
          <w:vertAlign w:val="superscript"/>
        </w:rPr>
        <w:t>nd</w:t>
      </w:r>
      <w:r w:rsidR="008A1A6D">
        <w:rPr>
          <w:rFonts w:ascii="ZWAdobeF" w:eastAsia="Times New Roman" w:hAnsi="ZWAdobeF" w:cs="ZWAdobeF"/>
          <w:sz w:val="2"/>
          <w:szCs w:val="2"/>
        </w:rPr>
        <w:t>P</w:t>
      </w:r>
      <w:r w:rsidRPr="00E207FA">
        <w:rPr>
          <w:rFonts w:eastAsia="Times New Roman" w:cs="Arial"/>
          <w:b/>
          <w:i/>
          <w:szCs w:val="24"/>
        </w:rPr>
        <w:t xml:space="preserve"> Edition</w:t>
      </w:r>
      <w:r w:rsidRPr="00E207FA">
        <w:rPr>
          <w:rFonts w:eastAsia="Times New Roman" w:cs="Arial"/>
          <w:b/>
          <w:szCs w:val="24"/>
        </w:rPr>
        <w:t xml:space="preserve">, </w:t>
      </w:r>
      <w:r w:rsidRPr="00E207FA">
        <w:rPr>
          <w:rFonts w:eastAsia="Times New Roman" w:cs="Arial"/>
          <w:b/>
          <w:i/>
          <w:szCs w:val="24"/>
        </w:rPr>
        <w:t xml:space="preserve">Code of Practice for the Management and Control of Asbestos in a </w:t>
      </w:r>
      <w:r w:rsidRPr="004106DB">
        <w:rPr>
          <w:rFonts w:eastAsia="Times New Roman" w:cs="Arial"/>
          <w:b/>
          <w:i/>
          <w:szCs w:val="24"/>
        </w:rPr>
        <w:t>Workplace</w:t>
      </w:r>
      <w:r w:rsidRPr="00E207FA">
        <w:rPr>
          <w:rFonts w:eastAsia="Times New Roman" w:cs="Arial"/>
          <w:b/>
          <w:szCs w:val="24"/>
        </w:rPr>
        <w:t>, and any Department of Commerce Worksafe requirements.</w:t>
      </w:r>
    </w:p>
    <w:p w14:paraId="54D22D74" w14:textId="77777777" w:rsidR="000374FB" w:rsidRPr="00E207FA" w:rsidRDefault="000374FB" w:rsidP="00DA1E50">
      <w:pPr>
        <w:ind w:left="567" w:hanging="567"/>
        <w:jc w:val="both"/>
        <w:rPr>
          <w:rFonts w:eastAsia="Times New Roman" w:cs="Arial"/>
          <w:b/>
          <w:szCs w:val="24"/>
        </w:rPr>
      </w:pPr>
    </w:p>
    <w:p w14:paraId="1E26907D" w14:textId="77777777" w:rsidR="000374FB" w:rsidRPr="00E207FA" w:rsidRDefault="000374FB" w:rsidP="00DA1E50">
      <w:pPr>
        <w:ind w:left="567" w:hanging="567"/>
        <w:jc w:val="both"/>
        <w:rPr>
          <w:rFonts w:eastAsia="Times New Roman" w:cs="Arial"/>
          <w:b/>
          <w:szCs w:val="24"/>
        </w:rPr>
      </w:pPr>
      <w:r w:rsidRPr="00E207FA">
        <w:rPr>
          <w:rFonts w:eastAsia="Times New Roman" w:cs="Arial"/>
          <w:b/>
          <w:szCs w:val="24"/>
        </w:rPr>
        <w:tab/>
        <w:t>Where there is over 10m</w:t>
      </w:r>
      <w:r w:rsidR="008A1A6D">
        <w:rPr>
          <w:rFonts w:ascii="ZWAdobeF" w:eastAsia="Times New Roman" w:hAnsi="ZWAdobeF" w:cs="ZWAdobeF"/>
          <w:sz w:val="2"/>
          <w:szCs w:val="2"/>
        </w:rPr>
        <w:t>P</w:t>
      </w:r>
      <w:r w:rsidRPr="00E207FA">
        <w:rPr>
          <w:rFonts w:eastAsia="Times New Roman" w:cs="Arial"/>
          <w:b/>
          <w:szCs w:val="24"/>
          <w:vertAlign w:val="superscript"/>
        </w:rPr>
        <w:t>2</w:t>
      </w:r>
      <w:r w:rsidR="008A1A6D">
        <w:rPr>
          <w:rFonts w:ascii="ZWAdobeF" w:eastAsia="Times New Roman" w:hAnsi="ZWAdobeF" w:cs="ZWAdobeF"/>
          <w:sz w:val="2"/>
          <w:szCs w:val="2"/>
        </w:rPr>
        <w:t>P</w:t>
      </w:r>
      <w:r w:rsidRPr="00E207FA">
        <w:rPr>
          <w:rFonts w:eastAsia="Times New Roman" w:cs="Arial"/>
          <w:b/>
          <w:szCs w:val="24"/>
        </w:rPr>
        <w:t xml:space="preserve"> of ACM or any amount of friable ACM to be removed, it shall be removed by a Worksafe licensed and trained individual or business.</w:t>
      </w:r>
    </w:p>
    <w:p w14:paraId="4881BA9D" w14:textId="77777777" w:rsidR="000374FB" w:rsidRPr="00E207FA" w:rsidRDefault="000374FB" w:rsidP="00DA1E50">
      <w:pPr>
        <w:ind w:left="567" w:hanging="567"/>
        <w:jc w:val="both"/>
        <w:rPr>
          <w:rFonts w:cs="Arial"/>
          <w:b/>
          <w:szCs w:val="24"/>
        </w:rPr>
      </w:pPr>
    </w:p>
    <w:p w14:paraId="33E10382" w14:textId="77777777" w:rsidR="000374FB" w:rsidRPr="00E207FA" w:rsidRDefault="000374FB" w:rsidP="00D53904">
      <w:pPr>
        <w:pStyle w:val="ListParagraph"/>
        <w:numPr>
          <w:ilvl w:val="0"/>
          <w:numId w:val="14"/>
        </w:numPr>
        <w:ind w:left="567" w:hanging="567"/>
        <w:jc w:val="both"/>
        <w:rPr>
          <w:rFonts w:eastAsia="Times New Roman" w:cs="Arial"/>
          <w:b/>
          <w:szCs w:val="24"/>
        </w:rPr>
      </w:pPr>
      <w:r w:rsidRPr="00E207FA">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5A507056" w14:textId="77777777" w:rsidR="000374FB" w:rsidRPr="00E207FA" w:rsidRDefault="000374FB" w:rsidP="00DA1E50">
      <w:pPr>
        <w:ind w:left="567" w:hanging="567"/>
        <w:jc w:val="both"/>
        <w:rPr>
          <w:rFonts w:eastAsia="Times New Roman" w:cs="Arial"/>
          <w:b/>
          <w:szCs w:val="24"/>
        </w:rPr>
      </w:pPr>
    </w:p>
    <w:p w14:paraId="5AF2727A" w14:textId="77777777" w:rsidR="000374FB" w:rsidRPr="00E207FA" w:rsidRDefault="000374FB" w:rsidP="00DA1E50">
      <w:pPr>
        <w:ind w:left="567"/>
        <w:jc w:val="both"/>
        <w:rPr>
          <w:rFonts w:eastAsia="Times New Roman" w:cs="Arial"/>
          <w:b/>
          <w:szCs w:val="24"/>
        </w:rPr>
      </w:pPr>
      <w:r w:rsidRPr="00E207FA">
        <w:rPr>
          <w:rFonts w:eastAsia="Times New Roman" w:cs="Arial"/>
          <w:b/>
          <w:szCs w:val="24"/>
        </w:rPr>
        <w:t xml:space="preserve">Prior to selecting a location for an air-conditioner, the applicant is advised to consult the online </w:t>
      </w:r>
      <w:proofErr w:type="spellStart"/>
      <w:r w:rsidRPr="00E207FA">
        <w:rPr>
          <w:rFonts w:eastAsia="Times New Roman" w:cs="Arial"/>
          <w:b/>
          <w:szCs w:val="24"/>
        </w:rPr>
        <w:t>fairair</w:t>
      </w:r>
      <w:proofErr w:type="spellEnd"/>
      <w:r w:rsidRPr="00E207FA">
        <w:rPr>
          <w:rFonts w:eastAsia="Times New Roman" w:cs="Arial"/>
          <w:b/>
          <w:szCs w:val="24"/>
        </w:rPr>
        <w:t xml:space="preserve"> noise calculator at www.fairair.com.au and use this as a guide to prevent noise affecting neighbouring properties.</w:t>
      </w:r>
    </w:p>
    <w:p w14:paraId="221E86FE" w14:textId="77777777" w:rsidR="000374FB" w:rsidRPr="00E207FA" w:rsidRDefault="000374FB" w:rsidP="00DA1E50">
      <w:pPr>
        <w:ind w:left="567" w:hanging="567"/>
        <w:jc w:val="both"/>
        <w:rPr>
          <w:rFonts w:eastAsia="Times New Roman" w:cs="Arial"/>
          <w:b/>
          <w:szCs w:val="24"/>
        </w:rPr>
      </w:pPr>
    </w:p>
    <w:p w14:paraId="082D7B7E" w14:textId="77777777" w:rsidR="000374FB" w:rsidRPr="00E207FA" w:rsidRDefault="000374FB" w:rsidP="00DA1E50">
      <w:pPr>
        <w:ind w:left="567"/>
        <w:jc w:val="both"/>
        <w:rPr>
          <w:rFonts w:eastAsia="Times New Roman" w:cs="Arial"/>
          <w:b/>
          <w:szCs w:val="24"/>
        </w:rPr>
      </w:pPr>
      <w:r w:rsidRPr="00E207FA">
        <w:rPr>
          <w:rFonts w:eastAsia="Times New Roman" w:cs="Arial"/>
          <w:b/>
          <w:szCs w:val="24"/>
        </w:rPr>
        <w:t>Prior to installing mechanical equipment, the applicant is advised to consult neighbours, and if necessary, take measures to suppress noise.</w:t>
      </w:r>
    </w:p>
    <w:p w14:paraId="53E7539C" w14:textId="77777777" w:rsidR="000374FB" w:rsidRPr="00E207FA" w:rsidRDefault="000374FB" w:rsidP="00DA1E50">
      <w:pPr>
        <w:pStyle w:val="ListParagraph"/>
        <w:ind w:left="567" w:hanging="567"/>
        <w:jc w:val="both"/>
        <w:rPr>
          <w:rFonts w:eastAsia="Times New Roman" w:cs="Arial"/>
          <w:b/>
          <w:bCs/>
          <w:szCs w:val="24"/>
        </w:rPr>
      </w:pPr>
    </w:p>
    <w:p w14:paraId="6C7F6268" w14:textId="77777777" w:rsidR="000374FB" w:rsidRPr="00E207FA" w:rsidRDefault="000374FB" w:rsidP="00D53904">
      <w:pPr>
        <w:pStyle w:val="ListParagraph"/>
        <w:numPr>
          <w:ilvl w:val="0"/>
          <w:numId w:val="14"/>
        </w:numPr>
        <w:ind w:left="567" w:hanging="567"/>
        <w:jc w:val="both"/>
        <w:rPr>
          <w:rFonts w:eastAsia="Times New Roman" w:cs="Arial"/>
          <w:b/>
          <w:bCs/>
          <w:szCs w:val="24"/>
        </w:rPr>
      </w:pPr>
      <w:r w:rsidRPr="00E207FA">
        <w:rPr>
          <w:rFonts w:eastAsia="Times New Roman" w:cs="Arial"/>
          <w:b/>
          <w:bCs/>
          <w:szCs w:val="24"/>
        </w:rPr>
        <w:t xml:space="preserve">This decision constitutes planning approval only and is valid for a period of two years from the date of approval. If the subject development is not substantially commenced within the </w:t>
      </w:r>
      <w:proofErr w:type="gramStart"/>
      <w:r w:rsidRPr="00E207FA">
        <w:rPr>
          <w:rFonts w:eastAsia="Times New Roman" w:cs="Arial"/>
          <w:b/>
          <w:bCs/>
          <w:szCs w:val="24"/>
        </w:rPr>
        <w:t>two year</w:t>
      </w:r>
      <w:proofErr w:type="gramEnd"/>
      <w:r w:rsidRPr="00E207FA">
        <w:rPr>
          <w:rFonts w:eastAsia="Times New Roman" w:cs="Arial"/>
          <w:b/>
          <w:bCs/>
          <w:szCs w:val="24"/>
        </w:rPr>
        <w:t xml:space="preserve"> period, the approval shall lapse and be of no further effect.</w:t>
      </w:r>
    </w:p>
    <w:p w14:paraId="6DEF2EB5" w14:textId="77777777" w:rsidR="000374FB" w:rsidRPr="00D66608" w:rsidRDefault="000374FB" w:rsidP="000374FB">
      <w:pPr>
        <w:jc w:val="both"/>
        <w:rPr>
          <w:rFonts w:cs="Arial"/>
          <w:szCs w:val="24"/>
        </w:rPr>
      </w:pPr>
    </w:p>
    <w:p w14:paraId="0BDFCA92" w14:textId="77777777" w:rsidR="000374FB" w:rsidRPr="00E3695A" w:rsidRDefault="000374FB" w:rsidP="000374FB">
      <w:pPr>
        <w:pStyle w:val="ListParagraph"/>
        <w:numPr>
          <w:ilvl w:val="0"/>
          <w:numId w:val="1"/>
        </w:numPr>
        <w:ind w:hanging="720"/>
        <w:jc w:val="both"/>
        <w:rPr>
          <w:rFonts w:cs="Arial"/>
          <w:b/>
          <w:sz w:val="28"/>
          <w:szCs w:val="28"/>
        </w:rPr>
      </w:pPr>
      <w:r>
        <w:rPr>
          <w:rFonts w:cs="Arial"/>
          <w:b/>
          <w:sz w:val="28"/>
          <w:szCs w:val="28"/>
        </w:rPr>
        <w:lastRenderedPageBreak/>
        <w:t>Site Details</w:t>
      </w:r>
    </w:p>
    <w:p w14:paraId="236AFD69" w14:textId="77777777" w:rsidR="000374FB" w:rsidRPr="00EB4D72" w:rsidRDefault="000374FB" w:rsidP="000374FB">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0374FB" w:rsidRPr="00EB4D72" w14:paraId="2613FED6" w14:textId="77777777" w:rsidTr="000374FB">
        <w:tc>
          <w:tcPr>
            <w:tcW w:w="5699" w:type="dxa"/>
            <w:vAlign w:val="center"/>
          </w:tcPr>
          <w:p w14:paraId="5A886BBA"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3E999C75" w14:textId="77777777" w:rsidR="000374FB" w:rsidRPr="00FE183D" w:rsidRDefault="000374FB" w:rsidP="00DA1E50">
            <w:pPr>
              <w:rPr>
                <w:rFonts w:cs="Arial"/>
                <w:color w:val="000000" w:themeColor="text1"/>
                <w:szCs w:val="24"/>
                <w:lang w:val="en-AU"/>
              </w:rPr>
            </w:pPr>
            <w:r>
              <w:rPr>
                <w:rFonts w:cs="Arial"/>
                <w:color w:val="000000" w:themeColor="text1"/>
                <w:szCs w:val="24"/>
                <w:lang w:val="en-AU"/>
              </w:rPr>
              <w:t>590m</w:t>
            </w:r>
            <w:r w:rsidR="008A1A6D">
              <w:rPr>
                <w:rFonts w:ascii="ZWAdobeF" w:hAnsi="ZWAdobeF" w:cs="ZWAdobeF"/>
                <w:sz w:val="2"/>
                <w:szCs w:val="2"/>
                <w:lang w:val="en-AU"/>
              </w:rPr>
              <w:t>P</w:t>
            </w:r>
            <w:r w:rsidRPr="00E207FA">
              <w:rPr>
                <w:rFonts w:cs="Arial"/>
                <w:color w:val="000000" w:themeColor="text1"/>
                <w:szCs w:val="24"/>
                <w:vertAlign w:val="superscript"/>
                <w:lang w:val="en-AU"/>
              </w:rPr>
              <w:t>2</w:t>
            </w:r>
          </w:p>
        </w:tc>
      </w:tr>
      <w:tr w:rsidR="000374FB" w:rsidRPr="00EB4D72" w14:paraId="0799695A" w14:textId="77777777" w:rsidTr="000374FB">
        <w:tc>
          <w:tcPr>
            <w:tcW w:w="5699" w:type="dxa"/>
            <w:vAlign w:val="center"/>
          </w:tcPr>
          <w:p w14:paraId="68241269"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4AE3289A" w14:textId="77777777" w:rsidR="000374FB" w:rsidRPr="00FE183D" w:rsidRDefault="000374FB" w:rsidP="00DA1E50">
            <w:pPr>
              <w:rPr>
                <w:rFonts w:cs="Arial"/>
                <w:color w:val="000000" w:themeColor="text1"/>
                <w:szCs w:val="24"/>
                <w:lang w:val="en-AU"/>
              </w:rPr>
            </w:pPr>
            <w:r>
              <w:rPr>
                <w:rFonts w:cs="Arial"/>
                <w:color w:val="000000" w:themeColor="text1"/>
                <w:szCs w:val="24"/>
                <w:lang w:val="en-AU"/>
              </w:rPr>
              <w:t>Urban</w:t>
            </w:r>
          </w:p>
        </w:tc>
      </w:tr>
      <w:tr w:rsidR="000374FB" w:rsidRPr="00EB4D72" w14:paraId="3D608EDE" w14:textId="77777777" w:rsidTr="000374FB">
        <w:tc>
          <w:tcPr>
            <w:tcW w:w="5699" w:type="dxa"/>
            <w:vAlign w:val="center"/>
          </w:tcPr>
          <w:p w14:paraId="236B4729"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6595C2D7" w14:textId="77777777" w:rsidR="000374FB" w:rsidRPr="00FE183D" w:rsidRDefault="000374FB" w:rsidP="00DA1E50">
            <w:pPr>
              <w:rPr>
                <w:rFonts w:cs="Arial"/>
                <w:color w:val="000000" w:themeColor="text1"/>
                <w:szCs w:val="24"/>
                <w:lang w:val="en-AU"/>
              </w:rPr>
            </w:pPr>
            <w:r>
              <w:rPr>
                <w:rFonts w:cs="Arial"/>
                <w:color w:val="000000" w:themeColor="text1"/>
                <w:szCs w:val="24"/>
                <w:lang w:val="en-AU"/>
              </w:rPr>
              <w:t>Residential – R12.5/20</w:t>
            </w:r>
          </w:p>
        </w:tc>
      </w:tr>
      <w:tr w:rsidR="000374FB" w:rsidRPr="00EB4D72" w14:paraId="277B3F3D" w14:textId="77777777" w:rsidTr="000374FB">
        <w:tc>
          <w:tcPr>
            <w:tcW w:w="5699" w:type="dxa"/>
            <w:vAlign w:val="center"/>
          </w:tcPr>
          <w:p w14:paraId="3C55AF8B"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3E3C399E" w14:textId="77777777" w:rsidR="000374FB" w:rsidRPr="00FE183D" w:rsidRDefault="000374FB" w:rsidP="00DA1E50">
            <w:pPr>
              <w:rPr>
                <w:rFonts w:cs="Arial"/>
                <w:color w:val="000000" w:themeColor="text1"/>
                <w:szCs w:val="24"/>
                <w:lang w:val="en-AU"/>
              </w:rPr>
            </w:pPr>
            <w:r w:rsidRPr="00FE183D">
              <w:rPr>
                <w:rFonts w:cs="Arial"/>
                <w:color w:val="000000" w:themeColor="text1"/>
                <w:szCs w:val="24"/>
                <w:lang w:val="en-AU"/>
              </w:rPr>
              <w:t>No</w:t>
            </w:r>
          </w:p>
        </w:tc>
      </w:tr>
      <w:tr w:rsidR="000374FB" w:rsidRPr="00EB4D72" w14:paraId="68D898E6" w14:textId="77777777" w:rsidTr="000374FB">
        <w:tc>
          <w:tcPr>
            <w:tcW w:w="5699" w:type="dxa"/>
            <w:vAlign w:val="center"/>
          </w:tcPr>
          <w:p w14:paraId="3E35BCA9"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2E936D65" w14:textId="77777777" w:rsidR="000374FB" w:rsidRPr="00FE183D" w:rsidRDefault="000374FB" w:rsidP="00DA1E50">
            <w:pPr>
              <w:rPr>
                <w:rFonts w:cs="Arial"/>
                <w:color w:val="000000" w:themeColor="text1"/>
                <w:szCs w:val="24"/>
                <w:lang w:val="en-AU"/>
              </w:rPr>
            </w:pPr>
            <w:r w:rsidRPr="00FE183D">
              <w:rPr>
                <w:rFonts w:cs="Arial"/>
                <w:color w:val="000000" w:themeColor="text1"/>
                <w:szCs w:val="24"/>
                <w:lang w:val="en-AU"/>
              </w:rPr>
              <w:t>No</w:t>
            </w:r>
          </w:p>
        </w:tc>
      </w:tr>
      <w:tr w:rsidR="000374FB" w:rsidRPr="00D53619" w14:paraId="4ABC8061" w14:textId="77777777" w:rsidTr="000374FB">
        <w:tc>
          <w:tcPr>
            <w:tcW w:w="5699" w:type="dxa"/>
            <w:vAlign w:val="center"/>
          </w:tcPr>
          <w:p w14:paraId="586EAE42"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291FF9BD" w14:textId="77777777" w:rsidR="000374FB" w:rsidRPr="00FE183D" w:rsidRDefault="000374FB" w:rsidP="00DA1E50">
            <w:pPr>
              <w:rPr>
                <w:rFonts w:cs="Arial"/>
                <w:color w:val="000000" w:themeColor="text1"/>
                <w:szCs w:val="24"/>
                <w:lang w:val="en-AU"/>
              </w:rPr>
            </w:pPr>
            <w:r w:rsidRPr="00FE183D">
              <w:rPr>
                <w:rFonts w:cs="Arial"/>
                <w:color w:val="000000" w:themeColor="text1"/>
                <w:szCs w:val="24"/>
                <w:lang w:val="en-AU"/>
              </w:rPr>
              <w:t>No</w:t>
            </w:r>
          </w:p>
        </w:tc>
      </w:tr>
      <w:tr w:rsidR="000374FB" w:rsidRPr="00D53619" w14:paraId="14C5E97B" w14:textId="77777777" w:rsidTr="000374FB">
        <w:tc>
          <w:tcPr>
            <w:tcW w:w="5699" w:type="dxa"/>
            <w:vAlign w:val="center"/>
          </w:tcPr>
          <w:p w14:paraId="3C95F656" w14:textId="77777777" w:rsidR="000374FB" w:rsidRPr="00FE183D" w:rsidRDefault="000374FB" w:rsidP="00DA1E50">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601806B3" w14:textId="77777777" w:rsidR="000374FB" w:rsidRPr="00FE183D" w:rsidRDefault="000374FB" w:rsidP="00DA1E50">
            <w:pPr>
              <w:rPr>
                <w:rFonts w:cs="Arial"/>
                <w:color w:val="000000" w:themeColor="text1"/>
                <w:szCs w:val="24"/>
                <w:lang w:val="en-AU"/>
              </w:rPr>
            </w:pPr>
            <w:r w:rsidRPr="00FE183D">
              <w:rPr>
                <w:rFonts w:cs="Arial"/>
                <w:color w:val="000000" w:themeColor="text1"/>
                <w:szCs w:val="24"/>
                <w:lang w:val="en-AU"/>
              </w:rPr>
              <w:t>No</w:t>
            </w:r>
          </w:p>
        </w:tc>
      </w:tr>
    </w:tbl>
    <w:p w14:paraId="079ACF1B" w14:textId="77777777" w:rsidR="000374FB" w:rsidRPr="00EB4D72" w:rsidRDefault="000374FB" w:rsidP="008F3EB5">
      <w:pPr>
        <w:jc w:val="both"/>
        <w:rPr>
          <w:rFonts w:cs="Arial"/>
          <w:b/>
          <w:szCs w:val="28"/>
        </w:rPr>
      </w:pPr>
    </w:p>
    <w:p w14:paraId="2123097A" w14:textId="77777777" w:rsidR="000374FB" w:rsidRPr="00654E05" w:rsidRDefault="000374FB" w:rsidP="008F3EB5">
      <w:pPr>
        <w:spacing w:line="259" w:lineRule="auto"/>
        <w:contextualSpacing w:val="0"/>
        <w:jc w:val="both"/>
        <w:rPr>
          <w:rFonts w:cs="Arial"/>
          <w:szCs w:val="28"/>
        </w:rPr>
      </w:pPr>
      <w:r w:rsidRPr="00654E05">
        <w:rPr>
          <w:rFonts w:cs="Arial"/>
          <w:szCs w:val="28"/>
        </w:rPr>
        <w:t>The subject property is of battle-a</w:t>
      </w:r>
      <w:r>
        <w:rPr>
          <w:rFonts w:cs="Arial"/>
          <w:szCs w:val="28"/>
        </w:rPr>
        <w:t>x</w:t>
      </w:r>
      <w:r w:rsidRPr="00654E05">
        <w:rPr>
          <w:rFonts w:cs="Arial"/>
          <w:szCs w:val="28"/>
        </w:rPr>
        <w:t xml:space="preserve">e configuration with the slope of the land having a 2m fall from the battle-axe leg down to the rear north-east corner. The subject site is vacant and will share the battle-axe leg with </w:t>
      </w:r>
      <w:r>
        <w:rPr>
          <w:rFonts w:cs="Arial"/>
          <w:szCs w:val="28"/>
        </w:rPr>
        <w:t>N</w:t>
      </w:r>
      <w:r w:rsidRPr="00654E05">
        <w:rPr>
          <w:rFonts w:cs="Arial"/>
          <w:szCs w:val="28"/>
        </w:rPr>
        <w:t xml:space="preserve">o. 2 </w:t>
      </w:r>
      <w:proofErr w:type="spellStart"/>
      <w:r w:rsidRPr="00654E05">
        <w:rPr>
          <w:rFonts w:cs="Arial"/>
          <w:szCs w:val="28"/>
        </w:rPr>
        <w:t>Korel</w:t>
      </w:r>
      <w:proofErr w:type="spellEnd"/>
      <w:r w:rsidRPr="00654E05">
        <w:rPr>
          <w:rFonts w:cs="Arial"/>
          <w:szCs w:val="28"/>
        </w:rPr>
        <w:t xml:space="preserve"> Gardens (the front lot) which is likely to be developed concurrently with the subject property. </w:t>
      </w:r>
    </w:p>
    <w:p w14:paraId="2C0B9349" w14:textId="77777777" w:rsidR="000374FB" w:rsidRPr="00654E05" w:rsidRDefault="000374FB" w:rsidP="008F3EB5">
      <w:pPr>
        <w:jc w:val="both"/>
        <w:rPr>
          <w:rFonts w:cs="Arial"/>
          <w:szCs w:val="28"/>
        </w:rPr>
      </w:pPr>
      <w:r w:rsidRPr="00654E05">
        <w:rPr>
          <w:rFonts w:cs="Arial"/>
          <w:szCs w:val="28"/>
        </w:rPr>
        <w:t>An aerial image showing the location of the property follows.</w:t>
      </w:r>
    </w:p>
    <w:p w14:paraId="531E260B" w14:textId="77777777" w:rsidR="000374FB" w:rsidRDefault="000374FB" w:rsidP="008F3EB5">
      <w:pPr>
        <w:jc w:val="both"/>
        <w:rPr>
          <w:rFonts w:cs="Arial"/>
          <w:i/>
          <w:color w:val="000000" w:themeColor="text1"/>
          <w:szCs w:val="28"/>
        </w:rPr>
      </w:pPr>
    </w:p>
    <w:p w14:paraId="46A65B9F" w14:textId="77777777" w:rsidR="000374FB" w:rsidRPr="00EB4D72" w:rsidRDefault="000374FB" w:rsidP="000374FB">
      <w:pPr>
        <w:jc w:val="both"/>
        <w:rPr>
          <w:rFonts w:cs="Arial"/>
          <w:szCs w:val="28"/>
        </w:rPr>
      </w:pPr>
      <w:r>
        <w:rPr>
          <w:noProof/>
        </w:rPr>
        <w:drawing>
          <wp:inline distT="0" distB="0" distL="0" distR="0" wp14:anchorId="12F27D14" wp14:editId="064A6DF1">
            <wp:extent cx="5649224" cy="348935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062" b="5663"/>
                    <a:stretch/>
                  </pic:blipFill>
                  <pic:spPr bwMode="auto">
                    <a:xfrm>
                      <a:off x="0" y="0"/>
                      <a:ext cx="5651387" cy="3490687"/>
                    </a:xfrm>
                    <a:prstGeom prst="rect">
                      <a:avLst/>
                    </a:prstGeom>
                    <a:ln>
                      <a:noFill/>
                    </a:ln>
                    <a:extLst>
                      <a:ext uri="{53640926-AAD7-44D8-BBD7-CCE9431645EC}">
                        <a14:shadowObscured xmlns:a14="http://schemas.microsoft.com/office/drawing/2010/main"/>
                      </a:ext>
                    </a:extLst>
                  </pic:spPr>
                </pic:pic>
              </a:graphicData>
            </a:graphic>
          </wp:inline>
        </w:drawing>
      </w:r>
    </w:p>
    <w:p w14:paraId="7715C49D" w14:textId="77777777" w:rsidR="000374FB" w:rsidRDefault="000374FB" w:rsidP="000374FB">
      <w:pPr>
        <w:jc w:val="both"/>
        <w:rPr>
          <w:rFonts w:cs="Arial"/>
          <w:b/>
          <w:szCs w:val="28"/>
        </w:rPr>
      </w:pPr>
    </w:p>
    <w:p w14:paraId="1924C3C8" w14:textId="77777777" w:rsidR="000374FB" w:rsidRPr="00297252" w:rsidRDefault="000374FB" w:rsidP="000374FB">
      <w:pPr>
        <w:pStyle w:val="ListParagraph"/>
        <w:numPr>
          <w:ilvl w:val="0"/>
          <w:numId w:val="1"/>
        </w:numPr>
        <w:ind w:hanging="720"/>
        <w:jc w:val="both"/>
        <w:rPr>
          <w:rFonts w:cs="Arial"/>
          <w:b/>
          <w:szCs w:val="28"/>
        </w:rPr>
      </w:pPr>
      <w:r w:rsidRPr="00297252">
        <w:rPr>
          <w:rFonts w:cs="Arial"/>
          <w:b/>
          <w:sz w:val="28"/>
          <w:szCs w:val="28"/>
        </w:rPr>
        <w:t>Background</w:t>
      </w:r>
      <w:r w:rsidRPr="00297252">
        <w:rPr>
          <w:rFonts w:cs="Arial"/>
          <w:b/>
          <w:szCs w:val="28"/>
        </w:rPr>
        <w:t xml:space="preserve"> </w:t>
      </w:r>
    </w:p>
    <w:p w14:paraId="3277962A" w14:textId="77777777" w:rsidR="000374FB" w:rsidRPr="00655403" w:rsidRDefault="000374FB" w:rsidP="000374FB">
      <w:pPr>
        <w:jc w:val="both"/>
        <w:rPr>
          <w:rFonts w:cs="Arial"/>
          <w:b/>
          <w:szCs w:val="28"/>
        </w:rPr>
      </w:pPr>
    </w:p>
    <w:p w14:paraId="30C8A02D" w14:textId="746B43BF" w:rsidR="000374FB" w:rsidRDefault="000374FB" w:rsidP="000374FB">
      <w:pPr>
        <w:jc w:val="both"/>
        <w:rPr>
          <w:rFonts w:cs="Arial"/>
          <w:szCs w:val="28"/>
        </w:rPr>
      </w:pPr>
      <w:r w:rsidRPr="00D921AA">
        <w:rPr>
          <w:rFonts w:cs="Arial"/>
          <w:szCs w:val="28"/>
        </w:rPr>
        <w:t xml:space="preserve">The original </w:t>
      </w:r>
      <w:r w:rsidR="00322D1E">
        <w:rPr>
          <w:rFonts w:cs="Arial"/>
          <w:szCs w:val="28"/>
        </w:rPr>
        <w:t>single house</w:t>
      </w:r>
      <w:r w:rsidR="00322D1E" w:rsidRPr="00D921AA">
        <w:rPr>
          <w:rFonts w:cs="Arial"/>
          <w:szCs w:val="28"/>
        </w:rPr>
        <w:t xml:space="preserve"> </w:t>
      </w:r>
      <w:r w:rsidRPr="00D921AA">
        <w:rPr>
          <w:rFonts w:cs="Arial"/>
          <w:szCs w:val="28"/>
        </w:rPr>
        <w:t xml:space="preserve">on the property was damaged by fire and demolished in 2015. The property was subsequently subdivided in 2017 </w:t>
      </w:r>
      <w:r w:rsidR="00322D1E">
        <w:rPr>
          <w:rFonts w:cs="Arial"/>
          <w:szCs w:val="28"/>
        </w:rPr>
        <w:t xml:space="preserve">in accordance with an approved subdivision which was </w:t>
      </w:r>
      <w:r w:rsidRPr="00D921AA">
        <w:rPr>
          <w:rFonts w:cs="Arial"/>
          <w:szCs w:val="28"/>
        </w:rPr>
        <w:t>granted by the WAPC in 2016.</w:t>
      </w:r>
      <w:r w:rsidRPr="00807037">
        <w:rPr>
          <w:rFonts w:cs="Arial"/>
          <w:szCs w:val="28"/>
        </w:rPr>
        <w:t xml:space="preserve"> The City</w:t>
      </w:r>
      <w:r w:rsidR="00322D1E">
        <w:rPr>
          <w:rFonts w:cs="Arial"/>
          <w:szCs w:val="28"/>
        </w:rPr>
        <w:t xml:space="preserve"> as </w:t>
      </w:r>
      <w:r w:rsidR="00B23395">
        <w:rPr>
          <w:rFonts w:cs="Arial"/>
          <w:szCs w:val="28"/>
        </w:rPr>
        <w:t xml:space="preserve">a </w:t>
      </w:r>
      <w:r w:rsidR="00322D1E">
        <w:rPr>
          <w:rFonts w:cs="Arial"/>
          <w:szCs w:val="28"/>
        </w:rPr>
        <w:t>referral agency to the WAPC</w:t>
      </w:r>
      <w:r w:rsidRPr="00807037">
        <w:rPr>
          <w:rFonts w:cs="Arial"/>
          <w:szCs w:val="28"/>
        </w:rPr>
        <w:t xml:space="preserve"> recommended</w:t>
      </w:r>
      <w:r w:rsidR="00322D1E">
        <w:rPr>
          <w:rFonts w:cs="Arial"/>
          <w:szCs w:val="28"/>
        </w:rPr>
        <w:t xml:space="preserve"> that the subdivision be</w:t>
      </w:r>
      <w:r w:rsidRPr="00807037">
        <w:rPr>
          <w:rFonts w:cs="Arial"/>
          <w:szCs w:val="28"/>
        </w:rPr>
        <w:t xml:space="preserve"> </w:t>
      </w:r>
      <w:r w:rsidR="00322D1E" w:rsidRPr="00807037">
        <w:rPr>
          <w:rFonts w:cs="Arial"/>
          <w:szCs w:val="28"/>
        </w:rPr>
        <w:t>refus</w:t>
      </w:r>
      <w:r w:rsidR="00322D1E">
        <w:rPr>
          <w:rFonts w:cs="Arial"/>
          <w:szCs w:val="28"/>
        </w:rPr>
        <w:t>ed</w:t>
      </w:r>
      <w:r w:rsidR="00322D1E" w:rsidRPr="00807037">
        <w:rPr>
          <w:rFonts w:cs="Arial"/>
          <w:szCs w:val="28"/>
        </w:rPr>
        <w:t xml:space="preserve"> </w:t>
      </w:r>
      <w:r w:rsidR="00322D1E">
        <w:rPr>
          <w:rFonts w:cs="Arial"/>
          <w:szCs w:val="28"/>
        </w:rPr>
        <w:t>in accordance with</w:t>
      </w:r>
      <w:r w:rsidRPr="00807037">
        <w:rPr>
          <w:rFonts w:cs="Arial"/>
          <w:szCs w:val="28"/>
        </w:rPr>
        <w:t xml:space="preserve"> clause 5.</w:t>
      </w:r>
      <w:r>
        <w:rPr>
          <w:rFonts w:cs="Arial"/>
          <w:szCs w:val="28"/>
        </w:rPr>
        <w:t>3</w:t>
      </w:r>
      <w:r w:rsidRPr="00807037">
        <w:rPr>
          <w:rFonts w:cs="Arial"/>
          <w:szCs w:val="28"/>
        </w:rPr>
        <w:t>.</w:t>
      </w:r>
      <w:r>
        <w:rPr>
          <w:rFonts w:cs="Arial"/>
          <w:szCs w:val="28"/>
        </w:rPr>
        <w:t>1 (d)</w:t>
      </w:r>
      <w:r w:rsidRPr="00807037">
        <w:rPr>
          <w:rFonts w:cs="Arial"/>
          <w:szCs w:val="28"/>
        </w:rPr>
        <w:t xml:space="preserve"> of the City’s Town Planning Scheme No. 2 (TPS2), </w:t>
      </w:r>
      <w:proofErr w:type="gramStart"/>
      <w:r w:rsidRPr="00807037">
        <w:rPr>
          <w:rFonts w:cs="Arial"/>
          <w:szCs w:val="28"/>
        </w:rPr>
        <w:t>and also</w:t>
      </w:r>
      <w:proofErr w:type="gramEnd"/>
      <w:r w:rsidRPr="00807037">
        <w:rPr>
          <w:rFonts w:cs="Arial"/>
          <w:szCs w:val="28"/>
        </w:rPr>
        <w:t xml:space="preserve"> due to concerns regarding ability for two dwellings to comply with the relevant provisions of the City’s TPS2 and the deemed to comply provisions of the R-Codes. The WAPC approved the subdivision</w:t>
      </w:r>
      <w:r w:rsidR="00B23395">
        <w:rPr>
          <w:rFonts w:cs="Arial"/>
          <w:szCs w:val="28"/>
        </w:rPr>
        <w:t>.</w:t>
      </w:r>
      <w:r w:rsidRPr="00807037">
        <w:rPr>
          <w:rFonts w:cs="Arial"/>
          <w:szCs w:val="28"/>
        </w:rPr>
        <w:t xml:space="preserve"> </w:t>
      </w:r>
    </w:p>
    <w:p w14:paraId="1BB5ACCD" w14:textId="77777777" w:rsidR="000374FB" w:rsidRDefault="000374FB" w:rsidP="000374FB">
      <w:pPr>
        <w:jc w:val="both"/>
        <w:rPr>
          <w:rFonts w:cs="Arial"/>
          <w:szCs w:val="28"/>
        </w:rPr>
      </w:pPr>
    </w:p>
    <w:p w14:paraId="72DFB5B7" w14:textId="6E28FDB3" w:rsidR="000374FB" w:rsidRDefault="000374FB" w:rsidP="006030DF">
      <w:pPr>
        <w:jc w:val="both"/>
        <w:rPr>
          <w:rFonts w:cs="Arial"/>
          <w:b/>
          <w:sz w:val="28"/>
          <w:szCs w:val="32"/>
        </w:rPr>
      </w:pPr>
      <w:r>
        <w:rPr>
          <w:rFonts w:cs="Arial"/>
          <w:szCs w:val="28"/>
        </w:rPr>
        <w:t>The subject property’s zoning is R12.5/20. The</w:t>
      </w:r>
      <w:r w:rsidR="000C347B">
        <w:rPr>
          <w:rFonts w:cs="Arial"/>
          <w:szCs w:val="28"/>
        </w:rPr>
        <w:t xml:space="preserve"> approved</w:t>
      </w:r>
      <w:r>
        <w:rPr>
          <w:rFonts w:cs="Arial"/>
          <w:szCs w:val="28"/>
        </w:rPr>
        <w:t xml:space="preserve"> subdivision </w:t>
      </w:r>
      <w:r w:rsidR="000C347B">
        <w:rPr>
          <w:rFonts w:cs="Arial"/>
          <w:szCs w:val="28"/>
        </w:rPr>
        <w:t xml:space="preserve">utilised </w:t>
      </w:r>
      <w:r>
        <w:rPr>
          <w:rFonts w:cs="Arial"/>
          <w:szCs w:val="28"/>
        </w:rPr>
        <w:t xml:space="preserve">the R20 density code </w:t>
      </w:r>
      <w:r w:rsidR="000C347B">
        <w:rPr>
          <w:rFonts w:cs="Arial"/>
          <w:szCs w:val="28"/>
        </w:rPr>
        <w:t xml:space="preserve">which </w:t>
      </w:r>
      <w:r>
        <w:rPr>
          <w:rFonts w:cs="Arial"/>
          <w:szCs w:val="28"/>
        </w:rPr>
        <w:t>allows the application of the R20 density code provisions within the R-Codes for open space and outdoor living areas, however clause 5.3.1 (b) (iii) require that setbacks are as per the R12.5 density code</w:t>
      </w:r>
      <w:r w:rsidR="000C347B">
        <w:rPr>
          <w:rFonts w:cs="Arial"/>
          <w:szCs w:val="28"/>
        </w:rPr>
        <w:t xml:space="preserve"> which is further explained below.</w:t>
      </w:r>
      <w:r>
        <w:rPr>
          <w:rFonts w:cs="Arial"/>
          <w:b/>
          <w:sz w:val="28"/>
          <w:szCs w:val="32"/>
        </w:rPr>
        <w:br w:type="page"/>
      </w:r>
    </w:p>
    <w:p w14:paraId="0B4B1DCD" w14:textId="77777777" w:rsidR="000374FB" w:rsidRPr="00905EF4" w:rsidRDefault="000374FB" w:rsidP="000374FB">
      <w:pPr>
        <w:pStyle w:val="ListParagraph"/>
        <w:numPr>
          <w:ilvl w:val="0"/>
          <w:numId w:val="1"/>
        </w:numPr>
        <w:ind w:hanging="720"/>
        <w:jc w:val="both"/>
        <w:rPr>
          <w:rFonts w:cs="Arial"/>
          <w:b/>
          <w:szCs w:val="24"/>
        </w:rPr>
      </w:pPr>
      <w:r>
        <w:rPr>
          <w:rFonts w:cs="Arial"/>
          <w:b/>
          <w:sz w:val="28"/>
          <w:szCs w:val="32"/>
        </w:rPr>
        <w:lastRenderedPageBreak/>
        <w:t>Specific Application Details</w:t>
      </w:r>
    </w:p>
    <w:p w14:paraId="5BC2FFBD" w14:textId="77777777" w:rsidR="000374FB" w:rsidRPr="00730289" w:rsidRDefault="000374FB" w:rsidP="000374FB">
      <w:pPr>
        <w:jc w:val="both"/>
        <w:rPr>
          <w:rFonts w:cs="Arial"/>
          <w:szCs w:val="24"/>
        </w:rPr>
      </w:pPr>
    </w:p>
    <w:p w14:paraId="62D9CD53" w14:textId="77777777" w:rsidR="000374FB" w:rsidRPr="00730289" w:rsidRDefault="000374FB" w:rsidP="000374FB">
      <w:pPr>
        <w:jc w:val="both"/>
        <w:rPr>
          <w:rFonts w:cs="Arial"/>
          <w:i/>
          <w:szCs w:val="28"/>
        </w:rPr>
      </w:pPr>
      <w:r w:rsidRPr="00730289">
        <w:rPr>
          <w:rFonts w:cs="Arial"/>
          <w:szCs w:val="24"/>
        </w:rPr>
        <w:t>The applica</w:t>
      </w:r>
      <w:r>
        <w:rPr>
          <w:rFonts w:cs="Arial"/>
          <w:szCs w:val="24"/>
        </w:rPr>
        <w:t>nt</w:t>
      </w:r>
      <w:r w:rsidRPr="00730289">
        <w:rPr>
          <w:rFonts w:cs="Arial"/>
          <w:szCs w:val="24"/>
        </w:rPr>
        <w:t xml:space="preserve"> seeks</w:t>
      </w:r>
      <w:r>
        <w:rPr>
          <w:rFonts w:cs="Arial"/>
          <w:szCs w:val="24"/>
        </w:rPr>
        <w:t xml:space="preserve"> </w:t>
      </w:r>
      <w:r w:rsidRPr="00730289">
        <w:rPr>
          <w:rFonts w:cs="Arial"/>
          <w:szCs w:val="24"/>
        </w:rPr>
        <w:t xml:space="preserve">approval to </w:t>
      </w:r>
      <w:r>
        <w:rPr>
          <w:rFonts w:cs="Arial"/>
          <w:szCs w:val="24"/>
        </w:rPr>
        <w:t>construct a two-storey single house at the subject property</w:t>
      </w:r>
      <w:r w:rsidRPr="00730289">
        <w:rPr>
          <w:rFonts w:cs="Arial"/>
          <w:szCs w:val="24"/>
        </w:rPr>
        <w:t xml:space="preserve">, </w:t>
      </w:r>
      <w:r>
        <w:rPr>
          <w:rFonts w:cs="Arial"/>
          <w:szCs w:val="24"/>
        </w:rPr>
        <w:t xml:space="preserve">which proposes the following deemed-to-comply variations: </w:t>
      </w:r>
    </w:p>
    <w:p w14:paraId="58A6D6EC" w14:textId="77777777" w:rsidR="000374FB" w:rsidRPr="00730289" w:rsidRDefault="000374FB" w:rsidP="000374FB">
      <w:pPr>
        <w:jc w:val="both"/>
        <w:rPr>
          <w:rFonts w:cs="Arial"/>
          <w:szCs w:val="24"/>
        </w:rPr>
      </w:pPr>
    </w:p>
    <w:p w14:paraId="138FF98C"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 xml:space="preserve">The garage is proposed to be have a nil </w:t>
      </w:r>
      <w:r>
        <w:rPr>
          <w:rFonts w:eastAsia="Times New Roman" w:cs="Arial"/>
          <w:szCs w:val="24"/>
        </w:rPr>
        <w:t xml:space="preserve">lot boundary </w:t>
      </w:r>
      <w:r w:rsidRPr="00AD6A5C">
        <w:rPr>
          <w:rFonts w:eastAsia="Times New Roman" w:cs="Arial"/>
          <w:szCs w:val="24"/>
        </w:rPr>
        <w:t xml:space="preserve">setback in lieu of 1m to the south-western side lot boundary; </w:t>
      </w:r>
    </w:p>
    <w:p w14:paraId="15653339"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 xml:space="preserve">The ground floor is proposed to </w:t>
      </w:r>
      <w:r>
        <w:rPr>
          <w:rFonts w:eastAsia="Times New Roman" w:cs="Arial"/>
          <w:szCs w:val="24"/>
        </w:rPr>
        <w:t>have</w:t>
      </w:r>
      <w:r w:rsidRPr="00AD6A5C">
        <w:rPr>
          <w:rFonts w:eastAsia="Times New Roman" w:cs="Arial"/>
          <w:szCs w:val="24"/>
        </w:rPr>
        <w:t xml:space="preserve"> a 1.2m </w:t>
      </w:r>
      <w:r>
        <w:rPr>
          <w:rFonts w:eastAsia="Times New Roman" w:cs="Arial"/>
          <w:szCs w:val="24"/>
        </w:rPr>
        <w:t>lot boundary</w:t>
      </w:r>
      <w:r w:rsidRPr="00AD6A5C">
        <w:rPr>
          <w:rFonts w:eastAsia="Times New Roman" w:cs="Arial"/>
          <w:szCs w:val="24"/>
        </w:rPr>
        <w:t xml:space="preserve"> </w:t>
      </w:r>
      <w:r>
        <w:rPr>
          <w:rFonts w:eastAsia="Times New Roman" w:cs="Arial"/>
          <w:szCs w:val="24"/>
        </w:rPr>
        <w:t xml:space="preserve">setback </w:t>
      </w:r>
      <w:r w:rsidRPr="00AD6A5C">
        <w:rPr>
          <w:rFonts w:eastAsia="Times New Roman" w:cs="Arial"/>
          <w:szCs w:val="24"/>
        </w:rPr>
        <w:t xml:space="preserve">in lieu of 1.5m to south-western side lot boundary; </w:t>
      </w:r>
    </w:p>
    <w:p w14:paraId="666AD07F"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The upper floor is proposed to</w:t>
      </w:r>
      <w:r w:rsidRPr="00CA01BD">
        <w:rPr>
          <w:rFonts w:eastAsia="Times New Roman" w:cs="Arial"/>
          <w:szCs w:val="24"/>
        </w:rPr>
        <w:t xml:space="preserve"> </w:t>
      </w:r>
      <w:r>
        <w:rPr>
          <w:rFonts w:eastAsia="Times New Roman" w:cs="Arial"/>
          <w:szCs w:val="24"/>
        </w:rPr>
        <w:t>have</w:t>
      </w:r>
      <w:r w:rsidRPr="00AD6A5C">
        <w:rPr>
          <w:rFonts w:eastAsia="Times New Roman" w:cs="Arial"/>
          <w:szCs w:val="24"/>
        </w:rPr>
        <w:t xml:space="preserve"> a 2</w:t>
      </w:r>
      <w:r>
        <w:rPr>
          <w:rFonts w:eastAsia="Times New Roman" w:cs="Arial"/>
          <w:szCs w:val="24"/>
        </w:rPr>
        <w:t>.32</w:t>
      </w:r>
      <w:r w:rsidRPr="00AD6A5C">
        <w:rPr>
          <w:rFonts w:eastAsia="Times New Roman" w:cs="Arial"/>
          <w:szCs w:val="24"/>
        </w:rPr>
        <w:t xml:space="preserve">m </w:t>
      </w:r>
      <w:r>
        <w:rPr>
          <w:rFonts w:eastAsia="Times New Roman" w:cs="Arial"/>
          <w:szCs w:val="24"/>
        </w:rPr>
        <w:t>lot boundary</w:t>
      </w:r>
      <w:r w:rsidRPr="00AD6A5C">
        <w:rPr>
          <w:rFonts w:eastAsia="Times New Roman" w:cs="Arial"/>
          <w:szCs w:val="24"/>
        </w:rPr>
        <w:t xml:space="preserve"> </w:t>
      </w:r>
      <w:r>
        <w:rPr>
          <w:rFonts w:eastAsia="Times New Roman" w:cs="Arial"/>
          <w:szCs w:val="24"/>
        </w:rPr>
        <w:t>setback</w:t>
      </w:r>
      <w:r w:rsidRPr="00AD6A5C">
        <w:rPr>
          <w:rFonts w:eastAsia="Times New Roman" w:cs="Arial"/>
          <w:szCs w:val="24"/>
        </w:rPr>
        <w:t xml:space="preserve"> in lieu of 3.7m to the north-western side lot boundary; </w:t>
      </w:r>
    </w:p>
    <w:p w14:paraId="2ACD7A38"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 xml:space="preserve">The upper floor is proposed </w:t>
      </w:r>
      <w:r w:rsidRPr="00CA01BD">
        <w:rPr>
          <w:rFonts w:eastAsia="Times New Roman" w:cs="Arial"/>
          <w:szCs w:val="24"/>
        </w:rPr>
        <w:t xml:space="preserve">to have a </w:t>
      </w:r>
      <w:r>
        <w:rPr>
          <w:rFonts w:eastAsia="Times New Roman" w:cs="Arial"/>
          <w:szCs w:val="24"/>
        </w:rPr>
        <w:t>2.9</w:t>
      </w:r>
      <w:r w:rsidRPr="00CA01BD">
        <w:rPr>
          <w:rFonts w:eastAsia="Times New Roman" w:cs="Arial"/>
          <w:szCs w:val="24"/>
        </w:rPr>
        <w:t>m lot boundary setback</w:t>
      </w:r>
      <w:r w:rsidRPr="00AD6A5C">
        <w:rPr>
          <w:rFonts w:eastAsia="Times New Roman" w:cs="Arial"/>
          <w:szCs w:val="24"/>
        </w:rPr>
        <w:t xml:space="preserve"> in lieu of 3.3m to the north-eastern side lot boundary; </w:t>
      </w:r>
    </w:p>
    <w:p w14:paraId="27D68745"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 xml:space="preserve">The ground floor is proposed to have a </w:t>
      </w:r>
      <w:r>
        <w:rPr>
          <w:rFonts w:eastAsia="Times New Roman" w:cs="Arial"/>
          <w:szCs w:val="24"/>
        </w:rPr>
        <w:t xml:space="preserve">1m lot boundary </w:t>
      </w:r>
      <w:r w:rsidRPr="00AD6A5C">
        <w:rPr>
          <w:rFonts w:eastAsia="Times New Roman" w:cs="Arial"/>
          <w:szCs w:val="24"/>
        </w:rPr>
        <w:t xml:space="preserve">setback in lieu of 6m to the south-eastern rear lot boundary; </w:t>
      </w:r>
    </w:p>
    <w:p w14:paraId="6C101C22" w14:textId="77777777" w:rsidR="000374FB" w:rsidRPr="00AD6A5C" w:rsidRDefault="000374FB" w:rsidP="00D53904">
      <w:pPr>
        <w:pStyle w:val="ListParagraph"/>
        <w:numPr>
          <w:ilvl w:val="0"/>
          <w:numId w:val="12"/>
        </w:numPr>
        <w:jc w:val="both"/>
        <w:rPr>
          <w:rFonts w:eastAsia="Times New Roman" w:cs="Arial"/>
          <w:szCs w:val="24"/>
        </w:rPr>
      </w:pPr>
      <w:r w:rsidRPr="00AD6A5C">
        <w:rPr>
          <w:rFonts w:eastAsia="Times New Roman" w:cs="Arial"/>
          <w:szCs w:val="24"/>
        </w:rPr>
        <w:t xml:space="preserve">The upper floor is proposed to </w:t>
      </w:r>
      <w:r>
        <w:rPr>
          <w:rFonts w:eastAsia="Times New Roman" w:cs="Arial"/>
          <w:szCs w:val="24"/>
        </w:rPr>
        <w:t xml:space="preserve">have a </w:t>
      </w:r>
      <w:r w:rsidRPr="00AD6A5C">
        <w:rPr>
          <w:rFonts w:eastAsia="Times New Roman" w:cs="Arial"/>
          <w:szCs w:val="24"/>
        </w:rPr>
        <w:t xml:space="preserve">1.5m </w:t>
      </w:r>
      <w:r>
        <w:rPr>
          <w:rFonts w:eastAsia="Times New Roman" w:cs="Arial"/>
          <w:szCs w:val="24"/>
        </w:rPr>
        <w:t xml:space="preserve">lot boundary setback </w:t>
      </w:r>
      <w:r w:rsidRPr="00AD6A5C">
        <w:rPr>
          <w:rFonts w:eastAsia="Times New Roman" w:cs="Arial"/>
          <w:szCs w:val="24"/>
        </w:rPr>
        <w:t>in lieu of 6m to the south-</w:t>
      </w:r>
      <w:r>
        <w:rPr>
          <w:rFonts w:eastAsia="Times New Roman" w:cs="Arial"/>
          <w:szCs w:val="24"/>
        </w:rPr>
        <w:t xml:space="preserve">eastern rear lot boundary; </w:t>
      </w:r>
      <w:r w:rsidRPr="00AD6A5C">
        <w:rPr>
          <w:rFonts w:eastAsia="Times New Roman" w:cs="Arial"/>
          <w:szCs w:val="24"/>
        </w:rPr>
        <w:t xml:space="preserve"> </w:t>
      </w:r>
    </w:p>
    <w:p w14:paraId="41143BCA" w14:textId="77777777" w:rsidR="000374FB" w:rsidRPr="00AD6A5C" w:rsidRDefault="000374FB" w:rsidP="00D53904">
      <w:pPr>
        <w:pStyle w:val="ListParagraph"/>
        <w:numPr>
          <w:ilvl w:val="0"/>
          <w:numId w:val="12"/>
        </w:numPr>
        <w:jc w:val="both"/>
        <w:rPr>
          <w:rFonts w:eastAsia="Times New Roman" w:cs="Arial"/>
          <w:szCs w:val="24"/>
        </w:rPr>
      </w:pPr>
      <w:r>
        <w:rPr>
          <w:rFonts w:eastAsia="Times New Roman" w:cs="Arial"/>
          <w:szCs w:val="24"/>
        </w:rPr>
        <w:t>T</w:t>
      </w:r>
      <w:r w:rsidRPr="00AD6A5C">
        <w:rPr>
          <w:rFonts w:eastAsia="Times New Roman" w:cs="Arial"/>
          <w:szCs w:val="24"/>
        </w:rPr>
        <w:t xml:space="preserve">he upper floor bedroom 4 is proposed to have a visual privacy setback of 2.6m in lieu of 4.5m to the south-western side lot boundary;  </w:t>
      </w:r>
    </w:p>
    <w:p w14:paraId="40467C8A" w14:textId="77777777" w:rsidR="000374FB" w:rsidRPr="00AD6A5C" w:rsidRDefault="000374FB" w:rsidP="00D53904">
      <w:pPr>
        <w:pStyle w:val="ListParagraph"/>
        <w:numPr>
          <w:ilvl w:val="0"/>
          <w:numId w:val="12"/>
        </w:numPr>
        <w:jc w:val="both"/>
        <w:rPr>
          <w:rFonts w:eastAsia="Times New Roman" w:cs="Arial"/>
          <w:szCs w:val="24"/>
        </w:rPr>
      </w:pPr>
      <w:r>
        <w:rPr>
          <w:rFonts w:eastAsia="Times New Roman" w:cs="Arial"/>
          <w:szCs w:val="24"/>
        </w:rPr>
        <w:t>T</w:t>
      </w:r>
      <w:r w:rsidRPr="00AD6A5C">
        <w:rPr>
          <w:rFonts w:eastAsia="Times New Roman" w:cs="Arial"/>
          <w:szCs w:val="24"/>
        </w:rPr>
        <w:t xml:space="preserve">he master suite has a minimum visual privacy setback of 2.7m in lieu of 4.5m to the northern-western side lot boundary; </w:t>
      </w:r>
      <w:r>
        <w:rPr>
          <w:rFonts w:eastAsia="Times New Roman" w:cs="Arial"/>
          <w:szCs w:val="24"/>
        </w:rPr>
        <w:t xml:space="preserve">and </w:t>
      </w:r>
    </w:p>
    <w:p w14:paraId="6B2490E6" w14:textId="77777777" w:rsidR="000374FB" w:rsidRPr="00B6631B" w:rsidRDefault="000374FB" w:rsidP="00D53904">
      <w:pPr>
        <w:pStyle w:val="ListParagraph"/>
        <w:numPr>
          <w:ilvl w:val="0"/>
          <w:numId w:val="12"/>
        </w:numPr>
        <w:jc w:val="both"/>
        <w:rPr>
          <w:rFonts w:eastAsia="Times New Roman" w:cs="Arial"/>
          <w:szCs w:val="24"/>
        </w:rPr>
      </w:pPr>
      <w:r w:rsidRPr="00AD6A5C">
        <w:rPr>
          <w:rFonts w:eastAsia="Times New Roman" w:cs="Arial"/>
          <w:szCs w:val="24"/>
        </w:rPr>
        <w:t>The upper floor master bedroom is proposed to have a minimum visual privacy setback of 3.05m in lieu of 4.5m to the north-eastern side lot boundary</w:t>
      </w:r>
      <w:r>
        <w:rPr>
          <w:rFonts w:eastAsia="Times New Roman" w:cs="Arial"/>
          <w:szCs w:val="24"/>
        </w:rPr>
        <w:t xml:space="preserve">. </w:t>
      </w:r>
    </w:p>
    <w:p w14:paraId="74D7AE6E" w14:textId="77777777" w:rsidR="000374FB" w:rsidRDefault="000374FB" w:rsidP="000374FB">
      <w:pPr>
        <w:jc w:val="both"/>
        <w:rPr>
          <w:rFonts w:cs="Arial"/>
          <w:szCs w:val="28"/>
        </w:rPr>
      </w:pPr>
    </w:p>
    <w:p w14:paraId="114B9AF0" w14:textId="01F1D92A" w:rsidR="000374FB" w:rsidRDefault="000374FB" w:rsidP="000374FB">
      <w:pPr>
        <w:jc w:val="both"/>
        <w:rPr>
          <w:rFonts w:cs="Arial"/>
          <w:szCs w:val="28"/>
        </w:rPr>
      </w:pPr>
      <w:r>
        <w:rPr>
          <w:rFonts w:cs="Arial"/>
          <w:szCs w:val="28"/>
        </w:rPr>
        <w:t xml:space="preserve">The application was advertised with a nil setback to the rear lot boundary on the ground floor and a clear awning window to bed 4. </w:t>
      </w:r>
      <w:proofErr w:type="gramStart"/>
      <w:r>
        <w:rPr>
          <w:rFonts w:cs="Arial"/>
          <w:szCs w:val="28"/>
        </w:rPr>
        <w:t>As a result of</w:t>
      </w:r>
      <w:proofErr w:type="gramEnd"/>
      <w:r>
        <w:rPr>
          <w:rFonts w:cs="Arial"/>
          <w:szCs w:val="28"/>
        </w:rPr>
        <w:t xml:space="preserve"> the submissions received, the applicant</w:t>
      </w:r>
      <w:r w:rsidR="000C347B">
        <w:rPr>
          <w:rFonts w:cs="Arial"/>
          <w:szCs w:val="28"/>
        </w:rPr>
        <w:t xml:space="preserve"> has provided revised plans and has</w:t>
      </w:r>
      <w:r>
        <w:rPr>
          <w:rFonts w:cs="Arial"/>
          <w:szCs w:val="28"/>
        </w:rPr>
        <w:t xml:space="preserve"> elected to increase the ground floor setback to 1m to the rear lot boundary and to obscure the bed 4 awning window. </w:t>
      </w:r>
    </w:p>
    <w:p w14:paraId="1C83AF19" w14:textId="77777777" w:rsidR="000374FB" w:rsidRPr="00730289" w:rsidRDefault="000374FB" w:rsidP="000374FB">
      <w:pPr>
        <w:jc w:val="both"/>
        <w:rPr>
          <w:rFonts w:cs="Arial"/>
          <w:szCs w:val="28"/>
        </w:rPr>
      </w:pPr>
    </w:p>
    <w:p w14:paraId="02E1179F" w14:textId="77777777" w:rsidR="000374FB" w:rsidRPr="00730289" w:rsidRDefault="000374FB" w:rsidP="000374FB">
      <w:pPr>
        <w:jc w:val="both"/>
        <w:rPr>
          <w:rFonts w:cs="Arial"/>
          <w:szCs w:val="28"/>
        </w:rPr>
      </w:pPr>
      <w:r w:rsidRPr="00730289">
        <w:rPr>
          <w:rFonts w:cs="Arial"/>
          <w:szCs w:val="28"/>
        </w:rPr>
        <w:t>By way of justification in support of the development application</w:t>
      </w:r>
      <w:r>
        <w:rPr>
          <w:rFonts w:cs="Arial"/>
          <w:szCs w:val="28"/>
        </w:rPr>
        <w:t>,</w:t>
      </w:r>
      <w:r w:rsidRPr="00730289">
        <w:rPr>
          <w:rFonts w:cs="Arial"/>
          <w:szCs w:val="28"/>
        </w:rPr>
        <w:t xml:space="preserve"> the applicant has </w:t>
      </w:r>
      <w:r>
        <w:rPr>
          <w:rFonts w:cs="Arial"/>
          <w:szCs w:val="28"/>
        </w:rPr>
        <w:t xml:space="preserve">provided a justification report which has been provided as an attachment to this report (Attachment no. 2).  </w:t>
      </w:r>
    </w:p>
    <w:p w14:paraId="1053D175" w14:textId="77777777" w:rsidR="000374FB" w:rsidRPr="00730289" w:rsidRDefault="000374FB" w:rsidP="000374FB">
      <w:pPr>
        <w:jc w:val="both"/>
        <w:rPr>
          <w:rFonts w:cs="Arial"/>
          <w:szCs w:val="28"/>
        </w:rPr>
      </w:pPr>
    </w:p>
    <w:p w14:paraId="7A972CCD" w14:textId="77777777" w:rsidR="000374FB" w:rsidRPr="005B6A31" w:rsidRDefault="000374FB" w:rsidP="000374FB">
      <w:pPr>
        <w:pStyle w:val="ListParagraph"/>
        <w:numPr>
          <w:ilvl w:val="0"/>
          <w:numId w:val="1"/>
        </w:numPr>
        <w:ind w:hanging="720"/>
        <w:jc w:val="both"/>
        <w:rPr>
          <w:rFonts w:cs="Arial"/>
          <w:b/>
          <w:sz w:val="28"/>
          <w:szCs w:val="28"/>
        </w:rPr>
      </w:pPr>
      <w:r w:rsidRPr="0006599C">
        <w:rPr>
          <w:rFonts w:cs="Arial"/>
          <w:b/>
          <w:sz w:val="28"/>
          <w:szCs w:val="32"/>
        </w:rPr>
        <w:t>Consultation</w:t>
      </w:r>
    </w:p>
    <w:p w14:paraId="149EA744" w14:textId="77777777" w:rsidR="000374FB" w:rsidRDefault="000374FB" w:rsidP="000374FB">
      <w:pPr>
        <w:jc w:val="both"/>
        <w:rPr>
          <w:rFonts w:cs="Arial"/>
          <w:szCs w:val="24"/>
        </w:rPr>
      </w:pPr>
    </w:p>
    <w:p w14:paraId="258399AC" w14:textId="77777777" w:rsidR="000374FB" w:rsidRPr="004C04CF" w:rsidRDefault="000374FB" w:rsidP="000374FB">
      <w:pPr>
        <w:jc w:val="both"/>
        <w:rPr>
          <w:rFonts w:cs="Arial"/>
          <w:szCs w:val="24"/>
        </w:rPr>
      </w:pPr>
      <w:r>
        <w:rPr>
          <w:rFonts w:cs="Arial"/>
          <w:szCs w:val="24"/>
        </w:rPr>
        <w:t>T</w:t>
      </w:r>
      <w:r w:rsidRPr="004C04CF">
        <w:rPr>
          <w:rFonts w:cs="Arial"/>
          <w:szCs w:val="24"/>
        </w:rPr>
        <w:t xml:space="preserve">he development application was advertised to affected landowners for comment </w:t>
      </w:r>
      <w:r w:rsidR="000C347B">
        <w:rPr>
          <w:rFonts w:cs="Arial"/>
          <w:szCs w:val="24"/>
        </w:rPr>
        <w:t>in accordance with Council’s</w:t>
      </w:r>
      <w:r w:rsidR="00B23395">
        <w:rPr>
          <w:rFonts w:cs="Arial"/>
          <w:szCs w:val="24"/>
        </w:rPr>
        <w:t xml:space="preserve"> Neighbour Consultation</w:t>
      </w:r>
      <w:r w:rsidR="000C347B">
        <w:rPr>
          <w:rFonts w:cs="Arial"/>
          <w:szCs w:val="24"/>
        </w:rPr>
        <w:t xml:space="preserve"> Policy </w:t>
      </w:r>
      <w:r w:rsidRPr="004C04CF">
        <w:rPr>
          <w:rFonts w:cs="Arial"/>
          <w:szCs w:val="24"/>
        </w:rPr>
        <w:t xml:space="preserve">due </w:t>
      </w:r>
      <w:r>
        <w:rPr>
          <w:rFonts w:cs="Arial"/>
          <w:szCs w:val="24"/>
        </w:rPr>
        <w:t>to the proposed lot boundary and visual privacy deemed to comply variations listed above.</w:t>
      </w:r>
      <w:r w:rsidRPr="004C04CF">
        <w:rPr>
          <w:rFonts w:cs="Arial"/>
          <w:szCs w:val="24"/>
        </w:rPr>
        <w:t xml:space="preserve"> </w:t>
      </w:r>
      <w:r>
        <w:rPr>
          <w:rFonts w:cs="Arial"/>
          <w:szCs w:val="24"/>
        </w:rPr>
        <w:t xml:space="preserve">During the consultation period 5 submissions were received, however one made comments only and another was from a nearby resident not consulted by the City of Nedlands (not a neighbouring landowner). </w:t>
      </w:r>
      <w:r w:rsidRPr="004C04CF">
        <w:rPr>
          <w:rFonts w:cs="Arial"/>
          <w:szCs w:val="24"/>
        </w:rPr>
        <w:t>The following is a summary of the concerns raised:</w:t>
      </w:r>
    </w:p>
    <w:p w14:paraId="44AB1747" w14:textId="77777777" w:rsidR="000374FB" w:rsidRPr="000126B9" w:rsidRDefault="000374FB" w:rsidP="000374FB">
      <w:pPr>
        <w:jc w:val="both"/>
        <w:rPr>
          <w:rFonts w:cs="Arial"/>
          <w:szCs w:val="24"/>
        </w:rPr>
      </w:pPr>
    </w:p>
    <w:p w14:paraId="72A8D6AE" w14:textId="77777777" w:rsidR="000374FB" w:rsidRPr="007C525C" w:rsidRDefault="000374FB" w:rsidP="00D53904">
      <w:pPr>
        <w:pStyle w:val="ListParagraph"/>
        <w:numPr>
          <w:ilvl w:val="0"/>
          <w:numId w:val="12"/>
        </w:numPr>
        <w:jc w:val="both"/>
        <w:rPr>
          <w:rFonts w:cs="Arial"/>
          <w:szCs w:val="24"/>
        </w:rPr>
      </w:pPr>
      <w:r w:rsidRPr="007C525C">
        <w:rPr>
          <w:rFonts w:cs="Arial"/>
          <w:szCs w:val="24"/>
        </w:rPr>
        <w:t xml:space="preserve">The lot should not have been allowed to be subdivided as the lot configuration being battle-axe is inconsistent with the other subdivided properties in the area – being of side-by-side orientation. The lot orientation results in development within area which would otherwise be the 6m rear setback area. </w:t>
      </w:r>
    </w:p>
    <w:p w14:paraId="5240D3E3" w14:textId="77777777" w:rsidR="000374FB" w:rsidRPr="007C525C" w:rsidRDefault="000374FB" w:rsidP="00D53904">
      <w:pPr>
        <w:pStyle w:val="ListParagraph"/>
        <w:numPr>
          <w:ilvl w:val="0"/>
          <w:numId w:val="12"/>
        </w:numPr>
        <w:jc w:val="both"/>
        <w:rPr>
          <w:rFonts w:cs="Arial"/>
          <w:szCs w:val="24"/>
        </w:rPr>
      </w:pPr>
      <w:r w:rsidRPr="007C525C">
        <w:rPr>
          <w:rFonts w:cs="Arial"/>
          <w:szCs w:val="24"/>
        </w:rPr>
        <w:t xml:space="preserve">The size of the home is very large being 5 bedrooms on a smaller lot area. The dwelling should be of a more modest size to suit the size of the lot and reduce the number of variations as a result. </w:t>
      </w:r>
    </w:p>
    <w:p w14:paraId="1C0D7CEA" w14:textId="77777777" w:rsidR="000374FB" w:rsidRPr="007C525C" w:rsidRDefault="000374FB" w:rsidP="00D53904">
      <w:pPr>
        <w:pStyle w:val="ListParagraph"/>
        <w:numPr>
          <w:ilvl w:val="0"/>
          <w:numId w:val="12"/>
        </w:numPr>
        <w:jc w:val="both"/>
        <w:rPr>
          <w:rFonts w:cs="Arial"/>
          <w:szCs w:val="24"/>
        </w:rPr>
      </w:pPr>
      <w:r w:rsidRPr="007C525C">
        <w:rPr>
          <w:rFonts w:cs="Arial"/>
          <w:szCs w:val="24"/>
        </w:rPr>
        <w:t xml:space="preserve">The dwelling size, orientation and variations proposed threaten the amenity of neighbouring properties and the overall character of the locality being a low-density family friendly suburb. </w:t>
      </w:r>
    </w:p>
    <w:p w14:paraId="4C7DE17E" w14:textId="77777777" w:rsidR="000374FB" w:rsidRPr="007C525C" w:rsidRDefault="000374FB" w:rsidP="00D53904">
      <w:pPr>
        <w:pStyle w:val="ListParagraph"/>
        <w:numPr>
          <w:ilvl w:val="0"/>
          <w:numId w:val="12"/>
        </w:numPr>
        <w:jc w:val="both"/>
        <w:rPr>
          <w:rFonts w:cs="Arial"/>
          <w:szCs w:val="24"/>
        </w:rPr>
      </w:pPr>
      <w:r w:rsidRPr="007C525C">
        <w:rPr>
          <w:rFonts w:cs="Arial"/>
          <w:szCs w:val="24"/>
        </w:rPr>
        <w:lastRenderedPageBreak/>
        <w:t xml:space="preserve">The development will set an undesirable precedent for future development in the locality. </w:t>
      </w:r>
    </w:p>
    <w:p w14:paraId="1440795D" w14:textId="77777777" w:rsidR="000374FB" w:rsidRPr="007C525C" w:rsidRDefault="000374FB" w:rsidP="00D53904">
      <w:pPr>
        <w:pStyle w:val="ListParagraph"/>
        <w:numPr>
          <w:ilvl w:val="0"/>
          <w:numId w:val="12"/>
        </w:numPr>
        <w:jc w:val="both"/>
        <w:rPr>
          <w:rFonts w:cs="Arial"/>
          <w:szCs w:val="24"/>
        </w:rPr>
      </w:pPr>
      <w:r w:rsidRPr="007C525C">
        <w:rPr>
          <w:rFonts w:cs="Arial"/>
          <w:szCs w:val="24"/>
        </w:rPr>
        <w:t xml:space="preserve">The location of the dwelling towards the south-western side of the lot advantages the subject property having a north-eastern outdoor living area, at a detriment to surrounding neighbouring landowners in terms of bulk, scale, privacy and overshadowing; </w:t>
      </w:r>
    </w:p>
    <w:p w14:paraId="087CAF6B" w14:textId="77777777" w:rsidR="000374FB" w:rsidRDefault="000374FB" w:rsidP="00D53904">
      <w:pPr>
        <w:pStyle w:val="ListParagraph"/>
        <w:numPr>
          <w:ilvl w:val="0"/>
          <w:numId w:val="12"/>
        </w:numPr>
        <w:jc w:val="both"/>
        <w:rPr>
          <w:rFonts w:cs="Arial"/>
          <w:szCs w:val="24"/>
        </w:rPr>
      </w:pPr>
      <w:r w:rsidRPr="007C525C">
        <w:rPr>
          <w:rFonts w:cs="Arial"/>
          <w:szCs w:val="24"/>
        </w:rPr>
        <w:t xml:space="preserve">The slope of the land has properties to the south and east being lower than the subject property – increasing the prominence of the proposed lot boundary setback variations in terms of bulk and perceived privacy. </w:t>
      </w:r>
    </w:p>
    <w:p w14:paraId="32624C0D" w14:textId="77777777" w:rsidR="000374FB" w:rsidRPr="007C525C" w:rsidRDefault="000374FB" w:rsidP="00D53904">
      <w:pPr>
        <w:pStyle w:val="ListParagraph"/>
        <w:numPr>
          <w:ilvl w:val="0"/>
          <w:numId w:val="12"/>
        </w:numPr>
        <w:jc w:val="both"/>
        <w:rPr>
          <w:rFonts w:cs="Arial"/>
          <w:szCs w:val="24"/>
        </w:rPr>
      </w:pPr>
      <w:r>
        <w:rPr>
          <w:rFonts w:cs="Arial"/>
          <w:szCs w:val="24"/>
        </w:rPr>
        <w:t xml:space="preserve">Submitters </w:t>
      </w:r>
      <w:r w:rsidRPr="007C525C">
        <w:rPr>
          <w:rFonts w:cs="Arial"/>
          <w:szCs w:val="24"/>
        </w:rPr>
        <w:t xml:space="preserve">believe that a more compliant dwelling can be built on the property by changing the orientation of the house to </w:t>
      </w:r>
      <w:proofErr w:type="gramStart"/>
      <w:r w:rsidRPr="007C525C">
        <w:rPr>
          <w:rFonts w:cs="Arial"/>
          <w:szCs w:val="24"/>
        </w:rPr>
        <w:t>be located in</w:t>
      </w:r>
      <w:proofErr w:type="gramEnd"/>
      <w:r w:rsidRPr="007C525C">
        <w:rPr>
          <w:rFonts w:cs="Arial"/>
          <w:szCs w:val="24"/>
        </w:rPr>
        <w:t xml:space="preserve"> a more north-eastern position. </w:t>
      </w:r>
    </w:p>
    <w:p w14:paraId="000C60B3" w14:textId="77777777" w:rsidR="000374FB" w:rsidRDefault="000374FB" w:rsidP="000374FB">
      <w:pPr>
        <w:jc w:val="both"/>
        <w:rPr>
          <w:rFonts w:cs="Arial"/>
          <w:i/>
          <w:color w:val="000000"/>
          <w:szCs w:val="24"/>
        </w:rPr>
      </w:pPr>
    </w:p>
    <w:p w14:paraId="75E65B90" w14:textId="77777777" w:rsidR="000374FB" w:rsidRDefault="000374FB" w:rsidP="000374FB">
      <w:pPr>
        <w:jc w:val="both"/>
        <w:rPr>
          <w:rFonts w:cs="Arial"/>
          <w:color w:val="000000"/>
          <w:szCs w:val="24"/>
        </w:rPr>
      </w:pPr>
      <w:r>
        <w:rPr>
          <w:rFonts w:cs="Arial"/>
          <w:color w:val="000000"/>
          <w:szCs w:val="24"/>
        </w:rPr>
        <w:t xml:space="preserve">The submissions have been addressed in the assessment section below. </w:t>
      </w:r>
    </w:p>
    <w:p w14:paraId="2153876C" w14:textId="77777777" w:rsidR="000374FB" w:rsidRPr="00AB1AFE" w:rsidRDefault="000374FB" w:rsidP="000374FB">
      <w:pPr>
        <w:jc w:val="both"/>
        <w:rPr>
          <w:rFonts w:cs="Arial"/>
          <w:color w:val="000000"/>
          <w:szCs w:val="24"/>
        </w:rPr>
      </w:pPr>
    </w:p>
    <w:p w14:paraId="1C7EEEE9" w14:textId="77777777" w:rsidR="000374FB" w:rsidRPr="00730289" w:rsidRDefault="000374FB" w:rsidP="000374FB">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4CA02EB8" w14:textId="77777777" w:rsidR="000374FB" w:rsidRDefault="000374FB" w:rsidP="000374FB">
      <w:pPr>
        <w:jc w:val="both"/>
        <w:rPr>
          <w:rFonts w:cs="Arial"/>
          <w:szCs w:val="24"/>
        </w:rPr>
      </w:pPr>
    </w:p>
    <w:p w14:paraId="382D2D06" w14:textId="77777777" w:rsidR="000374FB" w:rsidRPr="005B6A31" w:rsidRDefault="000374FB" w:rsidP="000374FB">
      <w:pPr>
        <w:pStyle w:val="ListParagraph"/>
        <w:numPr>
          <w:ilvl w:val="0"/>
          <w:numId w:val="1"/>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38251366" w14:textId="77777777" w:rsidR="000374FB" w:rsidRDefault="000374FB" w:rsidP="000374FB">
      <w:pPr>
        <w:jc w:val="both"/>
        <w:rPr>
          <w:rFonts w:cs="Arial"/>
          <w:szCs w:val="24"/>
        </w:rPr>
      </w:pPr>
    </w:p>
    <w:p w14:paraId="01661031" w14:textId="77777777" w:rsidR="000374FB" w:rsidRPr="00357CD5" w:rsidRDefault="000374FB" w:rsidP="000374FB">
      <w:pPr>
        <w:autoSpaceDE w:val="0"/>
        <w:autoSpaceDN w:val="0"/>
        <w:adjustRightInd w:val="0"/>
        <w:ind w:left="720" w:hanging="720"/>
        <w:jc w:val="both"/>
        <w:rPr>
          <w:rFonts w:cs="Arial"/>
          <w:b/>
          <w:color w:val="000000"/>
          <w:szCs w:val="24"/>
          <w:lang w:eastAsia="en-AU"/>
        </w:rPr>
      </w:pPr>
      <w:r>
        <w:rPr>
          <w:rFonts w:cs="Arial"/>
          <w:b/>
          <w:color w:val="000000"/>
          <w:szCs w:val="24"/>
          <w:lang w:eastAsia="en-AU"/>
        </w:rPr>
        <w:t>7.1</w:t>
      </w:r>
      <w:r w:rsidRPr="00357CD5">
        <w:rPr>
          <w:rFonts w:cs="Arial"/>
          <w:b/>
          <w:color w:val="000000"/>
          <w:szCs w:val="24"/>
          <w:lang w:eastAsia="en-AU"/>
        </w:rPr>
        <w:tab/>
        <w:t>Planning and Development (Local Planning Schemes) Regulations 2015</w:t>
      </w:r>
    </w:p>
    <w:p w14:paraId="4387DD00" w14:textId="77777777" w:rsidR="000374FB" w:rsidRDefault="000374FB" w:rsidP="000374FB">
      <w:pPr>
        <w:jc w:val="both"/>
        <w:rPr>
          <w:rFonts w:cs="Arial"/>
          <w:b/>
          <w:szCs w:val="24"/>
        </w:rPr>
      </w:pPr>
    </w:p>
    <w:p w14:paraId="4E36217E" w14:textId="77777777" w:rsidR="000374FB" w:rsidRDefault="000374FB" w:rsidP="000374FB">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0DAFB193" w14:textId="77777777" w:rsidR="000374FB" w:rsidRDefault="000374FB" w:rsidP="000374FB">
      <w:pPr>
        <w:jc w:val="both"/>
        <w:rPr>
          <w:rFonts w:cs="Arial"/>
          <w:color w:val="000000" w:themeColor="text1"/>
          <w:szCs w:val="24"/>
        </w:rPr>
      </w:pPr>
    </w:p>
    <w:p w14:paraId="283BFCDE" w14:textId="77777777" w:rsidR="000374FB" w:rsidRPr="00B46811" w:rsidRDefault="000374FB" w:rsidP="000374FB">
      <w:pPr>
        <w:jc w:val="both"/>
        <w:rPr>
          <w:rFonts w:cs="Arial"/>
          <w:b/>
          <w:color w:val="000000" w:themeColor="text1"/>
          <w:szCs w:val="24"/>
        </w:rPr>
      </w:pPr>
      <w:r>
        <w:rPr>
          <w:rFonts w:cs="Arial"/>
          <w:b/>
          <w:color w:val="000000" w:themeColor="text1"/>
          <w:szCs w:val="24"/>
        </w:rPr>
        <w:t>7.2</w:t>
      </w:r>
      <w:r w:rsidRPr="00B46811">
        <w:rPr>
          <w:rFonts w:cs="Arial"/>
          <w:b/>
          <w:color w:val="000000" w:themeColor="text1"/>
          <w:szCs w:val="24"/>
        </w:rPr>
        <w:tab/>
        <w:t>Town Planning Scheme No. 2</w:t>
      </w:r>
    </w:p>
    <w:p w14:paraId="2060876C" w14:textId="77777777" w:rsidR="000374FB" w:rsidRDefault="000374FB" w:rsidP="000374FB">
      <w:pPr>
        <w:jc w:val="both"/>
        <w:rPr>
          <w:rFonts w:cs="Arial"/>
          <w:color w:val="000000" w:themeColor="text1"/>
          <w:szCs w:val="24"/>
        </w:rPr>
      </w:pPr>
    </w:p>
    <w:p w14:paraId="32380B9C" w14:textId="77777777" w:rsidR="000374FB" w:rsidRPr="00017FAE" w:rsidRDefault="000374FB" w:rsidP="000374FB">
      <w:pPr>
        <w:jc w:val="both"/>
        <w:rPr>
          <w:rFonts w:cs="Arial"/>
          <w:b/>
          <w:color w:val="000000" w:themeColor="text1"/>
          <w:szCs w:val="24"/>
        </w:rPr>
      </w:pPr>
      <w:r>
        <w:rPr>
          <w:rFonts w:cs="Arial"/>
          <w:b/>
          <w:color w:val="000000" w:themeColor="text1"/>
          <w:szCs w:val="24"/>
        </w:rPr>
        <w:t>7.2.1</w:t>
      </w:r>
      <w:r w:rsidR="00334615">
        <w:rPr>
          <w:rFonts w:cs="Arial"/>
          <w:b/>
          <w:color w:val="000000" w:themeColor="text1"/>
          <w:szCs w:val="24"/>
        </w:rPr>
        <w:tab/>
      </w:r>
      <w:r w:rsidRPr="00017FAE">
        <w:rPr>
          <w:rFonts w:cs="Arial"/>
          <w:b/>
          <w:color w:val="000000" w:themeColor="text1"/>
          <w:szCs w:val="24"/>
        </w:rPr>
        <w:t>Amenity</w:t>
      </w:r>
    </w:p>
    <w:p w14:paraId="2B221D31" w14:textId="77777777" w:rsidR="000374FB" w:rsidRDefault="000374FB" w:rsidP="000374FB">
      <w:pPr>
        <w:jc w:val="both"/>
        <w:rPr>
          <w:rFonts w:cs="Arial"/>
          <w:color w:val="000000" w:themeColor="text1"/>
          <w:szCs w:val="24"/>
        </w:rPr>
      </w:pPr>
    </w:p>
    <w:p w14:paraId="56C69925" w14:textId="77777777" w:rsidR="000374FB" w:rsidRDefault="000374FB" w:rsidP="000374FB">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1BEE1110" w14:textId="77777777" w:rsidR="000374FB" w:rsidRDefault="000374FB" w:rsidP="000374FB">
      <w:pPr>
        <w:jc w:val="both"/>
        <w:rPr>
          <w:rFonts w:eastAsia="Times New Roman" w:cs="Arial"/>
          <w:szCs w:val="24"/>
        </w:rPr>
      </w:pPr>
    </w:p>
    <w:p w14:paraId="17114684" w14:textId="77777777" w:rsidR="000374FB" w:rsidRPr="002419A8" w:rsidRDefault="000374FB" w:rsidP="000374FB">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0CCAF62C" w14:textId="77777777" w:rsidR="000374FB" w:rsidRPr="00FE183D" w:rsidRDefault="000374FB" w:rsidP="000374FB">
      <w:pPr>
        <w:jc w:val="both"/>
        <w:rPr>
          <w:rFonts w:cs="Arial"/>
          <w:i/>
          <w:color w:val="000000" w:themeColor="text1"/>
          <w:szCs w:val="24"/>
        </w:rPr>
      </w:pPr>
    </w:p>
    <w:p w14:paraId="61529CA5" w14:textId="77777777" w:rsidR="000C347B" w:rsidRDefault="000C347B" w:rsidP="000374FB">
      <w:pPr>
        <w:jc w:val="both"/>
        <w:rPr>
          <w:rFonts w:cs="Arial"/>
          <w:color w:val="000000" w:themeColor="text1"/>
          <w:szCs w:val="24"/>
        </w:rPr>
      </w:pPr>
      <w:r>
        <w:rPr>
          <w:rFonts w:cs="Arial"/>
          <w:color w:val="000000" w:themeColor="text1"/>
          <w:szCs w:val="24"/>
        </w:rPr>
        <w:t>The application has been assessed in accordance with this clause and for the following reasons the proposal does not cause amenity impacts relating to traffic, external appearance, noise or any other factor.</w:t>
      </w:r>
    </w:p>
    <w:p w14:paraId="39505BA8" w14:textId="77777777" w:rsidR="000C347B" w:rsidRDefault="000C347B" w:rsidP="000374FB">
      <w:pPr>
        <w:jc w:val="both"/>
        <w:rPr>
          <w:rFonts w:cs="Arial"/>
          <w:color w:val="000000" w:themeColor="text1"/>
          <w:szCs w:val="24"/>
        </w:rPr>
      </w:pPr>
    </w:p>
    <w:p w14:paraId="5AD8FD38" w14:textId="3E0F62A5" w:rsidR="000374FB" w:rsidRPr="00AC5ACA" w:rsidRDefault="004E4474" w:rsidP="000374FB">
      <w:pPr>
        <w:jc w:val="both"/>
        <w:rPr>
          <w:rFonts w:cs="Arial"/>
          <w:color w:val="000000" w:themeColor="text1"/>
          <w:szCs w:val="24"/>
        </w:rPr>
      </w:pPr>
      <w:r>
        <w:rPr>
          <w:rFonts w:cs="Arial"/>
          <w:color w:val="000000" w:themeColor="text1"/>
          <w:szCs w:val="24"/>
        </w:rPr>
        <w:t>T</w:t>
      </w:r>
      <w:r w:rsidR="000374FB" w:rsidRPr="00AC5ACA">
        <w:rPr>
          <w:rFonts w:cs="Arial"/>
          <w:color w:val="000000" w:themeColor="text1"/>
          <w:szCs w:val="24"/>
        </w:rPr>
        <w:t xml:space="preserve">he open space </w:t>
      </w:r>
      <w:r>
        <w:rPr>
          <w:rFonts w:cs="Arial"/>
          <w:color w:val="000000" w:themeColor="text1"/>
          <w:szCs w:val="24"/>
        </w:rPr>
        <w:t xml:space="preserve">provided </w:t>
      </w:r>
      <w:r w:rsidR="000374FB" w:rsidRPr="00AC5ACA">
        <w:rPr>
          <w:rFonts w:cs="Arial"/>
          <w:color w:val="000000" w:themeColor="text1"/>
          <w:szCs w:val="24"/>
        </w:rPr>
        <w:t xml:space="preserve">is </w:t>
      </w:r>
      <w:r w:rsidR="000374FB">
        <w:rPr>
          <w:rFonts w:cs="Arial"/>
          <w:color w:val="000000" w:themeColor="text1"/>
          <w:szCs w:val="24"/>
        </w:rPr>
        <w:t>57.45</w:t>
      </w:r>
      <w:r w:rsidR="000374FB" w:rsidRPr="00AC5ACA">
        <w:rPr>
          <w:rFonts w:cs="Arial"/>
          <w:color w:val="000000" w:themeColor="text1"/>
          <w:szCs w:val="24"/>
        </w:rPr>
        <w:t xml:space="preserve">% which is well </w:t>
      </w:r>
      <w:proofErr w:type="gramStart"/>
      <w:r w:rsidR="000374FB" w:rsidRPr="00AC5ACA">
        <w:rPr>
          <w:rFonts w:cs="Arial"/>
          <w:color w:val="000000" w:themeColor="text1"/>
          <w:szCs w:val="24"/>
        </w:rPr>
        <w:t>in excess of</w:t>
      </w:r>
      <w:proofErr w:type="gramEnd"/>
      <w:r w:rsidR="000374FB" w:rsidRPr="00AC5ACA">
        <w:rPr>
          <w:rFonts w:cs="Arial"/>
          <w:color w:val="000000" w:themeColor="text1"/>
          <w:szCs w:val="24"/>
        </w:rPr>
        <w:t xml:space="preserve"> the 50% required within the R20 density code</w:t>
      </w:r>
      <w:r w:rsidR="000374FB">
        <w:rPr>
          <w:rFonts w:cs="Arial"/>
          <w:color w:val="000000" w:themeColor="text1"/>
          <w:szCs w:val="24"/>
        </w:rPr>
        <w:t xml:space="preserve"> (37.92m</w:t>
      </w:r>
      <w:r w:rsidR="008A1A6D">
        <w:rPr>
          <w:rFonts w:ascii="ZWAdobeF" w:hAnsi="ZWAdobeF" w:cs="ZWAdobeF"/>
          <w:sz w:val="2"/>
          <w:szCs w:val="2"/>
        </w:rPr>
        <w:t>P</w:t>
      </w:r>
      <w:r w:rsidR="000374FB" w:rsidRPr="00920F85">
        <w:rPr>
          <w:rFonts w:cs="Arial"/>
          <w:color w:val="000000" w:themeColor="text1"/>
          <w:szCs w:val="24"/>
          <w:vertAlign w:val="superscript"/>
        </w:rPr>
        <w:t>2</w:t>
      </w:r>
      <w:r w:rsidR="008A1A6D">
        <w:rPr>
          <w:rFonts w:ascii="ZWAdobeF" w:hAnsi="ZWAdobeF" w:cs="ZWAdobeF"/>
          <w:sz w:val="2"/>
          <w:szCs w:val="2"/>
        </w:rPr>
        <w:t>P</w:t>
      </w:r>
      <w:r w:rsidR="000374FB">
        <w:rPr>
          <w:rFonts w:cs="Arial"/>
          <w:color w:val="000000" w:themeColor="text1"/>
          <w:szCs w:val="24"/>
        </w:rPr>
        <w:t xml:space="preserve"> less building</w:t>
      </w:r>
      <w:r w:rsidR="00B3339A">
        <w:rPr>
          <w:rFonts w:cs="Arial"/>
          <w:color w:val="000000" w:themeColor="text1"/>
          <w:szCs w:val="24"/>
        </w:rPr>
        <w:t xml:space="preserve"> floor space</w:t>
      </w:r>
      <w:r w:rsidR="000374FB">
        <w:rPr>
          <w:rFonts w:cs="Arial"/>
          <w:color w:val="000000" w:themeColor="text1"/>
          <w:szCs w:val="24"/>
        </w:rPr>
        <w:t xml:space="preserve"> area than permitted)</w:t>
      </w:r>
      <w:r w:rsidR="000374FB" w:rsidRPr="00AC5ACA">
        <w:rPr>
          <w:rFonts w:cs="Arial"/>
          <w:color w:val="000000" w:themeColor="text1"/>
          <w:szCs w:val="24"/>
        </w:rPr>
        <w:t>. The upper floor has been designed to ensure that overshadowing</w:t>
      </w:r>
      <w:r w:rsidR="00B3339A">
        <w:rPr>
          <w:rFonts w:cs="Arial"/>
          <w:color w:val="000000" w:themeColor="text1"/>
          <w:szCs w:val="24"/>
        </w:rPr>
        <w:t xml:space="preserve"> of neighbouring properties</w:t>
      </w:r>
      <w:r w:rsidR="000374FB" w:rsidRPr="00AC5ACA">
        <w:rPr>
          <w:rFonts w:cs="Arial"/>
          <w:color w:val="000000" w:themeColor="text1"/>
          <w:szCs w:val="24"/>
        </w:rPr>
        <w:t xml:space="preserve"> is fully compliant – with less than 10% overshadowing proposed as well as all openings</w:t>
      </w:r>
      <w:r w:rsidR="00B3339A">
        <w:rPr>
          <w:rFonts w:cs="Arial"/>
          <w:color w:val="000000" w:themeColor="text1"/>
          <w:szCs w:val="24"/>
        </w:rPr>
        <w:t xml:space="preserve"> are</w:t>
      </w:r>
      <w:r w:rsidR="000374FB" w:rsidRPr="00AC5ACA">
        <w:rPr>
          <w:rFonts w:cs="Arial"/>
          <w:color w:val="000000" w:themeColor="text1"/>
          <w:szCs w:val="24"/>
        </w:rPr>
        <w:t xml:space="preserve"> designed to prevent direct and indirect overlooking</w:t>
      </w:r>
      <w:r w:rsidR="00B3339A">
        <w:rPr>
          <w:rFonts w:cs="Arial"/>
          <w:color w:val="000000" w:themeColor="text1"/>
          <w:szCs w:val="24"/>
        </w:rPr>
        <w:t>. The proposed</w:t>
      </w:r>
      <w:r w:rsidR="000374FB" w:rsidRPr="00AC5ACA">
        <w:rPr>
          <w:rFonts w:cs="Arial"/>
          <w:color w:val="000000" w:themeColor="text1"/>
          <w:szCs w:val="24"/>
        </w:rPr>
        <w:t xml:space="preserve"> </w:t>
      </w:r>
      <w:r w:rsidR="000374FB">
        <w:rPr>
          <w:rFonts w:cs="Arial"/>
          <w:color w:val="000000" w:themeColor="text1"/>
          <w:szCs w:val="24"/>
        </w:rPr>
        <w:t>openings over 1.6m above the finished floor level</w:t>
      </w:r>
      <w:r w:rsidR="000374FB" w:rsidRPr="00AC5ACA">
        <w:rPr>
          <w:rFonts w:cs="Arial"/>
          <w:color w:val="000000" w:themeColor="text1"/>
          <w:szCs w:val="24"/>
        </w:rPr>
        <w:t xml:space="preserve"> and obscured windows provided where within the 4.5m of the rear lot boundary. </w:t>
      </w:r>
    </w:p>
    <w:p w14:paraId="5177283B" w14:textId="77777777" w:rsidR="000374FB" w:rsidRPr="00AC5ACA" w:rsidRDefault="000374FB" w:rsidP="000374FB">
      <w:pPr>
        <w:jc w:val="both"/>
        <w:rPr>
          <w:rFonts w:cs="Arial"/>
          <w:color w:val="000000" w:themeColor="text1"/>
          <w:szCs w:val="24"/>
        </w:rPr>
      </w:pPr>
    </w:p>
    <w:p w14:paraId="634F45EF" w14:textId="77777777" w:rsidR="000374FB" w:rsidRDefault="000374FB" w:rsidP="000374FB">
      <w:pPr>
        <w:jc w:val="both"/>
        <w:rPr>
          <w:rFonts w:cs="Arial"/>
          <w:color w:val="000000" w:themeColor="text1"/>
          <w:szCs w:val="24"/>
        </w:rPr>
      </w:pPr>
      <w:r w:rsidRPr="00AC5ACA">
        <w:rPr>
          <w:rFonts w:cs="Arial"/>
          <w:color w:val="000000" w:themeColor="text1"/>
          <w:szCs w:val="24"/>
        </w:rPr>
        <w:t xml:space="preserve">The finished floor level of the dwelling is at 20.0 </w:t>
      </w:r>
      <w:r w:rsidR="00125AC9">
        <w:rPr>
          <w:rFonts w:cs="Arial"/>
          <w:color w:val="000000" w:themeColor="text1"/>
          <w:szCs w:val="24"/>
        </w:rPr>
        <w:t xml:space="preserve">AHD (Australian height datum) </w:t>
      </w:r>
      <w:r w:rsidRPr="00AC5ACA">
        <w:rPr>
          <w:rFonts w:cs="Arial"/>
          <w:color w:val="000000" w:themeColor="text1"/>
          <w:szCs w:val="24"/>
        </w:rPr>
        <w:t xml:space="preserve">which is the lowest which can be provided given the maximum 5% gradient permitted within the vehicle manoeuvring area </w:t>
      </w:r>
      <w:r w:rsidR="00125AC9">
        <w:rPr>
          <w:rFonts w:cs="Arial"/>
          <w:color w:val="000000" w:themeColor="text1"/>
          <w:szCs w:val="24"/>
        </w:rPr>
        <w:t>in accordance with Australian Standard (</w:t>
      </w:r>
      <w:r w:rsidRPr="00AC5ACA">
        <w:rPr>
          <w:rFonts w:cs="Arial"/>
          <w:color w:val="000000" w:themeColor="text1"/>
          <w:szCs w:val="24"/>
        </w:rPr>
        <w:t>AS2890.1</w:t>
      </w:r>
      <w:r w:rsidR="00125AC9">
        <w:rPr>
          <w:rFonts w:cs="Arial"/>
          <w:color w:val="000000" w:themeColor="text1"/>
          <w:szCs w:val="24"/>
        </w:rPr>
        <w:t>)</w:t>
      </w:r>
      <w:r w:rsidRPr="00AC5ACA">
        <w:rPr>
          <w:rFonts w:cs="Arial"/>
          <w:color w:val="000000" w:themeColor="text1"/>
          <w:szCs w:val="24"/>
        </w:rPr>
        <w:t xml:space="preserve">. </w:t>
      </w:r>
      <w:r w:rsidRPr="00AC5ACA">
        <w:rPr>
          <w:rFonts w:cs="Arial"/>
          <w:color w:val="000000" w:themeColor="text1"/>
          <w:szCs w:val="24"/>
        </w:rPr>
        <w:lastRenderedPageBreak/>
        <w:t>Th</w:t>
      </w:r>
      <w:r w:rsidR="00125AC9">
        <w:rPr>
          <w:rFonts w:cs="Arial"/>
          <w:color w:val="000000" w:themeColor="text1"/>
          <w:szCs w:val="24"/>
        </w:rPr>
        <w:t>e proposed</w:t>
      </w:r>
      <w:r w:rsidRPr="00AC5ACA">
        <w:rPr>
          <w:rFonts w:cs="Arial"/>
          <w:color w:val="000000" w:themeColor="text1"/>
          <w:szCs w:val="24"/>
        </w:rPr>
        <w:t xml:space="preserve"> level ensures </w:t>
      </w:r>
      <w:r w:rsidR="00125AC9">
        <w:rPr>
          <w:rFonts w:cs="Arial"/>
          <w:color w:val="000000" w:themeColor="text1"/>
          <w:szCs w:val="24"/>
        </w:rPr>
        <w:t xml:space="preserve">that </w:t>
      </w:r>
      <w:r w:rsidRPr="00AC5ACA">
        <w:rPr>
          <w:rFonts w:cs="Arial"/>
          <w:color w:val="000000" w:themeColor="text1"/>
          <w:szCs w:val="24"/>
        </w:rPr>
        <w:t xml:space="preserve">no more than 0.5m of fill and retaining is proposed above natural ground level within 1m of any lot boundary. </w:t>
      </w:r>
    </w:p>
    <w:p w14:paraId="733ACE3E" w14:textId="77777777" w:rsidR="000374FB" w:rsidRPr="00AC5ACA" w:rsidRDefault="000374FB" w:rsidP="000374FB">
      <w:pPr>
        <w:jc w:val="both"/>
        <w:rPr>
          <w:rFonts w:cs="Arial"/>
          <w:color w:val="000000" w:themeColor="text1"/>
          <w:szCs w:val="24"/>
        </w:rPr>
      </w:pPr>
    </w:p>
    <w:p w14:paraId="32071A5C" w14:textId="77777777" w:rsidR="000374FB" w:rsidRPr="00AC5ACA" w:rsidRDefault="000374FB" w:rsidP="000374FB">
      <w:pPr>
        <w:jc w:val="both"/>
        <w:rPr>
          <w:rFonts w:cs="Arial"/>
          <w:color w:val="000000" w:themeColor="text1"/>
          <w:szCs w:val="24"/>
        </w:rPr>
      </w:pPr>
      <w:r w:rsidRPr="00AC5ACA">
        <w:rPr>
          <w:rFonts w:cs="Arial"/>
          <w:color w:val="000000" w:themeColor="text1"/>
          <w:szCs w:val="24"/>
        </w:rPr>
        <w:t>The</w:t>
      </w:r>
      <w:r w:rsidR="00B3339A">
        <w:rPr>
          <w:rFonts w:cs="Arial"/>
          <w:color w:val="000000" w:themeColor="text1"/>
          <w:szCs w:val="24"/>
        </w:rPr>
        <w:t xml:space="preserve"> proposed</w:t>
      </w:r>
      <w:r w:rsidRPr="00AC5ACA">
        <w:rPr>
          <w:rFonts w:cs="Arial"/>
          <w:color w:val="000000" w:themeColor="text1"/>
          <w:szCs w:val="24"/>
        </w:rPr>
        <w:t xml:space="preserve"> location of the boundary wall to the south-western neighbour is </w:t>
      </w:r>
      <w:r w:rsidR="00125AC9">
        <w:rPr>
          <w:rFonts w:cs="Arial"/>
          <w:color w:val="000000" w:themeColor="text1"/>
          <w:szCs w:val="24"/>
        </w:rPr>
        <w:t xml:space="preserve">located </w:t>
      </w:r>
      <w:r w:rsidRPr="00AC5ACA">
        <w:rPr>
          <w:rFonts w:cs="Arial"/>
          <w:color w:val="000000" w:themeColor="text1"/>
          <w:szCs w:val="24"/>
        </w:rPr>
        <w:t xml:space="preserve">away from sensitive areas on their property and given the difference in the finished floor levels of the dwellings (south-western neighbour is higher) and the existing mature trees on the neighbour’s property, the impact of the boundary wall is significantly lessened. The location of the boundary wall also permits compliant </w:t>
      </w:r>
      <w:r w:rsidR="00B3339A">
        <w:rPr>
          <w:rFonts w:cs="Arial"/>
          <w:color w:val="000000" w:themeColor="text1"/>
          <w:szCs w:val="24"/>
        </w:rPr>
        <w:t xml:space="preserve">vehicle </w:t>
      </w:r>
      <w:r w:rsidRPr="00AC5ACA">
        <w:rPr>
          <w:rFonts w:cs="Arial"/>
          <w:color w:val="000000" w:themeColor="text1"/>
          <w:szCs w:val="24"/>
        </w:rPr>
        <w:t xml:space="preserve">manoeuvring whilst maximising space on the ground floor and open area in the north-eastern corner of the site for an outdoor living area. </w:t>
      </w:r>
    </w:p>
    <w:p w14:paraId="558AFC62" w14:textId="77777777" w:rsidR="000374FB" w:rsidRPr="00AC5ACA" w:rsidRDefault="000374FB" w:rsidP="000374FB">
      <w:pPr>
        <w:jc w:val="both"/>
        <w:rPr>
          <w:rFonts w:cs="Arial"/>
          <w:color w:val="000000" w:themeColor="text1"/>
          <w:szCs w:val="24"/>
        </w:rPr>
      </w:pPr>
    </w:p>
    <w:p w14:paraId="500127F2" w14:textId="24A039C8" w:rsidR="000374FB" w:rsidRPr="00AC5ACA" w:rsidRDefault="000374FB" w:rsidP="000374FB">
      <w:pPr>
        <w:jc w:val="both"/>
        <w:rPr>
          <w:rFonts w:cs="Arial"/>
          <w:i/>
          <w:color w:val="000000" w:themeColor="text1"/>
          <w:szCs w:val="24"/>
        </w:rPr>
      </w:pPr>
      <w:r>
        <w:rPr>
          <w:rFonts w:cs="Arial"/>
          <w:color w:val="000000" w:themeColor="text1"/>
          <w:szCs w:val="24"/>
        </w:rPr>
        <w:t>The R12.5/20 cod</w:t>
      </w:r>
      <w:r w:rsidR="00125AC9">
        <w:rPr>
          <w:rFonts w:cs="Arial"/>
          <w:color w:val="000000" w:themeColor="text1"/>
          <w:szCs w:val="24"/>
        </w:rPr>
        <w:t>ing</w:t>
      </w:r>
      <w:r>
        <w:rPr>
          <w:rFonts w:cs="Arial"/>
          <w:color w:val="000000" w:themeColor="text1"/>
          <w:szCs w:val="24"/>
        </w:rPr>
        <w:t xml:space="preserve"> </w:t>
      </w:r>
      <w:r w:rsidRPr="00AC5ACA">
        <w:rPr>
          <w:rFonts w:cs="Arial"/>
          <w:color w:val="000000" w:themeColor="text1"/>
          <w:szCs w:val="24"/>
        </w:rPr>
        <w:t xml:space="preserve">requires the </w:t>
      </w:r>
      <w:r>
        <w:rPr>
          <w:rFonts w:cs="Arial"/>
          <w:color w:val="000000" w:themeColor="text1"/>
          <w:szCs w:val="24"/>
        </w:rPr>
        <w:t>application of setbacks as per the R12.5 density code</w:t>
      </w:r>
      <w:r w:rsidR="00125AC9">
        <w:rPr>
          <w:rFonts w:cs="Arial"/>
          <w:color w:val="000000" w:themeColor="text1"/>
          <w:szCs w:val="24"/>
        </w:rPr>
        <w:t>.</w:t>
      </w:r>
      <w:r>
        <w:rPr>
          <w:rFonts w:cs="Arial"/>
          <w:color w:val="000000" w:themeColor="text1"/>
          <w:szCs w:val="24"/>
        </w:rPr>
        <w:t xml:space="preserve"> </w:t>
      </w:r>
      <w:r w:rsidR="00125AC9">
        <w:rPr>
          <w:rFonts w:cs="Arial"/>
          <w:color w:val="000000" w:themeColor="text1"/>
          <w:szCs w:val="24"/>
        </w:rPr>
        <w:t>T</w:t>
      </w:r>
      <w:r>
        <w:rPr>
          <w:rFonts w:cs="Arial"/>
          <w:color w:val="000000" w:themeColor="text1"/>
          <w:szCs w:val="24"/>
        </w:rPr>
        <w:t>he development requires a 6m rear setback</w:t>
      </w:r>
      <w:r w:rsidR="00B3339A">
        <w:rPr>
          <w:rFonts w:cs="Arial"/>
          <w:color w:val="000000" w:themeColor="text1"/>
          <w:szCs w:val="24"/>
        </w:rPr>
        <w:t xml:space="preserve"> to comply with the Scheme (TPS2)</w:t>
      </w:r>
      <w:r>
        <w:rPr>
          <w:rFonts w:cs="Arial"/>
          <w:color w:val="000000" w:themeColor="text1"/>
          <w:szCs w:val="24"/>
        </w:rPr>
        <w:t xml:space="preserve"> and boundary walls are not permitted. </w:t>
      </w:r>
      <w:r w:rsidR="00B3339A">
        <w:rPr>
          <w:rFonts w:cs="Arial"/>
          <w:color w:val="000000" w:themeColor="text1"/>
          <w:szCs w:val="24"/>
        </w:rPr>
        <w:t xml:space="preserve">It is noted however that </w:t>
      </w:r>
      <w:proofErr w:type="spellStart"/>
      <w:r w:rsidR="00B3339A">
        <w:rPr>
          <w:rFonts w:cs="Arial"/>
          <w:color w:val="000000" w:themeColor="text1"/>
          <w:szCs w:val="24"/>
        </w:rPr>
        <w:t>the</w:t>
      </w:r>
      <w:r>
        <w:rPr>
          <w:rFonts w:cs="Arial"/>
          <w:color w:val="000000" w:themeColor="text1"/>
          <w:szCs w:val="24"/>
        </w:rPr>
        <w:t>setback</w:t>
      </w:r>
      <w:proofErr w:type="spellEnd"/>
      <w:r>
        <w:rPr>
          <w:rFonts w:cs="Arial"/>
          <w:color w:val="000000" w:themeColor="text1"/>
          <w:szCs w:val="24"/>
        </w:rPr>
        <w:t xml:space="preserve"> requirements</w:t>
      </w:r>
      <w:r w:rsidR="00B3339A">
        <w:rPr>
          <w:rFonts w:cs="Arial"/>
          <w:color w:val="000000" w:themeColor="text1"/>
          <w:szCs w:val="24"/>
        </w:rPr>
        <w:t xml:space="preserve"> of the Scheme</w:t>
      </w:r>
      <w:r>
        <w:rPr>
          <w:rFonts w:cs="Arial"/>
          <w:color w:val="000000" w:themeColor="text1"/>
          <w:szCs w:val="24"/>
        </w:rPr>
        <w:t xml:space="preserve"> can be varied if considered compliant with the design principles of the R-Codes for lot boundary setbacks. All </w:t>
      </w:r>
      <w:r w:rsidRPr="00655403">
        <w:rPr>
          <w:rFonts w:cs="Arial"/>
          <w:color w:val="000000" w:themeColor="text1"/>
          <w:szCs w:val="24"/>
        </w:rPr>
        <w:t xml:space="preserve">other </w:t>
      </w:r>
      <w:r w:rsidR="00655403" w:rsidRPr="00655403">
        <w:rPr>
          <w:rFonts w:cs="Arial"/>
          <w:color w:val="000000" w:themeColor="text1"/>
          <w:szCs w:val="24"/>
        </w:rPr>
        <w:t xml:space="preserve">assessment </w:t>
      </w:r>
      <w:proofErr w:type="gramStart"/>
      <w:r w:rsidRPr="00655403">
        <w:rPr>
          <w:rFonts w:cs="Arial"/>
          <w:color w:val="000000" w:themeColor="text1"/>
          <w:szCs w:val="24"/>
        </w:rPr>
        <w:t>provisions</w:t>
      </w:r>
      <w:r w:rsidR="00AA09C6" w:rsidRPr="00655403">
        <w:rPr>
          <w:rFonts w:cs="Arial"/>
          <w:color w:val="000000" w:themeColor="text1"/>
          <w:szCs w:val="24"/>
        </w:rPr>
        <w:t xml:space="preserve"> </w:t>
      </w:r>
      <w:r w:rsidRPr="00655403">
        <w:rPr>
          <w:rFonts w:cs="Arial"/>
          <w:color w:val="000000" w:themeColor="text1"/>
          <w:szCs w:val="24"/>
        </w:rPr>
        <w:t xml:space="preserve"> a</w:t>
      </w:r>
      <w:r>
        <w:rPr>
          <w:rFonts w:cs="Arial"/>
          <w:color w:val="000000" w:themeColor="text1"/>
          <w:szCs w:val="24"/>
        </w:rPr>
        <w:t>pplicable</w:t>
      </w:r>
      <w:proofErr w:type="gramEnd"/>
      <w:r>
        <w:rPr>
          <w:rFonts w:cs="Arial"/>
          <w:color w:val="000000" w:themeColor="text1"/>
          <w:szCs w:val="24"/>
        </w:rPr>
        <w:t xml:space="preserve"> (lot area, open space, outdoor living areas and overshadowing) are </w:t>
      </w:r>
      <w:r w:rsidR="00125AC9">
        <w:rPr>
          <w:rFonts w:cs="Arial"/>
          <w:color w:val="000000" w:themeColor="text1"/>
          <w:szCs w:val="24"/>
        </w:rPr>
        <w:t xml:space="preserve">assessed </w:t>
      </w:r>
      <w:r>
        <w:rPr>
          <w:rFonts w:cs="Arial"/>
          <w:color w:val="000000" w:themeColor="text1"/>
          <w:szCs w:val="24"/>
        </w:rPr>
        <w:t>as per the R20 density code.</w:t>
      </w:r>
      <w:r w:rsidRPr="00AC5ACA">
        <w:rPr>
          <w:rFonts w:cs="Arial"/>
          <w:color w:val="000000" w:themeColor="text1"/>
          <w:szCs w:val="24"/>
        </w:rPr>
        <w:t xml:space="preserve"> If </w:t>
      </w:r>
      <w:r w:rsidR="00655403">
        <w:rPr>
          <w:rFonts w:cs="Arial"/>
          <w:color w:val="000000" w:themeColor="text1"/>
          <w:szCs w:val="24"/>
        </w:rPr>
        <w:t>the City</w:t>
      </w:r>
      <w:r w:rsidRPr="00AC5ACA">
        <w:rPr>
          <w:rFonts w:cs="Arial"/>
          <w:color w:val="000000" w:themeColor="text1"/>
          <w:szCs w:val="24"/>
        </w:rPr>
        <w:t xml:space="preserve"> were able to apply the R20 setback provisions, the </w:t>
      </w:r>
      <w:r w:rsidR="00B3339A" w:rsidRPr="00AC5ACA">
        <w:rPr>
          <w:rFonts w:cs="Arial"/>
          <w:color w:val="000000" w:themeColor="text1"/>
          <w:szCs w:val="24"/>
        </w:rPr>
        <w:t>pro</w:t>
      </w:r>
      <w:r w:rsidR="00B3339A">
        <w:rPr>
          <w:rFonts w:cs="Arial"/>
          <w:color w:val="000000" w:themeColor="text1"/>
          <w:szCs w:val="24"/>
        </w:rPr>
        <w:t xml:space="preserve">posed </w:t>
      </w:r>
      <w:r w:rsidRPr="00AC5ACA">
        <w:rPr>
          <w:rFonts w:cs="Arial"/>
          <w:color w:val="000000" w:themeColor="text1"/>
          <w:szCs w:val="24"/>
        </w:rPr>
        <w:t xml:space="preserve">rear setbacks would fully </w:t>
      </w:r>
      <w:r w:rsidR="00B3339A" w:rsidRPr="00AC5ACA">
        <w:rPr>
          <w:rFonts w:cs="Arial"/>
          <w:color w:val="000000" w:themeColor="text1"/>
          <w:szCs w:val="24"/>
        </w:rPr>
        <w:t>compl</w:t>
      </w:r>
      <w:r w:rsidR="00B3339A">
        <w:rPr>
          <w:rFonts w:cs="Arial"/>
          <w:color w:val="000000" w:themeColor="text1"/>
          <w:szCs w:val="24"/>
        </w:rPr>
        <w:t>y</w:t>
      </w:r>
      <w:r w:rsidR="00B3339A" w:rsidRPr="00AC5ACA">
        <w:rPr>
          <w:rFonts w:cs="Arial"/>
          <w:color w:val="000000" w:themeColor="text1"/>
          <w:szCs w:val="24"/>
        </w:rPr>
        <w:t xml:space="preserve"> </w:t>
      </w:r>
      <w:r w:rsidRPr="00AC5ACA">
        <w:rPr>
          <w:rFonts w:cs="Arial"/>
          <w:color w:val="000000" w:themeColor="text1"/>
          <w:szCs w:val="24"/>
        </w:rPr>
        <w:t>given the</w:t>
      </w:r>
      <w:r w:rsidR="00B3339A">
        <w:rPr>
          <w:rFonts w:cs="Arial"/>
          <w:color w:val="000000" w:themeColor="text1"/>
          <w:szCs w:val="24"/>
        </w:rPr>
        <w:t xml:space="preserve"> revised plan which</w:t>
      </w:r>
      <w:r w:rsidRPr="00AC5ACA">
        <w:rPr>
          <w:rFonts w:cs="Arial"/>
          <w:color w:val="000000" w:themeColor="text1"/>
          <w:szCs w:val="24"/>
        </w:rPr>
        <w:t xml:space="preserve"> remove</w:t>
      </w:r>
      <w:r w:rsidR="00B3339A">
        <w:rPr>
          <w:rFonts w:cs="Arial"/>
          <w:color w:val="000000" w:themeColor="text1"/>
          <w:szCs w:val="24"/>
        </w:rPr>
        <w:t>d</w:t>
      </w:r>
      <w:r w:rsidRPr="00AC5ACA">
        <w:rPr>
          <w:rFonts w:cs="Arial"/>
          <w:color w:val="000000" w:themeColor="text1"/>
          <w:szCs w:val="24"/>
        </w:rPr>
        <w:t xml:space="preserve"> the second boundary wall. </w:t>
      </w:r>
      <w:r w:rsidR="00B23395">
        <w:rPr>
          <w:rFonts w:cs="Arial"/>
          <w:color w:val="000000" w:themeColor="text1"/>
          <w:szCs w:val="24"/>
        </w:rPr>
        <w:t xml:space="preserve">It </w:t>
      </w:r>
      <w:r>
        <w:rPr>
          <w:rFonts w:cs="Arial"/>
          <w:color w:val="000000" w:themeColor="text1"/>
          <w:szCs w:val="24"/>
        </w:rPr>
        <w:t xml:space="preserve">is </w:t>
      </w:r>
      <w:r w:rsidR="00B3339A">
        <w:rPr>
          <w:rFonts w:cs="Arial"/>
          <w:color w:val="000000" w:themeColor="text1"/>
          <w:szCs w:val="24"/>
        </w:rPr>
        <w:t xml:space="preserve">therefore </w:t>
      </w:r>
      <w:r>
        <w:rPr>
          <w:rFonts w:cs="Arial"/>
          <w:color w:val="000000" w:themeColor="text1"/>
          <w:szCs w:val="24"/>
        </w:rPr>
        <w:t>considered that the development will not have an adverse impact on the amenity of the neighbouring landowners and the character of the locality</w:t>
      </w:r>
      <w:r w:rsidR="00B3339A">
        <w:rPr>
          <w:rFonts w:cs="Arial"/>
          <w:color w:val="000000" w:themeColor="text1"/>
          <w:szCs w:val="24"/>
        </w:rPr>
        <w:t xml:space="preserve"> and should be approved.</w:t>
      </w:r>
    </w:p>
    <w:p w14:paraId="576661C7" w14:textId="77777777" w:rsidR="000374FB" w:rsidRPr="00EB4D72" w:rsidRDefault="000374FB" w:rsidP="000374FB">
      <w:pPr>
        <w:jc w:val="both"/>
        <w:rPr>
          <w:rFonts w:cs="Arial"/>
          <w:color w:val="000000" w:themeColor="text1"/>
          <w:szCs w:val="24"/>
        </w:rPr>
      </w:pPr>
    </w:p>
    <w:p w14:paraId="0DC1FA98" w14:textId="77777777" w:rsidR="000374FB" w:rsidRPr="00E0006A" w:rsidRDefault="000374FB" w:rsidP="000374FB">
      <w:pPr>
        <w:jc w:val="both"/>
        <w:rPr>
          <w:rFonts w:cs="Arial"/>
          <w:b/>
          <w:color w:val="000000" w:themeColor="text1"/>
          <w:szCs w:val="24"/>
        </w:rPr>
      </w:pPr>
      <w:r>
        <w:rPr>
          <w:rFonts w:cs="Arial"/>
          <w:b/>
          <w:color w:val="000000" w:themeColor="text1"/>
          <w:szCs w:val="24"/>
        </w:rPr>
        <w:t>7.3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65B750E3" w14:textId="77777777" w:rsidR="000374FB" w:rsidRDefault="000374FB" w:rsidP="000374FB">
      <w:pPr>
        <w:jc w:val="both"/>
        <w:rPr>
          <w:rFonts w:cs="Arial"/>
          <w:color w:val="000000" w:themeColor="text1"/>
          <w:szCs w:val="24"/>
        </w:rPr>
      </w:pPr>
    </w:p>
    <w:p w14:paraId="44A71318" w14:textId="77777777" w:rsidR="000374FB" w:rsidRPr="00137638" w:rsidRDefault="000374FB" w:rsidP="000374FB">
      <w:pPr>
        <w:jc w:val="both"/>
        <w:rPr>
          <w:rFonts w:cs="Arial"/>
          <w:b/>
          <w:color w:val="000000" w:themeColor="text1"/>
          <w:szCs w:val="24"/>
        </w:rPr>
      </w:pPr>
      <w:r>
        <w:rPr>
          <w:rFonts w:cs="Arial"/>
          <w:b/>
          <w:color w:val="000000" w:themeColor="text1"/>
          <w:szCs w:val="24"/>
        </w:rPr>
        <w:t>7.3.1</w:t>
      </w:r>
      <w:r w:rsidR="00334615">
        <w:rPr>
          <w:rFonts w:cs="Arial"/>
          <w:b/>
          <w:color w:val="000000" w:themeColor="text1"/>
          <w:szCs w:val="24"/>
        </w:rPr>
        <w:tab/>
      </w:r>
      <w:r>
        <w:rPr>
          <w:rFonts w:cs="Arial"/>
          <w:b/>
          <w:color w:val="000000" w:themeColor="text1"/>
          <w:szCs w:val="24"/>
        </w:rPr>
        <w:t>Lot boundary setbacks</w:t>
      </w:r>
    </w:p>
    <w:p w14:paraId="58945882" w14:textId="77777777" w:rsidR="000374FB" w:rsidRPr="00EB4D72" w:rsidRDefault="000374FB" w:rsidP="000374FB">
      <w:pPr>
        <w:autoSpaceDE w:val="0"/>
        <w:autoSpaceDN w:val="0"/>
        <w:adjustRightInd w:val="0"/>
        <w:jc w:val="both"/>
        <w:rPr>
          <w:rFonts w:cs="Arial"/>
          <w:color w:val="000000" w:themeColor="text1"/>
          <w:szCs w:val="24"/>
          <w:lang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4811"/>
        <w:gridCol w:w="1284"/>
      </w:tblGrid>
      <w:tr w:rsidR="000374FB" w:rsidRPr="00334615" w14:paraId="77C948D4" w14:textId="77777777" w:rsidTr="00467C1D">
        <w:trPr>
          <w:trHeight w:val="375"/>
        </w:trPr>
        <w:tc>
          <w:tcPr>
            <w:tcW w:w="2972" w:type="dxa"/>
            <w:shd w:val="clear" w:color="auto" w:fill="D9D9D9" w:themeFill="background1" w:themeFillShade="D9"/>
            <w:noWrap/>
            <w:vAlign w:val="center"/>
          </w:tcPr>
          <w:p w14:paraId="4E14566E" w14:textId="77777777" w:rsidR="000374FB" w:rsidRPr="00334615" w:rsidRDefault="000374FB" w:rsidP="000374FB">
            <w:pPr>
              <w:jc w:val="center"/>
              <w:rPr>
                <w:rFonts w:cs="Arial"/>
                <w:b/>
                <w:color w:val="000000" w:themeColor="text1"/>
                <w:sz w:val="22"/>
              </w:rPr>
            </w:pPr>
            <w:r w:rsidRPr="00334615">
              <w:rPr>
                <w:rFonts w:cs="Arial"/>
                <w:b/>
                <w:color w:val="000000" w:themeColor="text1"/>
                <w:sz w:val="22"/>
              </w:rPr>
              <w:t>Deemed-to-Comply</w:t>
            </w:r>
          </w:p>
          <w:p w14:paraId="7D44A6AE" w14:textId="77777777" w:rsidR="000374FB" w:rsidRPr="00334615" w:rsidRDefault="000374FB" w:rsidP="000374FB">
            <w:pPr>
              <w:jc w:val="center"/>
              <w:rPr>
                <w:rFonts w:cs="Arial"/>
                <w:b/>
                <w:color w:val="000000" w:themeColor="text1"/>
                <w:sz w:val="22"/>
              </w:rPr>
            </w:pPr>
            <w:r w:rsidRPr="00334615">
              <w:rPr>
                <w:rFonts w:cs="Arial"/>
                <w:b/>
                <w:color w:val="000000" w:themeColor="text1"/>
                <w:sz w:val="22"/>
              </w:rPr>
              <w:t>Requirement</w:t>
            </w:r>
          </w:p>
        </w:tc>
        <w:tc>
          <w:tcPr>
            <w:tcW w:w="4811" w:type="dxa"/>
            <w:shd w:val="clear" w:color="auto" w:fill="D9D9D9" w:themeFill="background1" w:themeFillShade="D9"/>
            <w:noWrap/>
            <w:vAlign w:val="center"/>
          </w:tcPr>
          <w:p w14:paraId="4DBB508E" w14:textId="77777777" w:rsidR="000374FB" w:rsidRPr="00334615" w:rsidRDefault="000374FB" w:rsidP="000374FB">
            <w:pPr>
              <w:jc w:val="center"/>
              <w:rPr>
                <w:rFonts w:cs="Arial"/>
                <w:b/>
                <w:color w:val="000000" w:themeColor="text1"/>
                <w:sz w:val="22"/>
              </w:rPr>
            </w:pPr>
            <w:r w:rsidRPr="00334615">
              <w:rPr>
                <w:rFonts w:cs="Arial"/>
                <w:b/>
                <w:color w:val="000000" w:themeColor="text1"/>
                <w:sz w:val="22"/>
              </w:rPr>
              <w:t>Proposed</w:t>
            </w:r>
          </w:p>
          <w:p w14:paraId="260E2E6E" w14:textId="77777777" w:rsidR="000374FB" w:rsidRPr="00334615" w:rsidRDefault="000374FB" w:rsidP="000374FB">
            <w:pPr>
              <w:jc w:val="center"/>
              <w:rPr>
                <w:rFonts w:cs="Arial"/>
                <w:b/>
                <w:color w:val="000000" w:themeColor="text1"/>
                <w:sz w:val="22"/>
              </w:rPr>
            </w:pPr>
          </w:p>
        </w:tc>
        <w:tc>
          <w:tcPr>
            <w:tcW w:w="1284" w:type="dxa"/>
            <w:shd w:val="clear" w:color="auto" w:fill="D9D9D9" w:themeFill="background1" w:themeFillShade="D9"/>
          </w:tcPr>
          <w:p w14:paraId="0917F972" w14:textId="77777777" w:rsidR="000374FB" w:rsidRPr="00334615" w:rsidRDefault="000374FB" w:rsidP="000374FB">
            <w:pPr>
              <w:ind w:right="-161" w:hanging="108"/>
              <w:jc w:val="center"/>
              <w:rPr>
                <w:rFonts w:cs="Arial"/>
                <w:b/>
                <w:color w:val="000000" w:themeColor="text1"/>
                <w:sz w:val="22"/>
              </w:rPr>
            </w:pPr>
            <w:r w:rsidRPr="00334615">
              <w:rPr>
                <w:rFonts w:cs="Arial"/>
                <w:b/>
                <w:color w:val="000000" w:themeColor="text1"/>
                <w:sz w:val="22"/>
              </w:rPr>
              <w:t>Complies?</w:t>
            </w:r>
          </w:p>
        </w:tc>
      </w:tr>
      <w:tr w:rsidR="000374FB" w:rsidRPr="00334615" w14:paraId="39C445A8" w14:textId="77777777" w:rsidTr="00467C1D">
        <w:trPr>
          <w:trHeight w:val="1125"/>
        </w:trPr>
        <w:tc>
          <w:tcPr>
            <w:tcW w:w="2972" w:type="dxa"/>
            <w:shd w:val="clear" w:color="auto" w:fill="auto"/>
            <w:noWrap/>
          </w:tcPr>
          <w:p w14:paraId="7FFBD29D" w14:textId="77777777" w:rsidR="000374FB" w:rsidRPr="00334615" w:rsidRDefault="000374FB" w:rsidP="00334615">
            <w:pPr>
              <w:jc w:val="both"/>
              <w:rPr>
                <w:rFonts w:cs="Arial"/>
                <w:sz w:val="22"/>
              </w:rPr>
            </w:pPr>
            <w:r w:rsidRPr="00334615">
              <w:rPr>
                <w:rFonts w:cs="Arial"/>
                <w:sz w:val="22"/>
              </w:rPr>
              <w:t>Boundary walls only permitted where adjacent to an existing or simultaneously constructed boundary wall of similar dimensions.</w:t>
            </w:r>
          </w:p>
        </w:tc>
        <w:tc>
          <w:tcPr>
            <w:tcW w:w="4811" w:type="dxa"/>
            <w:shd w:val="clear" w:color="auto" w:fill="auto"/>
            <w:noWrap/>
          </w:tcPr>
          <w:p w14:paraId="7ACBDCEC" w14:textId="77777777" w:rsidR="000374FB" w:rsidRPr="00334615" w:rsidRDefault="000374FB" w:rsidP="00334615">
            <w:pPr>
              <w:jc w:val="both"/>
              <w:rPr>
                <w:rFonts w:cs="Arial"/>
                <w:color w:val="000000" w:themeColor="text1"/>
                <w:sz w:val="22"/>
              </w:rPr>
            </w:pPr>
            <w:r w:rsidRPr="00334615">
              <w:rPr>
                <w:rFonts w:cs="Arial"/>
                <w:color w:val="000000" w:themeColor="text1"/>
                <w:sz w:val="22"/>
              </w:rPr>
              <w:t xml:space="preserve">The garage is proposed to have a nil lot boundary setback in lieu of 1m to the south-western side lot boundary and is not proposed to be constructed adjacent to an existing or proposed boundary wall of similar dimensions.  </w:t>
            </w:r>
          </w:p>
        </w:tc>
        <w:tc>
          <w:tcPr>
            <w:tcW w:w="1284" w:type="dxa"/>
            <w:vMerge w:val="restart"/>
          </w:tcPr>
          <w:p w14:paraId="79E74EBB" w14:textId="77777777" w:rsidR="000374FB" w:rsidRPr="00334615" w:rsidRDefault="000374FB" w:rsidP="000374FB">
            <w:pPr>
              <w:rPr>
                <w:rFonts w:cs="Arial"/>
                <w:color w:val="000000" w:themeColor="text1"/>
                <w:sz w:val="22"/>
              </w:rPr>
            </w:pPr>
            <w:r w:rsidRPr="00334615">
              <w:rPr>
                <w:rFonts w:cs="Arial"/>
                <w:color w:val="000000" w:themeColor="text1"/>
                <w:sz w:val="22"/>
              </w:rPr>
              <w:t>No.</w:t>
            </w:r>
          </w:p>
        </w:tc>
      </w:tr>
      <w:tr w:rsidR="000374FB" w:rsidRPr="00334615" w14:paraId="676589C6" w14:textId="77777777" w:rsidTr="00467C1D">
        <w:trPr>
          <w:trHeight w:val="86"/>
        </w:trPr>
        <w:tc>
          <w:tcPr>
            <w:tcW w:w="2972" w:type="dxa"/>
            <w:vMerge w:val="restart"/>
            <w:shd w:val="clear" w:color="auto" w:fill="auto"/>
            <w:noWrap/>
          </w:tcPr>
          <w:p w14:paraId="39B12343" w14:textId="77777777" w:rsidR="000374FB" w:rsidRPr="00334615" w:rsidRDefault="000374FB" w:rsidP="00334615">
            <w:pPr>
              <w:jc w:val="both"/>
              <w:rPr>
                <w:rFonts w:cs="Arial"/>
                <w:sz w:val="22"/>
              </w:rPr>
            </w:pPr>
            <w:r w:rsidRPr="00334615">
              <w:rPr>
                <w:rFonts w:cs="Arial"/>
                <w:sz w:val="22"/>
              </w:rPr>
              <w:t xml:space="preserve">Rear lot boundary setback 6m. </w:t>
            </w:r>
          </w:p>
        </w:tc>
        <w:tc>
          <w:tcPr>
            <w:tcW w:w="4811" w:type="dxa"/>
            <w:shd w:val="clear" w:color="auto" w:fill="auto"/>
            <w:noWrap/>
          </w:tcPr>
          <w:p w14:paraId="5BA28406" w14:textId="77777777" w:rsidR="000374FB" w:rsidRPr="00334615" w:rsidRDefault="000374FB" w:rsidP="00334615">
            <w:pPr>
              <w:jc w:val="both"/>
              <w:rPr>
                <w:rFonts w:cs="Arial"/>
                <w:color w:val="000000" w:themeColor="text1"/>
                <w:sz w:val="22"/>
              </w:rPr>
            </w:pPr>
            <w:r w:rsidRPr="00334615">
              <w:rPr>
                <w:rFonts w:cs="Arial"/>
                <w:color w:val="000000" w:themeColor="text1"/>
                <w:sz w:val="22"/>
              </w:rPr>
              <w:t>The ground floor is proposed to have a 1m lot boundary setback in lieu of 6m to the south-eastern rear lot boundary.</w:t>
            </w:r>
          </w:p>
        </w:tc>
        <w:tc>
          <w:tcPr>
            <w:tcW w:w="1284" w:type="dxa"/>
            <w:vMerge/>
          </w:tcPr>
          <w:p w14:paraId="04AFCD59" w14:textId="77777777" w:rsidR="000374FB" w:rsidRPr="00334615" w:rsidRDefault="000374FB" w:rsidP="000374FB">
            <w:pPr>
              <w:rPr>
                <w:rFonts w:cs="Arial"/>
                <w:color w:val="000000" w:themeColor="text1"/>
                <w:sz w:val="22"/>
              </w:rPr>
            </w:pPr>
          </w:p>
        </w:tc>
      </w:tr>
      <w:tr w:rsidR="000374FB" w:rsidRPr="00334615" w14:paraId="73A3A002" w14:textId="77777777" w:rsidTr="00467C1D">
        <w:trPr>
          <w:trHeight w:val="327"/>
        </w:trPr>
        <w:tc>
          <w:tcPr>
            <w:tcW w:w="2972" w:type="dxa"/>
            <w:vMerge/>
            <w:shd w:val="clear" w:color="auto" w:fill="auto"/>
            <w:noWrap/>
          </w:tcPr>
          <w:p w14:paraId="3D6364D8" w14:textId="77777777" w:rsidR="000374FB" w:rsidRPr="00334615" w:rsidRDefault="000374FB" w:rsidP="00334615">
            <w:pPr>
              <w:jc w:val="both"/>
              <w:rPr>
                <w:rFonts w:cs="Arial"/>
                <w:sz w:val="22"/>
              </w:rPr>
            </w:pPr>
          </w:p>
        </w:tc>
        <w:tc>
          <w:tcPr>
            <w:tcW w:w="4811" w:type="dxa"/>
            <w:shd w:val="clear" w:color="auto" w:fill="auto"/>
            <w:noWrap/>
          </w:tcPr>
          <w:p w14:paraId="29208C3C" w14:textId="77777777" w:rsidR="000374FB" w:rsidRPr="00334615" w:rsidRDefault="000374FB" w:rsidP="00334615">
            <w:pPr>
              <w:jc w:val="both"/>
              <w:rPr>
                <w:rFonts w:cs="Arial"/>
                <w:color w:val="000000" w:themeColor="text1"/>
                <w:sz w:val="22"/>
              </w:rPr>
            </w:pPr>
            <w:r w:rsidRPr="00334615">
              <w:rPr>
                <w:rFonts w:cs="Arial"/>
                <w:color w:val="000000" w:themeColor="text1"/>
                <w:sz w:val="22"/>
              </w:rPr>
              <w:t>The upper floor is proposed to have a 1.5m lot boundary setback in lieu of 6m to the south-eastern rear lot boundary.</w:t>
            </w:r>
          </w:p>
        </w:tc>
        <w:tc>
          <w:tcPr>
            <w:tcW w:w="1284" w:type="dxa"/>
            <w:vMerge/>
          </w:tcPr>
          <w:p w14:paraId="60B0A480" w14:textId="77777777" w:rsidR="000374FB" w:rsidRPr="00334615" w:rsidRDefault="000374FB" w:rsidP="000374FB">
            <w:pPr>
              <w:rPr>
                <w:rFonts w:cs="Arial"/>
                <w:color w:val="000000" w:themeColor="text1"/>
                <w:sz w:val="22"/>
              </w:rPr>
            </w:pPr>
          </w:p>
        </w:tc>
      </w:tr>
      <w:tr w:rsidR="000374FB" w:rsidRPr="00334615" w14:paraId="6E3D95B2" w14:textId="77777777" w:rsidTr="00467C1D">
        <w:trPr>
          <w:trHeight w:val="658"/>
        </w:trPr>
        <w:tc>
          <w:tcPr>
            <w:tcW w:w="2972" w:type="dxa"/>
            <w:vMerge w:val="restart"/>
            <w:shd w:val="clear" w:color="auto" w:fill="auto"/>
            <w:noWrap/>
          </w:tcPr>
          <w:p w14:paraId="673E60F0" w14:textId="77777777" w:rsidR="000374FB" w:rsidRPr="00334615" w:rsidRDefault="000374FB" w:rsidP="00334615">
            <w:pPr>
              <w:jc w:val="both"/>
              <w:rPr>
                <w:rFonts w:cs="Arial"/>
                <w:sz w:val="22"/>
              </w:rPr>
            </w:pPr>
            <w:r w:rsidRPr="00334615">
              <w:rPr>
                <w:rFonts w:cs="Arial"/>
                <w:sz w:val="22"/>
              </w:rPr>
              <w:t xml:space="preserve">Walls setback from side lot boundaries in accordance with Table 2A and 2B.  </w:t>
            </w:r>
          </w:p>
        </w:tc>
        <w:tc>
          <w:tcPr>
            <w:tcW w:w="4811" w:type="dxa"/>
            <w:shd w:val="clear" w:color="auto" w:fill="auto"/>
            <w:noWrap/>
          </w:tcPr>
          <w:p w14:paraId="5F19CCE6" w14:textId="77777777" w:rsidR="000374FB" w:rsidRPr="00334615" w:rsidRDefault="000374FB" w:rsidP="00334615">
            <w:pPr>
              <w:jc w:val="both"/>
              <w:rPr>
                <w:rFonts w:cs="Arial"/>
                <w:color w:val="000000" w:themeColor="text1"/>
                <w:sz w:val="22"/>
              </w:rPr>
            </w:pPr>
            <w:r w:rsidRPr="00334615">
              <w:rPr>
                <w:rFonts w:cs="Arial"/>
                <w:color w:val="000000" w:themeColor="text1"/>
                <w:sz w:val="22"/>
              </w:rPr>
              <w:t>The ground floor is proposed to have a 1.2m lot boundary setback in lieu of 1.5m to south-western side lot boundary.</w:t>
            </w:r>
          </w:p>
        </w:tc>
        <w:tc>
          <w:tcPr>
            <w:tcW w:w="1284" w:type="dxa"/>
            <w:vMerge/>
          </w:tcPr>
          <w:p w14:paraId="7BD67B1A" w14:textId="77777777" w:rsidR="000374FB" w:rsidRPr="00334615" w:rsidRDefault="000374FB" w:rsidP="000374FB">
            <w:pPr>
              <w:rPr>
                <w:rFonts w:cs="Arial"/>
                <w:color w:val="000000" w:themeColor="text1"/>
                <w:sz w:val="22"/>
              </w:rPr>
            </w:pPr>
          </w:p>
        </w:tc>
      </w:tr>
      <w:tr w:rsidR="000374FB" w:rsidRPr="00334615" w14:paraId="2D87F57B" w14:textId="77777777" w:rsidTr="00467C1D">
        <w:trPr>
          <w:trHeight w:val="128"/>
        </w:trPr>
        <w:tc>
          <w:tcPr>
            <w:tcW w:w="2972" w:type="dxa"/>
            <w:vMerge/>
            <w:shd w:val="clear" w:color="auto" w:fill="auto"/>
            <w:noWrap/>
          </w:tcPr>
          <w:p w14:paraId="4BA4B43E" w14:textId="77777777" w:rsidR="000374FB" w:rsidRPr="00334615" w:rsidRDefault="000374FB" w:rsidP="00334615">
            <w:pPr>
              <w:jc w:val="both"/>
              <w:rPr>
                <w:rFonts w:cs="Arial"/>
                <w:sz w:val="22"/>
              </w:rPr>
            </w:pPr>
          </w:p>
        </w:tc>
        <w:tc>
          <w:tcPr>
            <w:tcW w:w="4811" w:type="dxa"/>
            <w:shd w:val="clear" w:color="auto" w:fill="auto"/>
            <w:noWrap/>
          </w:tcPr>
          <w:p w14:paraId="08A37BA1" w14:textId="77777777" w:rsidR="000374FB" w:rsidRPr="00334615" w:rsidRDefault="000374FB" w:rsidP="00334615">
            <w:pPr>
              <w:jc w:val="both"/>
              <w:rPr>
                <w:rFonts w:cs="Arial"/>
                <w:color w:val="000000" w:themeColor="text1"/>
                <w:sz w:val="22"/>
              </w:rPr>
            </w:pPr>
            <w:r w:rsidRPr="00334615">
              <w:rPr>
                <w:rFonts w:cs="Arial"/>
                <w:color w:val="000000" w:themeColor="text1"/>
                <w:sz w:val="22"/>
              </w:rPr>
              <w:t xml:space="preserve">The upper floor is proposed to have a 2.32m lot boundary setback in lieu of 3.7m to the north-western side lot boundary.  </w:t>
            </w:r>
          </w:p>
        </w:tc>
        <w:tc>
          <w:tcPr>
            <w:tcW w:w="1284" w:type="dxa"/>
            <w:vMerge/>
          </w:tcPr>
          <w:p w14:paraId="02CA7F72" w14:textId="77777777" w:rsidR="000374FB" w:rsidRPr="00334615" w:rsidRDefault="000374FB" w:rsidP="000374FB">
            <w:pPr>
              <w:rPr>
                <w:rFonts w:cs="Arial"/>
                <w:color w:val="000000" w:themeColor="text1"/>
                <w:sz w:val="22"/>
              </w:rPr>
            </w:pPr>
          </w:p>
        </w:tc>
      </w:tr>
      <w:tr w:rsidR="000374FB" w:rsidRPr="00334615" w14:paraId="59914B81" w14:textId="77777777" w:rsidTr="00467C1D">
        <w:trPr>
          <w:trHeight w:val="127"/>
        </w:trPr>
        <w:tc>
          <w:tcPr>
            <w:tcW w:w="2972" w:type="dxa"/>
            <w:vMerge/>
            <w:shd w:val="clear" w:color="auto" w:fill="auto"/>
            <w:noWrap/>
          </w:tcPr>
          <w:p w14:paraId="53E14AF3" w14:textId="77777777" w:rsidR="000374FB" w:rsidRPr="00334615" w:rsidRDefault="000374FB" w:rsidP="00334615">
            <w:pPr>
              <w:jc w:val="both"/>
              <w:rPr>
                <w:rFonts w:cs="Arial"/>
                <w:sz w:val="22"/>
              </w:rPr>
            </w:pPr>
          </w:p>
        </w:tc>
        <w:tc>
          <w:tcPr>
            <w:tcW w:w="4811" w:type="dxa"/>
            <w:shd w:val="clear" w:color="auto" w:fill="auto"/>
            <w:noWrap/>
          </w:tcPr>
          <w:p w14:paraId="05051FE7" w14:textId="77777777" w:rsidR="000374FB" w:rsidRPr="00334615" w:rsidRDefault="000374FB" w:rsidP="00334615">
            <w:pPr>
              <w:jc w:val="both"/>
              <w:rPr>
                <w:rFonts w:cs="Arial"/>
                <w:color w:val="000000" w:themeColor="text1"/>
                <w:sz w:val="22"/>
              </w:rPr>
            </w:pPr>
            <w:r w:rsidRPr="00334615">
              <w:rPr>
                <w:rFonts w:cs="Arial"/>
                <w:color w:val="000000" w:themeColor="text1"/>
                <w:sz w:val="22"/>
              </w:rPr>
              <w:t>The upper floor is proposed to have a 2.9m lot boundary setback in lieu of 3.3m to the north-eastern side lot boundary.</w:t>
            </w:r>
          </w:p>
        </w:tc>
        <w:tc>
          <w:tcPr>
            <w:tcW w:w="1284" w:type="dxa"/>
            <w:vMerge/>
          </w:tcPr>
          <w:p w14:paraId="30A5894E" w14:textId="77777777" w:rsidR="000374FB" w:rsidRPr="00334615" w:rsidRDefault="000374FB" w:rsidP="000374FB">
            <w:pPr>
              <w:rPr>
                <w:rFonts w:cs="Arial"/>
                <w:color w:val="000000" w:themeColor="text1"/>
                <w:sz w:val="22"/>
              </w:rPr>
            </w:pPr>
          </w:p>
        </w:tc>
      </w:tr>
      <w:tr w:rsidR="000374FB" w:rsidRPr="00334615" w14:paraId="21B19281" w14:textId="77777777" w:rsidTr="00066BFE">
        <w:trPr>
          <w:trHeight w:val="5363"/>
        </w:trPr>
        <w:tc>
          <w:tcPr>
            <w:tcW w:w="9067" w:type="dxa"/>
            <w:gridSpan w:val="3"/>
            <w:tcBorders>
              <w:bottom w:val="single" w:sz="4" w:space="0" w:color="auto"/>
            </w:tcBorders>
            <w:shd w:val="clear" w:color="auto" w:fill="auto"/>
            <w:noWrap/>
            <w:vAlign w:val="center"/>
          </w:tcPr>
          <w:p w14:paraId="360A695B" w14:textId="77777777" w:rsidR="000374FB" w:rsidRPr="00334615" w:rsidRDefault="000374FB" w:rsidP="00334615">
            <w:pPr>
              <w:jc w:val="both"/>
              <w:rPr>
                <w:rFonts w:cs="Arial"/>
                <w:b/>
                <w:color w:val="000000" w:themeColor="text1"/>
                <w:sz w:val="22"/>
              </w:rPr>
            </w:pPr>
            <w:r w:rsidRPr="00334615">
              <w:rPr>
                <w:rFonts w:cs="Arial"/>
                <w:b/>
                <w:color w:val="000000" w:themeColor="text1"/>
                <w:sz w:val="22"/>
              </w:rPr>
              <w:lastRenderedPageBreak/>
              <w:t>Design Principles</w:t>
            </w:r>
          </w:p>
          <w:p w14:paraId="4878AB90" w14:textId="77777777" w:rsidR="000374FB" w:rsidRPr="00334615" w:rsidRDefault="000374FB" w:rsidP="00334615">
            <w:pPr>
              <w:jc w:val="both"/>
              <w:rPr>
                <w:rFonts w:cs="Arial"/>
                <w:color w:val="000000" w:themeColor="text1"/>
                <w:sz w:val="22"/>
              </w:rPr>
            </w:pPr>
          </w:p>
          <w:p w14:paraId="585A958B" w14:textId="77777777" w:rsidR="000374FB" w:rsidRPr="00334615" w:rsidRDefault="000374FB" w:rsidP="00334615">
            <w:pPr>
              <w:jc w:val="both"/>
              <w:rPr>
                <w:rFonts w:cs="Arial"/>
                <w:color w:val="000000" w:themeColor="text1"/>
                <w:sz w:val="22"/>
              </w:rPr>
            </w:pPr>
            <w:r w:rsidRPr="00334615">
              <w:rPr>
                <w:rFonts w:cs="Arial"/>
                <w:color w:val="000000" w:themeColor="text1"/>
                <w:sz w:val="22"/>
              </w:rPr>
              <w:t>Variations to the deemed-to-comply requirements can be considered subject to satisfying the following Design Principle provisions:</w:t>
            </w:r>
          </w:p>
          <w:p w14:paraId="2627D45B" w14:textId="77777777" w:rsidR="000374FB" w:rsidRPr="00334615" w:rsidRDefault="000374FB" w:rsidP="00334615">
            <w:pPr>
              <w:jc w:val="both"/>
              <w:rPr>
                <w:rFonts w:cs="Arial"/>
                <w:color w:val="000000" w:themeColor="text1"/>
                <w:sz w:val="22"/>
              </w:rPr>
            </w:pPr>
          </w:p>
          <w:p w14:paraId="610A7F3F" w14:textId="77777777" w:rsidR="000374FB" w:rsidRPr="00334615" w:rsidRDefault="000374FB" w:rsidP="00334615">
            <w:pPr>
              <w:jc w:val="both"/>
              <w:rPr>
                <w:rFonts w:cs="Arial"/>
                <w:i/>
                <w:color w:val="000000" w:themeColor="text1"/>
                <w:sz w:val="22"/>
              </w:rPr>
            </w:pPr>
            <w:r w:rsidRPr="00334615">
              <w:rPr>
                <w:rFonts w:cs="Arial"/>
                <w:i/>
                <w:color w:val="000000" w:themeColor="text1"/>
                <w:sz w:val="22"/>
              </w:rPr>
              <w:t>“P3.1</w:t>
            </w:r>
            <w:r w:rsidR="00334615">
              <w:rPr>
                <w:rFonts w:cs="Arial"/>
                <w:i/>
                <w:color w:val="000000" w:themeColor="text1"/>
                <w:sz w:val="22"/>
              </w:rPr>
              <w:tab/>
            </w:r>
            <w:r w:rsidRPr="00334615">
              <w:rPr>
                <w:rFonts w:cs="Arial"/>
                <w:i/>
                <w:color w:val="000000" w:themeColor="text1"/>
                <w:sz w:val="22"/>
              </w:rPr>
              <w:t xml:space="preserve">Buildings set back from lot boundaries or adjacent buildings on the same lot </w:t>
            </w:r>
            <w:proofErr w:type="gramStart"/>
            <w:r w:rsidRPr="00334615">
              <w:rPr>
                <w:rFonts w:cs="Arial"/>
                <w:i/>
                <w:color w:val="000000" w:themeColor="text1"/>
                <w:sz w:val="22"/>
              </w:rPr>
              <w:t>so as to</w:t>
            </w:r>
            <w:proofErr w:type="gramEnd"/>
            <w:r w:rsidRPr="00334615">
              <w:rPr>
                <w:rFonts w:cs="Arial"/>
                <w:i/>
                <w:color w:val="000000" w:themeColor="text1"/>
                <w:sz w:val="22"/>
              </w:rPr>
              <w:t>:</w:t>
            </w:r>
          </w:p>
          <w:p w14:paraId="6AC08C12" w14:textId="77777777" w:rsidR="000374FB" w:rsidRPr="00334615" w:rsidRDefault="000374FB" w:rsidP="00D53904">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reduce impacts of building bulk on adjoining properties;</w:t>
            </w:r>
          </w:p>
          <w:p w14:paraId="7D1650E5" w14:textId="77777777" w:rsidR="00066BFE" w:rsidRDefault="000374FB" w:rsidP="00334615">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provide adequate direct sun and ventilation to the building and open spaces on the site and adjoining properties; and</w:t>
            </w:r>
          </w:p>
          <w:p w14:paraId="0BAB67E6" w14:textId="5C2A6776" w:rsidR="00066BFE" w:rsidRDefault="000374FB" w:rsidP="00334615">
            <w:pPr>
              <w:pStyle w:val="ListParagraph"/>
              <w:numPr>
                <w:ilvl w:val="2"/>
                <w:numId w:val="14"/>
              </w:numPr>
              <w:ind w:left="733" w:hanging="284"/>
              <w:jc w:val="both"/>
              <w:rPr>
                <w:rFonts w:cs="Arial"/>
                <w:i/>
                <w:color w:val="000000" w:themeColor="text1"/>
                <w:sz w:val="22"/>
              </w:rPr>
            </w:pPr>
            <w:r w:rsidRPr="00066BFE">
              <w:rPr>
                <w:rFonts w:cs="Arial"/>
                <w:i/>
                <w:color w:val="000000" w:themeColor="text1"/>
                <w:sz w:val="22"/>
              </w:rPr>
              <w:t>minimise the extent of overlooking and resultant loss of privacy on adjoining properties.</w:t>
            </w:r>
          </w:p>
          <w:p w14:paraId="61D006E3" w14:textId="77777777" w:rsidR="00066BFE" w:rsidRPr="00066BFE" w:rsidRDefault="00066BFE" w:rsidP="00066BFE">
            <w:pPr>
              <w:jc w:val="both"/>
              <w:rPr>
                <w:rFonts w:cs="Arial"/>
                <w:i/>
                <w:color w:val="000000" w:themeColor="text1"/>
                <w:sz w:val="22"/>
              </w:rPr>
            </w:pPr>
          </w:p>
          <w:p w14:paraId="344E31BC" w14:textId="77777777" w:rsidR="00066BFE" w:rsidRPr="00334615" w:rsidRDefault="00066BFE" w:rsidP="000B0671">
            <w:pPr>
              <w:jc w:val="both"/>
              <w:rPr>
                <w:rFonts w:cs="Arial"/>
                <w:i/>
                <w:color w:val="000000" w:themeColor="text1"/>
                <w:sz w:val="22"/>
              </w:rPr>
            </w:pPr>
            <w:r w:rsidRPr="00334615">
              <w:rPr>
                <w:rFonts w:cs="Arial"/>
                <w:i/>
                <w:color w:val="000000" w:themeColor="text1"/>
                <w:sz w:val="22"/>
              </w:rPr>
              <w:t>P3.2</w:t>
            </w:r>
            <w:r>
              <w:rPr>
                <w:rFonts w:cs="Arial"/>
                <w:i/>
                <w:color w:val="000000" w:themeColor="text1"/>
                <w:sz w:val="22"/>
              </w:rPr>
              <w:tab/>
            </w:r>
            <w:r w:rsidRPr="00334615">
              <w:rPr>
                <w:rFonts w:cs="Arial"/>
                <w:i/>
                <w:color w:val="000000" w:themeColor="text1"/>
                <w:sz w:val="22"/>
              </w:rPr>
              <w:t>Buildings built up to boundaries (other than the street boundary) where this:</w:t>
            </w:r>
          </w:p>
          <w:p w14:paraId="36D6CF17" w14:textId="77777777" w:rsidR="00066BFE" w:rsidRPr="00334615" w:rsidRDefault="00066BFE" w:rsidP="00D53904">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makes more effective use of space for enhanced privacy for the occupant/s or outdoor living areas;</w:t>
            </w:r>
          </w:p>
          <w:p w14:paraId="69D37E5E" w14:textId="77777777" w:rsidR="00066BFE" w:rsidRPr="00334615" w:rsidRDefault="00066BFE" w:rsidP="00D53904">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does not compromise the design principle contained in clause 5.1.3 P3.1;</w:t>
            </w:r>
          </w:p>
          <w:p w14:paraId="71A3D441" w14:textId="77777777" w:rsidR="00066BFE" w:rsidRPr="00334615" w:rsidRDefault="00066BFE" w:rsidP="00D53904">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does not have any adverse impact on the amenity of the adjoining property;</w:t>
            </w:r>
          </w:p>
          <w:p w14:paraId="3512C856" w14:textId="77777777" w:rsidR="00066BFE" w:rsidRPr="00334615" w:rsidRDefault="00066BFE" w:rsidP="00D53904">
            <w:pPr>
              <w:pStyle w:val="ListParagraph"/>
              <w:numPr>
                <w:ilvl w:val="2"/>
                <w:numId w:val="14"/>
              </w:numPr>
              <w:ind w:left="733" w:hanging="284"/>
              <w:jc w:val="both"/>
              <w:rPr>
                <w:rFonts w:cs="Arial"/>
                <w:i/>
                <w:color w:val="000000" w:themeColor="text1"/>
                <w:sz w:val="22"/>
              </w:rPr>
            </w:pPr>
            <w:r w:rsidRPr="00334615">
              <w:rPr>
                <w:rFonts w:cs="Arial"/>
                <w:i/>
                <w:color w:val="000000" w:themeColor="text1"/>
                <w:sz w:val="22"/>
              </w:rPr>
              <w:t>ensures direct sun to major openings to habitable rooms and outdoor living areas for adjoining properties is not restricted; and</w:t>
            </w:r>
          </w:p>
          <w:p w14:paraId="2D188BA2" w14:textId="6ED8BBD9" w:rsidR="000374FB" w:rsidRPr="00334615" w:rsidRDefault="00066BFE" w:rsidP="00D53904">
            <w:pPr>
              <w:pStyle w:val="ListParagraph"/>
              <w:numPr>
                <w:ilvl w:val="2"/>
                <w:numId w:val="14"/>
              </w:numPr>
              <w:spacing w:after="40"/>
              <w:ind w:left="732" w:hanging="284"/>
              <w:jc w:val="both"/>
              <w:rPr>
                <w:rFonts w:cs="Arial"/>
                <w:i/>
                <w:color w:val="000000" w:themeColor="text1"/>
                <w:sz w:val="22"/>
              </w:rPr>
            </w:pPr>
            <w:r w:rsidRPr="00334615">
              <w:rPr>
                <w:rFonts w:cs="Arial"/>
                <w:i/>
                <w:color w:val="000000" w:themeColor="text1"/>
                <w:sz w:val="22"/>
              </w:rPr>
              <w:t>positively contributes to the prevailing or future development context and streetscape as outlined in the local planning framework.”</w:t>
            </w:r>
          </w:p>
        </w:tc>
      </w:tr>
      <w:tr w:rsidR="00655403" w:rsidRPr="00334615" w14:paraId="59705BBF" w14:textId="77777777" w:rsidTr="00D571D8">
        <w:trPr>
          <w:trHeight w:val="8593"/>
        </w:trPr>
        <w:tc>
          <w:tcPr>
            <w:tcW w:w="9067" w:type="dxa"/>
            <w:gridSpan w:val="3"/>
            <w:shd w:val="clear" w:color="auto" w:fill="auto"/>
            <w:noWrap/>
            <w:vAlign w:val="center"/>
          </w:tcPr>
          <w:p w14:paraId="0DB5621C" w14:textId="77777777" w:rsidR="00655403" w:rsidRPr="00334615" w:rsidRDefault="00655403" w:rsidP="00655403">
            <w:pPr>
              <w:jc w:val="both"/>
              <w:rPr>
                <w:rFonts w:cs="Arial"/>
                <w:b/>
                <w:color w:val="000000" w:themeColor="text1"/>
                <w:sz w:val="22"/>
              </w:rPr>
            </w:pPr>
            <w:r w:rsidRPr="00334615">
              <w:rPr>
                <w:rFonts w:cs="Arial"/>
                <w:b/>
                <w:color w:val="000000" w:themeColor="text1"/>
                <w:sz w:val="22"/>
              </w:rPr>
              <w:t>Administration Comments</w:t>
            </w:r>
          </w:p>
          <w:p w14:paraId="028172D7" w14:textId="77777777" w:rsidR="00655403" w:rsidRPr="00334615" w:rsidRDefault="00655403" w:rsidP="00655403">
            <w:pPr>
              <w:jc w:val="both"/>
              <w:rPr>
                <w:rFonts w:cs="Arial"/>
                <w:color w:val="000000" w:themeColor="text1"/>
                <w:sz w:val="22"/>
              </w:rPr>
            </w:pPr>
          </w:p>
          <w:p w14:paraId="3B1F4B18" w14:textId="77777777" w:rsidR="00655403" w:rsidRDefault="008A1A6D" w:rsidP="00655403">
            <w:pPr>
              <w:jc w:val="both"/>
              <w:rPr>
                <w:rFonts w:cs="Arial"/>
                <w:color w:val="000000" w:themeColor="text1"/>
                <w:sz w:val="22"/>
                <w:u w:val="single"/>
              </w:rPr>
            </w:pPr>
            <w:proofErr w:type="spellStart"/>
            <w:r>
              <w:rPr>
                <w:rFonts w:ascii="ZWAdobeF" w:hAnsi="ZWAdobeF" w:cs="ZWAdobeF"/>
                <w:sz w:val="2"/>
                <w:szCs w:val="2"/>
              </w:rPr>
              <w:t>U</w:t>
            </w:r>
            <w:r w:rsidR="00655403" w:rsidRPr="00334615">
              <w:rPr>
                <w:rFonts w:cs="Arial"/>
                <w:color w:val="000000" w:themeColor="text1"/>
                <w:sz w:val="22"/>
                <w:u w:val="single"/>
              </w:rPr>
              <w:t>Boundary</w:t>
            </w:r>
            <w:proofErr w:type="spellEnd"/>
            <w:r w:rsidR="00655403" w:rsidRPr="00334615">
              <w:rPr>
                <w:rFonts w:cs="Arial"/>
                <w:color w:val="000000" w:themeColor="text1"/>
                <w:sz w:val="22"/>
                <w:u w:val="single"/>
              </w:rPr>
              <w:t xml:space="preserve"> wall to south-western side lot boundary </w:t>
            </w:r>
          </w:p>
          <w:p w14:paraId="3A9098E9" w14:textId="77777777" w:rsidR="00655403" w:rsidRPr="00334615" w:rsidRDefault="00655403" w:rsidP="00655403">
            <w:pPr>
              <w:jc w:val="both"/>
              <w:rPr>
                <w:rFonts w:cs="Arial"/>
                <w:color w:val="000000" w:themeColor="text1"/>
                <w:sz w:val="22"/>
              </w:rPr>
            </w:pPr>
            <w:r w:rsidRPr="00334615">
              <w:rPr>
                <w:rFonts w:cs="Arial"/>
                <w:color w:val="000000" w:themeColor="text1"/>
                <w:sz w:val="22"/>
              </w:rPr>
              <w:t>The placement of the garage in this location allows compliant manoeuvring, with significant modifications/reductions to the ground floor area required to facilitate a larger setback to the side lot boundary or even the garage location being to the north-western side lot boundary. The boundary wall is for a garage and is not permitted as a right where the R12.5 density code provisions apply (as per clause 5.3.1 (b) (iii) of TPS2).</w:t>
            </w:r>
          </w:p>
          <w:p w14:paraId="5846EE2C" w14:textId="77777777" w:rsidR="00655403" w:rsidRPr="00334615" w:rsidRDefault="00655403" w:rsidP="00655403">
            <w:pPr>
              <w:jc w:val="both"/>
              <w:rPr>
                <w:rFonts w:cs="Arial"/>
                <w:color w:val="000000" w:themeColor="text1"/>
                <w:sz w:val="22"/>
              </w:rPr>
            </w:pPr>
          </w:p>
          <w:p w14:paraId="342BEB6C" w14:textId="77777777" w:rsidR="00655403" w:rsidRPr="00334615" w:rsidRDefault="00655403" w:rsidP="00655403">
            <w:pPr>
              <w:jc w:val="both"/>
              <w:rPr>
                <w:rFonts w:cs="Arial"/>
                <w:color w:val="000000" w:themeColor="text1"/>
                <w:sz w:val="22"/>
              </w:rPr>
            </w:pPr>
            <w:r w:rsidRPr="00334615">
              <w:rPr>
                <w:rFonts w:cs="Arial"/>
                <w:color w:val="000000" w:themeColor="text1"/>
                <w:sz w:val="22"/>
              </w:rPr>
              <w:t xml:space="preserve">The reduced setback provides for a more effective use of space on an irregular shaped lot and allows more sunlight into the north-eastern part of the lot where the outdoor living area is located. The adjacent area on the neighbouring property is side setback area only, away from </w:t>
            </w:r>
            <w:proofErr w:type="gramStart"/>
            <w:r w:rsidRPr="00334615">
              <w:rPr>
                <w:rFonts w:cs="Arial"/>
                <w:color w:val="000000" w:themeColor="text1"/>
                <w:sz w:val="22"/>
              </w:rPr>
              <w:t>the majority of</w:t>
            </w:r>
            <w:proofErr w:type="gramEnd"/>
            <w:r w:rsidRPr="00334615">
              <w:rPr>
                <w:rFonts w:cs="Arial"/>
                <w:color w:val="000000" w:themeColor="text1"/>
                <w:sz w:val="22"/>
              </w:rPr>
              <w:t xml:space="preserve"> major openings and the outdoor living area of the dwelling. The boundary wall is a </w:t>
            </w:r>
            <w:r w:rsidR="00FB377F">
              <w:rPr>
                <w:rFonts w:cs="Arial"/>
                <w:color w:val="000000" w:themeColor="text1"/>
                <w:sz w:val="22"/>
              </w:rPr>
              <w:t>considerable</w:t>
            </w:r>
            <w:r w:rsidRPr="00334615">
              <w:rPr>
                <w:rFonts w:cs="Arial"/>
                <w:color w:val="000000" w:themeColor="text1"/>
                <w:sz w:val="22"/>
              </w:rPr>
              <w:t xml:space="preserve"> distance away from the road, ensuring that the prevailing streetscape pattern is open in nature with space around the dwellings</w:t>
            </w:r>
            <w:r w:rsidR="00D3160C">
              <w:rPr>
                <w:rFonts w:cs="Arial"/>
                <w:color w:val="000000" w:themeColor="text1"/>
                <w:sz w:val="22"/>
              </w:rPr>
              <w:t xml:space="preserve"> maintained</w:t>
            </w:r>
            <w:r w:rsidRPr="00334615">
              <w:rPr>
                <w:rFonts w:cs="Arial"/>
                <w:color w:val="000000" w:themeColor="text1"/>
                <w:sz w:val="22"/>
              </w:rPr>
              <w:t xml:space="preserve">. </w:t>
            </w:r>
          </w:p>
          <w:p w14:paraId="13F3551F" w14:textId="77777777" w:rsidR="00655403" w:rsidRPr="00334615" w:rsidRDefault="00655403" w:rsidP="00655403">
            <w:pPr>
              <w:jc w:val="both"/>
              <w:rPr>
                <w:rFonts w:cs="Arial"/>
                <w:color w:val="000000" w:themeColor="text1"/>
                <w:sz w:val="22"/>
              </w:rPr>
            </w:pPr>
          </w:p>
          <w:p w14:paraId="7915334A" w14:textId="77777777" w:rsidR="00655403" w:rsidRDefault="008A1A6D" w:rsidP="00655403">
            <w:pPr>
              <w:jc w:val="both"/>
              <w:rPr>
                <w:rFonts w:cs="Arial"/>
                <w:color w:val="000000" w:themeColor="text1"/>
                <w:sz w:val="22"/>
                <w:u w:val="single"/>
              </w:rPr>
            </w:pPr>
            <w:proofErr w:type="spellStart"/>
            <w:r>
              <w:rPr>
                <w:rFonts w:ascii="ZWAdobeF" w:hAnsi="ZWAdobeF" w:cs="ZWAdobeF"/>
                <w:sz w:val="2"/>
                <w:szCs w:val="2"/>
              </w:rPr>
              <w:t>U</w:t>
            </w:r>
            <w:r w:rsidR="00655403" w:rsidRPr="00334615">
              <w:rPr>
                <w:rFonts w:cs="Arial"/>
                <w:color w:val="000000" w:themeColor="text1"/>
                <w:sz w:val="22"/>
                <w:u w:val="single"/>
              </w:rPr>
              <w:t>Rear</w:t>
            </w:r>
            <w:proofErr w:type="spellEnd"/>
            <w:r w:rsidR="00655403" w:rsidRPr="00334615">
              <w:rPr>
                <w:rFonts w:cs="Arial"/>
                <w:color w:val="000000" w:themeColor="text1"/>
                <w:sz w:val="22"/>
                <w:u w:val="single"/>
              </w:rPr>
              <w:t xml:space="preserve"> setback </w:t>
            </w:r>
          </w:p>
          <w:p w14:paraId="3D5DA474" w14:textId="77777777" w:rsidR="00655403" w:rsidRPr="00334615" w:rsidRDefault="00655403" w:rsidP="00655403">
            <w:pPr>
              <w:jc w:val="both"/>
              <w:rPr>
                <w:rFonts w:cs="Arial"/>
                <w:color w:val="000000" w:themeColor="text1"/>
                <w:sz w:val="22"/>
              </w:rPr>
            </w:pPr>
            <w:r w:rsidRPr="00334615">
              <w:rPr>
                <w:rFonts w:cs="Arial"/>
                <w:color w:val="000000" w:themeColor="text1"/>
                <w:sz w:val="22"/>
              </w:rPr>
              <w:t>The rear setback requirement is 6m as per the R12.5 density code</w:t>
            </w:r>
            <w:r w:rsidR="00121A87">
              <w:rPr>
                <w:rFonts w:cs="Arial"/>
                <w:color w:val="000000" w:themeColor="text1"/>
                <w:sz w:val="22"/>
              </w:rPr>
              <w:t>. This is</w:t>
            </w:r>
            <w:r w:rsidRPr="00334615">
              <w:rPr>
                <w:rFonts w:cs="Arial"/>
                <w:color w:val="000000" w:themeColor="text1"/>
                <w:sz w:val="22"/>
              </w:rPr>
              <w:t xml:space="preserve"> due to Clause 5.3.1 (b) (iii) of TPS2 requiring setbacks to be as per the lower density code for split coded properties. As the R-Codes specify the rear setback the 6m deemed to comply setback requirement can be varied if compliant with the design principles of the R-Codes for lot boundary setbacks. </w:t>
            </w:r>
          </w:p>
          <w:p w14:paraId="4C7AD8AC" w14:textId="77777777" w:rsidR="00655403" w:rsidRPr="00334615" w:rsidRDefault="00655403" w:rsidP="00655403">
            <w:pPr>
              <w:jc w:val="both"/>
              <w:rPr>
                <w:rFonts w:cs="Arial"/>
                <w:color w:val="000000" w:themeColor="text1"/>
                <w:sz w:val="22"/>
              </w:rPr>
            </w:pPr>
          </w:p>
          <w:p w14:paraId="1FD712DB" w14:textId="77777777" w:rsidR="00655403" w:rsidRPr="00334615" w:rsidRDefault="00655403" w:rsidP="00655403">
            <w:pPr>
              <w:jc w:val="both"/>
              <w:rPr>
                <w:rFonts w:cs="Arial"/>
                <w:color w:val="000000" w:themeColor="text1"/>
                <w:sz w:val="22"/>
              </w:rPr>
            </w:pPr>
            <w:r w:rsidRPr="00334615">
              <w:rPr>
                <w:rFonts w:cs="Arial"/>
                <w:color w:val="000000" w:themeColor="text1"/>
                <w:sz w:val="22"/>
              </w:rPr>
              <w:t xml:space="preserve">Compliance with a 6m rear setback would make this property undevelopable. The provision of a larger setback to the rear boundary would likely result in either a smaller north-eastern outdoor living area or relocation of the outdoor living area to the south of the subject property. This would reduce the positive passive solar design aspects of the proposed dwelling and result in co-location of three outdoor living areas which may be of more impact on the amenity of neighbouring landowners than a building with no major openings. </w:t>
            </w:r>
          </w:p>
          <w:p w14:paraId="18FB2345" w14:textId="77777777" w:rsidR="00655403" w:rsidRPr="00334615" w:rsidRDefault="00655403" w:rsidP="00655403">
            <w:pPr>
              <w:jc w:val="both"/>
              <w:rPr>
                <w:rFonts w:cs="Arial"/>
                <w:color w:val="000000" w:themeColor="text1"/>
                <w:sz w:val="22"/>
              </w:rPr>
            </w:pPr>
          </w:p>
          <w:p w14:paraId="7584BB05" w14:textId="77777777" w:rsidR="00655403" w:rsidRPr="00334615" w:rsidRDefault="00655403" w:rsidP="00655403">
            <w:pPr>
              <w:jc w:val="both"/>
              <w:rPr>
                <w:rFonts w:cs="Arial"/>
                <w:color w:val="000000" w:themeColor="text1"/>
                <w:sz w:val="22"/>
              </w:rPr>
            </w:pPr>
            <w:r w:rsidRPr="00334615">
              <w:rPr>
                <w:rFonts w:cs="Arial"/>
                <w:color w:val="000000" w:themeColor="text1"/>
                <w:sz w:val="22"/>
              </w:rPr>
              <w:t xml:space="preserve">The ground floor </w:t>
            </w:r>
            <w:r w:rsidR="00121A87">
              <w:rPr>
                <w:rFonts w:cs="Arial"/>
                <w:color w:val="000000" w:themeColor="text1"/>
                <w:sz w:val="22"/>
              </w:rPr>
              <w:t>elevations have</w:t>
            </w:r>
            <w:r w:rsidRPr="00334615">
              <w:rPr>
                <w:rFonts w:cs="Arial"/>
                <w:color w:val="000000" w:themeColor="text1"/>
                <w:sz w:val="22"/>
              </w:rPr>
              <w:t xml:space="preserve"> only minor openings and the upper floor has one major opening to the upper floor for the master suite which faces a solid section of wall and minor openings only of the rear neighbour’s dwelling. This ensures that privacy will be maintained between properties. </w:t>
            </w:r>
          </w:p>
          <w:p w14:paraId="7049C751" w14:textId="567A4DEE" w:rsidR="00655403" w:rsidRPr="00D571D8" w:rsidRDefault="00655403" w:rsidP="00655403">
            <w:pPr>
              <w:jc w:val="both"/>
              <w:rPr>
                <w:rFonts w:cs="Arial"/>
                <w:i/>
                <w:color w:val="000000" w:themeColor="text1"/>
                <w:sz w:val="2"/>
                <w:szCs w:val="2"/>
              </w:rPr>
            </w:pPr>
          </w:p>
        </w:tc>
      </w:tr>
      <w:tr w:rsidR="00D571D8" w:rsidRPr="00334615" w14:paraId="21E8C14A" w14:textId="77777777" w:rsidTr="00ED23A9">
        <w:trPr>
          <w:trHeight w:val="6068"/>
        </w:trPr>
        <w:tc>
          <w:tcPr>
            <w:tcW w:w="9067" w:type="dxa"/>
            <w:gridSpan w:val="3"/>
            <w:shd w:val="clear" w:color="auto" w:fill="auto"/>
            <w:noWrap/>
            <w:vAlign w:val="center"/>
          </w:tcPr>
          <w:p w14:paraId="08DF275F" w14:textId="77777777" w:rsidR="00D571D8" w:rsidRDefault="00D571D8" w:rsidP="00D571D8">
            <w:pPr>
              <w:jc w:val="both"/>
              <w:rPr>
                <w:rFonts w:cs="Arial"/>
                <w:color w:val="000000" w:themeColor="text1"/>
                <w:sz w:val="22"/>
                <w:u w:val="single"/>
              </w:rPr>
            </w:pPr>
            <w:proofErr w:type="spellStart"/>
            <w:r>
              <w:rPr>
                <w:rFonts w:ascii="ZWAdobeF" w:hAnsi="ZWAdobeF" w:cs="ZWAdobeF"/>
                <w:sz w:val="2"/>
                <w:szCs w:val="2"/>
              </w:rPr>
              <w:lastRenderedPageBreak/>
              <w:t>U</w:t>
            </w:r>
            <w:r w:rsidRPr="00334615">
              <w:rPr>
                <w:rFonts w:cs="Arial"/>
                <w:color w:val="000000" w:themeColor="text1"/>
                <w:sz w:val="22"/>
                <w:u w:val="single"/>
              </w:rPr>
              <w:t>Ground</w:t>
            </w:r>
            <w:proofErr w:type="spellEnd"/>
            <w:r w:rsidRPr="00334615">
              <w:rPr>
                <w:rFonts w:cs="Arial"/>
                <w:color w:val="000000" w:themeColor="text1"/>
                <w:sz w:val="22"/>
                <w:u w:val="single"/>
              </w:rPr>
              <w:t xml:space="preserve"> floor south western side lot boundary </w:t>
            </w:r>
          </w:p>
          <w:p w14:paraId="73F6215B" w14:textId="77777777" w:rsidR="00D571D8" w:rsidRPr="00334615" w:rsidRDefault="00D571D8" w:rsidP="00D571D8">
            <w:pPr>
              <w:jc w:val="both"/>
              <w:rPr>
                <w:rFonts w:cs="Arial"/>
                <w:color w:val="000000" w:themeColor="text1"/>
                <w:sz w:val="22"/>
              </w:rPr>
            </w:pPr>
            <w:r w:rsidRPr="00334615">
              <w:rPr>
                <w:rFonts w:cs="Arial"/>
                <w:color w:val="000000" w:themeColor="text1"/>
                <w:sz w:val="22"/>
              </w:rPr>
              <w:t xml:space="preserve">The ground floor is proposed to have a minimum setback of 1.2m in lieu of 1.5m to the south western side lot boundary. The larger setback is </w:t>
            </w:r>
            <w:r>
              <w:rPr>
                <w:rFonts w:cs="Arial"/>
                <w:color w:val="000000" w:themeColor="text1"/>
                <w:sz w:val="22"/>
              </w:rPr>
              <w:t xml:space="preserve">required </w:t>
            </w:r>
            <w:r w:rsidRPr="00334615">
              <w:rPr>
                <w:rFonts w:cs="Arial"/>
                <w:color w:val="000000" w:themeColor="text1"/>
                <w:sz w:val="22"/>
              </w:rPr>
              <w:t>due to the guest bedroom major opening. Th</w:t>
            </w:r>
            <w:r>
              <w:rPr>
                <w:rFonts w:cs="Arial"/>
                <w:color w:val="000000" w:themeColor="text1"/>
                <w:sz w:val="22"/>
              </w:rPr>
              <w:t>e</w:t>
            </w:r>
            <w:r w:rsidRPr="00334615">
              <w:rPr>
                <w:rFonts w:cs="Arial"/>
                <w:color w:val="000000" w:themeColor="text1"/>
                <w:sz w:val="22"/>
              </w:rPr>
              <w:t xml:space="preserve"> major opening will be fully screened by the </w:t>
            </w:r>
            <w:r>
              <w:rPr>
                <w:rFonts w:cs="Arial"/>
                <w:color w:val="000000" w:themeColor="text1"/>
                <w:sz w:val="22"/>
              </w:rPr>
              <w:t xml:space="preserve">proposed </w:t>
            </w:r>
            <w:r w:rsidRPr="00334615">
              <w:rPr>
                <w:rFonts w:cs="Arial"/>
                <w:color w:val="000000" w:themeColor="text1"/>
                <w:sz w:val="22"/>
              </w:rPr>
              <w:t>dividing fence. The finished floor level of the neighbouring dwelling is higher</w:t>
            </w:r>
            <w:r>
              <w:rPr>
                <w:rFonts w:cs="Arial"/>
                <w:color w:val="000000" w:themeColor="text1"/>
                <w:sz w:val="22"/>
              </w:rPr>
              <w:t xml:space="preserve"> than the subject site. This will ensure</w:t>
            </w:r>
            <w:r w:rsidRPr="00334615">
              <w:rPr>
                <w:rFonts w:cs="Arial"/>
                <w:color w:val="000000" w:themeColor="text1"/>
                <w:sz w:val="22"/>
              </w:rPr>
              <w:t xml:space="preserve"> no loss </w:t>
            </w:r>
            <w:r>
              <w:rPr>
                <w:rFonts w:cs="Arial"/>
                <w:color w:val="000000" w:themeColor="text1"/>
                <w:sz w:val="22"/>
              </w:rPr>
              <w:t>of</w:t>
            </w:r>
            <w:r w:rsidRPr="00334615">
              <w:rPr>
                <w:rFonts w:cs="Arial"/>
                <w:color w:val="000000" w:themeColor="text1"/>
                <w:sz w:val="22"/>
              </w:rPr>
              <w:t xml:space="preserve"> direct sunlight</w:t>
            </w:r>
            <w:r>
              <w:rPr>
                <w:rFonts w:cs="Arial"/>
                <w:color w:val="000000" w:themeColor="text1"/>
                <w:sz w:val="22"/>
              </w:rPr>
              <w:t xml:space="preserve"> which </w:t>
            </w:r>
            <w:r w:rsidRPr="00334615">
              <w:rPr>
                <w:rFonts w:cs="Arial"/>
                <w:color w:val="000000" w:themeColor="text1"/>
                <w:sz w:val="22"/>
              </w:rPr>
              <w:t>further reduc</w:t>
            </w:r>
            <w:r>
              <w:rPr>
                <w:rFonts w:cs="Arial"/>
                <w:color w:val="000000" w:themeColor="text1"/>
                <w:sz w:val="22"/>
              </w:rPr>
              <w:t>es</w:t>
            </w:r>
            <w:r w:rsidRPr="00334615">
              <w:rPr>
                <w:rFonts w:cs="Arial"/>
                <w:color w:val="000000" w:themeColor="text1"/>
                <w:sz w:val="22"/>
              </w:rPr>
              <w:t xml:space="preserve"> the impact of the setback variation.  </w:t>
            </w:r>
          </w:p>
          <w:p w14:paraId="446A8297" w14:textId="77777777" w:rsidR="00D571D8" w:rsidRPr="00334615" w:rsidRDefault="00D571D8" w:rsidP="00D571D8">
            <w:pPr>
              <w:jc w:val="both"/>
              <w:rPr>
                <w:rFonts w:cs="Arial"/>
                <w:color w:val="000000" w:themeColor="text1"/>
                <w:sz w:val="22"/>
              </w:rPr>
            </w:pPr>
          </w:p>
          <w:p w14:paraId="4520AF4D" w14:textId="77777777" w:rsidR="00D571D8" w:rsidRDefault="00D571D8" w:rsidP="00D571D8">
            <w:pPr>
              <w:jc w:val="both"/>
              <w:rPr>
                <w:rFonts w:cs="Arial"/>
                <w:color w:val="000000" w:themeColor="text1"/>
                <w:sz w:val="22"/>
                <w:u w:val="single"/>
              </w:rPr>
            </w:pPr>
            <w:proofErr w:type="spellStart"/>
            <w:r>
              <w:rPr>
                <w:rFonts w:ascii="ZWAdobeF" w:hAnsi="ZWAdobeF" w:cs="ZWAdobeF"/>
                <w:sz w:val="2"/>
                <w:szCs w:val="2"/>
              </w:rPr>
              <w:t>U</w:t>
            </w:r>
            <w:r w:rsidRPr="00334615">
              <w:rPr>
                <w:rFonts w:cs="Arial"/>
                <w:color w:val="000000" w:themeColor="text1"/>
                <w:sz w:val="22"/>
                <w:u w:val="single"/>
              </w:rPr>
              <w:t>Upper</w:t>
            </w:r>
            <w:proofErr w:type="spellEnd"/>
            <w:r w:rsidRPr="00334615">
              <w:rPr>
                <w:rFonts w:cs="Arial"/>
                <w:color w:val="000000" w:themeColor="text1"/>
                <w:sz w:val="22"/>
                <w:u w:val="single"/>
              </w:rPr>
              <w:t xml:space="preserve"> floor north-eastern side lot boundary </w:t>
            </w:r>
          </w:p>
          <w:p w14:paraId="11F1EBA7" w14:textId="77777777" w:rsidR="00D571D8" w:rsidRDefault="00D571D8" w:rsidP="00D571D8">
            <w:pPr>
              <w:jc w:val="both"/>
              <w:rPr>
                <w:rFonts w:cs="Arial"/>
                <w:color w:val="000000" w:themeColor="text1"/>
                <w:sz w:val="22"/>
              </w:rPr>
            </w:pPr>
            <w:r w:rsidRPr="00334615">
              <w:rPr>
                <w:rFonts w:cs="Arial"/>
                <w:color w:val="000000" w:themeColor="text1"/>
                <w:sz w:val="22"/>
              </w:rPr>
              <w:t xml:space="preserve">The section of the upper floor </w:t>
            </w:r>
            <w:r>
              <w:rPr>
                <w:rFonts w:cs="Arial"/>
                <w:color w:val="000000" w:themeColor="text1"/>
                <w:sz w:val="22"/>
              </w:rPr>
              <w:t>which proposes</w:t>
            </w:r>
            <w:r w:rsidRPr="00334615">
              <w:rPr>
                <w:rFonts w:cs="Arial"/>
                <w:color w:val="000000" w:themeColor="text1"/>
                <w:sz w:val="22"/>
              </w:rPr>
              <w:t xml:space="preserve"> a reduced setback </w:t>
            </w:r>
            <w:r>
              <w:rPr>
                <w:rFonts w:cs="Arial"/>
                <w:color w:val="000000" w:themeColor="text1"/>
                <w:sz w:val="22"/>
              </w:rPr>
              <w:t>to</w:t>
            </w:r>
            <w:r w:rsidRPr="00334615">
              <w:rPr>
                <w:rFonts w:cs="Arial"/>
                <w:color w:val="000000" w:themeColor="text1"/>
                <w:sz w:val="22"/>
              </w:rPr>
              <w:t xml:space="preserve"> the master bedroom </w:t>
            </w:r>
            <w:r>
              <w:rPr>
                <w:rFonts w:cs="Arial"/>
                <w:color w:val="000000" w:themeColor="text1"/>
                <w:sz w:val="22"/>
              </w:rPr>
              <w:t>is</w:t>
            </w:r>
            <w:r w:rsidRPr="00334615">
              <w:rPr>
                <w:rFonts w:cs="Arial"/>
                <w:color w:val="000000" w:themeColor="text1"/>
                <w:sz w:val="22"/>
              </w:rPr>
              <w:t xml:space="preserve"> setback </w:t>
            </w:r>
            <w:r>
              <w:rPr>
                <w:rFonts w:cs="Arial"/>
                <w:color w:val="000000" w:themeColor="text1"/>
                <w:sz w:val="22"/>
              </w:rPr>
              <w:t xml:space="preserve">2.9m </w:t>
            </w:r>
            <w:r w:rsidRPr="00334615">
              <w:rPr>
                <w:rFonts w:cs="Arial"/>
                <w:color w:val="000000" w:themeColor="text1"/>
                <w:sz w:val="22"/>
              </w:rPr>
              <w:t>in lieu of 3.3m. The larger setback re</w:t>
            </w:r>
            <w:r>
              <w:rPr>
                <w:rFonts w:cs="Arial"/>
                <w:color w:val="000000" w:themeColor="text1"/>
                <w:sz w:val="22"/>
              </w:rPr>
              <w:t>quested</w:t>
            </w:r>
            <w:r w:rsidRPr="00334615">
              <w:rPr>
                <w:rFonts w:cs="Arial"/>
                <w:color w:val="000000" w:themeColor="text1"/>
                <w:sz w:val="22"/>
              </w:rPr>
              <w:t xml:space="preserve"> is due to the</w:t>
            </w:r>
            <w:r>
              <w:rPr>
                <w:rFonts w:cs="Arial"/>
                <w:color w:val="000000" w:themeColor="text1"/>
                <w:sz w:val="22"/>
              </w:rPr>
              <w:t xml:space="preserve"> proposed</w:t>
            </w:r>
            <w:r w:rsidRPr="00334615">
              <w:rPr>
                <w:rFonts w:cs="Arial"/>
                <w:color w:val="000000" w:themeColor="text1"/>
                <w:sz w:val="22"/>
              </w:rPr>
              <w:t xml:space="preserve"> major opening, however the opening overlooks vacant rear yard area and the overlooking is indirect in nature</w:t>
            </w:r>
            <w:r>
              <w:rPr>
                <w:rFonts w:cs="Arial"/>
                <w:color w:val="000000" w:themeColor="text1"/>
                <w:sz w:val="22"/>
              </w:rPr>
              <w:t xml:space="preserve"> will occur</w:t>
            </w:r>
            <w:r w:rsidRPr="00334615">
              <w:rPr>
                <w:rFonts w:cs="Arial"/>
                <w:color w:val="000000" w:themeColor="text1"/>
                <w:sz w:val="22"/>
              </w:rPr>
              <w:t xml:space="preserve">. </w:t>
            </w:r>
          </w:p>
          <w:p w14:paraId="08EA0E82" w14:textId="77777777" w:rsidR="00D571D8" w:rsidRDefault="00D571D8" w:rsidP="00D571D8">
            <w:pPr>
              <w:jc w:val="both"/>
              <w:rPr>
                <w:rFonts w:cs="Arial"/>
                <w:color w:val="000000" w:themeColor="text1"/>
                <w:sz w:val="22"/>
              </w:rPr>
            </w:pPr>
          </w:p>
          <w:p w14:paraId="163B447B" w14:textId="77777777" w:rsidR="00D571D8" w:rsidRPr="00334615" w:rsidRDefault="00D571D8" w:rsidP="00D571D8">
            <w:pPr>
              <w:jc w:val="both"/>
              <w:rPr>
                <w:rFonts w:cs="Arial"/>
                <w:color w:val="000000" w:themeColor="text1"/>
                <w:sz w:val="22"/>
              </w:rPr>
            </w:pPr>
            <w:r w:rsidRPr="00334615">
              <w:rPr>
                <w:rFonts w:cs="Arial"/>
                <w:color w:val="000000" w:themeColor="text1"/>
                <w:sz w:val="22"/>
              </w:rPr>
              <w:t xml:space="preserve">The building has been articulated to reduce bulk and there is no loss of sunlight to the north-eastern neighbour </w:t>
            </w:r>
            <w:proofErr w:type="gramStart"/>
            <w:r w:rsidRPr="00334615">
              <w:rPr>
                <w:rFonts w:cs="Arial"/>
                <w:color w:val="000000" w:themeColor="text1"/>
                <w:sz w:val="22"/>
              </w:rPr>
              <w:t>as a result of</w:t>
            </w:r>
            <w:proofErr w:type="gramEnd"/>
            <w:r w:rsidRPr="00334615">
              <w:rPr>
                <w:rFonts w:cs="Arial"/>
                <w:color w:val="000000" w:themeColor="text1"/>
                <w:sz w:val="22"/>
              </w:rPr>
              <w:t xml:space="preserve"> the reduced setback. </w:t>
            </w:r>
          </w:p>
          <w:p w14:paraId="7ABEDF72" w14:textId="77777777" w:rsidR="00D571D8" w:rsidRPr="00334615" w:rsidRDefault="00D571D8" w:rsidP="00D571D8">
            <w:pPr>
              <w:jc w:val="both"/>
              <w:rPr>
                <w:rFonts w:cs="Arial"/>
                <w:b/>
                <w:color w:val="000000" w:themeColor="text1"/>
                <w:sz w:val="22"/>
              </w:rPr>
            </w:pPr>
          </w:p>
          <w:p w14:paraId="078F2489" w14:textId="77777777" w:rsidR="00D571D8" w:rsidRDefault="00D571D8" w:rsidP="00D571D8">
            <w:pPr>
              <w:jc w:val="both"/>
              <w:rPr>
                <w:rFonts w:cs="Arial"/>
                <w:color w:val="000000" w:themeColor="text1"/>
                <w:sz w:val="22"/>
                <w:u w:val="single"/>
              </w:rPr>
            </w:pPr>
            <w:proofErr w:type="spellStart"/>
            <w:r>
              <w:rPr>
                <w:rFonts w:ascii="ZWAdobeF" w:hAnsi="ZWAdobeF" w:cs="ZWAdobeF"/>
                <w:sz w:val="2"/>
                <w:szCs w:val="2"/>
              </w:rPr>
              <w:t>U</w:t>
            </w:r>
            <w:r w:rsidRPr="00334615">
              <w:rPr>
                <w:rFonts w:cs="Arial"/>
                <w:color w:val="000000" w:themeColor="text1"/>
                <w:sz w:val="22"/>
                <w:u w:val="single"/>
              </w:rPr>
              <w:t>Upper</w:t>
            </w:r>
            <w:proofErr w:type="spellEnd"/>
            <w:r w:rsidRPr="00334615">
              <w:rPr>
                <w:rFonts w:cs="Arial"/>
                <w:color w:val="000000" w:themeColor="text1"/>
                <w:sz w:val="22"/>
                <w:u w:val="single"/>
              </w:rPr>
              <w:t xml:space="preserve"> floor north-western side lot boundary</w:t>
            </w:r>
          </w:p>
          <w:p w14:paraId="54ECF7BC" w14:textId="197942A9" w:rsidR="00D571D8" w:rsidRPr="00334615" w:rsidRDefault="00D571D8" w:rsidP="00D571D8">
            <w:pPr>
              <w:jc w:val="both"/>
              <w:rPr>
                <w:rFonts w:cs="Arial"/>
                <w:b/>
                <w:color w:val="000000" w:themeColor="text1"/>
                <w:sz w:val="22"/>
              </w:rPr>
            </w:pPr>
            <w:r w:rsidRPr="00334615">
              <w:rPr>
                <w:rFonts w:cs="Arial"/>
                <w:color w:val="000000" w:themeColor="text1"/>
                <w:sz w:val="22"/>
              </w:rPr>
              <w:t xml:space="preserve">The setback of </w:t>
            </w:r>
            <w:r>
              <w:rPr>
                <w:rFonts w:cs="Arial"/>
                <w:color w:val="000000" w:themeColor="text1"/>
                <w:sz w:val="22"/>
              </w:rPr>
              <w:t>2.23</w:t>
            </w:r>
            <w:r w:rsidRPr="00334615">
              <w:rPr>
                <w:rFonts w:cs="Arial"/>
                <w:color w:val="000000" w:themeColor="text1"/>
                <w:sz w:val="22"/>
              </w:rPr>
              <w:t>m to the north-western side lot boundary in lieu of the required 3.7m is also due to the upper floor major opening to the master suite as well as the bed</w:t>
            </w:r>
            <w:r>
              <w:rPr>
                <w:rFonts w:cs="Arial"/>
                <w:color w:val="000000" w:themeColor="text1"/>
                <w:sz w:val="22"/>
              </w:rPr>
              <w:t>room</w:t>
            </w:r>
            <w:r w:rsidRPr="00334615">
              <w:rPr>
                <w:rFonts w:cs="Arial"/>
                <w:color w:val="000000" w:themeColor="text1"/>
                <w:sz w:val="22"/>
              </w:rPr>
              <w:t xml:space="preserve"> 2 major opening. </w:t>
            </w:r>
            <w:r>
              <w:rPr>
                <w:rFonts w:cs="Arial"/>
                <w:color w:val="000000" w:themeColor="text1"/>
                <w:sz w:val="22"/>
              </w:rPr>
              <w:t>N</w:t>
            </w:r>
            <w:r w:rsidRPr="00334615">
              <w:rPr>
                <w:rFonts w:cs="Arial"/>
                <w:color w:val="000000" w:themeColor="text1"/>
                <w:sz w:val="22"/>
              </w:rPr>
              <w:t xml:space="preserve">o sensitive spaces are proposed to be overlooked by the major openings. The building bulk has been articulated with large setbacks provided for </w:t>
            </w:r>
            <w:proofErr w:type="gramStart"/>
            <w:r w:rsidRPr="00334615">
              <w:rPr>
                <w:rFonts w:cs="Arial"/>
                <w:color w:val="000000" w:themeColor="text1"/>
                <w:sz w:val="22"/>
              </w:rPr>
              <w:t>the majority of</w:t>
            </w:r>
            <w:proofErr w:type="gramEnd"/>
            <w:r w:rsidRPr="00334615">
              <w:rPr>
                <w:rFonts w:cs="Arial"/>
                <w:color w:val="000000" w:themeColor="text1"/>
                <w:sz w:val="22"/>
              </w:rPr>
              <w:t xml:space="preserve"> the upper floor and the lot orientation ensures no loss of sunlight to the north-western neighbouring property.</w:t>
            </w:r>
          </w:p>
        </w:tc>
      </w:tr>
    </w:tbl>
    <w:p w14:paraId="467C88D3" w14:textId="77777777" w:rsidR="000374FB" w:rsidRDefault="000374FB" w:rsidP="000374FB">
      <w:pPr>
        <w:jc w:val="both"/>
        <w:rPr>
          <w:rFonts w:cs="Arial"/>
          <w:b/>
          <w:color w:val="000000" w:themeColor="text1"/>
          <w:szCs w:val="24"/>
        </w:rPr>
      </w:pPr>
    </w:p>
    <w:p w14:paraId="3299E9B5" w14:textId="77777777" w:rsidR="000374FB" w:rsidRPr="00137638" w:rsidRDefault="000374FB" w:rsidP="000374FB">
      <w:pPr>
        <w:jc w:val="both"/>
        <w:rPr>
          <w:rFonts w:cs="Arial"/>
          <w:b/>
          <w:color w:val="000000" w:themeColor="text1"/>
          <w:szCs w:val="24"/>
        </w:rPr>
      </w:pPr>
      <w:r>
        <w:rPr>
          <w:rFonts w:cs="Arial"/>
          <w:b/>
          <w:color w:val="000000" w:themeColor="text1"/>
          <w:szCs w:val="24"/>
        </w:rPr>
        <w:t>7.3.2</w:t>
      </w:r>
      <w:r w:rsidR="00655403">
        <w:rPr>
          <w:rFonts w:cs="Arial"/>
          <w:b/>
          <w:color w:val="000000" w:themeColor="text1"/>
          <w:szCs w:val="24"/>
        </w:rPr>
        <w:tab/>
      </w:r>
      <w:r>
        <w:rPr>
          <w:rFonts w:cs="Arial"/>
          <w:b/>
          <w:color w:val="000000" w:themeColor="text1"/>
          <w:szCs w:val="24"/>
        </w:rPr>
        <w:t xml:space="preserve">Visual privacy </w:t>
      </w:r>
    </w:p>
    <w:p w14:paraId="55A7A38A" w14:textId="77777777" w:rsidR="000374FB" w:rsidRDefault="000374FB" w:rsidP="000374FB">
      <w:pPr>
        <w:jc w:val="both"/>
        <w:rPr>
          <w:rFonts w:cs="Arial"/>
          <w:color w:val="000000" w:themeColor="text1"/>
          <w:szCs w:val="24"/>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812"/>
        <w:gridCol w:w="1233"/>
      </w:tblGrid>
      <w:tr w:rsidR="000374FB" w:rsidRPr="00EB4D72" w14:paraId="7A5E8F48" w14:textId="77777777" w:rsidTr="000B0671">
        <w:trPr>
          <w:trHeight w:val="375"/>
        </w:trPr>
        <w:tc>
          <w:tcPr>
            <w:tcW w:w="2972" w:type="dxa"/>
            <w:shd w:val="clear" w:color="auto" w:fill="D9D9D9" w:themeFill="background1" w:themeFillShade="D9"/>
            <w:noWrap/>
            <w:vAlign w:val="center"/>
          </w:tcPr>
          <w:p w14:paraId="1B39B65C"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Deemed-to-Comply</w:t>
            </w:r>
          </w:p>
          <w:p w14:paraId="10159701"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Requirement</w:t>
            </w:r>
          </w:p>
        </w:tc>
        <w:tc>
          <w:tcPr>
            <w:tcW w:w="4812" w:type="dxa"/>
            <w:shd w:val="clear" w:color="auto" w:fill="D9D9D9" w:themeFill="background1" w:themeFillShade="D9"/>
            <w:noWrap/>
            <w:vAlign w:val="center"/>
          </w:tcPr>
          <w:p w14:paraId="274EC1F4"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Proposed</w:t>
            </w:r>
          </w:p>
          <w:p w14:paraId="13737726" w14:textId="77777777" w:rsidR="000374FB" w:rsidRPr="000B0671" w:rsidRDefault="000374FB" w:rsidP="000374FB">
            <w:pPr>
              <w:jc w:val="center"/>
              <w:rPr>
                <w:rFonts w:cs="Arial"/>
                <w:b/>
                <w:color w:val="000000" w:themeColor="text1"/>
                <w:sz w:val="22"/>
              </w:rPr>
            </w:pPr>
          </w:p>
        </w:tc>
        <w:tc>
          <w:tcPr>
            <w:tcW w:w="1233" w:type="dxa"/>
            <w:shd w:val="clear" w:color="auto" w:fill="D9D9D9" w:themeFill="background1" w:themeFillShade="D9"/>
          </w:tcPr>
          <w:p w14:paraId="4FAEA78C" w14:textId="77777777" w:rsidR="000374FB" w:rsidRPr="000B0671" w:rsidRDefault="000374FB" w:rsidP="000374FB">
            <w:pPr>
              <w:ind w:right="-161" w:hanging="108"/>
              <w:jc w:val="center"/>
              <w:rPr>
                <w:rFonts w:cs="Arial"/>
                <w:b/>
                <w:color w:val="000000" w:themeColor="text1"/>
                <w:sz w:val="22"/>
              </w:rPr>
            </w:pPr>
            <w:r w:rsidRPr="000B0671">
              <w:rPr>
                <w:rFonts w:cs="Arial"/>
                <w:b/>
                <w:color w:val="000000" w:themeColor="text1"/>
                <w:sz w:val="22"/>
              </w:rPr>
              <w:t>Complies?</w:t>
            </w:r>
          </w:p>
        </w:tc>
      </w:tr>
      <w:tr w:rsidR="000374FB" w:rsidRPr="00EB4D72" w14:paraId="63F7655D" w14:textId="77777777" w:rsidTr="000B0671">
        <w:trPr>
          <w:trHeight w:val="814"/>
        </w:trPr>
        <w:tc>
          <w:tcPr>
            <w:tcW w:w="2972" w:type="dxa"/>
            <w:vMerge w:val="restart"/>
            <w:shd w:val="clear" w:color="auto" w:fill="auto"/>
            <w:noWrap/>
          </w:tcPr>
          <w:p w14:paraId="18ABACCD" w14:textId="77777777" w:rsidR="000374FB" w:rsidRPr="000B0671" w:rsidRDefault="000374FB" w:rsidP="000B0671">
            <w:pPr>
              <w:jc w:val="both"/>
              <w:rPr>
                <w:rFonts w:cs="Arial"/>
                <w:sz w:val="22"/>
              </w:rPr>
            </w:pPr>
            <w:r w:rsidRPr="000B0671">
              <w:rPr>
                <w:rFonts w:cs="Arial"/>
                <w:sz w:val="22"/>
              </w:rPr>
              <w:t xml:space="preserve">Major openings to bedrooms are required to have a 4.5m visual privacy setback. </w:t>
            </w:r>
          </w:p>
        </w:tc>
        <w:tc>
          <w:tcPr>
            <w:tcW w:w="4812" w:type="dxa"/>
            <w:shd w:val="clear" w:color="auto" w:fill="auto"/>
            <w:noWrap/>
          </w:tcPr>
          <w:p w14:paraId="0D1100D4" w14:textId="77777777" w:rsidR="000374FB" w:rsidRPr="000B0671" w:rsidRDefault="000374FB" w:rsidP="000B0671">
            <w:pPr>
              <w:jc w:val="both"/>
              <w:rPr>
                <w:rFonts w:cs="Arial"/>
                <w:color w:val="000000" w:themeColor="text1"/>
                <w:sz w:val="22"/>
              </w:rPr>
            </w:pPr>
            <w:r w:rsidRPr="000B0671">
              <w:rPr>
                <w:rFonts w:cs="Arial"/>
                <w:color w:val="000000" w:themeColor="text1"/>
                <w:sz w:val="22"/>
              </w:rPr>
              <w:t>The upper floor bedroom 4 is proposed to have a minimum visual privacy setback of 2.6m in lieu of 4.5m to the south-western side lot boundary.</w:t>
            </w:r>
          </w:p>
        </w:tc>
        <w:tc>
          <w:tcPr>
            <w:tcW w:w="1233" w:type="dxa"/>
            <w:vMerge w:val="restart"/>
          </w:tcPr>
          <w:p w14:paraId="60597C03" w14:textId="77777777" w:rsidR="000374FB" w:rsidRPr="000B0671" w:rsidRDefault="000374FB" w:rsidP="000B0671">
            <w:pPr>
              <w:jc w:val="both"/>
              <w:rPr>
                <w:rFonts w:cs="Arial"/>
                <w:color w:val="000000" w:themeColor="text1"/>
                <w:sz w:val="22"/>
              </w:rPr>
            </w:pPr>
            <w:r w:rsidRPr="000B0671">
              <w:rPr>
                <w:rFonts w:cs="Arial"/>
                <w:color w:val="000000" w:themeColor="text1"/>
                <w:sz w:val="22"/>
              </w:rPr>
              <w:t>No</w:t>
            </w:r>
          </w:p>
        </w:tc>
      </w:tr>
      <w:tr w:rsidR="000374FB" w:rsidRPr="00EB4D72" w14:paraId="73175267" w14:textId="77777777" w:rsidTr="000B0671">
        <w:trPr>
          <w:trHeight w:val="594"/>
        </w:trPr>
        <w:tc>
          <w:tcPr>
            <w:tcW w:w="2972" w:type="dxa"/>
            <w:vMerge/>
            <w:shd w:val="clear" w:color="auto" w:fill="auto"/>
            <w:noWrap/>
          </w:tcPr>
          <w:p w14:paraId="24F89EAB" w14:textId="77777777" w:rsidR="000374FB" w:rsidRPr="000B0671" w:rsidRDefault="000374FB" w:rsidP="000374FB">
            <w:pPr>
              <w:rPr>
                <w:rFonts w:cs="Arial"/>
                <w:sz w:val="22"/>
              </w:rPr>
            </w:pPr>
          </w:p>
        </w:tc>
        <w:tc>
          <w:tcPr>
            <w:tcW w:w="4812" w:type="dxa"/>
            <w:shd w:val="clear" w:color="auto" w:fill="auto"/>
            <w:noWrap/>
          </w:tcPr>
          <w:p w14:paraId="70EBBF97" w14:textId="77777777" w:rsidR="000374FB" w:rsidRPr="000B0671" w:rsidRDefault="000374FB" w:rsidP="000B0671">
            <w:pPr>
              <w:jc w:val="both"/>
              <w:rPr>
                <w:rFonts w:cs="Arial"/>
                <w:color w:val="000000" w:themeColor="text1"/>
                <w:sz w:val="22"/>
              </w:rPr>
            </w:pPr>
            <w:r w:rsidRPr="000B0671">
              <w:rPr>
                <w:rFonts w:cs="Arial"/>
                <w:color w:val="000000" w:themeColor="text1"/>
                <w:sz w:val="22"/>
              </w:rPr>
              <w:t>The upper floor master bedroom has a minimum visual privacy setback of 2.7m in lieu of 4.5m to the northern-western side lot boundary.</w:t>
            </w:r>
          </w:p>
        </w:tc>
        <w:tc>
          <w:tcPr>
            <w:tcW w:w="1233" w:type="dxa"/>
            <w:vMerge/>
          </w:tcPr>
          <w:p w14:paraId="1F21E9E9" w14:textId="77777777" w:rsidR="000374FB" w:rsidRPr="000B0671" w:rsidRDefault="000374FB" w:rsidP="000B0671">
            <w:pPr>
              <w:jc w:val="both"/>
              <w:rPr>
                <w:rFonts w:cs="Arial"/>
                <w:i/>
                <w:color w:val="000000" w:themeColor="text1"/>
                <w:sz w:val="22"/>
              </w:rPr>
            </w:pPr>
          </w:p>
        </w:tc>
      </w:tr>
      <w:tr w:rsidR="000374FB" w:rsidRPr="00EB4D72" w14:paraId="726C0736" w14:textId="77777777" w:rsidTr="000B0671">
        <w:trPr>
          <w:trHeight w:val="594"/>
        </w:trPr>
        <w:tc>
          <w:tcPr>
            <w:tcW w:w="2972" w:type="dxa"/>
            <w:vMerge/>
            <w:shd w:val="clear" w:color="auto" w:fill="auto"/>
            <w:noWrap/>
          </w:tcPr>
          <w:p w14:paraId="60C1338D" w14:textId="77777777" w:rsidR="000374FB" w:rsidRPr="000B0671" w:rsidRDefault="000374FB" w:rsidP="000374FB">
            <w:pPr>
              <w:rPr>
                <w:rFonts w:cs="Arial"/>
                <w:sz w:val="22"/>
              </w:rPr>
            </w:pPr>
          </w:p>
        </w:tc>
        <w:tc>
          <w:tcPr>
            <w:tcW w:w="4812" w:type="dxa"/>
            <w:shd w:val="clear" w:color="auto" w:fill="auto"/>
            <w:noWrap/>
          </w:tcPr>
          <w:p w14:paraId="6EE3850E" w14:textId="77777777" w:rsidR="000374FB" w:rsidRPr="000B0671" w:rsidRDefault="000374FB" w:rsidP="000B0671">
            <w:pPr>
              <w:jc w:val="both"/>
              <w:rPr>
                <w:rFonts w:cs="Arial"/>
                <w:color w:val="000000" w:themeColor="text1"/>
                <w:sz w:val="22"/>
              </w:rPr>
            </w:pPr>
            <w:r w:rsidRPr="000B0671">
              <w:rPr>
                <w:rFonts w:cs="Arial"/>
                <w:color w:val="000000" w:themeColor="text1"/>
                <w:sz w:val="22"/>
              </w:rPr>
              <w:t xml:space="preserve">The upper floor bed 2 has a minimum 4m visual privacy setback in lieu of 4.5m to the north-western side lot boundary. </w:t>
            </w:r>
          </w:p>
        </w:tc>
        <w:tc>
          <w:tcPr>
            <w:tcW w:w="1233" w:type="dxa"/>
            <w:vMerge/>
          </w:tcPr>
          <w:p w14:paraId="29746C50" w14:textId="77777777" w:rsidR="000374FB" w:rsidRPr="000B0671" w:rsidRDefault="000374FB" w:rsidP="000B0671">
            <w:pPr>
              <w:jc w:val="both"/>
              <w:rPr>
                <w:rFonts w:cs="Arial"/>
                <w:i/>
                <w:color w:val="000000" w:themeColor="text1"/>
                <w:sz w:val="22"/>
              </w:rPr>
            </w:pPr>
          </w:p>
        </w:tc>
      </w:tr>
      <w:tr w:rsidR="000374FB" w:rsidRPr="00EB4D72" w14:paraId="51144481" w14:textId="77777777" w:rsidTr="000B0671">
        <w:trPr>
          <w:trHeight w:val="826"/>
        </w:trPr>
        <w:tc>
          <w:tcPr>
            <w:tcW w:w="2972" w:type="dxa"/>
            <w:vMerge/>
            <w:shd w:val="clear" w:color="auto" w:fill="auto"/>
            <w:noWrap/>
          </w:tcPr>
          <w:p w14:paraId="355D8DC4" w14:textId="77777777" w:rsidR="000374FB" w:rsidRPr="000B0671" w:rsidRDefault="000374FB" w:rsidP="000374FB">
            <w:pPr>
              <w:rPr>
                <w:rFonts w:cs="Arial"/>
                <w:sz w:val="22"/>
              </w:rPr>
            </w:pPr>
          </w:p>
        </w:tc>
        <w:tc>
          <w:tcPr>
            <w:tcW w:w="4812" w:type="dxa"/>
            <w:shd w:val="clear" w:color="auto" w:fill="auto"/>
            <w:noWrap/>
          </w:tcPr>
          <w:p w14:paraId="61146873" w14:textId="77777777" w:rsidR="000374FB" w:rsidRPr="000B0671" w:rsidRDefault="000374FB" w:rsidP="000B0671">
            <w:pPr>
              <w:jc w:val="both"/>
              <w:rPr>
                <w:rFonts w:cs="Arial"/>
                <w:color w:val="000000" w:themeColor="text1"/>
                <w:sz w:val="22"/>
              </w:rPr>
            </w:pPr>
            <w:r w:rsidRPr="000B0671">
              <w:rPr>
                <w:rFonts w:cs="Arial"/>
                <w:color w:val="000000" w:themeColor="text1"/>
                <w:sz w:val="22"/>
              </w:rPr>
              <w:t>The upper floor master bedroom has a minimum visual privacy setback of 3.05m in lieu of 4.5m to the north-eastern side lot boundary.</w:t>
            </w:r>
          </w:p>
        </w:tc>
        <w:tc>
          <w:tcPr>
            <w:tcW w:w="1233" w:type="dxa"/>
            <w:vMerge/>
          </w:tcPr>
          <w:p w14:paraId="66F7F238" w14:textId="77777777" w:rsidR="000374FB" w:rsidRPr="000B0671" w:rsidRDefault="000374FB" w:rsidP="000B0671">
            <w:pPr>
              <w:jc w:val="both"/>
              <w:rPr>
                <w:rFonts w:cs="Arial"/>
                <w:i/>
                <w:color w:val="000000" w:themeColor="text1"/>
                <w:sz w:val="22"/>
              </w:rPr>
            </w:pPr>
          </w:p>
        </w:tc>
      </w:tr>
      <w:tr w:rsidR="000374FB" w:rsidRPr="00EB4D72" w14:paraId="11E2A844" w14:textId="77777777" w:rsidTr="000B0671">
        <w:trPr>
          <w:trHeight w:val="375"/>
        </w:trPr>
        <w:tc>
          <w:tcPr>
            <w:tcW w:w="9017" w:type="dxa"/>
            <w:gridSpan w:val="3"/>
            <w:shd w:val="clear" w:color="auto" w:fill="auto"/>
            <w:noWrap/>
            <w:vAlign w:val="center"/>
          </w:tcPr>
          <w:p w14:paraId="1194F3DD" w14:textId="77777777" w:rsidR="000374FB" w:rsidRPr="000B0671" w:rsidRDefault="000374FB" w:rsidP="000B0671">
            <w:pPr>
              <w:jc w:val="both"/>
              <w:rPr>
                <w:rFonts w:cs="Arial"/>
                <w:b/>
                <w:color w:val="000000" w:themeColor="text1"/>
                <w:sz w:val="22"/>
              </w:rPr>
            </w:pPr>
            <w:r w:rsidRPr="000B0671">
              <w:rPr>
                <w:rFonts w:cs="Arial"/>
                <w:b/>
                <w:color w:val="000000" w:themeColor="text1"/>
                <w:sz w:val="22"/>
              </w:rPr>
              <w:t>Design Principles</w:t>
            </w:r>
          </w:p>
          <w:p w14:paraId="1A5C2773" w14:textId="77777777" w:rsidR="000374FB" w:rsidRPr="000B0671" w:rsidRDefault="000374FB" w:rsidP="000B0671">
            <w:pPr>
              <w:jc w:val="both"/>
              <w:rPr>
                <w:rFonts w:cs="Arial"/>
                <w:color w:val="000000" w:themeColor="text1"/>
                <w:sz w:val="22"/>
              </w:rPr>
            </w:pPr>
          </w:p>
          <w:p w14:paraId="5C62292A" w14:textId="77777777" w:rsidR="000374FB" w:rsidRPr="000B0671" w:rsidRDefault="000374FB" w:rsidP="000B0671">
            <w:pPr>
              <w:jc w:val="both"/>
              <w:rPr>
                <w:rFonts w:cs="Arial"/>
                <w:color w:val="000000" w:themeColor="text1"/>
                <w:sz w:val="22"/>
              </w:rPr>
            </w:pPr>
            <w:r w:rsidRPr="000B0671">
              <w:rPr>
                <w:rFonts w:cs="Arial"/>
                <w:color w:val="000000" w:themeColor="text1"/>
                <w:sz w:val="22"/>
              </w:rPr>
              <w:t>Variations to the deemed-to-comply requirements can be considered subject to satisfying the following Design Principle provisions:</w:t>
            </w:r>
          </w:p>
          <w:p w14:paraId="3CD2078D" w14:textId="77777777" w:rsidR="000374FB" w:rsidRPr="000B0671" w:rsidRDefault="000374FB" w:rsidP="000B0671">
            <w:pPr>
              <w:jc w:val="both"/>
              <w:rPr>
                <w:rFonts w:cs="Arial"/>
                <w:color w:val="000000" w:themeColor="text1"/>
                <w:sz w:val="22"/>
              </w:rPr>
            </w:pPr>
          </w:p>
          <w:p w14:paraId="60787726" w14:textId="77777777" w:rsidR="000374FB" w:rsidRPr="000B0671" w:rsidRDefault="000374FB" w:rsidP="000B0671">
            <w:pPr>
              <w:jc w:val="both"/>
              <w:rPr>
                <w:rFonts w:cs="Arial"/>
                <w:i/>
                <w:color w:val="000000" w:themeColor="text1"/>
                <w:sz w:val="22"/>
              </w:rPr>
            </w:pPr>
            <w:r w:rsidRPr="000B0671">
              <w:rPr>
                <w:rFonts w:cs="Arial"/>
                <w:i/>
                <w:color w:val="000000" w:themeColor="text1"/>
                <w:sz w:val="22"/>
              </w:rPr>
              <w:t>“P1.1</w:t>
            </w:r>
            <w:r w:rsidR="000B0671">
              <w:rPr>
                <w:rFonts w:cs="Arial"/>
                <w:i/>
                <w:color w:val="000000" w:themeColor="text1"/>
                <w:sz w:val="22"/>
              </w:rPr>
              <w:tab/>
            </w:r>
            <w:r w:rsidRPr="000B0671">
              <w:rPr>
                <w:rFonts w:cs="Arial"/>
                <w:i/>
                <w:color w:val="000000" w:themeColor="text1"/>
                <w:sz w:val="22"/>
              </w:rPr>
              <w:t xml:space="preserve">Minimal direct overlooking of active habitable spaces and outdoor living areas of </w:t>
            </w:r>
            <w:r w:rsidR="00ED23A9">
              <w:rPr>
                <w:rFonts w:cs="Arial"/>
                <w:i/>
                <w:color w:val="000000" w:themeColor="text1"/>
                <w:sz w:val="22"/>
              </w:rPr>
              <w:tab/>
            </w:r>
            <w:r w:rsidRPr="000B0671">
              <w:rPr>
                <w:rFonts w:cs="Arial"/>
                <w:i/>
                <w:color w:val="000000" w:themeColor="text1"/>
                <w:sz w:val="22"/>
              </w:rPr>
              <w:t>adjacent dwellings achieved through:</w:t>
            </w:r>
          </w:p>
          <w:p w14:paraId="087FDF39"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building layout and location;</w:t>
            </w:r>
          </w:p>
          <w:p w14:paraId="2CA34F32"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design of major openings;</w:t>
            </w:r>
          </w:p>
          <w:p w14:paraId="10220191"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landscape screening of outdoor active habitable spaces; and/or</w:t>
            </w:r>
          </w:p>
          <w:p w14:paraId="03A2C756"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location of screening devices.</w:t>
            </w:r>
          </w:p>
          <w:p w14:paraId="16C5CF70" w14:textId="77777777" w:rsidR="000374FB" w:rsidRPr="000B0671" w:rsidRDefault="000374FB" w:rsidP="000B0671">
            <w:pPr>
              <w:jc w:val="both"/>
              <w:rPr>
                <w:rFonts w:cs="Arial"/>
                <w:i/>
                <w:color w:val="000000" w:themeColor="text1"/>
                <w:sz w:val="22"/>
              </w:rPr>
            </w:pPr>
          </w:p>
          <w:p w14:paraId="3DB3C112" w14:textId="77777777" w:rsidR="000374FB" w:rsidRPr="000B0671" w:rsidRDefault="000374FB" w:rsidP="000B0671">
            <w:pPr>
              <w:jc w:val="both"/>
              <w:rPr>
                <w:rFonts w:cs="Arial"/>
                <w:i/>
                <w:color w:val="000000" w:themeColor="text1"/>
                <w:sz w:val="22"/>
              </w:rPr>
            </w:pPr>
            <w:r w:rsidRPr="000B0671">
              <w:rPr>
                <w:rFonts w:cs="Arial"/>
                <w:i/>
                <w:color w:val="000000" w:themeColor="text1"/>
                <w:sz w:val="22"/>
              </w:rPr>
              <w:t>P1.2</w:t>
            </w:r>
            <w:r w:rsidR="000B0671">
              <w:rPr>
                <w:rFonts w:cs="Arial"/>
                <w:i/>
                <w:color w:val="000000" w:themeColor="text1"/>
                <w:sz w:val="22"/>
              </w:rPr>
              <w:tab/>
            </w:r>
            <w:r w:rsidRPr="000B0671">
              <w:rPr>
                <w:rFonts w:cs="Arial"/>
                <w:i/>
                <w:color w:val="000000" w:themeColor="text1"/>
                <w:sz w:val="22"/>
              </w:rPr>
              <w:t>Maximum visual privacy to side and rear boundaries through measures such as:</w:t>
            </w:r>
          </w:p>
          <w:p w14:paraId="3402B106"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offsetting the location of ground and first floor windows so that viewing is oblique rather than direct;</w:t>
            </w:r>
          </w:p>
          <w:p w14:paraId="664DF2B8"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building to the boundary where appropriate;</w:t>
            </w:r>
          </w:p>
          <w:p w14:paraId="576557E1"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lastRenderedPageBreak/>
              <w:t>setting back the first floor from the side boundary;</w:t>
            </w:r>
          </w:p>
          <w:p w14:paraId="65E9472D"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providing higher or opaque and fixed windows; and/or</w:t>
            </w:r>
          </w:p>
          <w:p w14:paraId="415C6D87" w14:textId="77777777" w:rsidR="000374FB" w:rsidRPr="000B0671" w:rsidRDefault="000374FB" w:rsidP="00D53904">
            <w:pPr>
              <w:pStyle w:val="ListParagraph"/>
              <w:numPr>
                <w:ilvl w:val="0"/>
                <w:numId w:val="16"/>
              </w:numPr>
              <w:ind w:left="733"/>
              <w:jc w:val="both"/>
              <w:rPr>
                <w:rFonts w:cs="Arial"/>
                <w:i/>
                <w:color w:val="000000" w:themeColor="text1"/>
                <w:sz w:val="22"/>
              </w:rPr>
            </w:pPr>
            <w:r w:rsidRPr="000B0671">
              <w:rPr>
                <w:rFonts w:cs="Arial"/>
                <w:i/>
                <w:color w:val="000000" w:themeColor="text1"/>
                <w:sz w:val="22"/>
              </w:rPr>
              <w:t>screen devices (including landscaping, fencing, obscure glazing, timber screens, external blinds, window hoods and shutters).”</w:t>
            </w:r>
          </w:p>
        </w:tc>
      </w:tr>
      <w:tr w:rsidR="00ED23A9" w:rsidRPr="00EB4D72" w14:paraId="7ECE586B" w14:textId="77777777" w:rsidTr="000B0671">
        <w:trPr>
          <w:trHeight w:val="375"/>
        </w:trPr>
        <w:tc>
          <w:tcPr>
            <w:tcW w:w="9017" w:type="dxa"/>
            <w:gridSpan w:val="3"/>
            <w:shd w:val="clear" w:color="auto" w:fill="auto"/>
            <w:noWrap/>
            <w:vAlign w:val="center"/>
          </w:tcPr>
          <w:p w14:paraId="3F5DF279" w14:textId="77777777" w:rsidR="00ED23A9" w:rsidRPr="000B0671" w:rsidRDefault="00ED23A9" w:rsidP="00ED23A9">
            <w:pPr>
              <w:spacing w:after="40"/>
              <w:jc w:val="both"/>
              <w:rPr>
                <w:rFonts w:cs="Arial"/>
                <w:b/>
                <w:color w:val="000000" w:themeColor="text1"/>
                <w:sz w:val="22"/>
              </w:rPr>
            </w:pPr>
            <w:r w:rsidRPr="000B0671">
              <w:rPr>
                <w:rFonts w:cs="Arial"/>
                <w:b/>
                <w:color w:val="000000" w:themeColor="text1"/>
                <w:sz w:val="22"/>
              </w:rPr>
              <w:lastRenderedPageBreak/>
              <w:t>Administration Comments</w:t>
            </w:r>
          </w:p>
          <w:p w14:paraId="122BE786" w14:textId="77777777" w:rsidR="00ED23A9" w:rsidRPr="000B0671" w:rsidRDefault="00ED23A9" w:rsidP="00ED23A9">
            <w:pPr>
              <w:spacing w:after="40"/>
              <w:jc w:val="both"/>
              <w:rPr>
                <w:rFonts w:cs="Arial"/>
                <w:color w:val="000000" w:themeColor="text1"/>
                <w:sz w:val="22"/>
              </w:rPr>
            </w:pPr>
          </w:p>
          <w:p w14:paraId="395DB1CF" w14:textId="77777777" w:rsidR="00ED23A9" w:rsidRPr="000B0671" w:rsidRDefault="00ED23A9" w:rsidP="00ED23A9">
            <w:pPr>
              <w:spacing w:after="40"/>
              <w:jc w:val="both"/>
              <w:rPr>
                <w:rFonts w:cs="Arial"/>
                <w:color w:val="000000" w:themeColor="text1"/>
                <w:sz w:val="22"/>
              </w:rPr>
            </w:pPr>
            <w:r w:rsidRPr="000B0671">
              <w:rPr>
                <w:rFonts w:cs="Arial"/>
                <w:color w:val="000000" w:themeColor="text1"/>
                <w:sz w:val="22"/>
              </w:rPr>
              <w:t xml:space="preserve">The window </w:t>
            </w:r>
            <w:r w:rsidR="00F4489B">
              <w:rPr>
                <w:rFonts w:cs="Arial"/>
                <w:color w:val="000000" w:themeColor="text1"/>
                <w:sz w:val="22"/>
              </w:rPr>
              <w:t xml:space="preserve">to bedroom 4 on the </w:t>
            </w:r>
            <w:r w:rsidR="00F47DC2">
              <w:rPr>
                <w:rFonts w:cs="Arial"/>
                <w:color w:val="000000" w:themeColor="text1"/>
                <w:sz w:val="22"/>
              </w:rPr>
              <w:t xml:space="preserve">north-west elevation </w:t>
            </w:r>
            <w:r w:rsidRPr="000B0671">
              <w:rPr>
                <w:rFonts w:cs="Arial"/>
                <w:color w:val="000000" w:themeColor="text1"/>
                <w:sz w:val="22"/>
              </w:rPr>
              <w:t xml:space="preserve">is proposed to be obscured </w:t>
            </w:r>
            <w:r w:rsidR="00F32F93">
              <w:rPr>
                <w:rFonts w:cs="Arial"/>
                <w:color w:val="000000" w:themeColor="text1"/>
                <w:sz w:val="22"/>
              </w:rPr>
              <w:t>and is also an</w:t>
            </w:r>
            <w:r w:rsidRPr="000B0671">
              <w:rPr>
                <w:rFonts w:cs="Arial"/>
                <w:color w:val="000000" w:themeColor="text1"/>
                <w:sz w:val="22"/>
              </w:rPr>
              <w:t xml:space="preserve"> openable awning window. As the window is openable it is not considered a minor opening and subject to the visual privacy requirements of the R-Codes. Although the window is obscured, to prevent any actual overlooking as a result of opening the window, a condition of planning approval is recommended to restrict the awning window to an opening of 0.3m or less.</w:t>
            </w:r>
          </w:p>
          <w:p w14:paraId="5A7B1988" w14:textId="77777777" w:rsidR="00ED23A9" w:rsidRPr="000B0671" w:rsidRDefault="00ED23A9" w:rsidP="00ED23A9">
            <w:pPr>
              <w:spacing w:after="40"/>
              <w:jc w:val="both"/>
              <w:rPr>
                <w:rFonts w:cs="Arial"/>
                <w:color w:val="000000" w:themeColor="text1"/>
                <w:sz w:val="22"/>
              </w:rPr>
            </w:pPr>
          </w:p>
          <w:p w14:paraId="3F8F4D40" w14:textId="77777777" w:rsidR="00ED23A9" w:rsidRPr="000B0671" w:rsidRDefault="00ED23A9" w:rsidP="00ED23A9">
            <w:pPr>
              <w:spacing w:after="40"/>
              <w:jc w:val="both"/>
              <w:rPr>
                <w:rFonts w:cs="Arial"/>
                <w:color w:val="000000" w:themeColor="text1"/>
                <w:sz w:val="22"/>
              </w:rPr>
            </w:pPr>
            <w:r w:rsidRPr="000B0671">
              <w:rPr>
                <w:rFonts w:cs="Arial"/>
                <w:color w:val="000000" w:themeColor="text1"/>
                <w:sz w:val="22"/>
              </w:rPr>
              <w:t xml:space="preserve">The master </w:t>
            </w:r>
            <w:r w:rsidR="00F47DC2">
              <w:rPr>
                <w:rFonts w:cs="Arial"/>
                <w:color w:val="000000" w:themeColor="text1"/>
                <w:sz w:val="22"/>
              </w:rPr>
              <w:t>bedroom</w:t>
            </w:r>
            <w:r w:rsidRPr="000B0671">
              <w:rPr>
                <w:rFonts w:cs="Arial"/>
                <w:color w:val="000000" w:themeColor="text1"/>
                <w:sz w:val="22"/>
              </w:rPr>
              <w:t xml:space="preserve"> is proposed to overlook vacant rear yard area of the north-eastern neighbouring </w:t>
            </w:r>
            <w:r w:rsidR="00F47DC2">
              <w:rPr>
                <w:rFonts w:cs="Arial"/>
                <w:color w:val="000000" w:themeColor="text1"/>
                <w:sz w:val="22"/>
              </w:rPr>
              <w:t>prop</w:t>
            </w:r>
            <w:r w:rsidR="006B54F9">
              <w:rPr>
                <w:rFonts w:cs="Arial"/>
                <w:color w:val="000000" w:themeColor="text1"/>
                <w:sz w:val="22"/>
              </w:rPr>
              <w:t>erty only</w:t>
            </w:r>
            <w:r w:rsidRPr="000B0671">
              <w:rPr>
                <w:rFonts w:cs="Arial"/>
                <w:color w:val="000000" w:themeColor="text1"/>
                <w:sz w:val="22"/>
              </w:rPr>
              <w:t>, ensuring sensitive spaces (outdoor living areas and major openings to habitable rooms) on the north-eastern neighbour’s property are not impacted.</w:t>
            </w:r>
          </w:p>
          <w:p w14:paraId="779357BB" w14:textId="77777777" w:rsidR="00ED23A9" w:rsidRPr="000B0671" w:rsidRDefault="00ED23A9" w:rsidP="00ED23A9">
            <w:pPr>
              <w:spacing w:after="40"/>
              <w:jc w:val="both"/>
              <w:rPr>
                <w:rFonts w:cs="Arial"/>
                <w:color w:val="000000" w:themeColor="text1"/>
                <w:sz w:val="22"/>
              </w:rPr>
            </w:pPr>
          </w:p>
          <w:p w14:paraId="6A9985B6" w14:textId="77777777" w:rsidR="00ED23A9" w:rsidRPr="000B0671" w:rsidRDefault="00ED23A9" w:rsidP="00ED23A9">
            <w:pPr>
              <w:spacing w:after="40"/>
              <w:jc w:val="both"/>
              <w:rPr>
                <w:rFonts w:cs="Arial"/>
                <w:color w:val="000000" w:themeColor="text1"/>
                <w:sz w:val="22"/>
              </w:rPr>
            </w:pPr>
            <w:r w:rsidRPr="000B0671">
              <w:rPr>
                <w:rFonts w:cs="Arial"/>
                <w:color w:val="000000" w:themeColor="text1"/>
                <w:sz w:val="22"/>
              </w:rPr>
              <w:t>The rear window to the master suite is setback over 4.5m from the rear lot boundary</w:t>
            </w:r>
            <w:r w:rsidR="006B54F9">
              <w:rPr>
                <w:rFonts w:cs="Arial"/>
                <w:color w:val="000000" w:themeColor="text1"/>
                <w:sz w:val="22"/>
              </w:rPr>
              <w:t>. This ensures c</w:t>
            </w:r>
            <w:r w:rsidRPr="000B0671">
              <w:rPr>
                <w:rFonts w:cs="Arial"/>
                <w:color w:val="000000" w:themeColor="text1"/>
                <w:sz w:val="22"/>
              </w:rPr>
              <w:t xml:space="preserve">ompliance with the visual privacy requirements of the R-Codes. However, the line of sight is to a blank wall on the south-western neighbour’s property also ensuring sensitive spaces on the neighbour’s property are protected.  </w:t>
            </w:r>
          </w:p>
          <w:p w14:paraId="1EAB7CCC" w14:textId="77777777" w:rsidR="00ED23A9" w:rsidRPr="000B0671" w:rsidRDefault="00ED23A9" w:rsidP="00ED23A9">
            <w:pPr>
              <w:spacing w:after="40"/>
              <w:jc w:val="both"/>
              <w:rPr>
                <w:rFonts w:cs="Arial"/>
                <w:color w:val="000000" w:themeColor="text1"/>
                <w:sz w:val="22"/>
              </w:rPr>
            </w:pPr>
          </w:p>
          <w:p w14:paraId="33DF643E" w14:textId="77777777" w:rsidR="00ED23A9" w:rsidRDefault="00ED23A9" w:rsidP="00ED23A9">
            <w:pPr>
              <w:jc w:val="both"/>
              <w:rPr>
                <w:rFonts w:cs="Arial"/>
                <w:color w:val="000000" w:themeColor="text1"/>
                <w:sz w:val="22"/>
              </w:rPr>
            </w:pPr>
            <w:r w:rsidRPr="000B0671">
              <w:rPr>
                <w:rFonts w:cs="Arial"/>
                <w:color w:val="000000" w:themeColor="text1"/>
                <w:sz w:val="22"/>
              </w:rPr>
              <w:t>As of the date of writing this report, the northern neighbouring property (no. 2 Korel Gardens) does not have a current approval for a new dwelling on this property. Regardless of this, the north facing master suite bedroom window is located further to the west to ensure that the proposed dwelling’s major openings are protected from overlooking and the bed 2 major opening is proposed to look over garage roof space only.</w:t>
            </w:r>
          </w:p>
          <w:p w14:paraId="1C1578F7" w14:textId="77777777" w:rsidR="004E4474" w:rsidRPr="004E4474" w:rsidRDefault="004E4474" w:rsidP="00ED23A9">
            <w:pPr>
              <w:jc w:val="both"/>
              <w:rPr>
                <w:rFonts w:cs="Arial"/>
                <w:b/>
                <w:color w:val="000000" w:themeColor="text1"/>
                <w:sz w:val="2"/>
                <w:szCs w:val="2"/>
              </w:rPr>
            </w:pPr>
          </w:p>
        </w:tc>
      </w:tr>
    </w:tbl>
    <w:p w14:paraId="4D230605" w14:textId="77777777" w:rsidR="000374FB" w:rsidRPr="00EB4D72" w:rsidRDefault="000374FB" w:rsidP="000374FB">
      <w:pPr>
        <w:jc w:val="both"/>
        <w:rPr>
          <w:rFonts w:cs="Arial"/>
          <w:color w:val="000000" w:themeColor="text1"/>
          <w:szCs w:val="24"/>
        </w:rPr>
      </w:pPr>
    </w:p>
    <w:p w14:paraId="53AABF1D" w14:textId="77777777" w:rsidR="000374FB" w:rsidRPr="00E0006A" w:rsidRDefault="000374FB" w:rsidP="000374FB">
      <w:pPr>
        <w:jc w:val="both"/>
        <w:rPr>
          <w:rFonts w:cs="Arial"/>
          <w:b/>
          <w:color w:val="000000" w:themeColor="text1"/>
          <w:szCs w:val="24"/>
        </w:rPr>
      </w:pPr>
      <w:r>
        <w:rPr>
          <w:rFonts w:cs="Arial"/>
          <w:b/>
          <w:color w:val="000000" w:themeColor="text1"/>
          <w:szCs w:val="24"/>
        </w:rPr>
        <w:t>7.4</w:t>
      </w:r>
      <w:r w:rsidRPr="00E0006A">
        <w:rPr>
          <w:rFonts w:cs="Arial"/>
          <w:b/>
          <w:color w:val="000000" w:themeColor="text1"/>
          <w:szCs w:val="24"/>
        </w:rPr>
        <w:tab/>
        <w:t xml:space="preserve">Local Planning Policy </w:t>
      </w:r>
      <w:r>
        <w:rPr>
          <w:rFonts w:cs="Arial"/>
          <w:b/>
          <w:color w:val="000000" w:themeColor="text1"/>
          <w:szCs w:val="24"/>
        </w:rPr>
        <w:t>–</w:t>
      </w:r>
      <w:r w:rsidRPr="00E0006A">
        <w:rPr>
          <w:rFonts w:cs="Arial"/>
          <w:b/>
          <w:color w:val="000000" w:themeColor="text1"/>
          <w:szCs w:val="24"/>
        </w:rPr>
        <w:t xml:space="preserve"> </w:t>
      </w:r>
      <w:r>
        <w:rPr>
          <w:rFonts w:cs="Arial"/>
          <w:b/>
          <w:color w:val="000000" w:themeColor="text1"/>
          <w:szCs w:val="24"/>
        </w:rPr>
        <w:t xml:space="preserve">Fill and Fencing </w:t>
      </w:r>
    </w:p>
    <w:p w14:paraId="58729872" w14:textId="77777777" w:rsidR="000374FB" w:rsidRPr="00EB4D72" w:rsidRDefault="000374FB" w:rsidP="000374FB">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4249"/>
        <w:gridCol w:w="1233"/>
      </w:tblGrid>
      <w:tr w:rsidR="000374FB" w:rsidRPr="00EB4D72" w14:paraId="5BBC6033" w14:textId="77777777" w:rsidTr="000374FB">
        <w:trPr>
          <w:trHeight w:val="375"/>
        </w:trPr>
        <w:tc>
          <w:tcPr>
            <w:tcW w:w="3535" w:type="dxa"/>
            <w:shd w:val="clear" w:color="auto" w:fill="D9D9D9" w:themeFill="background1" w:themeFillShade="D9"/>
            <w:noWrap/>
          </w:tcPr>
          <w:p w14:paraId="3F4F303F"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Policy Requirement</w:t>
            </w:r>
          </w:p>
        </w:tc>
        <w:tc>
          <w:tcPr>
            <w:tcW w:w="4249" w:type="dxa"/>
            <w:shd w:val="clear" w:color="auto" w:fill="D9D9D9" w:themeFill="background1" w:themeFillShade="D9"/>
            <w:noWrap/>
          </w:tcPr>
          <w:p w14:paraId="5BFAAAC4"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Proposed</w:t>
            </w:r>
          </w:p>
        </w:tc>
        <w:tc>
          <w:tcPr>
            <w:tcW w:w="1232" w:type="dxa"/>
            <w:shd w:val="clear" w:color="auto" w:fill="D9D9D9" w:themeFill="background1" w:themeFillShade="D9"/>
          </w:tcPr>
          <w:p w14:paraId="3A75FECA" w14:textId="77777777" w:rsidR="000374FB" w:rsidRPr="000B0671" w:rsidRDefault="000374FB" w:rsidP="000374FB">
            <w:pPr>
              <w:ind w:right="-161" w:hanging="108"/>
              <w:jc w:val="center"/>
              <w:rPr>
                <w:rFonts w:cs="Arial"/>
                <w:b/>
                <w:color w:val="000000" w:themeColor="text1"/>
                <w:sz w:val="22"/>
              </w:rPr>
            </w:pPr>
            <w:r w:rsidRPr="000B0671">
              <w:rPr>
                <w:rFonts w:cs="Arial"/>
                <w:b/>
                <w:color w:val="000000" w:themeColor="text1"/>
                <w:sz w:val="22"/>
              </w:rPr>
              <w:t>Complies?</w:t>
            </w:r>
          </w:p>
        </w:tc>
      </w:tr>
      <w:tr w:rsidR="000374FB" w:rsidRPr="00EB4D72" w14:paraId="31648383" w14:textId="77777777" w:rsidTr="00AC1DAE">
        <w:trPr>
          <w:trHeight w:val="1321"/>
        </w:trPr>
        <w:tc>
          <w:tcPr>
            <w:tcW w:w="3535" w:type="dxa"/>
            <w:shd w:val="clear" w:color="auto" w:fill="auto"/>
            <w:noWrap/>
          </w:tcPr>
          <w:p w14:paraId="64C3760B" w14:textId="77777777" w:rsidR="000374FB" w:rsidRPr="000B0671" w:rsidRDefault="000374FB" w:rsidP="00AC1DAE">
            <w:pPr>
              <w:spacing w:after="40"/>
              <w:jc w:val="both"/>
              <w:rPr>
                <w:rFonts w:cs="Arial"/>
                <w:sz w:val="22"/>
              </w:rPr>
            </w:pPr>
            <w:r w:rsidRPr="000B0671">
              <w:rPr>
                <w:rFonts w:cs="Arial"/>
                <w:sz w:val="22"/>
              </w:rPr>
              <w:t xml:space="preserve">Dividing Fencing 1.8m in height is permitted on top of retaining with a maximum height of 0.5m without an over-height dividing fence agreement. </w:t>
            </w:r>
          </w:p>
        </w:tc>
        <w:tc>
          <w:tcPr>
            <w:tcW w:w="4249" w:type="dxa"/>
            <w:shd w:val="clear" w:color="auto" w:fill="auto"/>
            <w:noWrap/>
          </w:tcPr>
          <w:p w14:paraId="399464F4" w14:textId="77777777" w:rsidR="000374FB" w:rsidRPr="000B0671" w:rsidRDefault="000374FB" w:rsidP="000374FB">
            <w:pPr>
              <w:jc w:val="both"/>
              <w:rPr>
                <w:rFonts w:cs="Arial"/>
                <w:color w:val="000000" w:themeColor="text1"/>
                <w:sz w:val="22"/>
              </w:rPr>
            </w:pPr>
            <w:r w:rsidRPr="000B0671">
              <w:rPr>
                <w:rFonts w:cs="Arial"/>
                <w:color w:val="000000" w:themeColor="text1"/>
                <w:sz w:val="22"/>
              </w:rPr>
              <w:t xml:space="preserve">A maximum of 0.5m of fill and retaining is proposed to the side and rear lot boundaries with a 1.8m high dividing fence proposed on top of the retaining.  </w:t>
            </w:r>
          </w:p>
        </w:tc>
        <w:tc>
          <w:tcPr>
            <w:tcW w:w="1232" w:type="dxa"/>
          </w:tcPr>
          <w:p w14:paraId="0CF1C022" w14:textId="77777777" w:rsidR="000374FB" w:rsidRPr="000B0671" w:rsidRDefault="000374FB" w:rsidP="000374FB">
            <w:pPr>
              <w:jc w:val="both"/>
              <w:rPr>
                <w:rFonts w:cs="Arial"/>
                <w:color w:val="000000" w:themeColor="text1"/>
                <w:sz w:val="22"/>
              </w:rPr>
            </w:pPr>
            <w:r w:rsidRPr="000B0671">
              <w:rPr>
                <w:rFonts w:cs="Arial"/>
                <w:color w:val="000000" w:themeColor="text1"/>
                <w:sz w:val="22"/>
              </w:rPr>
              <w:t>Yes</w:t>
            </w:r>
          </w:p>
        </w:tc>
      </w:tr>
    </w:tbl>
    <w:p w14:paraId="7816040A" w14:textId="77777777" w:rsidR="000374FB" w:rsidRDefault="000374FB" w:rsidP="000374FB">
      <w:pPr>
        <w:jc w:val="both"/>
        <w:rPr>
          <w:rFonts w:cs="Arial"/>
          <w:color w:val="000000" w:themeColor="text1"/>
          <w:szCs w:val="24"/>
        </w:rPr>
      </w:pPr>
    </w:p>
    <w:p w14:paraId="7FA5F076" w14:textId="77777777" w:rsidR="000374FB" w:rsidRPr="00D127CE" w:rsidRDefault="000374FB" w:rsidP="000374FB">
      <w:pPr>
        <w:pStyle w:val="ListParagraph"/>
        <w:numPr>
          <w:ilvl w:val="0"/>
          <w:numId w:val="1"/>
        </w:numPr>
        <w:ind w:hanging="720"/>
        <w:jc w:val="both"/>
        <w:rPr>
          <w:rFonts w:cs="Arial"/>
          <w:b/>
          <w:color w:val="000000" w:themeColor="text1"/>
          <w:sz w:val="28"/>
          <w:szCs w:val="28"/>
        </w:rPr>
      </w:pPr>
      <w:r w:rsidRPr="00D127CE">
        <w:rPr>
          <w:rFonts w:cs="Arial"/>
          <w:b/>
          <w:color w:val="000000" w:themeColor="text1"/>
          <w:sz w:val="28"/>
          <w:szCs w:val="28"/>
        </w:rPr>
        <w:t xml:space="preserve">Other </w:t>
      </w:r>
      <w:r>
        <w:rPr>
          <w:rFonts w:cs="Arial"/>
          <w:b/>
          <w:color w:val="000000" w:themeColor="text1"/>
          <w:sz w:val="28"/>
          <w:szCs w:val="28"/>
        </w:rPr>
        <w:t>Issues Raised</w:t>
      </w:r>
    </w:p>
    <w:p w14:paraId="1C06D063" w14:textId="77777777" w:rsidR="000374FB" w:rsidRDefault="000374FB" w:rsidP="000374FB">
      <w:pPr>
        <w:jc w:val="both"/>
        <w:rPr>
          <w:rFonts w:cs="Arial"/>
          <w:color w:val="000000" w:themeColor="text1"/>
          <w:szCs w:val="24"/>
        </w:rPr>
      </w:pPr>
    </w:p>
    <w:p w14:paraId="4C7520A2" w14:textId="77777777" w:rsidR="000374FB" w:rsidRDefault="000374FB" w:rsidP="000374FB">
      <w:pPr>
        <w:jc w:val="both"/>
        <w:rPr>
          <w:rFonts w:cs="Arial"/>
          <w:i/>
          <w:color w:val="000000" w:themeColor="text1"/>
          <w:szCs w:val="24"/>
        </w:rPr>
      </w:pPr>
      <w:r>
        <w:rPr>
          <w:rFonts w:cs="Arial"/>
          <w:i/>
          <w:color w:val="000000" w:themeColor="text1"/>
          <w:szCs w:val="24"/>
        </w:rPr>
        <w:t>D</w:t>
      </w:r>
      <w:r w:rsidRPr="00522059">
        <w:rPr>
          <w:rFonts w:cs="Arial"/>
          <w:i/>
          <w:color w:val="000000" w:themeColor="text1"/>
          <w:szCs w:val="24"/>
        </w:rPr>
        <w:t xml:space="preserve">uring the advertising period </w:t>
      </w:r>
      <w:r>
        <w:rPr>
          <w:rFonts w:cs="Arial"/>
          <w:i/>
          <w:color w:val="000000" w:themeColor="text1"/>
          <w:szCs w:val="24"/>
        </w:rPr>
        <w:t xml:space="preserve">the submissions received in relation to the proposed development also raised the following concerns: </w:t>
      </w:r>
    </w:p>
    <w:p w14:paraId="4471C94F" w14:textId="77777777" w:rsidR="000374FB" w:rsidRDefault="000374FB" w:rsidP="000374FB">
      <w:pPr>
        <w:jc w:val="both"/>
        <w:rPr>
          <w:rFonts w:cs="Arial"/>
          <w:color w:val="000000" w:themeColor="text1"/>
          <w:szCs w:val="24"/>
        </w:rPr>
      </w:pPr>
    </w:p>
    <w:p w14:paraId="5C44A919" w14:textId="77777777" w:rsidR="000374FB" w:rsidRDefault="000374FB" w:rsidP="00D53904">
      <w:pPr>
        <w:pStyle w:val="ListParagraph"/>
        <w:numPr>
          <w:ilvl w:val="0"/>
          <w:numId w:val="15"/>
        </w:numPr>
        <w:jc w:val="both"/>
        <w:rPr>
          <w:rFonts w:cs="Arial"/>
          <w:color w:val="000000" w:themeColor="text1"/>
          <w:szCs w:val="24"/>
        </w:rPr>
      </w:pPr>
      <w:r>
        <w:rPr>
          <w:rFonts w:cs="Arial"/>
          <w:color w:val="000000" w:themeColor="text1"/>
          <w:szCs w:val="24"/>
        </w:rPr>
        <w:t xml:space="preserve">Transfer of value from neighbouring properties to subject property (i.e. de-valuation of neighbouring properties) and price of the block to reflect the size of the proposed dwelling. </w:t>
      </w:r>
    </w:p>
    <w:p w14:paraId="51181646" w14:textId="77777777" w:rsidR="000374FB" w:rsidRDefault="000374FB" w:rsidP="000374FB">
      <w:pPr>
        <w:jc w:val="both"/>
        <w:rPr>
          <w:rFonts w:cs="Arial"/>
          <w:color w:val="000000" w:themeColor="text1"/>
          <w:szCs w:val="24"/>
        </w:rPr>
      </w:pPr>
    </w:p>
    <w:p w14:paraId="241B4E61" w14:textId="03B36A8C" w:rsidR="000374FB" w:rsidRDefault="000374FB" w:rsidP="000374FB">
      <w:pPr>
        <w:jc w:val="both"/>
        <w:rPr>
          <w:rFonts w:cs="Arial"/>
          <w:color w:val="000000" w:themeColor="text1"/>
          <w:szCs w:val="24"/>
        </w:rPr>
      </w:pPr>
      <w:r>
        <w:rPr>
          <w:rFonts w:cs="Arial"/>
          <w:color w:val="000000" w:themeColor="text1"/>
          <w:szCs w:val="24"/>
        </w:rPr>
        <w:t xml:space="preserve">The de-valuation of a property </w:t>
      </w:r>
      <w:proofErr w:type="gramStart"/>
      <w:r>
        <w:rPr>
          <w:rFonts w:cs="Arial"/>
          <w:color w:val="000000" w:themeColor="text1"/>
          <w:szCs w:val="24"/>
        </w:rPr>
        <w:t>as a result of</w:t>
      </w:r>
      <w:proofErr w:type="gramEnd"/>
      <w:r>
        <w:rPr>
          <w:rFonts w:cs="Arial"/>
          <w:color w:val="000000" w:themeColor="text1"/>
          <w:szCs w:val="24"/>
        </w:rPr>
        <w:t xml:space="preserve"> a development is subjective and therefore is not able to be considered in a planning </w:t>
      </w:r>
      <w:r w:rsidR="00B60ED8">
        <w:rPr>
          <w:rFonts w:cs="Arial"/>
          <w:color w:val="000000" w:themeColor="text1"/>
          <w:szCs w:val="24"/>
        </w:rPr>
        <w:t>consideration</w:t>
      </w:r>
      <w:r>
        <w:rPr>
          <w:rFonts w:cs="Arial"/>
          <w:color w:val="000000" w:themeColor="text1"/>
          <w:szCs w:val="24"/>
        </w:rPr>
        <w:t xml:space="preserve">. Further to this, the proposed development complies with the open space requirements and does not propose any variations which the City cannot consider under the design principles of the R-Codes (all discretionary variations).  </w:t>
      </w:r>
    </w:p>
    <w:p w14:paraId="469A95A3" w14:textId="77777777" w:rsidR="000374FB" w:rsidRPr="00484BD8" w:rsidRDefault="000374FB" w:rsidP="000374FB">
      <w:pPr>
        <w:jc w:val="both"/>
        <w:rPr>
          <w:rFonts w:cs="Arial"/>
          <w:color w:val="000000" w:themeColor="text1"/>
          <w:szCs w:val="24"/>
        </w:rPr>
      </w:pPr>
    </w:p>
    <w:p w14:paraId="336B631C" w14:textId="77777777" w:rsidR="000374FB" w:rsidRDefault="000374FB" w:rsidP="00D53904">
      <w:pPr>
        <w:pStyle w:val="ListParagraph"/>
        <w:numPr>
          <w:ilvl w:val="0"/>
          <w:numId w:val="15"/>
        </w:numPr>
        <w:jc w:val="both"/>
        <w:rPr>
          <w:rFonts w:cs="Arial"/>
          <w:color w:val="000000" w:themeColor="text1"/>
          <w:szCs w:val="24"/>
        </w:rPr>
      </w:pPr>
      <w:r>
        <w:rPr>
          <w:rFonts w:cs="Arial"/>
          <w:color w:val="000000" w:themeColor="text1"/>
          <w:szCs w:val="24"/>
        </w:rPr>
        <w:t xml:space="preserve">Damage to dwelling as a result of neighbouring and proposed construction. </w:t>
      </w:r>
    </w:p>
    <w:p w14:paraId="39C5FB4B" w14:textId="77777777" w:rsidR="000374FB" w:rsidRDefault="000374FB" w:rsidP="000374FB">
      <w:pPr>
        <w:jc w:val="both"/>
        <w:rPr>
          <w:rFonts w:cs="Arial"/>
          <w:color w:val="000000" w:themeColor="text1"/>
          <w:szCs w:val="24"/>
        </w:rPr>
      </w:pPr>
    </w:p>
    <w:p w14:paraId="7B464914" w14:textId="77777777" w:rsidR="000374FB" w:rsidRDefault="000374FB" w:rsidP="000374FB">
      <w:pPr>
        <w:jc w:val="both"/>
        <w:rPr>
          <w:rFonts w:cs="Arial"/>
          <w:color w:val="000000" w:themeColor="text1"/>
          <w:szCs w:val="24"/>
        </w:rPr>
      </w:pPr>
      <w:r>
        <w:rPr>
          <w:rFonts w:cs="Arial"/>
          <w:color w:val="000000" w:themeColor="text1"/>
          <w:szCs w:val="24"/>
        </w:rPr>
        <w:lastRenderedPageBreak/>
        <w:t xml:space="preserve">This is a separate issue which is addressed by the builders and landowners during the construction phase. A dilapidation report can assist in settling disputes between landowners arising from damage to neighbouring properties during construction. </w:t>
      </w:r>
    </w:p>
    <w:p w14:paraId="526E867D" w14:textId="77777777" w:rsidR="00ED23A9" w:rsidRPr="00E60D83" w:rsidRDefault="00ED23A9" w:rsidP="000374FB">
      <w:pPr>
        <w:jc w:val="both"/>
        <w:rPr>
          <w:rFonts w:cs="Arial"/>
          <w:color w:val="000000" w:themeColor="text1"/>
          <w:szCs w:val="24"/>
        </w:rPr>
      </w:pPr>
    </w:p>
    <w:p w14:paraId="752A5DEC" w14:textId="77777777" w:rsidR="000374FB" w:rsidRPr="00E3695A" w:rsidRDefault="000374FB" w:rsidP="000374FB">
      <w:pPr>
        <w:pStyle w:val="ListParagraph"/>
        <w:numPr>
          <w:ilvl w:val="0"/>
          <w:numId w:val="1"/>
        </w:numPr>
        <w:ind w:hanging="720"/>
        <w:jc w:val="both"/>
        <w:rPr>
          <w:rFonts w:cs="Arial"/>
          <w:b/>
          <w:sz w:val="28"/>
          <w:szCs w:val="28"/>
        </w:rPr>
      </w:pPr>
      <w:r w:rsidRPr="00E3695A">
        <w:rPr>
          <w:rFonts w:cs="Arial"/>
          <w:b/>
          <w:sz w:val="28"/>
          <w:szCs w:val="28"/>
        </w:rPr>
        <w:t>Budget / Financial Implications</w:t>
      </w:r>
    </w:p>
    <w:p w14:paraId="756211E1" w14:textId="77777777" w:rsidR="000374FB" w:rsidRPr="001C79F1" w:rsidRDefault="000374FB" w:rsidP="000374FB">
      <w:pPr>
        <w:jc w:val="both"/>
        <w:rPr>
          <w:rFonts w:cs="Arial"/>
          <w:szCs w:val="24"/>
        </w:rPr>
      </w:pPr>
    </w:p>
    <w:p w14:paraId="286FD3DA" w14:textId="150B2792" w:rsidR="00594CDD" w:rsidRDefault="000374FB" w:rsidP="000374FB">
      <w:pPr>
        <w:jc w:val="both"/>
        <w:rPr>
          <w:rFonts w:cs="Arial"/>
          <w:b/>
          <w:sz w:val="28"/>
          <w:szCs w:val="28"/>
        </w:rPr>
      </w:pPr>
      <w:r w:rsidRPr="001C79F1">
        <w:rPr>
          <w:rFonts w:cs="Arial"/>
          <w:szCs w:val="32"/>
        </w:rPr>
        <w:t>N/A</w:t>
      </w:r>
      <w:r w:rsidRPr="001C79F1">
        <w:rPr>
          <w:rFonts w:cs="Arial"/>
          <w:i/>
          <w:szCs w:val="32"/>
        </w:rPr>
        <w:t xml:space="preserve"> </w:t>
      </w:r>
    </w:p>
    <w:p w14:paraId="651F28F6" w14:textId="77777777" w:rsidR="00594CDD" w:rsidRDefault="00594CDD" w:rsidP="00594CDD">
      <w:pPr>
        <w:jc w:val="both"/>
        <w:rPr>
          <w:rFonts w:cs="Arial"/>
          <w:i/>
          <w:szCs w:val="32"/>
        </w:rPr>
      </w:pPr>
    </w:p>
    <w:p w14:paraId="77734C3E" w14:textId="17E0EEA8" w:rsidR="000374FB" w:rsidRPr="00D86626" w:rsidRDefault="000374FB" w:rsidP="00D86626">
      <w:pPr>
        <w:pStyle w:val="ListParagraph"/>
        <w:numPr>
          <w:ilvl w:val="0"/>
          <w:numId w:val="1"/>
        </w:numPr>
        <w:ind w:hanging="720"/>
        <w:jc w:val="both"/>
        <w:rPr>
          <w:rFonts w:cs="Arial"/>
          <w:b/>
          <w:sz w:val="28"/>
          <w:szCs w:val="28"/>
        </w:rPr>
      </w:pPr>
      <w:r w:rsidRPr="00D86626">
        <w:rPr>
          <w:rFonts w:cs="Arial"/>
          <w:b/>
          <w:sz w:val="28"/>
          <w:szCs w:val="28"/>
        </w:rPr>
        <w:t>Risk management</w:t>
      </w:r>
    </w:p>
    <w:p w14:paraId="1D40CF6D" w14:textId="77777777" w:rsidR="000374FB" w:rsidRPr="001C79F1" w:rsidRDefault="000374FB" w:rsidP="000374FB">
      <w:pPr>
        <w:rPr>
          <w:rFonts w:cs="Arial"/>
          <w:szCs w:val="24"/>
        </w:rPr>
      </w:pPr>
    </w:p>
    <w:p w14:paraId="5A624776" w14:textId="77777777" w:rsidR="000374FB" w:rsidRDefault="000374FB" w:rsidP="000374FB">
      <w:pPr>
        <w:jc w:val="both"/>
        <w:rPr>
          <w:rFonts w:cs="Arial"/>
          <w:szCs w:val="24"/>
        </w:rPr>
      </w:pPr>
      <w:r w:rsidRPr="001C79F1">
        <w:rPr>
          <w:rFonts w:cs="Arial"/>
          <w:szCs w:val="24"/>
        </w:rPr>
        <w:t xml:space="preserve">N/A </w:t>
      </w:r>
    </w:p>
    <w:p w14:paraId="075C62EC" w14:textId="77777777" w:rsidR="00467C1D" w:rsidRDefault="00467C1D" w:rsidP="000374FB">
      <w:pPr>
        <w:jc w:val="both"/>
        <w:rPr>
          <w:rFonts w:cs="Arial"/>
          <w:szCs w:val="24"/>
        </w:rPr>
      </w:pPr>
    </w:p>
    <w:p w14:paraId="7E4B9E2B" w14:textId="77777777" w:rsidR="000374FB" w:rsidRPr="00EB4D72" w:rsidRDefault="000374FB" w:rsidP="000374FB">
      <w:pPr>
        <w:pStyle w:val="ListParagraph"/>
        <w:numPr>
          <w:ilvl w:val="0"/>
          <w:numId w:val="1"/>
        </w:numPr>
        <w:ind w:hanging="720"/>
        <w:jc w:val="both"/>
        <w:rPr>
          <w:rFonts w:cs="Arial"/>
          <w:b/>
          <w:sz w:val="28"/>
          <w:szCs w:val="28"/>
        </w:rPr>
      </w:pPr>
      <w:r w:rsidRPr="00EB4D72">
        <w:rPr>
          <w:rFonts w:cs="Arial"/>
          <w:b/>
          <w:sz w:val="28"/>
          <w:szCs w:val="28"/>
        </w:rPr>
        <w:t>Conclusion</w:t>
      </w:r>
    </w:p>
    <w:p w14:paraId="35FFDECB" w14:textId="77777777" w:rsidR="000B0671" w:rsidRDefault="000B0671" w:rsidP="000374FB">
      <w:pPr>
        <w:jc w:val="both"/>
        <w:rPr>
          <w:rFonts w:cs="Arial"/>
          <w:szCs w:val="24"/>
        </w:rPr>
      </w:pPr>
    </w:p>
    <w:p w14:paraId="3412DF4C" w14:textId="0D26F0D1" w:rsidR="000374FB" w:rsidRDefault="00B60ED8" w:rsidP="000B0671">
      <w:pPr>
        <w:jc w:val="both"/>
        <w:rPr>
          <w:rFonts w:cs="Arial"/>
          <w:szCs w:val="24"/>
        </w:rPr>
      </w:pPr>
      <w:r>
        <w:rPr>
          <w:rFonts w:cs="Arial"/>
          <w:szCs w:val="24"/>
        </w:rPr>
        <w:t xml:space="preserve">The subject site has been created </w:t>
      </w:r>
      <w:proofErr w:type="gramStart"/>
      <w:r>
        <w:rPr>
          <w:rFonts w:cs="Arial"/>
          <w:szCs w:val="24"/>
        </w:rPr>
        <w:t>as a result of</w:t>
      </w:r>
      <w:proofErr w:type="gramEnd"/>
      <w:r>
        <w:rPr>
          <w:rFonts w:cs="Arial"/>
          <w:szCs w:val="24"/>
        </w:rPr>
        <w:t xml:space="preserve"> the subdivision which has been approved by the WAPC and subsequently, the City is now required to assess an application for development in accordance with the Scheme. </w:t>
      </w:r>
      <w:r w:rsidR="000374FB" w:rsidRPr="00654E05">
        <w:rPr>
          <w:rFonts w:cs="Arial"/>
          <w:szCs w:val="24"/>
        </w:rPr>
        <w:t xml:space="preserve">The </w:t>
      </w:r>
      <w:r w:rsidR="000374FB">
        <w:rPr>
          <w:rFonts w:cs="Arial"/>
          <w:szCs w:val="24"/>
        </w:rPr>
        <w:t xml:space="preserve">proposed </w:t>
      </w:r>
      <w:r w:rsidR="000374FB" w:rsidRPr="00654E05">
        <w:rPr>
          <w:rFonts w:cs="Arial"/>
          <w:szCs w:val="24"/>
        </w:rPr>
        <w:t>lot boundary setback variations</w:t>
      </w:r>
      <w:r w:rsidR="000374FB">
        <w:rPr>
          <w:rFonts w:cs="Arial"/>
          <w:szCs w:val="24"/>
        </w:rPr>
        <w:t xml:space="preserve"> are to be expected given the irregular lot dimensions </w:t>
      </w:r>
      <w:r>
        <w:rPr>
          <w:rFonts w:cs="Arial"/>
          <w:szCs w:val="24"/>
        </w:rPr>
        <w:t xml:space="preserve">created by the subdivision </w:t>
      </w:r>
      <w:r w:rsidR="000374FB">
        <w:rPr>
          <w:rFonts w:cs="Arial"/>
          <w:szCs w:val="24"/>
        </w:rPr>
        <w:t xml:space="preserve">and provisions of the </w:t>
      </w:r>
      <w:r>
        <w:rPr>
          <w:rFonts w:cs="Arial"/>
          <w:szCs w:val="24"/>
        </w:rPr>
        <w:t>Scheme</w:t>
      </w:r>
      <w:r w:rsidR="000374FB">
        <w:rPr>
          <w:rFonts w:cs="Arial"/>
          <w:szCs w:val="24"/>
        </w:rPr>
        <w:t xml:space="preserve"> which require the deemed-to-comply setbacks to be</w:t>
      </w:r>
      <w:r>
        <w:rPr>
          <w:rFonts w:cs="Arial"/>
          <w:szCs w:val="24"/>
        </w:rPr>
        <w:t xml:space="preserve"> applied</w:t>
      </w:r>
      <w:r w:rsidR="000374FB">
        <w:rPr>
          <w:rFonts w:cs="Arial"/>
          <w:szCs w:val="24"/>
        </w:rPr>
        <w:t xml:space="preserve"> as per the R12.5 density code for a lot with an area permitted within the R20 density code.</w:t>
      </w:r>
      <w:r>
        <w:rPr>
          <w:rFonts w:cs="Arial"/>
          <w:szCs w:val="24"/>
        </w:rPr>
        <w:t xml:space="preserve"> It is proposed that the City be</w:t>
      </w:r>
      <w:r w:rsidR="000374FB">
        <w:rPr>
          <w:rFonts w:cs="Arial"/>
          <w:szCs w:val="24"/>
        </w:rPr>
        <w:t xml:space="preserve"> applying the R20 lot boundary setback requirements, the boundary wall to the south-western side lot boundary would</w:t>
      </w:r>
      <w:r>
        <w:rPr>
          <w:rFonts w:cs="Arial"/>
          <w:szCs w:val="24"/>
        </w:rPr>
        <w:t xml:space="preserve"> therefore</w:t>
      </w:r>
      <w:r w:rsidR="000374FB">
        <w:rPr>
          <w:rFonts w:cs="Arial"/>
          <w:szCs w:val="24"/>
        </w:rPr>
        <w:t xml:space="preserve"> be fully compliant and the rear setbacks would also be </w:t>
      </w:r>
      <w:r>
        <w:rPr>
          <w:rFonts w:cs="Arial"/>
          <w:szCs w:val="24"/>
        </w:rPr>
        <w:t xml:space="preserve">predominantly </w:t>
      </w:r>
      <w:r w:rsidR="000374FB">
        <w:rPr>
          <w:rFonts w:cs="Arial"/>
          <w:szCs w:val="24"/>
        </w:rPr>
        <w:t xml:space="preserve">compliant. </w:t>
      </w:r>
    </w:p>
    <w:p w14:paraId="530D405F" w14:textId="77777777" w:rsidR="000374FB" w:rsidRDefault="000374FB" w:rsidP="000B0671">
      <w:pPr>
        <w:jc w:val="both"/>
        <w:rPr>
          <w:rFonts w:cs="Arial"/>
          <w:szCs w:val="24"/>
        </w:rPr>
      </w:pPr>
    </w:p>
    <w:p w14:paraId="3E6B6D94" w14:textId="77777777" w:rsidR="000374FB" w:rsidRDefault="000374FB" w:rsidP="000B0671">
      <w:pPr>
        <w:spacing w:after="160" w:line="259" w:lineRule="auto"/>
        <w:contextualSpacing w:val="0"/>
        <w:jc w:val="both"/>
        <w:rPr>
          <w:rFonts w:cs="Arial"/>
          <w:szCs w:val="24"/>
        </w:rPr>
      </w:pPr>
      <w:r>
        <w:rPr>
          <w:rFonts w:cs="Arial"/>
          <w:szCs w:val="24"/>
        </w:rPr>
        <w:t xml:space="preserve">Further to the above, the visual privacy variations do not result in a loss of privacy to neighbouring landowners with no major openings or outdoor living areas being overlooked on neighbouring properties. </w:t>
      </w:r>
      <w:r w:rsidRPr="00654E05">
        <w:rPr>
          <w:rFonts w:cs="Arial"/>
          <w:szCs w:val="24"/>
        </w:rPr>
        <w:t xml:space="preserve"> </w:t>
      </w:r>
      <w:r>
        <w:rPr>
          <w:rFonts w:cs="Arial"/>
          <w:szCs w:val="24"/>
        </w:rPr>
        <w:t xml:space="preserve">Therefore, </w:t>
      </w:r>
      <w:r w:rsidRPr="00654E05">
        <w:rPr>
          <w:rFonts w:cs="Arial"/>
          <w:szCs w:val="24"/>
        </w:rPr>
        <w:t>the development is considered to comply with the design principles and therefore recommended for approval subject to conditions.</w:t>
      </w:r>
    </w:p>
    <w:p w14:paraId="3A57A447" w14:textId="77777777" w:rsidR="000374FB" w:rsidRDefault="000374FB" w:rsidP="000B0671">
      <w:pPr>
        <w:spacing w:after="160" w:line="259" w:lineRule="auto"/>
        <w:contextualSpacing w:val="0"/>
        <w:jc w:val="both"/>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475D86" w:rsidRPr="00F67C46" w14:paraId="34B8D090" w14:textId="77777777" w:rsidTr="00C022EA">
        <w:tc>
          <w:tcPr>
            <w:tcW w:w="2268" w:type="dxa"/>
            <w:tcBorders>
              <w:bottom w:val="single" w:sz="4" w:space="0" w:color="auto"/>
              <w:right w:val="nil"/>
            </w:tcBorders>
            <w:shd w:val="clear" w:color="auto" w:fill="auto"/>
          </w:tcPr>
          <w:p w14:paraId="4F4605A5" w14:textId="77777777" w:rsidR="00475D86" w:rsidRPr="007865EC" w:rsidRDefault="00475D86" w:rsidP="003B2C44">
            <w:pPr>
              <w:keepNext/>
              <w:keepLines/>
              <w:jc w:val="both"/>
              <w:outlineLvl w:val="0"/>
              <w:rPr>
                <w:rFonts w:eastAsia="Times New Roman" w:cs="Arial"/>
                <w:b/>
                <w:bCs/>
                <w:sz w:val="28"/>
                <w:szCs w:val="28"/>
              </w:rPr>
            </w:pPr>
            <w:bookmarkStart w:id="7" w:name="_Toc457898748"/>
            <w:bookmarkStart w:id="8" w:name="_Toc521334887"/>
            <w:r w:rsidRPr="007865EC">
              <w:rPr>
                <w:rFonts w:eastAsia="Times New Roman" w:cs="Arial"/>
                <w:b/>
                <w:bCs/>
                <w:sz w:val="28"/>
                <w:szCs w:val="28"/>
              </w:rPr>
              <w:lastRenderedPageBreak/>
              <w:t>PD</w:t>
            </w:r>
            <w:r w:rsidR="000374FB">
              <w:rPr>
                <w:rFonts w:eastAsia="Times New Roman" w:cs="Arial"/>
                <w:b/>
                <w:bCs/>
                <w:sz w:val="28"/>
                <w:szCs w:val="28"/>
              </w:rPr>
              <w:t>37</w:t>
            </w:r>
            <w:r w:rsidRPr="007865EC">
              <w:rPr>
                <w:rFonts w:eastAsia="Times New Roman" w:cs="Arial"/>
                <w:b/>
                <w:bCs/>
                <w:sz w:val="28"/>
                <w:szCs w:val="28"/>
              </w:rPr>
              <w:t>.</w:t>
            </w:r>
            <w:bookmarkEnd w:id="7"/>
            <w:r>
              <w:rPr>
                <w:rFonts w:eastAsia="Times New Roman" w:cs="Arial"/>
                <w:b/>
                <w:bCs/>
                <w:sz w:val="28"/>
                <w:szCs w:val="28"/>
              </w:rPr>
              <w:t>18</w:t>
            </w:r>
            <w:bookmarkEnd w:id="8"/>
          </w:p>
        </w:tc>
        <w:tc>
          <w:tcPr>
            <w:tcW w:w="6663" w:type="dxa"/>
            <w:tcBorders>
              <w:left w:val="nil"/>
              <w:bottom w:val="single" w:sz="4" w:space="0" w:color="auto"/>
            </w:tcBorders>
            <w:shd w:val="clear" w:color="auto" w:fill="auto"/>
          </w:tcPr>
          <w:p w14:paraId="4C535A37" w14:textId="77777777" w:rsidR="00475D86" w:rsidRPr="007865EC" w:rsidRDefault="000374FB" w:rsidP="003B2C44">
            <w:pPr>
              <w:keepNext/>
              <w:keepLines/>
              <w:jc w:val="both"/>
              <w:outlineLvl w:val="0"/>
              <w:rPr>
                <w:rFonts w:eastAsia="Times New Roman" w:cs="Arial"/>
                <w:b/>
                <w:bCs/>
                <w:sz w:val="28"/>
                <w:szCs w:val="28"/>
              </w:rPr>
            </w:pPr>
            <w:bookmarkStart w:id="9" w:name="_Toc521334888"/>
            <w:r>
              <w:rPr>
                <w:rFonts w:eastAsia="Times New Roman" w:cs="Arial"/>
                <w:b/>
                <w:bCs/>
                <w:sz w:val="28"/>
                <w:szCs w:val="28"/>
              </w:rPr>
              <w:t>(Lot 54) No. 14 Odern Crescent, Swanbourne – Amendment to DA18/28369 (Two Storey Single House with Under-croft)</w:t>
            </w:r>
            <w:bookmarkEnd w:id="9"/>
          </w:p>
        </w:tc>
      </w:tr>
      <w:tr w:rsidR="00475D86" w:rsidRPr="00F67C46" w14:paraId="1A5A46EB" w14:textId="77777777" w:rsidTr="00C022EA">
        <w:tc>
          <w:tcPr>
            <w:tcW w:w="8931" w:type="dxa"/>
            <w:gridSpan w:val="2"/>
            <w:tcBorders>
              <w:left w:val="nil"/>
              <w:right w:val="nil"/>
            </w:tcBorders>
            <w:shd w:val="clear" w:color="auto" w:fill="auto"/>
          </w:tcPr>
          <w:p w14:paraId="31260353" w14:textId="77777777" w:rsidR="00475D86" w:rsidRPr="007865EC" w:rsidRDefault="00475D86" w:rsidP="003B2C44">
            <w:pPr>
              <w:jc w:val="both"/>
              <w:rPr>
                <w:rFonts w:cs="Arial"/>
                <w:highlight w:val="yellow"/>
              </w:rPr>
            </w:pPr>
          </w:p>
        </w:tc>
      </w:tr>
      <w:tr w:rsidR="000374FB" w:rsidRPr="00F67C46" w14:paraId="535489FF" w14:textId="77777777" w:rsidTr="00C022EA">
        <w:tc>
          <w:tcPr>
            <w:tcW w:w="2268" w:type="dxa"/>
            <w:shd w:val="clear" w:color="auto" w:fill="auto"/>
          </w:tcPr>
          <w:p w14:paraId="145F6EF4" w14:textId="77777777" w:rsidR="000374FB" w:rsidRPr="00F67C46" w:rsidRDefault="000374FB" w:rsidP="000374FB">
            <w:pPr>
              <w:jc w:val="both"/>
              <w:rPr>
                <w:rFonts w:cs="Arial"/>
                <w:b/>
                <w:szCs w:val="24"/>
              </w:rPr>
            </w:pPr>
            <w:r w:rsidRPr="00F67C46">
              <w:rPr>
                <w:rFonts w:cs="Arial"/>
                <w:b/>
                <w:szCs w:val="24"/>
              </w:rPr>
              <w:t>Committee</w:t>
            </w:r>
          </w:p>
        </w:tc>
        <w:tc>
          <w:tcPr>
            <w:tcW w:w="6663" w:type="dxa"/>
            <w:shd w:val="clear" w:color="auto" w:fill="auto"/>
          </w:tcPr>
          <w:p w14:paraId="2C30485B" w14:textId="77777777" w:rsidR="000374FB" w:rsidRPr="000374FB" w:rsidRDefault="000374FB" w:rsidP="000374FB">
            <w:pPr>
              <w:jc w:val="both"/>
              <w:rPr>
                <w:rFonts w:cs="Arial"/>
                <w:szCs w:val="24"/>
              </w:rPr>
            </w:pPr>
            <w:r>
              <w:rPr>
                <w:rFonts w:cs="Arial"/>
                <w:szCs w:val="24"/>
              </w:rPr>
              <w:t>14 August 2018</w:t>
            </w:r>
          </w:p>
        </w:tc>
      </w:tr>
      <w:tr w:rsidR="000374FB" w:rsidRPr="00F67C46" w14:paraId="2935AB73" w14:textId="77777777" w:rsidTr="00C022EA">
        <w:tc>
          <w:tcPr>
            <w:tcW w:w="2268" w:type="dxa"/>
            <w:shd w:val="clear" w:color="auto" w:fill="auto"/>
          </w:tcPr>
          <w:p w14:paraId="6D3EEBA7" w14:textId="77777777" w:rsidR="000374FB" w:rsidRPr="00F67C46" w:rsidRDefault="000374FB" w:rsidP="000374FB">
            <w:pPr>
              <w:jc w:val="both"/>
              <w:rPr>
                <w:rFonts w:cs="Arial"/>
                <w:b/>
                <w:szCs w:val="24"/>
              </w:rPr>
            </w:pPr>
            <w:r w:rsidRPr="00F67C46">
              <w:rPr>
                <w:rFonts w:cs="Arial"/>
                <w:b/>
                <w:szCs w:val="24"/>
              </w:rPr>
              <w:t>Council</w:t>
            </w:r>
          </w:p>
        </w:tc>
        <w:tc>
          <w:tcPr>
            <w:tcW w:w="6663" w:type="dxa"/>
            <w:shd w:val="clear" w:color="auto" w:fill="auto"/>
          </w:tcPr>
          <w:p w14:paraId="21E354B7" w14:textId="77777777" w:rsidR="000374FB" w:rsidRPr="002B32AF" w:rsidRDefault="000374FB" w:rsidP="000374FB">
            <w:pPr>
              <w:jc w:val="both"/>
              <w:rPr>
                <w:rFonts w:cs="Arial"/>
                <w:i/>
                <w:szCs w:val="24"/>
              </w:rPr>
            </w:pPr>
            <w:r>
              <w:rPr>
                <w:rFonts w:cs="Arial"/>
                <w:szCs w:val="24"/>
              </w:rPr>
              <w:t>28 August 2018</w:t>
            </w:r>
          </w:p>
        </w:tc>
      </w:tr>
      <w:tr w:rsidR="000374FB" w:rsidRPr="00F67C46" w14:paraId="750F2BA9" w14:textId="77777777" w:rsidTr="00C022EA">
        <w:tc>
          <w:tcPr>
            <w:tcW w:w="2268" w:type="dxa"/>
            <w:shd w:val="clear" w:color="auto" w:fill="auto"/>
          </w:tcPr>
          <w:p w14:paraId="0AFF32BF" w14:textId="77777777" w:rsidR="000374FB" w:rsidRPr="00F67C46" w:rsidRDefault="000374FB" w:rsidP="000374FB">
            <w:pPr>
              <w:jc w:val="both"/>
              <w:rPr>
                <w:rFonts w:cs="Arial"/>
                <w:b/>
                <w:szCs w:val="24"/>
              </w:rPr>
            </w:pPr>
            <w:r w:rsidRPr="00F67C46">
              <w:rPr>
                <w:rFonts w:cs="Arial"/>
                <w:b/>
                <w:szCs w:val="24"/>
              </w:rPr>
              <w:t>Applicant</w:t>
            </w:r>
          </w:p>
        </w:tc>
        <w:tc>
          <w:tcPr>
            <w:tcW w:w="6663" w:type="dxa"/>
            <w:shd w:val="clear" w:color="auto" w:fill="auto"/>
          </w:tcPr>
          <w:p w14:paraId="7B4A864D" w14:textId="77777777" w:rsidR="000374FB" w:rsidRPr="002B32AF" w:rsidRDefault="000374FB" w:rsidP="000374FB">
            <w:pPr>
              <w:jc w:val="both"/>
              <w:rPr>
                <w:rFonts w:cs="Arial"/>
                <w:i/>
                <w:szCs w:val="24"/>
              </w:rPr>
            </w:pPr>
            <w:r w:rsidRPr="00311CC8">
              <w:rPr>
                <w:rFonts w:cs="Arial"/>
                <w:szCs w:val="24"/>
              </w:rPr>
              <w:t>Element Advisory Pty Ltd</w:t>
            </w:r>
          </w:p>
        </w:tc>
      </w:tr>
      <w:tr w:rsidR="000374FB" w:rsidRPr="00F67C46" w14:paraId="45AE0A7D" w14:textId="77777777" w:rsidTr="00C022EA">
        <w:tc>
          <w:tcPr>
            <w:tcW w:w="2268" w:type="dxa"/>
            <w:shd w:val="clear" w:color="auto" w:fill="auto"/>
          </w:tcPr>
          <w:p w14:paraId="620ADD9D" w14:textId="77777777" w:rsidR="000374FB" w:rsidRPr="00F67C46" w:rsidRDefault="000374FB" w:rsidP="000374FB">
            <w:pPr>
              <w:jc w:val="both"/>
              <w:rPr>
                <w:rFonts w:cs="Arial"/>
                <w:b/>
                <w:szCs w:val="24"/>
              </w:rPr>
            </w:pPr>
            <w:r w:rsidRPr="00F67C46">
              <w:rPr>
                <w:rFonts w:cs="Arial"/>
                <w:b/>
                <w:szCs w:val="24"/>
              </w:rPr>
              <w:t>Landowner</w:t>
            </w:r>
          </w:p>
        </w:tc>
        <w:tc>
          <w:tcPr>
            <w:tcW w:w="6663" w:type="dxa"/>
            <w:shd w:val="clear" w:color="auto" w:fill="auto"/>
          </w:tcPr>
          <w:p w14:paraId="55E4CD8A" w14:textId="77777777" w:rsidR="000374FB" w:rsidRPr="00F67C46" w:rsidRDefault="000374FB" w:rsidP="000374FB">
            <w:pPr>
              <w:jc w:val="both"/>
              <w:rPr>
                <w:rFonts w:cs="Arial"/>
                <w:szCs w:val="24"/>
              </w:rPr>
            </w:pPr>
            <w:r w:rsidRPr="00BB4EDE">
              <w:rPr>
                <w:rFonts w:cs="Arial"/>
                <w:szCs w:val="24"/>
              </w:rPr>
              <w:t>A M Cullen &amp; M E Hands</w:t>
            </w:r>
          </w:p>
        </w:tc>
      </w:tr>
      <w:tr w:rsidR="000374FB" w:rsidRPr="00F67C46" w14:paraId="3F6C9237" w14:textId="77777777" w:rsidTr="000374FB">
        <w:tc>
          <w:tcPr>
            <w:tcW w:w="2268" w:type="dxa"/>
            <w:shd w:val="clear" w:color="auto" w:fill="auto"/>
          </w:tcPr>
          <w:p w14:paraId="40D531B4" w14:textId="77777777" w:rsidR="000374FB" w:rsidRPr="00F67C46" w:rsidRDefault="000374FB" w:rsidP="000374FB">
            <w:pPr>
              <w:jc w:val="both"/>
              <w:rPr>
                <w:rFonts w:cs="Arial"/>
                <w:b/>
                <w:szCs w:val="24"/>
              </w:rPr>
            </w:pPr>
            <w:r w:rsidRPr="00F67C46">
              <w:rPr>
                <w:rFonts w:cs="Arial"/>
                <w:b/>
                <w:szCs w:val="24"/>
              </w:rPr>
              <w:t>Director</w:t>
            </w:r>
          </w:p>
        </w:tc>
        <w:tc>
          <w:tcPr>
            <w:tcW w:w="6663" w:type="dxa"/>
            <w:shd w:val="clear" w:color="auto" w:fill="auto"/>
            <w:vAlign w:val="center"/>
          </w:tcPr>
          <w:p w14:paraId="4DE0AD7E" w14:textId="77777777" w:rsidR="000374FB" w:rsidRPr="00F67C46" w:rsidRDefault="000374FB" w:rsidP="000374FB">
            <w:pPr>
              <w:jc w:val="both"/>
              <w:rPr>
                <w:rFonts w:cs="Arial"/>
                <w:szCs w:val="24"/>
              </w:rPr>
            </w:pPr>
            <w:r w:rsidRPr="00F67C46">
              <w:rPr>
                <w:rFonts w:cs="Arial"/>
                <w:szCs w:val="24"/>
              </w:rPr>
              <w:t xml:space="preserve">Peter Mickleson – Director Planning &amp; Development </w:t>
            </w:r>
          </w:p>
        </w:tc>
      </w:tr>
      <w:tr w:rsidR="000374FB" w:rsidRPr="00F67C46" w14:paraId="5743C42D" w14:textId="77777777" w:rsidTr="00C022EA">
        <w:tc>
          <w:tcPr>
            <w:tcW w:w="2268" w:type="dxa"/>
            <w:shd w:val="clear" w:color="auto" w:fill="auto"/>
          </w:tcPr>
          <w:p w14:paraId="433220D8" w14:textId="77777777" w:rsidR="000374FB" w:rsidRPr="00F67C46" w:rsidRDefault="000374FB" w:rsidP="000374FB">
            <w:pPr>
              <w:jc w:val="both"/>
              <w:rPr>
                <w:rFonts w:cs="Arial"/>
                <w:b/>
                <w:szCs w:val="24"/>
              </w:rPr>
            </w:pPr>
            <w:r w:rsidRPr="00F67C46">
              <w:rPr>
                <w:rFonts w:cs="Arial"/>
                <w:b/>
                <w:szCs w:val="24"/>
              </w:rPr>
              <w:t>Reference</w:t>
            </w:r>
          </w:p>
        </w:tc>
        <w:tc>
          <w:tcPr>
            <w:tcW w:w="6663" w:type="dxa"/>
            <w:shd w:val="clear" w:color="auto" w:fill="auto"/>
          </w:tcPr>
          <w:p w14:paraId="7522E8A4" w14:textId="77777777" w:rsidR="000374FB" w:rsidRPr="002B32AF" w:rsidRDefault="000374FB" w:rsidP="000374FB">
            <w:pPr>
              <w:jc w:val="both"/>
              <w:rPr>
                <w:rFonts w:cs="Arial"/>
                <w:i/>
                <w:szCs w:val="24"/>
              </w:rPr>
            </w:pPr>
            <w:r w:rsidRPr="00BB4EDE">
              <w:rPr>
                <w:rFonts w:cs="Arial"/>
                <w:szCs w:val="24"/>
              </w:rPr>
              <w:t>DA18/29077</w:t>
            </w:r>
          </w:p>
        </w:tc>
      </w:tr>
      <w:tr w:rsidR="000374FB" w:rsidRPr="00F67C46" w14:paraId="052616A4" w14:textId="77777777" w:rsidTr="00C022EA">
        <w:tc>
          <w:tcPr>
            <w:tcW w:w="2268" w:type="dxa"/>
            <w:tcBorders>
              <w:bottom w:val="single" w:sz="4" w:space="0" w:color="auto"/>
            </w:tcBorders>
            <w:shd w:val="clear" w:color="auto" w:fill="auto"/>
          </w:tcPr>
          <w:p w14:paraId="5DC9E210" w14:textId="77777777" w:rsidR="000374FB" w:rsidRPr="00F67C46" w:rsidRDefault="000374FB" w:rsidP="000374FB">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24F27959" w14:textId="77777777" w:rsidR="000374FB" w:rsidRPr="00F67C46" w:rsidRDefault="000374FB" w:rsidP="000374FB">
            <w:pPr>
              <w:jc w:val="both"/>
              <w:rPr>
                <w:rFonts w:cs="Arial"/>
                <w:szCs w:val="24"/>
              </w:rPr>
            </w:pPr>
            <w:r>
              <w:rPr>
                <w:rFonts w:cs="Arial"/>
                <w:szCs w:val="24"/>
              </w:rPr>
              <w:t>PD07.18 – 27 March 2018</w:t>
            </w:r>
          </w:p>
        </w:tc>
      </w:tr>
      <w:tr w:rsidR="000374FB" w:rsidRPr="00F67C46" w14:paraId="70658E1F" w14:textId="77777777" w:rsidTr="00C022EA">
        <w:tc>
          <w:tcPr>
            <w:tcW w:w="2268" w:type="dxa"/>
            <w:tcBorders>
              <w:bottom w:val="single" w:sz="4" w:space="0" w:color="auto"/>
            </w:tcBorders>
            <w:shd w:val="clear" w:color="auto" w:fill="auto"/>
          </w:tcPr>
          <w:p w14:paraId="213F33BF" w14:textId="77777777" w:rsidR="000374FB" w:rsidRPr="00F67C46" w:rsidRDefault="000374FB" w:rsidP="000374FB">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10B0F9A3" w14:textId="77777777" w:rsidR="000374FB" w:rsidRPr="002B32AF" w:rsidRDefault="000374FB" w:rsidP="000374FB">
            <w:pPr>
              <w:jc w:val="both"/>
              <w:rPr>
                <w:rFonts w:cs="Arial"/>
                <w:i/>
              </w:rPr>
            </w:pPr>
            <w:r w:rsidRPr="00CF638C">
              <w:rPr>
                <w:rFonts w:cs="Arial"/>
              </w:rPr>
              <w:t xml:space="preserve">In accordance with Clause 6.7.1a) of the City’s Instrument of Delegation, Council is required to determine the application due to objections being received. </w:t>
            </w:r>
          </w:p>
        </w:tc>
      </w:tr>
      <w:tr w:rsidR="000374FB" w:rsidRPr="00F67C46" w14:paraId="39EF43D4" w14:textId="77777777" w:rsidTr="000374FB">
        <w:tc>
          <w:tcPr>
            <w:tcW w:w="2268" w:type="dxa"/>
            <w:tcBorders>
              <w:bottom w:val="single" w:sz="4" w:space="0" w:color="auto"/>
            </w:tcBorders>
            <w:shd w:val="clear" w:color="auto" w:fill="auto"/>
          </w:tcPr>
          <w:p w14:paraId="030A260A" w14:textId="77777777" w:rsidR="000374FB" w:rsidRPr="00AD1CBC" w:rsidRDefault="000374FB" w:rsidP="000374FB">
            <w:pPr>
              <w:jc w:val="both"/>
              <w:rPr>
                <w:rFonts w:cs="Arial"/>
                <w:b/>
                <w:szCs w:val="24"/>
              </w:rPr>
            </w:pPr>
            <w:r w:rsidRPr="00AD1CBC">
              <w:rPr>
                <w:rFonts w:cs="Arial"/>
                <w:b/>
                <w:szCs w:val="24"/>
              </w:rPr>
              <w:t>Attachments</w:t>
            </w:r>
          </w:p>
          <w:p w14:paraId="3761FAF7" w14:textId="77777777" w:rsidR="000374FB" w:rsidRPr="00AD1CBC" w:rsidRDefault="000374FB" w:rsidP="000374FB">
            <w:pPr>
              <w:jc w:val="both"/>
              <w:rPr>
                <w:rFonts w:cs="Arial"/>
                <w:b/>
                <w:sz w:val="2"/>
                <w:szCs w:val="2"/>
              </w:rPr>
            </w:pPr>
          </w:p>
        </w:tc>
        <w:tc>
          <w:tcPr>
            <w:tcW w:w="6663" w:type="dxa"/>
            <w:tcBorders>
              <w:bottom w:val="single" w:sz="4" w:space="0" w:color="auto"/>
            </w:tcBorders>
            <w:shd w:val="clear" w:color="auto" w:fill="auto"/>
            <w:vAlign w:val="center"/>
          </w:tcPr>
          <w:p w14:paraId="44E5AB73" w14:textId="77777777" w:rsidR="000374FB" w:rsidRPr="00AD1CBC" w:rsidRDefault="000374FB" w:rsidP="00E35C06">
            <w:pPr>
              <w:pStyle w:val="ListParagraph"/>
              <w:numPr>
                <w:ilvl w:val="0"/>
                <w:numId w:val="10"/>
              </w:numPr>
              <w:ind w:left="460" w:hanging="460"/>
              <w:rPr>
                <w:rFonts w:cs="Arial"/>
                <w:szCs w:val="24"/>
              </w:rPr>
            </w:pPr>
            <w:r>
              <w:rPr>
                <w:rFonts w:cs="Arial"/>
                <w:szCs w:val="24"/>
              </w:rPr>
              <w:t xml:space="preserve">Site Photographs </w:t>
            </w:r>
          </w:p>
        </w:tc>
      </w:tr>
    </w:tbl>
    <w:p w14:paraId="2B09E8D2" w14:textId="77777777" w:rsidR="00475D86" w:rsidRDefault="00475D86" w:rsidP="00C022EA">
      <w:pPr>
        <w:jc w:val="both"/>
        <w:rPr>
          <w:rFonts w:cs="Arial"/>
          <w:szCs w:val="32"/>
        </w:rPr>
      </w:pPr>
    </w:p>
    <w:p w14:paraId="36357ABC" w14:textId="77777777" w:rsidR="00CC67E8" w:rsidRDefault="00CC67E8" w:rsidP="00E35C06">
      <w:pPr>
        <w:pStyle w:val="ListParagraph"/>
        <w:numPr>
          <w:ilvl w:val="0"/>
          <w:numId w:val="3"/>
        </w:numPr>
        <w:ind w:hanging="720"/>
        <w:jc w:val="both"/>
        <w:rPr>
          <w:rFonts w:cs="Arial"/>
          <w:b/>
          <w:sz w:val="28"/>
          <w:szCs w:val="28"/>
        </w:rPr>
      </w:pPr>
      <w:r w:rsidRPr="0006599C">
        <w:rPr>
          <w:rFonts w:cs="Arial"/>
          <w:b/>
          <w:sz w:val="28"/>
          <w:szCs w:val="28"/>
        </w:rPr>
        <w:t>Executive Summary</w:t>
      </w:r>
    </w:p>
    <w:p w14:paraId="3CB24BD9" w14:textId="77777777" w:rsidR="00CC67E8" w:rsidRDefault="00CC67E8" w:rsidP="00F32C03">
      <w:pPr>
        <w:contextualSpacing w:val="0"/>
        <w:rPr>
          <w:rFonts w:cs="Arial"/>
          <w:szCs w:val="32"/>
        </w:rPr>
      </w:pPr>
    </w:p>
    <w:p w14:paraId="1F149D99" w14:textId="23A93877" w:rsidR="000374FB" w:rsidRDefault="00537F22" w:rsidP="000374FB">
      <w:pPr>
        <w:jc w:val="both"/>
        <w:rPr>
          <w:rFonts w:cs="Arial"/>
          <w:szCs w:val="24"/>
        </w:rPr>
      </w:pPr>
      <w:r>
        <w:rPr>
          <w:rFonts w:cs="Arial"/>
          <w:szCs w:val="24"/>
        </w:rPr>
        <w:t>A</w:t>
      </w:r>
      <w:r w:rsidR="000374FB">
        <w:rPr>
          <w:rFonts w:cs="Arial"/>
          <w:szCs w:val="24"/>
        </w:rPr>
        <w:t xml:space="preserve"> development application has been lodged to amend approved plans for a two-storey single house with</w:t>
      </w:r>
      <w:r>
        <w:rPr>
          <w:rFonts w:cs="Arial"/>
          <w:szCs w:val="24"/>
        </w:rPr>
        <w:t xml:space="preserve"> an</w:t>
      </w:r>
      <w:r w:rsidR="000374FB">
        <w:rPr>
          <w:rFonts w:cs="Arial"/>
          <w:szCs w:val="24"/>
        </w:rPr>
        <w:t xml:space="preserve"> under-croft</w:t>
      </w:r>
      <w:r>
        <w:rPr>
          <w:rFonts w:cs="Arial"/>
          <w:szCs w:val="24"/>
        </w:rPr>
        <w:t xml:space="preserve"> garage</w:t>
      </w:r>
      <w:r w:rsidR="000374FB">
        <w:rPr>
          <w:rFonts w:cs="Arial"/>
          <w:szCs w:val="24"/>
        </w:rPr>
        <w:t xml:space="preserve">. The original plans were approved under delegated authority in December 2017 with two subsequent amendments also approved. One amendment was approved by Council in March 2018 and another subsequent amendment was approved under delegated authority in April 2018.  </w:t>
      </w:r>
    </w:p>
    <w:p w14:paraId="74EEC148" w14:textId="77777777" w:rsidR="000374FB" w:rsidRPr="00B91A79" w:rsidRDefault="000374FB" w:rsidP="000374FB">
      <w:pPr>
        <w:jc w:val="both"/>
        <w:rPr>
          <w:rFonts w:cs="Arial"/>
          <w:szCs w:val="24"/>
        </w:rPr>
      </w:pPr>
    </w:p>
    <w:p w14:paraId="0679EB09" w14:textId="77777777" w:rsidR="000374FB" w:rsidRDefault="000374FB" w:rsidP="000374FB">
      <w:pPr>
        <w:jc w:val="both"/>
        <w:rPr>
          <w:rFonts w:cs="Arial"/>
          <w:color w:val="000000" w:themeColor="text1"/>
          <w:szCs w:val="24"/>
        </w:rPr>
      </w:pPr>
      <w:r>
        <w:rPr>
          <w:rFonts w:cs="Arial"/>
          <w:color w:val="000000"/>
          <w:szCs w:val="24"/>
        </w:rPr>
        <w:t>The application proposes to increase the front balcony and as a result creates a street setback variation to the deemed-to-comply provisions of the Residential Design Codes (R-Codes) with the minimum setback proposed to be 3.44m in lieu of 3.75m.  One</w:t>
      </w:r>
      <w:r w:rsidRPr="003728F8">
        <w:rPr>
          <w:rFonts w:cs="Arial"/>
          <w:color w:val="000000" w:themeColor="text1"/>
          <w:szCs w:val="24"/>
        </w:rPr>
        <w:t xml:space="preserve"> objection </w:t>
      </w:r>
      <w:r>
        <w:rPr>
          <w:rFonts w:cs="Arial"/>
          <w:color w:val="000000" w:themeColor="text1"/>
          <w:szCs w:val="24"/>
        </w:rPr>
        <w:t>was</w:t>
      </w:r>
      <w:r w:rsidRPr="003728F8">
        <w:rPr>
          <w:rFonts w:cs="Arial"/>
          <w:color w:val="000000" w:themeColor="text1"/>
          <w:szCs w:val="24"/>
        </w:rPr>
        <w:t xml:space="preserve"> received</w:t>
      </w:r>
      <w:r>
        <w:rPr>
          <w:rFonts w:cs="Arial"/>
          <w:color w:val="000000" w:themeColor="text1"/>
          <w:szCs w:val="24"/>
        </w:rPr>
        <w:t xml:space="preserve"> in relation to the proposed minimum front setback variation. </w:t>
      </w:r>
    </w:p>
    <w:p w14:paraId="0E3A5FC3" w14:textId="77777777" w:rsidR="000374FB" w:rsidRDefault="000374FB" w:rsidP="000374FB">
      <w:pPr>
        <w:jc w:val="both"/>
        <w:rPr>
          <w:rFonts w:cs="Arial"/>
          <w:color w:val="000000" w:themeColor="text1"/>
          <w:szCs w:val="24"/>
        </w:rPr>
      </w:pPr>
    </w:p>
    <w:p w14:paraId="707864C0" w14:textId="36EE8B89" w:rsidR="000374FB" w:rsidRPr="00BB1FE6" w:rsidRDefault="000374FB" w:rsidP="000374FB">
      <w:pPr>
        <w:jc w:val="both"/>
        <w:rPr>
          <w:rFonts w:cs="Arial"/>
          <w:color w:val="000000"/>
          <w:szCs w:val="24"/>
        </w:rPr>
      </w:pPr>
      <w:r>
        <w:rPr>
          <w:rFonts w:cs="Arial"/>
          <w:color w:val="000000" w:themeColor="text1"/>
          <w:szCs w:val="24"/>
        </w:rPr>
        <w:t xml:space="preserve">The proposed variation </w:t>
      </w:r>
      <w:proofErr w:type="gramStart"/>
      <w:r>
        <w:rPr>
          <w:rFonts w:cs="Arial"/>
          <w:color w:val="000000" w:themeColor="text1"/>
          <w:szCs w:val="24"/>
        </w:rPr>
        <w:t>is considered</w:t>
      </w:r>
      <w:r w:rsidR="00CD517E">
        <w:rPr>
          <w:rFonts w:cs="Arial"/>
          <w:color w:val="000000" w:themeColor="text1"/>
          <w:szCs w:val="24"/>
        </w:rPr>
        <w:t xml:space="preserve"> to be</w:t>
      </w:r>
      <w:proofErr w:type="gramEnd"/>
      <w:r>
        <w:rPr>
          <w:rFonts w:cs="Arial"/>
          <w:color w:val="000000" w:themeColor="text1"/>
          <w:szCs w:val="24"/>
        </w:rPr>
        <w:t xml:space="preserve"> minor in nature due </w:t>
      </w:r>
      <w:r w:rsidR="00CD517E">
        <w:rPr>
          <w:rFonts w:cs="Arial"/>
          <w:color w:val="000000" w:themeColor="text1"/>
          <w:szCs w:val="24"/>
        </w:rPr>
        <w:t>and has</w:t>
      </w:r>
      <w:r>
        <w:rPr>
          <w:rFonts w:cs="Arial"/>
          <w:color w:val="000000" w:themeColor="text1"/>
          <w:szCs w:val="24"/>
        </w:rPr>
        <w:t xml:space="preserve"> negligible impact upon the streetscape given the open </w:t>
      </w:r>
      <w:r w:rsidR="00CD517E">
        <w:rPr>
          <w:rFonts w:cs="Arial"/>
          <w:color w:val="000000" w:themeColor="text1"/>
          <w:szCs w:val="24"/>
        </w:rPr>
        <w:t xml:space="preserve">style </w:t>
      </w:r>
      <w:r>
        <w:rPr>
          <w:rFonts w:cs="Arial"/>
          <w:color w:val="000000" w:themeColor="text1"/>
          <w:szCs w:val="24"/>
        </w:rPr>
        <w:t>of the balcony and the relatively small amount of balcony area</w:t>
      </w:r>
      <w:r w:rsidR="00CD517E">
        <w:rPr>
          <w:rFonts w:cs="Arial"/>
          <w:color w:val="000000" w:themeColor="text1"/>
          <w:szCs w:val="24"/>
        </w:rPr>
        <w:t xml:space="preserve"> projecting</w:t>
      </w:r>
      <w:r>
        <w:rPr>
          <w:rFonts w:cs="Arial"/>
          <w:color w:val="000000" w:themeColor="text1"/>
          <w:szCs w:val="24"/>
        </w:rPr>
        <w:t xml:space="preserve"> forward of the 3.75m (equating to 0.21m</w:t>
      </w:r>
      <w:r w:rsidR="008A1A6D">
        <w:rPr>
          <w:rFonts w:ascii="ZWAdobeF" w:hAnsi="ZWAdobeF" w:cs="ZWAdobeF"/>
          <w:sz w:val="2"/>
          <w:szCs w:val="2"/>
        </w:rPr>
        <w:t>P</w:t>
      </w:r>
      <w:r w:rsidRPr="00A94D1B">
        <w:rPr>
          <w:rFonts w:cs="Arial"/>
          <w:color w:val="000000" w:themeColor="text1"/>
          <w:szCs w:val="24"/>
          <w:vertAlign w:val="superscript"/>
        </w:rPr>
        <w:t>2</w:t>
      </w:r>
      <w:r w:rsidR="008A1A6D">
        <w:rPr>
          <w:rFonts w:ascii="ZWAdobeF" w:hAnsi="ZWAdobeF" w:cs="ZWAdobeF"/>
          <w:sz w:val="2"/>
          <w:szCs w:val="2"/>
        </w:rPr>
        <w:t>P</w:t>
      </w:r>
      <w:r>
        <w:rPr>
          <w:rFonts w:cs="Arial"/>
          <w:color w:val="000000" w:themeColor="text1"/>
          <w:szCs w:val="24"/>
        </w:rPr>
        <w:t xml:space="preserve"> of balcony area). </w:t>
      </w:r>
      <w:r>
        <w:rPr>
          <w:rFonts w:cs="Arial"/>
          <w:szCs w:val="24"/>
        </w:rPr>
        <w:t xml:space="preserve">As such the development is considered to comply with the City’s TPS2 and the Design Principles of the </w:t>
      </w:r>
      <w:r w:rsidRPr="001F7F7F">
        <w:rPr>
          <w:rFonts w:cs="Arial"/>
          <w:szCs w:val="24"/>
        </w:rPr>
        <w:t>R-Codes</w:t>
      </w:r>
      <w:r>
        <w:rPr>
          <w:rFonts w:cs="Arial"/>
          <w:szCs w:val="24"/>
        </w:rPr>
        <w:t xml:space="preserve"> and therefore it is recommended that the application be approved by Council.  </w:t>
      </w:r>
    </w:p>
    <w:p w14:paraId="55BDFA55" w14:textId="77777777" w:rsidR="000374FB" w:rsidRPr="00E3695A" w:rsidRDefault="000374FB" w:rsidP="000374FB">
      <w:pPr>
        <w:jc w:val="both"/>
        <w:rPr>
          <w:rFonts w:cs="Arial"/>
          <w:szCs w:val="24"/>
        </w:rPr>
      </w:pPr>
    </w:p>
    <w:p w14:paraId="74396DF6" w14:textId="77777777" w:rsidR="000374FB" w:rsidRPr="00E3695A" w:rsidRDefault="000374FB" w:rsidP="00E35C06">
      <w:pPr>
        <w:pStyle w:val="ListParagraph"/>
        <w:numPr>
          <w:ilvl w:val="0"/>
          <w:numId w:val="3"/>
        </w:numPr>
        <w:ind w:hanging="720"/>
        <w:jc w:val="both"/>
        <w:rPr>
          <w:rFonts w:cs="Arial"/>
          <w:b/>
          <w:sz w:val="28"/>
          <w:szCs w:val="28"/>
        </w:rPr>
      </w:pPr>
      <w:r w:rsidRPr="00E3695A">
        <w:rPr>
          <w:rFonts w:cs="Arial"/>
          <w:b/>
          <w:sz w:val="28"/>
          <w:szCs w:val="28"/>
        </w:rPr>
        <w:t>Recommendation to Committee</w:t>
      </w:r>
    </w:p>
    <w:p w14:paraId="5A3C6376" w14:textId="77777777" w:rsidR="000374FB" w:rsidRPr="00E3695A" w:rsidRDefault="000374FB" w:rsidP="000374FB">
      <w:pPr>
        <w:jc w:val="both"/>
        <w:rPr>
          <w:rFonts w:cs="Arial"/>
          <w:szCs w:val="24"/>
        </w:rPr>
      </w:pPr>
    </w:p>
    <w:p w14:paraId="59C091B0" w14:textId="77777777" w:rsidR="000374FB" w:rsidRPr="00A3346C" w:rsidRDefault="000374FB" w:rsidP="00AC1DAE">
      <w:pPr>
        <w:jc w:val="both"/>
        <w:rPr>
          <w:rFonts w:cs="Arial"/>
          <w:b/>
          <w:szCs w:val="24"/>
        </w:rPr>
      </w:pPr>
      <w:r w:rsidRPr="007A408E">
        <w:rPr>
          <w:rFonts w:cs="Arial"/>
          <w:b/>
          <w:szCs w:val="24"/>
        </w:rPr>
        <w:t xml:space="preserve">Council </w:t>
      </w:r>
      <w:r>
        <w:rPr>
          <w:rFonts w:cs="Arial"/>
          <w:b/>
          <w:szCs w:val="24"/>
        </w:rPr>
        <w:t xml:space="preserve">approves </w:t>
      </w:r>
      <w:r w:rsidRPr="007A408E">
        <w:rPr>
          <w:rFonts w:cs="Arial"/>
          <w:b/>
          <w:szCs w:val="24"/>
        </w:rPr>
        <w:t xml:space="preserve">the </w:t>
      </w:r>
      <w:r>
        <w:rPr>
          <w:rFonts w:cs="Arial"/>
          <w:b/>
          <w:szCs w:val="24"/>
        </w:rPr>
        <w:t xml:space="preserve">development </w:t>
      </w:r>
      <w:r w:rsidRPr="007A408E">
        <w:rPr>
          <w:rFonts w:cs="Arial"/>
          <w:b/>
          <w:szCs w:val="24"/>
        </w:rPr>
        <w:t xml:space="preserve">application </w:t>
      </w:r>
      <w:r>
        <w:rPr>
          <w:rFonts w:cs="Arial"/>
          <w:b/>
          <w:szCs w:val="24"/>
        </w:rPr>
        <w:t>dated 23 May 2018 for Amendments to DA18/28369 (Two Storey Single House) at (Lot No. 54) No. 14 Odern Crescent, Swanbourne, subject to the following conditions and advice:</w:t>
      </w:r>
    </w:p>
    <w:p w14:paraId="4BA1F563" w14:textId="77777777" w:rsidR="000374FB" w:rsidRDefault="000374FB" w:rsidP="00AC1DAE">
      <w:pPr>
        <w:jc w:val="both"/>
        <w:rPr>
          <w:rFonts w:cs="Arial"/>
          <w:szCs w:val="24"/>
        </w:rPr>
      </w:pPr>
    </w:p>
    <w:p w14:paraId="1F4FB8C0" w14:textId="77777777" w:rsidR="000374FB" w:rsidRDefault="000374FB" w:rsidP="00D53904">
      <w:pPr>
        <w:pStyle w:val="NoSpacing"/>
        <w:numPr>
          <w:ilvl w:val="0"/>
          <w:numId w:val="17"/>
        </w:numPr>
        <w:ind w:left="567" w:hanging="567"/>
        <w:jc w:val="both"/>
        <w:rPr>
          <w:rFonts w:ascii="Arial" w:hAnsi="Arial" w:cs="Arial"/>
          <w:b/>
          <w:sz w:val="24"/>
          <w:szCs w:val="24"/>
        </w:rPr>
      </w:pPr>
      <w:r w:rsidRPr="000F696B">
        <w:rPr>
          <w:rFonts w:ascii="Arial" w:hAnsi="Arial" w:cs="Arial"/>
          <w:b/>
          <w:sz w:val="24"/>
          <w:szCs w:val="24"/>
        </w:rPr>
        <w:t>The development shall at all times comply with the application and the approved plans, subject to any modifications required as a consequence of any condition(s) of this approval.</w:t>
      </w:r>
    </w:p>
    <w:p w14:paraId="506F52CC" w14:textId="77777777" w:rsidR="000374FB" w:rsidRPr="000F696B" w:rsidRDefault="000374FB" w:rsidP="00AC1DAE">
      <w:pPr>
        <w:pStyle w:val="NoSpacing"/>
        <w:ind w:left="567"/>
        <w:jc w:val="both"/>
        <w:rPr>
          <w:rFonts w:ascii="Arial" w:hAnsi="Arial" w:cs="Arial"/>
          <w:b/>
          <w:sz w:val="24"/>
          <w:szCs w:val="24"/>
        </w:rPr>
      </w:pPr>
    </w:p>
    <w:p w14:paraId="59C84D06" w14:textId="77777777" w:rsidR="000374FB" w:rsidRPr="000F696B" w:rsidRDefault="000374FB" w:rsidP="00D53904">
      <w:pPr>
        <w:pStyle w:val="NoSpacing"/>
        <w:numPr>
          <w:ilvl w:val="0"/>
          <w:numId w:val="17"/>
        </w:numPr>
        <w:ind w:left="567" w:hanging="567"/>
        <w:jc w:val="both"/>
        <w:rPr>
          <w:rFonts w:ascii="Arial" w:hAnsi="Arial" w:cs="Arial"/>
          <w:b/>
          <w:bCs/>
          <w:sz w:val="24"/>
          <w:szCs w:val="24"/>
        </w:rPr>
      </w:pPr>
      <w:r w:rsidRPr="000F696B">
        <w:rPr>
          <w:rFonts w:ascii="Arial" w:hAnsi="Arial" w:cs="Arial"/>
          <w:b/>
          <w:bCs/>
          <w:sz w:val="24"/>
          <w:szCs w:val="24"/>
        </w:rPr>
        <w:t>The previous development approval (DA1</w:t>
      </w:r>
      <w:r w:rsidRPr="00C7623F">
        <w:rPr>
          <w:rFonts w:ascii="Arial" w:hAnsi="Arial" w:cs="Arial"/>
          <w:b/>
          <w:bCs/>
          <w:sz w:val="24"/>
          <w:szCs w:val="24"/>
        </w:rPr>
        <w:t>8</w:t>
      </w:r>
      <w:r w:rsidRPr="000F696B">
        <w:rPr>
          <w:rFonts w:ascii="Arial" w:hAnsi="Arial" w:cs="Arial"/>
          <w:b/>
          <w:bCs/>
          <w:sz w:val="24"/>
          <w:szCs w:val="24"/>
        </w:rPr>
        <w:t>/</w:t>
      </w:r>
      <w:r>
        <w:rPr>
          <w:rFonts w:ascii="Arial" w:hAnsi="Arial" w:cs="Arial"/>
          <w:b/>
          <w:bCs/>
          <w:sz w:val="24"/>
          <w:szCs w:val="24"/>
        </w:rPr>
        <w:t>28369</w:t>
      </w:r>
      <w:r w:rsidRPr="000F696B">
        <w:rPr>
          <w:rFonts w:ascii="Arial" w:hAnsi="Arial" w:cs="Arial"/>
          <w:b/>
          <w:bCs/>
          <w:sz w:val="24"/>
          <w:szCs w:val="24"/>
        </w:rPr>
        <w:t xml:space="preserve">, dated </w:t>
      </w:r>
      <w:r>
        <w:rPr>
          <w:rFonts w:ascii="Arial" w:hAnsi="Arial" w:cs="Arial"/>
          <w:b/>
          <w:bCs/>
          <w:sz w:val="24"/>
          <w:szCs w:val="24"/>
        </w:rPr>
        <w:t>18 April 2018)</w:t>
      </w:r>
      <w:r w:rsidRPr="000F696B">
        <w:rPr>
          <w:rFonts w:ascii="Arial" w:hAnsi="Arial" w:cs="Arial"/>
          <w:b/>
          <w:bCs/>
          <w:sz w:val="24"/>
          <w:szCs w:val="24"/>
        </w:rPr>
        <w:t xml:space="preserve"> and conditions there-in, remain in effect.  This excludes the plans approved as part of the previous development application.</w:t>
      </w:r>
    </w:p>
    <w:p w14:paraId="743FD51D" w14:textId="77777777" w:rsidR="000374FB" w:rsidRPr="000F696B" w:rsidRDefault="000374FB" w:rsidP="00AC1DAE">
      <w:pPr>
        <w:ind w:left="567" w:hanging="567"/>
        <w:jc w:val="both"/>
        <w:rPr>
          <w:rFonts w:cs="Arial"/>
          <w:b/>
          <w:szCs w:val="24"/>
        </w:rPr>
      </w:pPr>
    </w:p>
    <w:p w14:paraId="4FDFB5FE" w14:textId="77777777" w:rsidR="000B0671" w:rsidRDefault="000B0671" w:rsidP="00AC1DAE">
      <w:pPr>
        <w:spacing w:after="160" w:line="259" w:lineRule="auto"/>
        <w:contextualSpacing w:val="0"/>
        <w:jc w:val="both"/>
        <w:rPr>
          <w:rFonts w:eastAsia="Times New Roman" w:cs="Arial"/>
          <w:b/>
          <w:szCs w:val="24"/>
        </w:rPr>
      </w:pPr>
      <w:r>
        <w:rPr>
          <w:rFonts w:eastAsia="Times New Roman" w:cs="Arial"/>
          <w:b/>
          <w:szCs w:val="24"/>
        </w:rPr>
        <w:br w:type="page"/>
      </w:r>
    </w:p>
    <w:p w14:paraId="54559FDF" w14:textId="77777777" w:rsidR="000374FB" w:rsidRPr="000F696B" w:rsidRDefault="000374FB" w:rsidP="00AC1DAE">
      <w:pPr>
        <w:ind w:left="567" w:hanging="567"/>
        <w:jc w:val="both"/>
        <w:rPr>
          <w:rFonts w:eastAsia="Times New Roman" w:cs="Arial"/>
          <w:b/>
          <w:szCs w:val="24"/>
        </w:rPr>
      </w:pPr>
      <w:r w:rsidRPr="000F696B">
        <w:rPr>
          <w:rFonts w:eastAsia="Times New Roman" w:cs="Arial"/>
          <w:b/>
          <w:szCs w:val="24"/>
        </w:rPr>
        <w:lastRenderedPageBreak/>
        <w:t>Advice Notes specific to this proposal:</w:t>
      </w:r>
    </w:p>
    <w:p w14:paraId="73E31C9A" w14:textId="77777777" w:rsidR="000374FB" w:rsidRPr="000F696B" w:rsidRDefault="000374FB" w:rsidP="00AC1DAE">
      <w:pPr>
        <w:ind w:left="567" w:hanging="567"/>
        <w:jc w:val="both"/>
        <w:rPr>
          <w:rFonts w:cs="Arial"/>
          <w:b/>
          <w:szCs w:val="24"/>
        </w:rPr>
      </w:pPr>
    </w:p>
    <w:p w14:paraId="6ACD440B" w14:textId="77777777" w:rsidR="000374FB" w:rsidRPr="000F696B" w:rsidRDefault="000374FB" w:rsidP="00D53904">
      <w:pPr>
        <w:pStyle w:val="NoSpacing"/>
        <w:numPr>
          <w:ilvl w:val="0"/>
          <w:numId w:val="18"/>
        </w:numPr>
        <w:ind w:left="567" w:hanging="567"/>
        <w:jc w:val="both"/>
        <w:rPr>
          <w:rFonts w:ascii="Arial" w:hAnsi="Arial" w:cs="Arial"/>
          <w:b/>
          <w:bCs/>
          <w:sz w:val="24"/>
          <w:szCs w:val="24"/>
        </w:rPr>
      </w:pPr>
      <w:r w:rsidRPr="000F696B">
        <w:rPr>
          <w:rFonts w:ascii="Arial" w:hAnsi="Arial" w:cs="Arial"/>
          <w:b/>
          <w:bCs/>
          <w:sz w:val="24"/>
          <w:szCs w:val="24"/>
        </w:rPr>
        <w:t>This decision constitutes planning approval only and is valid for a period of two years from the date of</w:t>
      </w:r>
      <w:r>
        <w:rPr>
          <w:rFonts w:ascii="Arial" w:hAnsi="Arial" w:cs="Arial"/>
          <w:b/>
          <w:bCs/>
          <w:sz w:val="24"/>
          <w:szCs w:val="24"/>
        </w:rPr>
        <w:t xml:space="preserve"> the original</w:t>
      </w:r>
      <w:r w:rsidRPr="000F696B">
        <w:rPr>
          <w:rFonts w:ascii="Arial" w:hAnsi="Arial" w:cs="Arial"/>
          <w:b/>
          <w:bCs/>
          <w:sz w:val="24"/>
          <w:szCs w:val="24"/>
        </w:rPr>
        <w:t xml:space="preserve"> approval</w:t>
      </w:r>
      <w:r>
        <w:rPr>
          <w:rFonts w:ascii="Arial" w:hAnsi="Arial" w:cs="Arial"/>
          <w:b/>
          <w:bCs/>
          <w:sz w:val="24"/>
          <w:szCs w:val="24"/>
        </w:rPr>
        <w:t xml:space="preserve"> (</w:t>
      </w:r>
      <w:r w:rsidRPr="0096520A">
        <w:rPr>
          <w:rFonts w:ascii="Arial" w:hAnsi="Arial" w:cs="Arial"/>
          <w:b/>
          <w:bCs/>
          <w:sz w:val="24"/>
          <w:szCs w:val="24"/>
        </w:rPr>
        <w:t>18 December 2017</w:t>
      </w:r>
      <w:r>
        <w:rPr>
          <w:rFonts w:ascii="Arial" w:hAnsi="Arial" w:cs="Arial"/>
          <w:b/>
          <w:bCs/>
          <w:sz w:val="24"/>
          <w:szCs w:val="24"/>
        </w:rPr>
        <w:t>)</w:t>
      </w:r>
      <w:r w:rsidRPr="000F696B">
        <w:rPr>
          <w:rFonts w:ascii="Arial" w:hAnsi="Arial" w:cs="Arial"/>
          <w:b/>
          <w:bCs/>
          <w:sz w:val="24"/>
          <w:szCs w:val="24"/>
        </w:rPr>
        <w:t xml:space="preserve">. If the subject development is not substantially commenced within the </w:t>
      </w:r>
      <w:r w:rsidR="000D577E" w:rsidRPr="000F696B">
        <w:rPr>
          <w:rFonts w:ascii="Arial" w:hAnsi="Arial" w:cs="Arial"/>
          <w:b/>
          <w:bCs/>
          <w:sz w:val="24"/>
          <w:szCs w:val="24"/>
        </w:rPr>
        <w:t>two-year</w:t>
      </w:r>
      <w:r w:rsidRPr="000F696B">
        <w:rPr>
          <w:rFonts w:ascii="Arial" w:hAnsi="Arial" w:cs="Arial"/>
          <w:b/>
          <w:bCs/>
          <w:sz w:val="24"/>
          <w:szCs w:val="24"/>
        </w:rPr>
        <w:t xml:space="preserve"> period, the approval shall lapse and be of no further effect.</w:t>
      </w:r>
    </w:p>
    <w:p w14:paraId="5FB83CD3" w14:textId="77777777" w:rsidR="000374FB" w:rsidRPr="00D66608" w:rsidRDefault="000374FB" w:rsidP="000374FB">
      <w:pPr>
        <w:jc w:val="both"/>
        <w:rPr>
          <w:rFonts w:cs="Arial"/>
          <w:szCs w:val="24"/>
        </w:rPr>
      </w:pPr>
    </w:p>
    <w:p w14:paraId="3A025AF8" w14:textId="77777777" w:rsidR="000374FB" w:rsidRPr="00E3695A" w:rsidRDefault="000374FB" w:rsidP="00E35C06">
      <w:pPr>
        <w:pStyle w:val="ListParagraph"/>
        <w:numPr>
          <w:ilvl w:val="0"/>
          <w:numId w:val="3"/>
        </w:numPr>
        <w:ind w:hanging="720"/>
        <w:jc w:val="both"/>
        <w:rPr>
          <w:rFonts w:cs="Arial"/>
          <w:b/>
          <w:sz w:val="28"/>
          <w:szCs w:val="28"/>
        </w:rPr>
      </w:pPr>
      <w:r>
        <w:rPr>
          <w:rFonts w:cs="Arial"/>
          <w:b/>
          <w:sz w:val="28"/>
          <w:szCs w:val="28"/>
        </w:rPr>
        <w:t>Site Details</w:t>
      </w:r>
    </w:p>
    <w:p w14:paraId="0768C0A7" w14:textId="77777777" w:rsidR="000374FB" w:rsidRPr="00EB4D72" w:rsidRDefault="000374FB" w:rsidP="000374FB">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0374FB" w:rsidRPr="00EB4D72" w14:paraId="48F94E43" w14:textId="77777777" w:rsidTr="000374FB">
        <w:tc>
          <w:tcPr>
            <w:tcW w:w="5699" w:type="dxa"/>
            <w:vAlign w:val="center"/>
          </w:tcPr>
          <w:p w14:paraId="58B37100"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7702FEE3" w14:textId="77777777" w:rsidR="000374FB" w:rsidRPr="00FE183D" w:rsidRDefault="000374FB" w:rsidP="000B0671">
            <w:pPr>
              <w:rPr>
                <w:rFonts w:cs="Arial"/>
                <w:color w:val="000000" w:themeColor="text1"/>
                <w:szCs w:val="24"/>
                <w:lang w:val="en-AU"/>
              </w:rPr>
            </w:pPr>
            <w:r>
              <w:rPr>
                <w:rFonts w:cs="Arial"/>
                <w:color w:val="000000" w:themeColor="text1"/>
                <w:szCs w:val="24"/>
                <w:lang w:val="en-AU"/>
              </w:rPr>
              <w:t>885m</w:t>
            </w:r>
            <w:r w:rsidR="008A1A6D">
              <w:rPr>
                <w:rFonts w:ascii="ZWAdobeF" w:hAnsi="ZWAdobeF" w:cs="ZWAdobeF"/>
                <w:sz w:val="2"/>
                <w:szCs w:val="2"/>
                <w:lang w:val="en-AU"/>
              </w:rPr>
              <w:t>P</w:t>
            </w:r>
            <w:r w:rsidRPr="00585C14">
              <w:rPr>
                <w:rFonts w:cs="Arial"/>
                <w:color w:val="000000" w:themeColor="text1"/>
                <w:szCs w:val="24"/>
                <w:vertAlign w:val="superscript"/>
                <w:lang w:val="en-AU"/>
              </w:rPr>
              <w:t>2</w:t>
            </w:r>
          </w:p>
        </w:tc>
      </w:tr>
      <w:tr w:rsidR="000374FB" w:rsidRPr="00EB4D72" w14:paraId="20E7BC91" w14:textId="77777777" w:rsidTr="000374FB">
        <w:tc>
          <w:tcPr>
            <w:tcW w:w="5699" w:type="dxa"/>
            <w:vAlign w:val="center"/>
          </w:tcPr>
          <w:p w14:paraId="1F3C4DAA"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677C26C2" w14:textId="77777777" w:rsidR="000374FB" w:rsidRPr="00FE183D" w:rsidRDefault="000374FB" w:rsidP="000B0671">
            <w:pPr>
              <w:rPr>
                <w:rFonts w:cs="Arial"/>
                <w:color w:val="000000" w:themeColor="text1"/>
                <w:szCs w:val="24"/>
                <w:lang w:val="en-AU"/>
              </w:rPr>
            </w:pPr>
            <w:r>
              <w:rPr>
                <w:rFonts w:cs="Arial"/>
                <w:color w:val="000000" w:themeColor="text1"/>
                <w:szCs w:val="24"/>
                <w:lang w:val="en-AU"/>
              </w:rPr>
              <w:t xml:space="preserve">Urban </w:t>
            </w:r>
          </w:p>
        </w:tc>
      </w:tr>
      <w:tr w:rsidR="000374FB" w:rsidRPr="00EB4D72" w14:paraId="43F78D57" w14:textId="77777777" w:rsidTr="000374FB">
        <w:tc>
          <w:tcPr>
            <w:tcW w:w="5699" w:type="dxa"/>
            <w:vAlign w:val="center"/>
          </w:tcPr>
          <w:p w14:paraId="7539C337"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44030C31" w14:textId="77777777" w:rsidR="000374FB" w:rsidRPr="00FE183D" w:rsidRDefault="000374FB" w:rsidP="000B0671">
            <w:pPr>
              <w:rPr>
                <w:rFonts w:cs="Arial"/>
                <w:color w:val="000000" w:themeColor="text1"/>
                <w:szCs w:val="24"/>
                <w:lang w:val="en-AU"/>
              </w:rPr>
            </w:pPr>
            <w:r>
              <w:rPr>
                <w:rFonts w:cs="Arial"/>
                <w:color w:val="000000" w:themeColor="text1"/>
                <w:szCs w:val="24"/>
                <w:lang w:val="en-AU"/>
              </w:rPr>
              <w:t xml:space="preserve">Residential </w:t>
            </w:r>
          </w:p>
        </w:tc>
      </w:tr>
      <w:tr w:rsidR="000374FB" w:rsidRPr="00EB4D72" w14:paraId="71A5DEFD" w14:textId="77777777" w:rsidTr="000374FB">
        <w:tc>
          <w:tcPr>
            <w:tcW w:w="5699" w:type="dxa"/>
            <w:vAlign w:val="center"/>
          </w:tcPr>
          <w:p w14:paraId="0AF61EC5"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1F072F14" w14:textId="77777777" w:rsidR="000374FB" w:rsidRPr="00FE183D" w:rsidRDefault="000374FB" w:rsidP="000B0671">
            <w:pPr>
              <w:rPr>
                <w:rFonts w:cs="Arial"/>
                <w:color w:val="000000" w:themeColor="text1"/>
                <w:szCs w:val="24"/>
                <w:lang w:val="en-AU"/>
              </w:rPr>
            </w:pPr>
            <w:r>
              <w:rPr>
                <w:rFonts w:cs="Arial"/>
                <w:color w:val="000000" w:themeColor="text1"/>
                <w:szCs w:val="24"/>
                <w:lang w:val="en-AU"/>
              </w:rPr>
              <w:t>No</w:t>
            </w:r>
          </w:p>
        </w:tc>
      </w:tr>
      <w:tr w:rsidR="000374FB" w:rsidRPr="00EB4D72" w14:paraId="4BF8FC83" w14:textId="77777777" w:rsidTr="000374FB">
        <w:tc>
          <w:tcPr>
            <w:tcW w:w="5699" w:type="dxa"/>
            <w:vAlign w:val="center"/>
          </w:tcPr>
          <w:p w14:paraId="0368901E"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5D6D7A48" w14:textId="77777777" w:rsidR="000374FB" w:rsidRPr="00FE183D" w:rsidRDefault="000374FB" w:rsidP="000B0671">
            <w:pPr>
              <w:rPr>
                <w:rFonts w:cs="Arial"/>
                <w:color w:val="000000" w:themeColor="text1"/>
                <w:szCs w:val="24"/>
                <w:lang w:val="en-AU"/>
              </w:rPr>
            </w:pPr>
            <w:r w:rsidRPr="00FE183D">
              <w:rPr>
                <w:rFonts w:cs="Arial"/>
                <w:color w:val="000000" w:themeColor="text1"/>
                <w:szCs w:val="24"/>
                <w:lang w:val="en-AU"/>
              </w:rPr>
              <w:t>No</w:t>
            </w:r>
          </w:p>
        </w:tc>
      </w:tr>
      <w:tr w:rsidR="000374FB" w:rsidRPr="00D53619" w14:paraId="26558339" w14:textId="77777777" w:rsidTr="000374FB">
        <w:tc>
          <w:tcPr>
            <w:tcW w:w="5699" w:type="dxa"/>
            <w:vAlign w:val="center"/>
          </w:tcPr>
          <w:p w14:paraId="29FC1E0F"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4819F194" w14:textId="77777777" w:rsidR="000374FB" w:rsidRPr="00FE183D" w:rsidRDefault="000374FB" w:rsidP="000B0671">
            <w:pPr>
              <w:rPr>
                <w:rFonts w:cs="Arial"/>
                <w:color w:val="000000" w:themeColor="text1"/>
                <w:szCs w:val="24"/>
                <w:lang w:val="en-AU"/>
              </w:rPr>
            </w:pPr>
            <w:r w:rsidRPr="00FE183D">
              <w:rPr>
                <w:rFonts w:cs="Arial"/>
                <w:color w:val="000000" w:themeColor="text1"/>
                <w:szCs w:val="24"/>
                <w:lang w:val="en-AU"/>
              </w:rPr>
              <w:t>No</w:t>
            </w:r>
          </w:p>
        </w:tc>
      </w:tr>
      <w:tr w:rsidR="000374FB" w:rsidRPr="00D53619" w14:paraId="348A8B96" w14:textId="77777777" w:rsidTr="000374FB">
        <w:tc>
          <w:tcPr>
            <w:tcW w:w="5699" w:type="dxa"/>
            <w:vAlign w:val="center"/>
          </w:tcPr>
          <w:p w14:paraId="3997EDFC" w14:textId="77777777" w:rsidR="000374FB" w:rsidRPr="00FE183D" w:rsidRDefault="000374FB" w:rsidP="000B0671">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1491B2F1" w14:textId="77777777" w:rsidR="000374FB" w:rsidRPr="00FE183D" w:rsidRDefault="000374FB" w:rsidP="000B0671">
            <w:pPr>
              <w:rPr>
                <w:rFonts w:cs="Arial"/>
                <w:color w:val="000000" w:themeColor="text1"/>
                <w:szCs w:val="24"/>
                <w:lang w:val="en-AU"/>
              </w:rPr>
            </w:pPr>
            <w:r w:rsidRPr="00FE183D">
              <w:rPr>
                <w:rFonts w:cs="Arial"/>
                <w:color w:val="000000" w:themeColor="text1"/>
                <w:szCs w:val="24"/>
                <w:lang w:val="en-AU"/>
              </w:rPr>
              <w:t>No</w:t>
            </w:r>
          </w:p>
        </w:tc>
      </w:tr>
    </w:tbl>
    <w:p w14:paraId="4219D0A2" w14:textId="77777777" w:rsidR="000374FB" w:rsidRPr="00EB4D72" w:rsidRDefault="000374FB" w:rsidP="000374FB">
      <w:pPr>
        <w:jc w:val="both"/>
        <w:rPr>
          <w:rFonts w:cs="Arial"/>
          <w:b/>
          <w:szCs w:val="28"/>
        </w:rPr>
      </w:pPr>
    </w:p>
    <w:p w14:paraId="7365BA34" w14:textId="77777777" w:rsidR="000374FB" w:rsidRDefault="000374FB" w:rsidP="000374FB">
      <w:pPr>
        <w:jc w:val="both"/>
        <w:rPr>
          <w:rFonts w:cs="Arial"/>
          <w:szCs w:val="28"/>
        </w:rPr>
      </w:pPr>
      <w:r>
        <w:rPr>
          <w:rFonts w:cs="Arial"/>
          <w:szCs w:val="28"/>
        </w:rPr>
        <w:t>The property is relatively level with the existing dwelling proposed to be demolished. A subdivision application has been approved by the Western Australian Planning Commission with a side-by-side lot configuration. A</w:t>
      </w:r>
      <w:r w:rsidR="009D323E">
        <w:rPr>
          <w:rFonts w:cs="Arial"/>
          <w:szCs w:val="28"/>
        </w:rPr>
        <w:t xml:space="preserve"> subdivision</w:t>
      </w:r>
      <w:r>
        <w:rPr>
          <w:rFonts w:cs="Arial"/>
          <w:szCs w:val="28"/>
        </w:rPr>
        <w:t xml:space="preserve"> clearance application is yet to be lodged with the City at the time of writing this report. The assessment has been based on the lot in its entirety. </w:t>
      </w:r>
    </w:p>
    <w:p w14:paraId="20A5578D" w14:textId="77777777" w:rsidR="000374FB" w:rsidRPr="00E0006A" w:rsidRDefault="000374FB" w:rsidP="000374FB">
      <w:pPr>
        <w:jc w:val="both"/>
        <w:rPr>
          <w:rFonts w:cs="Arial"/>
          <w:szCs w:val="28"/>
        </w:rPr>
      </w:pPr>
    </w:p>
    <w:p w14:paraId="021C7D0A" w14:textId="77777777" w:rsidR="000374FB" w:rsidRPr="00E0006A" w:rsidRDefault="000374FB" w:rsidP="000374FB">
      <w:pPr>
        <w:jc w:val="both"/>
        <w:rPr>
          <w:rFonts w:cs="Arial"/>
          <w:szCs w:val="28"/>
        </w:rPr>
      </w:pPr>
      <w:r w:rsidRPr="00E0006A">
        <w:rPr>
          <w:rFonts w:cs="Arial"/>
          <w:szCs w:val="28"/>
        </w:rPr>
        <w:t xml:space="preserve">An </w:t>
      </w:r>
      <w:r>
        <w:rPr>
          <w:rFonts w:cs="Arial"/>
          <w:szCs w:val="28"/>
        </w:rPr>
        <w:t xml:space="preserve">aerial </w:t>
      </w:r>
      <w:r w:rsidRPr="00E0006A">
        <w:rPr>
          <w:rFonts w:cs="Arial"/>
          <w:szCs w:val="28"/>
        </w:rPr>
        <w:t>image showing the location of the property follows.</w:t>
      </w:r>
    </w:p>
    <w:p w14:paraId="19F5A0AF" w14:textId="77777777" w:rsidR="000374FB" w:rsidRPr="00EB4D72" w:rsidRDefault="000374FB" w:rsidP="000374FB">
      <w:pPr>
        <w:jc w:val="both"/>
        <w:rPr>
          <w:rFonts w:cs="Arial"/>
          <w:szCs w:val="28"/>
        </w:rPr>
      </w:pPr>
    </w:p>
    <w:p w14:paraId="7F2207F4" w14:textId="77777777" w:rsidR="000374FB" w:rsidRPr="00EB4D72" w:rsidRDefault="000374FB" w:rsidP="000374FB">
      <w:pPr>
        <w:jc w:val="both"/>
        <w:rPr>
          <w:rFonts w:cs="Arial"/>
          <w:b/>
          <w:szCs w:val="28"/>
        </w:rPr>
      </w:pPr>
      <w:r>
        <w:rPr>
          <w:noProof/>
        </w:rPr>
        <w:drawing>
          <wp:inline distT="0" distB="0" distL="0" distR="0" wp14:anchorId="7120B539" wp14:editId="0ED54039">
            <wp:extent cx="5731510" cy="3683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006"/>
                    <a:stretch/>
                  </pic:blipFill>
                  <pic:spPr bwMode="auto">
                    <a:xfrm>
                      <a:off x="0" y="0"/>
                      <a:ext cx="5731510" cy="3683635"/>
                    </a:xfrm>
                    <a:prstGeom prst="rect">
                      <a:avLst/>
                    </a:prstGeom>
                    <a:ln>
                      <a:noFill/>
                    </a:ln>
                    <a:extLst>
                      <a:ext uri="{53640926-AAD7-44D8-BBD7-CCE9431645EC}">
                        <a14:shadowObscured xmlns:a14="http://schemas.microsoft.com/office/drawing/2010/main"/>
                      </a:ext>
                    </a:extLst>
                  </pic:spPr>
                </pic:pic>
              </a:graphicData>
            </a:graphic>
          </wp:inline>
        </w:drawing>
      </w:r>
    </w:p>
    <w:p w14:paraId="57981D31" w14:textId="77777777" w:rsidR="000374FB" w:rsidRDefault="000374FB" w:rsidP="000374FB">
      <w:pPr>
        <w:jc w:val="both"/>
        <w:rPr>
          <w:rFonts w:cs="Arial"/>
          <w:b/>
          <w:szCs w:val="28"/>
        </w:rPr>
      </w:pPr>
    </w:p>
    <w:p w14:paraId="01A4BCE4" w14:textId="77777777" w:rsidR="000374FB" w:rsidRDefault="000374FB" w:rsidP="000374FB">
      <w:pPr>
        <w:rPr>
          <w:rFonts w:cs="Arial"/>
          <w:b/>
          <w:sz w:val="28"/>
          <w:szCs w:val="28"/>
        </w:rPr>
      </w:pPr>
      <w:r>
        <w:rPr>
          <w:rFonts w:cs="Arial"/>
          <w:b/>
          <w:sz w:val="28"/>
          <w:szCs w:val="28"/>
        </w:rPr>
        <w:br w:type="page"/>
      </w:r>
    </w:p>
    <w:p w14:paraId="27EF335F" w14:textId="77777777" w:rsidR="000374FB" w:rsidRPr="003B30ED" w:rsidRDefault="000374FB" w:rsidP="00E35C06">
      <w:pPr>
        <w:pStyle w:val="ListParagraph"/>
        <w:numPr>
          <w:ilvl w:val="0"/>
          <w:numId w:val="3"/>
        </w:numPr>
        <w:ind w:hanging="720"/>
        <w:jc w:val="both"/>
        <w:rPr>
          <w:rFonts w:cs="Arial"/>
          <w:b/>
          <w:szCs w:val="28"/>
        </w:rPr>
      </w:pPr>
      <w:r w:rsidRPr="00FE183D">
        <w:rPr>
          <w:rFonts w:cs="Arial"/>
          <w:b/>
          <w:sz w:val="28"/>
          <w:szCs w:val="28"/>
        </w:rPr>
        <w:lastRenderedPageBreak/>
        <w:t>Background</w:t>
      </w:r>
      <w:r>
        <w:rPr>
          <w:rFonts w:cs="Arial"/>
          <w:b/>
          <w:szCs w:val="28"/>
        </w:rPr>
        <w:t xml:space="preserve"> </w:t>
      </w:r>
    </w:p>
    <w:p w14:paraId="1E92945D" w14:textId="77777777" w:rsidR="000374FB" w:rsidRDefault="000374FB" w:rsidP="000374FB">
      <w:pPr>
        <w:jc w:val="both"/>
        <w:rPr>
          <w:rFonts w:cs="Arial"/>
          <w:b/>
          <w:szCs w:val="28"/>
        </w:rPr>
      </w:pPr>
    </w:p>
    <w:p w14:paraId="78527262" w14:textId="77777777" w:rsidR="000374FB" w:rsidRDefault="000374FB" w:rsidP="000374FB">
      <w:pPr>
        <w:jc w:val="both"/>
        <w:rPr>
          <w:rFonts w:cs="Arial"/>
          <w:szCs w:val="28"/>
        </w:rPr>
      </w:pPr>
      <w:r w:rsidRPr="00167281">
        <w:rPr>
          <w:rFonts w:cs="Arial"/>
          <w:szCs w:val="28"/>
        </w:rPr>
        <w:t xml:space="preserve">The original development application was lodged with the City in </w:t>
      </w:r>
      <w:r>
        <w:rPr>
          <w:rFonts w:cs="Arial"/>
          <w:szCs w:val="28"/>
        </w:rPr>
        <w:t>October</w:t>
      </w:r>
      <w:r w:rsidRPr="00167281">
        <w:rPr>
          <w:rFonts w:cs="Arial"/>
          <w:szCs w:val="28"/>
        </w:rPr>
        <w:t xml:space="preserve"> 2017. This application was advertised with </w:t>
      </w:r>
      <w:r>
        <w:rPr>
          <w:rFonts w:cs="Arial"/>
          <w:szCs w:val="28"/>
        </w:rPr>
        <w:t xml:space="preserve">the following variations to the deemed-to-comply provisions of the R-Codes: </w:t>
      </w:r>
    </w:p>
    <w:p w14:paraId="0DFB23CF" w14:textId="77777777" w:rsidR="000374FB" w:rsidRDefault="000374FB" w:rsidP="00D53904">
      <w:pPr>
        <w:pStyle w:val="ListParagraph"/>
        <w:numPr>
          <w:ilvl w:val="0"/>
          <w:numId w:val="19"/>
        </w:numPr>
        <w:jc w:val="both"/>
        <w:rPr>
          <w:rFonts w:cs="Arial"/>
          <w:szCs w:val="28"/>
        </w:rPr>
      </w:pPr>
      <w:r>
        <w:rPr>
          <w:rFonts w:cs="Arial"/>
          <w:szCs w:val="28"/>
        </w:rPr>
        <w:t xml:space="preserve">Reduced minimum front setback; </w:t>
      </w:r>
    </w:p>
    <w:p w14:paraId="7699845A" w14:textId="77777777" w:rsidR="000374FB" w:rsidRDefault="000374FB" w:rsidP="00D53904">
      <w:pPr>
        <w:pStyle w:val="ListParagraph"/>
        <w:numPr>
          <w:ilvl w:val="0"/>
          <w:numId w:val="19"/>
        </w:numPr>
        <w:jc w:val="both"/>
        <w:rPr>
          <w:rFonts w:cs="Arial"/>
          <w:szCs w:val="28"/>
        </w:rPr>
      </w:pPr>
      <w:r>
        <w:rPr>
          <w:rFonts w:cs="Arial"/>
          <w:szCs w:val="28"/>
        </w:rPr>
        <w:t xml:space="preserve">Boundary wall to western side lot boundary; and </w:t>
      </w:r>
    </w:p>
    <w:p w14:paraId="7A776DD3" w14:textId="77777777" w:rsidR="000374FB" w:rsidRPr="00FD7467" w:rsidRDefault="000374FB" w:rsidP="00D53904">
      <w:pPr>
        <w:pStyle w:val="ListParagraph"/>
        <w:numPr>
          <w:ilvl w:val="0"/>
          <w:numId w:val="19"/>
        </w:numPr>
        <w:jc w:val="both"/>
        <w:rPr>
          <w:rFonts w:cs="Arial"/>
          <w:szCs w:val="28"/>
        </w:rPr>
      </w:pPr>
      <w:r>
        <w:rPr>
          <w:rFonts w:cs="Arial"/>
          <w:szCs w:val="28"/>
        </w:rPr>
        <w:t xml:space="preserve">Reduced visual privacy setback to western side lot boundary. </w:t>
      </w:r>
    </w:p>
    <w:p w14:paraId="52BD1EAE" w14:textId="77777777" w:rsidR="000374FB" w:rsidRDefault="000374FB" w:rsidP="000374FB">
      <w:pPr>
        <w:jc w:val="both"/>
        <w:rPr>
          <w:rFonts w:cs="Arial"/>
          <w:szCs w:val="28"/>
        </w:rPr>
      </w:pPr>
    </w:p>
    <w:p w14:paraId="3C4EC9C2" w14:textId="77777777" w:rsidR="000374FB" w:rsidRDefault="000374FB" w:rsidP="000374FB">
      <w:pPr>
        <w:jc w:val="both"/>
        <w:rPr>
          <w:rFonts w:cs="Arial"/>
          <w:szCs w:val="28"/>
        </w:rPr>
      </w:pPr>
      <w:r>
        <w:rPr>
          <w:rFonts w:cs="Arial"/>
          <w:szCs w:val="28"/>
        </w:rPr>
        <w:t>As o</w:t>
      </w:r>
      <w:r w:rsidRPr="00167281">
        <w:rPr>
          <w:rFonts w:cs="Arial"/>
          <w:szCs w:val="28"/>
        </w:rPr>
        <w:t>bjections</w:t>
      </w:r>
      <w:r>
        <w:rPr>
          <w:rFonts w:cs="Arial"/>
          <w:szCs w:val="28"/>
        </w:rPr>
        <w:t xml:space="preserve"> were</w:t>
      </w:r>
      <w:r w:rsidRPr="00167281">
        <w:rPr>
          <w:rFonts w:cs="Arial"/>
          <w:szCs w:val="28"/>
        </w:rPr>
        <w:t xml:space="preserve"> received to</w:t>
      </w:r>
      <w:r>
        <w:rPr>
          <w:rFonts w:cs="Arial"/>
          <w:szCs w:val="28"/>
        </w:rPr>
        <w:t xml:space="preserve"> the</w:t>
      </w:r>
      <w:r w:rsidRPr="00167281">
        <w:rPr>
          <w:rFonts w:cs="Arial"/>
          <w:szCs w:val="28"/>
        </w:rPr>
        <w:t xml:space="preserve"> variations</w:t>
      </w:r>
      <w:r>
        <w:rPr>
          <w:rFonts w:cs="Arial"/>
          <w:szCs w:val="28"/>
        </w:rPr>
        <w:t>, the variations were removed</w:t>
      </w:r>
      <w:r w:rsidR="00F00894">
        <w:rPr>
          <w:rFonts w:cs="Arial"/>
          <w:szCs w:val="28"/>
        </w:rPr>
        <w:t xml:space="preserve"> by the applicant</w:t>
      </w:r>
      <w:r>
        <w:rPr>
          <w:rFonts w:cs="Arial"/>
          <w:szCs w:val="28"/>
        </w:rPr>
        <w:t xml:space="preserve"> from the proposal to allow </w:t>
      </w:r>
      <w:r w:rsidRPr="00167281">
        <w:rPr>
          <w:rFonts w:cs="Arial"/>
          <w:szCs w:val="28"/>
        </w:rPr>
        <w:t xml:space="preserve">approval under delegated authority in </w:t>
      </w:r>
      <w:r w:rsidRPr="005E6CFD">
        <w:rPr>
          <w:rFonts w:cs="Arial"/>
          <w:szCs w:val="28"/>
        </w:rPr>
        <w:t>December 2017.</w:t>
      </w:r>
      <w:r w:rsidRPr="00167281">
        <w:rPr>
          <w:rFonts w:cs="Arial"/>
          <w:szCs w:val="28"/>
        </w:rPr>
        <w:t xml:space="preserve"> </w:t>
      </w:r>
    </w:p>
    <w:p w14:paraId="359EFB6F" w14:textId="77777777" w:rsidR="000374FB" w:rsidRDefault="000374FB" w:rsidP="000374FB">
      <w:pPr>
        <w:jc w:val="both"/>
        <w:rPr>
          <w:rFonts w:cs="Arial"/>
          <w:szCs w:val="28"/>
        </w:rPr>
      </w:pPr>
    </w:p>
    <w:p w14:paraId="2F2090A4" w14:textId="77777777" w:rsidR="000374FB" w:rsidRDefault="000374FB" w:rsidP="000374FB">
      <w:pPr>
        <w:jc w:val="both"/>
        <w:rPr>
          <w:rFonts w:cs="Arial"/>
          <w:szCs w:val="28"/>
        </w:rPr>
      </w:pPr>
      <w:r>
        <w:rPr>
          <w:rFonts w:cs="Arial"/>
          <w:szCs w:val="28"/>
        </w:rPr>
        <w:t>The first amendment to the development approval was lodged</w:t>
      </w:r>
      <w:r w:rsidR="00F00894">
        <w:rPr>
          <w:rFonts w:cs="Arial"/>
          <w:szCs w:val="28"/>
        </w:rPr>
        <w:t xml:space="preserve"> with the City</w:t>
      </w:r>
      <w:r>
        <w:rPr>
          <w:rFonts w:cs="Arial"/>
          <w:szCs w:val="28"/>
        </w:rPr>
        <w:t xml:space="preserve"> in January 2018 and approved by Council at its March 2018 meeting with the following variations: </w:t>
      </w:r>
    </w:p>
    <w:p w14:paraId="0F59A9B7" w14:textId="77777777" w:rsidR="000374FB" w:rsidRDefault="000374FB" w:rsidP="00D53904">
      <w:pPr>
        <w:pStyle w:val="ListParagraph"/>
        <w:numPr>
          <w:ilvl w:val="0"/>
          <w:numId w:val="19"/>
        </w:numPr>
        <w:jc w:val="both"/>
        <w:rPr>
          <w:rFonts w:cs="Arial"/>
          <w:szCs w:val="28"/>
        </w:rPr>
      </w:pPr>
      <w:r>
        <w:rPr>
          <w:rFonts w:cs="Arial"/>
          <w:szCs w:val="28"/>
        </w:rPr>
        <w:t xml:space="preserve">Boundary wall to western side lot boundary; and </w:t>
      </w:r>
    </w:p>
    <w:p w14:paraId="7DD0858D" w14:textId="77777777" w:rsidR="000374FB" w:rsidRDefault="000374FB" w:rsidP="00D53904">
      <w:pPr>
        <w:pStyle w:val="ListParagraph"/>
        <w:numPr>
          <w:ilvl w:val="0"/>
          <w:numId w:val="19"/>
        </w:numPr>
        <w:jc w:val="both"/>
        <w:rPr>
          <w:rFonts w:cs="Arial"/>
          <w:szCs w:val="28"/>
        </w:rPr>
      </w:pPr>
      <w:r>
        <w:rPr>
          <w:rFonts w:cs="Arial"/>
          <w:szCs w:val="28"/>
        </w:rPr>
        <w:t xml:space="preserve">Reduced visual privacy setback to western side lot boundary. </w:t>
      </w:r>
    </w:p>
    <w:p w14:paraId="43A07BA4" w14:textId="77777777" w:rsidR="000374FB" w:rsidRDefault="000374FB" w:rsidP="000374FB">
      <w:pPr>
        <w:jc w:val="both"/>
        <w:rPr>
          <w:rFonts w:cs="Arial"/>
          <w:szCs w:val="28"/>
        </w:rPr>
      </w:pPr>
    </w:p>
    <w:p w14:paraId="7EB42182" w14:textId="77777777" w:rsidR="000374FB" w:rsidRDefault="000374FB" w:rsidP="000374FB">
      <w:pPr>
        <w:jc w:val="both"/>
        <w:rPr>
          <w:rFonts w:cs="Arial"/>
          <w:szCs w:val="28"/>
        </w:rPr>
      </w:pPr>
      <w:r>
        <w:rPr>
          <w:rFonts w:cs="Arial"/>
          <w:szCs w:val="28"/>
        </w:rPr>
        <w:t xml:space="preserve">These are 2 of the 3 variations that were previously applied for, objected to and removed from the application lodged in October 2017.  </w:t>
      </w:r>
    </w:p>
    <w:p w14:paraId="5F767DBF" w14:textId="77777777" w:rsidR="000374FB" w:rsidRDefault="000374FB" w:rsidP="000374FB">
      <w:pPr>
        <w:jc w:val="both"/>
        <w:rPr>
          <w:rFonts w:cs="Arial"/>
          <w:szCs w:val="28"/>
        </w:rPr>
      </w:pPr>
    </w:p>
    <w:p w14:paraId="5FC2FC99" w14:textId="77777777" w:rsidR="000374FB" w:rsidRDefault="000374FB" w:rsidP="000374FB">
      <w:pPr>
        <w:jc w:val="both"/>
        <w:rPr>
          <w:rFonts w:cs="Arial"/>
          <w:szCs w:val="28"/>
        </w:rPr>
      </w:pPr>
      <w:r>
        <w:rPr>
          <w:rFonts w:cs="Arial"/>
          <w:szCs w:val="28"/>
        </w:rPr>
        <w:t>A</w:t>
      </w:r>
      <w:r w:rsidRPr="00551BCE">
        <w:rPr>
          <w:rFonts w:cs="Arial"/>
          <w:szCs w:val="28"/>
        </w:rPr>
        <w:t>nother amendment application was lodged and approved under delegated authority in April</w:t>
      </w:r>
      <w:r>
        <w:rPr>
          <w:rFonts w:cs="Arial"/>
          <w:szCs w:val="28"/>
        </w:rPr>
        <w:t xml:space="preserve"> 2018 for the following amendments:</w:t>
      </w:r>
    </w:p>
    <w:p w14:paraId="56616F38" w14:textId="77777777" w:rsidR="000374FB" w:rsidRDefault="000374FB" w:rsidP="00D53904">
      <w:pPr>
        <w:pStyle w:val="ListParagraph"/>
        <w:numPr>
          <w:ilvl w:val="0"/>
          <w:numId w:val="20"/>
        </w:numPr>
        <w:jc w:val="both"/>
        <w:rPr>
          <w:rFonts w:cs="Arial"/>
          <w:szCs w:val="28"/>
        </w:rPr>
      </w:pPr>
      <w:r w:rsidRPr="00551BCE">
        <w:rPr>
          <w:rFonts w:cs="Arial"/>
          <w:szCs w:val="28"/>
        </w:rPr>
        <w:t>Increased size of balcony towards eastern side of the lot</w:t>
      </w:r>
      <w:r>
        <w:rPr>
          <w:rFonts w:cs="Arial"/>
          <w:szCs w:val="28"/>
        </w:rPr>
        <w:t xml:space="preserve">; and </w:t>
      </w:r>
    </w:p>
    <w:p w14:paraId="72F497EC" w14:textId="77777777" w:rsidR="000374FB" w:rsidRPr="00551BCE" w:rsidRDefault="000374FB" w:rsidP="00D53904">
      <w:pPr>
        <w:pStyle w:val="ListParagraph"/>
        <w:numPr>
          <w:ilvl w:val="0"/>
          <w:numId w:val="20"/>
        </w:numPr>
        <w:jc w:val="both"/>
        <w:rPr>
          <w:rFonts w:cs="Arial"/>
          <w:szCs w:val="28"/>
        </w:rPr>
      </w:pPr>
      <w:r w:rsidRPr="00551BCE">
        <w:rPr>
          <w:rFonts w:cs="Arial"/>
          <w:szCs w:val="28"/>
        </w:rPr>
        <w:t>Increase to the size of the kitchen window</w:t>
      </w:r>
      <w:r>
        <w:rPr>
          <w:rFonts w:cs="Arial"/>
          <w:szCs w:val="28"/>
        </w:rPr>
        <w:t xml:space="preserve">. </w:t>
      </w:r>
    </w:p>
    <w:p w14:paraId="2C753E1C" w14:textId="77777777" w:rsidR="000374FB" w:rsidRPr="00EB371F" w:rsidRDefault="000374FB" w:rsidP="000374FB">
      <w:pPr>
        <w:jc w:val="both"/>
        <w:rPr>
          <w:rFonts w:cs="Arial"/>
          <w:szCs w:val="28"/>
        </w:rPr>
      </w:pPr>
    </w:p>
    <w:p w14:paraId="28DC77F0" w14:textId="786BCDF3" w:rsidR="000374FB" w:rsidRPr="009A26AE" w:rsidRDefault="000374FB" w:rsidP="000374FB">
      <w:pPr>
        <w:jc w:val="both"/>
        <w:rPr>
          <w:rFonts w:cs="Arial"/>
          <w:szCs w:val="28"/>
        </w:rPr>
      </w:pPr>
      <w:r w:rsidRPr="009A26AE">
        <w:rPr>
          <w:rFonts w:cs="Arial"/>
          <w:szCs w:val="28"/>
        </w:rPr>
        <w:t xml:space="preserve">The application </w:t>
      </w:r>
      <w:r w:rsidR="00F00894">
        <w:rPr>
          <w:rFonts w:cs="Arial"/>
          <w:szCs w:val="28"/>
        </w:rPr>
        <w:t>that is</w:t>
      </w:r>
      <w:r w:rsidR="00F00894" w:rsidRPr="009A26AE">
        <w:rPr>
          <w:rFonts w:cs="Arial"/>
          <w:szCs w:val="28"/>
        </w:rPr>
        <w:t xml:space="preserve"> </w:t>
      </w:r>
      <w:r w:rsidRPr="009A26AE">
        <w:rPr>
          <w:rFonts w:cs="Arial"/>
          <w:szCs w:val="28"/>
        </w:rPr>
        <w:t xml:space="preserve">subject of this report was lodged with the City in May 2018 proposing a reduced minimum primary street setback of 3.44m in lieu of 3.75m. </w:t>
      </w:r>
      <w:r>
        <w:rPr>
          <w:rFonts w:cs="Arial"/>
          <w:szCs w:val="28"/>
        </w:rPr>
        <w:t xml:space="preserve">This variation is discussed in more detail further in the report. </w:t>
      </w:r>
    </w:p>
    <w:p w14:paraId="2CF1FBC5" w14:textId="77777777" w:rsidR="000374FB" w:rsidRPr="003B30ED" w:rsidRDefault="000374FB" w:rsidP="000374FB">
      <w:pPr>
        <w:jc w:val="both"/>
        <w:rPr>
          <w:rFonts w:cs="Arial"/>
          <w:b/>
          <w:szCs w:val="28"/>
        </w:rPr>
      </w:pPr>
    </w:p>
    <w:p w14:paraId="5A547647" w14:textId="77777777" w:rsidR="000374FB" w:rsidRPr="00905EF4" w:rsidRDefault="000374FB" w:rsidP="00E35C06">
      <w:pPr>
        <w:pStyle w:val="ListParagraph"/>
        <w:numPr>
          <w:ilvl w:val="0"/>
          <w:numId w:val="3"/>
        </w:numPr>
        <w:ind w:hanging="720"/>
        <w:jc w:val="both"/>
        <w:rPr>
          <w:rFonts w:cs="Arial"/>
          <w:b/>
          <w:szCs w:val="24"/>
        </w:rPr>
      </w:pPr>
      <w:r w:rsidRPr="000374FB">
        <w:rPr>
          <w:rFonts w:cs="Arial"/>
          <w:b/>
          <w:sz w:val="28"/>
          <w:szCs w:val="28"/>
        </w:rPr>
        <w:t>Specific</w:t>
      </w:r>
      <w:r>
        <w:rPr>
          <w:rFonts w:cs="Arial"/>
          <w:b/>
          <w:sz w:val="28"/>
          <w:szCs w:val="32"/>
        </w:rPr>
        <w:t xml:space="preserve"> Application Details</w:t>
      </w:r>
    </w:p>
    <w:p w14:paraId="754A6718" w14:textId="77777777" w:rsidR="000374FB" w:rsidRPr="00730289" w:rsidRDefault="000374FB" w:rsidP="000374FB">
      <w:pPr>
        <w:jc w:val="both"/>
        <w:rPr>
          <w:rFonts w:cs="Arial"/>
          <w:szCs w:val="24"/>
        </w:rPr>
      </w:pPr>
    </w:p>
    <w:p w14:paraId="4261F3BD" w14:textId="77777777" w:rsidR="000374FB" w:rsidRDefault="000374FB" w:rsidP="000374FB">
      <w:pPr>
        <w:jc w:val="both"/>
        <w:rPr>
          <w:rFonts w:cs="Arial"/>
          <w:szCs w:val="24"/>
        </w:rPr>
      </w:pPr>
      <w:r w:rsidRPr="00730289">
        <w:rPr>
          <w:rFonts w:cs="Arial"/>
          <w:szCs w:val="24"/>
        </w:rPr>
        <w:t xml:space="preserve">The application seeks approval to </w:t>
      </w:r>
      <w:r>
        <w:rPr>
          <w:rFonts w:cs="Arial"/>
          <w:szCs w:val="24"/>
        </w:rPr>
        <w:t xml:space="preserve">amend the approved plans by increasing the size of the upper floor balcony. The minimum primary street setback is proposed to be 3.44m in lieu of 3.75m as a result. </w:t>
      </w:r>
    </w:p>
    <w:p w14:paraId="42D0626A" w14:textId="77777777" w:rsidR="000374FB" w:rsidRPr="00730289" w:rsidRDefault="000374FB" w:rsidP="000374FB">
      <w:pPr>
        <w:jc w:val="both"/>
        <w:rPr>
          <w:rFonts w:cs="Arial"/>
          <w:szCs w:val="28"/>
        </w:rPr>
      </w:pPr>
    </w:p>
    <w:p w14:paraId="4F5C64A8" w14:textId="77777777" w:rsidR="000374FB" w:rsidRPr="00730289" w:rsidRDefault="000374FB" w:rsidP="000374FB">
      <w:pPr>
        <w:jc w:val="both"/>
        <w:rPr>
          <w:rFonts w:cs="Arial"/>
          <w:szCs w:val="28"/>
        </w:rPr>
      </w:pPr>
      <w:r w:rsidRPr="00730289">
        <w:rPr>
          <w:rFonts w:cs="Arial"/>
          <w:szCs w:val="28"/>
        </w:rPr>
        <w:t>By way of justification in support of the development application the applicant has advised the following:</w:t>
      </w:r>
    </w:p>
    <w:p w14:paraId="268E6D4E" w14:textId="77777777" w:rsidR="000374FB" w:rsidRPr="00730289" w:rsidRDefault="000374FB" w:rsidP="000374FB">
      <w:pPr>
        <w:jc w:val="both"/>
        <w:rPr>
          <w:rFonts w:cs="Arial"/>
          <w:szCs w:val="28"/>
        </w:rPr>
      </w:pPr>
    </w:p>
    <w:p w14:paraId="41040EDF" w14:textId="77777777" w:rsidR="000374FB" w:rsidRPr="00963766" w:rsidRDefault="000374FB" w:rsidP="00D53904">
      <w:pPr>
        <w:pStyle w:val="ListParagraph"/>
        <w:numPr>
          <w:ilvl w:val="0"/>
          <w:numId w:val="12"/>
        </w:numPr>
        <w:jc w:val="both"/>
        <w:rPr>
          <w:rFonts w:cs="Arial"/>
          <w:i/>
          <w:szCs w:val="28"/>
        </w:rPr>
      </w:pPr>
      <w:r>
        <w:rPr>
          <w:rFonts w:cs="Arial"/>
          <w:i/>
          <w:szCs w:val="28"/>
        </w:rPr>
        <w:t>“</w:t>
      </w:r>
      <w:r w:rsidRPr="00963766">
        <w:rPr>
          <w:rFonts w:cs="Arial"/>
          <w:i/>
          <w:szCs w:val="28"/>
        </w:rPr>
        <w:t>The encroachment reduces as you go west so only approximately 0.21m</w:t>
      </w:r>
      <w:r w:rsidR="008A1A6D">
        <w:rPr>
          <w:rFonts w:ascii="ZWAdobeF" w:hAnsi="ZWAdobeF" w:cs="ZWAdobeF"/>
          <w:sz w:val="2"/>
          <w:szCs w:val="2"/>
        </w:rPr>
        <w:t>P</w:t>
      </w:r>
      <w:r w:rsidRPr="00076418">
        <w:rPr>
          <w:rFonts w:cs="Arial"/>
          <w:i/>
          <w:szCs w:val="28"/>
          <w:vertAlign w:val="superscript"/>
        </w:rPr>
        <w:t>2</w:t>
      </w:r>
      <w:r w:rsidR="008A1A6D">
        <w:rPr>
          <w:rFonts w:ascii="ZWAdobeF" w:hAnsi="ZWAdobeF" w:cs="ZWAdobeF"/>
          <w:sz w:val="2"/>
          <w:szCs w:val="2"/>
        </w:rPr>
        <w:t>P</w:t>
      </w:r>
      <w:r w:rsidRPr="00963766">
        <w:rPr>
          <w:rFonts w:cs="Arial"/>
          <w:i/>
          <w:szCs w:val="28"/>
        </w:rPr>
        <w:t xml:space="preserve"> is forward of the 3.75m front setback line, representing less than 2% of the overall balcony area.</w:t>
      </w:r>
    </w:p>
    <w:p w14:paraId="53BB4A11"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t xml:space="preserve">Is very minor to the extent that the 310mm encroachment into the 3.75m front setback zone will be imperceptible from the street. </w:t>
      </w:r>
    </w:p>
    <w:p w14:paraId="53154BD6"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t>Provides improved articulation and enhanced symmetry of the building to the primary street, enhancing the Odern Crescent streetscape.</w:t>
      </w:r>
    </w:p>
    <w:p w14:paraId="730B2C87"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t xml:space="preserve">Will represent a lightweight minor projection that is visually unobtrusive, but that will still add interest and reflect the character of the street without impacting on the appearance of bulk over the site. </w:t>
      </w:r>
    </w:p>
    <w:p w14:paraId="0EB82471"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t xml:space="preserve">Is appropriate to its location, which is already proposed to be occupied by an approved balcony. </w:t>
      </w:r>
    </w:p>
    <w:p w14:paraId="495ABE05"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lastRenderedPageBreak/>
        <w:t xml:space="preserve">Will respect adjoining development, where habitable rooms and outdoor living areas are well set back from the balcony location on both of the neighbouring properties to the east and west. </w:t>
      </w:r>
    </w:p>
    <w:p w14:paraId="39389DC8" w14:textId="77777777" w:rsidR="000374FB" w:rsidRPr="00963766" w:rsidRDefault="000374FB" w:rsidP="00D53904">
      <w:pPr>
        <w:pStyle w:val="ListParagraph"/>
        <w:numPr>
          <w:ilvl w:val="0"/>
          <w:numId w:val="12"/>
        </w:numPr>
        <w:jc w:val="both"/>
        <w:rPr>
          <w:rFonts w:cs="Arial"/>
          <w:i/>
          <w:szCs w:val="28"/>
        </w:rPr>
      </w:pPr>
      <w:r w:rsidRPr="00963766">
        <w:rPr>
          <w:rFonts w:cs="Arial"/>
          <w:i/>
          <w:szCs w:val="28"/>
        </w:rPr>
        <w:t>Is roofed, so will facilitate the weather protection and enhanced usage of the balcony area, providing enhanced casual surveillance benefits to the street environment and coastal dune area to the north.</w:t>
      </w:r>
      <w:r>
        <w:rPr>
          <w:rFonts w:cs="Arial"/>
          <w:i/>
          <w:szCs w:val="28"/>
        </w:rPr>
        <w:t>”</w:t>
      </w:r>
    </w:p>
    <w:p w14:paraId="4C09E4F0" w14:textId="77777777" w:rsidR="000374FB" w:rsidRPr="00730289" w:rsidRDefault="000374FB" w:rsidP="000374FB">
      <w:pPr>
        <w:jc w:val="both"/>
        <w:rPr>
          <w:rFonts w:cs="Arial"/>
          <w:szCs w:val="28"/>
        </w:rPr>
      </w:pPr>
    </w:p>
    <w:p w14:paraId="32A09884" w14:textId="77777777" w:rsidR="000374FB" w:rsidRPr="005B6A31" w:rsidRDefault="000374FB" w:rsidP="00E35C06">
      <w:pPr>
        <w:pStyle w:val="ListParagraph"/>
        <w:numPr>
          <w:ilvl w:val="0"/>
          <w:numId w:val="3"/>
        </w:numPr>
        <w:ind w:hanging="720"/>
        <w:jc w:val="both"/>
        <w:rPr>
          <w:rFonts w:cs="Arial"/>
          <w:b/>
          <w:sz w:val="28"/>
          <w:szCs w:val="28"/>
        </w:rPr>
      </w:pPr>
      <w:r w:rsidRPr="000374FB">
        <w:rPr>
          <w:rFonts w:cs="Arial"/>
          <w:b/>
          <w:sz w:val="28"/>
          <w:szCs w:val="28"/>
        </w:rPr>
        <w:t>Consultation</w:t>
      </w:r>
    </w:p>
    <w:p w14:paraId="5607C4D0" w14:textId="77777777" w:rsidR="000374FB" w:rsidRDefault="000374FB" w:rsidP="000374FB">
      <w:pPr>
        <w:jc w:val="both"/>
        <w:rPr>
          <w:rFonts w:cs="Arial"/>
          <w:szCs w:val="24"/>
        </w:rPr>
      </w:pPr>
    </w:p>
    <w:p w14:paraId="031636A2" w14:textId="77777777" w:rsidR="000374FB" w:rsidRPr="004C04CF" w:rsidRDefault="000374FB" w:rsidP="000374FB">
      <w:pPr>
        <w:jc w:val="both"/>
        <w:rPr>
          <w:rFonts w:cs="Arial"/>
          <w:szCs w:val="24"/>
        </w:rPr>
      </w:pPr>
      <w:r>
        <w:rPr>
          <w:rFonts w:cs="Arial"/>
          <w:szCs w:val="24"/>
        </w:rPr>
        <w:t>T</w:t>
      </w:r>
      <w:r w:rsidRPr="004C04CF">
        <w:rPr>
          <w:rFonts w:cs="Arial"/>
          <w:szCs w:val="24"/>
        </w:rPr>
        <w:t>he development application was advertised to affected landowners for comment due to</w:t>
      </w:r>
      <w:r>
        <w:rPr>
          <w:rFonts w:cs="Arial"/>
          <w:szCs w:val="24"/>
        </w:rPr>
        <w:t xml:space="preserve"> the minimum primary street setback proposed to be 3.44m in lieu of 3.75m</w:t>
      </w:r>
      <w:r w:rsidRPr="004C04CF">
        <w:rPr>
          <w:rFonts w:cs="Arial"/>
          <w:szCs w:val="24"/>
        </w:rPr>
        <w:t>.  The following is a summary of the concerns raised:</w:t>
      </w:r>
    </w:p>
    <w:p w14:paraId="063A9AE1" w14:textId="77777777" w:rsidR="000374FB" w:rsidRPr="000126B9" w:rsidRDefault="000374FB" w:rsidP="000374FB">
      <w:pPr>
        <w:jc w:val="both"/>
        <w:rPr>
          <w:rFonts w:cs="Arial"/>
          <w:szCs w:val="24"/>
        </w:rPr>
      </w:pPr>
    </w:p>
    <w:p w14:paraId="11545BCC" w14:textId="77777777" w:rsidR="000374FB" w:rsidRPr="00730289" w:rsidRDefault="000374FB" w:rsidP="00D53904">
      <w:pPr>
        <w:pStyle w:val="ListParagraph"/>
        <w:numPr>
          <w:ilvl w:val="0"/>
          <w:numId w:val="12"/>
        </w:numPr>
        <w:ind w:left="709" w:hanging="283"/>
        <w:jc w:val="both"/>
        <w:rPr>
          <w:rFonts w:cs="Arial"/>
          <w:i/>
          <w:szCs w:val="24"/>
        </w:rPr>
      </w:pPr>
      <w:r>
        <w:rPr>
          <w:rFonts w:cs="Arial"/>
          <w:i/>
          <w:szCs w:val="24"/>
        </w:rPr>
        <w:t xml:space="preserve">“I have already objected to a reduced setback; </w:t>
      </w:r>
    </w:p>
    <w:p w14:paraId="6C52521A" w14:textId="77777777" w:rsidR="000374FB" w:rsidRDefault="000374FB" w:rsidP="00D53904">
      <w:pPr>
        <w:pStyle w:val="ListParagraph"/>
        <w:numPr>
          <w:ilvl w:val="0"/>
          <w:numId w:val="12"/>
        </w:numPr>
        <w:ind w:left="709" w:hanging="283"/>
        <w:jc w:val="both"/>
        <w:rPr>
          <w:rFonts w:cs="Arial"/>
          <w:i/>
          <w:szCs w:val="24"/>
        </w:rPr>
      </w:pPr>
      <w:r>
        <w:rPr>
          <w:rFonts w:cs="Arial"/>
          <w:i/>
          <w:szCs w:val="24"/>
        </w:rPr>
        <w:t>I believe the setback should be 7.5, same as my property, only a questionable by-law has allowed 3.75m; and</w:t>
      </w:r>
    </w:p>
    <w:p w14:paraId="2D249875" w14:textId="77777777" w:rsidR="000374FB" w:rsidRPr="00560590" w:rsidRDefault="000374FB" w:rsidP="00D53904">
      <w:pPr>
        <w:pStyle w:val="ListParagraph"/>
        <w:numPr>
          <w:ilvl w:val="0"/>
          <w:numId w:val="12"/>
        </w:numPr>
        <w:ind w:left="709" w:hanging="283"/>
        <w:jc w:val="both"/>
        <w:rPr>
          <w:rFonts w:cs="Arial"/>
          <w:i/>
          <w:szCs w:val="24"/>
        </w:rPr>
      </w:pPr>
      <w:r>
        <w:rPr>
          <w:rFonts w:cs="Arial"/>
          <w:i/>
          <w:szCs w:val="24"/>
        </w:rPr>
        <w:t xml:space="preserve">This will adversely affect the streetscape and block my North-east outlook to the park.” </w:t>
      </w:r>
      <w:r w:rsidRPr="00560590">
        <w:rPr>
          <w:rFonts w:cs="Arial"/>
          <w:i/>
          <w:szCs w:val="24"/>
        </w:rPr>
        <w:t xml:space="preserve"> </w:t>
      </w:r>
    </w:p>
    <w:p w14:paraId="6FF99D0A" w14:textId="77777777" w:rsidR="000374FB" w:rsidRDefault="000374FB" w:rsidP="000374FB">
      <w:pPr>
        <w:jc w:val="both"/>
        <w:rPr>
          <w:rFonts w:cs="Arial"/>
          <w:i/>
          <w:color w:val="000000"/>
          <w:szCs w:val="24"/>
        </w:rPr>
      </w:pPr>
    </w:p>
    <w:p w14:paraId="560A6EFC" w14:textId="77777777" w:rsidR="000374FB" w:rsidRPr="00730289" w:rsidRDefault="000374FB" w:rsidP="000374FB">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6950982E" w14:textId="77777777" w:rsidR="000374FB" w:rsidRDefault="000374FB" w:rsidP="000374FB">
      <w:pPr>
        <w:jc w:val="both"/>
        <w:rPr>
          <w:rFonts w:cs="Arial"/>
          <w:szCs w:val="24"/>
        </w:rPr>
      </w:pPr>
    </w:p>
    <w:p w14:paraId="53EB065C" w14:textId="77777777" w:rsidR="000374FB" w:rsidRPr="005B6A31" w:rsidRDefault="000374FB" w:rsidP="00E35C06">
      <w:pPr>
        <w:pStyle w:val="ListParagraph"/>
        <w:numPr>
          <w:ilvl w:val="0"/>
          <w:numId w:val="3"/>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7A5FD59A" w14:textId="77777777" w:rsidR="000374FB" w:rsidRDefault="000374FB" w:rsidP="000374FB">
      <w:pPr>
        <w:jc w:val="both"/>
        <w:rPr>
          <w:rFonts w:cs="Arial"/>
          <w:szCs w:val="24"/>
        </w:rPr>
      </w:pPr>
    </w:p>
    <w:p w14:paraId="49928183" w14:textId="77777777" w:rsidR="000374FB" w:rsidRPr="00357CD5" w:rsidRDefault="000374FB" w:rsidP="000374FB">
      <w:pPr>
        <w:autoSpaceDE w:val="0"/>
        <w:autoSpaceDN w:val="0"/>
        <w:adjustRightInd w:val="0"/>
        <w:ind w:left="720" w:hanging="720"/>
        <w:jc w:val="both"/>
        <w:rPr>
          <w:rFonts w:cs="Arial"/>
          <w:b/>
          <w:color w:val="000000"/>
          <w:szCs w:val="24"/>
          <w:lang w:eastAsia="en-AU"/>
        </w:rPr>
      </w:pPr>
      <w:r>
        <w:rPr>
          <w:rFonts w:cs="Arial"/>
          <w:b/>
          <w:color w:val="000000"/>
          <w:szCs w:val="24"/>
          <w:lang w:eastAsia="en-AU"/>
        </w:rPr>
        <w:t>7.1</w:t>
      </w:r>
      <w:r w:rsidRPr="00357CD5">
        <w:rPr>
          <w:rFonts w:cs="Arial"/>
          <w:b/>
          <w:color w:val="000000"/>
          <w:szCs w:val="24"/>
          <w:lang w:eastAsia="en-AU"/>
        </w:rPr>
        <w:tab/>
        <w:t>Planning and Development (Local Planning Schemes) Regulations 2015</w:t>
      </w:r>
    </w:p>
    <w:p w14:paraId="147F4F24" w14:textId="77777777" w:rsidR="000374FB" w:rsidRDefault="000374FB" w:rsidP="000374FB">
      <w:pPr>
        <w:jc w:val="both"/>
        <w:rPr>
          <w:rFonts w:cs="Arial"/>
          <w:b/>
          <w:szCs w:val="24"/>
        </w:rPr>
      </w:pPr>
    </w:p>
    <w:p w14:paraId="730BD5AB" w14:textId="77777777" w:rsidR="000374FB" w:rsidRDefault="000374FB" w:rsidP="000374FB">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2810E6CD" w14:textId="77777777" w:rsidR="000374FB" w:rsidRDefault="000374FB" w:rsidP="000374FB">
      <w:pPr>
        <w:jc w:val="both"/>
        <w:rPr>
          <w:rFonts w:cs="Arial"/>
          <w:color w:val="000000" w:themeColor="text1"/>
          <w:szCs w:val="24"/>
        </w:rPr>
      </w:pPr>
    </w:p>
    <w:p w14:paraId="2B730CAF" w14:textId="77777777" w:rsidR="000374FB" w:rsidRPr="00B46811" w:rsidRDefault="000374FB" w:rsidP="000374FB">
      <w:pPr>
        <w:jc w:val="both"/>
        <w:rPr>
          <w:rFonts w:cs="Arial"/>
          <w:b/>
          <w:color w:val="000000" w:themeColor="text1"/>
          <w:szCs w:val="24"/>
        </w:rPr>
      </w:pPr>
      <w:r>
        <w:rPr>
          <w:rFonts w:cs="Arial"/>
          <w:b/>
          <w:color w:val="000000" w:themeColor="text1"/>
          <w:szCs w:val="24"/>
        </w:rPr>
        <w:t>7.2</w:t>
      </w:r>
      <w:r w:rsidRPr="00B46811">
        <w:rPr>
          <w:rFonts w:cs="Arial"/>
          <w:b/>
          <w:color w:val="000000" w:themeColor="text1"/>
          <w:szCs w:val="24"/>
        </w:rPr>
        <w:tab/>
        <w:t>Town Planning Scheme No. 2</w:t>
      </w:r>
    </w:p>
    <w:p w14:paraId="77BA509D" w14:textId="77777777" w:rsidR="000374FB" w:rsidRDefault="000374FB" w:rsidP="000374FB">
      <w:pPr>
        <w:jc w:val="both"/>
        <w:rPr>
          <w:rFonts w:cs="Arial"/>
          <w:color w:val="000000" w:themeColor="text1"/>
          <w:szCs w:val="24"/>
        </w:rPr>
      </w:pPr>
    </w:p>
    <w:p w14:paraId="41B39C55" w14:textId="77777777" w:rsidR="000374FB" w:rsidRPr="00017FAE" w:rsidRDefault="000374FB" w:rsidP="000374FB">
      <w:pPr>
        <w:jc w:val="both"/>
        <w:rPr>
          <w:rFonts w:cs="Arial"/>
          <w:b/>
          <w:color w:val="000000" w:themeColor="text1"/>
          <w:szCs w:val="24"/>
        </w:rPr>
      </w:pPr>
      <w:r>
        <w:rPr>
          <w:rFonts w:cs="Arial"/>
          <w:b/>
          <w:color w:val="000000" w:themeColor="text1"/>
          <w:szCs w:val="24"/>
        </w:rPr>
        <w:t xml:space="preserve">7.2.1    </w:t>
      </w:r>
      <w:r w:rsidRPr="00017FAE">
        <w:rPr>
          <w:rFonts w:cs="Arial"/>
          <w:b/>
          <w:color w:val="000000" w:themeColor="text1"/>
          <w:szCs w:val="24"/>
        </w:rPr>
        <w:t>Amenity</w:t>
      </w:r>
    </w:p>
    <w:p w14:paraId="2281481D" w14:textId="77777777" w:rsidR="000374FB" w:rsidRDefault="000374FB" w:rsidP="000374FB">
      <w:pPr>
        <w:jc w:val="both"/>
        <w:rPr>
          <w:rFonts w:cs="Arial"/>
          <w:color w:val="000000" w:themeColor="text1"/>
          <w:szCs w:val="24"/>
        </w:rPr>
      </w:pPr>
    </w:p>
    <w:p w14:paraId="54B85534" w14:textId="77777777" w:rsidR="000374FB" w:rsidRDefault="000374FB" w:rsidP="000374FB">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3EA98F79" w14:textId="77777777" w:rsidR="000374FB" w:rsidRDefault="000374FB" w:rsidP="000374FB">
      <w:pPr>
        <w:jc w:val="both"/>
        <w:rPr>
          <w:rFonts w:eastAsia="Times New Roman" w:cs="Arial"/>
          <w:szCs w:val="24"/>
        </w:rPr>
      </w:pPr>
    </w:p>
    <w:p w14:paraId="09F1D7CC" w14:textId="77777777" w:rsidR="000374FB" w:rsidRPr="002419A8" w:rsidRDefault="000374FB" w:rsidP="000374FB">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1DF0617D" w14:textId="77777777" w:rsidR="000374FB" w:rsidRDefault="000374FB" w:rsidP="000374FB">
      <w:pPr>
        <w:jc w:val="both"/>
        <w:rPr>
          <w:rFonts w:cs="Arial"/>
          <w:i/>
          <w:color w:val="000000" w:themeColor="text1"/>
          <w:szCs w:val="24"/>
        </w:rPr>
      </w:pPr>
    </w:p>
    <w:p w14:paraId="29D8AA9D" w14:textId="77777777" w:rsidR="000374FB" w:rsidRPr="00662C43" w:rsidRDefault="000374FB" w:rsidP="000374FB">
      <w:pPr>
        <w:jc w:val="both"/>
        <w:rPr>
          <w:rFonts w:cs="Arial"/>
          <w:color w:val="000000" w:themeColor="text1"/>
          <w:szCs w:val="24"/>
        </w:rPr>
      </w:pPr>
      <w:r w:rsidRPr="00662C43">
        <w:rPr>
          <w:rFonts w:cs="Arial"/>
          <w:color w:val="000000" w:themeColor="text1"/>
          <w:szCs w:val="24"/>
        </w:rPr>
        <w:t xml:space="preserve">The proposed variation </w:t>
      </w:r>
      <w:proofErr w:type="gramStart"/>
      <w:r>
        <w:rPr>
          <w:rFonts w:cs="Arial"/>
          <w:color w:val="000000" w:themeColor="text1"/>
          <w:szCs w:val="24"/>
        </w:rPr>
        <w:t xml:space="preserve">is </w:t>
      </w:r>
      <w:r w:rsidRPr="00662C43">
        <w:rPr>
          <w:rFonts w:cs="Arial"/>
          <w:color w:val="000000" w:themeColor="text1"/>
          <w:szCs w:val="24"/>
        </w:rPr>
        <w:t>considered to be</w:t>
      </w:r>
      <w:proofErr w:type="gramEnd"/>
      <w:r w:rsidRPr="00662C43">
        <w:rPr>
          <w:rFonts w:cs="Arial"/>
          <w:color w:val="000000" w:themeColor="text1"/>
          <w:szCs w:val="24"/>
        </w:rPr>
        <w:t xml:space="preserve"> minor in nature as the</w:t>
      </w:r>
      <w:r>
        <w:rPr>
          <w:rFonts w:cs="Arial"/>
          <w:color w:val="000000" w:themeColor="text1"/>
          <w:szCs w:val="24"/>
        </w:rPr>
        <w:t xml:space="preserve"> protruding portion of the balcony is open in nature and is only for a small section equating to 0.21m</w:t>
      </w:r>
      <w:r w:rsidR="008A1A6D">
        <w:rPr>
          <w:rFonts w:ascii="ZWAdobeF" w:hAnsi="ZWAdobeF" w:cs="ZWAdobeF"/>
          <w:sz w:val="2"/>
          <w:szCs w:val="2"/>
        </w:rPr>
        <w:t>P</w:t>
      </w:r>
      <w:r w:rsidRPr="00C305C7">
        <w:rPr>
          <w:rFonts w:cs="Arial"/>
          <w:color w:val="000000" w:themeColor="text1"/>
          <w:szCs w:val="24"/>
          <w:vertAlign w:val="superscript"/>
        </w:rPr>
        <w:t>2</w:t>
      </w:r>
      <w:r w:rsidR="008A1A6D">
        <w:rPr>
          <w:rFonts w:ascii="ZWAdobeF" w:hAnsi="ZWAdobeF" w:cs="ZWAdobeF"/>
          <w:sz w:val="2"/>
          <w:szCs w:val="2"/>
        </w:rPr>
        <w:t>P</w:t>
      </w:r>
      <w:r>
        <w:rPr>
          <w:rFonts w:cs="Arial"/>
          <w:color w:val="000000" w:themeColor="text1"/>
          <w:szCs w:val="24"/>
        </w:rPr>
        <w:t xml:space="preserve"> of area. This variation will not be distinguishable from a compliant setback of 3.75m with the minimum setback being larger than the secondary street setback on the western adjoining neighbouring property ensuring that the impact of the streetscape is negligible. </w:t>
      </w:r>
      <w:r w:rsidRPr="00662C43">
        <w:rPr>
          <w:rFonts w:cs="Arial"/>
          <w:color w:val="000000" w:themeColor="text1"/>
          <w:szCs w:val="24"/>
        </w:rPr>
        <w:t>Taking this into consideration the proposed variations are unlikely to have significant adverse impact on the locality amenity.</w:t>
      </w:r>
    </w:p>
    <w:p w14:paraId="78161755" w14:textId="77777777" w:rsidR="000374FB" w:rsidRPr="00EB4D72" w:rsidRDefault="000374FB" w:rsidP="000374FB">
      <w:pPr>
        <w:jc w:val="both"/>
        <w:rPr>
          <w:rFonts w:cs="Arial"/>
          <w:color w:val="000000" w:themeColor="text1"/>
          <w:szCs w:val="24"/>
        </w:rPr>
      </w:pPr>
    </w:p>
    <w:p w14:paraId="028A10F8" w14:textId="77777777" w:rsidR="000374FB" w:rsidRDefault="000374FB" w:rsidP="000374FB">
      <w:pPr>
        <w:rPr>
          <w:rFonts w:cs="Arial"/>
          <w:b/>
          <w:color w:val="000000" w:themeColor="text1"/>
          <w:szCs w:val="24"/>
        </w:rPr>
      </w:pPr>
      <w:r>
        <w:rPr>
          <w:rFonts w:cs="Arial"/>
          <w:b/>
          <w:color w:val="000000" w:themeColor="text1"/>
          <w:szCs w:val="24"/>
        </w:rPr>
        <w:br w:type="page"/>
      </w:r>
    </w:p>
    <w:p w14:paraId="05B99B97" w14:textId="77777777" w:rsidR="000374FB" w:rsidRPr="00E0006A" w:rsidRDefault="000374FB" w:rsidP="000374FB">
      <w:pPr>
        <w:jc w:val="both"/>
        <w:rPr>
          <w:rFonts w:cs="Arial"/>
          <w:b/>
          <w:color w:val="000000" w:themeColor="text1"/>
          <w:szCs w:val="24"/>
        </w:rPr>
      </w:pPr>
      <w:r>
        <w:rPr>
          <w:rFonts w:cs="Arial"/>
          <w:b/>
          <w:color w:val="000000" w:themeColor="text1"/>
          <w:szCs w:val="24"/>
        </w:rPr>
        <w:lastRenderedPageBreak/>
        <w:t>7.3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3C92AAC1" w14:textId="77777777" w:rsidR="000374FB" w:rsidRDefault="000374FB" w:rsidP="000374FB">
      <w:pPr>
        <w:jc w:val="both"/>
        <w:rPr>
          <w:rFonts w:cs="Arial"/>
          <w:color w:val="000000" w:themeColor="text1"/>
          <w:szCs w:val="24"/>
        </w:rPr>
      </w:pPr>
    </w:p>
    <w:p w14:paraId="61AD6FBD" w14:textId="77777777" w:rsidR="000374FB" w:rsidRPr="00137638" w:rsidRDefault="000374FB" w:rsidP="000374FB">
      <w:pPr>
        <w:jc w:val="both"/>
        <w:rPr>
          <w:rFonts w:cs="Arial"/>
          <w:b/>
          <w:color w:val="000000" w:themeColor="text1"/>
          <w:szCs w:val="24"/>
        </w:rPr>
      </w:pPr>
      <w:r>
        <w:rPr>
          <w:rFonts w:cs="Arial"/>
          <w:b/>
          <w:color w:val="000000" w:themeColor="text1"/>
          <w:szCs w:val="24"/>
        </w:rPr>
        <w:t>7.3.1    Street setback</w:t>
      </w:r>
    </w:p>
    <w:p w14:paraId="55A49B12" w14:textId="77777777" w:rsidR="000374FB" w:rsidRPr="00EB4D72" w:rsidRDefault="000374FB" w:rsidP="000374FB">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33"/>
      </w:tblGrid>
      <w:tr w:rsidR="000374FB" w:rsidRPr="00EB4D72" w14:paraId="5BCFB4BC" w14:textId="77777777" w:rsidTr="000374FB">
        <w:trPr>
          <w:trHeight w:val="375"/>
        </w:trPr>
        <w:tc>
          <w:tcPr>
            <w:tcW w:w="3539" w:type="dxa"/>
            <w:shd w:val="clear" w:color="auto" w:fill="D9D9D9" w:themeFill="background1" w:themeFillShade="D9"/>
            <w:noWrap/>
            <w:vAlign w:val="center"/>
          </w:tcPr>
          <w:p w14:paraId="26DDF395"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Deemed-to-Comply</w:t>
            </w:r>
          </w:p>
          <w:p w14:paraId="2BD66024"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Requirement</w:t>
            </w:r>
          </w:p>
        </w:tc>
        <w:tc>
          <w:tcPr>
            <w:tcW w:w="4253" w:type="dxa"/>
            <w:shd w:val="clear" w:color="auto" w:fill="D9D9D9" w:themeFill="background1" w:themeFillShade="D9"/>
            <w:noWrap/>
            <w:vAlign w:val="center"/>
          </w:tcPr>
          <w:p w14:paraId="5A3303B8" w14:textId="77777777" w:rsidR="000374FB" w:rsidRPr="000B0671" w:rsidRDefault="000374FB" w:rsidP="000374FB">
            <w:pPr>
              <w:jc w:val="center"/>
              <w:rPr>
                <w:rFonts w:cs="Arial"/>
                <w:b/>
                <w:color w:val="000000" w:themeColor="text1"/>
                <w:sz w:val="22"/>
              </w:rPr>
            </w:pPr>
            <w:r w:rsidRPr="000B0671">
              <w:rPr>
                <w:rFonts w:cs="Arial"/>
                <w:b/>
                <w:color w:val="000000" w:themeColor="text1"/>
                <w:sz w:val="22"/>
              </w:rPr>
              <w:t>Proposed</w:t>
            </w:r>
          </w:p>
          <w:p w14:paraId="72227DFC" w14:textId="77777777" w:rsidR="000374FB" w:rsidRPr="000B0671" w:rsidRDefault="000374FB" w:rsidP="000374FB">
            <w:pPr>
              <w:jc w:val="center"/>
              <w:rPr>
                <w:rFonts w:cs="Arial"/>
                <w:b/>
                <w:color w:val="000000" w:themeColor="text1"/>
                <w:sz w:val="22"/>
              </w:rPr>
            </w:pPr>
          </w:p>
        </w:tc>
        <w:tc>
          <w:tcPr>
            <w:tcW w:w="1224" w:type="dxa"/>
            <w:shd w:val="clear" w:color="auto" w:fill="D9D9D9" w:themeFill="background1" w:themeFillShade="D9"/>
          </w:tcPr>
          <w:p w14:paraId="30482C13" w14:textId="77777777" w:rsidR="000374FB" w:rsidRPr="000B0671" w:rsidRDefault="000374FB" w:rsidP="000374FB">
            <w:pPr>
              <w:ind w:right="-161" w:hanging="108"/>
              <w:jc w:val="center"/>
              <w:rPr>
                <w:rFonts w:cs="Arial"/>
                <w:b/>
                <w:color w:val="000000" w:themeColor="text1"/>
                <w:sz w:val="22"/>
              </w:rPr>
            </w:pPr>
            <w:r w:rsidRPr="000B0671">
              <w:rPr>
                <w:rFonts w:cs="Arial"/>
                <w:b/>
                <w:color w:val="000000" w:themeColor="text1"/>
                <w:sz w:val="22"/>
              </w:rPr>
              <w:t>Complies?</w:t>
            </w:r>
          </w:p>
        </w:tc>
      </w:tr>
      <w:tr w:rsidR="000374FB" w:rsidRPr="00EB4D72" w14:paraId="3ACC2ED7" w14:textId="77777777" w:rsidTr="00AC1DAE">
        <w:trPr>
          <w:trHeight w:val="495"/>
        </w:trPr>
        <w:tc>
          <w:tcPr>
            <w:tcW w:w="3539" w:type="dxa"/>
            <w:shd w:val="clear" w:color="auto" w:fill="auto"/>
            <w:noWrap/>
          </w:tcPr>
          <w:p w14:paraId="4A557659" w14:textId="77777777" w:rsidR="000374FB" w:rsidRPr="000B0671" w:rsidRDefault="000374FB" w:rsidP="00AC1DAE">
            <w:pPr>
              <w:jc w:val="both"/>
              <w:rPr>
                <w:rFonts w:cs="Arial"/>
                <w:color w:val="000000" w:themeColor="text1"/>
                <w:sz w:val="22"/>
              </w:rPr>
            </w:pPr>
            <w:r w:rsidRPr="000B0671">
              <w:rPr>
                <w:rFonts w:cs="Arial"/>
                <w:color w:val="000000" w:themeColor="text1"/>
                <w:sz w:val="22"/>
              </w:rPr>
              <w:t xml:space="preserve">Minimum 3.75m </w:t>
            </w:r>
          </w:p>
          <w:p w14:paraId="4BAA1D4E" w14:textId="77777777" w:rsidR="000374FB" w:rsidRDefault="000374FB" w:rsidP="00AC1DAE">
            <w:pPr>
              <w:jc w:val="both"/>
              <w:rPr>
                <w:rFonts w:cs="Arial"/>
                <w:sz w:val="22"/>
              </w:rPr>
            </w:pPr>
            <w:r w:rsidRPr="000B0671">
              <w:rPr>
                <w:rFonts w:cs="Arial"/>
                <w:sz w:val="22"/>
              </w:rPr>
              <w:t xml:space="preserve">Average 7.5m </w:t>
            </w:r>
          </w:p>
          <w:p w14:paraId="58332588" w14:textId="77777777" w:rsidR="00AC1DAE" w:rsidRPr="00AC1DAE" w:rsidRDefault="00AC1DAE" w:rsidP="00AC1DAE">
            <w:pPr>
              <w:jc w:val="both"/>
              <w:rPr>
                <w:rFonts w:cs="Arial"/>
                <w:sz w:val="4"/>
              </w:rPr>
            </w:pPr>
          </w:p>
        </w:tc>
        <w:tc>
          <w:tcPr>
            <w:tcW w:w="4253" w:type="dxa"/>
            <w:shd w:val="clear" w:color="auto" w:fill="auto"/>
            <w:noWrap/>
          </w:tcPr>
          <w:p w14:paraId="3D33B756" w14:textId="77777777" w:rsidR="000374FB" w:rsidRPr="000B0671" w:rsidRDefault="000374FB" w:rsidP="00AC1DAE">
            <w:pPr>
              <w:jc w:val="both"/>
              <w:rPr>
                <w:rFonts w:cs="Arial"/>
                <w:color w:val="000000" w:themeColor="text1"/>
                <w:sz w:val="22"/>
              </w:rPr>
            </w:pPr>
            <w:r w:rsidRPr="000B0671">
              <w:rPr>
                <w:rFonts w:cs="Arial"/>
                <w:color w:val="000000" w:themeColor="text1"/>
                <w:sz w:val="22"/>
              </w:rPr>
              <w:t xml:space="preserve">Minimum 3.44m </w:t>
            </w:r>
          </w:p>
          <w:p w14:paraId="040D2B6C" w14:textId="77777777" w:rsidR="000374FB" w:rsidRPr="000B0671" w:rsidRDefault="000374FB" w:rsidP="00AC1DAE">
            <w:pPr>
              <w:jc w:val="both"/>
              <w:rPr>
                <w:rFonts w:cs="Arial"/>
                <w:color w:val="000000" w:themeColor="text1"/>
                <w:sz w:val="22"/>
              </w:rPr>
            </w:pPr>
            <w:r w:rsidRPr="000B0671">
              <w:rPr>
                <w:rFonts w:cs="Arial"/>
                <w:color w:val="000000" w:themeColor="text1"/>
                <w:sz w:val="22"/>
              </w:rPr>
              <w:t xml:space="preserve">Average &gt;7.5m </w:t>
            </w:r>
          </w:p>
        </w:tc>
        <w:tc>
          <w:tcPr>
            <w:tcW w:w="1224" w:type="dxa"/>
          </w:tcPr>
          <w:p w14:paraId="08478529" w14:textId="77777777" w:rsidR="000374FB" w:rsidRPr="000B0671" w:rsidRDefault="000374FB" w:rsidP="00AC1DAE">
            <w:pPr>
              <w:jc w:val="both"/>
              <w:rPr>
                <w:rFonts w:cs="Arial"/>
                <w:color w:val="000000" w:themeColor="text1"/>
                <w:sz w:val="22"/>
              </w:rPr>
            </w:pPr>
            <w:r w:rsidRPr="000B0671">
              <w:rPr>
                <w:rFonts w:cs="Arial"/>
                <w:color w:val="000000" w:themeColor="text1"/>
                <w:sz w:val="22"/>
              </w:rPr>
              <w:t>No</w:t>
            </w:r>
          </w:p>
        </w:tc>
      </w:tr>
      <w:tr w:rsidR="000374FB" w:rsidRPr="00EB4D72" w14:paraId="02C156C2" w14:textId="77777777" w:rsidTr="000374FB">
        <w:trPr>
          <w:trHeight w:val="375"/>
        </w:trPr>
        <w:tc>
          <w:tcPr>
            <w:tcW w:w="9016" w:type="dxa"/>
            <w:gridSpan w:val="3"/>
            <w:shd w:val="clear" w:color="auto" w:fill="auto"/>
            <w:noWrap/>
            <w:vAlign w:val="center"/>
          </w:tcPr>
          <w:p w14:paraId="462DC9BE" w14:textId="77777777" w:rsidR="000374FB" w:rsidRPr="000B0671" w:rsidRDefault="000374FB" w:rsidP="000374FB">
            <w:pPr>
              <w:jc w:val="both"/>
              <w:rPr>
                <w:rFonts w:cs="Arial"/>
                <w:b/>
                <w:color w:val="000000" w:themeColor="text1"/>
                <w:sz w:val="22"/>
              </w:rPr>
            </w:pPr>
            <w:r w:rsidRPr="000B0671">
              <w:rPr>
                <w:rFonts w:cs="Arial"/>
                <w:b/>
                <w:color w:val="000000" w:themeColor="text1"/>
                <w:sz w:val="22"/>
              </w:rPr>
              <w:t>Design Principles</w:t>
            </w:r>
          </w:p>
          <w:p w14:paraId="65A15D7B" w14:textId="77777777" w:rsidR="000374FB" w:rsidRPr="000B0671" w:rsidRDefault="000374FB" w:rsidP="000374FB">
            <w:pPr>
              <w:jc w:val="both"/>
              <w:rPr>
                <w:rFonts w:cs="Arial"/>
                <w:color w:val="000000" w:themeColor="text1"/>
                <w:sz w:val="22"/>
              </w:rPr>
            </w:pPr>
          </w:p>
          <w:p w14:paraId="7A8C2141" w14:textId="77777777" w:rsidR="000374FB" w:rsidRPr="000B0671" w:rsidRDefault="000374FB" w:rsidP="000374FB">
            <w:pPr>
              <w:jc w:val="both"/>
              <w:rPr>
                <w:rFonts w:cs="Arial"/>
                <w:color w:val="000000" w:themeColor="text1"/>
                <w:sz w:val="22"/>
              </w:rPr>
            </w:pPr>
            <w:r w:rsidRPr="000B0671">
              <w:rPr>
                <w:rFonts w:cs="Arial"/>
                <w:color w:val="000000" w:themeColor="text1"/>
                <w:sz w:val="22"/>
              </w:rPr>
              <w:t>Variations to the deemed-to-comply requirements can be considered subject to satisfying the following Design Principle provisions:</w:t>
            </w:r>
          </w:p>
          <w:p w14:paraId="6CE4B831" w14:textId="77777777" w:rsidR="000374FB" w:rsidRPr="000B0671" w:rsidRDefault="000374FB" w:rsidP="000374FB">
            <w:pPr>
              <w:jc w:val="both"/>
              <w:rPr>
                <w:rFonts w:cs="Arial"/>
                <w:color w:val="000000" w:themeColor="text1"/>
                <w:sz w:val="22"/>
              </w:rPr>
            </w:pPr>
          </w:p>
          <w:p w14:paraId="1D7B1A20" w14:textId="77777777" w:rsidR="000374FB" w:rsidRPr="000B0671" w:rsidRDefault="000374FB" w:rsidP="000374FB">
            <w:pPr>
              <w:jc w:val="both"/>
              <w:rPr>
                <w:rFonts w:cs="Arial"/>
                <w:i/>
                <w:color w:val="000000" w:themeColor="text1"/>
                <w:sz w:val="22"/>
              </w:rPr>
            </w:pPr>
            <w:r w:rsidRPr="000B0671">
              <w:rPr>
                <w:rFonts w:cs="Arial"/>
                <w:i/>
                <w:color w:val="000000" w:themeColor="text1"/>
                <w:sz w:val="22"/>
              </w:rPr>
              <w:t>“P2.1</w:t>
            </w:r>
            <w:r w:rsidR="00AC1DAE">
              <w:rPr>
                <w:rFonts w:cs="Arial"/>
                <w:i/>
                <w:color w:val="000000" w:themeColor="text1"/>
                <w:sz w:val="22"/>
              </w:rPr>
              <w:tab/>
            </w:r>
            <w:r w:rsidRPr="000B0671">
              <w:rPr>
                <w:rFonts w:cs="Arial"/>
                <w:i/>
                <w:color w:val="000000" w:themeColor="text1"/>
                <w:sz w:val="22"/>
              </w:rPr>
              <w:t>Buildings set back from street boundaries an appropriate distance to ensure</w:t>
            </w:r>
          </w:p>
          <w:p w14:paraId="16A60DE0" w14:textId="77777777" w:rsidR="000374FB" w:rsidRPr="000B0671" w:rsidRDefault="000374FB" w:rsidP="000374FB">
            <w:pPr>
              <w:jc w:val="both"/>
              <w:rPr>
                <w:rFonts w:cs="Arial"/>
                <w:i/>
                <w:color w:val="000000" w:themeColor="text1"/>
                <w:sz w:val="22"/>
              </w:rPr>
            </w:pPr>
            <w:r w:rsidRPr="000B0671">
              <w:rPr>
                <w:rFonts w:cs="Arial"/>
                <w:i/>
                <w:color w:val="000000" w:themeColor="text1"/>
                <w:sz w:val="22"/>
              </w:rPr>
              <w:t>they:</w:t>
            </w:r>
          </w:p>
          <w:p w14:paraId="7B6F1274"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contribute to, and are consistent with, an established streetscape;</w:t>
            </w:r>
          </w:p>
          <w:p w14:paraId="6F23E24D"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provide adequate privacy and open space for dwellings;</w:t>
            </w:r>
          </w:p>
          <w:p w14:paraId="4EAD8F0B"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accommodate site planning requirements such as parking, landscape and utilities; and</w:t>
            </w:r>
          </w:p>
          <w:p w14:paraId="73558890"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allow safety clearances for easements for essential service corridors.</w:t>
            </w:r>
          </w:p>
          <w:p w14:paraId="3364E7E9" w14:textId="77777777" w:rsidR="000374FB" w:rsidRPr="000B0671" w:rsidRDefault="000374FB" w:rsidP="000374FB">
            <w:pPr>
              <w:jc w:val="both"/>
              <w:rPr>
                <w:rFonts w:cs="Arial"/>
                <w:i/>
                <w:color w:val="000000" w:themeColor="text1"/>
                <w:sz w:val="22"/>
              </w:rPr>
            </w:pPr>
          </w:p>
          <w:p w14:paraId="4121A931" w14:textId="77777777" w:rsidR="000374FB" w:rsidRPr="000B0671" w:rsidRDefault="000374FB" w:rsidP="000374FB">
            <w:pPr>
              <w:jc w:val="both"/>
              <w:rPr>
                <w:rFonts w:cs="Arial"/>
                <w:i/>
                <w:color w:val="000000" w:themeColor="text1"/>
                <w:sz w:val="22"/>
              </w:rPr>
            </w:pPr>
            <w:r w:rsidRPr="000B0671">
              <w:rPr>
                <w:rFonts w:cs="Arial"/>
                <w:i/>
                <w:color w:val="000000" w:themeColor="text1"/>
                <w:sz w:val="22"/>
              </w:rPr>
              <w:t>P2.2</w:t>
            </w:r>
            <w:r w:rsidR="00AC1DAE">
              <w:rPr>
                <w:rFonts w:cs="Arial"/>
                <w:i/>
                <w:color w:val="000000" w:themeColor="text1"/>
                <w:sz w:val="22"/>
              </w:rPr>
              <w:tab/>
            </w:r>
            <w:r w:rsidRPr="000B0671">
              <w:rPr>
                <w:rFonts w:cs="Arial"/>
                <w:i/>
                <w:color w:val="000000" w:themeColor="text1"/>
                <w:sz w:val="22"/>
              </w:rPr>
              <w:t>Buildings mass and form that:</w:t>
            </w:r>
          </w:p>
          <w:p w14:paraId="43648495"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uses design features to affect the size and scale of the building;</w:t>
            </w:r>
          </w:p>
          <w:p w14:paraId="023F226C"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uses appropriate minor projections that do not detract from the character of</w:t>
            </w:r>
          </w:p>
          <w:p w14:paraId="4B1837FD" w14:textId="77777777" w:rsidR="000374FB" w:rsidRPr="000B0671" w:rsidRDefault="000374FB" w:rsidP="000374FB">
            <w:pPr>
              <w:pStyle w:val="ListParagraph"/>
              <w:jc w:val="both"/>
              <w:rPr>
                <w:rFonts w:cs="Arial"/>
                <w:i/>
                <w:color w:val="000000" w:themeColor="text1"/>
                <w:sz w:val="22"/>
              </w:rPr>
            </w:pPr>
            <w:r w:rsidRPr="000B0671">
              <w:rPr>
                <w:rFonts w:cs="Arial"/>
                <w:i/>
                <w:color w:val="000000" w:themeColor="text1"/>
                <w:sz w:val="22"/>
              </w:rPr>
              <w:t>the streetscape;</w:t>
            </w:r>
          </w:p>
          <w:p w14:paraId="7B28CBF0"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minimises the proportion of the façade at ground level taken up by building services, vehicle entries and parking supply, blank walls, servicing infrastructure access and meters and the like; and</w:t>
            </w:r>
          </w:p>
          <w:p w14:paraId="67249DA9" w14:textId="77777777" w:rsidR="000374FB" w:rsidRPr="000B0671" w:rsidRDefault="000374FB" w:rsidP="00D53904">
            <w:pPr>
              <w:pStyle w:val="ListParagraph"/>
              <w:numPr>
                <w:ilvl w:val="0"/>
                <w:numId w:val="12"/>
              </w:numPr>
              <w:jc w:val="both"/>
              <w:rPr>
                <w:rFonts w:cs="Arial"/>
                <w:i/>
                <w:color w:val="000000" w:themeColor="text1"/>
                <w:sz w:val="22"/>
              </w:rPr>
            </w:pPr>
            <w:r w:rsidRPr="000B0671">
              <w:rPr>
                <w:rFonts w:cs="Arial"/>
                <w:i/>
                <w:color w:val="000000" w:themeColor="text1"/>
                <w:sz w:val="22"/>
              </w:rPr>
              <w:t>positively contributes to the prevailing or future development context and streetscape as outlined in the local planning framework.”</w:t>
            </w:r>
          </w:p>
        </w:tc>
      </w:tr>
      <w:tr w:rsidR="000374FB" w:rsidRPr="00EB4D72" w14:paraId="07A00564" w14:textId="77777777" w:rsidTr="000374FB">
        <w:trPr>
          <w:trHeight w:val="375"/>
        </w:trPr>
        <w:tc>
          <w:tcPr>
            <w:tcW w:w="9016" w:type="dxa"/>
            <w:gridSpan w:val="3"/>
            <w:shd w:val="clear" w:color="auto" w:fill="auto"/>
            <w:noWrap/>
            <w:vAlign w:val="center"/>
          </w:tcPr>
          <w:p w14:paraId="4E29F557" w14:textId="77777777" w:rsidR="000374FB" w:rsidRPr="00AC1DAE" w:rsidRDefault="000374FB" w:rsidP="000374FB">
            <w:pPr>
              <w:jc w:val="both"/>
              <w:rPr>
                <w:rFonts w:cs="Arial"/>
                <w:b/>
                <w:color w:val="000000" w:themeColor="text1"/>
                <w:sz w:val="22"/>
              </w:rPr>
            </w:pPr>
            <w:r w:rsidRPr="00AC1DAE">
              <w:rPr>
                <w:rFonts w:cs="Arial"/>
                <w:b/>
                <w:color w:val="000000" w:themeColor="text1"/>
                <w:sz w:val="22"/>
              </w:rPr>
              <w:t>Administration Comments</w:t>
            </w:r>
          </w:p>
          <w:p w14:paraId="3AB5F289" w14:textId="77777777" w:rsidR="000374FB" w:rsidRPr="00AC1DAE" w:rsidRDefault="000374FB" w:rsidP="000374FB">
            <w:pPr>
              <w:jc w:val="both"/>
              <w:rPr>
                <w:rFonts w:cs="Arial"/>
                <w:color w:val="000000" w:themeColor="text1"/>
                <w:sz w:val="22"/>
              </w:rPr>
            </w:pPr>
          </w:p>
          <w:p w14:paraId="712639C6" w14:textId="77777777" w:rsidR="000374FB" w:rsidRPr="00AC1DAE" w:rsidRDefault="000374FB" w:rsidP="000374FB">
            <w:pPr>
              <w:jc w:val="both"/>
              <w:rPr>
                <w:rFonts w:cs="Arial"/>
                <w:color w:val="000000" w:themeColor="text1"/>
                <w:sz w:val="22"/>
              </w:rPr>
            </w:pPr>
            <w:r w:rsidRPr="00AC1DAE">
              <w:rPr>
                <w:rFonts w:cs="Arial"/>
                <w:color w:val="000000" w:themeColor="text1"/>
                <w:sz w:val="22"/>
              </w:rPr>
              <w:t xml:space="preserve">The streetscape only consists of three properties with Allen Park across the road and two street intersections either side of the neighbouring properties. The western property has their secondary street to Odern Crescent with a minimum setback of less than 3m provided and the eastern property has a minimum setback of 3.75m to solid parts of the building. The proposed reduced minimum setback is to an open balcony with only a small corner setback less than 3.75m, with the rest of the balcony and all enclosed sections all setback 3.75m. </w:t>
            </w:r>
          </w:p>
          <w:p w14:paraId="6283501F" w14:textId="77777777" w:rsidR="000374FB" w:rsidRPr="00AC1DAE" w:rsidRDefault="000374FB" w:rsidP="000374FB">
            <w:pPr>
              <w:jc w:val="both"/>
              <w:rPr>
                <w:rFonts w:cs="Arial"/>
                <w:color w:val="000000" w:themeColor="text1"/>
                <w:sz w:val="22"/>
              </w:rPr>
            </w:pPr>
          </w:p>
          <w:p w14:paraId="62A5A461" w14:textId="77777777" w:rsidR="000374FB" w:rsidRPr="00AC1DAE" w:rsidRDefault="000374FB" w:rsidP="000374FB">
            <w:pPr>
              <w:jc w:val="both"/>
              <w:rPr>
                <w:rFonts w:cs="Arial"/>
                <w:color w:val="000000" w:themeColor="text1"/>
                <w:sz w:val="22"/>
              </w:rPr>
            </w:pPr>
            <w:r w:rsidRPr="00AC1DAE">
              <w:rPr>
                <w:rFonts w:cs="Arial"/>
                <w:color w:val="000000" w:themeColor="text1"/>
                <w:sz w:val="22"/>
              </w:rPr>
              <w:t xml:space="preserve">The balcony has been screened to prevent overlooking and more than the required 50% open space has been provided for the dwelling. The balcony adds architectural feature and breaks up the building form and mass as viewed from the street. The reduced primary street setback will not set an undesirable precedent, with any future development to either comply with the 3.75m minimum and 7.5m average required or to justify a variation through the abovementioned design principles. </w:t>
            </w:r>
          </w:p>
        </w:tc>
      </w:tr>
    </w:tbl>
    <w:p w14:paraId="20FB933D" w14:textId="77777777" w:rsidR="000374FB" w:rsidRDefault="000374FB" w:rsidP="000374FB">
      <w:pPr>
        <w:jc w:val="both"/>
        <w:rPr>
          <w:rFonts w:cs="Arial"/>
          <w:szCs w:val="24"/>
        </w:rPr>
      </w:pPr>
    </w:p>
    <w:p w14:paraId="6E4C50B1" w14:textId="77777777" w:rsidR="000374FB" w:rsidRPr="00E3695A" w:rsidRDefault="000374FB" w:rsidP="00E35C06">
      <w:pPr>
        <w:pStyle w:val="ListParagraph"/>
        <w:numPr>
          <w:ilvl w:val="0"/>
          <w:numId w:val="3"/>
        </w:numPr>
        <w:ind w:hanging="720"/>
        <w:jc w:val="both"/>
        <w:rPr>
          <w:rFonts w:cs="Arial"/>
          <w:b/>
          <w:sz w:val="28"/>
          <w:szCs w:val="28"/>
        </w:rPr>
      </w:pPr>
      <w:r w:rsidRPr="00E3695A">
        <w:rPr>
          <w:rFonts w:cs="Arial"/>
          <w:b/>
          <w:sz w:val="28"/>
          <w:szCs w:val="28"/>
        </w:rPr>
        <w:t>Budget / Financial Implications</w:t>
      </w:r>
    </w:p>
    <w:p w14:paraId="00C085B9" w14:textId="77777777" w:rsidR="000374FB" w:rsidRPr="003816EB" w:rsidRDefault="000374FB" w:rsidP="000374FB">
      <w:pPr>
        <w:jc w:val="both"/>
        <w:rPr>
          <w:rFonts w:cs="Arial"/>
          <w:color w:val="FF0000"/>
          <w:szCs w:val="24"/>
        </w:rPr>
      </w:pPr>
    </w:p>
    <w:p w14:paraId="74D6C193" w14:textId="77777777" w:rsidR="000374FB" w:rsidRPr="00C140DF" w:rsidRDefault="000374FB" w:rsidP="000374FB">
      <w:pPr>
        <w:jc w:val="both"/>
        <w:rPr>
          <w:rFonts w:cs="Arial"/>
          <w:i/>
          <w:szCs w:val="32"/>
        </w:rPr>
      </w:pPr>
      <w:r w:rsidRPr="00C140DF">
        <w:rPr>
          <w:rFonts w:cs="Arial"/>
          <w:szCs w:val="32"/>
        </w:rPr>
        <w:t>N/A</w:t>
      </w:r>
      <w:r w:rsidRPr="00C140DF">
        <w:rPr>
          <w:rFonts w:cs="Arial"/>
          <w:i/>
          <w:szCs w:val="32"/>
        </w:rPr>
        <w:t xml:space="preserve"> </w:t>
      </w:r>
    </w:p>
    <w:p w14:paraId="6DCD2D85" w14:textId="77777777" w:rsidR="000374FB" w:rsidRPr="00C140DF" w:rsidRDefault="000374FB" w:rsidP="000374FB">
      <w:pPr>
        <w:jc w:val="both"/>
        <w:rPr>
          <w:rFonts w:cs="Arial"/>
          <w:szCs w:val="24"/>
        </w:rPr>
      </w:pPr>
    </w:p>
    <w:p w14:paraId="73583C20" w14:textId="77777777" w:rsidR="000374FB" w:rsidRPr="00C140DF" w:rsidRDefault="000374FB" w:rsidP="00E35C06">
      <w:pPr>
        <w:pStyle w:val="ListParagraph"/>
        <w:numPr>
          <w:ilvl w:val="0"/>
          <w:numId w:val="3"/>
        </w:numPr>
        <w:ind w:hanging="720"/>
        <w:jc w:val="both"/>
        <w:rPr>
          <w:rFonts w:cs="Arial"/>
          <w:b/>
          <w:sz w:val="28"/>
          <w:szCs w:val="28"/>
        </w:rPr>
      </w:pPr>
      <w:r w:rsidRPr="00C140DF">
        <w:rPr>
          <w:rFonts w:cs="Arial"/>
          <w:b/>
          <w:sz w:val="28"/>
          <w:szCs w:val="28"/>
        </w:rPr>
        <w:t>Risk management</w:t>
      </w:r>
    </w:p>
    <w:p w14:paraId="1B079EB9" w14:textId="77777777" w:rsidR="000374FB" w:rsidRPr="00C140DF" w:rsidRDefault="000374FB" w:rsidP="000374FB">
      <w:pPr>
        <w:rPr>
          <w:rFonts w:cs="Arial"/>
          <w:szCs w:val="24"/>
        </w:rPr>
      </w:pPr>
    </w:p>
    <w:p w14:paraId="0E60E5DE" w14:textId="77777777" w:rsidR="000374FB" w:rsidRDefault="000374FB" w:rsidP="000374FB">
      <w:pPr>
        <w:jc w:val="both"/>
        <w:rPr>
          <w:rFonts w:cs="Arial"/>
          <w:szCs w:val="24"/>
        </w:rPr>
      </w:pPr>
      <w:r w:rsidRPr="00C140DF">
        <w:rPr>
          <w:rFonts w:cs="Arial"/>
          <w:szCs w:val="24"/>
        </w:rPr>
        <w:t xml:space="preserve">N/A </w:t>
      </w:r>
    </w:p>
    <w:p w14:paraId="365F3424" w14:textId="77777777" w:rsidR="000374FB" w:rsidRPr="00C140DF" w:rsidRDefault="000374FB" w:rsidP="000374FB">
      <w:pPr>
        <w:jc w:val="both"/>
        <w:rPr>
          <w:rFonts w:cs="Arial"/>
          <w:szCs w:val="24"/>
        </w:rPr>
      </w:pPr>
    </w:p>
    <w:p w14:paraId="7D600F48" w14:textId="77777777" w:rsidR="00AC1DAE" w:rsidRDefault="00AC1DAE">
      <w:pPr>
        <w:spacing w:after="160" w:line="259" w:lineRule="auto"/>
        <w:contextualSpacing w:val="0"/>
        <w:rPr>
          <w:rFonts w:cs="Arial"/>
          <w:b/>
          <w:sz w:val="28"/>
          <w:szCs w:val="28"/>
        </w:rPr>
      </w:pPr>
      <w:r>
        <w:rPr>
          <w:rFonts w:cs="Arial"/>
          <w:b/>
          <w:sz w:val="28"/>
          <w:szCs w:val="28"/>
        </w:rPr>
        <w:br w:type="page"/>
      </w:r>
    </w:p>
    <w:p w14:paraId="693744ED" w14:textId="77777777" w:rsidR="000374FB" w:rsidRPr="00EB4D72" w:rsidRDefault="000374FB" w:rsidP="00E35C06">
      <w:pPr>
        <w:pStyle w:val="ListParagraph"/>
        <w:numPr>
          <w:ilvl w:val="0"/>
          <w:numId w:val="3"/>
        </w:numPr>
        <w:ind w:hanging="720"/>
        <w:jc w:val="both"/>
        <w:rPr>
          <w:rFonts w:cs="Arial"/>
          <w:b/>
          <w:sz w:val="28"/>
          <w:szCs w:val="28"/>
        </w:rPr>
      </w:pPr>
      <w:r w:rsidRPr="00EB4D72">
        <w:rPr>
          <w:rFonts w:cs="Arial"/>
          <w:b/>
          <w:sz w:val="28"/>
          <w:szCs w:val="28"/>
        </w:rPr>
        <w:lastRenderedPageBreak/>
        <w:t>Conclusion</w:t>
      </w:r>
    </w:p>
    <w:p w14:paraId="085C1709" w14:textId="77777777" w:rsidR="000374FB" w:rsidRDefault="000374FB" w:rsidP="000374FB">
      <w:pPr>
        <w:jc w:val="both"/>
        <w:rPr>
          <w:rFonts w:cs="Arial"/>
          <w:b/>
          <w:szCs w:val="28"/>
        </w:rPr>
      </w:pPr>
    </w:p>
    <w:p w14:paraId="4FEC6D11" w14:textId="5AC8D28B" w:rsidR="000374FB" w:rsidRDefault="000374FB" w:rsidP="00AC1DAE">
      <w:pPr>
        <w:jc w:val="both"/>
        <w:rPr>
          <w:rFonts w:cs="Arial"/>
          <w:szCs w:val="24"/>
        </w:rPr>
      </w:pPr>
      <w:r w:rsidRPr="00441615">
        <w:rPr>
          <w:rFonts w:cs="Arial"/>
          <w:szCs w:val="24"/>
        </w:rPr>
        <w:t>The</w:t>
      </w:r>
      <w:r>
        <w:rPr>
          <w:rFonts w:cs="Arial"/>
          <w:szCs w:val="24"/>
        </w:rPr>
        <w:t xml:space="preserve"> proposed reduced front setback is minor</w:t>
      </w:r>
      <w:r w:rsidR="00F00894">
        <w:rPr>
          <w:rFonts w:cs="Arial"/>
          <w:szCs w:val="24"/>
        </w:rPr>
        <w:t xml:space="preserve"> in nature</w:t>
      </w:r>
      <w:r>
        <w:rPr>
          <w:rFonts w:cs="Arial"/>
          <w:szCs w:val="24"/>
        </w:rPr>
        <w:t xml:space="preserve"> with less than 0.21m</w:t>
      </w:r>
      <w:r w:rsidR="008A1A6D">
        <w:rPr>
          <w:rFonts w:ascii="ZWAdobeF" w:hAnsi="ZWAdobeF" w:cs="ZWAdobeF"/>
          <w:sz w:val="2"/>
          <w:szCs w:val="2"/>
        </w:rPr>
        <w:t>P</w:t>
      </w:r>
      <w:r w:rsidRPr="009E04AD">
        <w:rPr>
          <w:rFonts w:cs="Arial"/>
          <w:szCs w:val="24"/>
          <w:vertAlign w:val="superscript"/>
        </w:rPr>
        <w:t>2</w:t>
      </w:r>
      <w:r w:rsidR="008A1A6D">
        <w:rPr>
          <w:rFonts w:ascii="ZWAdobeF" w:hAnsi="ZWAdobeF" w:cs="ZWAdobeF"/>
          <w:sz w:val="2"/>
          <w:szCs w:val="2"/>
        </w:rPr>
        <w:t>P</w:t>
      </w:r>
      <w:r>
        <w:rPr>
          <w:rFonts w:cs="Arial"/>
          <w:szCs w:val="24"/>
        </w:rPr>
        <w:t xml:space="preserve"> of balcony area proposed within the front setback area. The balcony area is open in </w:t>
      </w:r>
      <w:r w:rsidR="00F00894">
        <w:rPr>
          <w:rFonts w:cs="Arial"/>
          <w:szCs w:val="24"/>
        </w:rPr>
        <w:t xml:space="preserve">style </w:t>
      </w:r>
      <w:r>
        <w:rPr>
          <w:rFonts w:cs="Arial"/>
          <w:szCs w:val="24"/>
        </w:rPr>
        <w:t xml:space="preserve">and will have negligible impact upon sensitive areas (outdoor living areas and major openings) of the adjacent neighbouring properties. </w:t>
      </w:r>
    </w:p>
    <w:p w14:paraId="3C20F2E1" w14:textId="77777777" w:rsidR="000374FB" w:rsidRDefault="000374FB" w:rsidP="00AC1DAE">
      <w:pPr>
        <w:jc w:val="both"/>
        <w:rPr>
          <w:rFonts w:cs="Arial"/>
          <w:szCs w:val="24"/>
        </w:rPr>
      </w:pPr>
    </w:p>
    <w:p w14:paraId="57126313" w14:textId="654214A8" w:rsidR="000374FB" w:rsidRDefault="000374FB" w:rsidP="00AC1DAE">
      <w:pPr>
        <w:contextualSpacing w:val="0"/>
        <w:jc w:val="both"/>
        <w:rPr>
          <w:rFonts w:cs="Arial"/>
          <w:szCs w:val="24"/>
        </w:rPr>
      </w:pPr>
      <w:r>
        <w:rPr>
          <w:rFonts w:cs="Arial"/>
          <w:szCs w:val="24"/>
        </w:rPr>
        <w:t xml:space="preserve">As such, the variation is not considered to negatively impact the amenity of neighbouring landowners and streetscape and therefore the amendment is considered compliant with the Design Principles of the R-Codes. </w:t>
      </w:r>
      <w:r w:rsidRPr="00441615">
        <w:rPr>
          <w:rFonts w:cs="Arial"/>
          <w:szCs w:val="24"/>
        </w:rPr>
        <w:t>Accordingly, it is recommended that the application be approved by Council</w:t>
      </w:r>
      <w:r>
        <w:rPr>
          <w:rFonts w:cs="Arial"/>
          <w:szCs w:val="24"/>
        </w:rPr>
        <w:t>.</w:t>
      </w:r>
    </w:p>
    <w:p w14:paraId="776FB8B9" w14:textId="77777777" w:rsidR="000374FB" w:rsidRDefault="000374FB" w:rsidP="00AC1DAE">
      <w:pPr>
        <w:contextualSpacing w:val="0"/>
        <w:jc w:val="both"/>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A1E50" w:rsidRPr="00F67C46" w14:paraId="4B36649B" w14:textId="77777777" w:rsidTr="00C022EA">
        <w:tc>
          <w:tcPr>
            <w:tcW w:w="2268" w:type="dxa"/>
            <w:tcBorders>
              <w:bottom w:val="single" w:sz="4" w:space="0" w:color="auto"/>
              <w:right w:val="nil"/>
            </w:tcBorders>
            <w:shd w:val="clear" w:color="auto" w:fill="auto"/>
          </w:tcPr>
          <w:p w14:paraId="140E95D5" w14:textId="77777777" w:rsidR="00DA1E50" w:rsidRPr="007865EC" w:rsidRDefault="00DA1E50" w:rsidP="00DA1E50">
            <w:pPr>
              <w:keepNext/>
              <w:keepLines/>
              <w:jc w:val="both"/>
              <w:outlineLvl w:val="0"/>
              <w:rPr>
                <w:rFonts w:eastAsia="Times New Roman" w:cs="Arial"/>
                <w:b/>
                <w:bCs/>
                <w:sz w:val="28"/>
                <w:szCs w:val="28"/>
              </w:rPr>
            </w:pPr>
            <w:bookmarkStart w:id="10" w:name="_Toc521334889"/>
            <w:bookmarkStart w:id="11" w:name="_Hlk514830737"/>
            <w:r w:rsidRPr="007865EC">
              <w:rPr>
                <w:rFonts w:eastAsia="Times New Roman" w:cs="Arial"/>
                <w:b/>
                <w:bCs/>
                <w:sz w:val="28"/>
                <w:szCs w:val="28"/>
              </w:rPr>
              <w:lastRenderedPageBreak/>
              <w:t>PD</w:t>
            </w:r>
            <w:r>
              <w:rPr>
                <w:rFonts w:eastAsia="Times New Roman" w:cs="Arial"/>
                <w:b/>
                <w:bCs/>
                <w:sz w:val="28"/>
                <w:szCs w:val="28"/>
              </w:rPr>
              <w:t>38</w:t>
            </w:r>
            <w:r w:rsidRPr="007865EC">
              <w:rPr>
                <w:rFonts w:eastAsia="Times New Roman" w:cs="Arial"/>
                <w:b/>
                <w:bCs/>
                <w:sz w:val="28"/>
                <w:szCs w:val="28"/>
              </w:rPr>
              <w:t>.</w:t>
            </w:r>
            <w:r>
              <w:rPr>
                <w:rFonts w:eastAsia="Times New Roman" w:cs="Arial"/>
                <w:b/>
                <w:bCs/>
                <w:sz w:val="28"/>
                <w:szCs w:val="28"/>
              </w:rPr>
              <w:t>18</w:t>
            </w:r>
            <w:bookmarkEnd w:id="10"/>
          </w:p>
        </w:tc>
        <w:tc>
          <w:tcPr>
            <w:tcW w:w="6663" w:type="dxa"/>
            <w:tcBorders>
              <w:left w:val="nil"/>
              <w:bottom w:val="single" w:sz="4" w:space="0" w:color="auto"/>
            </w:tcBorders>
            <w:shd w:val="clear" w:color="auto" w:fill="auto"/>
          </w:tcPr>
          <w:p w14:paraId="0E96D357" w14:textId="77777777" w:rsidR="00DA1E50" w:rsidRPr="007865EC" w:rsidRDefault="00DA1E50" w:rsidP="00DA1E50">
            <w:pPr>
              <w:keepNext/>
              <w:keepLines/>
              <w:jc w:val="both"/>
              <w:outlineLvl w:val="0"/>
              <w:rPr>
                <w:rFonts w:eastAsia="Times New Roman" w:cs="Arial"/>
                <w:b/>
                <w:bCs/>
                <w:sz w:val="28"/>
                <w:szCs w:val="28"/>
              </w:rPr>
            </w:pPr>
            <w:bookmarkStart w:id="12" w:name="_Toc521334890"/>
            <w:r>
              <w:rPr>
                <w:rFonts w:eastAsia="Times New Roman" w:cs="Arial"/>
                <w:b/>
                <w:bCs/>
                <w:sz w:val="28"/>
                <w:szCs w:val="32"/>
              </w:rPr>
              <w:t>(Lot 329) No. 9 Bedford Street, Nedlands – Additions (Patio and Carport) to Single House</w:t>
            </w:r>
            <w:bookmarkEnd w:id="12"/>
          </w:p>
        </w:tc>
      </w:tr>
      <w:tr w:rsidR="00DA1E50" w:rsidRPr="00F67C46" w14:paraId="24048799" w14:textId="77777777" w:rsidTr="00C022EA">
        <w:tc>
          <w:tcPr>
            <w:tcW w:w="8931" w:type="dxa"/>
            <w:gridSpan w:val="2"/>
            <w:tcBorders>
              <w:left w:val="nil"/>
              <w:right w:val="nil"/>
            </w:tcBorders>
            <w:shd w:val="clear" w:color="auto" w:fill="auto"/>
          </w:tcPr>
          <w:p w14:paraId="00BE6A66" w14:textId="77777777" w:rsidR="00DA1E50" w:rsidRPr="007865EC" w:rsidRDefault="00DA1E50" w:rsidP="00DA1E50">
            <w:pPr>
              <w:jc w:val="both"/>
              <w:rPr>
                <w:rFonts w:cs="Arial"/>
                <w:highlight w:val="yellow"/>
              </w:rPr>
            </w:pPr>
          </w:p>
        </w:tc>
      </w:tr>
      <w:tr w:rsidR="00DA1E50" w:rsidRPr="00F67C46" w14:paraId="480118E7" w14:textId="77777777" w:rsidTr="00C022EA">
        <w:tc>
          <w:tcPr>
            <w:tcW w:w="2268" w:type="dxa"/>
            <w:shd w:val="clear" w:color="auto" w:fill="auto"/>
          </w:tcPr>
          <w:p w14:paraId="5CD2C96E" w14:textId="77777777" w:rsidR="00DA1E50" w:rsidRPr="00F67C46" w:rsidRDefault="00DA1E50" w:rsidP="00DA1E50">
            <w:pPr>
              <w:jc w:val="both"/>
              <w:rPr>
                <w:rFonts w:cs="Arial"/>
                <w:b/>
                <w:szCs w:val="24"/>
              </w:rPr>
            </w:pPr>
            <w:r w:rsidRPr="00F67C46">
              <w:rPr>
                <w:rFonts w:cs="Arial"/>
                <w:b/>
                <w:szCs w:val="24"/>
              </w:rPr>
              <w:t>Committee</w:t>
            </w:r>
          </w:p>
        </w:tc>
        <w:tc>
          <w:tcPr>
            <w:tcW w:w="6663" w:type="dxa"/>
            <w:shd w:val="clear" w:color="auto" w:fill="auto"/>
          </w:tcPr>
          <w:p w14:paraId="1D8665EE" w14:textId="77777777" w:rsidR="00DA1E50" w:rsidRPr="002B32AF" w:rsidRDefault="00DA1E50" w:rsidP="00DA1E50">
            <w:pPr>
              <w:jc w:val="both"/>
              <w:rPr>
                <w:rFonts w:cs="Arial"/>
                <w:i/>
                <w:szCs w:val="24"/>
              </w:rPr>
            </w:pPr>
            <w:r>
              <w:rPr>
                <w:rFonts w:cs="Arial"/>
                <w:szCs w:val="24"/>
              </w:rPr>
              <w:t>14 August 2018</w:t>
            </w:r>
          </w:p>
        </w:tc>
      </w:tr>
      <w:tr w:rsidR="00DA1E50" w:rsidRPr="00F67C46" w14:paraId="5853B167" w14:textId="77777777" w:rsidTr="00C022EA">
        <w:tc>
          <w:tcPr>
            <w:tcW w:w="2268" w:type="dxa"/>
            <w:shd w:val="clear" w:color="auto" w:fill="auto"/>
          </w:tcPr>
          <w:p w14:paraId="6D252DA8" w14:textId="77777777" w:rsidR="00DA1E50" w:rsidRPr="00F67C46" w:rsidRDefault="00DA1E50" w:rsidP="00DA1E50">
            <w:pPr>
              <w:jc w:val="both"/>
              <w:rPr>
                <w:rFonts w:cs="Arial"/>
                <w:b/>
                <w:szCs w:val="24"/>
              </w:rPr>
            </w:pPr>
            <w:r w:rsidRPr="00F67C46">
              <w:rPr>
                <w:rFonts w:cs="Arial"/>
                <w:b/>
                <w:szCs w:val="24"/>
              </w:rPr>
              <w:t>Council</w:t>
            </w:r>
          </w:p>
        </w:tc>
        <w:tc>
          <w:tcPr>
            <w:tcW w:w="6663" w:type="dxa"/>
            <w:shd w:val="clear" w:color="auto" w:fill="auto"/>
          </w:tcPr>
          <w:p w14:paraId="46557AC5" w14:textId="77777777" w:rsidR="00DA1E50" w:rsidRPr="002B32AF" w:rsidRDefault="00DA1E50" w:rsidP="00DA1E50">
            <w:pPr>
              <w:jc w:val="both"/>
              <w:rPr>
                <w:rFonts w:cs="Arial"/>
                <w:i/>
                <w:szCs w:val="24"/>
              </w:rPr>
            </w:pPr>
            <w:r>
              <w:rPr>
                <w:rFonts w:cs="Arial"/>
                <w:szCs w:val="24"/>
              </w:rPr>
              <w:t>28 August 2018</w:t>
            </w:r>
          </w:p>
        </w:tc>
      </w:tr>
      <w:tr w:rsidR="00DA1E50" w:rsidRPr="00F67C46" w14:paraId="0B20F2A3" w14:textId="77777777" w:rsidTr="00C022EA">
        <w:tc>
          <w:tcPr>
            <w:tcW w:w="2268" w:type="dxa"/>
            <w:shd w:val="clear" w:color="auto" w:fill="auto"/>
          </w:tcPr>
          <w:p w14:paraId="1DC9B475" w14:textId="77777777" w:rsidR="00DA1E50" w:rsidRPr="00F67C46" w:rsidRDefault="00DA1E50" w:rsidP="00DA1E50">
            <w:pPr>
              <w:jc w:val="both"/>
              <w:rPr>
                <w:rFonts w:cs="Arial"/>
                <w:b/>
                <w:szCs w:val="24"/>
              </w:rPr>
            </w:pPr>
            <w:r w:rsidRPr="00F67C46">
              <w:rPr>
                <w:rFonts w:cs="Arial"/>
                <w:b/>
                <w:szCs w:val="24"/>
              </w:rPr>
              <w:t>Applicant</w:t>
            </w:r>
          </w:p>
        </w:tc>
        <w:tc>
          <w:tcPr>
            <w:tcW w:w="6663" w:type="dxa"/>
            <w:shd w:val="clear" w:color="auto" w:fill="auto"/>
          </w:tcPr>
          <w:p w14:paraId="5E1C9F87" w14:textId="77777777" w:rsidR="00DA1E50" w:rsidRPr="00FF109C" w:rsidRDefault="00DA1E50" w:rsidP="00DA1E50">
            <w:pPr>
              <w:jc w:val="both"/>
              <w:rPr>
                <w:rFonts w:cs="Arial"/>
                <w:szCs w:val="24"/>
              </w:rPr>
            </w:pPr>
            <w:r>
              <w:rPr>
                <w:rFonts w:cs="Arial"/>
                <w:szCs w:val="24"/>
              </w:rPr>
              <w:t xml:space="preserve">Great Aussie Patios </w:t>
            </w:r>
          </w:p>
        </w:tc>
      </w:tr>
      <w:tr w:rsidR="00DA1E50" w:rsidRPr="00F67C46" w14:paraId="572BDB67" w14:textId="77777777" w:rsidTr="00C022EA">
        <w:tc>
          <w:tcPr>
            <w:tcW w:w="2268" w:type="dxa"/>
            <w:shd w:val="clear" w:color="auto" w:fill="auto"/>
          </w:tcPr>
          <w:p w14:paraId="0A08FC9C" w14:textId="77777777" w:rsidR="00DA1E50" w:rsidRPr="00F67C46" w:rsidRDefault="00DA1E50" w:rsidP="00DA1E50">
            <w:pPr>
              <w:jc w:val="both"/>
              <w:rPr>
                <w:rFonts w:cs="Arial"/>
                <w:b/>
                <w:szCs w:val="24"/>
              </w:rPr>
            </w:pPr>
            <w:r w:rsidRPr="00F67C46">
              <w:rPr>
                <w:rFonts w:cs="Arial"/>
                <w:b/>
                <w:szCs w:val="24"/>
              </w:rPr>
              <w:t>Landowner</w:t>
            </w:r>
          </w:p>
        </w:tc>
        <w:tc>
          <w:tcPr>
            <w:tcW w:w="6663" w:type="dxa"/>
            <w:shd w:val="clear" w:color="auto" w:fill="auto"/>
          </w:tcPr>
          <w:p w14:paraId="15CF924A" w14:textId="77777777" w:rsidR="00DA1E50" w:rsidRPr="00F67C46" w:rsidRDefault="00DA1E50" w:rsidP="00DA1E50">
            <w:pPr>
              <w:jc w:val="both"/>
              <w:rPr>
                <w:rFonts w:cs="Arial"/>
                <w:szCs w:val="24"/>
              </w:rPr>
            </w:pPr>
            <w:r w:rsidRPr="00A26C56">
              <w:rPr>
                <w:rFonts w:cs="Arial"/>
                <w:szCs w:val="24"/>
              </w:rPr>
              <w:t>A W &amp; D L White</w:t>
            </w:r>
          </w:p>
        </w:tc>
      </w:tr>
      <w:tr w:rsidR="00DA1E50" w:rsidRPr="00F67C46" w14:paraId="55C9B475" w14:textId="77777777" w:rsidTr="00DA1E50">
        <w:tc>
          <w:tcPr>
            <w:tcW w:w="2268" w:type="dxa"/>
            <w:shd w:val="clear" w:color="auto" w:fill="auto"/>
          </w:tcPr>
          <w:p w14:paraId="488CD2F0" w14:textId="77777777" w:rsidR="00DA1E50" w:rsidRPr="00F67C46" w:rsidRDefault="00DA1E50" w:rsidP="00DA1E50">
            <w:pPr>
              <w:jc w:val="both"/>
              <w:rPr>
                <w:rFonts w:cs="Arial"/>
                <w:b/>
                <w:szCs w:val="24"/>
              </w:rPr>
            </w:pPr>
            <w:r w:rsidRPr="00F67C46">
              <w:rPr>
                <w:rFonts w:cs="Arial"/>
                <w:b/>
                <w:szCs w:val="24"/>
              </w:rPr>
              <w:t>Director</w:t>
            </w:r>
          </w:p>
        </w:tc>
        <w:tc>
          <w:tcPr>
            <w:tcW w:w="6663" w:type="dxa"/>
            <w:shd w:val="clear" w:color="auto" w:fill="auto"/>
            <w:vAlign w:val="center"/>
          </w:tcPr>
          <w:p w14:paraId="5D8516D4" w14:textId="77777777" w:rsidR="00DA1E50" w:rsidRPr="00F67C46" w:rsidRDefault="00DA1E50" w:rsidP="00DA1E50">
            <w:pPr>
              <w:jc w:val="both"/>
              <w:rPr>
                <w:rFonts w:cs="Arial"/>
                <w:szCs w:val="24"/>
              </w:rPr>
            </w:pPr>
            <w:r w:rsidRPr="00F67C46">
              <w:rPr>
                <w:rFonts w:cs="Arial"/>
                <w:szCs w:val="24"/>
              </w:rPr>
              <w:t xml:space="preserve">Peter Mickleson – Director Planning &amp; Development </w:t>
            </w:r>
          </w:p>
        </w:tc>
      </w:tr>
      <w:tr w:rsidR="00DA1E50" w:rsidRPr="00F67C46" w14:paraId="211013C0" w14:textId="77777777" w:rsidTr="00C022EA">
        <w:tc>
          <w:tcPr>
            <w:tcW w:w="2268" w:type="dxa"/>
            <w:shd w:val="clear" w:color="auto" w:fill="auto"/>
          </w:tcPr>
          <w:p w14:paraId="361CC67E" w14:textId="77777777" w:rsidR="00DA1E50" w:rsidRPr="001818A8" w:rsidRDefault="00DA1E50" w:rsidP="00DA1E50">
            <w:pPr>
              <w:jc w:val="both"/>
              <w:rPr>
                <w:rFonts w:cs="Arial"/>
                <w:b/>
                <w:szCs w:val="24"/>
              </w:rPr>
            </w:pPr>
            <w:r w:rsidRPr="001818A8">
              <w:rPr>
                <w:rFonts w:cs="Arial"/>
                <w:b/>
                <w:szCs w:val="24"/>
              </w:rPr>
              <w:t>Reference</w:t>
            </w:r>
          </w:p>
        </w:tc>
        <w:tc>
          <w:tcPr>
            <w:tcW w:w="6663" w:type="dxa"/>
            <w:shd w:val="clear" w:color="auto" w:fill="auto"/>
          </w:tcPr>
          <w:p w14:paraId="08F7AF63" w14:textId="77777777" w:rsidR="00DA1E50" w:rsidRPr="001818A8" w:rsidRDefault="00DA1E50" w:rsidP="00DA1E50">
            <w:pPr>
              <w:jc w:val="both"/>
              <w:rPr>
                <w:rFonts w:cs="Arial"/>
                <w:szCs w:val="24"/>
              </w:rPr>
            </w:pPr>
            <w:r w:rsidRPr="00234256">
              <w:rPr>
                <w:rFonts w:cs="Arial"/>
                <w:szCs w:val="24"/>
              </w:rPr>
              <w:t>DA18/29007</w:t>
            </w:r>
          </w:p>
        </w:tc>
      </w:tr>
      <w:tr w:rsidR="00DA1E50" w:rsidRPr="00F67C46" w14:paraId="5044BA49" w14:textId="77777777" w:rsidTr="00C022EA">
        <w:tc>
          <w:tcPr>
            <w:tcW w:w="2268" w:type="dxa"/>
            <w:tcBorders>
              <w:bottom w:val="single" w:sz="4" w:space="0" w:color="auto"/>
            </w:tcBorders>
            <w:shd w:val="clear" w:color="auto" w:fill="auto"/>
          </w:tcPr>
          <w:p w14:paraId="00D27BBB" w14:textId="77777777" w:rsidR="00DA1E50" w:rsidRPr="00F67C46" w:rsidRDefault="00DA1E50" w:rsidP="00DA1E50">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25E15348" w14:textId="77777777" w:rsidR="00DA1E50" w:rsidRPr="00F67C46" w:rsidRDefault="00DA1E50" w:rsidP="00DA1E50">
            <w:pPr>
              <w:jc w:val="both"/>
              <w:rPr>
                <w:rFonts w:cs="Arial"/>
                <w:szCs w:val="24"/>
              </w:rPr>
            </w:pPr>
            <w:r>
              <w:rPr>
                <w:rFonts w:cs="Arial"/>
                <w:szCs w:val="24"/>
              </w:rPr>
              <w:t xml:space="preserve">Nil. </w:t>
            </w:r>
          </w:p>
        </w:tc>
      </w:tr>
      <w:tr w:rsidR="00DA1E50" w:rsidRPr="00F67C46" w14:paraId="2A097BAB" w14:textId="77777777" w:rsidTr="00C022EA">
        <w:tc>
          <w:tcPr>
            <w:tcW w:w="2268" w:type="dxa"/>
            <w:tcBorders>
              <w:bottom w:val="single" w:sz="4" w:space="0" w:color="auto"/>
            </w:tcBorders>
            <w:shd w:val="clear" w:color="auto" w:fill="auto"/>
          </w:tcPr>
          <w:p w14:paraId="77AB72A6" w14:textId="77777777" w:rsidR="00DA1E50" w:rsidRPr="00F67C46" w:rsidRDefault="00DA1E50" w:rsidP="00DA1E50">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075A30A9" w14:textId="77777777" w:rsidR="00DA1E50" w:rsidRDefault="00DA1E50" w:rsidP="00DA1E50">
            <w:pPr>
              <w:spacing w:before="40" w:after="40"/>
              <w:jc w:val="both"/>
              <w:rPr>
                <w:rFonts w:cs="Arial"/>
                <w:szCs w:val="24"/>
              </w:rPr>
            </w:pPr>
            <w:r w:rsidRPr="00B73492">
              <w:rPr>
                <w:rFonts w:cs="Arial"/>
              </w:rPr>
              <w:t>Administration has elected not to exercise delegation under clause 6.7.1 due to the nature of the variations proposed</w:t>
            </w:r>
            <w:r>
              <w:rPr>
                <w:rFonts w:cs="Arial"/>
              </w:rPr>
              <w:t xml:space="preserve"> and conditions of approval requiring alteration to the development</w:t>
            </w:r>
            <w:r w:rsidRPr="00B73492">
              <w:rPr>
                <w:rFonts w:cs="Arial"/>
              </w:rPr>
              <w:t xml:space="preserve">.  </w:t>
            </w:r>
          </w:p>
        </w:tc>
      </w:tr>
      <w:tr w:rsidR="00DA1E50" w:rsidRPr="00F67C46" w14:paraId="4E1BD2EF" w14:textId="77777777" w:rsidTr="00DA1E50">
        <w:tc>
          <w:tcPr>
            <w:tcW w:w="2268" w:type="dxa"/>
            <w:tcBorders>
              <w:bottom w:val="single" w:sz="4" w:space="0" w:color="auto"/>
            </w:tcBorders>
            <w:shd w:val="clear" w:color="auto" w:fill="auto"/>
            <w:vAlign w:val="center"/>
          </w:tcPr>
          <w:p w14:paraId="48DA1268" w14:textId="77777777" w:rsidR="00DA1E50" w:rsidRPr="00F67C46" w:rsidRDefault="00DA1E50" w:rsidP="00DA1E50">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7100FDF7" w14:textId="77777777" w:rsidR="00DA1E50" w:rsidRPr="00F32C03" w:rsidRDefault="00DA1E50" w:rsidP="00E35C06">
            <w:pPr>
              <w:pStyle w:val="ListParagraph"/>
              <w:numPr>
                <w:ilvl w:val="0"/>
                <w:numId w:val="8"/>
              </w:numPr>
              <w:spacing w:before="60" w:after="60"/>
              <w:ind w:left="461"/>
              <w:jc w:val="both"/>
              <w:rPr>
                <w:rFonts w:cs="Arial"/>
                <w:color w:val="000000" w:themeColor="text1"/>
                <w:szCs w:val="24"/>
              </w:rPr>
            </w:pPr>
            <w:r>
              <w:rPr>
                <w:rFonts w:cs="Arial"/>
                <w:szCs w:val="24"/>
              </w:rPr>
              <w:t xml:space="preserve">Site photographs. </w:t>
            </w:r>
          </w:p>
        </w:tc>
      </w:tr>
    </w:tbl>
    <w:p w14:paraId="1C77EB60" w14:textId="77777777" w:rsidR="00475D86" w:rsidRDefault="00475D86" w:rsidP="00CD6138">
      <w:pPr>
        <w:jc w:val="both"/>
        <w:rPr>
          <w:rFonts w:cs="Arial"/>
          <w:szCs w:val="32"/>
        </w:rPr>
      </w:pPr>
    </w:p>
    <w:p w14:paraId="3F8D7F77" w14:textId="77777777" w:rsidR="00475D86" w:rsidRDefault="00475D86" w:rsidP="00E35C06">
      <w:pPr>
        <w:pStyle w:val="ListParagraph"/>
        <w:numPr>
          <w:ilvl w:val="0"/>
          <w:numId w:val="2"/>
        </w:numPr>
        <w:ind w:hanging="720"/>
        <w:jc w:val="both"/>
        <w:rPr>
          <w:rFonts w:cs="Arial"/>
          <w:b/>
          <w:sz w:val="28"/>
          <w:szCs w:val="28"/>
        </w:rPr>
      </w:pPr>
      <w:r w:rsidRPr="00C022EA">
        <w:rPr>
          <w:rFonts w:cs="Arial"/>
          <w:b/>
          <w:sz w:val="28"/>
          <w:szCs w:val="28"/>
        </w:rPr>
        <w:t>Executive Summary</w:t>
      </w:r>
    </w:p>
    <w:p w14:paraId="325FDDE9" w14:textId="77777777" w:rsidR="00F32C03" w:rsidRDefault="00F32C03" w:rsidP="00CD6138">
      <w:pPr>
        <w:jc w:val="both"/>
        <w:rPr>
          <w:rFonts w:cs="Arial"/>
          <w:b/>
          <w:szCs w:val="28"/>
        </w:rPr>
      </w:pPr>
    </w:p>
    <w:p w14:paraId="22D0F9C8" w14:textId="700AB1EC" w:rsidR="00DA1E50" w:rsidRDefault="00F00894" w:rsidP="00DA1E50">
      <w:pPr>
        <w:jc w:val="both"/>
        <w:rPr>
          <w:rFonts w:cs="Arial"/>
          <w:szCs w:val="24"/>
        </w:rPr>
      </w:pPr>
      <w:r>
        <w:rPr>
          <w:rFonts w:cs="Arial"/>
          <w:szCs w:val="24"/>
        </w:rPr>
        <w:t>A d</w:t>
      </w:r>
      <w:r w:rsidRPr="003D07FD">
        <w:rPr>
          <w:rFonts w:cs="Arial"/>
          <w:szCs w:val="24"/>
        </w:rPr>
        <w:t xml:space="preserve">evelopment </w:t>
      </w:r>
      <w:r w:rsidR="00DA1E50" w:rsidRPr="003D07FD">
        <w:rPr>
          <w:rFonts w:cs="Arial"/>
          <w:szCs w:val="24"/>
        </w:rPr>
        <w:t xml:space="preserve">approval is being sought for a </w:t>
      </w:r>
      <w:r w:rsidR="00DA1E50">
        <w:rPr>
          <w:rFonts w:cs="Arial"/>
          <w:szCs w:val="24"/>
        </w:rPr>
        <w:t xml:space="preserve">carport and patio addition at the subject property. The patio is proposed to be to the rear of the existing dwelling and is fully compliant with all relevant provisions. </w:t>
      </w:r>
      <w:r w:rsidR="00DA1E50" w:rsidRPr="003D07FD">
        <w:rPr>
          <w:rFonts w:cs="Arial"/>
          <w:szCs w:val="24"/>
        </w:rPr>
        <w:t xml:space="preserve">The </w:t>
      </w:r>
      <w:r w:rsidR="00DA1E50">
        <w:rPr>
          <w:rFonts w:cs="Arial"/>
          <w:szCs w:val="24"/>
        </w:rPr>
        <w:t>carport is proposed to be accessed from Bedford Street</w:t>
      </w:r>
      <w:r w:rsidR="00236CB4">
        <w:rPr>
          <w:rFonts w:cs="Arial"/>
          <w:szCs w:val="24"/>
        </w:rPr>
        <w:t xml:space="preserve"> with a fully compliant 6.5m front setback</w:t>
      </w:r>
      <w:r w:rsidR="00DA1E50">
        <w:rPr>
          <w:rFonts w:cs="Arial"/>
          <w:szCs w:val="24"/>
        </w:rPr>
        <w:t xml:space="preserve">, </w:t>
      </w:r>
      <w:r w:rsidR="00236CB4">
        <w:rPr>
          <w:rFonts w:cs="Arial"/>
          <w:szCs w:val="24"/>
        </w:rPr>
        <w:t xml:space="preserve">however the carport is proposed to </w:t>
      </w:r>
      <w:r w:rsidR="00DA1E50">
        <w:rPr>
          <w:rFonts w:cs="Arial"/>
          <w:szCs w:val="24"/>
        </w:rPr>
        <w:t>have a 0.5m setback (eave setback 0.5m and post on the boundary)</w:t>
      </w:r>
      <w:r w:rsidR="00236CB4">
        <w:rPr>
          <w:rFonts w:cs="Arial"/>
          <w:szCs w:val="24"/>
        </w:rPr>
        <w:t xml:space="preserve"> to the eastern side lot boundary </w:t>
      </w:r>
      <w:r w:rsidR="00DA1E50">
        <w:rPr>
          <w:rFonts w:cs="Arial"/>
          <w:szCs w:val="24"/>
        </w:rPr>
        <w:t>and be constructed of sheet metal</w:t>
      </w:r>
      <w:r w:rsidR="00236CB4">
        <w:rPr>
          <w:rFonts w:cs="Arial"/>
          <w:szCs w:val="24"/>
        </w:rPr>
        <w:t xml:space="preserve"> in lieu of materials and colours to match the existing dwelling</w:t>
      </w:r>
      <w:r w:rsidR="00DA1E50">
        <w:rPr>
          <w:rFonts w:cs="Arial"/>
          <w:szCs w:val="24"/>
        </w:rPr>
        <w:t>.</w:t>
      </w:r>
    </w:p>
    <w:p w14:paraId="460B21BB" w14:textId="77777777" w:rsidR="00DA1E50" w:rsidRPr="003D07FD" w:rsidRDefault="00DA1E50" w:rsidP="00DA1E50">
      <w:pPr>
        <w:jc w:val="both"/>
        <w:rPr>
          <w:rFonts w:cs="Arial"/>
          <w:szCs w:val="24"/>
        </w:rPr>
      </w:pPr>
    </w:p>
    <w:p w14:paraId="3419E5FD" w14:textId="77777777" w:rsidR="00DA1E50" w:rsidRDefault="00DA1E50" w:rsidP="00DA1E50">
      <w:pPr>
        <w:jc w:val="both"/>
        <w:rPr>
          <w:rFonts w:cs="Arial"/>
          <w:szCs w:val="24"/>
        </w:rPr>
      </w:pPr>
      <w:r>
        <w:rPr>
          <w:rFonts w:cs="Arial"/>
          <w:szCs w:val="24"/>
        </w:rPr>
        <w:t xml:space="preserve">The carport </w:t>
      </w:r>
      <w:r w:rsidRPr="003D07FD">
        <w:rPr>
          <w:rFonts w:cs="Arial"/>
          <w:szCs w:val="24"/>
        </w:rPr>
        <w:t>does not comply with the deemed-to-comply provisions of the Residential Design Codes (R-Codes) for lot boundary setbacks</w:t>
      </w:r>
      <w:r>
        <w:rPr>
          <w:rFonts w:cs="Arial"/>
          <w:szCs w:val="24"/>
        </w:rPr>
        <w:t xml:space="preserve"> </w:t>
      </w:r>
      <w:r w:rsidR="00236CB4">
        <w:rPr>
          <w:rFonts w:cs="Arial"/>
          <w:szCs w:val="24"/>
        </w:rPr>
        <w:t xml:space="preserve">to the eastern side lot boundary </w:t>
      </w:r>
      <w:r>
        <w:rPr>
          <w:rFonts w:cs="Arial"/>
          <w:szCs w:val="24"/>
        </w:rPr>
        <w:t xml:space="preserve">and vehicle access as well as the </w:t>
      </w:r>
      <w:r w:rsidR="00236CB4">
        <w:rPr>
          <w:rFonts w:cs="Arial"/>
          <w:szCs w:val="24"/>
        </w:rPr>
        <w:t xml:space="preserve">side lot boundary setback requirement for carports specified in the </w:t>
      </w:r>
      <w:r>
        <w:rPr>
          <w:rFonts w:cs="Arial"/>
          <w:szCs w:val="24"/>
        </w:rPr>
        <w:t xml:space="preserve">City’s Local Planning Policy 6.23 – Carports and Minor Development Forward of the Primary Street Setback. </w:t>
      </w:r>
    </w:p>
    <w:p w14:paraId="6098F9B1" w14:textId="77777777" w:rsidR="00DA1E50" w:rsidRPr="003D07FD" w:rsidRDefault="00DA1E50" w:rsidP="00DA1E50">
      <w:pPr>
        <w:jc w:val="both"/>
        <w:rPr>
          <w:rFonts w:cs="Arial"/>
          <w:szCs w:val="24"/>
        </w:rPr>
      </w:pPr>
    </w:p>
    <w:p w14:paraId="67AFF2E2" w14:textId="77777777" w:rsidR="00DA1E50" w:rsidRPr="003D07FD" w:rsidRDefault="00DA1E50" w:rsidP="00DA1E50">
      <w:pPr>
        <w:jc w:val="both"/>
        <w:rPr>
          <w:rFonts w:cs="Arial"/>
          <w:szCs w:val="24"/>
        </w:rPr>
      </w:pPr>
      <w:r w:rsidRPr="003D07FD">
        <w:rPr>
          <w:rFonts w:cs="Arial"/>
          <w:szCs w:val="24"/>
        </w:rPr>
        <w:t xml:space="preserve">The application was advertised to neighbouring landowners for comment </w:t>
      </w:r>
      <w:r>
        <w:rPr>
          <w:rFonts w:cs="Arial"/>
          <w:szCs w:val="24"/>
        </w:rPr>
        <w:t xml:space="preserve">by the City and no objections were received to the development. </w:t>
      </w:r>
    </w:p>
    <w:p w14:paraId="6405C468" w14:textId="77777777" w:rsidR="00DA1E50" w:rsidRPr="003D07FD" w:rsidRDefault="00DA1E50" w:rsidP="00DA1E50">
      <w:pPr>
        <w:jc w:val="both"/>
        <w:rPr>
          <w:rFonts w:cs="Arial"/>
          <w:szCs w:val="24"/>
        </w:rPr>
      </w:pPr>
    </w:p>
    <w:p w14:paraId="4C4CB0BB" w14:textId="77777777" w:rsidR="00DA1E50" w:rsidRDefault="00DA1E50" w:rsidP="00DA1E50">
      <w:pPr>
        <w:jc w:val="both"/>
        <w:rPr>
          <w:rFonts w:cs="Arial"/>
          <w:szCs w:val="24"/>
        </w:rPr>
      </w:pPr>
      <w:r w:rsidRPr="003D07FD">
        <w:rPr>
          <w:rFonts w:cs="Arial"/>
          <w:szCs w:val="24"/>
        </w:rPr>
        <w:t xml:space="preserve">It is recommended that the application be approved subject to modifications </w:t>
      </w:r>
      <w:r>
        <w:rPr>
          <w:rFonts w:cs="Arial"/>
          <w:szCs w:val="24"/>
        </w:rPr>
        <w:t xml:space="preserve">as follows: </w:t>
      </w:r>
    </w:p>
    <w:p w14:paraId="3524E5CD" w14:textId="77777777" w:rsidR="00AC1DAE" w:rsidRDefault="00AC1DAE" w:rsidP="00DA1E50">
      <w:pPr>
        <w:jc w:val="both"/>
        <w:rPr>
          <w:rFonts w:cs="Arial"/>
          <w:szCs w:val="24"/>
        </w:rPr>
      </w:pPr>
    </w:p>
    <w:p w14:paraId="6390CA94" w14:textId="77777777" w:rsidR="00DA1E50" w:rsidRPr="00BE3A27" w:rsidRDefault="00DA1E50" w:rsidP="00D53904">
      <w:pPr>
        <w:pStyle w:val="ListParagraph"/>
        <w:numPr>
          <w:ilvl w:val="0"/>
          <w:numId w:val="24"/>
        </w:numPr>
        <w:ind w:left="567" w:hanging="567"/>
        <w:jc w:val="both"/>
        <w:rPr>
          <w:rFonts w:cs="Arial"/>
          <w:szCs w:val="24"/>
        </w:rPr>
      </w:pPr>
      <w:r w:rsidRPr="00BE3A27">
        <w:rPr>
          <w:rFonts w:cs="Arial"/>
          <w:szCs w:val="24"/>
        </w:rPr>
        <w:t xml:space="preserve">The eastern side lot boundary setback </w:t>
      </w:r>
      <w:r>
        <w:rPr>
          <w:rFonts w:cs="Arial"/>
          <w:szCs w:val="24"/>
        </w:rPr>
        <w:t xml:space="preserve">for the carport is </w:t>
      </w:r>
      <w:r w:rsidRPr="00BE3A27">
        <w:rPr>
          <w:rFonts w:cs="Arial"/>
          <w:szCs w:val="24"/>
        </w:rPr>
        <w:t xml:space="preserve">increased to 0.9m (as measured to the post and eave); </w:t>
      </w:r>
    </w:p>
    <w:p w14:paraId="44B87931" w14:textId="77777777" w:rsidR="00DA1E50" w:rsidRPr="00BE3A27" w:rsidRDefault="00DA1E50" w:rsidP="00D53904">
      <w:pPr>
        <w:pStyle w:val="ListParagraph"/>
        <w:numPr>
          <w:ilvl w:val="0"/>
          <w:numId w:val="24"/>
        </w:numPr>
        <w:ind w:left="567" w:hanging="567"/>
        <w:jc w:val="both"/>
        <w:rPr>
          <w:rFonts w:cs="Arial"/>
          <w:szCs w:val="24"/>
        </w:rPr>
      </w:pPr>
      <w:r w:rsidRPr="00BE3A27">
        <w:rPr>
          <w:rFonts w:cs="Arial"/>
          <w:szCs w:val="24"/>
        </w:rPr>
        <w:t xml:space="preserve">The carport colours and materials of construction to compliment or match the existing dwelling; and </w:t>
      </w:r>
    </w:p>
    <w:p w14:paraId="740E1614" w14:textId="77777777" w:rsidR="00DA1E50" w:rsidRPr="00BE3A27" w:rsidRDefault="00DA1E50" w:rsidP="00D53904">
      <w:pPr>
        <w:pStyle w:val="ListParagraph"/>
        <w:numPr>
          <w:ilvl w:val="0"/>
          <w:numId w:val="24"/>
        </w:numPr>
        <w:ind w:left="567" w:hanging="567"/>
        <w:jc w:val="both"/>
        <w:rPr>
          <w:rFonts w:cs="Arial"/>
          <w:szCs w:val="24"/>
        </w:rPr>
      </w:pPr>
      <w:r w:rsidRPr="00BE3A27">
        <w:rPr>
          <w:rFonts w:cs="Arial"/>
          <w:szCs w:val="24"/>
        </w:rPr>
        <w:t>The eastern side lot boundary setback</w:t>
      </w:r>
      <w:r>
        <w:rPr>
          <w:rFonts w:cs="Arial"/>
          <w:szCs w:val="24"/>
        </w:rPr>
        <w:t xml:space="preserve"> to the</w:t>
      </w:r>
      <w:r w:rsidRPr="00BE3A27">
        <w:rPr>
          <w:rFonts w:cs="Arial"/>
          <w:szCs w:val="24"/>
        </w:rPr>
        <w:t xml:space="preserve"> driveway </w:t>
      </w:r>
      <w:r>
        <w:rPr>
          <w:rFonts w:cs="Arial"/>
          <w:szCs w:val="24"/>
        </w:rPr>
        <w:t xml:space="preserve">is </w:t>
      </w:r>
      <w:r w:rsidRPr="00BE3A27">
        <w:rPr>
          <w:rFonts w:cs="Arial"/>
          <w:szCs w:val="24"/>
        </w:rPr>
        <w:t xml:space="preserve">increased to 1m.  </w:t>
      </w:r>
    </w:p>
    <w:p w14:paraId="5B71EFD4" w14:textId="77777777" w:rsidR="00DA1E50" w:rsidRPr="00D52FEF" w:rsidRDefault="00DA1E50" w:rsidP="00DA1E50">
      <w:pPr>
        <w:pStyle w:val="ListParagraph"/>
        <w:jc w:val="both"/>
        <w:rPr>
          <w:rFonts w:cs="Arial"/>
          <w:szCs w:val="24"/>
        </w:rPr>
      </w:pPr>
    </w:p>
    <w:p w14:paraId="3D0A8DE1" w14:textId="725EC2E6" w:rsidR="00DA1E50" w:rsidRPr="003D07FD" w:rsidRDefault="00DA1E50" w:rsidP="00DA1E50">
      <w:pPr>
        <w:jc w:val="both"/>
        <w:rPr>
          <w:rFonts w:cs="Arial"/>
          <w:szCs w:val="24"/>
        </w:rPr>
      </w:pPr>
      <w:r w:rsidRPr="003D07FD">
        <w:rPr>
          <w:rFonts w:cs="Arial"/>
          <w:szCs w:val="24"/>
        </w:rPr>
        <w:t>The</w:t>
      </w:r>
      <w:r w:rsidR="00F00894">
        <w:rPr>
          <w:rFonts w:cs="Arial"/>
          <w:szCs w:val="24"/>
        </w:rPr>
        <w:t xml:space="preserve"> recommended</w:t>
      </w:r>
      <w:r w:rsidRPr="003D07FD">
        <w:rPr>
          <w:rFonts w:cs="Arial"/>
          <w:szCs w:val="24"/>
        </w:rPr>
        <w:t xml:space="preserve"> modifications will </w:t>
      </w:r>
      <w:r>
        <w:rPr>
          <w:rFonts w:cs="Arial"/>
          <w:szCs w:val="24"/>
        </w:rPr>
        <w:t>increase the eastern side boundary setback provided and</w:t>
      </w:r>
      <w:r w:rsidR="00F00894">
        <w:rPr>
          <w:rFonts w:cs="Arial"/>
          <w:szCs w:val="24"/>
        </w:rPr>
        <w:t xml:space="preserve"> will</w:t>
      </w:r>
      <w:r>
        <w:rPr>
          <w:rFonts w:cs="Arial"/>
          <w:szCs w:val="24"/>
        </w:rPr>
        <w:t xml:space="preserve"> improve the appearance of the development</w:t>
      </w:r>
      <w:r w:rsidR="00DE145D">
        <w:rPr>
          <w:rFonts w:cs="Arial"/>
          <w:szCs w:val="24"/>
        </w:rPr>
        <w:t xml:space="preserve">. </w:t>
      </w:r>
      <w:r>
        <w:rPr>
          <w:rFonts w:cs="Arial"/>
          <w:szCs w:val="24"/>
        </w:rPr>
        <w:t xml:space="preserve"> </w:t>
      </w:r>
      <w:r w:rsidR="00DE145D">
        <w:rPr>
          <w:rFonts w:cs="Arial"/>
          <w:szCs w:val="24"/>
        </w:rPr>
        <w:t xml:space="preserve">The existing </w:t>
      </w:r>
      <w:r>
        <w:rPr>
          <w:rFonts w:cs="Arial"/>
          <w:szCs w:val="24"/>
        </w:rPr>
        <w:t>streetscape</w:t>
      </w:r>
      <w:r w:rsidR="00DE145D">
        <w:rPr>
          <w:rFonts w:cs="Arial"/>
          <w:szCs w:val="24"/>
        </w:rPr>
        <w:t xml:space="preserve"> will be maintained</w:t>
      </w:r>
      <w:r>
        <w:rPr>
          <w:rFonts w:cs="Arial"/>
          <w:szCs w:val="24"/>
        </w:rPr>
        <w:t>, bringing the carport into compliance with the Design Principles of the R-Codes and objective of the City’s Local Planning Policy 6.23</w:t>
      </w:r>
      <w:r w:rsidRPr="003D07FD">
        <w:rPr>
          <w:rFonts w:cs="Arial"/>
          <w:szCs w:val="24"/>
        </w:rPr>
        <w:t>.</w:t>
      </w:r>
      <w:r>
        <w:rPr>
          <w:rFonts w:cs="Arial"/>
          <w:szCs w:val="24"/>
        </w:rPr>
        <w:t xml:space="preserve"> The application is recommended for approval subject to </w:t>
      </w:r>
      <w:r w:rsidRPr="003D07FD">
        <w:rPr>
          <w:rFonts w:cs="Arial"/>
          <w:szCs w:val="24"/>
        </w:rPr>
        <w:t>the modifications be</w:t>
      </w:r>
      <w:r>
        <w:rPr>
          <w:rFonts w:cs="Arial"/>
          <w:szCs w:val="24"/>
        </w:rPr>
        <w:t>ing</w:t>
      </w:r>
      <w:r w:rsidRPr="003D07FD">
        <w:rPr>
          <w:rFonts w:cs="Arial"/>
          <w:szCs w:val="24"/>
        </w:rPr>
        <w:t xml:space="preserve"> shown on the building </w:t>
      </w:r>
      <w:r>
        <w:rPr>
          <w:rFonts w:cs="Arial"/>
          <w:szCs w:val="24"/>
        </w:rPr>
        <w:t xml:space="preserve">permit </w:t>
      </w:r>
      <w:r w:rsidRPr="003D07FD">
        <w:rPr>
          <w:rFonts w:cs="Arial"/>
          <w:szCs w:val="24"/>
        </w:rPr>
        <w:t>application</w:t>
      </w:r>
      <w:r w:rsidR="00DE145D">
        <w:rPr>
          <w:rFonts w:cs="Arial"/>
          <w:szCs w:val="24"/>
        </w:rPr>
        <w:t xml:space="preserve"> to the satisfaction of the City</w:t>
      </w:r>
      <w:r w:rsidRPr="003D07FD">
        <w:rPr>
          <w:rFonts w:cs="Arial"/>
          <w:szCs w:val="24"/>
        </w:rPr>
        <w:t>.</w:t>
      </w:r>
    </w:p>
    <w:p w14:paraId="58F1BFDD" w14:textId="77777777" w:rsidR="00DA1E50" w:rsidRPr="00E3695A" w:rsidRDefault="00DA1E50" w:rsidP="00DA1E50">
      <w:pPr>
        <w:jc w:val="both"/>
        <w:rPr>
          <w:rFonts w:cs="Arial"/>
          <w:szCs w:val="24"/>
        </w:rPr>
      </w:pPr>
    </w:p>
    <w:p w14:paraId="4D5A53EE" w14:textId="77777777" w:rsidR="00AC1DAE" w:rsidRDefault="00AC1DAE">
      <w:pPr>
        <w:spacing w:after="160" w:line="259" w:lineRule="auto"/>
        <w:contextualSpacing w:val="0"/>
        <w:rPr>
          <w:rFonts w:cs="Arial"/>
          <w:b/>
          <w:sz w:val="28"/>
          <w:szCs w:val="28"/>
        </w:rPr>
      </w:pPr>
      <w:r>
        <w:rPr>
          <w:rFonts w:cs="Arial"/>
          <w:b/>
          <w:sz w:val="28"/>
          <w:szCs w:val="28"/>
        </w:rPr>
        <w:br w:type="page"/>
      </w:r>
    </w:p>
    <w:p w14:paraId="1D52B8B7" w14:textId="77777777" w:rsidR="00DA1E50" w:rsidRPr="00E3695A" w:rsidRDefault="00DA1E50" w:rsidP="00AC1DAE">
      <w:pPr>
        <w:pStyle w:val="ListParagraph"/>
        <w:numPr>
          <w:ilvl w:val="0"/>
          <w:numId w:val="2"/>
        </w:numPr>
        <w:ind w:hanging="720"/>
        <w:jc w:val="both"/>
        <w:rPr>
          <w:rFonts w:cs="Arial"/>
          <w:b/>
          <w:sz w:val="28"/>
          <w:szCs w:val="28"/>
        </w:rPr>
      </w:pPr>
      <w:r w:rsidRPr="00E3695A">
        <w:rPr>
          <w:rFonts w:cs="Arial"/>
          <w:b/>
          <w:sz w:val="28"/>
          <w:szCs w:val="28"/>
        </w:rPr>
        <w:lastRenderedPageBreak/>
        <w:t>Recommendation to Committee</w:t>
      </w:r>
    </w:p>
    <w:p w14:paraId="09850380" w14:textId="77777777" w:rsidR="00DA1E50" w:rsidRPr="00E3695A" w:rsidRDefault="00DA1E50" w:rsidP="00AC1DAE">
      <w:pPr>
        <w:jc w:val="both"/>
        <w:rPr>
          <w:rFonts w:cs="Arial"/>
          <w:szCs w:val="24"/>
        </w:rPr>
      </w:pPr>
    </w:p>
    <w:p w14:paraId="4EE3EFC2" w14:textId="77777777" w:rsidR="00DA1E50" w:rsidRPr="00A3346C" w:rsidRDefault="00DA1E50" w:rsidP="00AC1DAE">
      <w:pPr>
        <w:jc w:val="both"/>
        <w:rPr>
          <w:rFonts w:cs="Arial"/>
          <w:b/>
          <w:szCs w:val="24"/>
        </w:rPr>
      </w:pPr>
      <w:r w:rsidRPr="007A408E">
        <w:rPr>
          <w:rFonts w:cs="Arial"/>
          <w:b/>
          <w:szCs w:val="24"/>
        </w:rPr>
        <w:t xml:space="preserve">Council </w:t>
      </w:r>
      <w:r>
        <w:rPr>
          <w:rFonts w:cs="Arial"/>
          <w:b/>
          <w:szCs w:val="24"/>
        </w:rPr>
        <w:t>approves</w:t>
      </w:r>
      <w:r w:rsidRPr="007A408E">
        <w:rPr>
          <w:rFonts w:cs="Arial"/>
          <w:b/>
          <w:szCs w:val="24"/>
        </w:rPr>
        <w:t xml:space="preserve"> the </w:t>
      </w:r>
      <w:r>
        <w:rPr>
          <w:rFonts w:cs="Arial"/>
          <w:b/>
          <w:szCs w:val="24"/>
        </w:rPr>
        <w:t xml:space="preserve">development </w:t>
      </w:r>
      <w:r w:rsidRPr="007A408E">
        <w:rPr>
          <w:rFonts w:cs="Arial"/>
          <w:b/>
          <w:szCs w:val="24"/>
        </w:rPr>
        <w:t xml:space="preserve">application </w:t>
      </w:r>
      <w:r>
        <w:rPr>
          <w:rFonts w:cs="Arial"/>
          <w:b/>
          <w:szCs w:val="24"/>
        </w:rPr>
        <w:t xml:space="preserve">received 21 May 2018 with amended plans received </w:t>
      </w:r>
      <w:r w:rsidRPr="00E320F9">
        <w:rPr>
          <w:rFonts w:cs="Arial"/>
          <w:b/>
          <w:szCs w:val="24"/>
        </w:rPr>
        <w:t>26 June</w:t>
      </w:r>
      <w:r>
        <w:rPr>
          <w:rFonts w:cs="Arial"/>
          <w:b/>
          <w:szCs w:val="24"/>
        </w:rPr>
        <w:t xml:space="preserve"> 2018 for additions (carport and patio) to the existing single house at (Lot 329) No. 9 Bedford Street, Nedlands, subject to the following conditions and advice:</w:t>
      </w:r>
    </w:p>
    <w:p w14:paraId="1971D067" w14:textId="77777777" w:rsidR="00DA1E50" w:rsidRPr="00D953E0" w:rsidRDefault="00DA1E50" w:rsidP="00AC1DAE">
      <w:pPr>
        <w:jc w:val="both"/>
        <w:rPr>
          <w:rFonts w:cs="Arial"/>
          <w:b/>
          <w:szCs w:val="24"/>
        </w:rPr>
      </w:pPr>
    </w:p>
    <w:p w14:paraId="3E54BA9D" w14:textId="77777777" w:rsidR="00DA1E50" w:rsidRPr="00D953E0" w:rsidRDefault="00DA1E50" w:rsidP="00D53904">
      <w:pPr>
        <w:pStyle w:val="ListParagraph"/>
        <w:numPr>
          <w:ilvl w:val="0"/>
          <w:numId w:val="22"/>
        </w:numPr>
        <w:ind w:left="567" w:hanging="567"/>
        <w:jc w:val="both"/>
        <w:rPr>
          <w:rFonts w:eastAsia="Times New Roman" w:cs="Arial"/>
          <w:b/>
          <w:szCs w:val="24"/>
        </w:rPr>
      </w:pPr>
      <w:r w:rsidRPr="00D953E0">
        <w:rPr>
          <w:rFonts w:eastAsia="Times New Roman" w:cs="Arial"/>
          <w:b/>
          <w:szCs w:val="24"/>
        </w:rPr>
        <w:t>The development shall at all times comply with the application and the approved plans, subject to any modifications required as a consequence of any condition(s) of this approval.</w:t>
      </w:r>
    </w:p>
    <w:p w14:paraId="5387DF8B" w14:textId="77777777" w:rsidR="00DA1E50" w:rsidRPr="00D953E0" w:rsidRDefault="00DA1E50" w:rsidP="00AC1DAE">
      <w:pPr>
        <w:pStyle w:val="ListParagraph"/>
        <w:ind w:left="567" w:hanging="567"/>
        <w:jc w:val="both"/>
        <w:rPr>
          <w:rFonts w:eastAsia="Times New Roman" w:cs="Arial"/>
          <w:b/>
          <w:szCs w:val="24"/>
        </w:rPr>
      </w:pPr>
    </w:p>
    <w:p w14:paraId="1E97AE6A" w14:textId="77777777" w:rsidR="00DA1E50" w:rsidRPr="00D953E0" w:rsidRDefault="00DA1E50" w:rsidP="00D53904">
      <w:pPr>
        <w:pStyle w:val="ListParagraph"/>
        <w:numPr>
          <w:ilvl w:val="0"/>
          <w:numId w:val="22"/>
        </w:numPr>
        <w:ind w:left="567" w:hanging="567"/>
        <w:jc w:val="both"/>
        <w:rPr>
          <w:rFonts w:eastAsia="Times New Roman" w:cs="Arial"/>
          <w:b/>
          <w:szCs w:val="24"/>
        </w:rPr>
      </w:pPr>
      <w:r w:rsidRPr="00D953E0">
        <w:rPr>
          <w:rFonts w:eastAsia="Times New Roman" w:cs="Arial"/>
          <w:b/>
          <w:szCs w:val="24"/>
        </w:rPr>
        <w:t xml:space="preserve">This development approval </w:t>
      </w:r>
      <w:r w:rsidRPr="00D953E0">
        <w:rPr>
          <w:rFonts w:eastAsia="Times New Roman" w:cs="Arial"/>
          <w:b/>
          <w:color w:val="000000" w:themeColor="text1"/>
          <w:szCs w:val="24"/>
        </w:rPr>
        <w:t xml:space="preserve">only pertains to the proposed patio and carport. </w:t>
      </w:r>
    </w:p>
    <w:p w14:paraId="3C0AE6F5" w14:textId="77777777" w:rsidR="00DA1E50" w:rsidRPr="00D953E0" w:rsidRDefault="00DA1E50" w:rsidP="00AC1DAE">
      <w:pPr>
        <w:ind w:left="567" w:hanging="567"/>
        <w:jc w:val="both"/>
        <w:rPr>
          <w:rFonts w:eastAsia="Times New Roman" w:cs="Arial"/>
          <w:b/>
          <w:bCs/>
          <w:szCs w:val="24"/>
        </w:rPr>
      </w:pPr>
    </w:p>
    <w:p w14:paraId="094B25AA" w14:textId="77777777" w:rsidR="00DA1E50" w:rsidRPr="00647360" w:rsidRDefault="00DA1E50" w:rsidP="00D53904">
      <w:pPr>
        <w:pStyle w:val="ListParagraph"/>
        <w:numPr>
          <w:ilvl w:val="0"/>
          <w:numId w:val="22"/>
        </w:numPr>
        <w:ind w:left="567" w:hanging="567"/>
        <w:jc w:val="both"/>
        <w:rPr>
          <w:rFonts w:eastAsia="Times New Roman" w:cs="Arial"/>
          <w:b/>
          <w:szCs w:val="24"/>
        </w:rPr>
      </w:pPr>
      <w:r w:rsidRPr="00D953E0">
        <w:rPr>
          <w:rFonts w:eastAsia="Times New Roman" w:cs="Arial"/>
          <w:b/>
          <w:bCs/>
          <w:szCs w:val="24"/>
        </w:rPr>
        <w:t>Revised drawings shall be submitted with the Building Permit application, to the satisfaction of the City, showing</w:t>
      </w:r>
      <w:r>
        <w:rPr>
          <w:rFonts w:eastAsia="Times New Roman" w:cs="Arial"/>
          <w:b/>
          <w:bCs/>
          <w:szCs w:val="24"/>
        </w:rPr>
        <w:t xml:space="preserve"> modifications to</w:t>
      </w:r>
      <w:r w:rsidRPr="00D953E0">
        <w:rPr>
          <w:rFonts w:eastAsia="Times New Roman" w:cs="Arial"/>
          <w:b/>
          <w:bCs/>
          <w:szCs w:val="24"/>
        </w:rPr>
        <w:t xml:space="preserve"> the carport</w:t>
      </w:r>
      <w:r>
        <w:rPr>
          <w:rFonts w:eastAsia="Times New Roman" w:cs="Arial"/>
          <w:b/>
          <w:bCs/>
          <w:szCs w:val="24"/>
        </w:rPr>
        <w:t xml:space="preserve"> and driveway</w:t>
      </w:r>
      <w:r w:rsidRPr="00D953E0">
        <w:rPr>
          <w:rFonts w:eastAsia="Times New Roman" w:cs="Arial"/>
          <w:b/>
          <w:bCs/>
          <w:szCs w:val="24"/>
        </w:rPr>
        <w:t xml:space="preserve"> </w:t>
      </w:r>
      <w:r>
        <w:rPr>
          <w:rFonts w:eastAsia="Times New Roman" w:cs="Arial"/>
          <w:b/>
          <w:bCs/>
          <w:szCs w:val="24"/>
        </w:rPr>
        <w:t xml:space="preserve">as follows: </w:t>
      </w:r>
    </w:p>
    <w:p w14:paraId="22F0AA60" w14:textId="77777777" w:rsidR="00DA1E50" w:rsidRPr="00647360" w:rsidRDefault="00DA1E50" w:rsidP="00AC1DAE">
      <w:pPr>
        <w:jc w:val="both"/>
        <w:rPr>
          <w:rFonts w:eastAsia="Times New Roman" w:cs="Arial"/>
          <w:b/>
          <w:szCs w:val="24"/>
        </w:rPr>
      </w:pPr>
    </w:p>
    <w:p w14:paraId="05C4E086" w14:textId="77777777" w:rsidR="00DA1E50" w:rsidRPr="005D469B" w:rsidRDefault="00DA1E50" w:rsidP="00D53904">
      <w:pPr>
        <w:pStyle w:val="ListParagraph"/>
        <w:numPr>
          <w:ilvl w:val="1"/>
          <w:numId w:val="34"/>
        </w:numPr>
        <w:ind w:left="993" w:hanging="426"/>
        <w:jc w:val="both"/>
        <w:rPr>
          <w:rFonts w:eastAsia="Times New Roman" w:cs="Arial"/>
          <w:b/>
          <w:szCs w:val="24"/>
        </w:rPr>
      </w:pPr>
      <w:r w:rsidRPr="005D469B">
        <w:rPr>
          <w:rFonts w:eastAsia="Times New Roman" w:cs="Arial"/>
          <w:b/>
          <w:szCs w:val="24"/>
        </w:rPr>
        <w:t xml:space="preserve">The eastern side lot boundary setback for the carport is increased to 0.9m (as measured to the post and eave); </w:t>
      </w:r>
    </w:p>
    <w:p w14:paraId="6CE61845" w14:textId="77777777" w:rsidR="00DA1E50" w:rsidRPr="005D469B" w:rsidRDefault="00DA1E50" w:rsidP="00D53904">
      <w:pPr>
        <w:pStyle w:val="ListParagraph"/>
        <w:numPr>
          <w:ilvl w:val="1"/>
          <w:numId w:val="34"/>
        </w:numPr>
        <w:ind w:left="993" w:hanging="426"/>
        <w:jc w:val="both"/>
        <w:rPr>
          <w:rFonts w:eastAsia="Times New Roman" w:cs="Arial"/>
          <w:b/>
          <w:szCs w:val="24"/>
        </w:rPr>
      </w:pPr>
      <w:r w:rsidRPr="005D469B">
        <w:rPr>
          <w:rFonts w:eastAsia="Times New Roman" w:cs="Arial"/>
          <w:b/>
          <w:szCs w:val="24"/>
        </w:rPr>
        <w:t xml:space="preserve">The carport colours and materials of construction to compliment or match the existing dwelling; and </w:t>
      </w:r>
    </w:p>
    <w:p w14:paraId="523DF39F" w14:textId="77777777" w:rsidR="00DA1E50" w:rsidRPr="005D469B" w:rsidRDefault="00DA1E50" w:rsidP="00D53904">
      <w:pPr>
        <w:pStyle w:val="ListParagraph"/>
        <w:numPr>
          <w:ilvl w:val="1"/>
          <w:numId w:val="34"/>
        </w:numPr>
        <w:ind w:left="993" w:hanging="426"/>
        <w:jc w:val="both"/>
        <w:rPr>
          <w:rFonts w:eastAsia="Times New Roman" w:cs="Arial"/>
          <w:b/>
          <w:szCs w:val="24"/>
        </w:rPr>
      </w:pPr>
      <w:r w:rsidRPr="005D469B">
        <w:rPr>
          <w:rFonts w:eastAsia="Times New Roman" w:cs="Arial"/>
          <w:b/>
          <w:szCs w:val="24"/>
        </w:rPr>
        <w:t xml:space="preserve">The eastern side lot boundary setback to the driveway is increased to 1m.  </w:t>
      </w:r>
    </w:p>
    <w:p w14:paraId="2DB7EB9C" w14:textId="77777777" w:rsidR="00DA1E50" w:rsidRPr="00D953E0" w:rsidRDefault="00DA1E50" w:rsidP="00AC1DAE">
      <w:pPr>
        <w:pStyle w:val="ListParagraph"/>
        <w:ind w:left="1440"/>
        <w:jc w:val="both"/>
        <w:rPr>
          <w:rFonts w:eastAsia="Times New Roman" w:cs="Arial"/>
          <w:b/>
          <w:szCs w:val="24"/>
        </w:rPr>
      </w:pPr>
    </w:p>
    <w:p w14:paraId="03D69924" w14:textId="77777777" w:rsidR="00DA1E50" w:rsidRDefault="00DA1E50" w:rsidP="00D53904">
      <w:pPr>
        <w:pStyle w:val="ListParagraph"/>
        <w:numPr>
          <w:ilvl w:val="0"/>
          <w:numId w:val="22"/>
        </w:numPr>
        <w:ind w:left="567" w:hanging="567"/>
        <w:jc w:val="both"/>
        <w:rPr>
          <w:rFonts w:eastAsia="Times New Roman" w:cs="Arial"/>
          <w:b/>
          <w:bCs/>
          <w:szCs w:val="24"/>
        </w:rPr>
      </w:pPr>
      <w:r>
        <w:rPr>
          <w:rFonts w:eastAsia="Times New Roman" w:cs="Arial"/>
          <w:b/>
          <w:bCs/>
          <w:szCs w:val="24"/>
        </w:rPr>
        <w:t xml:space="preserve">The existing garage spaces are to be retained as covered car parking spaces. </w:t>
      </w:r>
    </w:p>
    <w:p w14:paraId="5ABDA8E8" w14:textId="77777777" w:rsidR="00DA1E50" w:rsidRPr="00AC1DAE" w:rsidRDefault="00DA1E50" w:rsidP="00AC1DAE">
      <w:pPr>
        <w:pStyle w:val="ListParagraph"/>
        <w:ind w:left="567"/>
        <w:jc w:val="both"/>
        <w:rPr>
          <w:rFonts w:eastAsia="Times New Roman" w:cs="Arial"/>
          <w:b/>
          <w:bCs/>
          <w:szCs w:val="24"/>
        </w:rPr>
      </w:pPr>
    </w:p>
    <w:p w14:paraId="3905BA47" w14:textId="77777777" w:rsidR="00DA1E50" w:rsidRPr="00AC1DAE" w:rsidRDefault="00DA1E50" w:rsidP="00D53904">
      <w:pPr>
        <w:pStyle w:val="ListParagraph"/>
        <w:numPr>
          <w:ilvl w:val="0"/>
          <w:numId w:val="22"/>
        </w:numPr>
        <w:ind w:left="567" w:hanging="567"/>
        <w:jc w:val="both"/>
        <w:rPr>
          <w:rFonts w:eastAsia="Times New Roman" w:cs="Arial"/>
          <w:b/>
          <w:bCs/>
          <w:szCs w:val="24"/>
        </w:rPr>
      </w:pPr>
      <w:r w:rsidRPr="00AC1DAE">
        <w:rPr>
          <w:rFonts w:eastAsia="Times New Roman" w:cs="Arial"/>
          <w:b/>
          <w:bCs/>
          <w:szCs w:val="24"/>
        </w:rPr>
        <w:t>All sides of the carport shall remain open and shall not accommodate a door.</w:t>
      </w:r>
    </w:p>
    <w:p w14:paraId="2BC80225" w14:textId="77777777" w:rsidR="00DA1E50" w:rsidRPr="00AC1DAE" w:rsidRDefault="00DA1E50" w:rsidP="00AC1DAE">
      <w:pPr>
        <w:pStyle w:val="ListParagraph"/>
        <w:ind w:left="567"/>
        <w:jc w:val="both"/>
        <w:rPr>
          <w:rFonts w:eastAsia="Times New Roman" w:cs="Arial"/>
          <w:b/>
          <w:bCs/>
          <w:szCs w:val="24"/>
        </w:rPr>
      </w:pPr>
    </w:p>
    <w:p w14:paraId="330722CE" w14:textId="77777777" w:rsidR="00DA1E50" w:rsidRPr="00AC1DAE" w:rsidRDefault="00DA1E50" w:rsidP="00D53904">
      <w:pPr>
        <w:pStyle w:val="ListParagraph"/>
        <w:numPr>
          <w:ilvl w:val="0"/>
          <w:numId w:val="22"/>
        </w:numPr>
        <w:ind w:left="567" w:hanging="567"/>
        <w:jc w:val="both"/>
        <w:rPr>
          <w:rFonts w:eastAsia="Times New Roman" w:cs="Arial"/>
          <w:b/>
          <w:bCs/>
          <w:szCs w:val="24"/>
        </w:rPr>
      </w:pPr>
      <w:r w:rsidRPr="00AC1DAE">
        <w:rPr>
          <w:rFonts w:eastAsia="Times New Roman" w:cs="Arial"/>
          <w:b/>
          <w:bCs/>
          <w:szCs w:val="24"/>
        </w:rPr>
        <w:t xml:space="preserve">All footings and structures to retaining walls, fences and parapet walls, shall be constructed wholly inside the site boundaries of the property’s Certificate of Title. </w:t>
      </w:r>
    </w:p>
    <w:p w14:paraId="33CEF8C0" w14:textId="77777777" w:rsidR="00DA1E50" w:rsidRPr="00AC1DAE" w:rsidRDefault="00DA1E50" w:rsidP="00AC1DAE">
      <w:pPr>
        <w:pStyle w:val="ListParagraph"/>
        <w:ind w:left="567"/>
        <w:jc w:val="both"/>
        <w:rPr>
          <w:rFonts w:eastAsia="Times New Roman" w:cs="Arial"/>
          <w:b/>
          <w:bCs/>
          <w:szCs w:val="24"/>
        </w:rPr>
      </w:pPr>
    </w:p>
    <w:p w14:paraId="2629B545" w14:textId="77777777" w:rsidR="00DA1E50" w:rsidRPr="00AC1DAE" w:rsidRDefault="00DA1E50" w:rsidP="00D53904">
      <w:pPr>
        <w:pStyle w:val="ListParagraph"/>
        <w:numPr>
          <w:ilvl w:val="0"/>
          <w:numId w:val="22"/>
        </w:numPr>
        <w:ind w:left="567" w:hanging="567"/>
        <w:jc w:val="both"/>
        <w:rPr>
          <w:rFonts w:eastAsia="Times New Roman" w:cs="Arial"/>
          <w:b/>
          <w:bCs/>
          <w:szCs w:val="24"/>
        </w:rPr>
      </w:pPr>
      <w:r w:rsidRPr="00AC1DAE">
        <w:rPr>
          <w:rFonts w:eastAsia="Times New Roman" w:cs="Arial"/>
          <w:b/>
          <w:bCs/>
          <w:szCs w:val="24"/>
        </w:rPr>
        <w:t>All stormwater from the development, which includes permeable and non-permeable areas shall be contained onsite.</w:t>
      </w:r>
    </w:p>
    <w:p w14:paraId="291BD18A" w14:textId="77777777" w:rsidR="00DA1E50" w:rsidRDefault="00DA1E50" w:rsidP="00AC1DAE">
      <w:pPr>
        <w:jc w:val="both"/>
        <w:rPr>
          <w:rFonts w:cs="Arial"/>
          <w:szCs w:val="24"/>
        </w:rPr>
      </w:pPr>
    </w:p>
    <w:p w14:paraId="2B425AD3" w14:textId="77777777" w:rsidR="00DA1E50" w:rsidRPr="00D953E0" w:rsidRDefault="00DA1E50" w:rsidP="00AC1DAE">
      <w:pPr>
        <w:jc w:val="both"/>
        <w:rPr>
          <w:rFonts w:eastAsia="Times New Roman" w:cs="Arial"/>
          <w:b/>
          <w:szCs w:val="24"/>
        </w:rPr>
      </w:pPr>
      <w:r w:rsidRPr="00D953E0">
        <w:rPr>
          <w:rFonts w:eastAsia="Times New Roman" w:cs="Arial"/>
          <w:b/>
          <w:szCs w:val="24"/>
        </w:rPr>
        <w:t>Advice Notes specific to this proposal:</w:t>
      </w:r>
    </w:p>
    <w:p w14:paraId="2BA31344" w14:textId="77777777" w:rsidR="00DA1E50" w:rsidRPr="00D953E0" w:rsidRDefault="00DA1E50" w:rsidP="00AC1DAE">
      <w:pPr>
        <w:jc w:val="both"/>
        <w:rPr>
          <w:rFonts w:cs="Arial"/>
          <w:b/>
          <w:szCs w:val="24"/>
        </w:rPr>
      </w:pPr>
    </w:p>
    <w:p w14:paraId="2A26DD8A" w14:textId="77777777" w:rsidR="00DA1E50" w:rsidRPr="00D953E0" w:rsidRDefault="00DA1E50" w:rsidP="00D53904">
      <w:pPr>
        <w:pStyle w:val="ListParagraph"/>
        <w:numPr>
          <w:ilvl w:val="0"/>
          <w:numId w:val="21"/>
        </w:numPr>
        <w:ind w:left="567" w:hanging="567"/>
        <w:jc w:val="both"/>
        <w:rPr>
          <w:rFonts w:eastAsia="Times New Roman" w:cs="Arial"/>
          <w:b/>
          <w:bCs/>
          <w:szCs w:val="24"/>
        </w:rPr>
      </w:pPr>
      <w:r w:rsidRPr="00D953E0">
        <w:rPr>
          <w:rFonts w:eastAsia="Times New Roman" w:cs="Arial"/>
          <w:b/>
          <w:bCs/>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p w14:paraId="300DB5B3" w14:textId="77777777" w:rsidR="00DA1E50" w:rsidRPr="00D953E0" w:rsidRDefault="00DA1E50" w:rsidP="00AC1DAE">
      <w:pPr>
        <w:pStyle w:val="ListParagraph"/>
        <w:ind w:left="567" w:hanging="567"/>
        <w:jc w:val="both"/>
        <w:rPr>
          <w:rFonts w:eastAsia="Times New Roman" w:cs="Arial"/>
          <w:b/>
          <w:bCs/>
          <w:szCs w:val="24"/>
        </w:rPr>
      </w:pPr>
    </w:p>
    <w:p w14:paraId="19006135" w14:textId="77777777" w:rsidR="00DA1E50" w:rsidRPr="00D953E0" w:rsidRDefault="00DA1E50" w:rsidP="00D53904">
      <w:pPr>
        <w:pStyle w:val="ListParagraph"/>
        <w:numPr>
          <w:ilvl w:val="0"/>
          <w:numId w:val="21"/>
        </w:numPr>
        <w:ind w:left="567" w:hanging="567"/>
        <w:jc w:val="both"/>
        <w:rPr>
          <w:rFonts w:eastAsia="Times New Roman" w:cs="Arial"/>
          <w:b/>
          <w:bCs/>
          <w:szCs w:val="24"/>
        </w:rPr>
      </w:pPr>
      <w:r w:rsidRPr="00D953E0">
        <w:rPr>
          <w:rFonts w:eastAsia="Times New Roman"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3E9DE52D" w14:textId="77777777" w:rsidR="00DA1E50" w:rsidRPr="00D953E0" w:rsidRDefault="00DA1E50" w:rsidP="00AC1DAE">
      <w:pPr>
        <w:pStyle w:val="ListParagraph"/>
        <w:ind w:left="567" w:hanging="567"/>
        <w:jc w:val="both"/>
        <w:rPr>
          <w:rFonts w:eastAsia="Times New Roman" w:cs="Arial"/>
          <w:b/>
          <w:szCs w:val="24"/>
        </w:rPr>
      </w:pPr>
    </w:p>
    <w:p w14:paraId="4A6DCEA8" w14:textId="77777777" w:rsidR="00AC1DAE" w:rsidRDefault="00AC1DAE">
      <w:pPr>
        <w:spacing w:after="160" w:line="259" w:lineRule="auto"/>
        <w:contextualSpacing w:val="0"/>
        <w:rPr>
          <w:rFonts w:eastAsia="Times New Roman" w:cs="Arial"/>
          <w:b/>
          <w:szCs w:val="24"/>
        </w:rPr>
      </w:pPr>
      <w:r>
        <w:rPr>
          <w:rFonts w:eastAsia="Times New Roman" w:cs="Arial"/>
          <w:b/>
          <w:szCs w:val="24"/>
        </w:rPr>
        <w:br w:type="page"/>
      </w:r>
    </w:p>
    <w:p w14:paraId="719DDEAA" w14:textId="77777777" w:rsidR="00DA1E50" w:rsidRPr="00D953E0" w:rsidRDefault="00DA1E50" w:rsidP="00D53904">
      <w:pPr>
        <w:pStyle w:val="ListParagraph"/>
        <w:numPr>
          <w:ilvl w:val="0"/>
          <w:numId w:val="21"/>
        </w:numPr>
        <w:ind w:left="567" w:hanging="567"/>
        <w:jc w:val="both"/>
        <w:rPr>
          <w:rFonts w:eastAsia="Times New Roman" w:cs="Arial"/>
          <w:b/>
          <w:bCs/>
          <w:szCs w:val="24"/>
        </w:rPr>
      </w:pPr>
      <w:r w:rsidRPr="00D953E0">
        <w:rPr>
          <w:rFonts w:eastAsia="Times New Roman" w:cs="Arial"/>
          <w:b/>
          <w:szCs w:val="24"/>
        </w:rPr>
        <w:lastRenderedPageBreak/>
        <w:t xml:space="preserve">Any development in the nature-strip (verge), including footpaths, will require a Nature-Strip Development Application (NSDA) to be lodged with, and approved by, the City’s Technical Services department, prior to construction commencing. </w:t>
      </w:r>
    </w:p>
    <w:p w14:paraId="50742594" w14:textId="77777777" w:rsidR="00DA1E50" w:rsidRPr="00D953E0" w:rsidRDefault="00DA1E50" w:rsidP="00AC1DAE">
      <w:pPr>
        <w:ind w:left="567" w:hanging="567"/>
        <w:jc w:val="both"/>
        <w:rPr>
          <w:rFonts w:eastAsia="Times New Roman" w:cs="Arial"/>
          <w:b/>
          <w:szCs w:val="24"/>
        </w:rPr>
      </w:pPr>
    </w:p>
    <w:p w14:paraId="12D2887E" w14:textId="77777777" w:rsidR="00DA1E50" w:rsidRPr="00D953E0" w:rsidRDefault="00DA1E50" w:rsidP="00D53904">
      <w:pPr>
        <w:pStyle w:val="ListParagraph"/>
        <w:numPr>
          <w:ilvl w:val="0"/>
          <w:numId w:val="21"/>
        </w:numPr>
        <w:ind w:left="567" w:hanging="567"/>
        <w:jc w:val="both"/>
        <w:rPr>
          <w:rFonts w:cs="Arial"/>
          <w:b/>
          <w:szCs w:val="24"/>
        </w:rPr>
      </w:pPr>
      <w:r w:rsidRPr="00D953E0">
        <w:rPr>
          <w:rFonts w:eastAsia="Times New Roman" w:cs="Arial"/>
          <w:b/>
          <w:szCs w:val="24"/>
        </w:rPr>
        <w:t>Any approved street tree removals shall be undertaken by the City of Nedlands and paid for by the owner of the property where the development is proposed, unless otherwise approved under the Nature Strip Development approval.</w:t>
      </w:r>
    </w:p>
    <w:p w14:paraId="31CB0891" w14:textId="77777777" w:rsidR="00DA1E50" w:rsidRPr="00D953E0" w:rsidRDefault="00DA1E50" w:rsidP="00AC1DAE">
      <w:pPr>
        <w:ind w:left="567" w:hanging="567"/>
        <w:jc w:val="both"/>
        <w:rPr>
          <w:rFonts w:cs="Arial"/>
          <w:b/>
          <w:szCs w:val="24"/>
        </w:rPr>
      </w:pPr>
    </w:p>
    <w:p w14:paraId="55145E65" w14:textId="77777777" w:rsidR="00DA1E50" w:rsidRPr="00D953E0" w:rsidRDefault="00DA1E50" w:rsidP="00D53904">
      <w:pPr>
        <w:pStyle w:val="ListParagraph"/>
        <w:numPr>
          <w:ilvl w:val="0"/>
          <w:numId w:val="21"/>
        </w:numPr>
        <w:ind w:left="567" w:hanging="567"/>
        <w:jc w:val="both"/>
        <w:rPr>
          <w:rFonts w:cs="Arial"/>
          <w:b/>
          <w:szCs w:val="24"/>
        </w:rPr>
      </w:pPr>
      <w:r w:rsidRPr="00D953E0">
        <w:rPr>
          <w:rFonts w:eastAsia="Times New Roman" w:cs="Arial"/>
          <w:b/>
          <w:szCs w:val="24"/>
        </w:rPr>
        <w:t xml:space="preserve">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000D577E" w:rsidRPr="00D953E0">
        <w:rPr>
          <w:rFonts w:eastAsia="Times New Roman" w:cs="Arial"/>
          <w:b/>
          <w:szCs w:val="24"/>
        </w:rPr>
        <w:t>20-year</w:t>
      </w:r>
      <w:r w:rsidRPr="00D953E0">
        <w:rPr>
          <w:rFonts w:eastAsia="Times New Roman" w:cs="Arial"/>
          <w:b/>
          <w:szCs w:val="24"/>
        </w:rPr>
        <w:t xml:space="preserve"> recurrent storm event. Soak-wells shall be a minimum capacity of 1.0m</w:t>
      </w:r>
      <w:r w:rsidR="008A1A6D">
        <w:rPr>
          <w:rFonts w:ascii="ZWAdobeF" w:eastAsia="Times New Roman" w:hAnsi="ZWAdobeF" w:cs="ZWAdobeF"/>
          <w:sz w:val="2"/>
          <w:szCs w:val="2"/>
        </w:rPr>
        <w:t>P</w:t>
      </w:r>
      <w:r w:rsidRPr="00D953E0">
        <w:rPr>
          <w:rFonts w:eastAsia="Times New Roman" w:cs="Arial"/>
          <w:b/>
          <w:szCs w:val="24"/>
          <w:vertAlign w:val="superscript"/>
        </w:rPr>
        <w:t>3</w:t>
      </w:r>
      <w:r w:rsidR="008A1A6D">
        <w:rPr>
          <w:rFonts w:ascii="ZWAdobeF" w:eastAsia="Times New Roman" w:hAnsi="ZWAdobeF" w:cs="ZWAdobeF"/>
          <w:sz w:val="2"/>
          <w:szCs w:val="2"/>
        </w:rPr>
        <w:t>P</w:t>
      </w:r>
      <w:r w:rsidRPr="00D953E0">
        <w:rPr>
          <w:rFonts w:eastAsia="Times New Roman" w:cs="Arial"/>
          <w:b/>
          <w:szCs w:val="24"/>
        </w:rPr>
        <w:t xml:space="preserve"> for every 80m</w:t>
      </w:r>
      <w:r w:rsidR="008A1A6D">
        <w:rPr>
          <w:rFonts w:ascii="ZWAdobeF" w:eastAsia="Times New Roman" w:hAnsi="ZWAdobeF" w:cs="ZWAdobeF"/>
          <w:sz w:val="2"/>
          <w:szCs w:val="2"/>
        </w:rPr>
        <w:t>P</w:t>
      </w:r>
      <w:r w:rsidRPr="00D953E0">
        <w:rPr>
          <w:rFonts w:eastAsia="Times New Roman" w:cs="Arial"/>
          <w:b/>
          <w:szCs w:val="24"/>
          <w:vertAlign w:val="superscript"/>
        </w:rPr>
        <w:t>2</w:t>
      </w:r>
      <w:r w:rsidR="008A1A6D">
        <w:rPr>
          <w:rFonts w:ascii="ZWAdobeF" w:eastAsia="Times New Roman" w:hAnsi="ZWAdobeF" w:cs="ZWAdobeF"/>
          <w:sz w:val="2"/>
          <w:szCs w:val="2"/>
        </w:rPr>
        <w:t>P</w:t>
      </w:r>
      <w:r w:rsidRPr="00D953E0">
        <w:rPr>
          <w:rFonts w:eastAsia="Times New Roman" w:cs="Arial"/>
          <w:b/>
          <w:szCs w:val="24"/>
        </w:rPr>
        <w:t xml:space="preserve"> of calculated surface area of the development.</w:t>
      </w:r>
    </w:p>
    <w:p w14:paraId="0976199E" w14:textId="77777777" w:rsidR="00DA1E50" w:rsidRPr="00D953E0" w:rsidRDefault="00DA1E50" w:rsidP="00AC1DAE">
      <w:pPr>
        <w:ind w:left="567" w:hanging="567"/>
        <w:jc w:val="both"/>
        <w:rPr>
          <w:rFonts w:cs="Arial"/>
          <w:b/>
          <w:szCs w:val="24"/>
        </w:rPr>
      </w:pPr>
    </w:p>
    <w:p w14:paraId="12C17C79" w14:textId="77777777" w:rsidR="00DA1E50" w:rsidRPr="00D953E0" w:rsidRDefault="00DA1E50" w:rsidP="00D53904">
      <w:pPr>
        <w:pStyle w:val="ListParagraph"/>
        <w:numPr>
          <w:ilvl w:val="0"/>
          <w:numId w:val="21"/>
        </w:numPr>
        <w:ind w:left="567" w:hanging="567"/>
        <w:jc w:val="both"/>
        <w:rPr>
          <w:rFonts w:eastAsia="Times New Roman" w:cs="Arial"/>
          <w:b/>
          <w:bCs/>
          <w:szCs w:val="24"/>
        </w:rPr>
      </w:pPr>
      <w:r w:rsidRPr="00D953E0">
        <w:rPr>
          <w:rFonts w:eastAsia="Times New Roman" w:cs="Arial"/>
          <w:b/>
          <w:bCs/>
          <w:szCs w:val="24"/>
        </w:rPr>
        <w:t xml:space="preserve">This decision constitutes planning approval only and is valid for a period of two years from the date of approval. If the subject development is not substantially commenced within the </w:t>
      </w:r>
      <w:r w:rsidR="000D577E" w:rsidRPr="00D953E0">
        <w:rPr>
          <w:rFonts w:eastAsia="Times New Roman" w:cs="Arial"/>
          <w:b/>
          <w:bCs/>
          <w:szCs w:val="24"/>
        </w:rPr>
        <w:t>two-year</w:t>
      </w:r>
      <w:r w:rsidRPr="00D953E0">
        <w:rPr>
          <w:rFonts w:eastAsia="Times New Roman" w:cs="Arial"/>
          <w:b/>
          <w:bCs/>
          <w:szCs w:val="24"/>
        </w:rPr>
        <w:t xml:space="preserve"> period, the approval shall lapse and be of no further effect.</w:t>
      </w:r>
    </w:p>
    <w:p w14:paraId="23D0D8AB" w14:textId="77777777" w:rsidR="00DA1E50" w:rsidRPr="00D66608" w:rsidRDefault="00DA1E50" w:rsidP="00AC1DAE">
      <w:pPr>
        <w:jc w:val="both"/>
        <w:rPr>
          <w:rFonts w:cs="Arial"/>
          <w:szCs w:val="24"/>
        </w:rPr>
      </w:pPr>
    </w:p>
    <w:p w14:paraId="1E14E021" w14:textId="77777777" w:rsidR="00DA1E50" w:rsidRPr="00E3695A" w:rsidRDefault="00DA1E50" w:rsidP="00AC1DAE">
      <w:pPr>
        <w:pStyle w:val="ListParagraph"/>
        <w:numPr>
          <w:ilvl w:val="0"/>
          <w:numId w:val="2"/>
        </w:numPr>
        <w:ind w:hanging="720"/>
        <w:jc w:val="both"/>
        <w:rPr>
          <w:rFonts w:cs="Arial"/>
          <w:b/>
          <w:sz w:val="28"/>
          <w:szCs w:val="28"/>
        </w:rPr>
      </w:pPr>
      <w:r>
        <w:rPr>
          <w:rFonts w:cs="Arial"/>
          <w:b/>
          <w:sz w:val="28"/>
          <w:szCs w:val="28"/>
        </w:rPr>
        <w:t>Site Details</w:t>
      </w:r>
    </w:p>
    <w:p w14:paraId="21E71AD2" w14:textId="77777777" w:rsidR="00DA1E50" w:rsidRPr="00EB4D72" w:rsidRDefault="00DA1E50" w:rsidP="00AC1DAE">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DA1E50" w:rsidRPr="00EB4D72" w14:paraId="3CFF98B7" w14:textId="77777777" w:rsidTr="00DA1E50">
        <w:tc>
          <w:tcPr>
            <w:tcW w:w="5699" w:type="dxa"/>
            <w:vAlign w:val="center"/>
          </w:tcPr>
          <w:p w14:paraId="39FCB30C"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2E6D9526" w14:textId="77777777" w:rsidR="00DA1E50" w:rsidRPr="00FE183D" w:rsidRDefault="00DA1E50" w:rsidP="00AC1DAE">
            <w:pPr>
              <w:rPr>
                <w:rFonts w:cs="Arial"/>
                <w:color w:val="000000" w:themeColor="text1"/>
                <w:szCs w:val="24"/>
                <w:lang w:val="en-AU"/>
              </w:rPr>
            </w:pPr>
            <w:r>
              <w:rPr>
                <w:rFonts w:cs="Arial"/>
                <w:color w:val="000000" w:themeColor="text1"/>
                <w:szCs w:val="24"/>
                <w:lang w:val="en-AU"/>
              </w:rPr>
              <w:t>1011.7m</w:t>
            </w:r>
            <w:r w:rsidR="008A1A6D">
              <w:rPr>
                <w:rFonts w:ascii="ZWAdobeF" w:hAnsi="ZWAdobeF" w:cs="ZWAdobeF"/>
                <w:sz w:val="2"/>
                <w:szCs w:val="2"/>
                <w:lang w:val="en-AU"/>
              </w:rPr>
              <w:t>P</w:t>
            </w:r>
            <w:r w:rsidRPr="00713828">
              <w:rPr>
                <w:rFonts w:cs="Arial"/>
                <w:color w:val="000000" w:themeColor="text1"/>
                <w:szCs w:val="24"/>
                <w:vertAlign w:val="superscript"/>
                <w:lang w:val="en-AU"/>
              </w:rPr>
              <w:t>2</w:t>
            </w:r>
          </w:p>
        </w:tc>
      </w:tr>
      <w:tr w:rsidR="00DA1E50" w:rsidRPr="00EB4D72" w14:paraId="60C02CE3" w14:textId="77777777" w:rsidTr="00DA1E50">
        <w:tc>
          <w:tcPr>
            <w:tcW w:w="5699" w:type="dxa"/>
            <w:vAlign w:val="center"/>
          </w:tcPr>
          <w:p w14:paraId="34926A04"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6FF9E481" w14:textId="77777777" w:rsidR="00DA1E50" w:rsidRPr="00FE183D" w:rsidRDefault="00DA1E50" w:rsidP="00AC1DAE">
            <w:pPr>
              <w:rPr>
                <w:rFonts w:cs="Arial"/>
                <w:color w:val="000000" w:themeColor="text1"/>
                <w:szCs w:val="24"/>
                <w:lang w:val="en-AU"/>
              </w:rPr>
            </w:pPr>
            <w:r>
              <w:rPr>
                <w:rFonts w:cs="Arial"/>
                <w:color w:val="000000" w:themeColor="text1"/>
                <w:szCs w:val="24"/>
                <w:lang w:val="en-AU"/>
              </w:rPr>
              <w:t xml:space="preserve">Urban </w:t>
            </w:r>
          </w:p>
        </w:tc>
      </w:tr>
      <w:tr w:rsidR="00DA1E50" w:rsidRPr="00EB4D72" w14:paraId="03C71F0F" w14:textId="77777777" w:rsidTr="00DA1E50">
        <w:tc>
          <w:tcPr>
            <w:tcW w:w="5699" w:type="dxa"/>
            <w:vAlign w:val="center"/>
          </w:tcPr>
          <w:p w14:paraId="4786DC67"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1BC23064" w14:textId="77777777" w:rsidR="00DA1E50" w:rsidRPr="00FE183D" w:rsidRDefault="00DA1E50" w:rsidP="00AC1DAE">
            <w:pPr>
              <w:rPr>
                <w:rFonts w:cs="Arial"/>
                <w:color w:val="000000" w:themeColor="text1"/>
                <w:szCs w:val="24"/>
                <w:lang w:val="en-AU"/>
              </w:rPr>
            </w:pPr>
            <w:r>
              <w:rPr>
                <w:rFonts w:cs="Arial"/>
                <w:color w:val="000000" w:themeColor="text1"/>
                <w:szCs w:val="24"/>
                <w:lang w:val="en-AU"/>
              </w:rPr>
              <w:t>Residential – R10</w:t>
            </w:r>
          </w:p>
        </w:tc>
      </w:tr>
      <w:tr w:rsidR="00DA1E50" w:rsidRPr="00EB4D72" w14:paraId="37B8A899" w14:textId="77777777" w:rsidTr="00DA1E50">
        <w:tc>
          <w:tcPr>
            <w:tcW w:w="5699" w:type="dxa"/>
            <w:vAlign w:val="center"/>
          </w:tcPr>
          <w:p w14:paraId="08FF34CE"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419978B6" w14:textId="77777777" w:rsidR="00DA1E50" w:rsidRPr="00FE183D" w:rsidRDefault="00DA1E50" w:rsidP="00AC1DAE">
            <w:pPr>
              <w:rPr>
                <w:rFonts w:cs="Arial"/>
                <w:color w:val="000000" w:themeColor="text1"/>
                <w:szCs w:val="24"/>
                <w:lang w:val="en-AU"/>
              </w:rPr>
            </w:pPr>
            <w:r w:rsidRPr="00FE183D">
              <w:rPr>
                <w:rFonts w:cs="Arial"/>
                <w:color w:val="000000" w:themeColor="text1"/>
                <w:szCs w:val="24"/>
                <w:lang w:val="en-AU"/>
              </w:rPr>
              <w:t>No</w:t>
            </w:r>
          </w:p>
        </w:tc>
      </w:tr>
      <w:tr w:rsidR="00DA1E50" w:rsidRPr="00EB4D72" w14:paraId="335301D2" w14:textId="77777777" w:rsidTr="00DA1E50">
        <w:tc>
          <w:tcPr>
            <w:tcW w:w="5699" w:type="dxa"/>
            <w:vAlign w:val="center"/>
          </w:tcPr>
          <w:p w14:paraId="4228BE30"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301511A7" w14:textId="77777777" w:rsidR="00DA1E50" w:rsidRPr="00FE183D" w:rsidRDefault="00DA1E50" w:rsidP="00AC1DAE">
            <w:pPr>
              <w:rPr>
                <w:rFonts w:cs="Arial"/>
                <w:color w:val="000000" w:themeColor="text1"/>
                <w:szCs w:val="24"/>
                <w:lang w:val="en-AU"/>
              </w:rPr>
            </w:pPr>
            <w:r w:rsidRPr="00FE183D">
              <w:rPr>
                <w:rFonts w:cs="Arial"/>
                <w:color w:val="000000" w:themeColor="text1"/>
                <w:szCs w:val="24"/>
                <w:lang w:val="en-AU"/>
              </w:rPr>
              <w:t>No</w:t>
            </w:r>
          </w:p>
        </w:tc>
      </w:tr>
      <w:tr w:rsidR="00DA1E50" w:rsidRPr="00D53619" w14:paraId="70FF2F81" w14:textId="77777777" w:rsidTr="00DA1E50">
        <w:tc>
          <w:tcPr>
            <w:tcW w:w="5699" w:type="dxa"/>
            <w:vAlign w:val="center"/>
          </w:tcPr>
          <w:p w14:paraId="12799A14"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5E189B00" w14:textId="77777777" w:rsidR="00DA1E50" w:rsidRPr="00FE183D" w:rsidRDefault="00DA1E50" w:rsidP="00AC1DAE">
            <w:pPr>
              <w:rPr>
                <w:rFonts w:cs="Arial"/>
                <w:color w:val="000000" w:themeColor="text1"/>
                <w:szCs w:val="24"/>
                <w:lang w:val="en-AU"/>
              </w:rPr>
            </w:pPr>
            <w:r w:rsidRPr="00FE183D">
              <w:rPr>
                <w:rFonts w:cs="Arial"/>
                <w:color w:val="000000" w:themeColor="text1"/>
                <w:szCs w:val="24"/>
                <w:lang w:val="en-AU"/>
              </w:rPr>
              <w:t>No</w:t>
            </w:r>
          </w:p>
        </w:tc>
      </w:tr>
      <w:tr w:rsidR="00DA1E50" w:rsidRPr="00D53619" w14:paraId="45D0C1B7" w14:textId="77777777" w:rsidTr="00DA1E50">
        <w:tc>
          <w:tcPr>
            <w:tcW w:w="5699" w:type="dxa"/>
            <w:vAlign w:val="center"/>
          </w:tcPr>
          <w:p w14:paraId="08CE6645" w14:textId="77777777" w:rsidR="00DA1E50" w:rsidRPr="00FE183D" w:rsidRDefault="00DA1E50" w:rsidP="00AC1DAE">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71362906" w14:textId="77777777" w:rsidR="00DA1E50" w:rsidRPr="00FE183D" w:rsidRDefault="00DA1E50" w:rsidP="00AC1DAE">
            <w:pPr>
              <w:rPr>
                <w:rFonts w:cs="Arial"/>
                <w:color w:val="000000" w:themeColor="text1"/>
                <w:szCs w:val="24"/>
                <w:lang w:val="en-AU"/>
              </w:rPr>
            </w:pPr>
            <w:r w:rsidRPr="00FE183D">
              <w:rPr>
                <w:rFonts w:cs="Arial"/>
                <w:color w:val="000000" w:themeColor="text1"/>
                <w:szCs w:val="24"/>
                <w:lang w:val="en-AU"/>
              </w:rPr>
              <w:t>No</w:t>
            </w:r>
          </w:p>
        </w:tc>
      </w:tr>
    </w:tbl>
    <w:p w14:paraId="74A4711A" w14:textId="77777777" w:rsidR="00DA1E50" w:rsidRPr="00EB4D72" w:rsidRDefault="00DA1E50" w:rsidP="00DA1E50">
      <w:pPr>
        <w:jc w:val="both"/>
        <w:rPr>
          <w:rFonts w:cs="Arial"/>
          <w:b/>
          <w:szCs w:val="28"/>
        </w:rPr>
      </w:pPr>
    </w:p>
    <w:p w14:paraId="6393FAAA" w14:textId="77777777" w:rsidR="00DA1E50" w:rsidRPr="00E320F9" w:rsidRDefault="00DA1E50" w:rsidP="00DA1E50">
      <w:pPr>
        <w:jc w:val="both"/>
        <w:rPr>
          <w:rFonts w:cs="Arial"/>
          <w:szCs w:val="28"/>
        </w:rPr>
      </w:pPr>
      <w:r w:rsidRPr="00E320F9">
        <w:rPr>
          <w:rFonts w:cs="Arial"/>
          <w:szCs w:val="28"/>
        </w:rPr>
        <w:t xml:space="preserve">There is a gradual 1.5m slope from the south-west corner up to the north-east corner of the subject property. </w:t>
      </w:r>
      <w:r>
        <w:rPr>
          <w:rFonts w:cs="Arial"/>
          <w:szCs w:val="28"/>
        </w:rPr>
        <w:t xml:space="preserve">The carport is proposed to be positioned where there is currently a boat parked on the property. </w:t>
      </w:r>
    </w:p>
    <w:p w14:paraId="3F042E4A" w14:textId="77777777" w:rsidR="00DA1E50" w:rsidRDefault="00DA1E50" w:rsidP="00DA1E50">
      <w:pPr>
        <w:jc w:val="both"/>
        <w:rPr>
          <w:rFonts w:cs="Arial"/>
          <w:i/>
          <w:szCs w:val="28"/>
        </w:rPr>
      </w:pPr>
    </w:p>
    <w:p w14:paraId="1E70A141" w14:textId="77777777" w:rsidR="00DA1E50" w:rsidRPr="00E0006A" w:rsidRDefault="00DA1E50" w:rsidP="00DA1E50">
      <w:pPr>
        <w:jc w:val="both"/>
        <w:rPr>
          <w:rFonts w:cs="Arial"/>
          <w:szCs w:val="28"/>
        </w:rPr>
      </w:pPr>
      <w:r w:rsidRPr="00E0006A">
        <w:rPr>
          <w:rFonts w:cs="Arial"/>
          <w:szCs w:val="28"/>
        </w:rPr>
        <w:t xml:space="preserve">An </w:t>
      </w:r>
      <w:r>
        <w:rPr>
          <w:rFonts w:cs="Arial"/>
          <w:szCs w:val="28"/>
        </w:rPr>
        <w:t xml:space="preserve">aerial </w:t>
      </w:r>
      <w:r w:rsidRPr="00E0006A">
        <w:rPr>
          <w:rFonts w:cs="Arial"/>
          <w:szCs w:val="28"/>
        </w:rPr>
        <w:t xml:space="preserve">image showing the location of the property </w:t>
      </w:r>
      <w:r w:rsidR="00AC1DAE">
        <w:rPr>
          <w:rFonts w:cs="Arial"/>
          <w:szCs w:val="28"/>
        </w:rPr>
        <w:t>is on the following page</w:t>
      </w:r>
      <w:r w:rsidRPr="00E0006A">
        <w:rPr>
          <w:rFonts w:cs="Arial"/>
          <w:szCs w:val="28"/>
        </w:rPr>
        <w:t>.</w:t>
      </w:r>
    </w:p>
    <w:p w14:paraId="61E70251" w14:textId="77777777" w:rsidR="00DA1E50" w:rsidRPr="00EB4D72" w:rsidRDefault="00DA1E50" w:rsidP="00DA1E50">
      <w:pPr>
        <w:jc w:val="both"/>
        <w:rPr>
          <w:rFonts w:cs="Arial"/>
          <w:szCs w:val="28"/>
        </w:rPr>
      </w:pPr>
    </w:p>
    <w:p w14:paraId="7650D71B" w14:textId="77777777" w:rsidR="00DA1E50" w:rsidRDefault="00DA1E50" w:rsidP="00DA1E50">
      <w:pPr>
        <w:jc w:val="both"/>
        <w:rPr>
          <w:rFonts w:cs="Arial"/>
          <w:b/>
          <w:szCs w:val="28"/>
        </w:rPr>
      </w:pPr>
      <w:r>
        <w:rPr>
          <w:noProof/>
        </w:rPr>
        <w:lastRenderedPageBreak/>
        <w:drawing>
          <wp:inline distT="0" distB="0" distL="0" distR="0" wp14:anchorId="260D8F91" wp14:editId="714984BD">
            <wp:extent cx="5731510" cy="3276800"/>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31510" cy="3276800"/>
                    </a:xfrm>
                    <a:prstGeom prst="rect">
                      <a:avLst/>
                    </a:prstGeom>
                  </pic:spPr>
                </pic:pic>
              </a:graphicData>
            </a:graphic>
          </wp:inline>
        </w:drawing>
      </w:r>
    </w:p>
    <w:p w14:paraId="1659266A" w14:textId="77777777" w:rsidR="00AC1DAE" w:rsidRPr="00EB4D72" w:rsidRDefault="00AC1DAE" w:rsidP="00DA1E50">
      <w:pPr>
        <w:jc w:val="both"/>
        <w:rPr>
          <w:rFonts w:cs="Arial"/>
          <w:b/>
          <w:szCs w:val="28"/>
        </w:rPr>
      </w:pPr>
    </w:p>
    <w:p w14:paraId="752370DE" w14:textId="77777777" w:rsidR="00DA1E50" w:rsidRPr="00905EF4" w:rsidRDefault="00DA1E50" w:rsidP="00AC1DAE">
      <w:pPr>
        <w:pStyle w:val="ListParagraph"/>
        <w:numPr>
          <w:ilvl w:val="0"/>
          <w:numId w:val="2"/>
        </w:numPr>
        <w:ind w:hanging="720"/>
        <w:jc w:val="both"/>
        <w:rPr>
          <w:rFonts w:cs="Arial"/>
          <w:b/>
          <w:szCs w:val="24"/>
        </w:rPr>
      </w:pPr>
      <w:r w:rsidRPr="00AC1DAE">
        <w:rPr>
          <w:rFonts w:cs="Arial"/>
          <w:b/>
          <w:sz w:val="28"/>
          <w:szCs w:val="28"/>
        </w:rPr>
        <w:t>Specific</w:t>
      </w:r>
      <w:r>
        <w:rPr>
          <w:rFonts w:cs="Arial"/>
          <w:b/>
          <w:sz w:val="28"/>
          <w:szCs w:val="32"/>
        </w:rPr>
        <w:t xml:space="preserve"> Application Details</w:t>
      </w:r>
    </w:p>
    <w:p w14:paraId="6BADF5F9" w14:textId="77777777" w:rsidR="00DA1E50" w:rsidRPr="00730289" w:rsidRDefault="00DA1E50" w:rsidP="00DA1E50">
      <w:pPr>
        <w:jc w:val="both"/>
        <w:rPr>
          <w:rFonts w:cs="Arial"/>
          <w:szCs w:val="24"/>
        </w:rPr>
      </w:pPr>
    </w:p>
    <w:p w14:paraId="0BC23F15" w14:textId="3867D549" w:rsidR="00DA1E50" w:rsidRDefault="00DA1E50" w:rsidP="00DA1E50">
      <w:pPr>
        <w:jc w:val="both"/>
        <w:rPr>
          <w:rFonts w:cs="Arial"/>
          <w:szCs w:val="24"/>
        </w:rPr>
      </w:pPr>
      <w:r w:rsidRPr="00730289">
        <w:rPr>
          <w:rFonts w:cs="Arial"/>
          <w:szCs w:val="24"/>
        </w:rPr>
        <w:t>The applican</w:t>
      </w:r>
      <w:r>
        <w:rPr>
          <w:rFonts w:cs="Arial"/>
          <w:szCs w:val="24"/>
        </w:rPr>
        <w:t>t</w:t>
      </w:r>
      <w:r w:rsidRPr="00730289">
        <w:rPr>
          <w:rFonts w:cs="Arial"/>
          <w:szCs w:val="24"/>
        </w:rPr>
        <w:t xml:space="preserve"> seeks</w:t>
      </w:r>
      <w:r>
        <w:rPr>
          <w:rFonts w:cs="Arial"/>
          <w:szCs w:val="24"/>
        </w:rPr>
        <w:t xml:space="preserve"> </w:t>
      </w:r>
      <w:r w:rsidRPr="00730289">
        <w:rPr>
          <w:rFonts w:cs="Arial"/>
          <w:szCs w:val="24"/>
        </w:rPr>
        <w:t xml:space="preserve">approval to </w:t>
      </w:r>
      <w:r>
        <w:rPr>
          <w:rFonts w:cs="Arial"/>
          <w:szCs w:val="24"/>
        </w:rPr>
        <w:t xml:space="preserve">construct patio and carport additions to the existing single house. </w:t>
      </w:r>
      <w:r w:rsidR="00236CB4">
        <w:rPr>
          <w:rFonts w:cs="Arial"/>
          <w:szCs w:val="24"/>
        </w:rPr>
        <w:t>The patio is proposed to be on the northern rear end of the dwelling and is fully compliant with the deemed to comply provisions of the R-</w:t>
      </w:r>
      <w:proofErr w:type="spellStart"/>
      <w:r w:rsidR="00236CB4">
        <w:rPr>
          <w:rFonts w:cs="Arial"/>
          <w:szCs w:val="24"/>
        </w:rPr>
        <w:t>Codes.</w:t>
      </w:r>
      <w:r>
        <w:rPr>
          <w:rFonts w:cs="Arial"/>
          <w:szCs w:val="24"/>
        </w:rPr>
        <w:t>The</w:t>
      </w:r>
      <w:proofErr w:type="spellEnd"/>
      <w:r>
        <w:rPr>
          <w:rFonts w:cs="Arial"/>
          <w:szCs w:val="24"/>
        </w:rPr>
        <w:t xml:space="preserve"> carport is proposed to be accessed </w:t>
      </w:r>
      <w:r w:rsidR="00DE145D">
        <w:rPr>
          <w:rFonts w:cs="Arial"/>
          <w:szCs w:val="24"/>
        </w:rPr>
        <w:t xml:space="preserve">from </w:t>
      </w:r>
      <w:r>
        <w:rPr>
          <w:rFonts w:cs="Arial"/>
          <w:szCs w:val="24"/>
        </w:rPr>
        <w:t>Bedford Street and will be partially within the 9m front setback area</w:t>
      </w:r>
      <w:r w:rsidR="00236CB4">
        <w:rPr>
          <w:rFonts w:cs="Arial"/>
          <w:szCs w:val="24"/>
        </w:rPr>
        <w:t xml:space="preserve"> with a 6.5m front setback (3.5m minimum setback permitted) and 0.5m setback to the eastern side lot </w:t>
      </w:r>
      <w:proofErr w:type="gramStart"/>
      <w:r w:rsidR="00236CB4">
        <w:rPr>
          <w:rFonts w:cs="Arial"/>
          <w:szCs w:val="24"/>
        </w:rPr>
        <w:t xml:space="preserve">boundary </w:t>
      </w:r>
      <w:r>
        <w:rPr>
          <w:rFonts w:cs="Arial"/>
          <w:szCs w:val="24"/>
        </w:rPr>
        <w:t>.</w:t>
      </w:r>
      <w:proofErr w:type="gramEnd"/>
      <w:r>
        <w:rPr>
          <w:rFonts w:cs="Arial"/>
          <w:szCs w:val="24"/>
        </w:rPr>
        <w:t xml:space="preserve"> The development proposes the following variations: </w:t>
      </w:r>
    </w:p>
    <w:p w14:paraId="35FAB237" w14:textId="77777777" w:rsidR="00DA1E50" w:rsidRPr="00730289" w:rsidRDefault="00DA1E50" w:rsidP="00DA1E50">
      <w:pPr>
        <w:jc w:val="both"/>
        <w:rPr>
          <w:rFonts w:cs="Arial"/>
          <w:szCs w:val="24"/>
        </w:rPr>
      </w:pPr>
    </w:p>
    <w:p w14:paraId="6D93BA8D" w14:textId="77777777" w:rsidR="00DA1E50" w:rsidRDefault="00DA1E50" w:rsidP="00D53904">
      <w:pPr>
        <w:pStyle w:val="ListParagraph"/>
        <w:numPr>
          <w:ilvl w:val="0"/>
          <w:numId w:val="12"/>
        </w:numPr>
        <w:ind w:left="284" w:hanging="284"/>
        <w:jc w:val="both"/>
        <w:rPr>
          <w:rFonts w:eastAsia="Times New Roman" w:cs="Arial"/>
          <w:szCs w:val="24"/>
        </w:rPr>
      </w:pPr>
      <w:r>
        <w:rPr>
          <w:rFonts w:eastAsia="Times New Roman" w:cs="Arial"/>
          <w:szCs w:val="24"/>
        </w:rPr>
        <w:t xml:space="preserve">Vehicle access from the primary and secondary street in lieu of access solely from the secondary street; and </w:t>
      </w:r>
    </w:p>
    <w:p w14:paraId="57689381" w14:textId="77777777" w:rsidR="00DA1E50" w:rsidRPr="00EA26C6" w:rsidRDefault="00DA1E50" w:rsidP="00D53904">
      <w:pPr>
        <w:pStyle w:val="ListParagraph"/>
        <w:numPr>
          <w:ilvl w:val="0"/>
          <w:numId w:val="12"/>
        </w:numPr>
        <w:ind w:left="284" w:hanging="284"/>
        <w:jc w:val="both"/>
        <w:rPr>
          <w:rFonts w:cs="Arial"/>
          <w:szCs w:val="28"/>
        </w:rPr>
      </w:pPr>
      <w:r w:rsidRPr="00EA26C6">
        <w:rPr>
          <w:rFonts w:eastAsia="Times New Roman" w:cs="Arial"/>
          <w:szCs w:val="24"/>
        </w:rPr>
        <w:t xml:space="preserve">Carport eastern side setback of 0.5m in lieu of 1m. </w:t>
      </w:r>
    </w:p>
    <w:p w14:paraId="61EFA56F" w14:textId="77777777" w:rsidR="00DA1E50" w:rsidRPr="00EA26C6" w:rsidRDefault="00DA1E50" w:rsidP="00DA1E50">
      <w:pPr>
        <w:pStyle w:val="ListParagraph"/>
        <w:ind w:left="284"/>
        <w:jc w:val="both"/>
        <w:rPr>
          <w:rFonts w:cs="Arial"/>
          <w:szCs w:val="28"/>
        </w:rPr>
      </w:pPr>
    </w:p>
    <w:p w14:paraId="41AA90E7" w14:textId="77777777" w:rsidR="00DA1E50" w:rsidRDefault="00DA1E50" w:rsidP="00DA1E50">
      <w:pPr>
        <w:jc w:val="both"/>
        <w:rPr>
          <w:rFonts w:cs="Arial"/>
          <w:szCs w:val="28"/>
        </w:rPr>
      </w:pPr>
      <w:r>
        <w:rPr>
          <w:rFonts w:cs="Arial"/>
          <w:szCs w:val="28"/>
        </w:rPr>
        <w:t xml:space="preserve">The applicant has not provided any justification in support of the variations. </w:t>
      </w:r>
    </w:p>
    <w:p w14:paraId="4785D83E" w14:textId="77777777" w:rsidR="00DA1E50" w:rsidRPr="00730289" w:rsidRDefault="00DA1E50" w:rsidP="00DA1E50">
      <w:pPr>
        <w:jc w:val="both"/>
        <w:rPr>
          <w:rFonts w:cs="Arial"/>
          <w:szCs w:val="28"/>
        </w:rPr>
      </w:pPr>
    </w:p>
    <w:p w14:paraId="74C592B2" w14:textId="77777777" w:rsidR="00DA1E50" w:rsidRPr="005B6A31" w:rsidRDefault="00DA1E50" w:rsidP="00AC1DAE">
      <w:pPr>
        <w:pStyle w:val="ListParagraph"/>
        <w:numPr>
          <w:ilvl w:val="0"/>
          <w:numId w:val="2"/>
        </w:numPr>
        <w:ind w:hanging="720"/>
        <w:jc w:val="both"/>
        <w:rPr>
          <w:rFonts w:cs="Arial"/>
          <w:b/>
          <w:sz w:val="28"/>
          <w:szCs w:val="28"/>
        </w:rPr>
      </w:pPr>
      <w:r w:rsidRPr="00AC1DAE">
        <w:rPr>
          <w:rFonts w:cs="Arial"/>
          <w:b/>
          <w:sz w:val="28"/>
          <w:szCs w:val="28"/>
        </w:rPr>
        <w:t>Consultation</w:t>
      </w:r>
    </w:p>
    <w:p w14:paraId="5A999E24" w14:textId="77777777" w:rsidR="00DA1E50" w:rsidRDefault="00DA1E50" w:rsidP="00DA1E50">
      <w:pPr>
        <w:jc w:val="both"/>
        <w:rPr>
          <w:rFonts w:cs="Arial"/>
          <w:szCs w:val="24"/>
        </w:rPr>
      </w:pPr>
    </w:p>
    <w:p w14:paraId="52549F12" w14:textId="77777777" w:rsidR="00DA1E50" w:rsidRDefault="00DA1E50" w:rsidP="00DA1E50">
      <w:pPr>
        <w:jc w:val="both"/>
        <w:rPr>
          <w:rFonts w:cs="Arial"/>
          <w:szCs w:val="24"/>
        </w:rPr>
      </w:pPr>
      <w:r>
        <w:rPr>
          <w:rFonts w:cs="Arial"/>
          <w:szCs w:val="24"/>
        </w:rPr>
        <w:t>T</w:t>
      </w:r>
      <w:r w:rsidRPr="004C04CF">
        <w:rPr>
          <w:rFonts w:cs="Arial"/>
          <w:szCs w:val="24"/>
        </w:rPr>
        <w:t>he development application was advertised to affected landowners for comment due to</w:t>
      </w:r>
      <w:r>
        <w:rPr>
          <w:rFonts w:cs="Arial"/>
          <w:szCs w:val="24"/>
        </w:rPr>
        <w:t xml:space="preserve"> the proposed variations to the vehicle access and lot boundary setbacks. No comments were received during the consultation period.  </w:t>
      </w:r>
    </w:p>
    <w:p w14:paraId="13676722" w14:textId="77777777" w:rsidR="00DA1E50" w:rsidRDefault="00DA1E50" w:rsidP="00DA1E50">
      <w:pPr>
        <w:jc w:val="both"/>
        <w:rPr>
          <w:rFonts w:cs="Arial"/>
          <w:szCs w:val="24"/>
        </w:rPr>
      </w:pPr>
    </w:p>
    <w:p w14:paraId="00EC44EB" w14:textId="77777777" w:rsidR="00DA1E50" w:rsidRPr="00730289" w:rsidRDefault="00DA1E50" w:rsidP="00DA1E50">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031C9C61" w14:textId="77777777" w:rsidR="00DA1E50" w:rsidRDefault="00DA1E50" w:rsidP="00DA1E50">
      <w:pPr>
        <w:jc w:val="both"/>
        <w:rPr>
          <w:rFonts w:cs="Arial"/>
          <w:szCs w:val="24"/>
        </w:rPr>
      </w:pPr>
    </w:p>
    <w:p w14:paraId="7BA7E0C5" w14:textId="77777777" w:rsidR="00DA1E50" w:rsidRPr="005B6A31" w:rsidRDefault="00DA1E50" w:rsidP="00AC1DAE">
      <w:pPr>
        <w:pStyle w:val="ListParagraph"/>
        <w:numPr>
          <w:ilvl w:val="0"/>
          <w:numId w:val="2"/>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7266DF5B" w14:textId="77777777" w:rsidR="00DA1E50" w:rsidRDefault="00DA1E50" w:rsidP="00DA1E50">
      <w:pPr>
        <w:jc w:val="both"/>
        <w:rPr>
          <w:rFonts w:cs="Arial"/>
          <w:szCs w:val="24"/>
        </w:rPr>
      </w:pPr>
    </w:p>
    <w:p w14:paraId="6F93AC67" w14:textId="77777777" w:rsidR="00DA1E50" w:rsidRPr="00357CD5" w:rsidRDefault="00DA1E50" w:rsidP="00DA1E50">
      <w:pPr>
        <w:autoSpaceDE w:val="0"/>
        <w:autoSpaceDN w:val="0"/>
        <w:adjustRightInd w:val="0"/>
        <w:ind w:left="720" w:hanging="720"/>
        <w:jc w:val="both"/>
        <w:rPr>
          <w:rFonts w:cs="Arial"/>
          <w:b/>
          <w:color w:val="000000"/>
          <w:szCs w:val="24"/>
          <w:lang w:eastAsia="en-AU"/>
        </w:rPr>
      </w:pPr>
      <w:r>
        <w:rPr>
          <w:rFonts w:cs="Arial"/>
          <w:b/>
          <w:color w:val="000000"/>
          <w:szCs w:val="24"/>
          <w:lang w:eastAsia="en-AU"/>
        </w:rPr>
        <w:t>6.1</w:t>
      </w:r>
      <w:r w:rsidRPr="00357CD5">
        <w:rPr>
          <w:rFonts w:cs="Arial"/>
          <w:b/>
          <w:color w:val="000000"/>
          <w:szCs w:val="24"/>
          <w:lang w:eastAsia="en-AU"/>
        </w:rPr>
        <w:tab/>
        <w:t>Planning and Development (Local Planning Schemes) Regulations 2015</w:t>
      </w:r>
    </w:p>
    <w:p w14:paraId="0F49DF7C" w14:textId="77777777" w:rsidR="00DA1E50" w:rsidRDefault="00DA1E50" w:rsidP="00DA1E50">
      <w:pPr>
        <w:jc w:val="both"/>
        <w:rPr>
          <w:rFonts w:cs="Arial"/>
          <w:b/>
          <w:szCs w:val="24"/>
        </w:rPr>
      </w:pPr>
    </w:p>
    <w:p w14:paraId="200F5976" w14:textId="77777777" w:rsidR="00DA1E50" w:rsidRDefault="00DA1E50" w:rsidP="00DA1E50">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07E7CD4D" w14:textId="77777777" w:rsidR="00AC1DAE" w:rsidRDefault="00AC1DAE">
      <w:pPr>
        <w:spacing w:after="160" w:line="259" w:lineRule="auto"/>
        <w:contextualSpacing w:val="0"/>
        <w:rPr>
          <w:rFonts w:cs="Arial"/>
          <w:color w:val="000000" w:themeColor="text1"/>
          <w:szCs w:val="24"/>
        </w:rPr>
      </w:pPr>
      <w:r>
        <w:rPr>
          <w:rFonts w:cs="Arial"/>
          <w:color w:val="000000" w:themeColor="text1"/>
          <w:szCs w:val="24"/>
        </w:rPr>
        <w:br w:type="page"/>
      </w:r>
    </w:p>
    <w:p w14:paraId="62BBB6BF" w14:textId="77777777" w:rsidR="00DA1E50" w:rsidRPr="00AC1DAE" w:rsidRDefault="00AC1DAE" w:rsidP="00AC1DAE">
      <w:pPr>
        <w:rPr>
          <w:rFonts w:cs="Arial"/>
          <w:b/>
          <w:color w:val="000000" w:themeColor="text1"/>
          <w:szCs w:val="24"/>
        </w:rPr>
      </w:pPr>
      <w:r w:rsidRPr="00AC1DAE">
        <w:rPr>
          <w:rFonts w:cs="Arial"/>
          <w:b/>
          <w:color w:val="000000" w:themeColor="text1"/>
          <w:szCs w:val="24"/>
        </w:rPr>
        <w:lastRenderedPageBreak/>
        <w:t>6.</w:t>
      </w:r>
      <w:r>
        <w:rPr>
          <w:rFonts w:cs="Arial"/>
          <w:b/>
          <w:color w:val="000000" w:themeColor="text1"/>
          <w:szCs w:val="24"/>
        </w:rPr>
        <w:t>2</w:t>
      </w:r>
      <w:r>
        <w:rPr>
          <w:rFonts w:cs="Arial"/>
          <w:b/>
          <w:color w:val="000000" w:themeColor="text1"/>
          <w:szCs w:val="24"/>
        </w:rPr>
        <w:tab/>
      </w:r>
      <w:r w:rsidR="00DA1E50" w:rsidRPr="00AC1DAE">
        <w:rPr>
          <w:rFonts w:cs="Arial"/>
          <w:b/>
          <w:color w:val="000000" w:themeColor="text1"/>
          <w:szCs w:val="24"/>
        </w:rPr>
        <w:t>Town Planning Scheme No. 2</w:t>
      </w:r>
    </w:p>
    <w:p w14:paraId="565EAAEE" w14:textId="77777777" w:rsidR="00AC1DAE" w:rsidRPr="00AC1DAE" w:rsidRDefault="00AC1DAE" w:rsidP="00AC1DAE"/>
    <w:p w14:paraId="08D05BBC" w14:textId="77777777" w:rsidR="00DA1E50" w:rsidRPr="00017FAE" w:rsidRDefault="00DA1E50" w:rsidP="00DA1E50">
      <w:pPr>
        <w:jc w:val="both"/>
        <w:rPr>
          <w:rFonts w:cs="Arial"/>
          <w:b/>
          <w:color w:val="000000" w:themeColor="text1"/>
          <w:szCs w:val="24"/>
        </w:rPr>
      </w:pPr>
      <w:r>
        <w:rPr>
          <w:rFonts w:cs="Arial"/>
          <w:b/>
          <w:color w:val="000000" w:themeColor="text1"/>
          <w:szCs w:val="24"/>
        </w:rPr>
        <w:t>6.2.1</w:t>
      </w:r>
      <w:r w:rsidR="00AC1DAE">
        <w:rPr>
          <w:rFonts w:cs="Arial"/>
          <w:b/>
          <w:color w:val="000000" w:themeColor="text1"/>
          <w:szCs w:val="24"/>
        </w:rPr>
        <w:tab/>
      </w:r>
      <w:r w:rsidRPr="00017FAE">
        <w:rPr>
          <w:rFonts w:cs="Arial"/>
          <w:b/>
          <w:color w:val="000000" w:themeColor="text1"/>
          <w:szCs w:val="24"/>
        </w:rPr>
        <w:t>Amenity</w:t>
      </w:r>
    </w:p>
    <w:p w14:paraId="3C5BE4A8" w14:textId="77777777" w:rsidR="00DA1E50" w:rsidRDefault="00DA1E50" w:rsidP="00DA1E50">
      <w:pPr>
        <w:jc w:val="both"/>
        <w:rPr>
          <w:rFonts w:cs="Arial"/>
          <w:color w:val="000000" w:themeColor="text1"/>
          <w:szCs w:val="24"/>
        </w:rPr>
      </w:pPr>
    </w:p>
    <w:p w14:paraId="2C5FE510" w14:textId="77777777" w:rsidR="00DA1E50" w:rsidRDefault="00DA1E50" w:rsidP="00DA1E50">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75E35D18" w14:textId="77777777" w:rsidR="00DA1E50" w:rsidRDefault="00DA1E50" w:rsidP="00DA1E50">
      <w:pPr>
        <w:jc w:val="both"/>
        <w:rPr>
          <w:rFonts w:eastAsia="Times New Roman" w:cs="Arial"/>
          <w:szCs w:val="24"/>
        </w:rPr>
      </w:pPr>
    </w:p>
    <w:p w14:paraId="2E774A18" w14:textId="77777777" w:rsidR="00DA1E50" w:rsidRPr="002419A8" w:rsidRDefault="00DA1E50" w:rsidP="00DA1E50">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3162559C" w14:textId="77777777" w:rsidR="00DA1E50" w:rsidRPr="005D13DA" w:rsidRDefault="00DA1E50" w:rsidP="00DA1E50">
      <w:pPr>
        <w:jc w:val="both"/>
        <w:rPr>
          <w:rFonts w:cs="Arial"/>
          <w:i/>
          <w:color w:val="000000" w:themeColor="text1"/>
          <w:szCs w:val="24"/>
        </w:rPr>
      </w:pPr>
    </w:p>
    <w:p w14:paraId="247B01D0" w14:textId="026E225F" w:rsidR="00DA1E50" w:rsidRPr="005D13DA" w:rsidRDefault="00DA1E50" w:rsidP="00DA1E50">
      <w:pPr>
        <w:jc w:val="both"/>
        <w:rPr>
          <w:rFonts w:cs="Arial"/>
          <w:color w:val="000000" w:themeColor="text1"/>
          <w:szCs w:val="24"/>
        </w:rPr>
      </w:pPr>
      <w:r w:rsidRPr="005D13DA">
        <w:rPr>
          <w:rFonts w:cs="Arial"/>
          <w:color w:val="000000" w:themeColor="text1"/>
          <w:szCs w:val="24"/>
        </w:rPr>
        <w:t>Clause 5.6.2 of the City’s Town Planning Scheme No. 2 (</w:t>
      </w:r>
      <w:r w:rsidR="00DE145D">
        <w:rPr>
          <w:rFonts w:cs="Arial"/>
          <w:color w:val="000000" w:themeColor="text1"/>
          <w:szCs w:val="24"/>
        </w:rPr>
        <w:t>the Scheme</w:t>
      </w:r>
      <w:r w:rsidRPr="005D13DA">
        <w:rPr>
          <w:rFonts w:cs="Arial"/>
          <w:color w:val="000000" w:themeColor="text1"/>
          <w:szCs w:val="24"/>
        </w:rPr>
        <w:t xml:space="preserve">) permits the provision of carports within the front setback area for existing dwellings. </w:t>
      </w:r>
      <w:r>
        <w:rPr>
          <w:rFonts w:cs="Arial"/>
          <w:color w:val="000000" w:themeColor="text1"/>
          <w:szCs w:val="24"/>
        </w:rPr>
        <w:t>The intent of this provision</w:t>
      </w:r>
      <w:r w:rsidRPr="005D13DA">
        <w:rPr>
          <w:rFonts w:cs="Arial"/>
          <w:color w:val="000000" w:themeColor="text1"/>
          <w:szCs w:val="24"/>
        </w:rPr>
        <w:t xml:space="preserve"> is to allow existing dwellings without covered car parking behind the front setback area or without the ability to have a c</w:t>
      </w:r>
      <w:r>
        <w:rPr>
          <w:rFonts w:cs="Arial"/>
          <w:color w:val="000000" w:themeColor="text1"/>
          <w:szCs w:val="24"/>
        </w:rPr>
        <w:t>overed car parking</w:t>
      </w:r>
      <w:r w:rsidRPr="005D13DA">
        <w:rPr>
          <w:rFonts w:cs="Arial"/>
          <w:color w:val="000000" w:themeColor="text1"/>
          <w:szCs w:val="24"/>
        </w:rPr>
        <w:t xml:space="preserve"> </w:t>
      </w:r>
      <w:r>
        <w:rPr>
          <w:rFonts w:cs="Arial"/>
          <w:color w:val="000000" w:themeColor="text1"/>
          <w:szCs w:val="24"/>
        </w:rPr>
        <w:t xml:space="preserve">behind </w:t>
      </w:r>
      <w:r w:rsidRPr="005D13DA">
        <w:rPr>
          <w:rFonts w:cs="Arial"/>
          <w:color w:val="000000" w:themeColor="text1"/>
          <w:szCs w:val="24"/>
        </w:rPr>
        <w:t>the front setback area</w:t>
      </w:r>
      <w:r>
        <w:rPr>
          <w:rFonts w:cs="Arial"/>
          <w:color w:val="000000" w:themeColor="text1"/>
          <w:szCs w:val="24"/>
        </w:rPr>
        <w:t>,</w:t>
      </w:r>
      <w:r w:rsidRPr="005D13DA">
        <w:rPr>
          <w:rFonts w:cs="Arial"/>
          <w:color w:val="000000" w:themeColor="text1"/>
          <w:szCs w:val="24"/>
        </w:rPr>
        <w:t xml:space="preserve"> to have covered spaces where otherwise there would be an open front setback area. </w:t>
      </w:r>
    </w:p>
    <w:p w14:paraId="1E014E9F" w14:textId="77777777" w:rsidR="00DA1E50" w:rsidRPr="005D13DA" w:rsidRDefault="00DA1E50" w:rsidP="00DA1E50">
      <w:pPr>
        <w:jc w:val="both"/>
        <w:rPr>
          <w:rFonts w:cs="Arial"/>
          <w:color w:val="000000" w:themeColor="text1"/>
          <w:szCs w:val="24"/>
        </w:rPr>
      </w:pPr>
    </w:p>
    <w:p w14:paraId="3331FD3C" w14:textId="77777777" w:rsidR="00DA1E50" w:rsidRDefault="00DA1E50" w:rsidP="00DA1E50">
      <w:pPr>
        <w:jc w:val="both"/>
        <w:rPr>
          <w:rFonts w:cs="Arial"/>
          <w:color w:val="000000" w:themeColor="text1"/>
          <w:szCs w:val="24"/>
        </w:rPr>
      </w:pPr>
      <w:r w:rsidRPr="005D13DA">
        <w:rPr>
          <w:rFonts w:cs="Arial"/>
          <w:color w:val="000000" w:themeColor="text1"/>
          <w:szCs w:val="24"/>
        </w:rPr>
        <w:t xml:space="preserve">The subject dwelling has covered car parking already provided behind the front setback </w:t>
      </w:r>
      <w:r>
        <w:rPr>
          <w:rFonts w:cs="Arial"/>
          <w:color w:val="000000" w:themeColor="text1"/>
          <w:szCs w:val="24"/>
        </w:rPr>
        <w:t>within</w:t>
      </w:r>
      <w:r w:rsidRPr="005D13DA">
        <w:rPr>
          <w:rFonts w:cs="Arial"/>
          <w:color w:val="000000" w:themeColor="text1"/>
          <w:szCs w:val="24"/>
        </w:rPr>
        <w:t xml:space="preserve"> a garage accessed from the secondary street.</w:t>
      </w:r>
      <w:r>
        <w:rPr>
          <w:rFonts w:cs="Arial"/>
          <w:color w:val="000000" w:themeColor="text1"/>
          <w:szCs w:val="24"/>
        </w:rPr>
        <w:t xml:space="preserve"> The approval of additional covered car parking spaces which do not comply with the R-Codes or the City’s Local Planning Policies are likely to result in a poor streetscape outcome with the proliferation of covered spaces and vehicle access points. </w:t>
      </w:r>
    </w:p>
    <w:p w14:paraId="1FCCA79D" w14:textId="77777777" w:rsidR="00DA1E50" w:rsidRDefault="00DA1E50" w:rsidP="00DA1E50">
      <w:pPr>
        <w:jc w:val="both"/>
        <w:rPr>
          <w:rFonts w:cs="Arial"/>
          <w:color w:val="000000" w:themeColor="text1"/>
          <w:szCs w:val="24"/>
        </w:rPr>
      </w:pPr>
    </w:p>
    <w:p w14:paraId="0946EA16" w14:textId="5629499D" w:rsidR="00DA1E50" w:rsidRDefault="00DA1E50" w:rsidP="00DA1E50">
      <w:pPr>
        <w:jc w:val="both"/>
        <w:rPr>
          <w:rFonts w:cs="Arial"/>
          <w:color w:val="000000" w:themeColor="text1"/>
          <w:szCs w:val="24"/>
        </w:rPr>
      </w:pPr>
      <w:r>
        <w:rPr>
          <w:rFonts w:cs="Arial"/>
          <w:color w:val="000000" w:themeColor="text1"/>
          <w:szCs w:val="24"/>
        </w:rPr>
        <w:t xml:space="preserve">To mitigate the impacts of the additional spaces which is in contravention of the intent of the provisions of </w:t>
      </w:r>
      <w:r w:rsidR="00DE145D">
        <w:rPr>
          <w:rFonts w:cs="Arial"/>
          <w:color w:val="000000" w:themeColor="text1"/>
          <w:szCs w:val="24"/>
        </w:rPr>
        <w:t>the Scheme</w:t>
      </w:r>
      <w:r>
        <w:rPr>
          <w:rFonts w:cs="Arial"/>
          <w:color w:val="000000" w:themeColor="text1"/>
          <w:szCs w:val="24"/>
        </w:rPr>
        <w:t xml:space="preserve">, the carport should be re-designed to be more compliant with the policy provisions with a setback of 0.9m from the side lot boundary and constructed of similar or compatible materials and colours to the main dwelling conditioned as part of the recommended approval. </w:t>
      </w:r>
    </w:p>
    <w:p w14:paraId="008EFC61" w14:textId="77777777" w:rsidR="00DA1E50" w:rsidRDefault="00DA1E50" w:rsidP="00DA1E50">
      <w:pPr>
        <w:jc w:val="both"/>
        <w:rPr>
          <w:rFonts w:cs="Arial"/>
          <w:color w:val="000000" w:themeColor="text1"/>
          <w:szCs w:val="24"/>
        </w:rPr>
      </w:pPr>
    </w:p>
    <w:p w14:paraId="0874B310" w14:textId="77777777" w:rsidR="00DA1E50" w:rsidRPr="005D13DA" w:rsidRDefault="00DA1E50" w:rsidP="00DA1E50">
      <w:pPr>
        <w:jc w:val="both"/>
        <w:rPr>
          <w:rFonts w:cs="Arial"/>
          <w:i/>
          <w:color w:val="000000" w:themeColor="text1"/>
          <w:szCs w:val="24"/>
          <w:highlight w:val="yellow"/>
        </w:rPr>
      </w:pPr>
      <w:r>
        <w:rPr>
          <w:rFonts w:cs="Arial"/>
          <w:color w:val="000000" w:themeColor="text1"/>
          <w:szCs w:val="24"/>
        </w:rPr>
        <w:t xml:space="preserve">An increased side setback of 0.9m will still be able to cover two vehicles with AS2890.1 requiring a minimum 5.1m width for two bays adjacent to a dwelling, when open on the other (eastern) side. These bays will be in addition to the existing bays accessed from Baird Avenue which are required to be retained as covered car parking as per clause 5.5.6 of the City’s TPS2. </w:t>
      </w:r>
    </w:p>
    <w:p w14:paraId="00062B88" w14:textId="77777777" w:rsidR="00DA1E50" w:rsidRPr="005D13DA" w:rsidRDefault="00DA1E50" w:rsidP="00DA1E50">
      <w:pPr>
        <w:jc w:val="both"/>
        <w:rPr>
          <w:rFonts w:cs="Arial"/>
          <w:i/>
          <w:color w:val="000000" w:themeColor="text1"/>
          <w:szCs w:val="24"/>
          <w:highlight w:val="yellow"/>
        </w:rPr>
      </w:pPr>
    </w:p>
    <w:p w14:paraId="07C0C0A9" w14:textId="77777777" w:rsidR="00DA1E50" w:rsidRPr="00E0006A" w:rsidRDefault="00DA1E50" w:rsidP="00DA1E50">
      <w:pPr>
        <w:jc w:val="both"/>
        <w:rPr>
          <w:rFonts w:cs="Arial"/>
          <w:b/>
          <w:color w:val="000000" w:themeColor="text1"/>
          <w:szCs w:val="24"/>
        </w:rPr>
      </w:pPr>
      <w:r>
        <w:rPr>
          <w:rFonts w:cs="Arial"/>
          <w:b/>
          <w:color w:val="000000" w:themeColor="text1"/>
          <w:szCs w:val="24"/>
        </w:rPr>
        <w:t>6.3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08ABD0BA" w14:textId="77777777" w:rsidR="00DA1E50" w:rsidRDefault="00DA1E50" w:rsidP="00DA1E50">
      <w:pPr>
        <w:jc w:val="both"/>
        <w:rPr>
          <w:rFonts w:cs="Arial"/>
          <w:color w:val="000000" w:themeColor="text1"/>
          <w:szCs w:val="24"/>
        </w:rPr>
      </w:pPr>
    </w:p>
    <w:p w14:paraId="42733755" w14:textId="77777777" w:rsidR="00DA1E50" w:rsidRPr="00137638" w:rsidRDefault="00DA1E50" w:rsidP="00DA1E50">
      <w:pPr>
        <w:jc w:val="both"/>
        <w:rPr>
          <w:rFonts w:cs="Arial"/>
          <w:b/>
          <w:color w:val="000000" w:themeColor="text1"/>
          <w:szCs w:val="24"/>
        </w:rPr>
      </w:pPr>
      <w:r>
        <w:rPr>
          <w:rFonts w:cs="Arial"/>
          <w:b/>
          <w:color w:val="000000" w:themeColor="text1"/>
          <w:szCs w:val="24"/>
        </w:rPr>
        <w:t>6.3.1</w:t>
      </w:r>
      <w:r w:rsidR="00AC1DAE">
        <w:rPr>
          <w:rFonts w:cs="Arial"/>
          <w:b/>
          <w:color w:val="000000" w:themeColor="text1"/>
          <w:szCs w:val="24"/>
        </w:rPr>
        <w:tab/>
      </w:r>
      <w:r>
        <w:rPr>
          <w:rFonts w:cs="Arial"/>
          <w:b/>
          <w:color w:val="000000" w:themeColor="text1"/>
          <w:szCs w:val="24"/>
        </w:rPr>
        <w:t xml:space="preserve">Lot boundary setbacks </w:t>
      </w:r>
    </w:p>
    <w:p w14:paraId="591E9A04" w14:textId="77777777" w:rsidR="00DA1E50" w:rsidRPr="00EB4D72" w:rsidRDefault="00DA1E50" w:rsidP="00DA1E50">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677"/>
        <w:gridCol w:w="1233"/>
      </w:tblGrid>
      <w:tr w:rsidR="00DA1E50" w:rsidRPr="00EB4D72" w14:paraId="1C20750D" w14:textId="77777777" w:rsidTr="00AC1DAE">
        <w:trPr>
          <w:trHeight w:val="375"/>
        </w:trPr>
        <w:tc>
          <w:tcPr>
            <w:tcW w:w="4106" w:type="dxa"/>
            <w:shd w:val="clear" w:color="auto" w:fill="D9D9D9" w:themeFill="background1" w:themeFillShade="D9"/>
            <w:noWrap/>
            <w:vAlign w:val="center"/>
          </w:tcPr>
          <w:p w14:paraId="06076B37" w14:textId="77777777" w:rsidR="00DA1E50" w:rsidRPr="00AC1DAE" w:rsidRDefault="00DA1E50" w:rsidP="00DA1E50">
            <w:pPr>
              <w:jc w:val="center"/>
              <w:rPr>
                <w:rFonts w:cs="Arial"/>
                <w:b/>
                <w:color w:val="000000" w:themeColor="text1"/>
                <w:sz w:val="22"/>
              </w:rPr>
            </w:pPr>
            <w:r w:rsidRPr="00AC1DAE">
              <w:rPr>
                <w:rFonts w:cs="Arial"/>
                <w:b/>
                <w:color w:val="000000" w:themeColor="text1"/>
                <w:sz w:val="22"/>
              </w:rPr>
              <w:t>Deemed-to-Comply</w:t>
            </w:r>
          </w:p>
          <w:p w14:paraId="65A8D5B3" w14:textId="77777777" w:rsidR="00DA1E50" w:rsidRPr="00AC1DAE" w:rsidRDefault="00DA1E50" w:rsidP="00DA1E50">
            <w:pPr>
              <w:jc w:val="center"/>
              <w:rPr>
                <w:rFonts w:cs="Arial"/>
                <w:b/>
                <w:color w:val="000000" w:themeColor="text1"/>
                <w:sz w:val="22"/>
              </w:rPr>
            </w:pPr>
            <w:r w:rsidRPr="00AC1DAE">
              <w:rPr>
                <w:rFonts w:cs="Arial"/>
                <w:b/>
                <w:color w:val="000000" w:themeColor="text1"/>
                <w:sz w:val="22"/>
              </w:rPr>
              <w:t>Requirement</w:t>
            </w:r>
          </w:p>
        </w:tc>
        <w:tc>
          <w:tcPr>
            <w:tcW w:w="3677" w:type="dxa"/>
            <w:shd w:val="clear" w:color="auto" w:fill="D9D9D9" w:themeFill="background1" w:themeFillShade="D9"/>
            <w:noWrap/>
            <w:vAlign w:val="center"/>
          </w:tcPr>
          <w:p w14:paraId="191B2120" w14:textId="77777777" w:rsidR="00DA1E50" w:rsidRPr="00AC1DAE" w:rsidRDefault="00DA1E50" w:rsidP="00DA1E50">
            <w:pPr>
              <w:jc w:val="center"/>
              <w:rPr>
                <w:rFonts w:cs="Arial"/>
                <w:b/>
                <w:color w:val="000000" w:themeColor="text1"/>
                <w:sz w:val="22"/>
              </w:rPr>
            </w:pPr>
            <w:r w:rsidRPr="00AC1DAE">
              <w:rPr>
                <w:rFonts w:cs="Arial"/>
                <w:b/>
                <w:color w:val="000000" w:themeColor="text1"/>
                <w:sz w:val="22"/>
              </w:rPr>
              <w:t>Proposed</w:t>
            </w:r>
          </w:p>
          <w:p w14:paraId="40D28E15" w14:textId="77777777" w:rsidR="00DA1E50" w:rsidRPr="00AC1DAE" w:rsidRDefault="00DA1E50" w:rsidP="00DA1E50">
            <w:pPr>
              <w:jc w:val="center"/>
              <w:rPr>
                <w:rFonts w:cs="Arial"/>
                <w:b/>
                <w:color w:val="000000" w:themeColor="text1"/>
                <w:sz w:val="22"/>
              </w:rPr>
            </w:pPr>
          </w:p>
        </w:tc>
        <w:tc>
          <w:tcPr>
            <w:tcW w:w="1233" w:type="dxa"/>
            <w:shd w:val="clear" w:color="auto" w:fill="D9D9D9" w:themeFill="background1" w:themeFillShade="D9"/>
          </w:tcPr>
          <w:p w14:paraId="68A1A414" w14:textId="77777777" w:rsidR="00DA1E50" w:rsidRPr="00AC1DAE" w:rsidRDefault="00DA1E50" w:rsidP="00DA1E50">
            <w:pPr>
              <w:ind w:right="-161" w:hanging="108"/>
              <w:jc w:val="center"/>
              <w:rPr>
                <w:rFonts w:cs="Arial"/>
                <w:b/>
                <w:color w:val="000000" w:themeColor="text1"/>
                <w:sz w:val="22"/>
              </w:rPr>
            </w:pPr>
            <w:r w:rsidRPr="00AC1DAE">
              <w:rPr>
                <w:rFonts w:cs="Arial"/>
                <w:b/>
                <w:color w:val="000000" w:themeColor="text1"/>
                <w:sz w:val="22"/>
              </w:rPr>
              <w:t>Complies?</w:t>
            </w:r>
          </w:p>
        </w:tc>
      </w:tr>
      <w:tr w:rsidR="00DA1E50" w:rsidRPr="00EB4D72" w14:paraId="1A2C6C02" w14:textId="77777777" w:rsidTr="00AC1DAE">
        <w:trPr>
          <w:trHeight w:val="568"/>
        </w:trPr>
        <w:tc>
          <w:tcPr>
            <w:tcW w:w="4106" w:type="dxa"/>
            <w:shd w:val="clear" w:color="auto" w:fill="auto"/>
            <w:noWrap/>
          </w:tcPr>
          <w:p w14:paraId="243728C6" w14:textId="77777777" w:rsidR="00DA1E50" w:rsidRPr="00AC1DAE" w:rsidRDefault="00DA1E50" w:rsidP="00DA1E50">
            <w:pPr>
              <w:jc w:val="both"/>
              <w:rPr>
                <w:rFonts w:cs="Arial"/>
                <w:sz w:val="22"/>
              </w:rPr>
            </w:pPr>
            <w:r w:rsidRPr="00AC1DAE">
              <w:rPr>
                <w:rFonts w:cs="Arial"/>
                <w:sz w:val="22"/>
              </w:rPr>
              <w:t xml:space="preserve">Building setback from side lot boundaries in accordance with Table 2A and 2B. </w:t>
            </w:r>
          </w:p>
        </w:tc>
        <w:tc>
          <w:tcPr>
            <w:tcW w:w="3677" w:type="dxa"/>
            <w:vMerge w:val="restart"/>
            <w:shd w:val="clear" w:color="auto" w:fill="auto"/>
            <w:noWrap/>
          </w:tcPr>
          <w:p w14:paraId="7323FE7B" w14:textId="77777777" w:rsidR="00DA1E50" w:rsidRPr="00AC1DAE" w:rsidRDefault="00DA1E50" w:rsidP="00DA1E50">
            <w:pPr>
              <w:jc w:val="both"/>
              <w:rPr>
                <w:rFonts w:cs="Arial"/>
                <w:color w:val="000000" w:themeColor="text1"/>
                <w:sz w:val="22"/>
              </w:rPr>
            </w:pPr>
            <w:r w:rsidRPr="00AC1DAE">
              <w:rPr>
                <w:rFonts w:cs="Arial"/>
                <w:color w:val="000000" w:themeColor="text1"/>
                <w:sz w:val="22"/>
              </w:rPr>
              <w:t>The carport is proposed to be setback 0.5m in lieu of 1m and no existing boundary walls adjacent to the proposed carport on the eastern neighbour’s property.</w:t>
            </w:r>
          </w:p>
        </w:tc>
        <w:tc>
          <w:tcPr>
            <w:tcW w:w="1233" w:type="dxa"/>
            <w:vMerge w:val="restart"/>
          </w:tcPr>
          <w:p w14:paraId="46E6AA9F" w14:textId="77777777" w:rsidR="00DA1E50" w:rsidRPr="00AC1DAE" w:rsidRDefault="00DA1E50" w:rsidP="00DA1E50">
            <w:pPr>
              <w:rPr>
                <w:rFonts w:cs="Arial"/>
                <w:color w:val="000000" w:themeColor="text1"/>
                <w:sz w:val="22"/>
              </w:rPr>
            </w:pPr>
            <w:r w:rsidRPr="00AC1DAE">
              <w:rPr>
                <w:rFonts w:cs="Arial"/>
                <w:color w:val="000000" w:themeColor="text1"/>
                <w:sz w:val="22"/>
              </w:rPr>
              <w:t>No</w:t>
            </w:r>
          </w:p>
        </w:tc>
      </w:tr>
      <w:tr w:rsidR="00DA1E50" w:rsidRPr="00EB4D72" w14:paraId="5199FFB6" w14:textId="77777777" w:rsidTr="00AC1DAE">
        <w:trPr>
          <w:trHeight w:val="1267"/>
        </w:trPr>
        <w:tc>
          <w:tcPr>
            <w:tcW w:w="4106" w:type="dxa"/>
            <w:shd w:val="clear" w:color="auto" w:fill="auto"/>
            <w:noWrap/>
          </w:tcPr>
          <w:p w14:paraId="35383ED3" w14:textId="77777777" w:rsidR="00DA1E50" w:rsidRPr="00AC1DAE" w:rsidRDefault="00DA1E50" w:rsidP="00DA1E50">
            <w:pPr>
              <w:jc w:val="both"/>
              <w:rPr>
                <w:rFonts w:cs="Arial"/>
                <w:sz w:val="22"/>
              </w:rPr>
            </w:pPr>
            <w:r w:rsidRPr="00AC1DAE">
              <w:rPr>
                <w:rFonts w:cs="Arial"/>
                <w:sz w:val="22"/>
              </w:rPr>
              <w:t>Walls may be built up to a lot boundary behind the street setback where the wall abuts an existing or simultaneously constructed wall of similar or greater dimension.</w:t>
            </w:r>
          </w:p>
        </w:tc>
        <w:tc>
          <w:tcPr>
            <w:tcW w:w="3677" w:type="dxa"/>
            <w:vMerge/>
            <w:shd w:val="clear" w:color="auto" w:fill="auto"/>
            <w:noWrap/>
          </w:tcPr>
          <w:p w14:paraId="49CF0409" w14:textId="77777777" w:rsidR="00DA1E50" w:rsidRPr="00AC1DAE" w:rsidRDefault="00DA1E50" w:rsidP="00DA1E50">
            <w:pPr>
              <w:jc w:val="both"/>
              <w:rPr>
                <w:rFonts w:cs="Arial"/>
                <w:color w:val="000000" w:themeColor="text1"/>
                <w:sz w:val="22"/>
              </w:rPr>
            </w:pPr>
          </w:p>
        </w:tc>
        <w:tc>
          <w:tcPr>
            <w:tcW w:w="1233" w:type="dxa"/>
            <w:vMerge/>
          </w:tcPr>
          <w:p w14:paraId="25DAAFE1" w14:textId="77777777" w:rsidR="00DA1E50" w:rsidRPr="00AC1DAE" w:rsidRDefault="00DA1E50" w:rsidP="00DA1E50">
            <w:pPr>
              <w:jc w:val="both"/>
              <w:rPr>
                <w:rFonts w:cs="Arial"/>
                <w:color w:val="000000" w:themeColor="text1"/>
                <w:sz w:val="22"/>
              </w:rPr>
            </w:pPr>
          </w:p>
        </w:tc>
      </w:tr>
    </w:tbl>
    <w:p w14:paraId="1BF3D311" w14:textId="77777777" w:rsidR="00ED23A9" w:rsidRDefault="00ED23A9">
      <w: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1E50" w:rsidRPr="00EB4D72" w14:paraId="5550D59B" w14:textId="77777777" w:rsidTr="00DA1E50">
        <w:trPr>
          <w:trHeight w:val="375"/>
        </w:trPr>
        <w:tc>
          <w:tcPr>
            <w:tcW w:w="9016" w:type="dxa"/>
            <w:shd w:val="clear" w:color="auto" w:fill="auto"/>
            <w:noWrap/>
            <w:vAlign w:val="center"/>
          </w:tcPr>
          <w:p w14:paraId="73F506DE" w14:textId="77777777" w:rsidR="00DA1E50" w:rsidRPr="00AC1DAE" w:rsidRDefault="00DA1E50" w:rsidP="00DA1E50">
            <w:pPr>
              <w:jc w:val="both"/>
              <w:rPr>
                <w:rFonts w:cs="Arial"/>
                <w:b/>
                <w:color w:val="000000" w:themeColor="text1"/>
                <w:sz w:val="22"/>
              </w:rPr>
            </w:pPr>
            <w:r w:rsidRPr="00AC1DAE">
              <w:rPr>
                <w:rFonts w:cs="Arial"/>
                <w:b/>
                <w:color w:val="000000" w:themeColor="text1"/>
                <w:sz w:val="22"/>
              </w:rPr>
              <w:lastRenderedPageBreak/>
              <w:t>Design Principles</w:t>
            </w:r>
          </w:p>
          <w:p w14:paraId="1A156EBB" w14:textId="77777777" w:rsidR="00DA1E50" w:rsidRPr="00AC1DAE" w:rsidRDefault="00DA1E50" w:rsidP="00DA1E50">
            <w:pPr>
              <w:jc w:val="both"/>
              <w:rPr>
                <w:rFonts w:cs="Arial"/>
                <w:color w:val="000000" w:themeColor="text1"/>
                <w:sz w:val="22"/>
              </w:rPr>
            </w:pPr>
          </w:p>
          <w:p w14:paraId="4345CDFB" w14:textId="77777777" w:rsidR="00DA1E50" w:rsidRPr="00AC1DAE" w:rsidRDefault="00DA1E50" w:rsidP="00DA1E50">
            <w:pPr>
              <w:jc w:val="both"/>
              <w:rPr>
                <w:rFonts w:cs="Arial"/>
                <w:color w:val="000000" w:themeColor="text1"/>
                <w:sz w:val="22"/>
              </w:rPr>
            </w:pPr>
            <w:r w:rsidRPr="00AC1DAE">
              <w:rPr>
                <w:rFonts w:cs="Arial"/>
                <w:color w:val="000000" w:themeColor="text1"/>
                <w:sz w:val="22"/>
              </w:rPr>
              <w:t>Variations to the deemed-to-comply requirements can be considered subject to satisfying the following Design Principle provisions:</w:t>
            </w:r>
          </w:p>
          <w:p w14:paraId="67FBEC0D" w14:textId="77777777" w:rsidR="00DA1E50" w:rsidRPr="00AC1DAE" w:rsidRDefault="00DA1E50" w:rsidP="00DA1E50">
            <w:pPr>
              <w:jc w:val="both"/>
              <w:rPr>
                <w:rFonts w:cs="Arial"/>
                <w:color w:val="000000" w:themeColor="text1"/>
                <w:sz w:val="22"/>
              </w:rPr>
            </w:pPr>
          </w:p>
          <w:p w14:paraId="469B8EB5" w14:textId="77777777" w:rsidR="00DA1E50" w:rsidRPr="00AC1DAE" w:rsidRDefault="00DA1E50" w:rsidP="00DA1E50">
            <w:pPr>
              <w:jc w:val="both"/>
              <w:rPr>
                <w:rFonts w:cs="Arial"/>
                <w:i/>
                <w:color w:val="000000" w:themeColor="text1"/>
                <w:sz w:val="22"/>
              </w:rPr>
            </w:pPr>
            <w:r w:rsidRPr="00AC1DAE">
              <w:rPr>
                <w:rFonts w:cs="Arial"/>
                <w:i/>
                <w:color w:val="000000" w:themeColor="text1"/>
                <w:sz w:val="22"/>
              </w:rPr>
              <w:t>“P3.1</w:t>
            </w:r>
            <w:r w:rsidR="00AC1DAE">
              <w:rPr>
                <w:rFonts w:cs="Arial"/>
                <w:i/>
                <w:color w:val="000000" w:themeColor="text1"/>
                <w:sz w:val="22"/>
              </w:rPr>
              <w:tab/>
            </w:r>
            <w:r w:rsidRPr="00AC1DAE">
              <w:rPr>
                <w:rFonts w:cs="Arial"/>
                <w:i/>
                <w:color w:val="000000" w:themeColor="text1"/>
                <w:sz w:val="22"/>
              </w:rPr>
              <w:t>Buildings set back from lot boundaries or adjacent buildings on the same</w:t>
            </w:r>
          </w:p>
          <w:p w14:paraId="58BE8361" w14:textId="77777777" w:rsidR="00DA1E50" w:rsidRPr="00AC1DAE" w:rsidRDefault="00DA1E50" w:rsidP="00DA1E50">
            <w:pPr>
              <w:jc w:val="both"/>
              <w:rPr>
                <w:rFonts w:cs="Arial"/>
                <w:i/>
                <w:color w:val="000000" w:themeColor="text1"/>
                <w:sz w:val="22"/>
              </w:rPr>
            </w:pPr>
            <w:r w:rsidRPr="00AC1DAE">
              <w:rPr>
                <w:rFonts w:cs="Arial"/>
                <w:i/>
                <w:color w:val="000000" w:themeColor="text1"/>
                <w:sz w:val="22"/>
              </w:rPr>
              <w:t>lot so as to:</w:t>
            </w:r>
          </w:p>
          <w:p w14:paraId="1FC300F9"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reduce impacts of building bulk on adjoining properties;</w:t>
            </w:r>
          </w:p>
          <w:p w14:paraId="1709170B"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provide adequate direct sun and ventilation to the building and open spaces on the site and adjoining properties; and</w:t>
            </w:r>
          </w:p>
          <w:p w14:paraId="52C5B884"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minimise the extent of overlooking and resultant loss of privacy on adjoining properties.</w:t>
            </w:r>
          </w:p>
          <w:p w14:paraId="064490A6" w14:textId="77777777" w:rsidR="00DA1E50" w:rsidRPr="00AC1DAE" w:rsidRDefault="00DA1E50" w:rsidP="00DA1E50">
            <w:pPr>
              <w:jc w:val="both"/>
              <w:rPr>
                <w:rFonts w:cs="Arial"/>
                <w:i/>
                <w:color w:val="000000" w:themeColor="text1"/>
                <w:sz w:val="22"/>
              </w:rPr>
            </w:pPr>
          </w:p>
          <w:p w14:paraId="0F6DEAFA" w14:textId="77777777" w:rsidR="00DA1E50" w:rsidRPr="00AC1DAE" w:rsidRDefault="00DA1E50" w:rsidP="00DA1E50">
            <w:pPr>
              <w:jc w:val="both"/>
              <w:rPr>
                <w:rFonts w:cs="Arial"/>
                <w:i/>
                <w:color w:val="000000" w:themeColor="text1"/>
                <w:sz w:val="22"/>
              </w:rPr>
            </w:pPr>
            <w:r w:rsidRPr="00AC1DAE">
              <w:rPr>
                <w:rFonts w:cs="Arial"/>
                <w:i/>
                <w:color w:val="000000" w:themeColor="text1"/>
                <w:sz w:val="22"/>
              </w:rPr>
              <w:t>P3.2</w:t>
            </w:r>
            <w:r w:rsidR="00AC1DAE">
              <w:rPr>
                <w:rFonts w:cs="Arial"/>
                <w:i/>
                <w:color w:val="000000" w:themeColor="text1"/>
                <w:sz w:val="22"/>
              </w:rPr>
              <w:tab/>
            </w:r>
            <w:r w:rsidRPr="00AC1DAE">
              <w:rPr>
                <w:rFonts w:cs="Arial"/>
                <w:i/>
                <w:color w:val="000000" w:themeColor="text1"/>
                <w:sz w:val="22"/>
              </w:rPr>
              <w:t>Buildings built up to boundaries (other than the street boundary) where this:</w:t>
            </w:r>
          </w:p>
          <w:p w14:paraId="06DC34EB"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makes more effective use of space for enhanced privacy for the occupant/s or outdoor living areas;</w:t>
            </w:r>
          </w:p>
          <w:p w14:paraId="48E6C269"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does not compromise the design principle contained in clause 5.1.3 P3.1;</w:t>
            </w:r>
          </w:p>
          <w:p w14:paraId="57BD01F9" w14:textId="77777777" w:rsidR="00DA1E50" w:rsidRPr="00AC1DAE" w:rsidRDefault="00DA1E50" w:rsidP="00D53904">
            <w:pPr>
              <w:pStyle w:val="ListParagraph"/>
              <w:numPr>
                <w:ilvl w:val="0"/>
                <w:numId w:val="12"/>
              </w:numPr>
              <w:jc w:val="both"/>
              <w:rPr>
                <w:rFonts w:cs="Arial"/>
                <w:i/>
                <w:color w:val="000000" w:themeColor="text1"/>
                <w:sz w:val="22"/>
              </w:rPr>
            </w:pPr>
            <w:r w:rsidRPr="00AC1DAE">
              <w:rPr>
                <w:rFonts w:cs="Arial"/>
                <w:i/>
                <w:color w:val="000000" w:themeColor="text1"/>
                <w:sz w:val="22"/>
              </w:rPr>
              <w:t>does not have any adverse impact on the amenity of the adjoining property;</w:t>
            </w:r>
          </w:p>
          <w:p w14:paraId="09018068" w14:textId="77777777" w:rsidR="00DA1E50" w:rsidRPr="00AC1DAE" w:rsidRDefault="00DA1E50" w:rsidP="00D53904">
            <w:pPr>
              <w:pStyle w:val="ListParagraph"/>
              <w:numPr>
                <w:ilvl w:val="0"/>
                <w:numId w:val="23"/>
              </w:numPr>
              <w:jc w:val="both"/>
              <w:rPr>
                <w:rFonts w:cs="Arial"/>
                <w:i/>
                <w:color w:val="000000" w:themeColor="text1"/>
                <w:sz w:val="22"/>
              </w:rPr>
            </w:pPr>
            <w:r w:rsidRPr="00AC1DAE">
              <w:rPr>
                <w:rFonts w:cs="Arial"/>
                <w:i/>
                <w:color w:val="000000" w:themeColor="text1"/>
                <w:sz w:val="22"/>
              </w:rPr>
              <w:t>ensures direct sun to major openings to habitable rooms and outdoor living areas for adjoining properties is not restricted; and</w:t>
            </w:r>
          </w:p>
          <w:p w14:paraId="54C3FD23" w14:textId="77777777" w:rsidR="00DA1E50" w:rsidRPr="00112577" w:rsidRDefault="00DA1E50" w:rsidP="00D53904">
            <w:pPr>
              <w:pStyle w:val="ListParagraph"/>
              <w:numPr>
                <w:ilvl w:val="0"/>
                <w:numId w:val="23"/>
              </w:numPr>
              <w:jc w:val="both"/>
              <w:rPr>
                <w:rFonts w:cs="Arial"/>
                <w:color w:val="000000" w:themeColor="text1"/>
                <w:sz w:val="22"/>
              </w:rPr>
            </w:pPr>
            <w:r w:rsidRPr="00AC1DAE">
              <w:rPr>
                <w:rFonts w:cs="Arial"/>
                <w:i/>
                <w:color w:val="000000" w:themeColor="text1"/>
                <w:sz w:val="22"/>
              </w:rPr>
              <w:t>positively contributes to the prevailing or future development context and streetscape as outlined in the local planning framework.”</w:t>
            </w:r>
          </w:p>
          <w:p w14:paraId="19A7CC2F" w14:textId="6E8A9005" w:rsidR="00112577" w:rsidRPr="00112577" w:rsidRDefault="00112577" w:rsidP="00112577">
            <w:pPr>
              <w:jc w:val="both"/>
              <w:rPr>
                <w:rFonts w:cs="Arial"/>
                <w:color w:val="000000" w:themeColor="text1"/>
                <w:sz w:val="2"/>
                <w:szCs w:val="2"/>
              </w:rPr>
            </w:pPr>
          </w:p>
        </w:tc>
      </w:tr>
      <w:tr w:rsidR="00DA1E50" w:rsidRPr="00EB4D72" w14:paraId="3AACBC2A" w14:textId="77777777" w:rsidTr="000B1620">
        <w:trPr>
          <w:trHeight w:val="6191"/>
        </w:trPr>
        <w:tc>
          <w:tcPr>
            <w:tcW w:w="9016" w:type="dxa"/>
            <w:shd w:val="clear" w:color="auto" w:fill="auto"/>
            <w:noWrap/>
            <w:vAlign w:val="center"/>
          </w:tcPr>
          <w:p w14:paraId="191F6D6F" w14:textId="77777777" w:rsidR="00DA1E50" w:rsidRPr="000B1620" w:rsidRDefault="00DA1E50" w:rsidP="00DA1E50">
            <w:pPr>
              <w:jc w:val="both"/>
              <w:rPr>
                <w:rFonts w:cs="Arial"/>
                <w:b/>
                <w:color w:val="000000" w:themeColor="text1"/>
                <w:sz w:val="22"/>
              </w:rPr>
            </w:pPr>
            <w:r w:rsidRPr="000B1620">
              <w:rPr>
                <w:rFonts w:cs="Arial"/>
                <w:b/>
                <w:color w:val="000000" w:themeColor="text1"/>
                <w:sz w:val="22"/>
              </w:rPr>
              <w:t>Administration Comments</w:t>
            </w:r>
          </w:p>
          <w:p w14:paraId="65B5F1CC" w14:textId="77777777" w:rsidR="00DA1E50" w:rsidRPr="000B1620" w:rsidRDefault="00DA1E50" w:rsidP="00DA1E50">
            <w:pPr>
              <w:jc w:val="both"/>
              <w:rPr>
                <w:rFonts w:cs="Arial"/>
                <w:color w:val="000000" w:themeColor="text1"/>
                <w:sz w:val="22"/>
              </w:rPr>
            </w:pPr>
          </w:p>
          <w:p w14:paraId="1009FAFA" w14:textId="77777777" w:rsidR="00236CB4" w:rsidRDefault="00236CB4" w:rsidP="00DA1E50">
            <w:pPr>
              <w:jc w:val="both"/>
              <w:rPr>
                <w:rFonts w:cs="Arial"/>
                <w:color w:val="000000" w:themeColor="text1"/>
                <w:sz w:val="22"/>
              </w:rPr>
            </w:pPr>
            <w:r>
              <w:rPr>
                <w:rFonts w:cs="Arial"/>
                <w:color w:val="000000" w:themeColor="text1"/>
                <w:sz w:val="22"/>
              </w:rPr>
              <w:t xml:space="preserve">As specified earlier in the report, the front </w:t>
            </w:r>
            <w:proofErr w:type="spellStart"/>
            <w:r>
              <w:rPr>
                <w:rFonts w:cs="Arial"/>
                <w:color w:val="000000" w:themeColor="text1"/>
                <w:sz w:val="22"/>
              </w:rPr>
              <w:t>setbvack</w:t>
            </w:r>
            <w:proofErr w:type="spellEnd"/>
            <w:r>
              <w:rPr>
                <w:rFonts w:cs="Arial"/>
                <w:color w:val="000000" w:themeColor="text1"/>
                <w:sz w:val="22"/>
              </w:rPr>
              <w:t xml:space="preserve"> of 6.5m is fully compliant, with only the side setback of 0.5m in lieu of the required 1m being non-compliant. </w:t>
            </w:r>
          </w:p>
          <w:p w14:paraId="69EDF075" w14:textId="77777777" w:rsidR="00236CB4" w:rsidRDefault="00236CB4" w:rsidP="00DA1E50">
            <w:pPr>
              <w:jc w:val="both"/>
              <w:rPr>
                <w:rFonts w:cs="Arial"/>
                <w:color w:val="000000" w:themeColor="text1"/>
                <w:sz w:val="22"/>
              </w:rPr>
            </w:pPr>
          </w:p>
          <w:p w14:paraId="682E95B6" w14:textId="77777777" w:rsidR="00DA1E50" w:rsidRPr="000B1620" w:rsidRDefault="00DA1E50" w:rsidP="00DA1E50">
            <w:pPr>
              <w:jc w:val="both"/>
              <w:rPr>
                <w:rFonts w:cs="Arial"/>
                <w:color w:val="000000" w:themeColor="text1"/>
                <w:sz w:val="22"/>
              </w:rPr>
            </w:pPr>
            <w:r w:rsidRPr="000B1620">
              <w:rPr>
                <w:rFonts w:cs="Arial"/>
                <w:color w:val="000000" w:themeColor="text1"/>
                <w:sz w:val="22"/>
              </w:rPr>
              <w:t xml:space="preserve">A boundary wall is defined as a building setback less than 0.6m from the side lot boundary as per C3.3 of the R-Codes. Therefore, the proposed carport with posts of boundary and eave setback 0.5m is considered to be building to boundary. </w:t>
            </w:r>
          </w:p>
          <w:p w14:paraId="5E3265D2" w14:textId="77777777" w:rsidR="00DA1E50" w:rsidRPr="000B1620" w:rsidRDefault="00DA1E50" w:rsidP="00DA1E50">
            <w:pPr>
              <w:jc w:val="both"/>
              <w:rPr>
                <w:rFonts w:cs="Arial"/>
                <w:color w:val="000000" w:themeColor="text1"/>
                <w:sz w:val="22"/>
              </w:rPr>
            </w:pPr>
          </w:p>
          <w:p w14:paraId="4E79090C" w14:textId="77777777" w:rsidR="00DA1E50" w:rsidRPr="000B1620" w:rsidRDefault="00DA1E50" w:rsidP="00DA1E50">
            <w:pPr>
              <w:jc w:val="both"/>
              <w:rPr>
                <w:rFonts w:cs="Arial"/>
                <w:color w:val="000000" w:themeColor="text1"/>
                <w:sz w:val="22"/>
              </w:rPr>
            </w:pPr>
            <w:r w:rsidRPr="000B1620">
              <w:rPr>
                <w:rFonts w:cs="Arial"/>
                <w:color w:val="000000" w:themeColor="text1"/>
                <w:sz w:val="22"/>
              </w:rPr>
              <w:t xml:space="preserve">Boundary wall development is not largely evident within the immediate locality however there are some examples of garages built up to the boundary behind the front setback and carport additions built up to the side lot boundary with eave setback to comply with fire separate requirements (usually 0.5m as proposed). However, these examples are of a higher quality built-form, designed to integrate with the existing dwellings to positively contribute to the streetscape. </w:t>
            </w:r>
          </w:p>
          <w:p w14:paraId="145CF072" w14:textId="77777777" w:rsidR="00DA1E50" w:rsidRPr="000B1620" w:rsidRDefault="00DA1E50" w:rsidP="00DA1E50">
            <w:pPr>
              <w:jc w:val="both"/>
              <w:rPr>
                <w:rFonts w:cs="Arial"/>
                <w:color w:val="000000" w:themeColor="text1"/>
                <w:sz w:val="22"/>
              </w:rPr>
            </w:pPr>
          </w:p>
          <w:p w14:paraId="4C810C25" w14:textId="77777777" w:rsidR="00DA1E50" w:rsidRPr="000B1620" w:rsidRDefault="00DA1E50" w:rsidP="00DA1E50">
            <w:pPr>
              <w:jc w:val="both"/>
              <w:rPr>
                <w:rFonts w:cs="Arial"/>
                <w:color w:val="000000" w:themeColor="text1"/>
                <w:sz w:val="22"/>
              </w:rPr>
            </w:pPr>
            <w:r w:rsidRPr="000B1620">
              <w:rPr>
                <w:rFonts w:cs="Arial"/>
                <w:color w:val="000000" w:themeColor="text1"/>
                <w:sz w:val="22"/>
              </w:rPr>
              <w:t xml:space="preserve">The carport addition is proposed to be constructed of sheet metal and metal posts which do not match or complement the existing brick and tile dwelling and the setback of 0.5m is proposed to provide maximum coverage of the car parking spaces where there is ability to provide a larger setback and still comply with the relevant AS2890.1 for car parking spaces with a setback of 0.9m. A setback of 0.9m is closer to the required setback of 1m and will still provide coverage for vehicles in accordance with AS2890.1 with the carport having an open side to the eastern side lot boundary. </w:t>
            </w:r>
          </w:p>
          <w:p w14:paraId="0DBBD344" w14:textId="77777777" w:rsidR="00DA1E50" w:rsidRPr="000B1620" w:rsidRDefault="00DA1E50" w:rsidP="00DA1E50">
            <w:pPr>
              <w:jc w:val="both"/>
              <w:rPr>
                <w:rFonts w:cs="Arial"/>
                <w:color w:val="000000" w:themeColor="text1"/>
                <w:sz w:val="22"/>
              </w:rPr>
            </w:pPr>
          </w:p>
          <w:p w14:paraId="435F3F16" w14:textId="77777777" w:rsidR="00DA1E50" w:rsidRDefault="00DA1E50" w:rsidP="00DA1E50">
            <w:pPr>
              <w:jc w:val="both"/>
              <w:rPr>
                <w:rFonts w:cs="Arial"/>
                <w:color w:val="000000" w:themeColor="text1"/>
                <w:sz w:val="22"/>
              </w:rPr>
            </w:pPr>
            <w:r w:rsidRPr="000B1620">
              <w:rPr>
                <w:rFonts w:cs="Arial"/>
                <w:color w:val="000000" w:themeColor="text1"/>
                <w:sz w:val="22"/>
              </w:rPr>
              <w:t xml:space="preserve">Therefore, it is recommended that the carport materials of construction are altered as such and the setback increased to ensure the open streetscape is maintained and reduced impact on the amenity of the eastern neighbour and immediate locality.  </w:t>
            </w:r>
          </w:p>
          <w:p w14:paraId="79A499C9" w14:textId="35276520" w:rsidR="00112577" w:rsidRPr="004F0FEC" w:rsidRDefault="00112577" w:rsidP="00DA1E50">
            <w:pPr>
              <w:jc w:val="both"/>
              <w:rPr>
                <w:rFonts w:cs="Arial"/>
                <w:color w:val="000000" w:themeColor="text1"/>
                <w:sz w:val="2"/>
                <w:szCs w:val="2"/>
              </w:rPr>
            </w:pPr>
          </w:p>
        </w:tc>
      </w:tr>
    </w:tbl>
    <w:p w14:paraId="0FBB72C0" w14:textId="77777777" w:rsidR="00DA1E50" w:rsidRDefault="00DA1E50" w:rsidP="00DA1E50">
      <w:pPr>
        <w:jc w:val="both"/>
        <w:rPr>
          <w:rFonts w:cs="Arial"/>
          <w:b/>
          <w:color w:val="000000" w:themeColor="text1"/>
          <w:szCs w:val="24"/>
        </w:rPr>
      </w:pPr>
    </w:p>
    <w:p w14:paraId="252DDAE9" w14:textId="77777777" w:rsidR="00DA1E50" w:rsidRPr="00137638" w:rsidRDefault="00DA1E50" w:rsidP="00DA1E50">
      <w:pPr>
        <w:jc w:val="both"/>
        <w:rPr>
          <w:rFonts w:cs="Arial"/>
          <w:b/>
          <w:color w:val="000000" w:themeColor="text1"/>
          <w:szCs w:val="24"/>
        </w:rPr>
      </w:pPr>
      <w:r>
        <w:rPr>
          <w:rFonts w:cs="Arial"/>
          <w:b/>
          <w:color w:val="000000" w:themeColor="text1"/>
          <w:szCs w:val="24"/>
        </w:rPr>
        <w:t xml:space="preserve">6.3.2    Vehicle access </w:t>
      </w:r>
    </w:p>
    <w:p w14:paraId="6B33E818" w14:textId="77777777" w:rsidR="00DA1E50" w:rsidRDefault="00DA1E50" w:rsidP="00DA1E50">
      <w:pPr>
        <w:jc w:val="both"/>
        <w:rPr>
          <w:rFonts w:cs="Arial"/>
          <w:color w:val="000000" w:themeColor="text1"/>
          <w:szCs w:val="24"/>
        </w:rPr>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33"/>
      </w:tblGrid>
      <w:tr w:rsidR="00DA1E50" w:rsidRPr="00EB4D72" w14:paraId="54D53F38" w14:textId="77777777" w:rsidTr="000B1620">
        <w:trPr>
          <w:trHeight w:val="375"/>
        </w:trPr>
        <w:tc>
          <w:tcPr>
            <w:tcW w:w="3539" w:type="dxa"/>
            <w:shd w:val="clear" w:color="auto" w:fill="D9D9D9" w:themeFill="background1" w:themeFillShade="D9"/>
            <w:noWrap/>
            <w:vAlign w:val="center"/>
          </w:tcPr>
          <w:p w14:paraId="415BDD8D" w14:textId="77777777" w:rsidR="00DA1E50" w:rsidRPr="000B1620" w:rsidRDefault="00DA1E50" w:rsidP="000B1620">
            <w:pPr>
              <w:jc w:val="center"/>
              <w:rPr>
                <w:rFonts w:cs="Arial"/>
                <w:b/>
                <w:color w:val="000000" w:themeColor="text1"/>
                <w:sz w:val="22"/>
              </w:rPr>
            </w:pPr>
            <w:r w:rsidRPr="000B1620">
              <w:rPr>
                <w:rFonts w:cs="Arial"/>
                <w:b/>
                <w:color w:val="000000" w:themeColor="text1"/>
                <w:sz w:val="22"/>
              </w:rPr>
              <w:t>Deemed-to-Comply</w:t>
            </w:r>
          </w:p>
          <w:p w14:paraId="7C4F355F" w14:textId="77777777" w:rsidR="00DA1E50" w:rsidRPr="000B1620" w:rsidRDefault="00DA1E50" w:rsidP="000B1620">
            <w:pPr>
              <w:jc w:val="center"/>
              <w:rPr>
                <w:rFonts w:cs="Arial"/>
                <w:b/>
                <w:color w:val="000000" w:themeColor="text1"/>
                <w:sz w:val="22"/>
              </w:rPr>
            </w:pPr>
            <w:r w:rsidRPr="000B1620">
              <w:rPr>
                <w:rFonts w:cs="Arial"/>
                <w:b/>
                <w:color w:val="000000" w:themeColor="text1"/>
                <w:sz w:val="22"/>
              </w:rPr>
              <w:t>Requirement</w:t>
            </w:r>
          </w:p>
        </w:tc>
        <w:tc>
          <w:tcPr>
            <w:tcW w:w="4253" w:type="dxa"/>
            <w:shd w:val="clear" w:color="auto" w:fill="D9D9D9" w:themeFill="background1" w:themeFillShade="D9"/>
            <w:noWrap/>
            <w:vAlign w:val="center"/>
          </w:tcPr>
          <w:p w14:paraId="05BF84D6" w14:textId="77777777" w:rsidR="00DA1E50" w:rsidRPr="000B1620" w:rsidRDefault="00DA1E50" w:rsidP="000B1620">
            <w:pPr>
              <w:jc w:val="center"/>
              <w:rPr>
                <w:rFonts w:cs="Arial"/>
                <w:b/>
                <w:color w:val="000000" w:themeColor="text1"/>
                <w:sz w:val="22"/>
              </w:rPr>
            </w:pPr>
            <w:r w:rsidRPr="000B1620">
              <w:rPr>
                <w:rFonts w:cs="Arial"/>
                <w:b/>
                <w:color w:val="000000" w:themeColor="text1"/>
                <w:sz w:val="22"/>
              </w:rPr>
              <w:t>Proposed</w:t>
            </w:r>
          </w:p>
          <w:p w14:paraId="1F57BB05" w14:textId="77777777" w:rsidR="00DA1E50" w:rsidRPr="000B1620" w:rsidRDefault="00DA1E50" w:rsidP="000B1620">
            <w:pPr>
              <w:jc w:val="center"/>
              <w:rPr>
                <w:rFonts w:cs="Arial"/>
                <w:b/>
                <w:color w:val="000000" w:themeColor="text1"/>
                <w:sz w:val="22"/>
              </w:rPr>
            </w:pPr>
          </w:p>
        </w:tc>
        <w:tc>
          <w:tcPr>
            <w:tcW w:w="1233" w:type="dxa"/>
            <w:shd w:val="clear" w:color="auto" w:fill="D9D9D9" w:themeFill="background1" w:themeFillShade="D9"/>
          </w:tcPr>
          <w:p w14:paraId="03AE67EA" w14:textId="77777777" w:rsidR="00DA1E50" w:rsidRPr="000B1620" w:rsidRDefault="00DA1E50" w:rsidP="000B1620">
            <w:pPr>
              <w:ind w:right="-161" w:hanging="108"/>
              <w:jc w:val="center"/>
              <w:rPr>
                <w:rFonts w:cs="Arial"/>
                <w:b/>
                <w:color w:val="000000" w:themeColor="text1"/>
                <w:sz w:val="22"/>
              </w:rPr>
            </w:pPr>
            <w:r w:rsidRPr="000B1620">
              <w:rPr>
                <w:rFonts w:cs="Arial"/>
                <w:b/>
                <w:color w:val="000000" w:themeColor="text1"/>
                <w:sz w:val="22"/>
              </w:rPr>
              <w:t>Complies?</w:t>
            </w:r>
          </w:p>
        </w:tc>
      </w:tr>
      <w:tr w:rsidR="00DA1E50" w:rsidRPr="00EB4D72" w14:paraId="1BC2DD28" w14:textId="77777777" w:rsidTr="000B1620">
        <w:trPr>
          <w:trHeight w:val="385"/>
        </w:trPr>
        <w:tc>
          <w:tcPr>
            <w:tcW w:w="3539" w:type="dxa"/>
            <w:shd w:val="clear" w:color="auto" w:fill="auto"/>
            <w:noWrap/>
          </w:tcPr>
          <w:p w14:paraId="13E71E90" w14:textId="77777777" w:rsidR="00DA1E50" w:rsidRDefault="00DA1E50" w:rsidP="000B1620">
            <w:pPr>
              <w:jc w:val="both"/>
              <w:rPr>
                <w:rFonts w:cs="Arial"/>
                <w:color w:val="000000" w:themeColor="text1"/>
                <w:sz w:val="22"/>
              </w:rPr>
            </w:pPr>
            <w:r w:rsidRPr="000B1620">
              <w:rPr>
                <w:rFonts w:cs="Arial"/>
                <w:color w:val="000000" w:themeColor="text1"/>
                <w:sz w:val="22"/>
              </w:rPr>
              <w:t xml:space="preserve">Vehicle access is to be obtained from the secondary street. </w:t>
            </w:r>
          </w:p>
          <w:p w14:paraId="248C3E46" w14:textId="77777777" w:rsidR="000B1620" w:rsidRPr="000B1620" w:rsidRDefault="000B1620" w:rsidP="000B1620">
            <w:pPr>
              <w:jc w:val="both"/>
              <w:rPr>
                <w:rFonts w:cs="Arial"/>
                <w:sz w:val="2"/>
              </w:rPr>
            </w:pPr>
          </w:p>
        </w:tc>
        <w:tc>
          <w:tcPr>
            <w:tcW w:w="4253" w:type="dxa"/>
            <w:shd w:val="clear" w:color="auto" w:fill="auto"/>
            <w:noWrap/>
          </w:tcPr>
          <w:p w14:paraId="333DD39B" w14:textId="77777777" w:rsidR="00DA1E50" w:rsidRPr="000B1620" w:rsidRDefault="00DA1E50" w:rsidP="000B1620">
            <w:pPr>
              <w:jc w:val="both"/>
              <w:rPr>
                <w:rFonts w:cs="Arial"/>
                <w:color w:val="000000" w:themeColor="text1"/>
                <w:sz w:val="22"/>
              </w:rPr>
            </w:pPr>
            <w:r w:rsidRPr="000B1620">
              <w:rPr>
                <w:rFonts w:cs="Arial"/>
                <w:color w:val="000000" w:themeColor="text1"/>
                <w:sz w:val="22"/>
              </w:rPr>
              <w:t xml:space="preserve">Vehicle access is proposed from the primary and secondary streets. </w:t>
            </w:r>
          </w:p>
        </w:tc>
        <w:tc>
          <w:tcPr>
            <w:tcW w:w="1233" w:type="dxa"/>
          </w:tcPr>
          <w:p w14:paraId="65EBA26B" w14:textId="77777777" w:rsidR="00DA1E50" w:rsidRPr="000B1620" w:rsidRDefault="00DA1E50" w:rsidP="000B1620">
            <w:pPr>
              <w:jc w:val="both"/>
              <w:rPr>
                <w:rFonts w:cs="Arial"/>
                <w:color w:val="000000" w:themeColor="text1"/>
                <w:sz w:val="22"/>
              </w:rPr>
            </w:pPr>
            <w:r w:rsidRPr="000B1620">
              <w:rPr>
                <w:rFonts w:cs="Arial"/>
                <w:color w:val="000000" w:themeColor="text1"/>
                <w:sz w:val="22"/>
              </w:rPr>
              <w:t>No</w:t>
            </w:r>
          </w:p>
        </w:tc>
      </w:tr>
    </w:tbl>
    <w:p w14:paraId="54EF8654" w14:textId="77777777" w:rsidR="0051256F" w:rsidRDefault="0051256F">
      <w:r>
        <w:br w:type="page"/>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5"/>
      </w:tblGrid>
      <w:tr w:rsidR="00DA1E50" w:rsidRPr="00EB4D72" w14:paraId="27A7AE58" w14:textId="77777777" w:rsidTr="000B1620">
        <w:trPr>
          <w:trHeight w:val="375"/>
        </w:trPr>
        <w:tc>
          <w:tcPr>
            <w:tcW w:w="9025" w:type="dxa"/>
            <w:shd w:val="clear" w:color="auto" w:fill="auto"/>
            <w:noWrap/>
            <w:vAlign w:val="center"/>
          </w:tcPr>
          <w:p w14:paraId="1DAB0BCB" w14:textId="5B93ECC7" w:rsidR="00DA1E50" w:rsidRPr="000B1620" w:rsidRDefault="00DA1E50" w:rsidP="000B1620">
            <w:pPr>
              <w:jc w:val="both"/>
              <w:rPr>
                <w:rFonts w:cs="Arial"/>
                <w:b/>
                <w:color w:val="000000" w:themeColor="text1"/>
                <w:sz w:val="22"/>
              </w:rPr>
            </w:pPr>
            <w:r w:rsidRPr="000B1620">
              <w:rPr>
                <w:rFonts w:cs="Arial"/>
                <w:b/>
                <w:color w:val="000000" w:themeColor="text1"/>
                <w:sz w:val="22"/>
              </w:rPr>
              <w:lastRenderedPageBreak/>
              <w:t>Design Principles</w:t>
            </w:r>
          </w:p>
          <w:p w14:paraId="45F0306E" w14:textId="77777777" w:rsidR="00DA1E50" w:rsidRPr="000B1620" w:rsidRDefault="00DA1E50" w:rsidP="000B1620">
            <w:pPr>
              <w:jc w:val="both"/>
              <w:rPr>
                <w:rFonts w:cs="Arial"/>
                <w:color w:val="000000" w:themeColor="text1"/>
                <w:sz w:val="22"/>
              </w:rPr>
            </w:pPr>
          </w:p>
          <w:p w14:paraId="2A7EC2F4" w14:textId="77777777" w:rsidR="00DA1E50" w:rsidRPr="000B1620" w:rsidRDefault="00DA1E50" w:rsidP="000B1620">
            <w:pPr>
              <w:jc w:val="both"/>
              <w:rPr>
                <w:rFonts w:cs="Arial"/>
                <w:color w:val="000000" w:themeColor="text1"/>
                <w:sz w:val="22"/>
              </w:rPr>
            </w:pPr>
            <w:r w:rsidRPr="000B1620">
              <w:rPr>
                <w:rFonts w:cs="Arial"/>
                <w:color w:val="000000" w:themeColor="text1"/>
                <w:sz w:val="22"/>
              </w:rPr>
              <w:t>Variations to the deemed-to-comply requirements can be considered subject to satisfying the following Design Principle provisions:</w:t>
            </w:r>
          </w:p>
          <w:p w14:paraId="5C09E00F" w14:textId="77777777" w:rsidR="00DA1E50" w:rsidRPr="000B1620" w:rsidRDefault="00DA1E50" w:rsidP="000B1620">
            <w:pPr>
              <w:jc w:val="both"/>
              <w:rPr>
                <w:rFonts w:cs="Arial"/>
                <w:color w:val="000000" w:themeColor="text1"/>
                <w:sz w:val="22"/>
              </w:rPr>
            </w:pPr>
          </w:p>
          <w:p w14:paraId="01E57BFD" w14:textId="77777777" w:rsidR="00DA1E50" w:rsidRPr="000B1620" w:rsidRDefault="00DA1E50" w:rsidP="000B1620">
            <w:pPr>
              <w:jc w:val="both"/>
              <w:rPr>
                <w:rFonts w:cs="Arial"/>
                <w:i/>
                <w:color w:val="000000" w:themeColor="text1"/>
                <w:sz w:val="22"/>
              </w:rPr>
            </w:pPr>
            <w:r w:rsidRPr="000B1620">
              <w:rPr>
                <w:rFonts w:cs="Arial"/>
                <w:i/>
                <w:color w:val="000000" w:themeColor="text1"/>
                <w:sz w:val="22"/>
              </w:rPr>
              <w:t>“P5.1</w:t>
            </w:r>
            <w:r w:rsidR="000B1620" w:rsidRPr="000B1620">
              <w:rPr>
                <w:rFonts w:cs="Arial"/>
                <w:i/>
                <w:color w:val="000000" w:themeColor="text1"/>
                <w:sz w:val="22"/>
              </w:rPr>
              <w:tab/>
            </w:r>
            <w:r w:rsidRPr="000B1620">
              <w:rPr>
                <w:rFonts w:cs="Arial"/>
                <w:i/>
                <w:color w:val="000000" w:themeColor="text1"/>
                <w:sz w:val="22"/>
              </w:rPr>
              <w:t>Vehicular access provided for each development site to provide:</w:t>
            </w:r>
          </w:p>
          <w:p w14:paraId="5BD258E6" w14:textId="77777777" w:rsidR="00DA1E50" w:rsidRPr="000B1620" w:rsidRDefault="00DA1E50" w:rsidP="00D53904">
            <w:pPr>
              <w:pStyle w:val="ListParagraph"/>
              <w:numPr>
                <w:ilvl w:val="0"/>
                <w:numId w:val="12"/>
              </w:numPr>
              <w:jc w:val="both"/>
              <w:rPr>
                <w:rFonts w:cs="Arial"/>
                <w:i/>
                <w:color w:val="000000" w:themeColor="text1"/>
                <w:sz w:val="22"/>
              </w:rPr>
            </w:pPr>
            <w:r w:rsidRPr="000B1620">
              <w:rPr>
                <w:rFonts w:cs="Arial"/>
                <w:i/>
                <w:color w:val="000000" w:themeColor="text1"/>
                <w:sz w:val="22"/>
              </w:rPr>
              <w:t>vehicle access safety;</w:t>
            </w:r>
          </w:p>
          <w:p w14:paraId="2FA94E0B" w14:textId="77777777" w:rsidR="00DA1E50" w:rsidRPr="000B1620" w:rsidRDefault="00DA1E50" w:rsidP="00D53904">
            <w:pPr>
              <w:pStyle w:val="ListParagraph"/>
              <w:numPr>
                <w:ilvl w:val="0"/>
                <w:numId w:val="12"/>
              </w:numPr>
              <w:jc w:val="both"/>
              <w:rPr>
                <w:rFonts w:cs="Arial"/>
                <w:i/>
                <w:color w:val="000000" w:themeColor="text1"/>
                <w:sz w:val="22"/>
              </w:rPr>
            </w:pPr>
            <w:r w:rsidRPr="000B1620">
              <w:rPr>
                <w:rFonts w:cs="Arial"/>
                <w:i/>
                <w:color w:val="000000" w:themeColor="text1"/>
                <w:sz w:val="22"/>
              </w:rPr>
              <w:t>reduced impact of access points on the streetscape;</w:t>
            </w:r>
          </w:p>
          <w:p w14:paraId="0D23C85A" w14:textId="77777777" w:rsidR="00DA1E50" w:rsidRPr="000B1620" w:rsidRDefault="00DA1E50" w:rsidP="00D53904">
            <w:pPr>
              <w:pStyle w:val="ListParagraph"/>
              <w:numPr>
                <w:ilvl w:val="0"/>
                <w:numId w:val="12"/>
              </w:numPr>
              <w:jc w:val="both"/>
              <w:rPr>
                <w:rFonts w:cs="Arial"/>
                <w:i/>
                <w:color w:val="000000" w:themeColor="text1"/>
                <w:sz w:val="22"/>
              </w:rPr>
            </w:pPr>
            <w:r w:rsidRPr="000B1620">
              <w:rPr>
                <w:rFonts w:cs="Arial"/>
                <w:i/>
                <w:color w:val="000000" w:themeColor="text1"/>
                <w:sz w:val="22"/>
              </w:rPr>
              <w:t>legible access;</w:t>
            </w:r>
          </w:p>
          <w:p w14:paraId="30C9DBB2" w14:textId="77777777" w:rsidR="00DA1E50" w:rsidRPr="000B1620" w:rsidRDefault="00DA1E50" w:rsidP="00D53904">
            <w:pPr>
              <w:pStyle w:val="ListParagraph"/>
              <w:numPr>
                <w:ilvl w:val="0"/>
                <w:numId w:val="12"/>
              </w:numPr>
              <w:jc w:val="both"/>
              <w:rPr>
                <w:rFonts w:cs="Arial"/>
                <w:i/>
                <w:color w:val="000000" w:themeColor="text1"/>
                <w:sz w:val="22"/>
              </w:rPr>
            </w:pPr>
            <w:r w:rsidRPr="000B1620">
              <w:rPr>
                <w:rFonts w:cs="Arial"/>
                <w:i/>
                <w:color w:val="000000" w:themeColor="text1"/>
                <w:sz w:val="22"/>
              </w:rPr>
              <w:t>pedestrian safety;</w:t>
            </w:r>
          </w:p>
          <w:p w14:paraId="4AFDFB94" w14:textId="77777777" w:rsidR="00DA1E50" w:rsidRPr="000B1620" w:rsidRDefault="00DA1E50" w:rsidP="00D53904">
            <w:pPr>
              <w:pStyle w:val="ListParagraph"/>
              <w:numPr>
                <w:ilvl w:val="0"/>
                <w:numId w:val="12"/>
              </w:numPr>
              <w:jc w:val="both"/>
              <w:rPr>
                <w:rFonts w:cs="Arial"/>
                <w:i/>
                <w:color w:val="000000" w:themeColor="text1"/>
                <w:sz w:val="22"/>
              </w:rPr>
            </w:pPr>
            <w:r w:rsidRPr="000B1620">
              <w:rPr>
                <w:rFonts w:cs="Arial"/>
                <w:i/>
                <w:color w:val="000000" w:themeColor="text1"/>
                <w:sz w:val="22"/>
              </w:rPr>
              <w:t>minimal crossovers; and</w:t>
            </w:r>
          </w:p>
          <w:p w14:paraId="0CA93449" w14:textId="77777777" w:rsidR="00DA1E50" w:rsidRPr="00ED23A9" w:rsidRDefault="00DA1E50" w:rsidP="00D53904">
            <w:pPr>
              <w:pStyle w:val="ListParagraph"/>
              <w:numPr>
                <w:ilvl w:val="0"/>
                <w:numId w:val="12"/>
              </w:numPr>
              <w:jc w:val="both"/>
              <w:rPr>
                <w:rFonts w:cs="Arial"/>
                <w:color w:val="000000" w:themeColor="text1"/>
                <w:sz w:val="22"/>
              </w:rPr>
            </w:pPr>
            <w:r w:rsidRPr="000B1620">
              <w:rPr>
                <w:rFonts w:cs="Arial"/>
                <w:i/>
                <w:color w:val="000000" w:themeColor="text1"/>
                <w:sz w:val="22"/>
              </w:rPr>
              <w:t>high quality landscaping features.”</w:t>
            </w:r>
          </w:p>
          <w:p w14:paraId="52478DFD" w14:textId="77777777" w:rsidR="00ED23A9" w:rsidRPr="00ED23A9" w:rsidRDefault="00ED23A9" w:rsidP="00ED23A9">
            <w:pPr>
              <w:jc w:val="both"/>
              <w:rPr>
                <w:rFonts w:cs="Arial"/>
                <w:color w:val="000000" w:themeColor="text1"/>
                <w:sz w:val="2"/>
                <w:szCs w:val="2"/>
              </w:rPr>
            </w:pPr>
          </w:p>
          <w:p w14:paraId="1E1F08F7" w14:textId="77777777" w:rsidR="000B1620" w:rsidRPr="000B1620" w:rsidRDefault="000B1620" w:rsidP="000B1620">
            <w:pPr>
              <w:jc w:val="both"/>
              <w:rPr>
                <w:rFonts w:cs="Arial"/>
                <w:color w:val="000000" w:themeColor="text1"/>
                <w:sz w:val="2"/>
              </w:rPr>
            </w:pPr>
          </w:p>
        </w:tc>
      </w:tr>
      <w:tr w:rsidR="00DA1E50" w:rsidRPr="00EB4D72" w14:paraId="4D75439F" w14:textId="77777777" w:rsidTr="000B1620">
        <w:trPr>
          <w:trHeight w:val="375"/>
        </w:trPr>
        <w:tc>
          <w:tcPr>
            <w:tcW w:w="9025" w:type="dxa"/>
            <w:shd w:val="clear" w:color="auto" w:fill="auto"/>
            <w:noWrap/>
            <w:vAlign w:val="center"/>
          </w:tcPr>
          <w:p w14:paraId="66D82BCD" w14:textId="77777777" w:rsidR="00DA1E50" w:rsidRPr="000B1620" w:rsidRDefault="00DA1E50" w:rsidP="00DA1E50">
            <w:pPr>
              <w:jc w:val="both"/>
              <w:rPr>
                <w:rFonts w:cs="Arial"/>
                <w:b/>
                <w:color w:val="000000" w:themeColor="text1"/>
                <w:sz w:val="22"/>
              </w:rPr>
            </w:pPr>
            <w:r w:rsidRPr="000B1620">
              <w:rPr>
                <w:rFonts w:cs="Arial"/>
                <w:b/>
                <w:color w:val="000000" w:themeColor="text1"/>
                <w:sz w:val="22"/>
              </w:rPr>
              <w:t>Administration Comments</w:t>
            </w:r>
          </w:p>
          <w:p w14:paraId="0E153C68" w14:textId="77777777" w:rsidR="00DA1E50" w:rsidRPr="000B1620" w:rsidRDefault="00DA1E50" w:rsidP="00DA1E50">
            <w:pPr>
              <w:jc w:val="both"/>
              <w:rPr>
                <w:rFonts w:cs="Arial"/>
                <w:color w:val="000000" w:themeColor="text1"/>
                <w:sz w:val="22"/>
              </w:rPr>
            </w:pPr>
          </w:p>
          <w:p w14:paraId="5FBB0898" w14:textId="77777777" w:rsidR="00DA1E50" w:rsidRPr="000B1620" w:rsidRDefault="00DA1E50" w:rsidP="00DA1E50">
            <w:pPr>
              <w:jc w:val="both"/>
              <w:rPr>
                <w:rFonts w:cs="Arial"/>
                <w:color w:val="000000" w:themeColor="text1"/>
                <w:sz w:val="22"/>
              </w:rPr>
            </w:pPr>
            <w:r w:rsidRPr="000B1620">
              <w:rPr>
                <w:rFonts w:cs="Arial"/>
                <w:color w:val="000000" w:themeColor="text1"/>
                <w:sz w:val="22"/>
              </w:rPr>
              <w:t xml:space="preserve">The subject property is located on a corner lot with an existing double width vehicle access from Baird Avenue to the existing garage. The second access point is proposed to be from the primary street and remove an existing street tree. The City’s Parks team have reviewed the proposal and have no objections to the street tree being removed subject to Nature Strip Development Application being lodged. </w:t>
            </w:r>
          </w:p>
          <w:p w14:paraId="25458C82" w14:textId="77777777" w:rsidR="00DA1E50" w:rsidRPr="000B1620" w:rsidRDefault="00DA1E50" w:rsidP="00DA1E50">
            <w:pPr>
              <w:jc w:val="both"/>
              <w:rPr>
                <w:rFonts w:cs="Arial"/>
                <w:color w:val="000000" w:themeColor="text1"/>
                <w:sz w:val="22"/>
              </w:rPr>
            </w:pPr>
          </w:p>
          <w:p w14:paraId="782C102B" w14:textId="77777777" w:rsidR="00DA1E50" w:rsidRPr="000B1620" w:rsidRDefault="00DA1E50" w:rsidP="00DA1E50">
            <w:pPr>
              <w:jc w:val="both"/>
              <w:rPr>
                <w:rFonts w:cs="Arial"/>
                <w:color w:val="000000" w:themeColor="text1"/>
                <w:sz w:val="22"/>
              </w:rPr>
            </w:pPr>
            <w:r w:rsidRPr="000B1620">
              <w:rPr>
                <w:rFonts w:cs="Arial"/>
                <w:color w:val="000000" w:themeColor="text1"/>
                <w:sz w:val="22"/>
              </w:rPr>
              <w:t xml:space="preserve">A number of other corner properties within the locality have two access points and the proposed new access is away from the corner intersection. The reduced setback to the garage access from Baird Avenue means there are no uncovered spaces available for guests and additional vehicles on the subject property and therefore the provision of an additional access point on a different street frontage will provide legible and safe access for additional vehicles whilst not proposing any additional pedestrian conflict with no footpath on Bedford Street. </w:t>
            </w:r>
          </w:p>
        </w:tc>
      </w:tr>
    </w:tbl>
    <w:p w14:paraId="26B00A4C" w14:textId="77777777" w:rsidR="00DA1E50" w:rsidRDefault="00DA1E50" w:rsidP="00DA1E50">
      <w:pPr>
        <w:ind w:left="720" w:hanging="720"/>
        <w:jc w:val="both"/>
        <w:rPr>
          <w:rFonts w:cs="Arial"/>
          <w:b/>
          <w:color w:val="000000" w:themeColor="text1"/>
          <w:szCs w:val="24"/>
        </w:rPr>
      </w:pPr>
    </w:p>
    <w:p w14:paraId="4A87CFCA" w14:textId="77777777" w:rsidR="00DA1E50" w:rsidRPr="00E0006A" w:rsidRDefault="00DA1E50" w:rsidP="00DA1E50">
      <w:pPr>
        <w:ind w:left="720" w:hanging="720"/>
        <w:jc w:val="both"/>
        <w:rPr>
          <w:rFonts w:cs="Arial"/>
          <w:b/>
          <w:color w:val="000000" w:themeColor="text1"/>
          <w:szCs w:val="24"/>
        </w:rPr>
      </w:pPr>
      <w:r>
        <w:rPr>
          <w:rFonts w:cs="Arial"/>
          <w:b/>
          <w:color w:val="000000" w:themeColor="text1"/>
          <w:szCs w:val="24"/>
        </w:rPr>
        <w:t>6.4</w:t>
      </w:r>
      <w:r w:rsidRPr="00E0006A">
        <w:rPr>
          <w:rFonts w:cs="Arial"/>
          <w:b/>
          <w:color w:val="000000" w:themeColor="text1"/>
          <w:szCs w:val="24"/>
        </w:rPr>
        <w:tab/>
        <w:t xml:space="preserve">Local Planning Policy </w:t>
      </w:r>
      <w:r>
        <w:rPr>
          <w:rFonts w:cs="Arial"/>
          <w:b/>
          <w:color w:val="000000" w:themeColor="text1"/>
          <w:szCs w:val="24"/>
        </w:rPr>
        <w:t>6.23 –</w:t>
      </w:r>
      <w:r w:rsidRPr="00E0006A">
        <w:rPr>
          <w:rFonts w:cs="Arial"/>
          <w:b/>
          <w:color w:val="000000" w:themeColor="text1"/>
          <w:szCs w:val="24"/>
        </w:rPr>
        <w:t xml:space="preserve"> </w:t>
      </w:r>
      <w:r>
        <w:rPr>
          <w:rFonts w:cs="Arial"/>
          <w:b/>
          <w:color w:val="000000" w:themeColor="text1"/>
          <w:szCs w:val="24"/>
        </w:rPr>
        <w:t xml:space="preserve">Carports and Minor Structures Forward of the Primary Street Setback </w:t>
      </w:r>
    </w:p>
    <w:p w14:paraId="573B4B7A" w14:textId="77777777" w:rsidR="00DA1E50" w:rsidRPr="00EB4D72" w:rsidRDefault="00DA1E50" w:rsidP="00DA1E50">
      <w:pPr>
        <w:autoSpaceDE w:val="0"/>
        <w:autoSpaceDN w:val="0"/>
        <w:adjustRightInd w:val="0"/>
        <w:jc w:val="both"/>
        <w:rPr>
          <w:rFonts w:cs="Arial"/>
          <w:color w:val="000000" w:themeColor="text1"/>
          <w:szCs w:val="24"/>
          <w:lang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544"/>
        <w:gridCol w:w="1275"/>
      </w:tblGrid>
      <w:tr w:rsidR="00DA1E50" w:rsidRPr="00EB4D72" w14:paraId="1CEBA707" w14:textId="77777777" w:rsidTr="000809F4">
        <w:trPr>
          <w:trHeight w:val="375"/>
        </w:trPr>
        <w:tc>
          <w:tcPr>
            <w:tcW w:w="4248" w:type="dxa"/>
            <w:shd w:val="clear" w:color="auto" w:fill="D9D9D9" w:themeFill="background1" w:themeFillShade="D9"/>
            <w:noWrap/>
          </w:tcPr>
          <w:p w14:paraId="18CB7205" w14:textId="77777777" w:rsidR="00DA1E50" w:rsidRPr="00ED23A9" w:rsidRDefault="00DA1E50" w:rsidP="000B1620">
            <w:pPr>
              <w:spacing w:line="276" w:lineRule="auto"/>
              <w:jc w:val="center"/>
              <w:rPr>
                <w:rFonts w:cs="Arial"/>
                <w:b/>
                <w:color w:val="000000" w:themeColor="text1"/>
                <w:sz w:val="22"/>
              </w:rPr>
            </w:pPr>
            <w:r w:rsidRPr="00ED23A9">
              <w:rPr>
                <w:rFonts w:cs="Arial"/>
                <w:b/>
                <w:color w:val="000000" w:themeColor="text1"/>
                <w:sz w:val="22"/>
              </w:rPr>
              <w:t>Policy Requirement</w:t>
            </w:r>
          </w:p>
        </w:tc>
        <w:tc>
          <w:tcPr>
            <w:tcW w:w="3544" w:type="dxa"/>
            <w:shd w:val="clear" w:color="auto" w:fill="D9D9D9" w:themeFill="background1" w:themeFillShade="D9"/>
            <w:noWrap/>
          </w:tcPr>
          <w:p w14:paraId="4FE1F678" w14:textId="77777777" w:rsidR="00DA1E50" w:rsidRPr="00ED23A9" w:rsidRDefault="00DA1E50" w:rsidP="000B1620">
            <w:pPr>
              <w:spacing w:line="276" w:lineRule="auto"/>
              <w:jc w:val="center"/>
              <w:rPr>
                <w:rFonts w:cs="Arial"/>
                <w:b/>
                <w:color w:val="000000" w:themeColor="text1"/>
                <w:sz w:val="22"/>
              </w:rPr>
            </w:pPr>
            <w:r w:rsidRPr="00ED23A9">
              <w:rPr>
                <w:rFonts w:cs="Arial"/>
                <w:b/>
                <w:color w:val="000000" w:themeColor="text1"/>
                <w:sz w:val="22"/>
              </w:rPr>
              <w:t>Proposed</w:t>
            </w:r>
          </w:p>
        </w:tc>
        <w:tc>
          <w:tcPr>
            <w:tcW w:w="1275" w:type="dxa"/>
            <w:shd w:val="clear" w:color="auto" w:fill="D9D9D9" w:themeFill="background1" w:themeFillShade="D9"/>
          </w:tcPr>
          <w:p w14:paraId="2AB92C77" w14:textId="77777777" w:rsidR="00DA1E50" w:rsidRPr="00ED23A9" w:rsidRDefault="00DA1E50" w:rsidP="000B1620">
            <w:pPr>
              <w:spacing w:line="276" w:lineRule="auto"/>
              <w:ind w:right="-161" w:hanging="108"/>
              <w:jc w:val="center"/>
              <w:rPr>
                <w:rFonts w:cs="Arial"/>
                <w:b/>
                <w:color w:val="000000" w:themeColor="text1"/>
                <w:sz w:val="22"/>
              </w:rPr>
            </w:pPr>
            <w:r w:rsidRPr="00ED23A9">
              <w:rPr>
                <w:rFonts w:cs="Arial"/>
                <w:b/>
                <w:color w:val="000000" w:themeColor="text1"/>
                <w:sz w:val="22"/>
              </w:rPr>
              <w:t>Complies?</w:t>
            </w:r>
          </w:p>
        </w:tc>
      </w:tr>
      <w:tr w:rsidR="00DA1E50" w:rsidRPr="00EB4D72" w14:paraId="47D46FB9" w14:textId="77777777" w:rsidTr="000809F4">
        <w:trPr>
          <w:trHeight w:val="233"/>
        </w:trPr>
        <w:tc>
          <w:tcPr>
            <w:tcW w:w="4248" w:type="dxa"/>
            <w:shd w:val="clear" w:color="auto" w:fill="auto"/>
            <w:noWrap/>
          </w:tcPr>
          <w:p w14:paraId="17736A33" w14:textId="77777777" w:rsidR="000B1620" w:rsidRDefault="00DA1E50" w:rsidP="000B1620">
            <w:pPr>
              <w:jc w:val="both"/>
              <w:rPr>
                <w:rFonts w:cs="Arial"/>
                <w:sz w:val="22"/>
              </w:rPr>
            </w:pPr>
            <w:r w:rsidRPr="00ED23A9">
              <w:rPr>
                <w:rFonts w:cs="Arial"/>
                <w:sz w:val="22"/>
              </w:rPr>
              <w:t xml:space="preserve">The side setback to a carport is 1m </w:t>
            </w:r>
          </w:p>
          <w:p w14:paraId="41BDD1E9" w14:textId="77777777" w:rsidR="00ED23A9" w:rsidRPr="00ED23A9" w:rsidRDefault="00ED23A9" w:rsidP="000B1620">
            <w:pPr>
              <w:jc w:val="both"/>
              <w:rPr>
                <w:rFonts w:cs="Arial"/>
                <w:sz w:val="2"/>
                <w:szCs w:val="2"/>
              </w:rPr>
            </w:pPr>
          </w:p>
        </w:tc>
        <w:tc>
          <w:tcPr>
            <w:tcW w:w="3544" w:type="dxa"/>
            <w:shd w:val="clear" w:color="auto" w:fill="auto"/>
            <w:noWrap/>
          </w:tcPr>
          <w:p w14:paraId="2A2AB801" w14:textId="77777777" w:rsidR="00DA1E50" w:rsidRPr="00ED23A9" w:rsidRDefault="00DA1E50" w:rsidP="000B1620">
            <w:pPr>
              <w:jc w:val="both"/>
              <w:rPr>
                <w:rFonts w:cs="Arial"/>
                <w:color w:val="000000" w:themeColor="text1"/>
                <w:sz w:val="22"/>
              </w:rPr>
            </w:pPr>
            <w:r w:rsidRPr="00ED23A9">
              <w:rPr>
                <w:rFonts w:cs="Arial"/>
                <w:color w:val="000000" w:themeColor="text1"/>
                <w:sz w:val="22"/>
              </w:rPr>
              <w:t xml:space="preserve">0.5m. </w:t>
            </w:r>
          </w:p>
        </w:tc>
        <w:tc>
          <w:tcPr>
            <w:tcW w:w="1275" w:type="dxa"/>
          </w:tcPr>
          <w:p w14:paraId="43E1C878" w14:textId="77777777" w:rsidR="00DA1E50" w:rsidRPr="00ED23A9" w:rsidRDefault="00DA1E50" w:rsidP="000B1620">
            <w:pPr>
              <w:jc w:val="both"/>
              <w:rPr>
                <w:rFonts w:cs="Arial"/>
                <w:color w:val="000000" w:themeColor="text1"/>
                <w:sz w:val="22"/>
              </w:rPr>
            </w:pPr>
            <w:r w:rsidRPr="00ED23A9">
              <w:rPr>
                <w:rFonts w:cs="Arial"/>
                <w:color w:val="000000" w:themeColor="text1"/>
                <w:sz w:val="22"/>
              </w:rPr>
              <w:t>No</w:t>
            </w:r>
          </w:p>
        </w:tc>
      </w:tr>
      <w:tr w:rsidR="00DA1E50" w:rsidRPr="00EB4D72" w14:paraId="1889C4E4" w14:textId="77777777" w:rsidTr="000809F4">
        <w:trPr>
          <w:trHeight w:val="385"/>
        </w:trPr>
        <w:tc>
          <w:tcPr>
            <w:tcW w:w="4248" w:type="dxa"/>
            <w:shd w:val="clear" w:color="auto" w:fill="auto"/>
            <w:noWrap/>
          </w:tcPr>
          <w:p w14:paraId="3BCED4AA" w14:textId="77777777" w:rsidR="00DA1E50" w:rsidRPr="00ED23A9" w:rsidRDefault="00DA1E50" w:rsidP="000B1620">
            <w:pPr>
              <w:jc w:val="both"/>
              <w:rPr>
                <w:rFonts w:cs="Arial"/>
                <w:sz w:val="22"/>
              </w:rPr>
            </w:pPr>
            <w:r w:rsidRPr="00ED23A9">
              <w:rPr>
                <w:rFonts w:cs="Arial"/>
                <w:sz w:val="22"/>
              </w:rPr>
              <w:t xml:space="preserve">Any structures located in the primary street setback area shall use similar materials and construction methods as the main building. </w:t>
            </w:r>
          </w:p>
          <w:p w14:paraId="08C14A0A" w14:textId="77777777" w:rsidR="000B1620" w:rsidRPr="00ED23A9" w:rsidRDefault="000B1620" w:rsidP="000B1620">
            <w:pPr>
              <w:jc w:val="both"/>
              <w:rPr>
                <w:rFonts w:cs="Arial"/>
                <w:sz w:val="2"/>
                <w:szCs w:val="2"/>
              </w:rPr>
            </w:pPr>
          </w:p>
        </w:tc>
        <w:tc>
          <w:tcPr>
            <w:tcW w:w="3544" w:type="dxa"/>
            <w:shd w:val="clear" w:color="auto" w:fill="auto"/>
            <w:noWrap/>
          </w:tcPr>
          <w:p w14:paraId="7A4211A9" w14:textId="77777777" w:rsidR="00DA1E50" w:rsidRPr="00ED23A9" w:rsidRDefault="00DA1E50" w:rsidP="000B1620">
            <w:pPr>
              <w:jc w:val="both"/>
              <w:rPr>
                <w:rFonts w:cs="Arial"/>
                <w:color w:val="000000" w:themeColor="text1"/>
                <w:sz w:val="22"/>
              </w:rPr>
            </w:pPr>
            <w:r w:rsidRPr="00ED23A9">
              <w:rPr>
                <w:rFonts w:cs="Arial"/>
                <w:color w:val="000000" w:themeColor="text1"/>
                <w:sz w:val="22"/>
              </w:rPr>
              <w:t xml:space="preserve">Flat roof carport with sheet metal roof whereas dwelling has tiled pitched roof. </w:t>
            </w:r>
          </w:p>
        </w:tc>
        <w:tc>
          <w:tcPr>
            <w:tcW w:w="1275" w:type="dxa"/>
          </w:tcPr>
          <w:p w14:paraId="53AC6ACB" w14:textId="77777777" w:rsidR="00DA1E50" w:rsidRPr="00ED23A9" w:rsidRDefault="00DA1E50" w:rsidP="000B1620">
            <w:pPr>
              <w:jc w:val="both"/>
              <w:rPr>
                <w:rFonts w:cs="Arial"/>
                <w:color w:val="000000" w:themeColor="text1"/>
                <w:sz w:val="22"/>
              </w:rPr>
            </w:pPr>
            <w:r w:rsidRPr="00ED23A9">
              <w:rPr>
                <w:rFonts w:cs="Arial"/>
                <w:color w:val="000000" w:themeColor="text1"/>
                <w:sz w:val="22"/>
              </w:rPr>
              <w:t xml:space="preserve">No </w:t>
            </w:r>
          </w:p>
        </w:tc>
      </w:tr>
      <w:tr w:rsidR="00DA1E50" w:rsidRPr="00EB4D72" w14:paraId="2B443CB8" w14:textId="77777777" w:rsidTr="000B1620">
        <w:trPr>
          <w:trHeight w:val="375"/>
        </w:trPr>
        <w:tc>
          <w:tcPr>
            <w:tcW w:w="9067" w:type="dxa"/>
            <w:gridSpan w:val="3"/>
            <w:shd w:val="clear" w:color="auto" w:fill="auto"/>
            <w:noWrap/>
            <w:vAlign w:val="center"/>
          </w:tcPr>
          <w:p w14:paraId="78531BD1" w14:textId="77777777" w:rsidR="00DA1E50" w:rsidRPr="000809F4" w:rsidRDefault="00DA1E50" w:rsidP="000B1620">
            <w:pPr>
              <w:jc w:val="both"/>
              <w:rPr>
                <w:rFonts w:cs="Arial"/>
                <w:b/>
                <w:color w:val="000000" w:themeColor="text1"/>
                <w:sz w:val="22"/>
              </w:rPr>
            </w:pPr>
            <w:r w:rsidRPr="000809F4">
              <w:rPr>
                <w:rFonts w:cs="Arial"/>
                <w:b/>
                <w:color w:val="000000" w:themeColor="text1"/>
                <w:sz w:val="22"/>
              </w:rPr>
              <w:t>Policy Objectives</w:t>
            </w:r>
          </w:p>
          <w:p w14:paraId="275F1B96" w14:textId="77777777" w:rsidR="00DA1E50" w:rsidRPr="000809F4" w:rsidRDefault="00DA1E50" w:rsidP="000B1620">
            <w:pPr>
              <w:jc w:val="both"/>
              <w:rPr>
                <w:rFonts w:cs="Arial"/>
                <w:color w:val="000000" w:themeColor="text1"/>
                <w:sz w:val="22"/>
              </w:rPr>
            </w:pPr>
          </w:p>
          <w:p w14:paraId="06B20A4F" w14:textId="77777777" w:rsidR="00DA1E50" w:rsidRPr="000809F4" w:rsidRDefault="00DA1E50" w:rsidP="000B1620">
            <w:pPr>
              <w:jc w:val="both"/>
              <w:rPr>
                <w:rFonts w:cs="Arial"/>
                <w:color w:val="000000" w:themeColor="text1"/>
                <w:sz w:val="22"/>
              </w:rPr>
            </w:pPr>
            <w:r w:rsidRPr="000809F4">
              <w:rPr>
                <w:rFonts w:cs="Arial"/>
                <w:color w:val="000000" w:themeColor="text1"/>
                <w:sz w:val="22"/>
              </w:rPr>
              <w:t>The following objectives are stipulated under the Policy:</w:t>
            </w:r>
          </w:p>
          <w:p w14:paraId="774230BE" w14:textId="77777777" w:rsidR="00DA1E50" w:rsidRPr="000809F4" w:rsidRDefault="00DA1E50" w:rsidP="000B1620">
            <w:pPr>
              <w:jc w:val="both"/>
              <w:rPr>
                <w:rFonts w:cs="Arial"/>
                <w:color w:val="000000" w:themeColor="text1"/>
                <w:sz w:val="22"/>
              </w:rPr>
            </w:pPr>
          </w:p>
          <w:p w14:paraId="4154E422" w14:textId="77777777" w:rsidR="00DA1E50" w:rsidRPr="000809F4" w:rsidRDefault="00DA1E50" w:rsidP="000B1620">
            <w:pPr>
              <w:jc w:val="both"/>
              <w:rPr>
                <w:rFonts w:cs="Arial"/>
                <w:i/>
                <w:color w:val="000000" w:themeColor="text1"/>
                <w:sz w:val="22"/>
              </w:rPr>
            </w:pPr>
            <w:r w:rsidRPr="000809F4">
              <w:rPr>
                <w:rFonts w:cs="Arial"/>
                <w:i/>
                <w:color w:val="000000" w:themeColor="text1"/>
                <w:sz w:val="22"/>
              </w:rPr>
              <w:t xml:space="preserve">“To ensure that the present open character and street amenity of the City of Nedlands is not compromised by the construction of carports and other small structures within the primary street setback area.” </w:t>
            </w:r>
          </w:p>
          <w:p w14:paraId="70C0B09C" w14:textId="77777777" w:rsidR="000B1620" w:rsidRPr="000809F4" w:rsidRDefault="000B1620" w:rsidP="000B1620">
            <w:pPr>
              <w:jc w:val="both"/>
              <w:rPr>
                <w:rFonts w:cs="Arial"/>
                <w:color w:val="000000" w:themeColor="text1"/>
                <w:sz w:val="2"/>
                <w:szCs w:val="2"/>
              </w:rPr>
            </w:pPr>
          </w:p>
        </w:tc>
      </w:tr>
      <w:tr w:rsidR="00DA1E50" w:rsidRPr="00EB4D72" w14:paraId="6F726A83" w14:textId="77777777" w:rsidTr="000B1620">
        <w:trPr>
          <w:trHeight w:val="375"/>
        </w:trPr>
        <w:tc>
          <w:tcPr>
            <w:tcW w:w="9067" w:type="dxa"/>
            <w:gridSpan w:val="3"/>
            <w:shd w:val="clear" w:color="auto" w:fill="auto"/>
            <w:noWrap/>
            <w:vAlign w:val="center"/>
          </w:tcPr>
          <w:p w14:paraId="73DA35FC" w14:textId="77777777" w:rsidR="00DA1E50" w:rsidRPr="000809F4" w:rsidRDefault="00DA1E50" w:rsidP="000B1620">
            <w:pPr>
              <w:jc w:val="both"/>
              <w:rPr>
                <w:rFonts w:cs="Arial"/>
                <w:b/>
                <w:color w:val="000000" w:themeColor="text1"/>
                <w:sz w:val="22"/>
              </w:rPr>
            </w:pPr>
            <w:r w:rsidRPr="000809F4">
              <w:rPr>
                <w:rFonts w:cs="Arial"/>
                <w:b/>
                <w:color w:val="000000" w:themeColor="text1"/>
                <w:sz w:val="22"/>
              </w:rPr>
              <w:t>Administration Comments</w:t>
            </w:r>
          </w:p>
          <w:p w14:paraId="1555E7E8" w14:textId="77777777" w:rsidR="00DA1E50" w:rsidRPr="000809F4" w:rsidRDefault="00DA1E50" w:rsidP="000B1620">
            <w:pPr>
              <w:jc w:val="both"/>
              <w:rPr>
                <w:rFonts w:cs="Arial"/>
                <w:color w:val="000000" w:themeColor="text1"/>
                <w:sz w:val="22"/>
              </w:rPr>
            </w:pPr>
          </w:p>
          <w:p w14:paraId="1BAE5D5D" w14:textId="77777777" w:rsidR="00DA1E50" w:rsidRPr="000809F4" w:rsidRDefault="00DA1E50" w:rsidP="000B1620">
            <w:pPr>
              <w:jc w:val="both"/>
              <w:rPr>
                <w:rFonts w:cs="Arial"/>
                <w:color w:val="000000" w:themeColor="text1"/>
                <w:sz w:val="22"/>
              </w:rPr>
            </w:pPr>
            <w:r w:rsidRPr="000809F4">
              <w:rPr>
                <w:rFonts w:cs="Arial"/>
                <w:color w:val="000000" w:themeColor="text1"/>
                <w:sz w:val="22"/>
              </w:rPr>
              <w:t xml:space="preserve">See above lot boundary setback comments.  </w:t>
            </w:r>
          </w:p>
          <w:p w14:paraId="0B408777" w14:textId="77777777" w:rsidR="00DA1E50" w:rsidRPr="000809F4" w:rsidRDefault="00DA1E50" w:rsidP="000B1620">
            <w:pPr>
              <w:jc w:val="both"/>
              <w:rPr>
                <w:rFonts w:cs="Arial"/>
                <w:color w:val="000000" w:themeColor="text1"/>
                <w:sz w:val="22"/>
              </w:rPr>
            </w:pPr>
          </w:p>
          <w:p w14:paraId="45998911" w14:textId="77777777" w:rsidR="00DA1E50" w:rsidRDefault="00DA1E50" w:rsidP="000B1620">
            <w:pPr>
              <w:jc w:val="both"/>
              <w:rPr>
                <w:rFonts w:cs="Arial"/>
                <w:color w:val="000000" w:themeColor="text1"/>
                <w:sz w:val="22"/>
              </w:rPr>
            </w:pPr>
            <w:r w:rsidRPr="000809F4">
              <w:rPr>
                <w:rFonts w:cs="Arial"/>
                <w:color w:val="000000" w:themeColor="text1"/>
                <w:sz w:val="22"/>
              </w:rPr>
              <w:t xml:space="preserve">Although there are existing covered car parking spaces provided on the property, the TPS2 and policy provisions do not prevent the provision of a carport within the front setback. As the carport will not be the only covered car parking spaces on the property, to ensure that the open character and street amenity is maintained, a higher standard of construction and larger setback is recommended to be implemented through conditions of development approval. </w:t>
            </w:r>
          </w:p>
          <w:p w14:paraId="2E2C2ACB" w14:textId="77777777" w:rsidR="000809F4" w:rsidRPr="000809F4" w:rsidRDefault="000809F4" w:rsidP="000B1620">
            <w:pPr>
              <w:jc w:val="both"/>
              <w:rPr>
                <w:rFonts w:cs="Arial"/>
                <w:color w:val="000000" w:themeColor="text1"/>
                <w:sz w:val="2"/>
                <w:szCs w:val="2"/>
              </w:rPr>
            </w:pPr>
          </w:p>
        </w:tc>
      </w:tr>
    </w:tbl>
    <w:p w14:paraId="136D0958" w14:textId="77777777" w:rsidR="00DA1E50" w:rsidRDefault="00DA1E50" w:rsidP="00DA1E50">
      <w:pPr>
        <w:jc w:val="both"/>
        <w:rPr>
          <w:rFonts w:cs="Arial"/>
          <w:szCs w:val="24"/>
        </w:rPr>
      </w:pPr>
    </w:p>
    <w:p w14:paraId="39E51B82" w14:textId="77777777" w:rsidR="0051256F" w:rsidRDefault="0051256F">
      <w:pPr>
        <w:spacing w:after="160" w:line="259" w:lineRule="auto"/>
        <w:contextualSpacing w:val="0"/>
        <w:rPr>
          <w:rFonts w:cs="Arial"/>
          <w:b/>
          <w:sz w:val="28"/>
          <w:szCs w:val="28"/>
        </w:rPr>
      </w:pPr>
      <w:r>
        <w:rPr>
          <w:rFonts w:cs="Arial"/>
          <w:b/>
          <w:sz w:val="28"/>
          <w:szCs w:val="28"/>
        </w:rPr>
        <w:br w:type="page"/>
      </w:r>
    </w:p>
    <w:p w14:paraId="590C4238" w14:textId="04011DE9" w:rsidR="00DA1E50" w:rsidRPr="00E3695A" w:rsidRDefault="00DA1E50" w:rsidP="00AC1DAE">
      <w:pPr>
        <w:pStyle w:val="ListParagraph"/>
        <w:numPr>
          <w:ilvl w:val="0"/>
          <w:numId w:val="2"/>
        </w:numPr>
        <w:ind w:hanging="720"/>
        <w:jc w:val="both"/>
        <w:rPr>
          <w:rFonts w:cs="Arial"/>
          <w:b/>
          <w:sz w:val="28"/>
          <w:szCs w:val="28"/>
        </w:rPr>
      </w:pPr>
      <w:r w:rsidRPr="00E3695A">
        <w:rPr>
          <w:rFonts w:cs="Arial"/>
          <w:b/>
          <w:sz w:val="28"/>
          <w:szCs w:val="28"/>
        </w:rPr>
        <w:lastRenderedPageBreak/>
        <w:t>Budget / Financial Implications</w:t>
      </w:r>
    </w:p>
    <w:p w14:paraId="46554299" w14:textId="77777777" w:rsidR="00DA1E50" w:rsidRPr="003816EB" w:rsidRDefault="00DA1E50" w:rsidP="00DA1E50">
      <w:pPr>
        <w:jc w:val="both"/>
        <w:rPr>
          <w:rFonts w:cs="Arial"/>
          <w:color w:val="FF0000"/>
          <w:szCs w:val="24"/>
        </w:rPr>
      </w:pPr>
    </w:p>
    <w:p w14:paraId="4FE8C2C5" w14:textId="77777777" w:rsidR="000809F4" w:rsidRDefault="00DA1E50">
      <w:pPr>
        <w:spacing w:after="160" w:line="259" w:lineRule="auto"/>
        <w:contextualSpacing w:val="0"/>
        <w:rPr>
          <w:rFonts w:cs="Arial"/>
          <w:b/>
          <w:sz w:val="28"/>
          <w:szCs w:val="28"/>
        </w:rPr>
      </w:pPr>
      <w:r w:rsidRPr="00B313B5">
        <w:rPr>
          <w:rFonts w:cs="Arial"/>
          <w:szCs w:val="32"/>
        </w:rPr>
        <w:t>N/A</w:t>
      </w:r>
      <w:r w:rsidRPr="00B313B5">
        <w:rPr>
          <w:rFonts w:cs="Arial"/>
          <w:i/>
          <w:szCs w:val="32"/>
        </w:rPr>
        <w:t xml:space="preserve"> </w:t>
      </w:r>
    </w:p>
    <w:p w14:paraId="2F84DB94" w14:textId="77777777" w:rsidR="00DA1E50" w:rsidRPr="00E3695A" w:rsidRDefault="00DA1E50" w:rsidP="00AC1DAE">
      <w:pPr>
        <w:pStyle w:val="ListParagraph"/>
        <w:numPr>
          <w:ilvl w:val="0"/>
          <w:numId w:val="2"/>
        </w:numPr>
        <w:ind w:hanging="720"/>
        <w:jc w:val="both"/>
        <w:rPr>
          <w:rFonts w:cs="Arial"/>
          <w:b/>
          <w:sz w:val="28"/>
          <w:szCs w:val="28"/>
        </w:rPr>
      </w:pPr>
      <w:r w:rsidRPr="00E3695A">
        <w:rPr>
          <w:rFonts w:cs="Arial"/>
          <w:b/>
          <w:sz w:val="28"/>
          <w:szCs w:val="28"/>
        </w:rPr>
        <w:t>Risk management</w:t>
      </w:r>
    </w:p>
    <w:p w14:paraId="16E898B5" w14:textId="77777777" w:rsidR="00DA1E50" w:rsidRPr="00E3695A" w:rsidRDefault="00DA1E50" w:rsidP="00DA1E50">
      <w:pPr>
        <w:rPr>
          <w:rFonts w:cs="Arial"/>
          <w:szCs w:val="24"/>
        </w:rPr>
      </w:pPr>
    </w:p>
    <w:p w14:paraId="7437065B" w14:textId="77777777" w:rsidR="00DA1E50" w:rsidRDefault="00DA1E50" w:rsidP="00DA1E50">
      <w:pPr>
        <w:jc w:val="both"/>
        <w:rPr>
          <w:rFonts w:cs="Arial"/>
          <w:szCs w:val="24"/>
        </w:rPr>
      </w:pPr>
      <w:r w:rsidRPr="00B313B5">
        <w:rPr>
          <w:rFonts w:cs="Arial"/>
          <w:szCs w:val="24"/>
        </w:rPr>
        <w:t xml:space="preserve">N/A </w:t>
      </w:r>
    </w:p>
    <w:p w14:paraId="7DFBD082" w14:textId="77777777" w:rsidR="00236CB4" w:rsidRPr="00B313B5" w:rsidRDefault="00236CB4" w:rsidP="00DA1E50">
      <w:pPr>
        <w:jc w:val="both"/>
        <w:rPr>
          <w:rFonts w:cs="Arial"/>
          <w:szCs w:val="24"/>
        </w:rPr>
      </w:pPr>
    </w:p>
    <w:p w14:paraId="407B0A61" w14:textId="77777777" w:rsidR="00DA1E50" w:rsidRPr="003F7A62" w:rsidRDefault="00DA1E50" w:rsidP="00AC1DAE">
      <w:pPr>
        <w:pStyle w:val="ListParagraph"/>
        <w:numPr>
          <w:ilvl w:val="0"/>
          <w:numId w:val="2"/>
        </w:numPr>
        <w:ind w:hanging="720"/>
        <w:jc w:val="both"/>
        <w:rPr>
          <w:rFonts w:cs="Arial"/>
          <w:b/>
          <w:sz w:val="28"/>
          <w:szCs w:val="28"/>
        </w:rPr>
      </w:pPr>
      <w:r w:rsidRPr="00EB4D72">
        <w:rPr>
          <w:rFonts w:cs="Arial"/>
          <w:b/>
          <w:sz w:val="28"/>
          <w:szCs w:val="28"/>
        </w:rPr>
        <w:t>Conclusion</w:t>
      </w:r>
    </w:p>
    <w:p w14:paraId="4B4A0E85" w14:textId="77777777" w:rsidR="00DA1E50" w:rsidRDefault="00DA1E50" w:rsidP="00DA1E50">
      <w:pPr>
        <w:jc w:val="both"/>
        <w:rPr>
          <w:rFonts w:cs="Arial"/>
          <w:szCs w:val="24"/>
        </w:rPr>
      </w:pPr>
    </w:p>
    <w:p w14:paraId="731BD1A4" w14:textId="77777777" w:rsidR="00DA1E50" w:rsidRPr="00A942B3" w:rsidRDefault="00DA1E50" w:rsidP="00DA1E50">
      <w:pPr>
        <w:jc w:val="both"/>
        <w:rPr>
          <w:rFonts w:cs="Arial"/>
          <w:szCs w:val="24"/>
        </w:rPr>
      </w:pPr>
      <w:r>
        <w:rPr>
          <w:rFonts w:cs="Arial"/>
          <w:szCs w:val="24"/>
        </w:rPr>
        <w:t>The</w:t>
      </w:r>
      <w:r w:rsidR="00DE145D">
        <w:rPr>
          <w:rFonts w:cs="Arial"/>
          <w:szCs w:val="24"/>
        </w:rPr>
        <w:t xml:space="preserve"> recommended</w:t>
      </w:r>
      <w:r>
        <w:rPr>
          <w:rFonts w:cs="Arial"/>
          <w:szCs w:val="24"/>
        </w:rPr>
        <w:t xml:space="preserve"> </w:t>
      </w:r>
      <w:r w:rsidRPr="00A942B3">
        <w:rPr>
          <w:rFonts w:cs="Arial"/>
          <w:szCs w:val="24"/>
        </w:rPr>
        <w:t>modifications to the development</w:t>
      </w:r>
      <w:r w:rsidR="00DE145D">
        <w:rPr>
          <w:rFonts w:cs="Arial"/>
          <w:szCs w:val="24"/>
        </w:rPr>
        <w:t xml:space="preserve"> proposal</w:t>
      </w:r>
      <w:r w:rsidRPr="00A942B3">
        <w:rPr>
          <w:rFonts w:cs="Arial"/>
          <w:szCs w:val="24"/>
        </w:rPr>
        <w:t xml:space="preserve"> will ensure </w:t>
      </w:r>
      <w:r w:rsidR="00DE145D">
        <w:rPr>
          <w:rFonts w:cs="Arial"/>
          <w:szCs w:val="24"/>
        </w:rPr>
        <w:t xml:space="preserve">that </w:t>
      </w:r>
      <w:r w:rsidRPr="00A942B3">
        <w:rPr>
          <w:rFonts w:cs="Arial"/>
          <w:szCs w:val="24"/>
        </w:rPr>
        <w:t xml:space="preserve">the development will better comply with the relevant design principles of the R-Codes for lot boundary setbacks and the City’s </w:t>
      </w:r>
      <w:r>
        <w:rPr>
          <w:rFonts w:cs="Arial"/>
          <w:szCs w:val="24"/>
        </w:rPr>
        <w:t xml:space="preserve">Local Planning </w:t>
      </w:r>
      <w:r w:rsidRPr="00A942B3">
        <w:rPr>
          <w:rFonts w:cs="Arial"/>
          <w:szCs w:val="24"/>
        </w:rPr>
        <w:t>Policy</w:t>
      </w:r>
      <w:r>
        <w:rPr>
          <w:rFonts w:cs="Arial"/>
          <w:szCs w:val="24"/>
        </w:rPr>
        <w:t xml:space="preserve"> 6.23</w:t>
      </w:r>
      <w:r w:rsidRPr="00A942B3">
        <w:rPr>
          <w:rFonts w:cs="Arial"/>
          <w:szCs w:val="24"/>
        </w:rPr>
        <w:t xml:space="preserve"> with increased </w:t>
      </w:r>
      <w:r>
        <w:rPr>
          <w:rFonts w:cs="Arial"/>
          <w:szCs w:val="24"/>
        </w:rPr>
        <w:t xml:space="preserve">open area around the dwelling and more complementary design to the existing dwelling – reducing the impact of the development on the immediate streetscape amenity. </w:t>
      </w:r>
    </w:p>
    <w:p w14:paraId="0D466BCE" w14:textId="77777777" w:rsidR="00DA1E50" w:rsidRPr="00A942B3" w:rsidRDefault="00DA1E50" w:rsidP="00DA1E50">
      <w:pPr>
        <w:jc w:val="both"/>
        <w:rPr>
          <w:rFonts w:cs="Arial"/>
          <w:szCs w:val="24"/>
        </w:rPr>
      </w:pPr>
    </w:p>
    <w:p w14:paraId="61A26E9D" w14:textId="77777777" w:rsidR="000B1620" w:rsidRDefault="00DA1E50" w:rsidP="00DA1E50">
      <w:pPr>
        <w:jc w:val="both"/>
        <w:rPr>
          <w:rFonts w:cs="Arial"/>
          <w:szCs w:val="24"/>
        </w:rPr>
      </w:pPr>
      <w:r w:rsidRPr="00A942B3">
        <w:rPr>
          <w:rFonts w:cs="Arial"/>
          <w:szCs w:val="24"/>
        </w:rPr>
        <w:t xml:space="preserve">Accordingly, it is recommended that the application be approved by Council subject to modifications </w:t>
      </w:r>
      <w:r>
        <w:rPr>
          <w:rFonts w:cs="Arial"/>
          <w:szCs w:val="24"/>
        </w:rPr>
        <w:t>to increase the eastern side lot boundary setback for the carport to 0.9m and driveway to 1m as well as the use of complementary colours and materials to the existing dwelling</w:t>
      </w:r>
      <w:r w:rsidRPr="00A942B3">
        <w:rPr>
          <w:rFonts w:cs="Arial"/>
          <w:szCs w:val="24"/>
        </w:rPr>
        <w:t>.</w:t>
      </w:r>
      <w:r>
        <w:rPr>
          <w:rFonts w:cs="Arial"/>
          <w:szCs w:val="24"/>
        </w:rPr>
        <w:t xml:space="preserve"> </w:t>
      </w:r>
    </w:p>
    <w:p w14:paraId="2F7A6064" w14:textId="77777777" w:rsidR="000B1620" w:rsidRDefault="000B1620">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A1E50" w:rsidRPr="00F67C46" w14:paraId="14EBB7BB" w14:textId="77777777" w:rsidTr="001116B2">
        <w:tc>
          <w:tcPr>
            <w:tcW w:w="2268" w:type="dxa"/>
            <w:tcBorders>
              <w:bottom w:val="single" w:sz="4" w:space="0" w:color="auto"/>
              <w:right w:val="nil"/>
            </w:tcBorders>
            <w:shd w:val="clear" w:color="auto" w:fill="auto"/>
          </w:tcPr>
          <w:p w14:paraId="04D0B0A0" w14:textId="77777777" w:rsidR="00DA1E50" w:rsidRPr="007865EC" w:rsidRDefault="00DA1E50" w:rsidP="00DA1E50">
            <w:pPr>
              <w:keepNext/>
              <w:keepLines/>
              <w:jc w:val="both"/>
              <w:outlineLvl w:val="0"/>
              <w:rPr>
                <w:rFonts w:eastAsia="Times New Roman" w:cs="Arial"/>
                <w:b/>
                <w:bCs/>
                <w:sz w:val="28"/>
                <w:szCs w:val="28"/>
              </w:rPr>
            </w:pPr>
            <w:bookmarkStart w:id="13" w:name="_Toc521334891"/>
            <w:bookmarkEnd w:id="11"/>
            <w:r w:rsidRPr="007865EC">
              <w:rPr>
                <w:rFonts w:eastAsia="Times New Roman" w:cs="Arial"/>
                <w:b/>
                <w:bCs/>
                <w:sz w:val="28"/>
                <w:szCs w:val="28"/>
              </w:rPr>
              <w:lastRenderedPageBreak/>
              <w:t>PD</w:t>
            </w:r>
            <w:r w:rsidR="00467C1D">
              <w:rPr>
                <w:rFonts w:eastAsia="Times New Roman" w:cs="Arial"/>
                <w:b/>
                <w:bCs/>
                <w:sz w:val="28"/>
                <w:szCs w:val="28"/>
              </w:rPr>
              <w:t>39</w:t>
            </w:r>
            <w:r w:rsidRPr="007865EC">
              <w:rPr>
                <w:rFonts w:eastAsia="Times New Roman" w:cs="Arial"/>
                <w:b/>
                <w:bCs/>
                <w:sz w:val="28"/>
                <w:szCs w:val="28"/>
              </w:rPr>
              <w:t>.</w:t>
            </w:r>
            <w:r>
              <w:rPr>
                <w:rFonts w:eastAsia="Times New Roman" w:cs="Arial"/>
                <w:b/>
                <w:bCs/>
                <w:sz w:val="28"/>
                <w:szCs w:val="28"/>
              </w:rPr>
              <w:t>18</w:t>
            </w:r>
            <w:bookmarkEnd w:id="13"/>
          </w:p>
        </w:tc>
        <w:tc>
          <w:tcPr>
            <w:tcW w:w="6663" w:type="dxa"/>
            <w:tcBorders>
              <w:left w:val="nil"/>
              <w:bottom w:val="single" w:sz="4" w:space="0" w:color="auto"/>
            </w:tcBorders>
            <w:shd w:val="clear" w:color="auto" w:fill="auto"/>
          </w:tcPr>
          <w:p w14:paraId="5514AADD" w14:textId="77777777" w:rsidR="00DA1E50" w:rsidRPr="007865EC" w:rsidRDefault="00DA1E50" w:rsidP="00DA1E50">
            <w:pPr>
              <w:keepNext/>
              <w:keepLines/>
              <w:jc w:val="both"/>
              <w:outlineLvl w:val="0"/>
              <w:rPr>
                <w:rFonts w:eastAsia="Times New Roman" w:cs="Arial"/>
                <w:b/>
                <w:bCs/>
                <w:sz w:val="28"/>
                <w:szCs w:val="28"/>
              </w:rPr>
            </w:pPr>
            <w:bookmarkStart w:id="14" w:name="_Toc521334892"/>
            <w:r>
              <w:rPr>
                <w:rFonts w:eastAsia="Times New Roman" w:cs="Arial"/>
                <w:b/>
                <w:bCs/>
                <w:sz w:val="28"/>
                <w:szCs w:val="32"/>
              </w:rPr>
              <w:t>(Lot 396) No. 64 Florence Road, Nedlands – Two Storey Single House</w:t>
            </w:r>
            <w:bookmarkEnd w:id="14"/>
          </w:p>
        </w:tc>
      </w:tr>
      <w:tr w:rsidR="00DA1E50" w:rsidRPr="00F67C46" w14:paraId="00661380" w14:textId="77777777" w:rsidTr="001116B2">
        <w:tc>
          <w:tcPr>
            <w:tcW w:w="8931" w:type="dxa"/>
            <w:gridSpan w:val="2"/>
            <w:tcBorders>
              <w:left w:val="nil"/>
              <w:right w:val="nil"/>
            </w:tcBorders>
            <w:shd w:val="clear" w:color="auto" w:fill="auto"/>
          </w:tcPr>
          <w:p w14:paraId="31F43370" w14:textId="77777777" w:rsidR="00DA1E50" w:rsidRPr="007865EC" w:rsidRDefault="00DA1E50" w:rsidP="00DA1E50">
            <w:pPr>
              <w:jc w:val="both"/>
              <w:rPr>
                <w:rFonts w:cs="Arial"/>
                <w:highlight w:val="yellow"/>
              </w:rPr>
            </w:pPr>
          </w:p>
        </w:tc>
      </w:tr>
      <w:tr w:rsidR="00DA1E50" w:rsidRPr="00F67C46" w14:paraId="6D3E7602" w14:textId="77777777" w:rsidTr="001116B2">
        <w:tc>
          <w:tcPr>
            <w:tcW w:w="2268" w:type="dxa"/>
            <w:shd w:val="clear" w:color="auto" w:fill="auto"/>
          </w:tcPr>
          <w:p w14:paraId="6706D7BC" w14:textId="77777777" w:rsidR="00DA1E50" w:rsidRPr="00F67C46" w:rsidRDefault="00DA1E50" w:rsidP="00DA1E50">
            <w:pPr>
              <w:jc w:val="both"/>
              <w:rPr>
                <w:rFonts w:cs="Arial"/>
                <w:b/>
                <w:szCs w:val="24"/>
              </w:rPr>
            </w:pPr>
            <w:r w:rsidRPr="00F67C46">
              <w:rPr>
                <w:rFonts w:cs="Arial"/>
                <w:b/>
                <w:szCs w:val="24"/>
              </w:rPr>
              <w:t>Committee</w:t>
            </w:r>
          </w:p>
        </w:tc>
        <w:tc>
          <w:tcPr>
            <w:tcW w:w="6663" w:type="dxa"/>
            <w:shd w:val="clear" w:color="auto" w:fill="auto"/>
          </w:tcPr>
          <w:p w14:paraId="0C8F3705" w14:textId="77777777" w:rsidR="00DA1E50" w:rsidRPr="002B32AF" w:rsidRDefault="00DA1E50" w:rsidP="00DA1E50">
            <w:pPr>
              <w:jc w:val="both"/>
              <w:rPr>
                <w:rFonts w:cs="Arial"/>
                <w:i/>
                <w:szCs w:val="24"/>
              </w:rPr>
            </w:pPr>
            <w:r>
              <w:rPr>
                <w:rFonts w:cs="Arial"/>
                <w:szCs w:val="24"/>
              </w:rPr>
              <w:t>14 August 2018</w:t>
            </w:r>
          </w:p>
        </w:tc>
      </w:tr>
      <w:tr w:rsidR="00DA1E50" w:rsidRPr="00F67C46" w14:paraId="7E181FD1" w14:textId="77777777" w:rsidTr="001116B2">
        <w:tc>
          <w:tcPr>
            <w:tcW w:w="2268" w:type="dxa"/>
            <w:shd w:val="clear" w:color="auto" w:fill="auto"/>
          </w:tcPr>
          <w:p w14:paraId="1042179A" w14:textId="77777777" w:rsidR="00DA1E50" w:rsidRPr="00F67C46" w:rsidRDefault="00DA1E50" w:rsidP="00DA1E50">
            <w:pPr>
              <w:jc w:val="both"/>
              <w:rPr>
                <w:rFonts w:cs="Arial"/>
                <w:b/>
                <w:szCs w:val="24"/>
              </w:rPr>
            </w:pPr>
            <w:r w:rsidRPr="00F67C46">
              <w:rPr>
                <w:rFonts w:cs="Arial"/>
                <w:b/>
                <w:szCs w:val="24"/>
              </w:rPr>
              <w:t>Council</w:t>
            </w:r>
          </w:p>
        </w:tc>
        <w:tc>
          <w:tcPr>
            <w:tcW w:w="6663" w:type="dxa"/>
            <w:shd w:val="clear" w:color="auto" w:fill="auto"/>
          </w:tcPr>
          <w:p w14:paraId="52901F93" w14:textId="77777777" w:rsidR="00DA1E50" w:rsidRPr="002B32AF" w:rsidRDefault="00DA1E50" w:rsidP="00DA1E50">
            <w:pPr>
              <w:jc w:val="both"/>
              <w:rPr>
                <w:rFonts w:cs="Arial"/>
                <w:i/>
                <w:szCs w:val="24"/>
              </w:rPr>
            </w:pPr>
            <w:r w:rsidRPr="00821706">
              <w:rPr>
                <w:rFonts w:cs="Arial"/>
                <w:szCs w:val="24"/>
              </w:rPr>
              <w:t>28 August 2018</w:t>
            </w:r>
          </w:p>
        </w:tc>
      </w:tr>
      <w:tr w:rsidR="00DA1E50" w:rsidRPr="00F67C46" w14:paraId="2D7CC4CC" w14:textId="77777777" w:rsidTr="001116B2">
        <w:tc>
          <w:tcPr>
            <w:tcW w:w="2268" w:type="dxa"/>
            <w:shd w:val="clear" w:color="auto" w:fill="auto"/>
          </w:tcPr>
          <w:p w14:paraId="7E8997D2" w14:textId="77777777" w:rsidR="00DA1E50" w:rsidRPr="00F67C46" w:rsidRDefault="00DA1E50" w:rsidP="00DA1E50">
            <w:pPr>
              <w:jc w:val="both"/>
              <w:rPr>
                <w:rFonts w:cs="Arial"/>
                <w:b/>
                <w:szCs w:val="24"/>
              </w:rPr>
            </w:pPr>
            <w:r w:rsidRPr="00F67C46">
              <w:rPr>
                <w:rFonts w:cs="Arial"/>
                <w:b/>
                <w:szCs w:val="24"/>
              </w:rPr>
              <w:t>Applicant</w:t>
            </w:r>
          </w:p>
        </w:tc>
        <w:tc>
          <w:tcPr>
            <w:tcW w:w="6663" w:type="dxa"/>
            <w:shd w:val="clear" w:color="auto" w:fill="auto"/>
          </w:tcPr>
          <w:p w14:paraId="7F926013" w14:textId="77777777" w:rsidR="00DA1E50" w:rsidRPr="00FF109C" w:rsidRDefault="00DA1E50" w:rsidP="00DA1E50">
            <w:pPr>
              <w:jc w:val="both"/>
              <w:rPr>
                <w:rFonts w:cs="Arial"/>
                <w:szCs w:val="24"/>
              </w:rPr>
            </w:pPr>
            <w:r>
              <w:rPr>
                <w:rFonts w:cs="Arial"/>
                <w:szCs w:val="24"/>
              </w:rPr>
              <w:t xml:space="preserve">Atrium Homes </w:t>
            </w:r>
          </w:p>
        </w:tc>
      </w:tr>
      <w:tr w:rsidR="00DA1E50" w:rsidRPr="00F67C46" w14:paraId="70423AA6" w14:textId="77777777" w:rsidTr="001116B2">
        <w:tc>
          <w:tcPr>
            <w:tcW w:w="2268" w:type="dxa"/>
            <w:shd w:val="clear" w:color="auto" w:fill="auto"/>
          </w:tcPr>
          <w:p w14:paraId="26967E62" w14:textId="77777777" w:rsidR="00DA1E50" w:rsidRPr="00F67C46" w:rsidRDefault="00DA1E50" w:rsidP="00DA1E50">
            <w:pPr>
              <w:jc w:val="both"/>
              <w:rPr>
                <w:rFonts w:cs="Arial"/>
                <w:b/>
                <w:szCs w:val="24"/>
              </w:rPr>
            </w:pPr>
            <w:r w:rsidRPr="00F67C46">
              <w:rPr>
                <w:rFonts w:cs="Arial"/>
                <w:b/>
                <w:szCs w:val="24"/>
              </w:rPr>
              <w:t>Landowner</w:t>
            </w:r>
          </w:p>
        </w:tc>
        <w:tc>
          <w:tcPr>
            <w:tcW w:w="6663" w:type="dxa"/>
            <w:shd w:val="clear" w:color="auto" w:fill="auto"/>
          </w:tcPr>
          <w:p w14:paraId="767B38E2" w14:textId="77777777" w:rsidR="00DA1E50" w:rsidRPr="00F67C46" w:rsidRDefault="00DA1E50" w:rsidP="00DA1E50">
            <w:pPr>
              <w:jc w:val="both"/>
              <w:rPr>
                <w:rFonts w:cs="Arial"/>
                <w:szCs w:val="24"/>
              </w:rPr>
            </w:pPr>
            <w:r>
              <w:rPr>
                <w:rFonts w:cs="Arial"/>
                <w:szCs w:val="24"/>
              </w:rPr>
              <w:t xml:space="preserve">Mr </w:t>
            </w:r>
            <w:r w:rsidRPr="008D4208">
              <w:rPr>
                <w:rFonts w:cs="Arial"/>
                <w:szCs w:val="24"/>
              </w:rPr>
              <w:t>W Pangestu</w:t>
            </w:r>
            <w:r>
              <w:rPr>
                <w:rFonts w:cs="Arial"/>
                <w:szCs w:val="24"/>
              </w:rPr>
              <w:t xml:space="preserve"> </w:t>
            </w:r>
          </w:p>
        </w:tc>
      </w:tr>
      <w:tr w:rsidR="00DA1E50" w:rsidRPr="00F67C46" w14:paraId="59C2B0A5" w14:textId="77777777" w:rsidTr="001116B2">
        <w:tc>
          <w:tcPr>
            <w:tcW w:w="2268" w:type="dxa"/>
            <w:shd w:val="clear" w:color="auto" w:fill="auto"/>
          </w:tcPr>
          <w:p w14:paraId="37D0D895" w14:textId="77777777" w:rsidR="00DA1E50" w:rsidRPr="00F67C46" w:rsidRDefault="00DA1E50" w:rsidP="00DA1E50">
            <w:pPr>
              <w:jc w:val="both"/>
              <w:rPr>
                <w:rFonts w:cs="Arial"/>
                <w:b/>
                <w:szCs w:val="24"/>
              </w:rPr>
            </w:pPr>
            <w:r w:rsidRPr="00F67C46">
              <w:rPr>
                <w:rFonts w:cs="Arial"/>
                <w:b/>
                <w:szCs w:val="24"/>
              </w:rPr>
              <w:t>Director</w:t>
            </w:r>
          </w:p>
        </w:tc>
        <w:tc>
          <w:tcPr>
            <w:tcW w:w="6663" w:type="dxa"/>
            <w:shd w:val="clear" w:color="auto" w:fill="auto"/>
            <w:vAlign w:val="center"/>
          </w:tcPr>
          <w:p w14:paraId="6211A3B8" w14:textId="77777777" w:rsidR="00DA1E50" w:rsidRPr="00F67C46" w:rsidRDefault="00DA1E50" w:rsidP="00DA1E50">
            <w:pPr>
              <w:jc w:val="both"/>
              <w:rPr>
                <w:rFonts w:cs="Arial"/>
                <w:szCs w:val="24"/>
              </w:rPr>
            </w:pPr>
            <w:r w:rsidRPr="00F67C46">
              <w:rPr>
                <w:rFonts w:cs="Arial"/>
                <w:szCs w:val="24"/>
              </w:rPr>
              <w:t xml:space="preserve">Peter Mickleson – Director Planning &amp; Development </w:t>
            </w:r>
          </w:p>
        </w:tc>
      </w:tr>
      <w:tr w:rsidR="00DA1E50" w:rsidRPr="00F67C46" w14:paraId="7EAA5918" w14:textId="77777777" w:rsidTr="001116B2">
        <w:tc>
          <w:tcPr>
            <w:tcW w:w="2268" w:type="dxa"/>
            <w:shd w:val="clear" w:color="auto" w:fill="auto"/>
          </w:tcPr>
          <w:p w14:paraId="1CFF8BE0" w14:textId="77777777" w:rsidR="00DA1E50" w:rsidRPr="001818A8" w:rsidRDefault="00DA1E50" w:rsidP="00DA1E50">
            <w:pPr>
              <w:jc w:val="both"/>
              <w:rPr>
                <w:rFonts w:cs="Arial"/>
                <w:b/>
                <w:szCs w:val="24"/>
              </w:rPr>
            </w:pPr>
            <w:r w:rsidRPr="001818A8">
              <w:rPr>
                <w:rFonts w:cs="Arial"/>
                <w:b/>
                <w:szCs w:val="24"/>
              </w:rPr>
              <w:t>Reference</w:t>
            </w:r>
          </w:p>
        </w:tc>
        <w:tc>
          <w:tcPr>
            <w:tcW w:w="6663" w:type="dxa"/>
            <w:shd w:val="clear" w:color="auto" w:fill="auto"/>
          </w:tcPr>
          <w:p w14:paraId="12A5D35D" w14:textId="77777777" w:rsidR="00DA1E50" w:rsidRPr="001818A8" w:rsidRDefault="00DA1E50" w:rsidP="00DA1E50">
            <w:pPr>
              <w:jc w:val="both"/>
              <w:rPr>
                <w:rFonts w:cs="Arial"/>
                <w:szCs w:val="24"/>
              </w:rPr>
            </w:pPr>
            <w:r>
              <w:rPr>
                <w:rFonts w:cs="Arial"/>
                <w:szCs w:val="24"/>
              </w:rPr>
              <w:t>DA18/28642</w:t>
            </w:r>
          </w:p>
        </w:tc>
      </w:tr>
      <w:tr w:rsidR="00DA1E50" w:rsidRPr="00F67C46" w14:paraId="3FC40F0F" w14:textId="77777777" w:rsidTr="001116B2">
        <w:tc>
          <w:tcPr>
            <w:tcW w:w="2268" w:type="dxa"/>
            <w:tcBorders>
              <w:bottom w:val="single" w:sz="4" w:space="0" w:color="auto"/>
            </w:tcBorders>
            <w:shd w:val="clear" w:color="auto" w:fill="auto"/>
          </w:tcPr>
          <w:p w14:paraId="6828E467" w14:textId="77777777" w:rsidR="00DA1E50" w:rsidRPr="00F67C46" w:rsidRDefault="00DA1E50" w:rsidP="00DA1E50">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03CF38D6" w14:textId="77777777" w:rsidR="00DA1E50" w:rsidRPr="00F67C46" w:rsidRDefault="00DA1E50" w:rsidP="00DA1E50">
            <w:pPr>
              <w:jc w:val="both"/>
              <w:rPr>
                <w:rFonts w:cs="Arial"/>
                <w:szCs w:val="24"/>
              </w:rPr>
            </w:pPr>
            <w:r>
              <w:rPr>
                <w:rFonts w:cs="Arial"/>
                <w:szCs w:val="24"/>
              </w:rPr>
              <w:t>Nil.</w:t>
            </w:r>
          </w:p>
        </w:tc>
      </w:tr>
      <w:tr w:rsidR="00DA1E50" w:rsidRPr="00F67C46" w14:paraId="11A65760" w14:textId="77777777" w:rsidTr="00CD6138">
        <w:tc>
          <w:tcPr>
            <w:tcW w:w="2268" w:type="dxa"/>
            <w:tcBorders>
              <w:bottom w:val="single" w:sz="4" w:space="0" w:color="auto"/>
            </w:tcBorders>
            <w:shd w:val="clear" w:color="auto" w:fill="auto"/>
          </w:tcPr>
          <w:p w14:paraId="5F827775" w14:textId="77777777" w:rsidR="00DA1E50" w:rsidRPr="00F67C46" w:rsidRDefault="00DA1E50" w:rsidP="00DA1E50">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2B2DA882" w14:textId="77777777" w:rsidR="00DA1E50" w:rsidRDefault="00DA1E50" w:rsidP="00DA1E50">
            <w:pPr>
              <w:spacing w:before="40" w:after="40"/>
              <w:jc w:val="both"/>
              <w:rPr>
                <w:rFonts w:cs="Arial"/>
                <w:szCs w:val="24"/>
              </w:rPr>
            </w:pPr>
            <w:r w:rsidRPr="000C500E">
              <w:rPr>
                <w:rFonts w:cs="Arial"/>
              </w:rPr>
              <w:t xml:space="preserve">In accordance with Clause 6.7.1a) of the City’s Instrument of Delegation, Council is required to determine the application due to objections being received. </w:t>
            </w:r>
          </w:p>
        </w:tc>
      </w:tr>
      <w:tr w:rsidR="00DA1E50" w:rsidRPr="00F67C46" w14:paraId="43783088" w14:textId="77777777" w:rsidTr="00DA1E50">
        <w:tc>
          <w:tcPr>
            <w:tcW w:w="2268" w:type="dxa"/>
            <w:tcBorders>
              <w:bottom w:val="single" w:sz="4" w:space="0" w:color="auto"/>
            </w:tcBorders>
            <w:shd w:val="clear" w:color="auto" w:fill="auto"/>
            <w:vAlign w:val="center"/>
          </w:tcPr>
          <w:p w14:paraId="3572B0AD" w14:textId="77777777" w:rsidR="00DA1E50" w:rsidRPr="00F67C46" w:rsidRDefault="00DA1E50" w:rsidP="00DA1E50">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0BF0BC89" w14:textId="77777777" w:rsidR="00DA1E50" w:rsidRDefault="00DA1E50" w:rsidP="00D53904">
            <w:pPr>
              <w:numPr>
                <w:ilvl w:val="0"/>
                <w:numId w:val="25"/>
              </w:numPr>
              <w:ind w:left="461" w:hanging="461"/>
              <w:rPr>
                <w:rFonts w:cs="Arial"/>
                <w:szCs w:val="24"/>
              </w:rPr>
            </w:pPr>
            <w:r>
              <w:rPr>
                <w:rFonts w:cs="Arial"/>
                <w:szCs w:val="24"/>
              </w:rPr>
              <w:t xml:space="preserve">Site Photographs </w:t>
            </w:r>
          </w:p>
          <w:p w14:paraId="2D7D8586" w14:textId="77777777" w:rsidR="00DA1E50" w:rsidRPr="00C82533" w:rsidRDefault="00DA1E50" w:rsidP="00D53904">
            <w:pPr>
              <w:numPr>
                <w:ilvl w:val="0"/>
                <w:numId w:val="25"/>
              </w:numPr>
              <w:ind w:left="461" w:hanging="461"/>
              <w:rPr>
                <w:rFonts w:cs="Arial"/>
                <w:szCs w:val="24"/>
              </w:rPr>
            </w:pPr>
            <w:r>
              <w:rPr>
                <w:rFonts w:cs="Arial"/>
                <w:szCs w:val="24"/>
              </w:rPr>
              <w:t xml:space="preserve">Applicant Justification </w:t>
            </w:r>
          </w:p>
        </w:tc>
      </w:tr>
    </w:tbl>
    <w:p w14:paraId="74EABCDA" w14:textId="77777777" w:rsidR="001116B2" w:rsidRDefault="001116B2" w:rsidP="001116B2">
      <w:pPr>
        <w:jc w:val="both"/>
        <w:rPr>
          <w:rFonts w:cs="Arial"/>
          <w:szCs w:val="32"/>
        </w:rPr>
      </w:pPr>
    </w:p>
    <w:p w14:paraId="6C5BE32A" w14:textId="77777777" w:rsidR="007737F6" w:rsidRPr="00C022EA" w:rsidRDefault="007737F6" w:rsidP="00E35C06">
      <w:pPr>
        <w:pStyle w:val="ListParagraph"/>
        <w:numPr>
          <w:ilvl w:val="0"/>
          <w:numId w:val="4"/>
        </w:numPr>
        <w:ind w:hanging="720"/>
        <w:jc w:val="both"/>
        <w:rPr>
          <w:rFonts w:cs="Arial"/>
          <w:b/>
          <w:sz w:val="28"/>
          <w:szCs w:val="28"/>
        </w:rPr>
      </w:pPr>
      <w:r w:rsidRPr="00C022EA">
        <w:rPr>
          <w:rFonts w:cs="Arial"/>
          <w:b/>
          <w:sz w:val="28"/>
          <w:szCs w:val="28"/>
        </w:rPr>
        <w:t>Executive Summary</w:t>
      </w:r>
    </w:p>
    <w:p w14:paraId="1C26B8B9" w14:textId="77777777" w:rsidR="007737F6" w:rsidRDefault="007737F6" w:rsidP="001116B2">
      <w:pPr>
        <w:jc w:val="both"/>
        <w:rPr>
          <w:rFonts w:cs="Arial"/>
          <w:szCs w:val="32"/>
        </w:rPr>
      </w:pPr>
    </w:p>
    <w:p w14:paraId="14894B6E" w14:textId="4B34289E" w:rsidR="00DA1E50" w:rsidRPr="00654E05" w:rsidRDefault="00DA1E50" w:rsidP="00DA1E50">
      <w:pPr>
        <w:jc w:val="both"/>
        <w:rPr>
          <w:rFonts w:cs="Arial"/>
          <w:szCs w:val="24"/>
        </w:rPr>
      </w:pPr>
      <w:r w:rsidRPr="00654E05">
        <w:rPr>
          <w:rFonts w:cs="Arial"/>
          <w:szCs w:val="24"/>
        </w:rPr>
        <w:t xml:space="preserve">A development application has been received for a two-storey single house at the subject property. The development proposes lot boundary setback and visual privacy variations to the deemed-to-comply provisions of the </w:t>
      </w:r>
      <w:r>
        <w:rPr>
          <w:rFonts w:cs="Arial"/>
          <w:szCs w:val="24"/>
        </w:rPr>
        <w:t>Residential Design Codes (</w:t>
      </w:r>
      <w:r w:rsidRPr="00654E05">
        <w:rPr>
          <w:rFonts w:cs="Arial"/>
          <w:szCs w:val="24"/>
        </w:rPr>
        <w:t>R-Codes</w:t>
      </w:r>
      <w:r>
        <w:rPr>
          <w:rFonts w:cs="Arial"/>
          <w:szCs w:val="24"/>
        </w:rPr>
        <w:t>)</w:t>
      </w:r>
      <w:r w:rsidR="00DE145D">
        <w:rPr>
          <w:rFonts w:cs="Arial"/>
          <w:szCs w:val="24"/>
        </w:rPr>
        <w:t xml:space="preserve"> as follows</w:t>
      </w:r>
      <w:r w:rsidR="00C1478E">
        <w:rPr>
          <w:rFonts w:cs="Arial"/>
          <w:szCs w:val="24"/>
        </w:rPr>
        <w:t>:</w:t>
      </w:r>
    </w:p>
    <w:p w14:paraId="73957D57" w14:textId="77777777" w:rsidR="00DA1E50" w:rsidRPr="00654E05" w:rsidRDefault="00DA1E50" w:rsidP="00DA1E50">
      <w:pPr>
        <w:jc w:val="both"/>
        <w:rPr>
          <w:rFonts w:cs="Arial"/>
          <w:szCs w:val="24"/>
        </w:rPr>
      </w:pPr>
    </w:p>
    <w:p w14:paraId="2F0CFEA3" w14:textId="51533BC6" w:rsidR="00DF1A48" w:rsidRPr="008F6F23" w:rsidRDefault="00DE145D" w:rsidP="008F6F23">
      <w:pPr>
        <w:pStyle w:val="ListParagraph"/>
        <w:numPr>
          <w:ilvl w:val="0"/>
          <w:numId w:val="64"/>
        </w:numPr>
        <w:ind w:left="426" w:hanging="426"/>
        <w:jc w:val="both"/>
        <w:rPr>
          <w:rFonts w:cs="Arial"/>
          <w:szCs w:val="24"/>
        </w:rPr>
      </w:pPr>
      <w:r w:rsidRPr="008F6F23">
        <w:rPr>
          <w:rFonts w:cs="Arial"/>
          <w:szCs w:val="24"/>
        </w:rPr>
        <w:t xml:space="preserve">Ground </w:t>
      </w:r>
      <w:r w:rsidR="00DA1E50" w:rsidRPr="008F6F23">
        <w:rPr>
          <w:rFonts w:cs="Arial"/>
          <w:szCs w:val="24"/>
        </w:rPr>
        <w:t>floor lot boundary setback variations</w:t>
      </w:r>
      <w:r w:rsidRPr="008F6F23">
        <w:rPr>
          <w:rFonts w:cs="Arial"/>
          <w:szCs w:val="24"/>
        </w:rPr>
        <w:t xml:space="preserve"> are proposed</w:t>
      </w:r>
      <w:r w:rsidR="00DA1E50" w:rsidRPr="008F6F23">
        <w:rPr>
          <w:rFonts w:cs="Arial"/>
          <w:szCs w:val="24"/>
        </w:rPr>
        <w:t xml:space="preserve"> to the northern and southern lot boundaries</w:t>
      </w:r>
      <w:r w:rsidRPr="008F6F23">
        <w:rPr>
          <w:rFonts w:cs="Arial"/>
          <w:szCs w:val="24"/>
        </w:rPr>
        <w:t>, these</w:t>
      </w:r>
      <w:r w:rsidR="00DA1E50" w:rsidRPr="008F6F23">
        <w:rPr>
          <w:rFonts w:cs="Arial"/>
          <w:szCs w:val="24"/>
        </w:rPr>
        <w:t xml:space="preserve"> are a result of the slope across the lot with the wall height being taken from the highest point in the wall length – greatly increasing the required setback under the deemed to comply provisions of the R-Codes. </w:t>
      </w:r>
    </w:p>
    <w:p w14:paraId="20918B2F" w14:textId="77777777" w:rsidR="00DF1A48" w:rsidRDefault="00DF1A48" w:rsidP="008F6F23">
      <w:pPr>
        <w:pStyle w:val="ListParagraph"/>
        <w:ind w:left="426" w:hanging="426"/>
        <w:jc w:val="both"/>
        <w:rPr>
          <w:rFonts w:cs="Arial"/>
          <w:szCs w:val="24"/>
        </w:rPr>
      </w:pPr>
    </w:p>
    <w:p w14:paraId="0A9546FF" w14:textId="77777777" w:rsidR="00DE145D" w:rsidRPr="008F6F23" w:rsidRDefault="00DE145D" w:rsidP="008F6F23">
      <w:pPr>
        <w:pStyle w:val="ListParagraph"/>
        <w:numPr>
          <w:ilvl w:val="0"/>
          <w:numId w:val="64"/>
        </w:numPr>
        <w:ind w:left="426" w:hanging="426"/>
        <w:jc w:val="both"/>
        <w:rPr>
          <w:rFonts w:cs="Arial"/>
          <w:szCs w:val="24"/>
        </w:rPr>
      </w:pPr>
      <w:r w:rsidRPr="008F6F23">
        <w:rPr>
          <w:rFonts w:cs="Arial"/>
          <w:szCs w:val="24"/>
        </w:rPr>
        <w:t>Upper floor setback variation is proposed to the Southern elevation which is only 0.04m less than the deemed-to-comply requirement., This ensures that the variation is not discernible from a compliant lot boundary setback.</w:t>
      </w:r>
    </w:p>
    <w:p w14:paraId="19F410E8" w14:textId="77777777" w:rsidR="00DE145D" w:rsidRPr="00DE145D" w:rsidRDefault="00DE145D" w:rsidP="008F6F23">
      <w:pPr>
        <w:pStyle w:val="ListParagraph"/>
        <w:ind w:left="426" w:hanging="426"/>
        <w:rPr>
          <w:rFonts w:cs="Arial"/>
          <w:szCs w:val="24"/>
        </w:rPr>
      </w:pPr>
    </w:p>
    <w:p w14:paraId="43394A4E" w14:textId="02992B4B" w:rsidR="00DE145D" w:rsidRPr="008F6F23" w:rsidRDefault="00DF1A48" w:rsidP="008F6F23">
      <w:pPr>
        <w:pStyle w:val="ListParagraph"/>
        <w:numPr>
          <w:ilvl w:val="0"/>
          <w:numId w:val="64"/>
        </w:numPr>
        <w:ind w:left="426" w:hanging="426"/>
        <w:jc w:val="both"/>
        <w:rPr>
          <w:rFonts w:cs="Arial"/>
          <w:szCs w:val="24"/>
        </w:rPr>
      </w:pPr>
      <w:r w:rsidRPr="008F6F23">
        <w:rPr>
          <w:rFonts w:cs="Arial"/>
          <w:szCs w:val="24"/>
        </w:rPr>
        <w:t>V</w:t>
      </w:r>
      <w:r w:rsidR="00DE145D" w:rsidRPr="008F6F23">
        <w:rPr>
          <w:rFonts w:cs="Arial"/>
          <w:szCs w:val="24"/>
        </w:rPr>
        <w:t xml:space="preserve">isual privacy variations to the southern lot boundary from the front porch and living room </w:t>
      </w:r>
      <w:r w:rsidR="002D4D7D" w:rsidRPr="008F6F23">
        <w:rPr>
          <w:rFonts w:cs="Arial"/>
          <w:szCs w:val="24"/>
        </w:rPr>
        <w:t>is limited to overlooking of</w:t>
      </w:r>
      <w:r w:rsidR="00DE145D" w:rsidRPr="008F6F23">
        <w:rPr>
          <w:rFonts w:cs="Arial"/>
          <w:szCs w:val="24"/>
        </w:rPr>
        <w:t xml:space="preserve"> a blank wall on the southern neighbour’s property, ensuring privacy is maintained between the properties.</w:t>
      </w:r>
    </w:p>
    <w:p w14:paraId="1363D949" w14:textId="3EBAC1A3" w:rsidR="00DA1E50" w:rsidRDefault="00DA1E50" w:rsidP="00DA1E50">
      <w:pPr>
        <w:jc w:val="both"/>
        <w:rPr>
          <w:rFonts w:cs="Arial"/>
          <w:szCs w:val="24"/>
        </w:rPr>
      </w:pPr>
    </w:p>
    <w:p w14:paraId="78938CA0" w14:textId="6772DF3E" w:rsidR="00DA1E50" w:rsidRDefault="00DA1E50" w:rsidP="00DA1E50">
      <w:pPr>
        <w:jc w:val="both"/>
        <w:rPr>
          <w:rFonts w:cs="Arial"/>
          <w:szCs w:val="24"/>
        </w:rPr>
      </w:pPr>
      <w:r>
        <w:rPr>
          <w:rFonts w:cs="Arial"/>
          <w:szCs w:val="24"/>
        </w:rPr>
        <w:t>The</w:t>
      </w:r>
      <w:r w:rsidRPr="00654E05">
        <w:rPr>
          <w:rFonts w:cs="Arial"/>
          <w:szCs w:val="24"/>
        </w:rPr>
        <w:t xml:space="preserve"> development is considered to comply with the design principles and therefore </w:t>
      </w:r>
      <w:r>
        <w:rPr>
          <w:rFonts w:cs="Arial"/>
          <w:szCs w:val="24"/>
        </w:rPr>
        <w:t xml:space="preserve">is </w:t>
      </w:r>
      <w:r w:rsidRPr="00654E05">
        <w:rPr>
          <w:rFonts w:cs="Arial"/>
          <w:szCs w:val="24"/>
        </w:rPr>
        <w:t xml:space="preserve">recommended for approval subject to conditions.  </w:t>
      </w:r>
    </w:p>
    <w:p w14:paraId="3CEB4BC7" w14:textId="77777777" w:rsidR="00940F4E" w:rsidRPr="00654E05" w:rsidRDefault="00940F4E" w:rsidP="00DA1E50">
      <w:pPr>
        <w:jc w:val="both"/>
        <w:rPr>
          <w:rFonts w:cs="Arial"/>
          <w:szCs w:val="24"/>
        </w:rPr>
      </w:pPr>
    </w:p>
    <w:p w14:paraId="4F86BE6D" w14:textId="77777777" w:rsidR="00DE145D" w:rsidRPr="00654E05" w:rsidRDefault="00DE145D" w:rsidP="00DE145D">
      <w:pPr>
        <w:jc w:val="both"/>
        <w:rPr>
          <w:rFonts w:cs="Arial"/>
          <w:szCs w:val="24"/>
        </w:rPr>
      </w:pPr>
      <w:r w:rsidRPr="00654E05">
        <w:rPr>
          <w:rFonts w:cs="Arial"/>
          <w:szCs w:val="24"/>
        </w:rPr>
        <w:t xml:space="preserve">Neighbouring landowners and residents were invited to comment on these variations with </w:t>
      </w:r>
      <w:r>
        <w:rPr>
          <w:rFonts w:cs="Arial"/>
          <w:szCs w:val="24"/>
        </w:rPr>
        <w:t xml:space="preserve">one </w:t>
      </w:r>
      <w:r w:rsidRPr="00654E05">
        <w:rPr>
          <w:rFonts w:cs="Arial"/>
          <w:szCs w:val="24"/>
        </w:rPr>
        <w:t>objection</w:t>
      </w:r>
      <w:r>
        <w:rPr>
          <w:rFonts w:cs="Arial"/>
          <w:szCs w:val="24"/>
        </w:rPr>
        <w:t xml:space="preserve"> received to the proposed northern side lot boundary setback variation during the consultation period. </w:t>
      </w:r>
    </w:p>
    <w:p w14:paraId="7F442F70" w14:textId="77777777" w:rsidR="00DA1E50" w:rsidRPr="00F82CB0" w:rsidRDefault="00DA1E50" w:rsidP="00DA1E50">
      <w:pPr>
        <w:jc w:val="both"/>
        <w:rPr>
          <w:rFonts w:cs="Arial"/>
          <w:szCs w:val="24"/>
        </w:rPr>
      </w:pPr>
    </w:p>
    <w:p w14:paraId="75DCE5B4" w14:textId="77777777" w:rsidR="00DA1E50" w:rsidRPr="00E3695A" w:rsidRDefault="00DA1E50" w:rsidP="000B1620">
      <w:pPr>
        <w:pStyle w:val="ListParagraph"/>
        <w:numPr>
          <w:ilvl w:val="0"/>
          <w:numId w:val="4"/>
        </w:numPr>
        <w:ind w:hanging="720"/>
        <w:jc w:val="both"/>
        <w:rPr>
          <w:rFonts w:cs="Arial"/>
          <w:b/>
          <w:sz w:val="28"/>
          <w:szCs w:val="28"/>
        </w:rPr>
      </w:pPr>
      <w:r w:rsidRPr="00E3695A">
        <w:rPr>
          <w:rFonts w:cs="Arial"/>
          <w:b/>
          <w:sz w:val="28"/>
          <w:szCs w:val="28"/>
        </w:rPr>
        <w:t>Recommendation to Committee</w:t>
      </w:r>
    </w:p>
    <w:p w14:paraId="36651AB6" w14:textId="77777777" w:rsidR="00DA1E50" w:rsidRPr="00E3695A" w:rsidRDefault="00DA1E50" w:rsidP="00DA1E50">
      <w:pPr>
        <w:jc w:val="both"/>
        <w:rPr>
          <w:rFonts w:cs="Arial"/>
          <w:szCs w:val="24"/>
        </w:rPr>
      </w:pPr>
    </w:p>
    <w:p w14:paraId="5FBE7662" w14:textId="77777777" w:rsidR="00DA1E50" w:rsidRPr="00A3346C" w:rsidRDefault="00DA1E50" w:rsidP="00DA1E50">
      <w:pPr>
        <w:jc w:val="both"/>
        <w:rPr>
          <w:rFonts w:cs="Arial"/>
          <w:b/>
          <w:szCs w:val="24"/>
        </w:rPr>
      </w:pPr>
      <w:r w:rsidRPr="007A408E">
        <w:rPr>
          <w:rFonts w:cs="Arial"/>
          <w:b/>
          <w:szCs w:val="24"/>
        </w:rPr>
        <w:t xml:space="preserve">Council </w:t>
      </w:r>
      <w:r>
        <w:rPr>
          <w:rFonts w:cs="Arial"/>
          <w:b/>
          <w:szCs w:val="24"/>
        </w:rPr>
        <w:t xml:space="preserve">approves </w:t>
      </w:r>
      <w:r w:rsidRPr="007A408E">
        <w:rPr>
          <w:rFonts w:cs="Arial"/>
          <w:b/>
          <w:szCs w:val="24"/>
        </w:rPr>
        <w:t xml:space="preserve">the </w:t>
      </w:r>
      <w:r>
        <w:rPr>
          <w:rFonts w:cs="Arial"/>
          <w:b/>
          <w:szCs w:val="24"/>
        </w:rPr>
        <w:t xml:space="preserve">development </w:t>
      </w:r>
      <w:r w:rsidRPr="007A408E">
        <w:rPr>
          <w:rFonts w:cs="Arial"/>
          <w:b/>
          <w:szCs w:val="24"/>
        </w:rPr>
        <w:t xml:space="preserve">application </w:t>
      </w:r>
      <w:r>
        <w:rPr>
          <w:rFonts w:cs="Arial"/>
          <w:b/>
          <w:szCs w:val="24"/>
        </w:rPr>
        <w:t xml:space="preserve">dated 01 May 2018 to construct a two-storey single house at (Lot 396) No. 64 Florence Road, Nedlands, subject to the following conditions and advice: </w:t>
      </w:r>
    </w:p>
    <w:p w14:paraId="28D06545" w14:textId="77777777" w:rsidR="00DA1E50" w:rsidRDefault="00DA1E50" w:rsidP="00DA1E50">
      <w:pPr>
        <w:jc w:val="both"/>
        <w:rPr>
          <w:rFonts w:cs="Arial"/>
          <w:szCs w:val="24"/>
        </w:rPr>
      </w:pPr>
    </w:p>
    <w:p w14:paraId="5DC9CF79" w14:textId="77777777" w:rsidR="00DA1E50" w:rsidRPr="00AD6765" w:rsidRDefault="00DA1E50" w:rsidP="00D53904">
      <w:pPr>
        <w:pStyle w:val="ListParagraph"/>
        <w:numPr>
          <w:ilvl w:val="0"/>
          <w:numId w:val="35"/>
        </w:numPr>
        <w:ind w:left="567" w:hanging="567"/>
        <w:jc w:val="both"/>
        <w:rPr>
          <w:rFonts w:eastAsia="Times New Roman" w:cs="Arial"/>
          <w:b/>
          <w:szCs w:val="24"/>
        </w:rPr>
      </w:pPr>
      <w:r w:rsidRPr="00AD6765">
        <w:rPr>
          <w:rFonts w:eastAsia="Times New Roman" w:cs="Arial"/>
          <w:b/>
          <w:szCs w:val="24"/>
        </w:rPr>
        <w:t>The development shall at all times comply with the application and the approved plans, subject to any modifications required as a consequence of any condition(s) of this approval.</w:t>
      </w:r>
    </w:p>
    <w:p w14:paraId="222932C5" w14:textId="77777777" w:rsidR="00DA1E50" w:rsidRPr="00AD6765" w:rsidRDefault="00DA1E50" w:rsidP="000B1620">
      <w:pPr>
        <w:pStyle w:val="ListParagraph"/>
        <w:ind w:left="567" w:hanging="567"/>
        <w:jc w:val="both"/>
        <w:rPr>
          <w:rFonts w:eastAsia="Times New Roman" w:cs="Arial"/>
          <w:b/>
          <w:szCs w:val="24"/>
        </w:rPr>
      </w:pPr>
    </w:p>
    <w:p w14:paraId="218D72EE" w14:textId="77777777" w:rsidR="00DA1E50" w:rsidRPr="00AD6765" w:rsidRDefault="00DA1E50" w:rsidP="00D53904">
      <w:pPr>
        <w:pStyle w:val="ListParagraph"/>
        <w:numPr>
          <w:ilvl w:val="0"/>
          <w:numId w:val="35"/>
        </w:numPr>
        <w:ind w:left="567" w:hanging="567"/>
        <w:jc w:val="both"/>
        <w:rPr>
          <w:rFonts w:eastAsia="Times New Roman" w:cs="Arial"/>
          <w:b/>
          <w:szCs w:val="24"/>
        </w:rPr>
      </w:pPr>
      <w:r w:rsidRPr="00AD6765">
        <w:rPr>
          <w:rFonts w:eastAsia="Times New Roman" w:cs="Arial"/>
          <w:b/>
          <w:szCs w:val="24"/>
        </w:rPr>
        <w:t xml:space="preserve">This development approval </w:t>
      </w:r>
      <w:r w:rsidRPr="00AD6765">
        <w:rPr>
          <w:rFonts w:eastAsia="Times New Roman" w:cs="Arial"/>
          <w:b/>
          <w:color w:val="000000" w:themeColor="text1"/>
          <w:szCs w:val="24"/>
        </w:rPr>
        <w:t>only pertains to the proposed single house</w:t>
      </w:r>
      <w:r>
        <w:rPr>
          <w:rFonts w:eastAsia="Times New Roman" w:cs="Arial"/>
          <w:b/>
          <w:color w:val="000000" w:themeColor="text1"/>
          <w:szCs w:val="24"/>
        </w:rPr>
        <w:t xml:space="preserve">, front fence and </w:t>
      </w:r>
      <w:r w:rsidRPr="00AD6765">
        <w:rPr>
          <w:rFonts w:eastAsia="Times New Roman" w:cs="Arial"/>
          <w:b/>
          <w:color w:val="000000" w:themeColor="text1"/>
          <w:szCs w:val="24"/>
        </w:rPr>
        <w:t>associated site works.</w:t>
      </w:r>
      <w:r w:rsidRPr="00AD6765">
        <w:rPr>
          <w:rFonts w:eastAsia="Times New Roman" w:cs="Arial"/>
          <w:b/>
          <w:szCs w:val="24"/>
        </w:rPr>
        <w:t xml:space="preserve"> </w:t>
      </w:r>
    </w:p>
    <w:p w14:paraId="4A7ED340" w14:textId="77777777" w:rsidR="00DA1E50" w:rsidRPr="00AD6765" w:rsidRDefault="00DA1E50" w:rsidP="000B1620">
      <w:pPr>
        <w:ind w:left="567" w:hanging="567"/>
        <w:jc w:val="both"/>
        <w:rPr>
          <w:rFonts w:eastAsia="Times New Roman" w:cs="Arial"/>
          <w:b/>
          <w:szCs w:val="20"/>
        </w:rPr>
      </w:pPr>
    </w:p>
    <w:p w14:paraId="7E7B2054" w14:textId="77777777" w:rsidR="00DA1E50" w:rsidRPr="00AD6765" w:rsidRDefault="00DA1E50" w:rsidP="00D53904">
      <w:pPr>
        <w:pStyle w:val="ListParagraph"/>
        <w:numPr>
          <w:ilvl w:val="0"/>
          <w:numId w:val="35"/>
        </w:numPr>
        <w:ind w:left="567" w:hanging="567"/>
        <w:jc w:val="both"/>
        <w:rPr>
          <w:rFonts w:eastAsia="Times New Roman" w:cs="Arial"/>
          <w:b/>
          <w:szCs w:val="20"/>
        </w:rPr>
      </w:pPr>
      <w:r w:rsidRPr="00AD6765">
        <w:rPr>
          <w:rFonts w:eastAsia="Times New Roman" w:cs="Arial"/>
          <w:b/>
          <w:szCs w:val="20"/>
        </w:rPr>
        <w:t>All footings and structures to retaining walls, fences and parapet walls, shall be constructed wholly inside the site boundaries of the property’s Certificate of Title.</w:t>
      </w:r>
    </w:p>
    <w:p w14:paraId="54942DCD" w14:textId="77777777" w:rsidR="00DA1E50" w:rsidRPr="00AD6765" w:rsidRDefault="00DA1E50" w:rsidP="000B1620">
      <w:pPr>
        <w:ind w:left="567" w:hanging="567"/>
        <w:jc w:val="both"/>
        <w:rPr>
          <w:rFonts w:eastAsia="Times New Roman" w:cs="Arial"/>
          <w:b/>
          <w:szCs w:val="24"/>
        </w:rPr>
      </w:pPr>
    </w:p>
    <w:p w14:paraId="53ADF1E8" w14:textId="77777777" w:rsidR="00DA1E50" w:rsidRPr="00AD6765" w:rsidRDefault="00DA1E50" w:rsidP="00D53904">
      <w:pPr>
        <w:pStyle w:val="ListParagraph"/>
        <w:numPr>
          <w:ilvl w:val="0"/>
          <w:numId w:val="35"/>
        </w:numPr>
        <w:ind w:left="567" w:hanging="567"/>
        <w:jc w:val="both"/>
        <w:rPr>
          <w:rFonts w:eastAsia="Times New Roman" w:cs="Arial"/>
          <w:b/>
          <w:szCs w:val="24"/>
        </w:rPr>
      </w:pPr>
      <w:r w:rsidRPr="00AD6765">
        <w:rPr>
          <w:rFonts w:eastAsia="Times New Roman" w:cs="Arial"/>
          <w:b/>
          <w:szCs w:val="24"/>
        </w:rPr>
        <w:t xml:space="preserve">All fencing, visual privacy screens and obscure glass panels to Major Openings and Unenclosed Active Habitable Spaces </w:t>
      </w:r>
      <w:r w:rsidRPr="00AD6765">
        <w:rPr>
          <w:rFonts w:eastAsia="Times New Roman" w:cs="Arial"/>
          <w:b/>
          <w:color w:val="000000" w:themeColor="text1"/>
          <w:szCs w:val="24"/>
        </w:rPr>
        <w:t xml:space="preserve">as </w:t>
      </w:r>
      <w:r w:rsidRPr="00AD6765">
        <w:rPr>
          <w:rFonts w:eastAsia="Times New Roman" w:cs="Arial"/>
          <w:b/>
          <w:szCs w:val="24"/>
        </w:rPr>
        <w:t xml:space="preserve">shown on the approved plans, shall prevent overlooking in accordance with the visual privacy requirements of the </w:t>
      </w:r>
      <w:r w:rsidRPr="00AD6765">
        <w:rPr>
          <w:rFonts w:eastAsia="Times New Roman" w:cs="Arial"/>
          <w:b/>
          <w:i/>
          <w:szCs w:val="24"/>
        </w:rPr>
        <w:t>Residential Design Codes 2018</w:t>
      </w:r>
      <w:r w:rsidRPr="00AD6765">
        <w:rPr>
          <w:rFonts w:eastAsia="Times New Roman" w:cs="Arial"/>
          <w:b/>
          <w:szCs w:val="24"/>
        </w:rPr>
        <w:t>. The fencing, visual privacy screens and obscure glass panels shall be installed prior to the development’s practicable completion and remain in place permanently, unless otherwise approved by the City.</w:t>
      </w:r>
    </w:p>
    <w:p w14:paraId="5326225A" w14:textId="77777777" w:rsidR="00DA1E50" w:rsidRPr="00AD6765" w:rsidRDefault="00DA1E50" w:rsidP="000B1620">
      <w:pPr>
        <w:ind w:left="567" w:hanging="567"/>
        <w:jc w:val="both"/>
        <w:rPr>
          <w:rFonts w:eastAsia="Times New Roman" w:cs="Arial"/>
          <w:b/>
          <w:szCs w:val="24"/>
        </w:rPr>
      </w:pPr>
    </w:p>
    <w:p w14:paraId="7900C510" w14:textId="77777777" w:rsidR="00DA1E50" w:rsidRPr="00AD6765" w:rsidRDefault="00DA1E50" w:rsidP="00D53904">
      <w:pPr>
        <w:pStyle w:val="ListParagraph"/>
        <w:numPr>
          <w:ilvl w:val="0"/>
          <w:numId w:val="35"/>
        </w:numPr>
        <w:ind w:left="567" w:hanging="567"/>
        <w:jc w:val="both"/>
        <w:rPr>
          <w:rFonts w:eastAsia="Times New Roman" w:cs="Arial"/>
          <w:b/>
          <w:szCs w:val="24"/>
        </w:rPr>
      </w:pPr>
      <w:r w:rsidRPr="00AD6765">
        <w:rPr>
          <w:rFonts w:eastAsia="Times New Roman" w:cs="Arial"/>
          <w:b/>
          <w:szCs w:val="24"/>
        </w:rPr>
        <w:t>All stormwater from the development, which includes permeable and non-permeable areas shall be contained onsite.</w:t>
      </w:r>
    </w:p>
    <w:p w14:paraId="31B48DD6" w14:textId="77777777" w:rsidR="00DA1E50" w:rsidRDefault="00DA1E50" w:rsidP="000B1620">
      <w:pPr>
        <w:ind w:left="567" w:hanging="567"/>
        <w:jc w:val="both"/>
        <w:rPr>
          <w:rFonts w:cs="Arial"/>
          <w:szCs w:val="24"/>
        </w:rPr>
      </w:pPr>
    </w:p>
    <w:p w14:paraId="76B210A6" w14:textId="77777777" w:rsidR="00DA1E50" w:rsidRPr="00730D7F" w:rsidRDefault="00DA1E50" w:rsidP="000B1620">
      <w:pPr>
        <w:ind w:left="567" w:hanging="567"/>
        <w:jc w:val="both"/>
        <w:rPr>
          <w:rFonts w:cs="Arial"/>
          <w:b/>
          <w:szCs w:val="24"/>
        </w:rPr>
      </w:pPr>
      <w:r w:rsidRPr="00730D7F">
        <w:rPr>
          <w:rFonts w:cs="Arial"/>
          <w:b/>
          <w:szCs w:val="24"/>
        </w:rPr>
        <w:t>Advice notes:</w:t>
      </w:r>
    </w:p>
    <w:p w14:paraId="28359C34" w14:textId="77777777" w:rsidR="00DA1E50" w:rsidRPr="00730D7F" w:rsidRDefault="00DA1E50" w:rsidP="000B1620">
      <w:pPr>
        <w:ind w:left="567" w:hanging="567"/>
        <w:jc w:val="both"/>
        <w:rPr>
          <w:rFonts w:eastAsia="Times New Roman" w:cs="Arial"/>
          <w:b/>
          <w:bCs/>
          <w:szCs w:val="24"/>
        </w:rPr>
      </w:pPr>
    </w:p>
    <w:p w14:paraId="2BB63FF3" w14:textId="77777777" w:rsidR="002D4D7D" w:rsidRPr="00AD6765" w:rsidRDefault="002D4D7D" w:rsidP="00D86626">
      <w:pPr>
        <w:pStyle w:val="ListParagraph"/>
        <w:numPr>
          <w:ilvl w:val="0"/>
          <w:numId w:val="36"/>
        </w:numPr>
        <w:ind w:left="567" w:hanging="567"/>
        <w:jc w:val="both"/>
        <w:rPr>
          <w:rFonts w:eastAsia="Times New Roman" w:cs="Arial"/>
          <w:b/>
          <w:szCs w:val="20"/>
        </w:rPr>
      </w:pPr>
      <w:r w:rsidRPr="00AD6765">
        <w:rPr>
          <w:rFonts w:eastAsia="Times New Roman" w:cs="Arial"/>
          <w:b/>
          <w:szCs w:val="24"/>
        </w:rPr>
        <w:t>The dwelling shall not be used as a display home without further approval from the City being obtained.</w:t>
      </w:r>
    </w:p>
    <w:p w14:paraId="09C00494" w14:textId="77777777" w:rsidR="002D4D7D" w:rsidRPr="002D4D7D" w:rsidRDefault="002D4D7D" w:rsidP="002D4D7D">
      <w:pPr>
        <w:pStyle w:val="ListParagraph"/>
        <w:ind w:left="567"/>
        <w:jc w:val="both"/>
        <w:rPr>
          <w:rFonts w:eastAsia="Times New Roman" w:cs="Arial"/>
          <w:b/>
          <w:bCs/>
          <w:szCs w:val="24"/>
        </w:rPr>
      </w:pPr>
    </w:p>
    <w:p w14:paraId="267C5731" w14:textId="77777777" w:rsidR="00DA1E50" w:rsidRPr="00730D7F" w:rsidRDefault="00DA1E50" w:rsidP="00D53904">
      <w:pPr>
        <w:pStyle w:val="ListParagraph"/>
        <w:numPr>
          <w:ilvl w:val="0"/>
          <w:numId w:val="36"/>
        </w:numPr>
        <w:ind w:left="567" w:hanging="567"/>
        <w:jc w:val="both"/>
        <w:rPr>
          <w:rFonts w:eastAsia="Times New Roman" w:cs="Arial"/>
          <w:b/>
          <w:bCs/>
          <w:szCs w:val="24"/>
        </w:rPr>
      </w:pPr>
      <w:r w:rsidRPr="00730D7F">
        <w:rPr>
          <w:rFonts w:eastAsia="Times New Roman"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0B29B9D6" w14:textId="77777777" w:rsidR="00DA1E50" w:rsidRPr="00730D7F" w:rsidRDefault="00DA1E50" w:rsidP="000B1620">
      <w:pPr>
        <w:pStyle w:val="ListParagraph"/>
        <w:ind w:left="567" w:hanging="567"/>
        <w:rPr>
          <w:rFonts w:eastAsia="Times New Roman" w:cs="Arial"/>
          <w:b/>
          <w:szCs w:val="24"/>
        </w:rPr>
      </w:pPr>
    </w:p>
    <w:p w14:paraId="5ACB01B6" w14:textId="77777777" w:rsidR="00DA1E50" w:rsidRPr="00730D7F" w:rsidRDefault="00DA1E50" w:rsidP="00D53904">
      <w:pPr>
        <w:pStyle w:val="ListParagraph"/>
        <w:numPr>
          <w:ilvl w:val="0"/>
          <w:numId w:val="36"/>
        </w:numPr>
        <w:ind w:left="567" w:hanging="567"/>
        <w:jc w:val="both"/>
        <w:rPr>
          <w:rFonts w:eastAsia="Times New Roman" w:cs="Arial"/>
          <w:b/>
          <w:bCs/>
          <w:szCs w:val="24"/>
        </w:rPr>
      </w:pPr>
      <w:bookmarkStart w:id="15" w:name="_Hlk504403242"/>
      <w:r w:rsidRPr="00730D7F">
        <w:rPr>
          <w:rFonts w:eastAsia="Times New Roman" w:cs="Arial"/>
          <w:b/>
          <w:szCs w:val="24"/>
        </w:rPr>
        <w:t>The redundant crossover(s) shall be removed and the nature-strip (verge) reinstated to the City’s satisfaction.</w:t>
      </w:r>
    </w:p>
    <w:bookmarkEnd w:id="15"/>
    <w:p w14:paraId="390D7B15" w14:textId="77777777" w:rsidR="00DA1E50" w:rsidRPr="00730D7F" w:rsidRDefault="00DA1E50" w:rsidP="000B1620">
      <w:pPr>
        <w:pStyle w:val="ListParagraph"/>
        <w:ind w:left="567" w:hanging="567"/>
        <w:rPr>
          <w:rFonts w:eastAsia="Times New Roman" w:cs="Arial"/>
          <w:b/>
          <w:szCs w:val="24"/>
        </w:rPr>
      </w:pPr>
    </w:p>
    <w:p w14:paraId="5537B7E8" w14:textId="77777777" w:rsidR="00DA1E50" w:rsidRPr="00730D7F" w:rsidRDefault="00DA1E50" w:rsidP="00D53904">
      <w:pPr>
        <w:pStyle w:val="ListParagraph"/>
        <w:numPr>
          <w:ilvl w:val="0"/>
          <w:numId w:val="36"/>
        </w:numPr>
        <w:ind w:left="567" w:hanging="567"/>
        <w:jc w:val="both"/>
        <w:rPr>
          <w:rFonts w:eastAsia="Times New Roman" w:cs="Arial"/>
          <w:b/>
          <w:bCs/>
          <w:szCs w:val="24"/>
        </w:rPr>
      </w:pPr>
      <w:r w:rsidRPr="00730D7F">
        <w:rPr>
          <w:rFonts w:eastAsia="Times New Roman"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559732F8" w14:textId="77777777" w:rsidR="00DA1E50" w:rsidRPr="00730D7F" w:rsidRDefault="00DA1E50" w:rsidP="000B1620">
      <w:pPr>
        <w:pStyle w:val="ListParagraph"/>
        <w:ind w:left="567" w:hanging="567"/>
        <w:rPr>
          <w:rFonts w:eastAsia="Times New Roman" w:cs="Arial"/>
          <w:b/>
          <w:bCs/>
          <w:szCs w:val="24"/>
        </w:rPr>
      </w:pPr>
    </w:p>
    <w:p w14:paraId="248B3F51" w14:textId="77777777" w:rsidR="00DA1E50" w:rsidRPr="00730D7F" w:rsidRDefault="00DA1E50" w:rsidP="00D53904">
      <w:pPr>
        <w:pStyle w:val="ListParagraph"/>
        <w:numPr>
          <w:ilvl w:val="0"/>
          <w:numId w:val="36"/>
        </w:numPr>
        <w:ind w:left="567" w:hanging="567"/>
        <w:jc w:val="both"/>
        <w:rPr>
          <w:rFonts w:eastAsia="Times New Roman" w:cs="Arial"/>
          <w:b/>
          <w:bCs/>
          <w:szCs w:val="24"/>
        </w:rPr>
      </w:pPr>
      <w:r w:rsidRPr="00730D7F">
        <w:rPr>
          <w:rFonts w:eastAsia="Times New Roman" w:cs="Arial"/>
          <w:b/>
          <w:szCs w:val="24"/>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0D08DD7F" w14:textId="77777777" w:rsidR="00DA1E50" w:rsidRPr="00730D7F" w:rsidRDefault="00DA1E50" w:rsidP="000B1620">
      <w:pPr>
        <w:ind w:left="567" w:hanging="567"/>
        <w:jc w:val="both"/>
        <w:rPr>
          <w:rFonts w:eastAsia="Times New Roman" w:cs="Arial"/>
          <w:b/>
          <w:szCs w:val="24"/>
        </w:rPr>
      </w:pPr>
    </w:p>
    <w:p w14:paraId="28260729" w14:textId="6C93C006" w:rsidR="00DA1E50" w:rsidRDefault="00DA1E50" w:rsidP="00D53904">
      <w:pPr>
        <w:pStyle w:val="ListParagraph"/>
        <w:numPr>
          <w:ilvl w:val="0"/>
          <w:numId w:val="36"/>
        </w:numPr>
        <w:ind w:left="567" w:hanging="567"/>
        <w:jc w:val="both"/>
        <w:rPr>
          <w:rFonts w:eastAsia="Times New Roman" w:cs="Arial"/>
          <w:b/>
          <w:szCs w:val="24"/>
        </w:rPr>
      </w:pPr>
      <w:r w:rsidRPr="00730D7F">
        <w:rPr>
          <w:rFonts w:eastAsia="Times New Roman" w:cs="Arial"/>
          <w:b/>
          <w:szCs w:val="24"/>
        </w:rPr>
        <w:t xml:space="preserve">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000D577E" w:rsidRPr="00730D7F">
        <w:rPr>
          <w:rFonts w:eastAsia="Times New Roman" w:cs="Arial"/>
          <w:b/>
          <w:szCs w:val="24"/>
        </w:rPr>
        <w:t>20-year</w:t>
      </w:r>
      <w:r w:rsidRPr="00730D7F">
        <w:rPr>
          <w:rFonts w:eastAsia="Times New Roman" w:cs="Arial"/>
          <w:b/>
          <w:szCs w:val="24"/>
        </w:rPr>
        <w:t xml:space="preserve"> recurrent storm event. Soak-wells shall be a minimum capacity of 1.0m</w:t>
      </w:r>
      <w:r w:rsidR="008A1A6D">
        <w:rPr>
          <w:rFonts w:ascii="ZWAdobeF" w:eastAsia="Times New Roman" w:hAnsi="ZWAdobeF" w:cs="ZWAdobeF"/>
          <w:sz w:val="2"/>
          <w:szCs w:val="2"/>
        </w:rPr>
        <w:t>P</w:t>
      </w:r>
      <w:r w:rsidRPr="00730D7F">
        <w:rPr>
          <w:rFonts w:eastAsia="Times New Roman" w:cs="Arial"/>
          <w:b/>
          <w:szCs w:val="24"/>
          <w:vertAlign w:val="superscript"/>
        </w:rPr>
        <w:t>3</w:t>
      </w:r>
      <w:r w:rsidR="008A1A6D">
        <w:rPr>
          <w:rFonts w:ascii="ZWAdobeF" w:eastAsia="Times New Roman" w:hAnsi="ZWAdobeF" w:cs="ZWAdobeF"/>
          <w:sz w:val="2"/>
          <w:szCs w:val="2"/>
        </w:rPr>
        <w:t>P</w:t>
      </w:r>
      <w:r w:rsidRPr="00730D7F">
        <w:rPr>
          <w:rFonts w:eastAsia="Times New Roman" w:cs="Arial"/>
          <w:b/>
          <w:szCs w:val="24"/>
        </w:rPr>
        <w:t xml:space="preserve"> for every 80m</w:t>
      </w:r>
      <w:r w:rsidR="008A1A6D">
        <w:rPr>
          <w:rFonts w:ascii="ZWAdobeF" w:eastAsia="Times New Roman" w:hAnsi="ZWAdobeF" w:cs="ZWAdobeF"/>
          <w:sz w:val="2"/>
          <w:szCs w:val="2"/>
        </w:rPr>
        <w:t>P</w:t>
      </w:r>
      <w:r w:rsidRPr="00730D7F">
        <w:rPr>
          <w:rFonts w:eastAsia="Times New Roman" w:cs="Arial"/>
          <w:b/>
          <w:szCs w:val="24"/>
          <w:vertAlign w:val="superscript"/>
        </w:rPr>
        <w:t>2</w:t>
      </w:r>
      <w:r w:rsidR="008A1A6D">
        <w:rPr>
          <w:rFonts w:ascii="ZWAdobeF" w:eastAsia="Times New Roman" w:hAnsi="ZWAdobeF" w:cs="ZWAdobeF"/>
          <w:sz w:val="2"/>
          <w:szCs w:val="2"/>
        </w:rPr>
        <w:t>P</w:t>
      </w:r>
      <w:r w:rsidRPr="00730D7F">
        <w:rPr>
          <w:rFonts w:eastAsia="Times New Roman" w:cs="Arial"/>
          <w:b/>
          <w:szCs w:val="24"/>
        </w:rPr>
        <w:t xml:space="preserve"> of calculated surface area of the development.</w:t>
      </w:r>
    </w:p>
    <w:p w14:paraId="7B3A88EF" w14:textId="03233F20" w:rsidR="008F6F23" w:rsidRDefault="008F6F23">
      <w:pPr>
        <w:spacing w:after="160" w:line="259" w:lineRule="auto"/>
        <w:contextualSpacing w:val="0"/>
        <w:rPr>
          <w:rFonts w:eastAsia="Times New Roman" w:cs="Arial"/>
          <w:b/>
          <w:szCs w:val="24"/>
        </w:rPr>
      </w:pPr>
      <w:r>
        <w:rPr>
          <w:rFonts w:eastAsia="Times New Roman" w:cs="Arial"/>
          <w:b/>
          <w:szCs w:val="24"/>
        </w:rPr>
        <w:br w:type="page"/>
      </w:r>
    </w:p>
    <w:p w14:paraId="7A39683E" w14:textId="77777777" w:rsidR="008F6F23" w:rsidRPr="008F6F23" w:rsidRDefault="008F6F23" w:rsidP="008F6F23">
      <w:pPr>
        <w:jc w:val="both"/>
        <w:rPr>
          <w:rFonts w:eastAsia="Times New Roman" w:cs="Arial"/>
          <w:b/>
          <w:szCs w:val="24"/>
        </w:rPr>
      </w:pPr>
    </w:p>
    <w:p w14:paraId="1493256E" w14:textId="77777777" w:rsidR="00DA1E50" w:rsidRPr="00730D7F" w:rsidRDefault="00DA1E50" w:rsidP="00D53904">
      <w:pPr>
        <w:pStyle w:val="ListParagraph"/>
        <w:numPr>
          <w:ilvl w:val="0"/>
          <w:numId w:val="36"/>
        </w:numPr>
        <w:ind w:left="567" w:hanging="567"/>
        <w:jc w:val="both"/>
        <w:rPr>
          <w:rFonts w:eastAsia="Times New Roman" w:cs="Arial"/>
          <w:b/>
          <w:szCs w:val="24"/>
        </w:rPr>
      </w:pPr>
      <w:r w:rsidRPr="00730D7F">
        <w:rPr>
          <w:rFonts w:cs="Arial"/>
          <w:b/>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6C0FA18F" w14:textId="77777777" w:rsidR="00DA1E50" w:rsidRPr="00730D7F" w:rsidRDefault="00DA1E50" w:rsidP="000B1620">
      <w:pPr>
        <w:ind w:left="567" w:hanging="567"/>
        <w:jc w:val="both"/>
        <w:rPr>
          <w:rFonts w:cs="Arial"/>
          <w:b/>
          <w:szCs w:val="24"/>
        </w:rPr>
      </w:pPr>
    </w:p>
    <w:p w14:paraId="2EB5D86C" w14:textId="77777777" w:rsidR="00DA1E50" w:rsidRPr="00730D7F" w:rsidRDefault="00DA1E50" w:rsidP="00D53904">
      <w:pPr>
        <w:pStyle w:val="ListParagraph"/>
        <w:numPr>
          <w:ilvl w:val="0"/>
          <w:numId w:val="36"/>
        </w:numPr>
        <w:ind w:left="567" w:hanging="567"/>
        <w:jc w:val="both"/>
        <w:rPr>
          <w:rFonts w:eastAsia="Times New Roman" w:cs="Arial"/>
          <w:b/>
          <w:szCs w:val="24"/>
        </w:rPr>
      </w:pPr>
      <w:r w:rsidRPr="00730D7F">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113C6940" w14:textId="77777777" w:rsidR="00DA1E50" w:rsidRPr="00730D7F" w:rsidRDefault="00DA1E50" w:rsidP="000B1620">
      <w:pPr>
        <w:ind w:left="567" w:hanging="567"/>
        <w:jc w:val="both"/>
        <w:rPr>
          <w:rFonts w:eastAsia="Times New Roman" w:cs="Arial"/>
          <w:b/>
          <w:szCs w:val="24"/>
        </w:rPr>
      </w:pPr>
    </w:p>
    <w:p w14:paraId="559E70B3" w14:textId="77777777" w:rsidR="00DA1E50" w:rsidRPr="00730D7F" w:rsidRDefault="00DA1E50" w:rsidP="000B1620">
      <w:pPr>
        <w:ind w:left="567"/>
        <w:jc w:val="both"/>
        <w:rPr>
          <w:rFonts w:eastAsia="Times New Roman" w:cs="Arial"/>
          <w:b/>
          <w:szCs w:val="24"/>
        </w:rPr>
      </w:pPr>
      <w:r w:rsidRPr="00730D7F">
        <w:rPr>
          <w:rFonts w:eastAsia="Times New Roman" w:cs="Arial"/>
          <w:b/>
          <w:szCs w:val="24"/>
        </w:rPr>
        <w:t>Prior to selecting a location for an air-conditioner, the applicant is advised to consult the online fairair noise calculator at www.fairair.com.au and use this as a guide to prevent noise affecting neighbouring properties.</w:t>
      </w:r>
    </w:p>
    <w:p w14:paraId="3A566290" w14:textId="77777777" w:rsidR="00DA1E50" w:rsidRPr="00730D7F" w:rsidRDefault="00DA1E50" w:rsidP="000B1620">
      <w:pPr>
        <w:ind w:left="567" w:hanging="567"/>
        <w:jc w:val="both"/>
        <w:rPr>
          <w:rFonts w:eastAsia="Times New Roman" w:cs="Arial"/>
          <w:b/>
          <w:szCs w:val="24"/>
        </w:rPr>
      </w:pPr>
    </w:p>
    <w:p w14:paraId="1F0FF87E" w14:textId="77777777" w:rsidR="00DA1E50" w:rsidRPr="00730D7F" w:rsidRDefault="00DA1E50" w:rsidP="000B1620">
      <w:pPr>
        <w:ind w:left="567"/>
        <w:jc w:val="both"/>
        <w:rPr>
          <w:rFonts w:eastAsia="Times New Roman" w:cs="Arial"/>
          <w:b/>
          <w:szCs w:val="24"/>
        </w:rPr>
      </w:pPr>
      <w:r w:rsidRPr="00730D7F">
        <w:rPr>
          <w:rFonts w:eastAsia="Times New Roman" w:cs="Arial"/>
          <w:b/>
          <w:szCs w:val="24"/>
        </w:rPr>
        <w:t>Prior to installing mechanical equipment, the applicant is advised to consult neighbours, and if necessary, take measures to suppress noise.</w:t>
      </w:r>
    </w:p>
    <w:p w14:paraId="42BCCCDE" w14:textId="77777777" w:rsidR="00DA1E50" w:rsidRPr="00730D7F" w:rsidRDefault="00DA1E50" w:rsidP="000B1620">
      <w:pPr>
        <w:pStyle w:val="ListParagraph"/>
        <w:ind w:left="567" w:hanging="567"/>
        <w:rPr>
          <w:rFonts w:eastAsia="Times New Roman" w:cs="Arial"/>
          <w:b/>
          <w:bCs/>
          <w:szCs w:val="24"/>
        </w:rPr>
      </w:pPr>
    </w:p>
    <w:p w14:paraId="600C4B58" w14:textId="77777777" w:rsidR="00DA1E50" w:rsidRPr="00730D7F" w:rsidRDefault="00DA1E50" w:rsidP="00D53904">
      <w:pPr>
        <w:pStyle w:val="ListParagraph"/>
        <w:numPr>
          <w:ilvl w:val="0"/>
          <w:numId w:val="36"/>
        </w:numPr>
        <w:ind w:left="567" w:hanging="567"/>
        <w:jc w:val="both"/>
        <w:rPr>
          <w:rFonts w:eastAsia="Times New Roman" w:cs="Arial"/>
          <w:b/>
          <w:bCs/>
          <w:szCs w:val="24"/>
        </w:rPr>
      </w:pPr>
      <w:r w:rsidRPr="00730D7F">
        <w:rPr>
          <w:rFonts w:eastAsia="Times New Roman" w:cs="Arial"/>
          <w:b/>
          <w:bCs/>
          <w:szCs w:val="24"/>
        </w:rPr>
        <w:t xml:space="preserve">This decision constitutes planning approval only and is valid for a period of two years from the date of approval. If the subject development is not substantially commenced within the </w:t>
      </w:r>
      <w:r w:rsidR="000D577E" w:rsidRPr="00730D7F">
        <w:rPr>
          <w:rFonts w:eastAsia="Times New Roman" w:cs="Arial"/>
          <w:b/>
          <w:bCs/>
          <w:szCs w:val="24"/>
        </w:rPr>
        <w:t>two-year</w:t>
      </w:r>
      <w:r w:rsidRPr="00730D7F">
        <w:rPr>
          <w:rFonts w:eastAsia="Times New Roman" w:cs="Arial"/>
          <w:b/>
          <w:bCs/>
          <w:szCs w:val="24"/>
        </w:rPr>
        <w:t xml:space="preserve"> period, the approval shall lapse and be of no further effect.</w:t>
      </w:r>
    </w:p>
    <w:p w14:paraId="52B361FC" w14:textId="77777777" w:rsidR="00DA1E50" w:rsidRPr="00D66608" w:rsidRDefault="00DA1E50" w:rsidP="00DA1E50">
      <w:pPr>
        <w:jc w:val="both"/>
        <w:rPr>
          <w:rFonts w:cs="Arial"/>
          <w:szCs w:val="24"/>
        </w:rPr>
      </w:pPr>
    </w:p>
    <w:p w14:paraId="46C2D36B" w14:textId="77777777" w:rsidR="00DA1E50" w:rsidRPr="00E3695A" w:rsidRDefault="00DA1E50" w:rsidP="000B1620">
      <w:pPr>
        <w:pStyle w:val="ListParagraph"/>
        <w:numPr>
          <w:ilvl w:val="0"/>
          <w:numId w:val="4"/>
        </w:numPr>
        <w:ind w:hanging="720"/>
        <w:jc w:val="both"/>
        <w:rPr>
          <w:rFonts w:cs="Arial"/>
          <w:b/>
          <w:sz w:val="28"/>
          <w:szCs w:val="28"/>
        </w:rPr>
      </w:pPr>
      <w:r>
        <w:rPr>
          <w:rFonts w:cs="Arial"/>
          <w:b/>
          <w:sz w:val="28"/>
          <w:szCs w:val="28"/>
        </w:rPr>
        <w:t>Site Details</w:t>
      </w:r>
    </w:p>
    <w:p w14:paraId="3B3585AA" w14:textId="77777777" w:rsidR="00DA1E50" w:rsidRPr="00EB4D72" w:rsidRDefault="00DA1E50" w:rsidP="00DA1E50">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DA1E50" w:rsidRPr="00EB4D72" w14:paraId="28B83135" w14:textId="77777777" w:rsidTr="00DA1E50">
        <w:tc>
          <w:tcPr>
            <w:tcW w:w="5699" w:type="dxa"/>
            <w:vAlign w:val="center"/>
          </w:tcPr>
          <w:p w14:paraId="0F55A3C7" w14:textId="77777777" w:rsidR="00DA1E50" w:rsidRPr="00FE183D" w:rsidRDefault="00DA1E50" w:rsidP="00DA1E50">
            <w:pPr>
              <w:spacing w:line="276" w:lineRule="auto"/>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6378B4AD" w14:textId="77777777" w:rsidR="00DA1E50" w:rsidRPr="00FE183D" w:rsidRDefault="00DA1E50" w:rsidP="00DA1E50">
            <w:pPr>
              <w:spacing w:line="276" w:lineRule="auto"/>
              <w:rPr>
                <w:rFonts w:cs="Arial"/>
                <w:color w:val="000000" w:themeColor="text1"/>
                <w:szCs w:val="24"/>
                <w:lang w:val="en-AU"/>
              </w:rPr>
            </w:pPr>
            <w:r>
              <w:rPr>
                <w:rFonts w:cs="Arial"/>
                <w:color w:val="000000" w:themeColor="text1"/>
                <w:szCs w:val="24"/>
                <w:lang w:val="en-AU"/>
              </w:rPr>
              <w:t>1011.7m</w:t>
            </w:r>
            <w:r w:rsidR="008A1A6D">
              <w:rPr>
                <w:rFonts w:ascii="ZWAdobeF" w:hAnsi="ZWAdobeF" w:cs="ZWAdobeF"/>
                <w:sz w:val="2"/>
                <w:szCs w:val="2"/>
                <w:lang w:val="en-AU"/>
              </w:rPr>
              <w:t>P</w:t>
            </w:r>
            <w:r w:rsidRPr="00730D7F">
              <w:rPr>
                <w:rFonts w:cs="Arial"/>
                <w:color w:val="000000" w:themeColor="text1"/>
                <w:szCs w:val="24"/>
                <w:vertAlign w:val="superscript"/>
                <w:lang w:val="en-AU"/>
              </w:rPr>
              <w:t>2</w:t>
            </w:r>
          </w:p>
        </w:tc>
      </w:tr>
      <w:tr w:rsidR="00DA1E50" w:rsidRPr="00EB4D72" w14:paraId="111ED2AE" w14:textId="77777777" w:rsidTr="00DA1E50">
        <w:tc>
          <w:tcPr>
            <w:tcW w:w="5699" w:type="dxa"/>
            <w:vAlign w:val="center"/>
          </w:tcPr>
          <w:p w14:paraId="3D44885C" w14:textId="77777777" w:rsidR="00DA1E50" w:rsidRPr="00FE183D" w:rsidRDefault="00DA1E50" w:rsidP="00DA1E50">
            <w:pPr>
              <w:spacing w:line="276" w:lineRule="auto"/>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092FFD8D" w14:textId="77777777" w:rsidR="00DA1E50" w:rsidRPr="00FE183D" w:rsidRDefault="00DA1E50" w:rsidP="00DA1E50">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DA1E50" w:rsidRPr="00EB4D72" w14:paraId="09FB80E0" w14:textId="77777777" w:rsidTr="00DA1E50">
        <w:tc>
          <w:tcPr>
            <w:tcW w:w="5699" w:type="dxa"/>
            <w:vAlign w:val="center"/>
          </w:tcPr>
          <w:p w14:paraId="6685297C" w14:textId="77777777" w:rsidR="00DA1E50" w:rsidRPr="00FE183D" w:rsidRDefault="00DA1E50" w:rsidP="00DA1E50">
            <w:pPr>
              <w:spacing w:line="276" w:lineRule="auto"/>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1D9576CE" w14:textId="77777777" w:rsidR="00DA1E50" w:rsidRPr="00FE183D" w:rsidRDefault="00DA1E50" w:rsidP="00DA1E50">
            <w:pPr>
              <w:spacing w:line="276" w:lineRule="auto"/>
              <w:rPr>
                <w:rFonts w:cs="Arial"/>
                <w:color w:val="000000" w:themeColor="text1"/>
                <w:szCs w:val="24"/>
                <w:lang w:val="en-AU"/>
              </w:rPr>
            </w:pPr>
            <w:r>
              <w:rPr>
                <w:rFonts w:cs="Arial"/>
                <w:color w:val="000000" w:themeColor="text1"/>
                <w:szCs w:val="24"/>
                <w:lang w:val="en-AU"/>
              </w:rPr>
              <w:t xml:space="preserve">Residential – R10 </w:t>
            </w:r>
          </w:p>
        </w:tc>
      </w:tr>
      <w:tr w:rsidR="00DA1E50" w:rsidRPr="00EB4D72" w14:paraId="22A629FA" w14:textId="77777777" w:rsidTr="00DA1E50">
        <w:tc>
          <w:tcPr>
            <w:tcW w:w="5699" w:type="dxa"/>
            <w:vAlign w:val="center"/>
          </w:tcPr>
          <w:p w14:paraId="108BC228" w14:textId="77777777" w:rsidR="00DA1E50" w:rsidRPr="00FE183D" w:rsidRDefault="00DA1E50" w:rsidP="00DA1E50">
            <w:pPr>
              <w:spacing w:line="276" w:lineRule="auto"/>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5CA43585" w14:textId="77777777" w:rsidR="00DA1E50" w:rsidRPr="00FE183D" w:rsidRDefault="00DA1E50" w:rsidP="00DA1E50">
            <w:pPr>
              <w:spacing w:line="276" w:lineRule="auto"/>
              <w:rPr>
                <w:rFonts w:cs="Arial"/>
                <w:color w:val="000000" w:themeColor="text1"/>
                <w:szCs w:val="24"/>
                <w:lang w:val="en-AU"/>
              </w:rPr>
            </w:pPr>
            <w:r w:rsidRPr="00FE183D">
              <w:rPr>
                <w:rFonts w:cs="Arial"/>
                <w:color w:val="000000" w:themeColor="text1"/>
                <w:szCs w:val="24"/>
                <w:lang w:val="en-AU"/>
              </w:rPr>
              <w:t>No</w:t>
            </w:r>
          </w:p>
        </w:tc>
      </w:tr>
      <w:tr w:rsidR="00DA1E50" w:rsidRPr="00EB4D72" w14:paraId="4B1BE231" w14:textId="77777777" w:rsidTr="00DA1E50">
        <w:tc>
          <w:tcPr>
            <w:tcW w:w="5699" w:type="dxa"/>
            <w:vAlign w:val="center"/>
          </w:tcPr>
          <w:p w14:paraId="5BA51C8F" w14:textId="77777777" w:rsidR="00DA1E50" w:rsidRPr="00FE183D" w:rsidRDefault="00DA1E50" w:rsidP="00DA1E50">
            <w:pPr>
              <w:spacing w:line="276" w:lineRule="auto"/>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68457163" w14:textId="77777777" w:rsidR="00DA1E50" w:rsidRPr="00FE183D" w:rsidRDefault="00DA1E50" w:rsidP="00DA1E50">
            <w:pPr>
              <w:spacing w:line="276" w:lineRule="auto"/>
              <w:rPr>
                <w:rFonts w:cs="Arial"/>
                <w:color w:val="000000" w:themeColor="text1"/>
                <w:szCs w:val="24"/>
                <w:lang w:val="en-AU"/>
              </w:rPr>
            </w:pPr>
            <w:r w:rsidRPr="00FE183D">
              <w:rPr>
                <w:rFonts w:cs="Arial"/>
                <w:color w:val="000000" w:themeColor="text1"/>
                <w:szCs w:val="24"/>
                <w:lang w:val="en-AU"/>
              </w:rPr>
              <w:t>No</w:t>
            </w:r>
          </w:p>
        </w:tc>
      </w:tr>
      <w:tr w:rsidR="00DA1E50" w:rsidRPr="00D53619" w14:paraId="2CC330CE" w14:textId="77777777" w:rsidTr="00DA1E50">
        <w:tc>
          <w:tcPr>
            <w:tcW w:w="5699" w:type="dxa"/>
            <w:vAlign w:val="center"/>
          </w:tcPr>
          <w:p w14:paraId="07C15BFA" w14:textId="77777777" w:rsidR="00DA1E50" w:rsidRPr="00FE183D" w:rsidRDefault="00DA1E50" w:rsidP="00DA1E50">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1FF2480F" w14:textId="77777777" w:rsidR="00DA1E50" w:rsidRPr="00FE183D" w:rsidRDefault="00DA1E50" w:rsidP="00DA1E50">
            <w:pPr>
              <w:rPr>
                <w:rFonts w:cs="Arial"/>
                <w:color w:val="000000" w:themeColor="text1"/>
                <w:szCs w:val="24"/>
                <w:lang w:val="en-AU"/>
              </w:rPr>
            </w:pPr>
            <w:r w:rsidRPr="00FE183D">
              <w:rPr>
                <w:rFonts w:cs="Arial"/>
                <w:color w:val="000000" w:themeColor="text1"/>
                <w:szCs w:val="24"/>
                <w:lang w:val="en-AU"/>
              </w:rPr>
              <w:t>No</w:t>
            </w:r>
          </w:p>
        </w:tc>
      </w:tr>
      <w:tr w:rsidR="00DA1E50" w:rsidRPr="00D53619" w14:paraId="33686570" w14:textId="77777777" w:rsidTr="00DA1E50">
        <w:tc>
          <w:tcPr>
            <w:tcW w:w="5699" w:type="dxa"/>
            <w:vAlign w:val="center"/>
          </w:tcPr>
          <w:p w14:paraId="57342201" w14:textId="77777777" w:rsidR="00DA1E50" w:rsidRPr="00FE183D" w:rsidRDefault="00DA1E50" w:rsidP="00DA1E50">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06097209" w14:textId="77777777" w:rsidR="00DA1E50" w:rsidRPr="00FE183D" w:rsidRDefault="00DA1E50" w:rsidP="00DA1E50">
            <w:pPr>
              <w:rPr>
                <w:rFonts w:cs="Arial"/>
                <w:color w:val="000000" w:themeColor="text1"/>
                <w:szCs w:val="24"/>
                <w:lang w:val="en-AU"/>
              </w:rPr>
            </w:pPr>
            <w:r w:rsidRPr="00FE183D">
              <w:rPr>
                <w:rFonts w:cs="Arial"/>
                <w:color w:val="000000" w:themeColor="text1"/>
                <w:szCs w:val="24"/>
                <w:lang w:val="en-AU"/>
              </w:rPr>
              <w:t>No</w:t>
            </w:r>
          </w:p>
        </w:tc>
      </w:tr>
    </w:tbl>
    <w:p w14:paraId="47084CEF" w14:textId="77777777" w:rsidR="00DA1E50" w:rsidRDefault="00DA1E50" w:rsidP="00DA1E50">
      <w:pPr>
        <w:jc w:val="both"/>
        <w:rPr>
          <w:rFonts w:cs="Arial"/>
          <w:szCs w:val="28"/>
        </w:rPr>
      </w:pPr>
    </w:p>
    <w:p w14:paraId="247C3F19" w14:textId="5037329E" w:rsidR="00DA1E50" w:rsidRDefault="00DA1E50" w:rsidP="00DA1E50">
      <w:pPr>
        <w:jc w:val="both"/>
        <w:rPr>
          <w:rFonts w:cs="Arial"/>
          <w:szCs w:val="28"/>
        </w:rPr>
      </w:pPr>
      <w:r>
        <w:rPr>
          <w:rFonts w:cs="Arial"/>
          <w:szCs w:val="28"/>
        </w:rPr>
        <w:t>The property</w:t>
      </w:r>
      <w:r w:rsidR="000C0140">
        <w:rPr>
          <w:rFonts w:cs="Arial"/>
          <w:szCs w:val="28"/>
        </w:rPr>
        <w:t xml:space="preserve"> upwardly</w:t>
      </w:r>
      <w:r>
        <w:rPr>
          <w:rFonts w:cs="Arial"/>
          <w:szCs w:val="28"/>
        </w:rPr>
        <w:t xml:space="preserve"> slopes 3m from the street to the rear</w:t>
      </w:r>
      <w:r w:rsidR="000C0140">
        <w:rPr>
          <w:rFonts w:cs="Arial"/>
          <w:szCs w:val="28"/>
        </w:rPr>
        <w:t xml:space="preserve"> of the lot</w:t>
      </w:r>
      <w:r>
        <w:rPr>
          <w:rFonts w:cs="Arial"/>
          <w:szCs w:val="28"/>
        </w:rPr>
        <w:t xml:space="preserve"> and has been vacant since late 2015.</w:t>
      </w:r>
    </w:p>
    <w:p w14:paraId="4D8D667E" w14:textId="77777777" w:rsidR="00DA1E50" w:rsidRPr="00E0006A" w:rsidRDefault="00DA1E50" w:rsidP="00DA1E50">
      <w:pPr>
        <w:jc w:val="both"/>
        <w:rPr>
          <w:rFonts w:cs="Arial"/>
          <w:szCs w:val="28"/>
        </w:rPr>
      </w:pPr>
    </w:p>
    <w:p w14:paraId="44A1C365" w14:textId="77777777" w:rsidR="00DA1E50" w:rsidRPr="00E0006A" w:rsidRDefault="00DA1E50" w:rsidP="00DA1E50">
      <w:pPr>
        <w:jc w:val="both"/>
        <w:rPr>
          <w:rFonts w:cs="Arial"/>
          <w:szCs w:val="28"/>
        </w:rPr>
      </w:pPr>
      <w:r w:rsidRPr="00E0006A">
        <w:rPr>
          <w:rFonts w:cs="Arial"/>
          <w:szCs w:val="28"/>
        </w:rPr>
        <w:t xml:space="preserve">An </w:t>
      </w:r>
      <w:r>
        <w:rPr>
          <w:rFonts w:cs="Arial"/>
          <w:szCs w:val="28"/>
        </w:rPr>
        <w:t xml:space="preserve">aerial </w:t>
      </w:r>
      <w:r w:rsidRPr="00E0006A">
        <w:rPr>
          <w:rFonts w:cs="Arial"/>
          <w:szCs w:val="28"/>
        </w:rPr>
        <w:t xml:space="preserve">image showing the location of the property </w:t>
      </w:r>
      <w:r w:rsidR="000B1620">
        <w:rPr>
          <w:rFonts w:cs="Arial"/>
          <w:szCs w:val="28"/>
        </w:rPr>
        <w:t>is on the following page.</w:t>
      </w:r>
    </w:p>
    <w:p w14:paraId="0CD1C872" w14:textId="77777777" w:rsidR="00DA1E50" w:rsidRPr="00E0006A" w:rsidRDefault="00DA1E50" w:rsidP="00DA1E50">
      <w:pPr>
        <w:jc w:val="both"/>
        <w:rPr>
          <w:rFonts w:cs="Arial"/>
          <w:szCs w:val="28"/>
        </w:rPr>
      </w:pPr>
    </w:p>
    <w:p w14:paraId="67036D37" w14:textId="77777777" w:rsidR="00DA1E50" w:rsidRDefault="00DA1E50" w:rsidP="00DA1E50">
      <w:pPr>
        <w:jc w:val="both"/>
        <w:rPr>
          <w:rFonts w:cs="Arial"/>
          <w:b/>
          <w:szCs w:val="28"/>
        </w:rPr>
      </w:pPr>
      <w:r>
        <w:rPr>
          <w:noProof/>
        </w:rPr>
        <w:lastRenderedPageBreak/>
        <w:drawing>
          <wp:inline distT="0" distB="0" distL="0" distR="0" wp14:anchorId="2C764969" wp14:editId="50EB19A2">
            <wp:extent cx="5731510" cy="3276800"/>
            <wp:effectExtent l="0" t="0" r="254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731510" cy="3276800"/>
                    </a:xfrm>
                    <a:prstGeom prst="rect">
                      <a:avLst/>
                    </a:prstGeom>
                  </pic:spPr>
                </pic:pic>
              </a:graphicData>
            </a:graphic>
          </wp:inline>
        </w:drawing>
      </w:r>
    </w:p>
    <w:p w14:paraId="0981D2D7" w14:textId="77777777" w:rsidR="00DA1E50" w:rsidRDefault="00DA1E50" w:rsidP="00DA1E50">
      <w:pPr>
        <w:jc w:val="both"/>
        <w:rPr>
          <w:rFonts w:cs="Arial"/>
          <w:b/>
          <w:szCs w:val="28"/>
        </w:rPr>
      </w:pPr>
    </w:p>
    <w:p w14:paraId="54823F3F" w14:textId="77777777" w:rsidR="00DA1E50" w:rsidRPr="00905EF4" w:rsidRDefault="00DA1E50" w:rsidP="000B1620">
      <w:pPr>
        <w:pStyle w:val="ListParagraph"/>
        <w:numPr>
          <w:ilvl w:val="0"/>
          <w:numId w:val="4"/>
        </w:numPr>
        <w:ind w:hanging="720"/>
        <w:jc w:val="both"/>
        <w:rPr>
          <w:rFonts w:cs="Arial"/>
          <w:b/>
          <w:szCs w:val="24"/>
        </w:rPr>
      </w:pPr>
      <w:r w:rsidRPr="000B1620">
        <w:rPr>
          <w:rFonts w:cs="Arial"/>
          <w:b/>
          <w:sz w:val="28"/>
          <w:szCs w:val="28"/>
        </w:rPr>
        <w:t>Specific</w:t>
      </w:r>
      <w:r>
        <w:rPr>
          <w:rFonts w:cs="Arial"/>
          <w:b/>
          <w:sz w:val="28"/>
          <w:szCs w:val="32"/>
        </w:rPr>
        <w:t xml:space="preserve"> Application Details</w:t>
      </w:r>
    </w:p>
    <w:p w14:paraId="23C1361F" w14:textId="77777777" w:rsidR="00DA1E50" w:rsidRPr="00730289" w:rsidRDefault="00DA1E50" w:rsidP="00DA1E50">
      <w:pPr>
        <w:jc w:val="both"/>
        <w:rPr>
          <w:rFonts w:cs="Arial"/>
          <w:szCs w:val="24"/>
        </w:rPr>
      </w:pPr>
    </w:p>
    <w:p w14:paraId="4645FBC2" w14:textId="77777777" w:rsidR="00DA1E50" w:rsidRPr="00730289" w:rsidRDefault="00DA1E50" w:rsidP="00DA1E50">
      <w:pPr>
        <w:jc w:val="both"/>
        <w:rPr>
          <w:rFonts w:cs="Arial"/>
          <w:i/>
          <w:szCs w:val="28"/>
        </w:rPr>
      </w:pPr>
      <w:r w:rsidRPr="00730289">
        <w:rPr>
          <w:rFonts w:cs="Arial"/>
          <w:szCs w:val="24"/>
        </w:rPr>
        <w:t>The applica</w:t>
      </w:r>
      <w:r>
        <w:rPr>
          <w:rFonts w:cs="Arial"/>
          <w:szCs w:val="24"/>
        </w:rPr>
        <w:t>nt</w:t>
      </w:r>
      <w:r w:rsidRPr="00730289">
        <w:rPr>
          <w:rFonts w:cs="Arial"/>
          <w:szCs w:val="24"/>
        </w:rPr>
        <w:t xml:space="preserve"> seeks approval to </w:t>
      </w:r>
      <w:r>
        <w:rPr>
          <w:rFonts w:cs="Arial"/>
          <w:szCs w:val="24"/>
        </w:rPr>
        <w:t xml:space="preserve">construct a two-storey single house and front fence with the following deemed-to-comply variations proposed: </w:t>
      </w:r>
    </w:p>
    <w:p w14:paraId="05D819AC" w14:textId="77777777" w:rsidR="00DA1E50" w:rsidRPr="00730289" w:rsidRDefault="00DA1E50" w:rsidP="00DA1E50">
      <w:pPr>
        <w:jc w:val="both"/>
        <w:rPr>
          <w:rFonts w:cs="Arial"/>
          <w:szCs w:val="24"/>
        </w:rPr>
      </w:pPr>
    </w:p>
    <w:p w14:paraId="4E5D86F1" w14:textId="77777777" w:rsidR="00DA1E50" w:rsidRPr="003F4A18" w:rsidRDefault="00DA1E50" w:rsidP="00D53904">
      <w:pPr>
        <w:pStyle w:val="ListParagraph"/>
        <w:numPr>
          <w:ilvl w:val="0"/>
          <w:numId w:val="12"/>
        </w:numPr>
        <w:jc w:val="both"/>
        <w:rPr>
          <w:rFonts w:eastAsia="Times New Roman" w:cs="Arial"/>
          <w:szCs w:val="24"/>
        </w:rPr>
      </w:pPr>
      <w:r w:rsidRPr="003F4A18">
        <w:rPr>
          <w:rFonts w:eastAsia="Times New Roman" w:cs="Arial"/>
          <w:szCs w:val="24"/>
        </w:rPr>
        <w:t xml:space="preserve">The bulk of the ground floor wall length is proposed to be setback 2.1m in lieu of 5.4m to the northern side lot boundary; </w:t>
      </w:r>
    </w:p>
    <w:p w14:paraId="750EB2E0" w14:textId="77777777" w:rsidR="00DA1E50" w:rsidRPr="003F4A18" w:rsidRDefault="00DA1E50" w:rsidP="00D53904">
      <w:pPr>
        <w:pStyle w:val="ListParagraph"/>
        <w:numPr>
          <w:ilvl w:val="0"/>
          <w:numId w:val="12"/>
        </w:numPr>
        <w:jc w:val="both"/>
        <w:rPr>
          <w:rFonts w:eastAsia="Times New Roman" w:cs="Arial"/>
          <w:szCs w:val="24"/>
        </w:rPr>
      </w:pPr>
      <w:r w:rsidRPr="003F4A18">
        <w:rPr>
          <w:rFonts w:eastAsia="Times New Roman" w:cs="Arial"/>
          <w:szCs w:val="24"/>
        </w:rPr>
        <w:t>The entire ground floor is proposed to have a minimum setback of 1.5m in lieu of 4.5m to the southern side lot boundary</w:t>
      </w:r>
      <w:r>
        <w:rPr>
          <w:rFonts w:eastAsia="Times New Roman" w:cs="Arial"/>
          <w:szCs w:val="24"/>
        </w:rPr>
        <w:t xml:space="preserve">; </w:t>
      </w:r>
    </w:p>
    <w:p w14:paraId="4FF127B8" w14:textId="77777777" w:rsidR="00DA1E50" w:rsidRPr="003F4A18" w:rsidRDefault="00DA1E50" w:rsidP="00D53904">
      <w:pPr>
        <w:pStyle w:val="ListParagraph"/>
        <w:numPr>
          <w:ilvl w:val="0"/>
          <w:numId w:val="12"/>
        </w:numPr>
        <w:jc w:val="both"/>
        <w:rPr>
          <w:rFonts w:eastAsia="Times New Roman" w:cs="Arial"/>
          <w:szCs w:val="24"/>
        </w:rPr>
      </w:pPr>
      <w:r w:rsidRPr="003F4A18">
        <w:rPr>
          <w:rFonts w:eastAsia="Times New Roman" w:cs="Arial"/>
          <w:szCs w:val="24"/>
        </w:rPr>
        <w:t>The bulk to the upper floor is proposed to have a 2.26m setback in lieu of 2.</w:t>
      </w:r>
      <w:r>
        <w:rPr>
          <w:rFonts w:eastAsia="Times New Roman" w:cs="Arial"/>
          <w:szCs w:val="24"/>
        </w:rPr>
        <w:t>3</w:t>
      </w:r>
      <w:r w:rsidRPr="003F4A18">
        <w:rPr>
          <w:rFonts w:eastAsia="Times New Roman" w:cs="Arial"/>
          <w:szCs w:val="24"/>
        </w:rPr>
        <w:t>m to the southern side lot boundary</w:t>
      </w:r>
      <w:r>
        <w:rPr>
          <w:rFonts w:eastAsia="Times New Roman" w:cs="Arial"/>
          <w:szCs w:val="24"/>
        </w:rPr>
        <w:t xml:space="preserve">; </w:t>
      </w:r>
    </w:p>
    <w:p w14:paraId="718DB0DB" w14:textId="77777777" w:rsidR="00DA1E50" w:rsidRPr="003F4A18" w:rsidRDefault="00DA1E50" w:rsidP="00D53904">
      <w:pPr>
        <w:pStyle w:val="ListParagraph"/>
        <w:numPr>
          <w:ilvl w:val="0"/>
          <w:numId w:val="12"/>
        </w:numPr>
        <w:jc w:val="both"/>
        <w:rPr>
          <w:rFonts w:eastAsia="Times New Roman" w:cs="Arial"/>
          <w:szCs w:val="24"/>
        </w:rPr>
      </w:pPr>
      <w:r w:rsidRPr="003F4A18">
        <w:rPr>
          <w:rFonts w:eastAsia="Times New Roman" w:cs="Arial"/>
          <w:szCs w:val="24"/>
        </w:rPr>
        <w:t>The ground floor porch floor level is raised more than 0.5m above natural ground level and is therefore subject to a 7.5m visual privacy setback requirement. The setback provided is 1.5m to the southern side lot boundary</w:t>
      </w:r>
      <w:r>
        <w:rPr>
          <w:rFonts w:eastAsia="Times New Roman" w:cs="Arial"/>
          <w:szCs w:val="24"/>
        </w:rPr>
        <w:t xml:space="preserve">; and </w:t>
      </w:r>
      <w:r w:rsidRPr="003F4A18">
        <w:rPr>
          <w:rFonts w:eastAsia="Times New Roman" w:cs="Arial"/>
          <w:szCs w:val="24"/>
        </w:rPr>
        <w:t xml:space="preserve"> </w:t>
      </w:r>
    </w:p>
    <w:p w14:paraId="63C6BACA" w14:textId="77777777" w:rsidR="00DA1E50" w:rsidRPr="003F4A18" w:rsidRDefault="00DA1E50" w:rsidP="00D53904">
      <w:pPr>
        <w:pStyle w:val="ListParagraph"/>
        <w:numPr>
          <w:ilvl w:val="0"/>
          <w:numId w:val="12"/>
        </w:numPr>
        <w:jc w:val="both"/>
        <w:rPr>
          <w:rFonts w:eastAsia="Times New Roman" w:cs="Arial"/>
          <w:szCs w:val="24"/>
        </w:rPr>
      </w:pPr>
      <w:r w:rsidRPr="003F4A18">
        <w:rPr>
          <w:rFonts w:eastAsia="Times New Roman" w:cs="Arial"/>
          <w:szCs w:val="24"/>
        </w:rPr>
        <w:t xml:space="preserve">The living room floor level is also raised more than 0.5m above natural ground level and is therefore subject to a 6m visual privacy setback requirements. The setback provided is 1.75m to the southern side lot boundary. </w:t>
      </w:r>
    </w:p>
    <w:p w14:paraId="59F8D3B0" w14:textId="77777777" w:rsidR="00DA1E50" w:rsidRPr="00730289" w:rsidRDefault="00DA1E50" w:rsidP="00DA1E50">
      <w:pPr>
        <w:jc w:val="both"/>
        <w:rPr>
          <w:rFonts w:cs="Arial"/>
          <w:szCs w:val="28"/>
        </w:rPr>
      </w:pPr>
    </w:p>
    <w:p w14:paraId="39DDEDE4" w14:textId="77777777" w:rsidR="00DA1E50" w:rsidRPr="00730289" w:rsidRDefault="00DA1E50" w:rsidP="00DA1E50">
      <w:pPr>
        <w:jc w:val="both"/>
        <w:rPr>
          <w:rFonts w:cs="Arial"/>
          <w:szCs w:val="28"/>
        </w:rPr>
      </w:pPr>
      <w:r w:rsidRPr="00730289">
        <w:rPr>
          <w:rFonts w:cs="Arial"/>
          <w:szCs w:val="28"/>
        </w:rPr>
        <w:t>By way of justification in support of the development application</w:t>
      </w:r>
      <w:r>
        <w:rPr>
          <w:rFonts w:cs="Arial"/>
          <w:szCs w:val="28"/>
        </w:rPr>
        <w:t>,</w:t>
      </w:r>
      <w:r w:rsidRPr="00730289">
        <w:rPr>
          <w:rFonts w:cs="Arial"/>
          <w:szCs w:val="28"/>
        </w:rPr>
        <w:t xml:space="preserve"> the applicant has </w:t>
      </w:r>
      <w:r>
        <w:rPr>
          <w:rFonts w:cs="Arial"/>
          <w:szCs w:val="28"/>
        </w:rPr>
        <w:t xml:space="preserve">provided a justification report which has been provided as an attachment to this report (Attachment 2).  </w:t>
      </w:r>
    </w:p>
    <w:p w14:paraId="11FC0D56" w14:textId="77777777" w:rsidR="00DA1E50" w:rsidRPr="00730289" w:rsidRDefault="00DA1E50" w:rsidP="00DA1E50">
      <w:pPr>
        <w:jc w:val="both"/>
        <w:rPr>
          <w:rFonts w:cs="Arial"/>
          <w:szCs w:val="28"/>
        </w:rPr>
      </w:pPr>
    </w:p>
    <w:p w14:paraId="0D9856FD" w14:textId="77777777" w:rsidR="00DA1E50" w:rsidRPr="005B6A31" w:rsidRDefault="00DA1E50" w:rsidP="000B1620">
      <w:pPr>
        <w:pStyle w:val="ListParagraph"/>
        <w:numPr>
          <w:ilvl w:val="0"/>
          <w:numId w:val="4"/>
        </w:numPr>
        <w:ind w:hanging="720"/>
        <w:jc w:val="both"/>
        <w:rPr>
          <w:rFonts w:cs="Arial"/>
          <w:b/>
          <w:sz w:val="28"/>
          <w:szCs w:val="28"/>
        </w:rPr>
      </w:pPr>
      <w:r w:rsidRPr="000B1620">
        <w:rPr>
          <w:rFonts w:cs="Arial"/>
          <w:b/>
          <w:sz w:val="28"/>
          <w:szCs w:val="28"/>
        </w:rPr>
        <w:t>Co</w:t>
      </w:r>
      <w:bookmarkStart w:id="16" w:name="check1"/>
      <w:bookmarkEnd w:id="16"/>
      <w:r w:rsidRPr="000B1620">
        <w:rPr>
          <w:rFonts w:cs="Arial"/>
          <w:b/>
          <w:sz w:val="28"/>
          <w:szCs w:val="28"/>
        </w:rPr>
        <w:t>nsultation</w:t>
      </w:r>
    </w:p>
    <w:p w14:paraId="284DEAF9" w14:textId="77777777" w:rsidR="00DA1E50" w:rsidRDefault="00DA1E50" w:rsidP="00DA1E50">
      <w:pPr>
        <w:jc w:val="both"/>
        <w:rPr>
          <w:rFonts w:cs="Arial"/>
          <w:szCs w:val="24"/>
        </w:rPr>
      </w:pPr>
    </w:p>
    <w:p w14:paraId="503C1BBC" w14:textId="77777777" w:rsidR="00DA1E50" w:rsidRPr="004C04CF" w:rsidRDefault="00DA1E50" w:rsidP="00DA1E50">
      <w:pPr>
        <w:jc w:val="both"/>
        <w:rPr>
          <w:rFonts w:cs="Arial"/>
          <w:szCs w:val="24"/>
        </w:rPr>
      </w:pPr>
      <w:r>
        <w:rPr>
          <w:rFonts w:cs="Arial"/>
          <w:szCs w:val="24"/>
        </w:rPr>
        <w:t>T</w:t>
      </w:r>
      <w:r w:rsidRPr="004C04CF">
        <w:rPr>
          <w:rFonts w:cs="Arial"/>
          <w:szCs w:val="24"/>
        </w:rPr>
        <w:t xml:space="preserve">he development application was advertised to affected landowners for comment </w:t>
      </w:r>
      <w:r>
        <w:rPr>
          <w:rFonts w:cs="Arial"/>
          <w:szCs w:val="24"/>
        </w:rPr>
        <w:t>for the abovementioned deemed-to-comply variations</w:t>
      </w:r>
      <w:r w:rsidRPr="004C04CF">
        <w:rPr>
          <w:rFonts w:cs="Arial"/>
          <w:szCs w:val="24"/>
        </w:rPr>
        <w:t xml:space="preserve">. </w:t>
      </w:r>
      <w:r>
        <w:rPr>
          <w:rFonts w:cs="Arial"/>
          <w:szCs w:val="24"/>
        </w:rPr>
        <w:t xml:space="preserve">One objection was received to the northern side lot boundary setback being 2.1m in lieu of 5.4m.  </w:t>
      </w:r>
      <w:r w:rsidRPr="004C04CF">
        <w:rPr>
          <w:rFonts w:cs="Arial"/>
          <w:szCs w:val="24"/>
        </w:rPr>
        <w:t>The following is a summary of the concerns raised:</w:t>
      </w:r>
    </w:p>
    <w:p w14:paraId="2D00EDDD" w14:textId="77777777" w:rsidR="00DA1E50" w:rsidRPr="000126B9" w:rsidRDefault="00DA1E50" w:rsidP="00DA1E50">
      <w:pPr>
        <w:jc w:val="both"/>
        <w:rPr>
          <w:rFonts w:cs="Arial"/>
          <w:szCs w:val="24"/>
        </w:rPr>
      </w:pPr>
    </w:p>
    <w:p w14:paraId="17B206B6" w14:textId="77777777" w:rsidR="00DA1E50" w:rsidRDefault="00DA1E50" w:rsidP="00D53904">
      <w:pPr>
        <w:pStyle w:val="ListParagraph"/>
        <w:numPr>
          <w:ilvl w:val="0"/>
          <w:numId w:val="12"/>
        </w:numPr>
        <w:jc w:val="both"/>
        <w:rPr>
          <w:rFonts w:cs="Arial"/>
          <w:i/>
          <w:szCs w:val="24"/>
        </w:rPr>
      </w:pPr>
      <w:r>
        <w:rPr>
          <w:rFonts w:cs="Arial"/>
          <w:i/>
          <w:szCs w:val="24"/>
        </w:rPr>
        <w:t xml:space="preserve">“The close setback which is less than the standard required 5.4m will reduce the amenity of my lot. </w:t>
      </w:r>
    </w:p>
    <w:p w14:paraId="23B83C46" w14:textId="77777777" w:rsidR="00DA1E50" w:rsidRDefault="00DA1E50" w:rsidP="00D53904">
      <w:pPr>
        <w:pStyle w:val="ListParagraph"/>
        <w:numPr>
          <w:ilvl w:val="0"/>
          <w:numId w:val="12"/>
        </w:numPr>
        <w:jc w:val="both"/>
        <w:rPr>
          <w:rFonts w:cs="Arial"/>
          <w:i/>
          <w:szCs w:val="24"/>
        </w:rPr>
      </w:pPr>
      <w:r>
        <w:rPr>
          <w:rFonts w:cs="Arial"/>
          <w:i/>
          <w:szCs w:val="24"/>
        </w:rPr>
        <w:t xml:space="preserve">It will cut out light and privacy and create a crammed in feeling and impact on the lifestyle of my property. </w:t>
      </w:r>
    </w:p>
    <w:p w14:paraId="6DED2032" w14:textId="77777777" w:rsidR="00DA1E50" w:rsidRDefault="00DA1E50" w:rsidP="00D53904">
      <w:pPr>
        <w:pStyle w:val="ListParagraph"/>
        <w:numPr>
          <w:ilvl w:val="0"/>
          <w:numId w:val="12"/>
        </w:numPr>
        <w:jc w:val="both"/>
        <w:rPr>
          <w:rFonts w:cs="Arial"/>
          <w:i/>
          <w:szCs w:val="24"/>
        </w:rPr>
      </w:pPr>
      <w:r>
        <w:rPr>
          <w:rFonts w:cs="Arial"/>
          <w:i/>
          <w:szCs w:val="24"/>
        </w:rPr>
        <w:lastRenderedPageBreak/>
        <w:t xml:space="preserve">The power room and stores are located only 1m from my side boundary and the kitchen wall only 2.4m. This is too close as it reduces the amenity of my property. </w:t>
      </w:r>
    </w:p>
    <w:p w14:paraId="3CF9050B" w14:textId="77777777" w:rsidR="00DA1E50" w:rsidRPr="0076350C" w:rsidRDefault="00DA1E50" w:rsidP="00D53904">
      <w:pPr>
        <w:pStyle w:val="ListParagraph"/>
        <w:numPr>
          <w:ilvl w:val="0"/>
          <w:numId w:val="12"/>
        </w:numPr>
        <w:jc w:val="both"/>
        <w:rPr>
          <w:rFonts w:cs="Arial"/>
          <w:i/>
          <w:szCs w:val="24"/>
        </w:rPr>
      </w:pPr>
      <w:r>
        <w:rPr>
          <w:rFonts w:cs="Arial"/>
          <w:i/>
          <w:szCs w:val="24"/>
        </w:rPr>
        <w:t>There are windows overlooking my property.”</w:t>
      </w:r>
    </w:p>
    <w:p w14:paraId="3843399C" w14:textId="77777777" w:rsidR="00DA1E50" w:rsidRPr="0076350C" w:rsidRDefault="00DA1E50" w:rsidP="00DA1E50">
      <w:pPr>
        <w:jc w:val="both"/>
        <w:rPr>
          <w:rFonts w:cs="Arial"/>
          <w:color w:val="000000"/>
          <w:szCs w:val="24"/>
        </w:rPr>
      </w:pPr>
    </w:p>
    <w:p w14:paraId="0605DB82" w14:textId="77777777" w:rsidR="00DA1E50" w:rsidRPr="0076350C" w:rsidRDefault="00DA1E50" w:rsidP="00DA1E50">
      <w:pPr>
        <w:jc w:val="both"/>
        <w:rPr>
          <w:rFonts w:cs="Arial"/>
          <w:color w:val="000000"/>
          <w:szCs w:val="24"/>
        </w:rPr>
      </w:pPr>
      <w:r w:rsidRPr="0076350C">
        <w:rPr>
          <w:rFonts w:cs="Arial"/>
          <w:color w:val="000000"/>
          <w:szCs w:val="24"/>
        </w:rPr>
        <w:t xml:space="preserve">The above comments are addressed in the comments section below of the report. </w:t>
      </w:r>
    </w:p>
    <w:p w14:paraId="29C2C8CB" w14:textId="77777777" w:rsidR="00DA1E50" w:rsidRDefault="00DA1E50" w:rsidP="00DA1E50">
      <w:pPr>
        <w:jc w:val="both"/>
        <w:rPr>
          <w:rFonts w:cs="Arial"/>
          <w:i/>
          <w:color w:val="000000"/>
          <w:szCs w:val="24"/>
        </w:rPr>
      </w:pPr>
    </w:p>
    <w:p w14:paraId="309DE0EC" w14:textId="77777777" w:rsidR="00DA1E50" w:rsidRPr="00730289" w:rsidRDefault="00DA1E50" w:rsidP="00DA1E50">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33CA9B05" w14:textId="77777777" w:rsidR="00DA1E50" w:rsidRDefault="00DA1E50" w:rsidP="00DA1E50">
      <w:pPr>
        <w:jc w:val="both"/>
        <w:rPr>
          <w:rFonts w:cs="Arial"/>
          <w:szCs w:val="24"/>
        </w:rPr>
      </w:pPr>
    </w:p>
    <w:p w14:paraId="7EA9EE1F" w14:textId="77777777" w:rsidR="00DA1E50" w:rsidRPr="005B6A31" w:rsidRDefault="00DA1E50" w:rsidP="00471206">
      <w:pPr>
        <w:pStyle w:val="ListParagraph"/>
        <w:numPr>
          <w:ilvl w:val="0"/>
          <w:numId w:val="4"/>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58211D43" w14:textId="77777777" w:rsidR="00DA1E50" w:rsidRDefault="00DA1E50" w:rsidP="00DA1E50">
      <w:pPr>
        <w:jc w:val="both"/>
        <w:rPr>
          <w:rFonts w:cs="Arial"/>
          <w:szCs w:val="24"/>
        </w:rPr>
      </w:pPr>
    </w:p>
    <w:p w14:paraId="096C72E1" w14:textId="77777777" w:rsidR="00DA1E50" w:rsidRPr="00357CD5" w:rsidRDefault="00DA1E50" w:rsidP="00DA1E50">
      <w:pPr>
        <w:autoSpaceDE w:val="0"/>
        <w:autoSpaceDN w:val="0"/>
        <w:adjustRightInd w:val="0"/>
        <w:ind w:left="720" w:hanging="720"/>
        <w:jc w:val="both"/>
        <w:rPr>
          <w:rFonts w:cs="Arial"/>
          <w:b/>
          <w:color w:val="000000"/>
          <w:szCs w:val="24"/>
          <w:lang w:eastAsia="en-AU"/>
        </w:rPr>
      </w:pPr>
      <w:r>
        <w:rPr>
          <w:rFonts w:cs="Arial"/>
          <w:b/>
          <w:color w:val="000000"/>
          <w:szCs w:val="24"/>
          <w:lang w:eastAsia="en-AU"/>
        </w:rPr>
        <w:t>6.1</w:t>
      </w:r>
      <w:r w:rsidRPr="00357CD5">
        <w:rPr>
          <w:rFonts w:cs="Arial"/>
          <w:b/>
          <w:color w:val="000000"/>
          <w:szCs w:val="24"/>
          <w:lang w:eastAsia="en-AU"/>
        </w:rPr>
        <w:tab/>
        <w:t>Planning and Development (Local Planning Schemes) Regulations 2015</w:t>
      </w:r>
    </w:p>
    <w:p w14:paraId="207FC58E" w14:textId="77777777" w:rsidR="00DA1E50" w:rsidRDefault="00DA1E50" w:rsidP="00DA1E50">
      <w:pPr>
        <w:jc w:val="both"/>
        <w:rPr>
          <w:rFonts w:cs="Arial"/>
          <w:b/>
          <w:szCs w:val="24"/>
        </w:rPr>
      </w:pPr>
    </w:p>
    <w:p w14:paraId="60CAABAE" w14:textId="77777777" w:rsidR="00DA1E50" w:rsidRDefault="00DA1E50" w:rsidP="00DA1E50">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5A291CE8" w14:textId="77777777" w:rsidR="00DA1E50" w:rsidRDefault="00DA1E50" w:rsidP="00DA1E50">
      <w:pPr>
        <w:jc w:val="both"/>
        <w:rPr>
          <w:rFonts w:cs="Arial"/>
          <w:color w:val="000000" w:themeColor="text1"/>
          <w:szCs w:val="24"/>
        </w:rPr>
      </w:pPr>
    </w:p>
    <w:p w14:paraId="7646E34B" w14:textId="77777777" w:rsidR="00DA1E50" w:rsidRPr="00B46811" w:rsidRDefault="00DA1E50" w:rsidP="00DA1E50">
      <w:pPr>
        <w:jc w:val="both"/>
        <w:rPr>
          <w:rFonts w:cs="Arial"/>
          <w:b/>
          <w:color w:val="000000" w:themeColor="text1"/>
          <w:szCs w:val="24"/>
        </w:rPr>
      </w:pPr>
      <w:r>
        <w:rPr>
          <w:rFonts w:cs="Arial"/>
          <w:b/>
          <w:color w:val="000000" w:themeColor="text1"/>
          <w:szCs w:val="24"/>
        </w:rPr>
        <w:t>6.2</w:t>
      </w:r>
      <w:r w:rsidRPr="00B46811">
        <w:rPr>
          <w:rFonts w:cs="Arial"/>
          <w:b/>
          <w:color w:val="000000" w:themeColor="text1"/>
          <w:szCs w:val="24"/>
        </w:rPr>
        <w:tab/>
        <w:t>Town Planning Scheme No. 2</w:t>
      </w:r>
    </w:p>
    <w:p w14:paraId="188AAD7C" w14:textId="77777777" w:rsidR="00DA1E50" w:rsidRDefault="00DA1E50" w:rsidP="00DA1E50">
      <w:pPr>
        <w:jc w:val="both"/>
        <w:rPr>
          <w:rFonts w:cs="Arial"/>
          <w:color w:val="000000" w:themeColor="text1"/>
          <w:szCs w:val="24"/>
        </w:rPr>
      </w:pPr>
    </w:p>
    <w:p w14:paraId="1B2E1DA1" w14:textId="038BDF27" w:rsidR="00DA1E50" w:rsidRPr="00017FAE" w:rsidRDefault="00DA1E50" w:rsidP="00DA1E50">
      <w:pPr>
        <w:jc w:val="both"/>
        <w:rPr>
          <w:rFonts w:cs="Arial"/>
          <w:b/>
          <w:color w:val="000000" w:themeColor="text1"/>
          <w:szCs w:val="24"/>
        </w:rPr>
      </w:pPr>
      <w:r>
        <w:rPr>
          <w:rFonts w:cs="Arial"/>
          <w:b/>
          <w:color w:val="000000" w:themeColor="text1"/>
          <w:szCs w:val="24"/>
        </w:rPr>
        <w:t>6.2.1</w:t>
      </w:r>
      <w:r w:rsidR="00062560">
        <w:rPr>
          <w:rFonts w:cs="Arial"/>
          <w:b/>
          <w:color w:val="000000" w:themeColor="text1"/>
          <w:szCs w:val="24"/>
        </w:rPr>
        <w:tab/>
      </w:r>
      <w:r w:rsidRPr="00017FAE">
        <w:rPr>
          <w:rFonts w:cs="Arial"/>
          <w:b/>
          <w:color w:val="000000" w:themeColor="text1"/>
          <w:szCs w:val="24"/>
        </w:rPr>
        <w:t>Amenity</w:t>
      </w:r>
    </w:p>
    <w:p w14:paraId="53336A13" w14:textId="77777777" w:rsidR="00DA1E50" w:rsidRDefault="00DA1E50" w:rsidP="00DA1E50">
      <w:pPr>
        <w:jc w:val="both"/>
        <w:rPr>
          <w:rFonts w:cs="Arial"/>
          <w:color w:val="000000" w:themeColor="text1"/>
          <w:szCs w:val="24"/>
        </w:rPr>
      </w:pPr>
    </w:p>
    <w:p w14:paraId="76794AC4" w14:textId="77777777" w:rsidR="00DA1E50" w:rsidRDefault="00DA1E50" w:rsidP="00DA1E50">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263648AD" w14:textId="77777777" w:rsidR="00DA1E50" w:rsidRDefault="00DA1E50" w:rsidP="00DA1E50">
      <w:pPr>
        <w:jc w:val="both"/>
        <w:rPr>
          <w:rFonts w:eastAsia="Times New Roman" w:cs="Arial"/>
          <w:szCs w:val="24"/>
        </w:rPr>
      </w:pPr>
    </w:p>
    <w:p w14:paraId="0B8ED7E9" w14:textId="77777777" w:rsidR="00DA1E50" w:rsidRPr="002419A8" w:rsidRDefault="00DA1E50" w:rsidP="00DA1E50">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01FDCEEE" w14:textId="77777777" w:rsidR="00DA1E50" w:rsidRDefault="00DA1E50" w:rsidP="00DA1E50">
      <w:pPr>
        <w:jc w:val="both"/>
        <w:rPr>
          <w:rFonts w:cs="Arial"/>
          <w:i/>
          <w:color w:val="000000" w:themeColor="text1"/>
          <w:szCs w:val="24"/>
        </w:rPr>
      </w:pPr>
    </w:p>
    <w:p w14:paraId="00F8264E" w14:textId="77777777" w:rsidR="00DA1E50" w:rsidRPr="00C3046B" w:rsidRDefault="00DA1E50" w:rsidP="00DA1E50">
      <w:pPr>
        <w:jc w:val="both"/>
        <w:rPr>
          <w:rFonts w:cs="Arial"/>
          <w:color w:val="000000" w:themeColor="text1"/>
          <w:szCs w:val="24"/>
        </w:rPr>
      </w:pPr>
      <w:r w:rsidRPr="00C3046B">
        <w:rPr>
          <w:rFonts w:cs="Arial"/>
          <w:color w:val="000000" w:themeColor="text1"/>
          <w:szCs w:val="24"/>
        </w:rPr>
        <w:t>The dwelling has been designed to reduce the change in level across the site with a small buil</w:t>
      </w:r>
      <w:r>
        <w:rPr>
          <w:rFonts w:cs="Arial"/>
          <w:color w:val="000000" w:themeColor="text1"/>
          <w:szCs w:val="24"/>
        </w:rPr>
        <w:t>d-</w:t>
      </w:r>
      <w:r w:rsidRPr="00C3046B">
        <w:rPr>
          <w:rFonts w:cs="Arial"/>
          <w:color w:val="000000" w:themeColor="text1"/>
          <w:szCs w:val="24"/>
        </w:rPr>
        <w:t>up</w:t>
      </w:r>
      <w:r w:rsidR="000C0140">
        <w:rPr>
          <w:rFonts w:cs="Arial"/>
          <w:color w:val="000000" w:themeColor="text1"/>
          <w:szCs w:val="24"/>
        </w:rPr>
        <w:t xml:space="preserve"> (fill)</w:t>
      </w:r>
      <w:r w:rsidRPr="00C3046B">
        <w:rPr>
          <w:rFonts w:cs="Arial"/>
          <w:color w:val="000000" w:themeColor="text1"/>
          <w:szCs w:val="24"/>
        </w:rPr>
        <w:t xml:space="preserve"> proposed under the dwelling at the front and a small amount of excavation</w:t>
      </w:r>
      <w:r w:rsidR="000C0140">
        <w:rPr>
          <w:rFonts w:cs="Arial"/>
          <w:color w:val="000000" w:themeColor="text1"/>
          <w:szCs w:val="24"/>
        </w:rPr>
        <w:t xml:space="preserve"> (cut)</w:t>
      </w:r>
      <w:r w:rsidRPr="00C3046B">
        <w:rPr>
          <w:rFonts w:cs="Arial"/>
          <w:color w:val="000000" w:themeColor="text1"/>
          <w:szCs w:val="24"/>
        </w:rPr>
        <w:t xml:space="preserve"> proposed towards the rear. </w:t>
      </w:r>
      <w:r>
        <w:rPr>
          <w:rFonts w:cs="Arial"/>
          <w:color w:val="000000" w:themeColor="text1"/>
          <w:szCs w:val="24"/>
        </w:rPr>
        <w:t xml:space="preserve">This design although typical of the area, creates lot boundary setback variations due to the increased wall height and presence of major openings. These variations are discussed in further detail below and are considered to comply with the design principles. </w:t>
      </w:r>
    </w:p>
    <w:p w14:paraId="4AE22766" w14:textId="77777777" w:rsidR="00DA1E50" w:rsidRPr="00C3046B" w:rsidRDefault="00DA1E50" w:rsidP="00DA1E50">
      <w:pPr>
        <w:jc w:val="both"/>
        <w:rPr>
          <w:rFonts w:cs="Arial"/>
          <w:color w:val="000000" w:themeColor="text1"/>
          <w:szCs w:val="24"/>
        </w:rPr>
      </w:pPr>
      <w:r w:rsidRPr="00C3046B">
        <w:rPr>
          <w:rFonts w:cs="Arial"/>
          <w:color w:val="000000" w:themeColor="text1"/>
          <w:szCs w:val="24"/>
        </w:rPr>
        <w:t xml:space="preserve"> </w:t>
      </w:r>
    </w:p>
    <w:p w14:paraId="610E5335" w14:textId="342E4CF3" w:rsidR="00DA1E50" w:rsidRDefault="000C0140" w:rsidP="00DA1E50">
      <w:pPr>
        <w:jc w:val="both"/>
        <w:rPr>
          <w:rFonts w:cs="Arial"/>
          <w:color w:val="000000" w:themeColor="text1"/>
          <w:szCs w:val="24"/>
        </w:rPr>
      </w:pPr>
      <w:r>
        <w:rPr>
          <w:rFonts w:cs="Arial"/>
          <w:color w:val="000000" w:themeColor="text1"/>
          <w:szCs w:val="24"/>
        </w:rPr>
        <w:t>In terms of visual privacy provisions, t</w:t>
      </w:r>
      <w:r w:rsidRPr="00C3046B">
        <w:rPr>
          <w:rFonts w:cs="Arial"/>
          <w:color w:val="000000" w:themeColor="text1"/>
          <w:szCs w:val="24"/>
        </w:rPr>
        <w:t>he</w:t>
      </w:r>
      <w:r>
        <w:rPr>
          <w:rFonts w:cs="Arial"/>
          <w:color w:val="000000" w:themeColor="text1"/>
          <w:szCs w:val="24"/>
        </w:rPr>
        <w:t xml:space="preserve"> proposed dwelling</w:t>
      </w:r>
      <w:r w:rsidRPr="00C3046B">
        <w:rPr>
          <w:rFonts w:cs="Arial"/>
          <w:color w:val="000000" w:themeColor="text1"/>
          <w:szCs w:val="24"/>
        </w:rPr>
        <w:t xml:space="preserve"> </w:t>
      </w:r>
      <w:proofErr w:type="spellStart"/>
      <w:r w:rsidR="00DA1E50" w:rsidRPr="00C3046B">
        <w:rPr>
          <w:rFonts w:cs="Arial"/>
          <w:color w:val="000000" w:themeColor="text1"/>
          <w:szCs w:val="24"/>
        </w:rPr>
        <w:t>overlooking</w:t>
      </w:r>
      <w:r>
        <w:rPr>
          <w:rFonts w:cs="Arial"/>
          <w:color w:val="000000" w:themeColor="text1"/>
          <w:szCs w:val="24"/>
        </w:rPr>
        <w:t>s</w:t>
      </w:r>
      <w:proofErr w:type="spellEnd"/>
      <w:r w:rsidR="00DA1E50" w:rsidRPr="00C3046B">
        <w:rPr>
          <w:rFonts w:cs="Arial"/>
          <w:color w:val="000000" w:themeColor="text1"/>
          <w:szCs w:val="24"/>
        </w:rPr>
        <w:t xml:space="preserve"> to the southern neighbouring property</w:t>
      </w:r>
      <w:r>
        <w:rPr>
          <w:rFonts w:cs="Arial"/>
          <w:color w:val="000000" w:themeColor="text1"/>
          <w:szCs w:val="24"/>
        </w:rPr>
        <w:t xml:space="preserve">, however </w:t>
      </w:r>
      <w:proofErr w:type="spellStart"/>
      <w:r>
        <w:rPr>
          <w:rFonts w:cs="Arial"/>
          <w:color w:val="000000" w:themeColor="text1"/>
          <w:szCs w:val="24"/>
        </w:rPr>
        <w:t>this</w:t>
      </w:r>
      <w:r w:rsidR="00DA1E50" w:rsidRPr="00C3046B">
        <w:rPr>
          <w:rFonts w:cs="Arial"/>
          <w:color w:val="000000" w:themeColor="text1"/>
          <w:szCs w:val="24"/>
        </w:rPr>
        <w:t>is</w:t>
      </w:r>
      <w:proofErr w:type="spellEnd"/>
      <w:r w:rsidR="00DA1E50" w:rsidRPr="00C3046B">
        <w:rPr>
          <w:rFonts w:cs="Arial"/>
          <w:color w:val="000000" w:themeColor="text1"/>
          <w:szCs w:val="24"/>
        </w:rPr>
        <w:t xml:space="preserve"> to a blank wall</w:t>
      </w:r>
      <w:r>
        <w:rPr>
          <w:rFonts w:cs="Arial"/>
          <w:color w:val="000000" w:themeColor="text1"/>
          <w:szCs w:val="24"/>
        </w:rPr>
        <w:t xml:space="preserve"> which</w:t>
      </w:r>
      <w:r w:rsidR="00DA1E50" w:rsidRPr="00C3046B">
        <w:rPr>
          <w:rFonts w:cs="Arial"/>
          <w:color w:val="000000" w:themeColor="text1"/>
          <w:szCs w:val="24"/>
        </w:rPr>
        <w:t xml:space="preserve"> </w:t>
      </w:r>
      <w:r w:rsidRPr="00C3046B">
        <w:rPr>
          <w:rFonts w:cs="Arial"/>
          <w:color w:val="000000" w:themeColor="text1"/>
          <w:szCs w:val="24"/>
        </w:rPr>
        <w:t>ensur</w:t>
      </w:r>
      <w:r>
        <w:rPr>
          <w:rFonts w:cs="Arial"/>
          <w:color w:val="000000" w:themeColor="text1"/>
          <w:szCs w:val="24"/>
        </w:rPr>
        <w:t>es</w:t>
      </w:r>
      <w:r w:rsidRPr="00C3046B">
        <w:rPr>
          <w:rFonts w:cs="Arial"/>
          <w:color w:val="000000" w:themeColor="text1"/>
          <w:szCs w:val="24"/>
        </w:rPr>
        <w:t xml:space="preserve"> </w:t>
      </w:r>
      <w:r w:rsidR="00DA1E50" w:rsidRPr="00C3046B">
        <w:rPr>
          <w:rFonts w:cs="Arial"/>
          <w:color w:val="000000" w:themeColor="text1"/>
          <w:szCs w:val="24"/>
        </w:rPr>
        <w:t xml:space="preserve">no loss of privacy and overshadowing and open space for the dwelling is fully compliant with the deemed-to-comply provisions of the R-Codes. </w:t>
      </w:r>
      <w:r w:rsidR="00DA1E50">
        <w:rPr>
          <w:rFonts w:cs="Arial"/>
          <w:color w:val="000000" w:themeColor="text1"/>
          <w:szCs w:val="24"/>
        </w:rPr>
        <w:t xml:space="preserve"> </w:t>
      </w:r>
    </w:p>
    <w:p w14:paraId="7D9AF935" w14:textId="77777777" w:rsidR="00DA1E50" w:rsidRPr="0076350C" w:rsidRDefault="00DA1E50" w:rsidP="00DA1E50">
      <w:pPr>
        <w:jc w:val="both"/>
        <w:rPr>
          <w:rFonts w:cs="Arial"/>
          <w:color w:val="000000" w:themeColor="text1"/>
          <w:szCs w:val="24"/>
        </w:rPr>
      </w:pPr>
    </w:p>
    <w:p w14:paraId="3D57681B" w14:textId="77777777" w:rsidR="00DA1E50" w:rsidRPr="00E0006A" w:rsidRDefault="00DA1E50" w:rsidP="00DA1E50">
      <w:pPr>
        <w:jc w:val="both"/>
        <w:rPr>
          <w:rFonts w:cs="Arial"/>
          <w:b/>
          <w:color w:val="000000" w:themeColor="text1"/>
          <w:szCs w:val="24"/>
        </w:rPr>
      </w:pPr>
      <w:r>
        <w:rPr>
          <w:rFonts w:cs="Arial"/>
          <w:b/>
          <w:color w:val="000000" w:themeColor="text1"/>
          <w:szCs w:val="24"/>
        </w:rPr>
        <w:t>6.3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5D41A567" w14:textId="77777777" w:rsidR="00DA1E50" w:rsidRDefault="00DA1E50" w:rsidP="00DA1E50">
      <w:pPr>
        <w:jc w:val="both"/>
        <w:rPr>
          <w:rFonts w:cs="Arial"/>
          <w:color w:val="000000" w:themeColor="text1"/>
          <w:szCs w:val="24"/>
        </w:rPr>
      </w:pPr>
    </w:p>
    <w:p w14:paraId="3A735934" w14:textId="77777777" w:rsidR="00DA1E50" w:rsidRPr="00137638" w:rsidRDefault="00DA1E50" w:rsidP="00DA1E50">
      <w:pPr>
        <w:jc w:val="both"/>
        <w:rPr>
          <w:rFonts w:cs="Arial"/>
          <w:b/>
          <w:color w:val="000000" w:themeColor="text1"/>
          <w:szCs w:val="24"/>
        </w:rPr>
      </w:pPr>
      <w:r>
        <w:rPr>
          <w:rFonts w:cs="Arial"/>
          <w:b/>
          <w:color w:val="000000" w:themeColor="text1"/>
          <w:szCs w:val="24"/>
        </w:rPr>
        <w:t>6.3.1</w:t>
      </w:r>
      <w:r w:rsidR="000809F4">
        <w:rPr>
          <w:rFonts w:cs="Arial"/>
          <w:b/>
          <w:color w:val="000000" w:themeColor="text1"/>
          <w:szCs w:val="24"/>
        </w:rPr>
        <w:tab/>
      </w:r>
      <w:r>
        <w:rPr>
          <w:rFonts w:cs="Arial"/>
          <w:b/>
          <w:color w:val="000000" w:themeColor="text1"/>
          <w:szCs w:val="24"/>
        </w:rPr>
        <w:t>Lot boundary setbacks</w:t>
      </w:r>
    </w:p>
    <w:p w14:paraId="7631F23C" w14:textId="77777777" w:rsidR="00DA1E50" w:rsidRPr="00EB4D72" w:rsidRDefault="00DA1E50" w:rsidP="00DA1E50">
      <w:pPr>
        <w:autoSpaceDE w:val="0"/>
        <w:autoSpaceDN w:val="0"/>
        <w:adjustRightInd w:val="0"/>
        <w:jc w:val="both"/>
        <w:rPr>
          <w:rFonts w:cs="Arial"/>
          <w:color w:val="000000" w:themeColor="text1"/>
          <w:szCs w:val="24"/>
          <w:lang w:eastAsia="en-AU"/>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387"/>
        <w:gridCol w:w="1233"/>
      </w:tblGrid>
      <w:tr w:rsidR="00DA1E50" w:rsidRPr="00EB4D72" w14:paraId="7E7F94C3" w14:textId="77777777" w:rsidTr="00471206">
        <w:trPr>
          <w:trHeight w:val="375"/>
        </w:trPr>
        <w:tc>
          <w:tcPr>
            <w:tcW w:w="3397" w:type="dxa"/>
            <w:shd w:val="clear" w:color="auto" w:fill="D9D9D9" w:themeFill="background1" w:themeFillShade="D9"/>
            <w:noWrap/>
            <w:vAlign w:val="center"/>
          </w:tcPr>
          <w:p w14:paraId="7526D989"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Deemed-to-Comply</w:t>
            </w:r>
          </w:p>
          <w:p w14:paraId="6E7452C7"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Requirement</w:t>
            </w:r>
          </w:p>
        </w:tc>
        <w:tc>
          <w:tcPr>
            <w:tcW w:w="4387" w:type="dxa"/>
            <w:shd w:val="clear" w:color="auto" w:fill="D9D9D9" w:themeFill="background1" w:themeFillShade="D9"/>
            <w:noWrap/>
            <w:vAlign w:val="center"/>
          </w:tcPr>
          <w:p w14:paraId="7F989FCA"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Proposed</w:t>
            </w:r>
          </w:p>
          <w:p w14:paraId="1D370032" w14:textId="77777777" w:rsidR="00DA1E50" w:rsidRPr="00471206" w:rsidRDefault="00DA1E50" w:rsidP="00DA1E50">
            <w:pPr>
              <w:jc w:val="center"/>
              <w:rPr>
                <w:rFonts w:cs="Arial"/>
                <w:b/>
                <w:color w:val="000000" w:themeColor="text1"/>
                <w:sz w:val="22"/>
              </w:rPr>
            </w:pPr>
          </w:p>
        </w:tc>
        <w:tc>
          <w:tcPr>
            <w:tcW w:w="1233" w:type="dxa"/>
            <w:shd w:val="clear" w:color="auto" w:fill="D9D9D9" w:themeFill="background1" w:themeFillShade="D9"/>
          </w:tcPr>
          <w:p w14:paraId="620F42B9" w14:textId="77777777" w:rsidR="00DA1E50" w:rsidRPr="00471206" w:rsidRDefault="00DA1E50" w:rsidP="00DA1E50">
            <w:pPr>
              <w:ind w:right="-161" w:hanging="108"/>
              <w:jc w:val="center"/>
              <w:rPr>
                <w:rFonts w:cs="Arial"/>
                <w:b/>
                <w:color w:val="000000" w:themeColor="text1"/>
                <w:sz w:val="22"/>
              </w:rPr>
            </w:pPr>
            <w:r w:rsidRPr="00471206">
              <w:rPr>
                <w:rFonts w:cs="Arial"/>
                <w:b/>
                <w:color w:val="000000" w:themeColor="text1"/>
                <w:sz w:val="22"/>
              </w:rPr>
              <w:t>Complies?</w:t>
            </w:r>
          </w:p>
        </w:tc>
      </w:tr>
      <w:tr w:rsidR="00DA1E50" w:rsidRPr="00EB4D72" w14:paraId="0B4320C0" w14:textId="77777777" w:rsidTr="000809F4">
        <w:trPr>
          <w:trHeight w:val="699"/>
        </w:trPr>
        <w:tc>
          <w:tcPr>
            <w:tcW w:w="3397" w:type="dxa"/>
            <w:vMerge w:val="restart"/>
            <w:shd w:val="clear" w:color="auto" w:fill="auto"/>
            <w:noWrap/>
          </w:tcPr>
          <w:p w14:paraId="7F7AE9B5" w14:textId="77777777" w:rsidR="00DA1E50" w:rsidRDefault="00DA1E50" w:rsidP="00DA1E50">
            <w:pPr>
              <w:jc w:val="both"/>
              <w:rPr>
                <w:rFonts w:cs="Arial"/>
                <w:sz w:val="22"/>
              </w:rPr>
            </w:pPr>
            <w:r w:rsidRPr="00471206">
              <w:rPr>
                <w:rFonts w:cs="Arial"/>
                <w:sz w:val="22"/>
              </w:rPr>
              <w:t xml:space="preserve">Buildings setback from the side lot boundaries in accordance with Table 2A &amp; 2B. </w:t>
            </w:r>
          </w:p>
          <w:p w14:paraId="2964C21C" w14:textId="77777777" w:rsidR="00471206" w:rsidRDefault="00471206" w:rsidP="00DA1E50">
            <w:pPr>
              <w:jc w:val="both"/>
              <w:rPr>
                <w:rFonts w:cs="Arial"/>
                <w:sz w:val="22"/>
              </w:rPr>
            </w:pPr>
          </w:p>
          <w:p w14:paraId="197781AB" w14:textId="77777777" w:rsidR="00DA1E50" w:rsidRPr="00471206" w:rsidRDefault="00DA1E50" w:rsidP="00DA1E50">
            <w:pPr>
              <w:jc w:val="both"/>
              <w:rPr>
                <w:rFonts w:cs="Arial"/>
                <w:sz w:val="22"/>
              </w:rPr>
            </w:pPr>
            <w:r w:rsidRPr="00471206">
              <w:rPr>
                <w:rFonts w:cs="Arial"/>
                <w:sz w:val="22"/>
              </w:rPr>
              <w:t xml:space="preserve">Figure series 3 determines height and figure series 4 </w:t>
            </w:r>
            <w:r w:rsidRPr="00471206">
              <w:rPr>
                <w:rFonts w:cs="Arial"/>
                <w:sz w:val="22"/>
              </w:rPr>
              <w:lastRenderedPageBreak/>
              <w:t xml:space="preserve">determines the articulation for assessment.  </w:t>
            </w:r>
          </w:p>
        </w:tc>
        <w:tc>
          <w:tcPr>
            <w:tcW w:w="4387" w:type="dxa"/>
            <w:shd w:val="clear" w:color="auto" w:fill="auto"/>
            <w:noWrap/>
          </w:tcPr>
          <w:p w14:paraId="18B63A44" w14:textId="77777777" w:rsidR="00DA1E50" w:rsidRDefault="00DA1E50" w:rsidP="00DA1E50">
            <w:pPr>
              <w:jc w:val="both"/>
              <w:rPr>
                <w:rFonts w:cs="Arial"/>
                <w:color w:val="000000" w:themeColor="text1"/>
                <w:sz w:val="22"/>
              </w:rPr>
            </w:pPr>
            <w:r w:rsidRPr="00471206">
              <w:rPr>
                <w:rFonts w:cs="Arial"/>
                <w:color w:val="000000" w:themeColor="text1"/>
                <w:sz w:val="22"/>
              </w:rPr>
              <w:lastRenderedPageBreak/>
              <w:t xml:space="preserve">The bulk of the ground floor wall length is proposed to be setback 2.1m in lieu of 5.4m to the northern side lot boundary. </w:t>
            </w:r>
          </w:p>
          <w:p w14:paraId="21E5FE93" w14:textId="77777777" w:rsidR="00471206" w:rsidRPr="00471206" w:rsidRDefault="00471206" w:rsidP="00DA1E50">
            <w:pPr>
              <w:jc w:val="both"/>
              <w:rPr>
                <w:rFonts w:cs="Arial"/>
                <w:color w:val="000000" w:themeColor="text1"/>
                <w:sz w:val="2"/>
                <w:szCs w:val="2"/>
              </w:rPr>
            </w:pPr>
          </w:p>
        </w:tc>
        <w:tc>
          <w:tcPr>
            <w:tcW w:w="1233" w:type="dxa"/>
            <w:vMerge w:val="restart"/>
          </w:tcPr>
          <w:p w14:paraId="0F6405E7" w14:textId="77777777" w:rsidR="00DA1E50" w:rsidRPr="00471206" w:rsidRDefault="00DA1E50" w:rsidP="00DA1E50">
            <w:pPr>
              <w:rPr>
                <w:rFonts w:cs="Arial"/>
                <w:color w:val="000000" w:themeColor="text1"/>
                <w:sz w:val="22"/>
              </w:rPr>
            </w:pPr>
            <w:r w:rsidRPr="00471206">
              <w:rPr>
                <w:rFonts w:cs="Arial"/>
                <w:color w:val="000000" w:themeColor="text1"/>
                <w:sz w:val="22"/>
              </w:rPr>
              <w:t>No</w:t>
            </w:r>
          </w:p>
        </w:tc>
      </w:tr>
      <w:tr w:rsidR="00DA1E50" w:rsidRPr="00EB4D72" w14:paraId="3A47840A" w14:textId="77777777" w:rsidTr="00471206">
        <w:trPr>
          <w:trHeight w:val="845"/>
        </w:trPr>
        <w:tc>
          <w:tcPr>
            <w:tcW w:w="3397" w:type="dxa"/>
            <w:vMerge/>
            <w:shd w:val="clear" w:color="auto" w:fill="auto"/>
            <w:noWrap/>
          </w:tcPr>
          <w:p w14:paraId="294C1136" w14:textId="77777777" w:rsidR="00DA1E50" w:rsidRPr="00471206" w:rsidRDefault="00DA1E50" w:rsidP="00DA1E50">
            <w:pPr>
              <w:jc w:val="both"/>
              <w:rPr>
                <w:rFonts w:cs="Arial"/>
                <w:sz w:val="22"/>
              </w:rPr>
            </w:pPr>
          </w:p>
        </w:tc>
        <w:tc>
          <w:tcPr>
            <w:tcW w:w="4387" w:type="dxa"/>
            <w:shd w:val="clear" w:color="auto" w:fill="auto"/>
            <w:noWrap/>
          </w:tcPr>
          <w:p w14:paraId="663D0594" w14:textId="77777777" w:rsidR="00DA1E50" w:rsidRPr="00471206" w:rsidRDefault="00DA1E50" w:rsidP="00DA1E50">
            <w:pPr>
              <w:jc w:val="both"/>
              <w:rPr>
                <w:rFonts w:cs="Arial"/>
                <w:color w:val="000000" w:themeColor="text1"/>
                <w:sz w:val="22"/>
              </w:rPr>
            </w:pPr>
            <w:r w:rsidRPr="00471206">
              <w:rPr>
                <w:rFonts w:cs="Arial"/>
                <w:color w:val="000000" w:themeColor="text1"/>
                <w:sz w:val="22"/>
              </w:rPr>
              <w:t xml:space="preserve">The entire ground floor is proposed to have a minimums setback of 1.5m in lieu of 4.5m to the southern side lot boundary. </w:t>
            </w:r>
          </w:p>
        </w:tc>
        <w:tc>
          <w:tcPr>
            <w:tcW w:w="1233" w:type="dxa"/>
            <w:vMerge/>
          </w:tcPr>
          <w:p w14:paraId="4E0BEB1D" w14:textId="77777777" w:rsidR="00DA1E50" w:rsidRPr="00471206" w:rsidRDefault="00DA1E50" w:rsidP="00DA1E50">
            <w:pPr>
              <w:rPr>
                <w:rFonts w:cs="Arial"/>
                <w:color w:val="000000" w:themeColor="text1"/>
                <w:sz w:val="22"/>
              </w:rPr>
            </w:pPr>
          </w:p>
        </w:tc>
      </w:tr>
      <w:tr w:rsidR="00DA1E50" w:rsidRPr="00EB4D72" w14:paraId="4069DE64" w14:textId="77777777" w:rsidTr="00471206">
        <w:trPr>
          <w:trHeight w:val="845"/>
        </w:trPr>
        <w:tc>
          <w:tcPr>
            <w:tcW w:w="3397" w:type="dxa"/>
            <w:vMerge/>
            <w:shd w:val="clear" w:color="auto" w:fill="auto"/>
            <w:noWrap/>
          </w:tcPr>
          <w:p w14:paraId="64A13891" w14:textId="77777777" w:rsidR="00DA1E50" w:rsidRPr="00471206" w:rsidRDefault="00DA1E50" w:rsidP="00DA1E50">
            <w:pPr>
              <w:jc w:val="both"/>
              <w:rPr>
                <w:rFonts w:cs="Arial"/>
                <w:sz w:val="22"/>
              </w:rPr>
            </w:pPr>
          </w:p>
        </w:tc>
        <w:tc>
          <w:tcPr>
            <w:tcW w:w="4387" w:type="dxa"/>
            <w:shd w:val="clear" w:color="auto" w:fill="auto"/>
            <w:noWrap/>
          </w:tcPr>
          <w:p w14:paraId="1803F0B7" w14:textId="77777777" w:rsidR="00DA1E50" w:rsidRPr="00471206" w:rsidRDefault="00DA1E50" w:rsidP="00DA1E50">
            <w:pPr>
              <w:jc w:val="both"/>
              <w:rPr>
                <w:rFonts w:cs="Arial"/>
                <w:color w:val="000000" w:themeColor="text1"/>
                <w:sz w:val="22"/>
              </w:rPr>
            </w:pPr>
            <w:r w:rsidRPr="00471206">
              <w:rPr>
                <w:rFonts w:cs="Arial"/>
                <w:color w:val="000000" w:themeColor="text1"/>
                <w:sz w:val="22"/>
              </w:rPr>
              <w:t xml:space="preserve">The bulk to the upper floor is proposed to have a 2.26m setback in lieu of 2.3m to the southern side lot boundary. </w:t>
            </w:r>
          </w:p>
        </w:tc>
        <w:tc>
          <w:tcPr>
            <w:tcW w:w="1233" w:type="dxa"/>
            <w:vMerge/>
          </w:tcPr>
          <w:p w14:paraId="6A364E61" w14:textId="77777777" w:rsidR="00DA1E50" w:rsidRPr="00471206" w:rsidRDefault="00DA1E50" w:rsidP="00DA1E50">
            <w:pPr>
              <w:rPr>
                <w:rFonts w:cs="Arial"/>
                <w:color w:val="000000" w:themeColor="text1"/>
                <w:sz w:val="22"/>
              </w:rPr>
            </w:pPr>
          </w:p>
        </w:tc>
      </w:tr>
      <w:tr w:rsidR="00DA1E50" w:rsidRPr="00EB4D72" w14:paraId="0A9AD569" w14:textId="77777777" w:rsidTr="00471206">
        <w:trPr>
          <w:trHeight w:val="375"/>
        </w:trPr>
        <w:tc>
          <w:tcPr>
            <w:tcW w:w="9017" w:type="dxa"/>
            <w:gridSpan w:val="3"/>
            <w:shd w:val="clear" w:color="auto" w:fill="auto"/>
            <w:noWrap/>
            <w:vAlign w:val="center"/>
          </w:tcPr>
          <w:p w14:paraId="38858589" w14:textId="77777777" w:rsidR="00DA1E50" w:rsidRPr="00471206" w:rsidRDefault="00DA1E50" w:rsidP="00DA1E50">
            <w:pPr>
              <w:jc w:val="both"/>
              <w:rPr>
                <w:rFonts w:cs="Arial"/>
                <w:b/>
                <w:color w:val="000000" w:themeColor="text1"/>
                <w:sz w:val="22"/>
              </w:rPr>
            </w:pPr>
            <w:r w:rsidRPr="00471206">
              <w:rPr>
                <w:rFonts w:cs="Arial"/>
                <w:b/>
                <w:color w:val="000000" w:themeColor="text1"/>
                <w:sz w:val="22"/>
              </w:rPr>
              <w:t>Design Principles</w:t>
            </w:r>
          </w:p>
          <w:p w14:paraId="75609F20" w14:textId="77777777" w:rsidR="00DA1E50" w:rsidRPr="00471206" w:rsidRDefault="00DA1E50" w:rsidP="00DA1E50">
            <w:pPr>
              <w:jc w:val="both"/>
              <w:rPr>
                <w:rFonts w:cs="Arial"/>
                <w:color w:val="000000" w:themeColor="text1"/>
                <w:sz w:val="22"/>
              </w:rPr>
            </w:pPr>
          </w:p>
          <w:p w14:paraId="16C57DF9" w14:textId="77777777" w:rsidR="00DA1E50" w:rsidRPr="00471206" w:rsidRDefault="00DA1E50" w:rsidP="00DA1E50">
            <w:pPr>
              <w:jc w:val="both"/>
              <w:rPr>
                <w:rFonts w:cs="Arial"/>
                <w:color w:val="000000" w:themeColor="text1"/>
                <w:sz w:val="22"/>
              </w:rPr>
            </w:pPr>
            <w:r w:rsidRPr="00471206">
              <w:rPr>
                <w:rFonts w:cs="Arial"/>
                <w:color w:val="000000" w:themeColor="text1"/>
                <w:sz w:val="22"/>
              </w:rPr>
              <w:t>Variations to the deemed-to-comply requirements can be considered subject to satisfying the following Design Principle provisions:</w:t>
            </w:r>
          </w:p>
          <w:p w14:paraId="317E69F0" w14:textId="77777777" w:rsidR="00DA1E50" w:rsidRPr="00471206" w:rsidRDefault="00DA1E50" w:rsidP="00DA1E50">
            <w:pPr>
              <w:jc w:val="both"/>
              <w:rPr>
                <w:rFonts w:cs="Arial"/>
                <w:color w:val="000000" w:themeColor="text1"/>
                <w:sz w:val="22"/>
              </w:rPr>
            </w:pPr>
          </w:p>
          <w:p w14:paraId="59B2E3AB" w14:textId="77777777" w:rsidR="00DA1E50" w:rsidRPr="00471206" w:rsidRDefault="00DA1E50" w:rsidP="00DA1E50">
            <w:pPr>
              <w:rPr>
                <w:rFonts w:cs="Arial"/>
                <w:i/>
                <w:color w:val="000000" w:themeColor="text1"/>
                <w:sz w:val="22"/>
              </w:rPr>
            </w:pPr>
            <w:r w:rsidRPr="00471206">
              <w:rPr>
                <w:rFonts w:cs="Arial"/>
                <w:i/>
                <w:color w:val="000000" w:themeColor="text1"/>
                <w:sz w:val="22"/>
              </w:rPr>
              <w:t>“P3.1</w:t>
            </w:r>
            <w:r w:rsidR="00471206">
              <w:rPr>
                <w:rFonts w:cs="Arial"/>
                <w:i/>
                <w:color w:val="000000" w:themeColor="text1"/>
                <w:sz w:val="22"/>
              </w:rPr>
              <w:tab/>
            </w:r>
            <w:r w:rsidRPr="00471206">
              <w:rPr>
                <w:rFonts w:cs="Arial"/>
                <w:i/>
                <w:color w:val="000000" w:themeColor="text1"/>
                <w:sz w:val="22"/>
              </w:rPr>
              <w:t xml:space="preserve">Buildings set back from lot boundaries or adjacent buildings on the same lot so as </w:t>
            </w:r>
            <w:r w:rsidR="00471206">
              <w:rPr>
                <w:rFonts w:cs="Arial"/>
                <w:i/>
                <w:color w:val="000000" w:themeColor="text1"/>
                <w:sz w:val="22"/>
              </w:rPr>
              <w:tab/>
            </w:r>
            <w:r w:rsidRPr="00471206">
              <w:rPr>
                <w:rFonts w:cs="Arial"/>
                <w:i/>
                <w:color w:val="000000" w:themeColor="text1"/>
                <w:sz w:val="22"/>
              </w:rPr>
              <w:t>to:</w:t>
            </w:r>
          </w:p>
          <w:p w14:paraId="3ED4FBE6" w14:textId="77777777" w:rsidR="00DA1E50" w:rsidRPr="00471206" w:rsidRDefault="00DA1E50" w:rsidP="00D53904">
            <w:pPr>
              <w:pStyle w:val="ListParagraph"/>
              <w:numPr>
                <w:ilvl w:val="0"/>
                <w:numId w:val="27"/>
              </w:numPr>
              <w:rPr>
                <w:rFonts w:cs="Arial"/>
                <w:i/>
                <w:color w:val="000000" w:themeColor="text1"/>
                <w:sz w:val="22"/>
              </w:rPr>
            </w:pPr>
            <w:r w:rsidRPr="00471206">
              <w:rPr>
                <w:rFonts w:cs="Arial"/>
                <w:i/>
                <w:color w:val="000000" w:themeColor="text1"/>
                <w:sz w:val="22"/>
              </w:rPr>
              <w:t>reduce impacts of building bulk on adjoining properties;</w:t>
            </w:r>
          </w:p>
          <w:p w14:paraId="0BD08C29" w14:textId="77777777" w:rsidR="00DA1E50" w:rsidRPr="00471206" w:rsidRDefault="00DA1E50" w:rsidP="00D53904">
            <w:pPr>
              <w:pStyle w:val="ListParagraph"/>
              <w:numPr>
                <w:ilvl w:val="0"/>
                <w:numId w:val="27"/>
              </w:numPr>
              <w:rPr>
                <w:rFonts w:cs="Arial"/>
                <w:i/>
                <w:color w:val="000000" w:themeColor="text1"/>
                <w:sz w:val="22"/>
              </w:rPr>
            </w:pPr>
            <w:r w:rsidRPr="00471206">
              <w:rPr>
                <w:rFonts w:cs="Arial"/>
                <w:i/>
                <w:color w:val="000000" w:themeColor="text1"/>
                <w:sz w:val="22"/>
              </w:rPr>
              <w:t>provide adequate direct sun and ventilation to the building and open spaces on the site and adjoining properties; and</w:t>
            </w:r>
          </w:p>
          <w:p w14:paraId="5A9DC00F" w14:textId="77777777" w:rsidR="00DA1E50" w:rsidRPr="000809F4" w:rsidRDefault="00DA1E50" w:rsidP="00D53904">
            <w:pPr>
              <w:pStyle w:val="ListParagraph"/>
              <w:numPr>
                <w:ilvl w:val="0"/>
                <w:numId w:val="26"/>
              </w:numPr>
              <w:rPr>
                <w:rFonts w:cs="Arial"/>
                <w:color w:val="000000" w:themeColor="text1"/>
                <w:sz w:val="22"/>
              </w:rPr>
            </w:pPr>
            <w:r w:rsidRPr="00471206">
              <w:rPr>
                <w:rFonts w:cs="Arial"/>
                <w:i/>
                <w:color w:val="000000" w:themeColor="text1"/>
                <w:sz w:val="22"/>
              </w:rPr>
              <w:t>minimise the extent of overlooking and resultant loss of privacy on adjoining properties.</w:t>
            </w:r>
          </w:p>
          <w:p w14:paraId="70DDDE02" w14:textId="77777777" w:rsidR="000809F4" w:rsidRPr="000809F4" w:rsidRDefault="000809F4" w:rsidP="000809F4">
            <w:pPr>
              <w:rPr>
                <w:rFonts w:cs="Arial"/>
                <w:color w:val="000000" w:themeColor="text1"/>
                <w:sz w:val="2"/>
                <w:szCs w:val="2"/>
              </w:rPr>
            </w:pPr>
          </w:p>
        </w:tc>
      </w:tr>
      <w:tr w:rsidR="00DA1E50" w:rsidRPr="00EB4D72" w14:paraId="3B841EAA" w14:textId="77777777" w:rsidTr="00471206">
        <w:trPr>
          <w:trHeight w:val="375"/>
        </w:trPr>
        <w:tc>
          <w:tcPr>
            <w:tcW w:w="9017" w:type="dxa"/>
            <w:gridSpan w:val="3"/>
            <w:shd w:val="clear" w:color="auto" w:fill="auto"/>
            <w:noWrap/>
            <w:vAlign w:val="center"/>
          </w:tcPr>
          <w:p w14:paraId="70F9D929" w14:textId="77777777" w:rsidR="00DA1E50" w:rsidRPr="00471206" w:rsidRDefault="00DA1E50" w:rsidP="00DA1E50">
            <w:pPr>
              <w:jc w:val="both"/>
              <w:rPr>
                <w:rFonts w:cs="Arial"/>
                <w:b/>
                <w:color w:val="000000" w:themeColor="text1"/>
                <w:sz w:val="22"/>
              </w:rPr>
            </w:pPr>
            <w:r w:rsidRPr="00471206">
              <w:rPr>
                <w:rFonts w:cs="Arial"/>
                <w:b/>
                <w:color w:val="000000" w:themeColor="text1"/>
                <w:sz w:val="22"/>
              </w:rPr>
              <w:t>Administration Comments</w:t>
            </w:r>
          </w:p>
          <w:p w14:paraId="3C0CE6B1" w14:textId="77777777" w:rsidR="00DA1E50" w:rsidRPr="00471206" w:rsidRDefault="00DA1E50" w:rsidP="00DA1E50">
            <w:pPr>
              <w:jc w:val="both"/>
              <w:rPr>
                <w:rFonts w:cs="Arial"/>
                <w:color w:val="000000" w:themeColor="text1"/>
                <w:sz w:val="22"/>
              </w:rPr>
            </w:pPr>
          </w:p>
          <w:p w14:paraId="55FAE440" w14:textId="77777777" w:rsidR="00DA1E50" w:rsidRDefault="008A1A6D" w:rsidP="00DA1E50">
            <w:pPr>
              <w:jc w:val="both"/>
              <w:rPr>
                <w:rFonts w:cs="Arial"/>
                <w:color w:val="000000" w:themeColor="text1"/>
                <w:sz w:val="22"/>
                <w:u w:val="single"/>
              </w:rPr>
            </w:pPr>
            <w:proofErr w:type="spellStart"/>
            <w:r>
              <w:rPr>
                <w:rFonts w:ascii="ZWAdobeF" w:hAnsi="ZWAdobeF" w:cs="ZWAdobeF"/>
                <w:sz w:val="2"/>
                <w:szCs w:val="2"/>
              </w:rPr>
              <w:t>U</w:t>
            </w:r>
            <w:r w:rsidR="00DA1E50" w:rsidRPr="00471206">
              <w:rPr>
                <w:rFonts w:cs="Arial"/>
                <w:color w:val="000000" w:themeColor="text1"/>
                <w:sz w:val="22"/>
                <w:u w:val="single"/>
              </w:rPr>
              <w:t>Northern</w:t>
            </w:r>
            <w:proofErr w:type="spellEnd"/>
            <w:r w:rsidR="00DA1E50" w:rsidRPr="00471206">
              <w:rPr>
                <w:rFonts w:cs="Arial"/>
                <w:color w:val="000000" w:themeColor="text1"/>
                <w:sz w:val="22"/>
                <w:u w:val="single"/>
              </w:rPr>
              <w:t xml:space="preserve"> lot boundary setback</w:t>
            </w:r>
          </w:p>
          <w:p w14:paraId="1E378193" w14:textId="77777777" w:rsidR="00DA1E50" w:rsidRPr="00471206" w:rsidRDefault="00DA1E50" w:rsidP="00DA1E50">
            <w:pPr>
              <w:jc w:val="both"/>
              <w:rPr>
                <w:rFonts w:cs="Arial"/>
                <w:color w:val="000000" w:themeColor="text1"/>
                <w:sz w:val="22"/>
              </w:rPr>
            </w:pPr>
            <w:r w:rsidRPr="00471206">
              <w:rPr>
                <w:rFonts w:cs="Arial"/>
                <w:color w:val="000000" w:themeColor="text1"/>
                <w:sz w:val="22"/>
              </w:rPr>
              <w:t xml:space="preserve">The ground floor has two sections of the wall length setback 1m from the northern side lot boundary. The portion of the wall length between these two sections is proposed to have a minimum setback of 2.1m. The wall height at the front of the dwelling is 4.3m due to the concealed roof of the garage and the slope of the lot – increasing the required setback for the rest of the dwelling to 5.4m. Most of the wall length has a wall height less than 3.5m and the major openings are proposed to be fully concealed by the dividing fence. The lot orientation ensures that the northern neighbouring lot will not </w:t>
            </w:r>
            <w:r w:rsidR="000D577E" w:rsidRPr="00471206">
              <w:rPr>
                <w:rFonts w:cs="Arial"/>
                <w:color w:val="000000" w:themeColor="text1"/>
                <w:sz w:val="22"/>
              </w:rPr>
              <w:t>lose</w:t>
            </w:r>
            <w:r w:rsidRPr="00471206">
              <w:rPr>
                <w:rFonts w:cs="Arial"/>
                <w:color w:val="000000" w:themeColor="text1"/>
                <w:sz w:val="22"/>
              </w:rPr>
              <w:t xml:space="preserve"> access to northern sun during winter months and the east-west orientation ensures that cross ventilation will also not be impacted. The dwelling has been articulated to break up building bulk and designed to ensure no loss of privacy between the lots. </w:t>
            </w:r>
          </w:p>
          <w:p w14:paraId="5272A78A" w14:textId="77777777" w:rsidR="00DA1E50" w:rsidRPr="00471206" w:rsidRDefault="00DA1E50" w:rsidP="00DA1E50">
            <w:pPr>
              <w:jc w:val="both"/>
              <w:rPr>
                <w:rFonts w:cs="Arial"/>
                <w:color w:val="000000" w:themeColor="text1"/>
                <w:sz w:val="22"/>
              </w:rPr>
            </w:pPr>
          </w:p>
          <w:p w14:paraId="13922962" w14:textId="77777777" w:rsidR="00DA1E50" w:rsidRDefault="008A1A6D" w:rsidP="00DA1E50">
            <w:pPr>
              <w:jc w:val="both"/>
              <w:rPr>
                <w:rFonts w:cs="Arial"/>
                <w:color w:val="000000" w:themeColor="text1"/>
                <w:sz w:val="22"/>
                <w:u w:val="single"/>
              </w:rPr>
            </w:pPr>
            <w:proofErr w:type="spellStart"/>
            <w:r>
              <w:rPr>
                <w:rFonts w:ascii="ZWAdobeF" w:hAnsi="ZWAdobeF" w:cs="ZWAdobeF"/>
                <w:sz w:val="2"/>
                <w:szCs w:val="2"/>
              </w:rPr>
              <w:t>U</w:t>
            </w:r>
            <w:r w:rsidR="00DA1E50" w:rsidRPr="00471206">
              <w:rPr>
                <w:rFonts w:cs="Arial"/>
                <w:color w:val="000000" w:themeColor="text1"/>
                <w:sz w:val="22"/>
                <w:u w:val="single"/>
              </w:rPr>
              <w:t>Southern</w:t>
            </w:r>
            <w:proofErr w:type="spellEnd"/>
            <w:r w:rsidR="00DA1E50" w:rsidRPr="00471206">
              <w:rPr>
                <w:rFonts w:cs="Arial"/>
                <w:color w:val="000000" w:themeColor="text1"/>
                <w:sz w:val="22"/>
                <w:u w:val="single"/>
              </w:rPr>
              <w:t xml:space="preserve"> lot boundary setbacks</w:t>
            </w:r>
          </w:p>
          <w:p w14:paraId="694A5CAE" w14:textId="27C0E259" w:rsidR="00DA1E50" w:rsidRPr="00471206" w:rsidRDefault="00DA1E50" w:rsidP="00DA1E50">
            <w:pPr>
              <w:jc w:val="both"/>
              <w:rPr>
                <w:rFonts w:cs="Arial"/>
                <w:color w:val="000000" w:themeColor="text1"/>
                <w:sz w:val="22"/>
              </w:rPr>
            </w:pPr>
            <w:r w:rsidRPr="00471206">
              <w:rPr>
                <w:rFonts w:cs="Arial"/>
                <w:color w:val="000000" w:themeColor="text1"/>
                <w:sz w:val="22"/>
              </w:rPr>
              <w:t xml:space="preserve">The wall length contains major openings and the wall height at the front of the dwelling is 4m which increases the required setback to 4.5m. Only the very front portion of the ground floor is over 3.5m in height with the rest of the wall length having a height of less than 3.5m. The major openings in the wall length are either screened by the dividing fence or overlooking blank wall on the southern neighbour’s property. The overshadowing to the southern neighbour is under the permitted 25% at 16.22% with the southern neighbour </w:t>
            </w:r>
            <w:r w:rsidR="002D4D7D">
              <w:rPr>
                <w:rFonts w:cs="Arial"/>
                <w:color w:val="000000" w:themeColor="text1"/>
                <w:sz w:val="22"/>
              </w:rPr>
              <w:t>retaining</w:t>
            </w:r>
            <w:r w:rsidRPr="00471206">
              <w:rPr>
                <w:rFonts w:cs="Arial"/>
                <w:color w:val="000000" w:themeColor="text1"/>
                <w:sz w:val="22"/>
              </w:rPr>
              <w:t xml:space="preserve"> access to northern sun during winter months for </w:t>
            </w:r>
            <w:proofErr w:type="gramStart"/>
            <w:r w:rsidRPr="00471206">
              <w:rPr>
                <w:rFonts w:cs="Arial"/>
                <w:color w:val="000000" w:themeColor="text1"/>
                <w:sz w:val="22"/>
              </w:rPr>
              <w:t>a number of</w:t>
            </w:r>
            <w:proofErr w:type="gramEnd"/>
            <w:r w:rsidRPr="00471206">
              <w:rPr>
                <w:rFonts w:cs="Arial"/>
                <w:color w:val="000000" w:themeColor="text1"/>
                <w:sz w:val="22"/>
              </w:rPr>
              <w:t xml:space="preserve"> hours throughout the day. The lot orientation ensures that the neighbouring dwelling will not have their cross ventilation impacted and the shorter wall length ensures that building bulk is minimised. </w:t>
            </w:r>
          </w:p>
          <w:p w14:paraId="64D2755F" w14:textId="77777777" w:rsidR="00DA1E50" w:rsidRPr="00471206" w:rsidRDefault="00DA1E50" w:rsidP="00DA1E50">
            <w:pPr>
              <w:jc w:val="both"/>
              <w:rPr>
                <w:rFonts w:cs="Arial"/>
                <w:color w:val="000000" w:themeColor="text1"/>
                <w:sz w:val="22"/>
              </w:rPr>
            </w:pPr>
          </w:p>
          <w:p w14:paraId="78EDA882" w14:textId="77777777" w:rsidR="00DA1E50" w:rsidRDefault="00DA1E50" w:rsidP="00DA1E50">
            <w:pPr>
              <w:jc w:val="both"/>
              <w:rPr>
                <w:rFonts w:cs="Arial"/>
                <w:color w:val="000000" w:themeColor="text1"/>
                <w:sz w:val="22"/>
              </w:rPr>
            </w:pPr>
            <w:r w:rsidRPr="00471206">
              <w:rPr>
                <w:rFonts w:cs="Arial"/>
                <w:color w:val="000000" w:themeColor="text1"/>
                <w:sz w:val="22"/>
              </w:rPr>
              <w:t xml:space="preserve">The upper floor total length is 16.63m and the maximum wall height is just under 7.5m and therefore the required setback is 2.3m in lieu of the 2.26m setback provided. The setback variation will not be discernible from a compliant setback and will not result in reduced amenity to the southern neighbouring landowner in terms of loss of privacy or an overshadowing variation.  </w:t>
            </w:r>
          </w:p>
          <w:p w14:paraId="50666BC0" w14:textId="77777777" w:rsidR="00C17375" w:rsidRPr="00C17375" w:rsidRDefault="00C17375" w:rsidP="00DA1E50">
            <w:pPr>
              <w:jc w:val="both"/>
              <w:rPr>
                <w:rFonts w:cs="Arial"/>
                <w:color w:val="000000" w:themeColor="text1"/>
                <w:sz w:val="2"/>
                <w:szCs w:val="2"/>
              </w:rPr>
            </w:pPr>
          </w:p>
          <w:p w14:paraId="04408D94" w14:textId="77777777" w:rsidR="00471206" w:rsidRPr="00471206" w:rsidRDefault="00471206" w:rsidP="00DA1E50">
            <w:pPr>
              <w:jc w:val="both"/>
              <w:rPr>
                <w:rFonts w:cs="Arial"/>
                <w:color w:val="000000" w:themeColor="text1"/>
                <w:sz w:val="2"/>
                <w:szCs w:val="2"/>
              </w:rPr>
            </w:pPr>
          </w:p>
        </w:tc>
      </w:tr>
    </w:tbl>
    <w:p w14:paraId="56992690" w14:textId="77777777" w:rsidR="00DA1E50" w:rsidRDefault="00DA1E50" w:rsidP="00DA1E50">
      <w:pPr>
        <w:jc w:val="both"/>
        <w:rPr>
          <w:rFonts w:cs="Arial"/>
          <w:b/>
          <w:color w:val="000000" w:themeColor="text1"/>
          <w:szCs w:val="24"/>
        </w:rPr>
      </w:pPr>
    </w:p>
    <w:p w14:paraId="4C69551A" w14:textId="77777777" w:rsidR="00DA1E50" w:rsidRPr="00137638" w:rsidRDefault="00DA1E50" w:rsidP="00DA1E50">
      <w:pPr>
        <w:jc w:val="both"/>
        <w:rPr>
          <w:rFonts w:cs="Arial"/>
          <w:b/>
          <w:color w:val="000000" w:themeColor="text1"/>
          <w:szCs w:val="24"/>
        </w:rPr>
      </w:pPr>
      <w:r>
        <w:rPr>
          <w:rFonts w:cs="Arial"/>
          <w:b/>
          <w:color w:val="000000" w:themeColor="text1"/>
          <w:szCs w:val="24"/>
        </w:rPr>
        <w:t xml:space="preserve">6.3.2    Visual privacy </w:t>
      </w:r>
    </w:p>
    <w:p w14:paraId="7FF2AAC5" w14:textId="77777777" w:rsidR="00DA1E50" w:rsidRDefault="00DA1E50" w:rsidP="00DA1E50">
      <w:pPr>
        <w:jc w:val="both"/>
        <w:rPr>
          <w:rFonts w:cs="Arial"/>
          <w:color w:val="000000" w:themeColor="text1"/>
          <w:szCs w:val="24"/>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670"/>
        <w:gridCol w:w="1233"/>
      </w:tblGrid>
      <w:tr w:rsidR="00DA1E50" w:rsidRPr="00EB4D72" w14:paraId="1B47C3BD" w14:textId="77777777" w:rsidTr="000809F4">
        <w:trPr>
          <w:trHeight w:val="375"/>
        </w:trPr>
        <w:tc>
          <w:tcPr>
            <w:tcW w:w="3114" w:type="dxa"/>
            <w:shd w:val="clear" w:color="auto" w:fill="D9D9D9" w:themeFill="background1" w:themeFillShade="D9"/>
            <w:noWrap/>
            <w:vAlign w:val="center"/>
          </w:tcPr>
          <w:p w14:paraId="1B8E5017"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Deemed-to-Comply</w:t>
            </w:r>
          </w:p>
          <w:p w14:paraId="3DA33409"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Requirement</w:t>
            </w:r>
          </w:p>
        </w:tc>
        <w:tc>
          <w:tcPr>
            <w:tcW w:w="4670" w:type="dxa"/>
            <w:shd w:val="clear" w:color="auto" w:fill="D9D9D9" w:themeFill="background1" w:themeFillShade="D9"/>
            <w:noWrap/>
            <w:vAlign w:val="center"/>
          </w:tcPr>
          <w:p w14:paraId="39100128" w14:textId="77777777" w:rsidR="00DA1E50" w:rsidRPr="00471206" w:rsidRDefault="00DA1E50" w:rsidP="00DA1E50">
            <w:pPr>
              <w:jc w:val="center"/>
              <w:rPr>
                <w:rFonts w:cs="Arial"/>
                <w:b/>
                <w:color w:val="000000" w:themeColor="text1"/>
                <w:sz w:val="22"/>
              </w:rPr>
            </w:pPr>
            <w:r w:rsidRPr="00471206">
              <w:rPr>
                <w:rFonts w:cs="Arial"/>
                <w:b/>
                <w:color w:val="000000" w:themeColor="text1"/>
                <w:sz w:val="22"/>
              </w:rPr>
              <w:t>Proposed</w:t>
            </w:r>
          </w:p>
          <w:p w14:paraId="360924BD" w14:textId="77777777" w:rsidR="00DA1E50" w:rsidRPr="00471206" w:rsidRDefault="00DA1E50" w:rsidP="00DA1E50">
            <w:pPr>
              <w:jc w:val="center"/>
              <w:rPr>
                <w:rFonts w:cs="Arial"/>
                <w:b/>
                <w:color w:val="000000" w:themeColor="text1"/>
                <w:sz w:val="22"/>
              </w:rPr>
            </w:pPr>
          </w:p>
        </w:tc>
        <w:tc>
          <w:tcPr>
            <w:tcW w:w="1233" w:type="dxa"/>
            <w:shd w:val="clear" w:color="auto" w:fill="D9D9D9" w:themeFill="background1" w:themeFillShade="D9"/>
          </w:tcPr>
          <w:p w14:paraId="17D32BE6" w14:textId="77777777" w:rsidR="00DA1E50" w:rsidRPr="00471206" w:rsidRDefault="00DA1E50" w:rsidP="00DA1E50">
            <w:pPr>
              <w:ind w:right="-161" w:hanging="108"/>
              <w:jc w:val="center"/>
              <w:rPr>
                <w:rFonts w:cs="Arial"/>
                <w:b/>
                <w:color w:val="000000" w:themeColor="text1"/>
                <w:sz w:val="22"/>
              </w:rPr>
            </w:pPr>
            <w:r w:rsidRPr="00471206">
              <w:rPr>
                <w:rFonts w:cs="Arial"/>
                <w:b/>
                <w:color w:val="000000" w:themeColor="text1"/>
                <w:sz w:val="22"/>
              </w:rPr>
              <w:t>Complies?</w:t>
            </w:r>
          </w:p>
        </w:tc>
      </w:tr>
      <w:tr w:rsidR="00DA1E50" w:rsidRPr="00EB4D72" w14:paraId="1D55360E" w14:textId="77777777" w:rsidTr="000809F4">
        <w:trPr>
          <w:trHeight w:val="772"/>
        </w:trPr>
        <w:tc>
          <w:tcPr>
            <w:tcW w:w="3114" w:type="dxa"/>
            <w:vMerge w:val="restart"/>
            <w:shd w:val="clear" w:color="auto" w:fill="auto"/>
            <w:noWrap/>
          </w:tcPr>
          <w:p w14:paraId="2B2CF171" w14:textId="77777777" w:rsidR="00DA1E50" w:rsidRPr="00471206" w:rsidRDefault="00DA1E50" w:rsidP="00DA1E50">
            <w:pPr>
              <w:jc w:val="both"/>
              <w:rPr>
                <w:rFonts w:cs="Arial"/>
                <w:sz w:val="22"/>
              </w:rPr>
            </w:pPr>
            <w:r w:rsidRPr="00471206">
              <w:rPr>
                <w:rFonts w:cs="Arial"/>
                <w:sz w:val="22"/>
              </w:rPr>
              <w:t xml:space="preserve">Outdoor living areas raised more than 0.5m above natural ground level setback 7.5m from side and rear lot boundaries. </w:t>
            </w:r>
          </w:p>
          <w:p w14:paraId="76375656" w14:textId="77777777" w:rsidR="00DA1E50" w:rsidRPr="00471206" w:rsidRDefault="00DA1E50" w:rsidP="00DA1E50">
            <w:pPr>
              <w:jc w:val="both"/>
              <w:rPr>
                <w:rFonts w:cs="Arial"/>
                <w:sz w:val="22"/>
              </w:rPr>
            </w:pPr>
          </w:p>
          <w:p w14:paraId="43F81CB9" w14:textId="77777777" w:rsidR="00DA1E50" w:rsidRPr="00471206" w:rsidRDefault="00DA1E50" w:rsidP="00DA1E50">
            <w:pPr>
              <w:jc w:val="both"/>
              <w:rPr>
                <w:rFonts w:cs="Arial"/>
                <w:sz w:val="22"/>
              </w:rPr>
            </w:pPr>
            <w:r w:rsidRPr="00471206">
              <w:rPr>
                <w:rFonts w:cs="Arial"/>
                <w:sz w:val="22"/>
              </w:rPr>
              <w:lastRenderedPageBreak/>
              <w:t xml:space="preserve">Living rooms, kitchens and dining rooms with a finished floor level (FFL) more than 0.5m above natural ground level setback 6m from side and rear lot boundaries.  </w:t>
            </w:r>
          </w:p>
        </w:tc>
        <w:tc>
          <w:tcPr>
            <w:tcW w:w="4670" w:type="dxa"/>
            <w:shd w:val="clear" w:color="auto" w:fill="auto"/>
            <w:noWrap/>
          </w:tcPr>
          <w:p w14:paraId="2072CC3C" w14:textId="77777777" w:rsidR="00DA1E50" w:rsidRPr="00471206" w:rsidRDefault="00DA1E50" w:rsidP="00DA1E50">
            <w:pPr>
              <w:jc w:val="both"/>
              <w:rPr>
                <w:rFonts w:cs="Arial"/>
                <w:color w:val="000000" w:themeColor="text1"/>
                <w:sz w:val="22"/>
              </w:rPr>
            </w:pPr>
            <w:r w:rsidRPr="00471206">
              <w:rPr>
                <w:rFonts w:cs="Arial"/>
                <w:color w:val="000000" w:themeColor="text1"/>
                <w:sz w:val="22"/>
              </w:rPr>
              <w:lastRenderedPageBreak/>
              <w:t>The ground floor porch floor level is raised more than 0.5m above natural ground level and is therefore subject to a 7.5m visual privacy setback requirement. The setback provided is 1.5m to the southern side lot boundary.</w:t>
            </w:r>
          </w:p>
        </w:tc>
        <w:tc>
          <w:tcPr>
            <w:tcW w:w="1233" w:type="dxa"/>
            <w:vMerge w:val="restart"/>
          </w:tcPr>
          <w:p w14:paraId="6F11EA44" w14:textId="77777777" w:rsidR="00DA1E50" w:rsidRPr="00471206" w:rsidRDefault="00DA1E50" w:rsidP="00DA1E50">
            <w:pPr>
              <w:rPr>
                <w:rFonts w:cs="Arial"/>
                <w:color w:val="000000" w:themeColor="text1"/>
                <w:sz w:val="22"/>
              </w:rPr>
            </w:pPr>
            <w:r w:rsidRPr="00471206">
              <w:rPr>
                <w:rFonts w:cs="Arial"/>
                <w:color w:val="000000" w:themeColor="text1"/>
                <w:sz w:val="22"/>
              </w:rPr>
              <w:t xml:space="preserve">No </w:t>
            </w:r>
          </w:p>
        </w:tc>
      </w:tr>
      <w:tr w:rsidR="00DA1E50" w:rsidRPr="00EB4D72" w14:paraId="7FB64739" w14:textId="77777777" w:rsidTr="000809F4">
        <w:trPr>
          <w:trHeight w:val="1515"/>
        </w:trPr>
        <w:tc>
          <w:tcPr>
            <w:tcW w:w="3114" w:type="dxa"/>
            <w:vMerge/>
            <w:shd w:val="clear" w:color="auto" w:fill="auto"/>
            <w:noWrap/>
          </w:tcPr>
          <w:p w14:paraId="69077A98" w14:textId="77777777" w:rsidR="00DA1E50" w:rsidRDefault="00DA1E50" w:rsidP="00DA1E50">
            <w:pPr>
              <w:jc w:val="both"/>
              <w:rPr>
                <w:rFonts w:cs="Arial"/>
              </w:rPr>
            </w:pPr>
          </w:p>
        </w:tc>
        <w:tc>
          <w:tcPr>
            <w:tcW w:w="4670" w:type="dxa"/>
            <w:shd w:val="clear" w:color="auto" w:fill="auto"/>
            <w:noWrap/>
          </w:tcPr>
          <w:p w14:paraId="5EF70C4F" w14:textId="77777777" w:rsidR="00DA1E50" w:rsidRDefault="00DA1E50" w:rsidP="00DA1E50">
            <w:pPr>
              <w:jc w:val="both"/>
              <w:rPr>
                <w:rFonts w:cs="Arial"/>
                <w:color w:val="000000" w:themeColor="text1"/>
                <w:sz w:val="22"/>
              </w:rPr>
            </w:pPr>
            <w:r w:rsidRPr="00471206">
              <w:rPr>
                <w:rFonts w:cs="Arial"/>
                <w:color w:val="000000" w:themeColor="text1"/>
                <w:sz w:val="22"/>
              </w:rPr>
              <w:t>The living room floor level is also raised more than 0.5m above natural ground level and is therefore subject to a 6m visual privacy setback requirements. The setback provided is 1.75m to the southern side lot boundary.</w:t>
            </w:r>
          </w:p>
          <w:p w14:paraId="46A00C8A" w14:textId="77777777" w:rsidR="00471206" w:rsidRPr="00471206" w:rsidRDefault="00471206" w:rsidP="00DA1E50">
            <w:pPr>
              <w:jc w:val="both"/>
              <w:rPr>
                <w:rFonts w:cs="Arial"/>
                <w:color w:val="000000" w:themeColor="text1"/>
                <w:sz w:val="2"/>
                <w:szCs w:val="2"/>
              </w:rPr>
            </w:pPr>
          </w:p>
        </w:tc>
        <w:tc>
          <w:tcPr>
            <w:tcW w:w="1233" w:type="dxa"/>
            <w:vMerge/>
          </w:tcPr>
          <w:p w14:paraId="050DDBCF" w14:textId="77777777" w:rsidR="00DA1E50" w:rsidRPr="00433021" w:rsidRDefault="00DA1E50" w:rsidP="00DA1E50">
            <w:pPr>
              <w:rPr>
                <w:rFonts w:cs="Arial"/>
                <w:color w:val="000000" w:themeColor="text1"/>
              </w:rPr>
            </w:pPr>
          </w:p>
        </w:tc>
      </w:tr>
      <w:tr w:rsidR="00DA1E50" w:rsidRPr="00EB4D72" w14:paraId="37EE129E" w14:textId="77777777" w:rsidTr="00471206">
        <w:trPr>
          <w:trHeight w:val="375"/>
        </w:trPr>
        <w:tc>
          <w:tcPr>
            <w:tcW w:w="9017" w:type="dxa"/>
            <w:gridSpan w:val="3"/>
            <w:shd w:val="clear" w:color="auto" w:fill="auto"/>
            <w:noWrap/>
            <w:vAlign w:val="center"/>
          </w:tcPr>
          <w:p w14:paraId="0ED74A4C" w14:textId="77777777" w:rsidR="00DA1E50" w:rsidRPr="00471206" w:rsidRDefault="00DA1E50" w:rsidP="00DA1E50">
            <w:pPr>
              <w:jc w:val="both"/>
              <w:rPr>
                <w:rFonts w:cs="Arial"/>
                <w:b/>
                <w:color w:val="000000" w:themeColor="text1"/>
                <w:sz w:val="22"/>
              </w:rPr>
            </w:pPr>
            <w:r w:rsidRPr="00471206">
              <w:rPr>
                <w:rFonts w:cs="Arial"/>
                <w:b/>
                <w:color w:val="000000" w:themeColor="text1"/>
                <w:sz w:val="22"/>
              </w:rPr>
              <w:t>Design Principles</w:t>
            </w:r>
          </w:p>
          <w:p w14:paraId="744A115C" w14:textId="77777777" w:rsidR="00DA1E50" w:rsidRPr="000809F4" w:rsidRDefault="00DA1E50" w:rsidP="00DA1E50">
            <w:pPr>
              <w:jc w:val="both"/>
              <w:rPr>
                <w:rFonts w:cs="Arial"/>
                <w:color w:val="000000" w:themeColor="text1"/>
                <w:sz w:val="20"/>
              </w:rPr>
            </w:pPr>
          </w:p>
          <w:p w14:paraId="5888E8C3" w14:textId="77777777" w:rsidR="00DA1E50" w:rsidRPr="00471206" w:rsidRDefault="00DA1E50" w:rsidP="00DA1E50">
            <w:pPr>
              <w:jc w:val="both"/>
              <w:rPr>
                <w:rFonts w:cs="Arial"/>
                <w:color w:val="000000" w:themeColor="text1"/>
                <w:sz w:val="22"/>
              </w:rPr>
            </w:pPr>
            <w:r w:rsidRPr="00471206">
              <w:rPr>
                <w:rFonts w:cs="Arial"/>
                <w:color w:val="000000" w:themeColor="text1"/>
                <w:sz w:val="22"/>
              </w:rPr>
              <w:t>Variations to the deemed-to-comply requirements can be considered subject to satisfying the following Design Principle provisions:</w:t>
            </w:r>
          </w:p>
          <w:p w14:paraId="175661E0" w14:textId="77777777" w:rsidR="00DA1E50" w:rsidRPr="000809F4" w:rsidRDefault="00DA1E50" w:rsidP="00DA1E50">
            <w:pPr>
              <w:jc w:val="both"/>
              <w:rPr>
                <w:rFonts w:cs="Arial"/>
                <w:color w:val="000000" w:themeColor="text1"/>
                <w:sz w:val="20"/>
              </w:rPr>
            </w:pPr>
          </w:p>
          <w:p w14:paraId="67F58A77" w14:textId="77777777" w:rsidR="00DA1E50" w:rsidRPr="00471206" w:rsidRDefault="00DA1E50" w:rsidP="00DA1E50">
            <w:pPr>
              <w:rPr>
                <w:rFonts w:cs="Arial"/>
                <w:i/>
                <w:color w:val="000000" w:themeColor="text1"/>
                <w:sz w:val="22"/>
              </w:rPr>
            </w:pPr>
            <w:r w:rsidRPr="00471206">
              <w:rPr>
                <w:rFonts w:cs="Arial"/>
                <w:i/>
                <w:color w:val="000000" w:themeColor="text1"/>
                <w:sz w:val="22"/>
              </w:rPr>
              <w:t>“P1.1</w:t>
            </w:r>
            <w:r w:rsidR="00471206">
              <w:rPr>
                <w:rFonts w:cs="Arial"/>
                <w:i/>
                <w:color w:val="000000" w:themeColor="text1"/>
                <w:sz w:val="22"/>
              </w:rPr>
              <w:tab/>
            </w:r>
            <w:r w:rsidRPr="00471206">
              <w:rPr>
                <w:rFonts w:cs="Arial"/>
                <w:i/>
                <w:color w:val="000000" w:themeColor="text1"/>
                <w:sz w:val="22"/>
              </w:rPr>
              <w:t xml:space="preserve">Minimal direct overlooking of active habitable spaces and outdoor living areas of </w:t>
            </w:r>
            <w:r w:rsidR="00471206">
              <w:rPr>
                <w:rFonts w:cs="Arial"/>
                <w:i/>
                <w:color w:val="000000" w:themeColor="text1"/>
                <w:sz w:val="22"/>
              </w:rPr>
              <w:tab/>
            </w:r>
            <w:r w:rsidRPr="00471206">
              <w:rPr>
                <w:rFonts w:cs="Arial"/>
                <w:i/>
                <w:color w:val="000000" w:themeColor="text1"/>
                <w:sz w:val="22"/>
              </w:rPr>
              <w:t>adjacent dwellings achieved through:</w:t>
            </w:r>
          </w:p>
          <w:p w14:paraId="51CDEAFE"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building layout and location;</w:t>
            </w:r>
          </w:p>
          <w:p w14:paraId="63BD0476"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design of major openings;</w:t>
            </w:r>
          </w:p>
          <w:p w14:paraId="65611C2D"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landscape screening of outdoor active habitable spaces; and/or</w:t>
            </w:r>
          </w:p>
          <w:p w14:paraId="5982C71C"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location of screening devices.</w:t>
            </w:r>
          </w:p>
          <w:p w14:paraId="091D5212" w14:textId="77777777" w:rsidR="00DA1E50" w:rsidRPr="000809F4" w:rsidRDefault="00DA1E50" w:rsidP="00DA1E50">
            <w:pPr>
              <w:rPr>
                <w:rFonts w:cs="Arial"/>
                <w:i/>
                <w:color w:val="000000" w:themeColor="text1"/>
                <w:sz w:val="20"/>
              </w:rPr>
            </w:pPr>
          </w:p>
          <w:p w14:paraId="44E2284C" w14:textId="77777777" w:rsidR="00DA1E50" w:rsidRPr="00471206" w:rsidRDefault="00DA1E50" w:rsidP="00DA1E50">
            <w:pPr>
              <w:rPr>
                <w:rFonts w:cs="Arial"/>
                <w:i/>
                <w:color w:val="000000" w:themeColor="text1"/>
                <w:sz w:val="22"/>
              </w:rPr>
            </w:pPr>
            <w:r w:rsidRPr="00471206">
              <w:rPr>
                <w:rFonts w:cs="Arial"/>
                <w:i/>
                <w:color w:val="000000" w:themeColor="text1"/>
                <w:sz w:val="22"/>
              </w:rPr>
              <w:t>P1.2</w:t>
            </w:r>
            <w:r w:rsidR="00471206">
              <w:rPr>
                <w:rFonts w:cs="Arial"/>
                <w:i/>
                <w:color w:val="000000" w:themeColor="text1"/>
                <w:sz w:val="22"/>
              </w:rPr>
              <w:tab/>
            </w:r>
            <w:r w:rsidRPr="00471206">
              <w:rPr>
                <w:rFonts w:cs="Arial"/>
                <w:i/>
                <w:color w:val="000000" w:themeColor="text1"/>
                <w:sz w:val="22"/>
              </w:rPr>
              <w:t>Maximum visual privacy to side and rear boundaries through measures such as:</w:t>
            </w:r>
          </w:p>
          <w:p w14:paraId="3330C872"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offsetting the location of ground and first floor windows so that viewing is oblique rather than direct;</w:t>
            </w:r>
          </w:p>
          <w:p w14:paraId="71869946"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building to the boundary where appropriate;</w:t>
            </w:r>
          </w:p>
          <w:p w14:paraId="53B306CB"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setting back the first floor from the side boundary;</w:t>
            </w:r>
          </w:p>
          <w:p w14:paraId="16187709"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providing higher or opaque and fixed windows; and/or</w:t>
            </w:r>
          </w:p>
          <w:p w14:paraId="439B4D37" w14:textId="77777777" w:rsidR="00DA1E50" w:rsidRPr="00471206" w:rsidRDefault="00DA1E50" w:rsidP="00D53904">
            <w:pPr>
              <w:numPr>
                <w:ilvl w:val="0"/>
                <w:numId w:val="16"/>
              </w:numPr>
              <w:ind w:left="735" w:hanging="284"/>
              <w:rPr>
                <w:rFonts w:cs="Arial"/>
                <w:i/>
                <w:color w:val="000000" w:themeColor="text1"/>
                <w:sz w:val="22"/>
              </w:rPr>
            </w:pPr>
            <w:r w:rsidRPr="00471206">
              <w:rPr>
                <w:rFonts w:cs="Arial"/>
                <w:i/>
                <w:color w:val="000000" w:themeColor="text1"/>
                <w:sz w:val="22"/>
              </w:rPr>
              <w:t>screen devices (including landscaping, fencing, obscure glazing, timber screens, external blinds, window hoods and shutters).”</w:t>
            </w:r>
          </w:p>
        </w:tc>
      </w:tr>
      <w:tr w:rsidR="00DA1E50" w:rsidRPr="00EB4D72" w14:paraId="036E0541" w14:textId="77777777" w:rsidTr="00471206">
        <w:trPr>
          <w:trHeight w:val="375"/>
        </w:trPr>
        <w:tc>
          <w:tcPr>
            <w:tcW w:w="9017" w:type="dxa"/>
            <w:gridSpan w:val="3"/>
            <w:shd w:val="clear" w:color="auto" w:fill="auto"/>
            <w:noWrap/>
            <w:vAlign w:val="center"/>
          </w:tcPr>
          <w:p w14:paraId="434D16DB" w14:textId="77777777" w:rsidR="00DA1E50" w:rsidRPr="00471206" w:rsidRDefault="00DA1E50" w:rsidP="00DA1E50">
            <w:pPr>
              <w:jc w:val="both"/>
              <w:rPr>
                <w:rFonts w:cs="Arial"/>
                <w:b/>
                <w:color w:val="000000" w:themeColor="text1"/>
                <w:sz w:val="22"/>
              </w:rPr>
            </w:pPr>
            <w:r w:rsidRPr="00471206">
              <w:rPr>
                <w:rFonts w:cs="Arial"/>
                <w:b/>
                <w:color w:val="000000" w:themeColor="text1"/>
                <w:sz w:val="22"/>
              </w:rPr>
              <w:t>Administration Comments</w:t>
            </w:r>
          </w:p>
          <w:p w14:paraId="7F72B921" w14:textId="77777777" w:rsidR="00DA1E50" w:rsidRPr="000809F4" w:rsidRDefault="00DA1E50" w:rsidP="00DA1E50">
            <w:pPr>
              <w:jc w:val="both"/>
              <w:rPr>
                <w:rFonts w:cs="Arial"/>
                <w:color w:val="000000" w:themeColor="text1"/>
                <w:sz w:val="20"/>
              </w:rPr>
            </w:pPr>
          </w:p>
          <w:p w14:paraId="6F352491" w14:textId="77777777" w:rsidR="00DA1E50" w:rsidRDefault="00DA1E50" w:rsidP="00DA1E50">
            <w:pPr>
              <w:jc w:val="both"/>
              <w:rPr>
                <w:rFonts w:cs="Arial"/>
                <w:color w:val="000000" w:themeColor="text1"/>
                <w:sz w:val="22"/>
              </w:rPr>
            </w:pPr>
            <w:r w:rsidRPr="00471206">
              <w:rPr>
                <w:rFonts w:cs="Arial"/>
                <w:color w:val="000000" w:themeColor="text1"/>
                <w:sz w:val="22"/>
              </w:rPr>
              <w:t xml:space="preserve">The porch and living room are proposed to overlook a blank wall of the southern neighbour’s dwelling ensuring that major openings and outdoor living areas are protected from any overlooking. Further to this, the porch is unlikely to be used for outdoor living due to the smaller dimensions and is not directly accessible from the living areas of the dwelling.  </w:t>
            </w:r>
          </w:p>
          <w:p w14:paraId="64C8B8FF" w14:textId="77777777" w:rsidR="00C17375" w:rsidRPr="00C17375" w:rsidRDefault="00C17375" w:rsidP="00DA1E50">
            <w:pPr>
              <w:jc w:val="both"/>
              <w:rPr>
                <w:rFonts w:cs="Arial"/>
                <w:color w:val="000000" w:themeColor="text1"/>
                <w:sz w:val="2"/>
                <w:szCs w:val="2"/>
              </w:rPr>
            </w:pPr>
          </w:p>
        </w:tc>
      </w:tr>
    </w:tbl>
    <w:p w14:paraId="2ECC3055" w14:textId="77777777" w:rsidR="00DA1E50" w:rsidRPr="000809F4" w:rsidRDefault="00DA1E50" w:rsidP="00DA1E50">
      <w:pPr>
        <w:jc w:val="both"/>
        <w:rPr>
          <w:rFonts w:cs="Arial"/>
          <w:color w:val="000000" w:themeColor="text1"/>
          <w:sz w:val="22"/>
          <w:szCs w:val="24"/>
        </w:rPr>
      </w:pPr>
    </w:p>
    <w:p w14:paraId="6A66FCAD" w14:textId="77777777" w:rsidR="00DA1E50" w:rsidRPr="00E3695A" w:rsidRDefault="00DA1E50" w:rsidP="00471206">
      <w:pPr>
        <w:pStyle w:val="ListParagraph"/>
        <w:numPr>
          <w:ilvl w:val="0"/>
          <w:numId w:val="4"/>
        </w:numPr>
        <w:ind w:hanging="720"/>
        <w:jc w:val="both"/>
        <w:rPr>
          <w:rFonts w:cs="Arial"/>
          <w:b/>
          <w:sz w:val="28"/>
          <w:szCs w:val="28"/>
        </w:rPr>
      </w:pPr>
      <w:r w:rsidRPr="00E3695A">
        <w:rPr>
          <w:rFonts w:cs="Arial"/>
          <w:b/>
          <w:sz w:val="28"/>
          <w:szCs w:val="28"/>
        </w:rPr>
        <w:t>Budget / Financial Implications</w:t>
      </w:r>
    </w:p>
    <w:p w14:paraId="0BF863D9" w14:textId="77777777" w:rsidR="00DA1E50" w:rsidRPr="000809F4" w:rsidRDefault="00DA1E50" w:rsidP="00DA1E50">
      <w:pPr>
        <w:jc w:val="both"/>
        <w:rPr>
          <w:rFonts w:cs="Arial"/>
          <w:sz w:val="22"/>
          <w:szCs w:val="24"/>
        </w:rPr>
      </w:pPr>
    </w:p>
    <w:p w14:paraId="531B3DFE" w14:textId="77777777" w:rsidR="00DA1E50" w:rsidRPr="00433021" w:rsidRDefault="00DA1E50" w:rsidP="00DA1E50">
      <w:pPr>
        <w:jc w:val="both"/>
        <w:rPr>
          <w:rFonts w:cs="Arial"/>
          <w:i/>
          <w:szCs w:val="32"/>
        </w:rPr>
      </w:pPr>
      <w:r w:rsidRPr="00433021">
        <w:rPr>
          <w:rFonts w:cs="Arial"/>
          <w:szCs w:val="32"/>
        </w:rPr>
        <w:t>N/A</w:t>
      </w:r>
      <w:r w:rsidRPr="00433021">
        <w:rPr>
          <w:rFonts w:cs="Arial"/>
          <w:i/>
          <w:szCs w:val="32"/>
        </w:rPr>
        <w:t xml:space="preserve"> </w:t>
      </w:r>
    </w:p>
    <w:p w14:paraId="57262206" w14:textId="77777777" w:rsidR="00DA1E50" w:rsidRPr="00433021" w:rsidRDefault="00DA1E50" w:rsidP="00DA1E50">
      <w:pPr>
        <w:jc w:val="both"/>
        <w:rPr>
          <w:rFonts w:cs="Arial"/>
          <w:szCs w:val="24"/>
        </w:rPr>
      </w:pPr>
    </w:p>
    <w:p w14:paraId="6CF41778" w14:textId="77777777" w:rsidR="00DA1E50" w:rsidRPr="00433021" w:rsidRDefault="00DA1E50" w:rsidP="00471206">
      <w:pPr>
        <w:pStyle w:val="ListParagraph"/>
        <w:numPr>
          <w:ilvl w:val="0"/>
          <w:numId w:val="4"/>
        </w:numPr>
        <w:ind w:hanging="720"/>
        <w:jc w:val="both"/>
        <w:rPr>
          <w:rFonts w:cs="Arial"/>
          <w:b/>
          <w:sz w:val="28"/>
          <w:szCs w:val="28"/>
        </w:rPr>
      </w:pPr>
      <w:r w:rsidRPr="00433021">
        <w:rPr>
          <w:rFonts w:cs="Arial"/>
          <w:b/>
          <w:sz w:val="28"/>
          <w:szCs w:val="28"/>
        </w:rPr>
        <w:t>Risk management</w:t>
      </w:r>
    </w:p>
    <w:p w14:paraId="6B3547E2" w14:textId="77777777" w:rsidR="00DA1E50" w:rsidRPr="000809F4" w:rsidRDefault="00DA1E50" w:rsidP="00DA1E50">
      <w:pPr>
        <w:rPr>
          <w:rFonts w:cs="Arial"/>
          <w:sz w:val="22"/>
          <w:szCs w:val="24"/>
        </w:rPr>
      </w:pPr>
    </w:p>
    <w:p w14:paraId="76139B84" w14:textId="77777777" w:rsidR="00DA1E50" w:rsidRPr="00433021" w:rsidRDefault="00DA1E50" w:rsidP="00DA1E50">
      <w:pPr>
        <w:jc w:val="both"/>
        <w:rPr>
          <w:rFonts w:cs="Arial"/>
          <w:szCs w:val="24"/>
        </w:rPr>
      </w:pPr>
      <w:r w:rsidRPr="00433021">
        <w:rPr>
          <w:rFonts w:cs="Arial"/>
          <w:szCs w:val="24"/>
        </w:rPr>
        <w:t xml:space="preserve">N/A </w:t>
      </w:r>
    </w:p>
    <w:p w14:paraId="6941FEE0" w14:textId="77777777" w:rsidR="00DA1E50" w:rsidRPr="00EB4D72" w:rsidRDefault="00DA1E50" w:rsidP="00DA1E50">
      <w:pPr>
        <w:jc w:val="both"/>
        <w:rPr>
          <w:rFonts w:cs="Arial"/>
          <w:szCs w:val="24"/>
        </w:rPr>
      </w:pPr>
    </w:p>
    <w:p w14:paraId="23DBD52F" w14:textId="77777777" w:rsidR="00DA1E50" w:rsidRPr="00EB4D72" w:rsidRDefault="00DA1E50" w:rsidP="00471206">
      <w:pPr>
        <w:pStyle w:val="ListParagraph"/>
        <w:numPr>
          <w:ilvl w:val="0"/>
          <w:numId w:val="4"/>
        </w:numPr>
        <w:ind w:hanging="720"/>
        <w:jc w:val="both"/>
        <w:rPr>
          <w:rFonts w:cs="Arial"/>
          <w:b/>
          <w:sz w:val="28"/>
          <w:szCs w:val="28"/>
        </w:rPr>
      </w:pPr>
      <w:r w:rsidRPr="00EB4D72">
        <w:rPr>
          <w:rFonts w:cs="Arial"/>
          <w:b/>
          <w:sz w:val="28"/>
          <w:szCs w:val="28"/>
        </w:rPr>
        <w:t>Conclusion</w:t>
      </w:r>
    </w:p>
    <w:p w14:paraId="438E1E93" w14:textId="77777777" w:rsidR="00DA1E50" w:rsidRPr="000809F4" w:rsidRDefault="00DA1E50" w:rsidP="00DA1E50">
      <w:pPr>
        <w:jc w:val="both"/>
        <w:rPr>
          <w:rFonts w:cs="Arial"/>
          <w:b/>
          <w:sz w:val="22"/>
          <w:szCs w:val="28"/>
        </w:rPr>
      </w:pPr>
    </w:p>
    <w:p w14:paraId="3E37D793" w14:textId="77777777" w:rsidR="00DA1E50" w:rsidRDefault="00DA1E50" w:rsidP="00DA1E50">
      <w:pPr>
        <w:jc w:val="both"/>
        <w:rPr>
          <w:rFonts w:cs="Arial"/>
          <w:szCs w:val="24"/>
        </w:rPr>
      </w:pPr>
      <w:r>
        <w:rPr>
          <w:rFonts w:cs="Arial"/>
          <w:szCs w:val="24"/>
        </w:rPr>
        <w:t xml:space="preserve">The proposed lot boundary setback variations on the ground floor to the northern and southern side lot boundaries are as a result of the sloping site with only the front section of the dwelling having a wall height over 3.5m which increases the required setback under the deemed-to-comply provisions for the rest of the ground floor. The majority of the wall height on the ground floor is below 3.5m and the variations will not result in a loss of privacy and sunlight or have an adverse impact in terms of building bulk. </w:t>
      </w:r>
    </w:p>
    <w:p w14:paraId="7F560B00" w14:textId="77777777" w:rsidR="00DA1E50" w:rsidRPr="000809F4" w:rsidRDefault="00DA1E50" w:rsidP="00DA1E50">
      <w:pPr>
        <w:jc w:val="both"/>
        <w:rPr>
          <w:rFonts w:cs="Arial"/>
          <w:sz w:val="22"/>
          <w:szCs w:val="24"/>
        </w:rPr>
      </w:pPr>
    </w:p>
    <w:p w14:paraId="22F0EEB8" w14:textId="77777777" w:rsidR="00DA1E50" w:rsidRDefault="00DA1E50" w:rsidP="00DA1E50">
      <w:pPr>
        <w:jc w:val="both"/>
        <w:rPr>
          <w:rFonts w:cs="Arial"/>
          <w:szCs w:val="24"/>
        </w:rPr>
      </w:pPr>
      <w:r>
        <w:rPr>
          <w:rFonts w:cs="Arial"/>
          <w:szCs w:val="24"/>
        </w:rPr>
        <w:t xml:space="preserve">The upper floor setback variation is only 0.04m less than the required deemed to comply setback and the visual privacy variations to the south will only overlook a blank wall on the southern neighbour’s lot. </w:t>
      </w:r>
    </w:p>
    <w:p w14:paraId="1002DC18" w14:textId="77777777" w:rsidR="00DA1E50" w:rsidRPr="000809F4" w:rsidRDefault="00DA1E50" w:rsidP="00DA1E50">
      <w:pPr>
        <w:jc w:val="both"/>
        <w:rPr>
          <w:rFonts w:cs="Arial"/>
          <w:sz w:val="22"/>
          <w:szCs w:val="24"/>
        </w:rPr>
      </w:pPr>
    </w:p>
    <w:p w14:paraId="58C230A0" w14:textId="77777777" w:rsidR="00DA1E50" w:rsidRDefault="00DA1E50">
      <w:pPr>
        <w:spacing w:after="160" w:line="259" w:lineRule="auto"/>
        <w:contextualSpacing w:val="0"/>
        <w:rPr>
          <w:rFonts w:cs="Arial"/>
          <w:szCs w:val="24"/>
        </w:rPr>
      </w:pPr>
      <w:r>
        <w:rPr>
          <w:rFonts w:cs="Arial"/>
          <w:szCs w:val="24"/>
        </w:rPr>
        <w:t>The development is therefore considered to be compliant with the design principles of the R-Codes and hence recommended for approval, subject to conditions.</w:t>
      </w: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1116B2" w:rsidRPr="00F67C46" w14:paraId="29F9C019" w14:textId="77777777" w:rsidTr="001116B2">
        <w:tc>
          <w:tcPr>
            <w:tcW w:w="2268" w:type="dxa"/>
            <w:tcBorders>
              <w:bottom w:val="single" w:sz="4" w:space="0" w:color="auto"/>
              <w:right w:val="nil"/>
            </w:tcBorders>
            <w:shd w:val="clear" w:color="auto" w:fill="auto"/>
          </w:tcPr>
          <w:p w14:paraId="2CD054E6" w14:textId="77777777" w:rsidR="001116B2" w:rsidRPr="007865EC" w:rsidRDefault="001116B2" w:rsidP="001116B2">
            <w:pPr>
              <w:keepNext/>
              <w:keepLines/>
              <w:jc w:val="both"/>
              <w:outlineLvl w:val="0"/>
              <w:rPr>
                <w:rFonts w:eastAsia="Times New Roman" w:cs="Arial"/>
                <w:b/>
                <w:bCs/>
                <w:sz w:val="28"/>
                <w:szCs w:val="28"/>
              </w:rPr>
            </w:pPr>
            <w:bookmarkStart w:id="17" w:name="_Toc521334893"/>
            <w:r w:rsidRPr="007865EC">
              <w:rPr>
                <w:rFonts w:eastAsia="Times New Roman" w:cs="Arial"/>
                <w:b/>
                <w:bCs/>
                <w:sz w:val="28"/>
                <w:szCs w:val="28"/>
              </w:rPr>
              <w:lastRenderedPageBreak/>
              <w:t>PD</w:t>
            </w:r>
            <w:r w:rsidR="00467C1D">
              <w:rPr>
                <w:rFonts w:eastAsia="Times New Roman" w:cs="Arial"/>
                <w:b/>
                <w:bCs/>
                <w:sz w:val="28"/>
                <w:szCs w:val="28"/>
              </w:rPr>
              <w:t>40</w:t>
            </w:r>
            <w:r w:rsidRPr="007865EC">
              <w:rPr>
                <w:rFonts w:eastAsia="Times New Roman" w:cs="Arial"/>
                <w:b/>
                <w:bCs/>
                <w:sz w:val="28"/>
                <w:szCs w:val="28"/>
              </w:rPr>
              <w:t>.</w:t>
            </w:r>
            <w:r>
              <w:rPr>
                <w:rFonts w:eastAsia="Times New Roman" w:cs="Arial"/>
                <w:b/>
                <w:bCs/>
                <w:sz w:val="28"/>
                <w:szCs w:val="28"/>
              </w:rPr>
              <w:t>18</w:t>
            </w:r>
            <w:bookmarkEnd w:id="17"/>
          </w:p>
        </w:tc>
        <w:tc>
          <w:tcPr>
            <w:tcW w:w="6663" w:type="dxa"/>
            <w:tcBorders>
              <w:left w:val="nil"/>
              <w:bottom w:val="single" w:sz="4" w:space="0" w:color="auto"/>
            </w:tcBorders>
            <w:shd w:val="clear" w:color="auto" w:fill="auto"/>
          </w:tcPr>
          <w:p w14:paraId="4F55CF2D" w14:textId="77777777" w:rsidR="001116B2" w:rsidRPr="007865EC" w:rsidRDefault="00DA1E50" w:rsidP="001116B2">
            <w:pPr>
              <w:keepNext/>
              <w:keepLines/>
              <w:jc w:val="both"/>
              <w:outlineLvl w:val="0"/>
              <w:rPr>
                <w:rFonts w:eastAsia="Times New Roman" w:cs="Arial"/>
                <w:b/>
                <w:bCs/>
                <w:sz w:val="28"/>
                <w:szCs w:val="28"/>
              </w:rPr>
            </w:pPr>
            <w:bookmarkStart w:id="18" w:name="_Toc521334894"/>
            <w:r w:rsidRPr="00DA1E50">
              <w:rPr>
                <w:rFonts w:eastAsia="Times New Roman" w:cs="Arial"/>
                <w:b/>
                <w:bCs/>
                <w:sz w:val="28"/>
                <w:szCs w:val="28"/>
              </w:rPr>
              <w:t>(Lot 211) No. 11 Lupin Hill Grove, Nedlands – Home Business (Eye Lash Extensions)</w:t>
            </w:r>
            <w:bookmarkEnd w:id="18"/>
          </w:p>
        </w:tc>
      </w:tr>
      <w:tr w:rsidR="001116B2" w:rsidRPr="00F67C46" w14:paraId="7E124DBD" w14:textId="77777777" w:rsidTr="001116B2">
        <w:tc>
          <w:tcPr>
            <w:tcW w:w="8931" w:type="dxa"/>
            <w:gridSpan w:val="2"/>
            <w:tcBorders>
              <w:left w:val="nil"/>
              <w:right w:val="nil"/>
            </w:tcBorders>
            <w:shd w:val="clear" w:color="auto" w:fill="auto"/>
          </w:tcPr>
          <w:p w14:paraId="6D4B553F" w14:textId="77777777" w:rsidR="001116B2" w:rsidRPr="007865EC" w:rsidRDefault="001116B2" w:rsidP="001116B2">
            <w:pPr>
              <w:jc w:val="both"/>
              <w:rPr>
                <w:rFonts w:cs="Arial"/>
                <w:highlight w:val="yellow"/>
              </w:rPr>
            </w:pPr>
          </w:p>
        </w:tc>
      </w:tr>
      <w:tr w:rsidR="00DA1E50" w:rsidRPr="00F67C46" w14:paraId="089EEC0E" w14:textId="77777777" w:rsidTr="001116B2">
        <w:tc>
          <w:tcPr>
            <w:tcW w:w="2268" w:type="dxa"/>
            <w:shd w:val="clear" w:color="auto" w:fill="auto"/>
          </w:tcPr>
          <w:p w14:paraId="1F3D559B" w14:textId="77777777" w:rsidR="00DA1E50" w:rsidRPr="00F67C46" w:rsidRDefault="00DA1E50" w:rsidP="00DA1E50">
            <w:pPr>
              <w:jc w:val="both"/>
              <w:rPr>
                <w:rFonts w:cs="Arial"/>
                <w:b/>
                <w:szCs w:val="24"/>
              </w:rPr>
            </w:pPr>
            <w:r w:rsidRPr="00F67C46">
              <w:rPr>
                <w:rFonts w:cs="Arial"/>
                <w:b/>
                <w:szCs w:val="24"/>
              </w:rPr>
              <w:t>Committee</w:t>
            </w:r>
          </w:p>
        </w:tc>
        <w:tc>
          <w:tcPr>
            <w:tcW w:w="6663" w:type="dxa"/>
            <w:shd w:val="clear" w:color="auto" w:fill="auto"/>
          </w:tcPr>
          <w:p w14:paraId="0F09DE39" w14:textId="77777777" w:rsidR="00DA1E50" w:rsidRPr="002B32AF" w:rsidRDefault="00DA1E50" w:rsidP="00DA1E50">
            <w:pPr>
              <w:jc w:val="both"/>
              <w:rPr>
                <w:rFonts w:cs="Arial"/>
                <w:i/>
                <w:szCs w:val="24"/>
              </w:rPr>
            </w:pPr>
            <w:r>
              <w:rPr>
                <w:rFonts w:cs="Arial"/>
                <w:color w:val="000000" w:themeColor="text1"/>
                <w:szCs w:val="24"/>
              </w:rPr>
              <w:t>14 August</w:t>
            </w:r>
            <w:r w:rsidRPr="00305D3E">
              <w:rPr>
                <w:rFonts w:cs="Arial"/>
                <w:color w:val="000000" w:themeColor="text1"/>
                <w:szCs w:val="24"/>
              </w:rPr>
              <w:t xml:space="preserve"> 2018</w:t>
            </w:r>
          </w:p>
        </w:tc>
      </w:tr>
      <w:tr w:rsidR="00DA1E50" w:rsidRPr="00F67C46" w14:paraId="44964DCF" w14:textId="77777777" w:rsidTr="001116B2">
        <w:tc>
          <w:tcPr>
            <w:tcW w:w="2268" w:type="dxa"/>
            <w:shd w:val="clear" w:color="auto" w:fill="auto"/>
          </w:tcPr>
          <w:p w14:paraId="53D2832A" w14:textId="77777777" w:rsidR="00DA1E50" w:rsidRPr="00F67C46" w:rsidRDefault="00DA1E50" w:rsidP="00DA1E50">
            <w:pPr>
              <w:jc w:val="both"/>
              <w:rPr>
                <w:rFonts w:cs="Arial"/>
                <w:b/>
                <w:szCs w:val="24"/>
              </w:rPr>
            </w:pPr>
            <w:r w:rsidRPr="00F67C46">
              <w:rPr>
                <w:rFonts w:cs="Arial"/>
                <w:b/>
                <w:szCs w:val="24"/>
              </w:rPr>
              <w:t>Council</w:t>
            </w:r>
          </w:p>
        </w:tc>
        <w:tc>
          <w:tcPr>
            <w:tcW w:w="6663" w:type="dxa"/>
            <w:shd w:val="clear" w:color="auto" w:fill="auto"/>
          </w:tcPr>
          <w:p w14:paraId="4DFED74C" w14:textId="77777777" w:rsidR="00DA1E50" w:rsidRPr="002B32AF" w:rsidRDefault="00DA1E50" w:rsidP="00DA1E50">
            <w:pPr>
              <w:jc w:val="both"/>
              <w:rPr>
                <w:rFonts w:cs="Arial"/>
                <w:i/>
                <w:szCs w:val="24"/>
              </w:rPr>
            </w:pPr>
            <w:r>
              <w:rPr>
                <w:rFonts w:cs="Arial"/>
                <w:color w:val="000000" w:themeColor="text1"/>
                <w:szCs w:val="24"/>
              </w:rPr>
              <w:t>28 August</w:t>
            </w:r>
            <w:r w:rsidRPr="00305D3E">
              <w:rPr>
                <w:rFonts w:cs="Arial"/>
                <w:color w:val="000000" w:themeColor="text1"/>
                <w:szCs w:val="24"/>
              </w:rPr>
              <w:t xml:space="preserve"> 2018</w:t>
            </w:r>
          </w:p>
        </w:tc>
      </w:tr>
      <w:tr w:rsidR="00DA1E50" w:rsidRPr="00F67C46" w14:paraId="18AB510E" w14:textId="77777777" w:rsidTr="001116B2">
        <w:tc>
          <w:tcPr>
            <w:tcW w:w="2268" w:type="dxa"/>
            <w:shd w:val="clear" w:color="auto" w:fill="auto"/>
          </w:tcPr>
          <w:p w14:paraId="5533D7D0" w14:textId="77777777" w:rsidR="00DA1E50" w:rsidRPr="00F67C46" w:rsidRDefault="00DA1E50" w:rsidP="00DA1E50">
            <w:pPr>
              <w:jc w:val="both"/>
              <w:rPr>
                <w:rFonts w:cs="Arial"/>
                <w:b/>
                <w:szCs w:val="24"/>
              </w:rPr>
            </w:pPr>
            <w:r w:rsidRPr="00F67C46">
              <w:rPr>
                <w:rFonts w:cs="Arial"/>
                <w:b/>
                <w:szCs w:val="24"/>
              </w:rPr>
              <w:t>Applicant</w:t>
            </w:r>
          </w:p>
        </w:tc>
        <w:tc>
          <w:tcPr>
            <w:tcW w:w="6663" w:type="dxa"/>
            <w:shd w:val="clear" w:color="auto" w:fill="auto"/>
          </w:tcPr>
          <w:p w14:paraId="40EB29B1" w14:textId="77777777" w:rsidR="00DA1E50" w:rsidRPr="00FF109C" w:rsidRDefault="00DA1E50" w:rsidP="00DA1E50">
            <w:pPr>
              <w:jc w:val="both"/>
              <w:rPr>
                <w:rFonts w:cs="Arial"/>
                <w:szCs w:val="24"/>
              </w:rPr>
            </w:pPr>
            <w:r>
              <w:rPr>
                <w:rFonts w:cs="Arial"/>
                <w:szCs w:val="24"/>
              </w:rPr>
              <w:t>E and Y Kurniawan</w:t>
            </w:r>
          </w:p>
        </w:tc>
      </w:tr>
      <w:tr w:rsidR="00DA1E50" w:rsidRPr="00F67C46" w14:paraId="589B858B" w14:textId="77777777" w:rsidTr="001116B2">
        <w:tc>
          <w:tcPr>
            <w:tcW w:w="2268" w:type="dxa"/>
            <w:shd w:val="clear" w:color="auto" w:fill="auto"/>
          </w:tcPr>
          <w:p w14:paraId="7F51532F" w14:textId="77777777" w:rsidR="00DA1E50" w:rsidRPr="00F67C46" w:rsidRDefault="00DA1E50" w:rsidP="00DA1E50">
            <w:pPr>
              <w:jc w:val="both"/>
              <w:rPr>
                <w:rFonts w:cs="Arial"/>
                <w:b/>
                <w:szCs w:val="24"/>
              </w:rPr>
            </w:pPr>
            <w:r w:rsidRPr="00F67C46">
              <w:rPr>
                <w:rFonts w:cs="Arial"/>
                <w:b/>
                <w:szCs w:val="24"/>
              </w:rPr>
              <w:t>Landowner</w:t>
            </w:r>
          </w:p>
        </w:tc>
        <w:tc>
          <w:tcPr>
            <w:tcW w:w="6663" w:type="dxa"/>
            <w:shd w:val="clear" w:color="auto" w:fill="auto"/>
          </w:tcPr>
          <w:p w14:paraId="6DF12EC1" w14:textId="77777777" w:rsidR="00DA1E50" w:rsidRPr="00F67C46" w:rsidRDefault="00DA1E50" w:rsidP="00DA1E50">
            <w:pPr>
              <w:jc w:val="both"/>
              <w:rPr>
                <w:rFonts w:cs="Arial"/>
                <w:szCs w:val="24"/>
              </w:rPr>
            </w:pPr>
            <w:r>
              <w:rPr>
                <w:rFonts w:cs="Arial"/>
                <w:szCs w:val="24"/>
              </w:rPr>
              <w:t>E and Y Kurniawan</w:t>
            </w:r>
          </w:p>
        </w:tc>
      </w:tr>
      <w:tr w:rsidR="00DA1E50" w:rsidRPr="00F67C46" w14:paraId="3897CB36" w14:textId="77777777" w:rsidTr="00925A07">
        <w:tc>
          <w:tcPr>
            <w:tcW w:w="2268" w:type="dxa"/>
            <w:shd w:val="clear" w:color="auto" w:fill="auto"/>
          </w:tcPr>
          <w:p w14:paraId="615F00D5" w14:textId="77777777" w:rsidR="00DA1E50" w:rsidRPr="00F67C46" w:rsidRDefault="00DA1E50" w:rsidP="00DA1E50">
            <w:pPr>
              <w:jc w:val="both"/>
              <w:rPr>
                <w:rFonts w:cs="Arial"/>
                <w:b/>
                <w:szCs w:val="24"/>
              </w:rPr>
            </w:pPr>
            <w:r w:rsidRPr="00F67C46">
              <w:rPr>
                <w:rFonts w:cs="Arial"/>
                <w:b/>
                <w:szCs w:val="24"/>
              </w:rPr>
              <w:t>Director</w:t>
            </w:r>
          </w:p>
        </w:tc>
        <w:tc>
          <w:tcPr>
            <w:tcW w:w="6663" w:type="dxa"/>
            <w:shd w:val="clear" w:color="auto" w:fill="auto"/>
          </w:tcPr>
          <w:p w14:paraId="14AFD555" w14:textId="5CBA32F0" w:rsidR="00DA1E50" w:rsidRPr="00F67C46" w:rsidRDefault="00DA1E50" w:rsidP="00DA1E50">
            <w:pPr>
              <w:jc w:val="both"/>
              <w:rPr>
                <w:rFonts w:cs="Arial"/>
                <w:szCs w:val="24"/>
              </w:rPr>
            </w:pPr>
            <w:r w:rsidRPr="00B91A79">
              <w:rPr>
                <w:rFonts w:cs="Arial"/>
                <w:szCs w:val="24"/>
              </w:rPr>
              <w:t xml:space="preserve">Peter Mickleson – Director Planning &amp; Development </w:t>
            </w:r>
          </w:p>
        </w:tc>
      </w:tr>
      <w:tr w:rsidR="00DA1E50" w:rsidRPr="00F67C46" w14:paraId="5042B9C0" w14:textId="77777777" w:rsidTr="001116B2">
        <w:tc>
          <w:tcPr>
            <w:tcW w:w="2268" w:type="dxa"/>
            <w:shd w:val="clear" w:color="auto" w:fill="auto"/>
          </w:tcPr>
          <w:p w14:paraId="325BAC56" w14:textId="77777777" w:rsidR="00DA1E50" w:rsidRPr="001818A8" w:rsidRDefault="00DA1E50" w:rsidP="00DA1E50">
            <w:pPr>
              <w:jc w:val="both"/>
              <w:rPr>
                <w:rFonts w:cs="Arial"/>
                <w:b/>
                <w:szCs w:val="24"/>
              </w:rPr>
            </w:pPr>
            <w:r w:rsidRPr="001818A8">
              <w:rPr>
                <w:rFonts w:cs="Arial"/>
                <w:b/>
                <w:szCs w:val="24"/>
              </w:rPr>
              <w:t>Reference</w:t>
            </w:r>
          </w:p>
        </w:tc>
        <w:tc>
          <w:tcPr>
            <w:tcW w:w="6663" w:type="dxa"/>
            <w:shd w:val="clear" w:color="auto" w:fill="auto"/>
          </w:tcPr>
          <w:p w14:paraId="01EF314B" w14:textId="77777777" w:rsidR="00DA1E50" w:rsidRPr="001818A8" w:rsidRDefault="00DA1E50" w:rsidP="00DA1E50">
            <w:pPr>
              <w:jc w:val="both"/>
              <w:rPr>
                <w:rFonts w:cs="Arial"/>
                <w:szCs w:val="24"/>
              </w:rPr>
            </w:pPr>
            <w:r>
              <w:rPr>
                <w:rFonts w:cs="Arial"/>
                <w:color w:val="000000" w:themeColor="text1"/>
                <w:szCs w:val="24"/>
              </w:rPr>
              <w:t>DA18/29084</w:t>
            </w:r>
          </w:p>
        </w:tc>
      </w:tr>
      <w:tr w:rsidR="00DA1E50" w:rsidRPr="00F67C46" w14:paraId="6BD455C3" w14:textId="77777777" w:rsidTr="001116B2">
        <w:tc>
          <w:tcPr>
            <w:tcW w:w="2268" w:type="dxa"/>
            <w:tcBorders>
              <w:bottom w:val="single" w:sz="4" w:space="0" w:color="auto"/>
            </w:tcBorders>
            <w:shd w:val="clear" w:color="auto" w:fill="auto"/>
          </w:tcPr>
          <w:p w14:paraId="2ADCDABD" w14:textId="77777777" w:rsidR="00DA1E50" w:rsidRPr="00F67C46" w:rsidRDefault="00DA1E50" w:rsidP="00DA1E50">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75C042EC" w14:textId="77777777" w:rsidR="00DA1E50" w:rsidRPr="00F67C46" w:rsidRDefault="00DA1E50" w:rsidP="00DA1E50">
            <w:pPr>
              <w:jc w:val="both"/>
              <w:rPr>
                <w:rFonts w:cs="Arial"/>
                <w:szCs w:val="24"/>
              </w:rPr>
            </w:pPr>
            <w:r w:rsidRPr="00B91A79">
              <w:rPr>
                <w:rFonts w:cs="Arial"/>
                <w:szCs w:val="24"/>
              </w:rPr>
              <w:t xml:space="preserve">Nil. </w:t>
            </w:r>
          </w:p>
        </w:tc>
      </w:tr>
      <w:tr w:rsidR="00DA1E50" w:rsidRPr="00F67C46" w14:paraId="0DC11110" w14:textId="77777777" w:rsidTr="001116B2">
        <w:tc>
          <w:tcPr>
            <w:tcW w:w="2268" w:type="dxa"/>
            <w:tcBorders>
              <w:bottom w:val="single" w:sz="4" w:space="0" w:color="auto"/>
            </w:tcBorders>
            <w:shd w:val="clear" w:color="auto" w:fill="auto"/>
          </w:tcPr>
          <w:p w14:paraId="4BEB07C2" w14:textId="77777777" w:rsidR="00DA1E50" w:rsidRPr="00F67C46" w:rsidRDefault="00DA1E50" w:rsidP="00DA1E50">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1295894D" w14:textId="77777777" w:rsidR="00DA1E50" w:rsidRDefault="00DA1E50" w:rsidP="00DA1E50">
            <w:pPr>
              <w:spacing w:before="40" w:after="40"/>
              <w:jc w:val="both"/>
              <w:rPr>
                <w:rFonts w:cs="Arial"/>
                <w:szCs w:val="24"/>
              </w:rPr>
            </w:pPr>
            <w:r w:rsidRPr="00DC21BA">
              <w:rPr>
                <w:rFonts w:cs="Arial"/>
                <w:color w:val="000000" w:themeColor="text1"/>
              </w:rPr>
              <w:t>In accordance with Clause 6.7.1a) of the City’s Instrument of Delegation, Council is required to determine the application due to an objection being received.</w:t>
            </w:r>
          </w:p>
        </w:tc>
      </w:tr>
      <w:tr w:rsidR="00DA1E50" w:rsidRPr="00F67C46" w14:paraId="50C63763" w14:textId="77777777" w:rsidTr="00F62E55">
        <w:tc>
          <w:tcPr>
            <w:tcW w:w="2268" w:type="dxa"/>
            <w:tcBorders>
              <w:bottom w:val="single" w:sz="4" w:space="0" w:color="auto"/>
            </w:tcBorders>
            <w:shd w:val="clear" w:color="auto" w:fill="auto"/>
            <w:vAlign w:val="center"/>
          </w:tcPr>
          <w:p w14:paraId="42B84E3B" w14:textId="77777777" w:rsidR="00DA1E50" w:rsidRPr="00F67C46" w:rsidRDefault="00DA1E50" w:rsidP="00DA1E50">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339E08D9" w14:textId="77777777" w:rsidR="000809F4" w:rsidRPr="002B70D8" w:rsidRDefault="002B70D8" w:rsidP="00D53904">
            <w:pPr>
              <w:pStyle w:val="ListParagraph"/>
              <w:numPr>
                <w:ilvl w:val="0"/>
                <w:numId w:val="37"/>
              </w:numPr>
              <w:spacing w:before="40" w:after="40"/>
              <w:ind w:left="464" w:hanging="464"/>
              <w:rPr>
                <w:rFonts w:cs="Arial"/>
                <w:szCs w:val="2"/>
              </w:rPr>
            </w:pPr>
            <w:r>
              <w:rPr>
                <w:rFonts w:cs="Arial"/>
                <w:szCs w:val="2"/>
              </w:rPr>
              <w:t>Photograph of subject property</w:t>
            </w:r>
          </w:p>
        </w:tc>
      </w:tr>
    </w:tbl>
    <w:p w14:paraId="5F47A089" w14:textId="77777777" w:rsidR="001116B2" w:rsidRPr="00C022EA" w:rsidRDefault="001116B2" w:rsidP="00925A07">
      <w:pPr>
        <w:jc w:val="both"/>
        <w:rPr>
          <w:rFonts w:cs="Arial"/>
          <w:szCs w:val="32"/>
        </w:rPr>
      </w:pPr>
    </w:p>
    <w:p w14:paraId="59E6A439" w14:textId="77777777" w:rsidR="001116B2" w:rsidRPr="00C022EA" w:rsidRDefault="001116B2" w:rsidP="00E35C06">
      <w:pPr>
        <w:pStyle w:val="ListParagraph"/>
        <w:numPr>
          <w:ilvl w:val="0"/>
          <w:numId w:val="5"/>
        </w:numPr>
        <w:ind w:hanging="720"/>
        <w:jc w:val="both"/>
        <w:rPr>
          <w:rFonts w:cs="Arial"/>
          <w:b/>
          <w:sz w:val="28"/>
          <w:szCs w:val="28"/>
        </w:rPr>
      </w:pPr>
      <w:r w:rsidRPr="00C022EA">
        <w:rPr>
          <w:rFonts w:cs="Arial"/>
          <w:b/>
          <w:sz w:val="28"/>
          <w:szCs w:val="28"/>
        </w:rPr>
        <w:t>Executive Summary</w:t>
      </w:r>
    </w:p>
    <w:p w14:paraId="00371399" w14:textId="77777777" w:rsidR="001116B2" w:rsidRDefault="001116B2" w:rsidP="00925A07">
      <w:pPr>
        <w:contextualSpacing w:val="0"/>
        <w:rPr>
          <w:rFonts w:cs="Arial"/>
          <w:b/>
          <w:szCs w:val="28"/>
        </w:rPr>
      </w:pPr>
    </w:p>
    <w:p w14:paraId="5BF795D8" w14:textId="77777777" w:rsidR="00DA1E50" w:rsidRPr="00B91A79" w:rsidRDefault="00DA1E50" w:rsidP="00DA1E50">
      <w:pPr>
        <w:jc w:val="both"/>
        <w:rPr>
          <w:rFonts w:cs="Arial"/>
          <w:szCs w:val="24"/>
        </w:rPr>
      </w:pPr>
      <w:r w:rsidRPr="00B91A79">
        <w:rPr>
          <w:rFonts w:cs="Arial"/>
          <w:szCs w:val="24"/>
        </w:rPr>
        <w:t xml:space="preserve">Development approval is being sought </w:t>
      </w:r>
      <w:r>
        <w:rPr>
          <w:rFonts w:cs="Arial"/>
          <w:szCs w:val="24"/>
        </w:rPr>
        <w:t>for a home business (eye lash extensions) to operate at the</w:t>
      </w:r>
      <w:r w:rsidR="008933A1">
        <w:rPr>
          <w:rFonts w:cs="Arial"/>
          <w:szCs w:val="24"/>
        </w:rPr>
        <w:t xml:space="preserve"> subject</w:t>
      </w:r>
      <w:r>
        <w:rPr>
          <w:rFonts w:cs="Arial"/>
          <w:szCs w:val="24"/>
        </w:rPr>
        <w:t xml:space="preserve"> property.</w:t>
      </w:r>
    </w:p>
    <w:p w14:paraId="443C6154" w14:textId="77777777" w:rsidR="00DA1E50" w:rsidRDefault="00DA1E50" w:rsidP="00DA1E50">
      <w:pPr>
        <w:jc w:val="both"/>
        <w:rPr>
          <w:rFonts w:cs="Arial"/>
          <w:szCs w:val="24"/>
        </w:rPr>
      </w:pPr>
    </w:p>
    <w:p w14:paraId="5B6E9DEB" w14:textId="77777777" w:rsidR="00DA1E50" w:rsidRPr="0033052E" w:rsidRDefault="00DA1E50" w:rsidP="00DA1E50">
      <w:pPr>
        <w:jc w:val="both"/>
        <w:rPr>
          <w:rFonts w:cs="Arial"/>
          <w:color w:val="000000"/>
        </w:rPr>
      </w:pPr>
      <w:r>
        <w:rPr>
          <w:rFonts w:cs="Arial"/>
          <w:szCs w:val="24"/>
        </w:rPr>
        <w:t xml:space="preserve">A home business is an ‘AA’ use on properties zoned Residential under Town Planning Scheme No. 2 (TPS 2), which means that the use is not permitted unless development approval is granted.  The application was </w:t>
      </w:r>
      <w:r w:rsidRPr="00E927F7">
        <w:rPr>
          <w:rFonts w:cs="Arial"/>
          <w:color w:val="000000"/>
        </w:rPr>
        <w:t xml:space="preserve">advertised to nearby </w:t>
      </w:r>
      <w:r w:rsidRPr="0036172A">
        <w:rPr>
          <w:rFonts w:cs="Arial"/>
          <w:color w:val="000000"/>
        </w:rPr>
        <w:t xml:space="preserve">landowners </w:t>
      </w:r>
      <w:r w:rsidRPr="00253FE3">
        <w:rPr>
          <w:rFonts w:cs="Arial"/>
          <w:color w:val="000000" w:themeColor="text1"/>
        </w:rPr>
        <w:t xml:space="preserve">and occupants for </w:t>
      </w:r>
      <w:r w:rsidRPr="00B967E8">
        <w:rPr>
          <w:rFonts w:cs="Arial"/>
          <w:color w:val="000000" w:themeColor="text1"/>
        </w:rPr>
        <w:t>comment.  During the advertising period</w:t>
      </w:r>
      <w:r w:rsidRPr="00E8600D">
        <w:rPr>
          <w:rFonts w:cs="Arial"/>
        </w:rPr>
        <w:t xml:space="preserve"> 1 objection and 3 non-objections were received.</w:t>
      </w:r>
    </w:p>
    <w:p w14:paraId="3DAD285F" w14:textId="77777777" w:rsidR="00DA1E50" w:rsidRDefault="00DA1E50" w:rsidP="00DA1E50">
      <w:pPr>
        <w:jc w:val="both"/>
        <w:rPr>
          <w:rFonts w:cs="Arial"/>
        </w:rPr>
      </w:pPr>
    </w:p>
    <w:p w14:paraId="36F2A2D9" w14:textId="77777777" w:rsidR="00DA1E50" w:rsidRDefault="00DA1E50" w:rsidP="00DA1E50">
      <w:pPr>
        <w:jc w:val="both"/>
        <w:rPr>
          <w:rFonts w:cs="Arial"/>
        </w:rPr>
      </w:pPr>
      <w:r>
        <w:rPr>
          <w:rFonts w:cs="Arial"/>
        </w:rPr>
        <w:t>Concerns raised were with regard to potential parking, traffic and noise issues associated with the home business.</w:t>
      </w:r>
    </w:p>
    <w:p w14:paraId="155E2C9C" w14:textId="77777777" w:rsidR="00DA1E50" w:rsidRDefault="00DA1E50" w:rsidP="00DA1E50">
      <w:pPr>
        <w:jc w:val="both"/>
        <w:rPr>
          <w:rFonts w:cs="Arial"/>
        </w:rPr>
      </w:pPr>
    </w:p>
    <w:p w14:paraId="58E224FA" w14:textId="77777777" w:rsidR="00DA1E50" w:rsidRDefault="00DA1E50" w:rsidP="00DA1E50">
      <w:pPr>
        <w:jc w:val="both"/>
        <w:rPr>
          <w:rFonts w:cs="Arial"/>
        </w:rPr>
      </w:pPr>
      <w:r>
        <w:rPr>
          <w:rFonts w:cs="Arial"/>
        </w:rPr>
        <w:t>It is recommended that the application be approved by Council as considering the nature and scale of the proposed use it is unlikely to have a significant adverse impact on the local amenity.  It is recommended that the approval be for a 12-month period.  The home business would not be able to continue operating beyond this unless further approval is obtained.</w:t>
      </w:r>
    </w:p>
    <w:p w14:paraId="76B16F85" w14:textId="77777777" w:rsidR="00DA1E50" w:rsidRDefault="00DA1E50" w:rsidP="00DA1E50">
      <w:pPr>
        <w:jc w:val="both"/>
        <w:rPr>
          <w:rFonts w:cs="Arial"/>
          <w:szCs w:val="24"/>
        </w:rPr>
      </w:pPr>
    </w:p>
    <w:p w14:paraId="10104651" w14:textId="77777777" w:rsidR="00DA1E50" w:rsidRPr="00B91A79" w:rsidRDefault="00DA1E50" w:rsidP="002B70D8">
      <w:pPr>
        <w:pStyle w:val="ListParagraph"/>
        <w:numPr>
          <w:ilvl w:val="0"/>
          <w:numId w:val="5"/>
        </w:numPr>
        <w:ind w:hanging="720"/>
        <w:jc w:val="both"/>
        <w:rPr>
          <w:rFonts w:cs="Arial"/>
          <w:b/>
          <w:sz w:val="28"/>
          <w:szCs w:val="28"/>
        </w:rPr>
      </w:pPr>
      <w:r w:rsidRPr="00B91A79">
        <w:rPr>
          <w:rFonts w:cs="Arial"/>
          <w:b/>
          <w:sz w:val="28"/>
          <w:szCs w:val="28"/>
        </w:rPr>
        <w:t>Recommendation to Committee</w:t>
      </w:r>
    </w:p>
    <w:p w14:paraId="5B6654C9" w14:textId="77777777" w:rsidR="00DA1E50" w:rsidRDefault="00DA1E50" w:rsidP="00DA1E50">
      <w:pPr>
        <w:jc w:val="both"/>
        <w:rPr>
          <w:rFonts w:eastAsia="Times New Roman" w:cs="Arial"/>
          <w:b/>
          <w:bCs/>
          <w:szCs w:val="24"/>
          <w:lang w:val="en-US"/>
        </w:rPr>
      </w:pPr>
    </w:p>
    <w:p w14:paraId="7FCF882B" w14:textId="77777777" w:rsidR="00DA1E50" w:rsidRDefault="00DA1E50" w:rsidP="00DA1E50">
      <w:pPr>
        <w:jc w:val="both"/>
        <w:rPr>
          <w:rFonts w:eastAsia="Times New Roman" w:cs="Arial"/>
          <w:b/>
          <w:bCs/>
          <w:szCs w:val="24"/>
          <w:lang w:val="en-US"/>
        </w:rPr>
      </w:pPr>
      <w:r>
        <w:rPr>
          <w:rFonts w:cs="Arial"/>
          <w:b/>
        </w:rPr>
        <w:t>Council approves</w:t>
      </w:r>
      <w:r w:rsidRPr="004777C9">
        <w:rPr>
          <w:rFonts w:cs="Arial"/>
          <w:b/>
        </w:rPr>
        <w:t xml:space="preserve"> </w:t>
      </w:r>
      <w:r>
        <w:rPr>
          <w:rFonts w:cs="Arial"/>
          <w:b/>
        </w:rPr>
        <w:t xml:space="preserve">the development application for a home business </w:t>
      </w:r>
      <w:r w:rsidRPr="00A4226D">
        <w:rPr>
          <w:rFonts w:cs="Arial"/>
          <w:b/>
          <w:szCs w:val="24"/>
        </w:rPr>
        <w:t>(</w:t>
      </w:r>
      <w:r>
        <w:rPr>
          <w:rFonts w:cs="Arial"/>
          <w:b/>
          <w:color w:val="000000" w:themeColor="text1"/>
          <w:szCs w:val="24"/>
        </w:rPr>
        <w:t>eye lash extensions</w:t>
      </w:r>
      <w:r w:rsidRPr="00A4226D">
        <w:rPr>
          <w:rFonts w:cs="Arial"/>
          <w:b/>
          <w:color w:val="000000" w:themeColor="text1"/>
          <w:szCs w:val="24"/>
        </w:rPr>
        <w:t>)</w:t>
      </w:r>
      <w:r>
        <w:rPr>
          <w:rFonts w:cs="Arial"/>
          <w:b/>
        </w:rPr>
        <w:t xml:space="preserve"> to operate at (Lot 211</w:t>
      </w:r>
      <w:r w:rsidRPr="004777C9">
        <w:rPr>
          <w:rFonts w:cs="Arial"/>
          <w:b/>
        </w:rPr>
        <w:t>) No.</w:t>
      </w:r>
      <w:r>
        <w:rPr>
          <w:rFonts w:cs="Arial"/>
          <w:b/>
        </w:rPr>
        <w:t>11 Lupin Hill Grove, Nedlands</w:t>
      </w:r>
      <w:r w:rsidRPr="004777C9">
        <w:rPr>
          <w:rFonts w:cs="Arial"/>
          <w:b/>
        </w:rPr>
        <w:t xml:space="preserve">, </w:t>
      </w:r>
      <w:r w:rsidRPr="003728F8">
        <w:rPr>
          <w:rFonts w:cs="Arial"/>
          <w:b/>
          <w:color w:val="000000" w:themeColor="text1"/>
        </w:rPr>
        <w:t xml:space="preserve">received on </w:t>
      </w:r>
      <w:r>
        <w:rPr>
          <w:rFonts w:cs="Arial"/>
          <w:b/>
          <w:color w:val="000000" w:themeColor="text1"/>
        </w:rPr>
        <w:t>17 May 2018</w:t>
      </w:r>
      <w:r w:rsidRPr="003728F8">
        <w:rPr>
          <w:rFonts w:cs="Arial"/>
          <w:b/>
          <w:color w:val="000000" w:themeColor="text1"/>
        </w:rPr>
        <w:t xml:space="preserve">, </w:t>
      </w:r>
      <w:r>
        <w:rPr>
          <w:rFonts w:cs="Arial"/>
          <w:b/>
          <w:color w:val="000000" w:themeColor="text1"/>
        </w:rPr>
        <w:t>subject to the following conditions and advice:</w:t>
      </w:r>
    </w:p>
    <w:p w14:paraId="57A7E210" w14:textId="77777777" w:rsidR="00DA1E50" w:rsidRPr="004777C9" w:rsidRDefault="00DA1E50" w:rsidP="00DA1E50">
      <w:pPr>
        <w:jc w:val="both"/>
        <w:rPr>
          <w:rFonts w:cs="Arial"/>
          <w:b/>
        </w:rPr>
      </w:pPr>
    </w:p>
    <w:p w14:paraId="5E98772C" w14:textId="77777777" w:rsidR="00DA1E50" w:rsidRPr="003D603F" w:rsidRDefault="00DA1E50" w:rsidP="00D53904">
      <w:pPr>
        <w:pStyle w:val="ListParagraph"/>
        <w:numPr>
          <w:ilvl w:val="0"/>
          <w:numId w:val="28"/>
        </w:numPr>
        <w:spacing w:after="200"/>
        <w:ind w:left="567" w:hanging="567"/>
        <w:jc w:val="both"/>
        <w:rPr>
          <w:rFonts w:eastAsia="Times New Roman" w:cs="Arial"/>
          <w:b/>
          <w:bCs/>
          <w:szCs w:val="24"/>
          <w:lang w:val="en-US"/>
        </w:rPr>
      </w:pPr>
      <w:r w:rsidRPr="006E058D">
        <w:rPr>
          <w:rFonts w:cs="Arial"/>
          <w:b/>
          <w:szCs w:val="24"/>
        </w:rPr>
        <w:t>The development shall at all times comply with the application and the approved plans, subject to any modifications required as a consequence of any condition(s) of this approval.</w:t>
      </w:r>
    </w:p>
    <w:p w14:paraId="1A20BA63" w14:textId="77777777" w:rsidR="00DA1E50" w:rsidRPr="003D603F" w:rsidRDefault="00DA1E50" w:rsidP="00DA1E50">
      <w:pPr>
        <w:pStyle w:val="ListParagraph"/>
        <w:ind w:left="567"/>
        <w:jc w:val="both"/>
        <w:rPr>
          <w:rFonts w:eastAsia="Times New Roman" w:cs="Arial"/>
          <w:b/>
          <w:bCs/>
          <w:szCs w:val="24"/>
          <w:lang w:val="en-US"/>
        </w:rPr>
      </w:pPr>
    </w:p>
    <w:p w14:paraId="749B34EA" w14:textId="77777777" w:rsidR="00DA1E50" w:rsidRPr="00DD1E72" w:rsidRDefault="00DA1E50" w:rsidP="00D53904">
      <w:pPr>
        <w:pStyle w:val="ListParagraph"/>
        <w:numPr>
          <w:ilvl w:val="0"/>
          <w:numId w:val="28"/>
        </w:numPr>
        <w:spacing w:after="200"/>
        <w:ind w:left="567" w:hanging="567"/>
        <w:jc w:val="both"/>
        <w:rPr>
          <w:rFonts w:eastAsia="Times New Roman" w:cs="Arial"/>
          <w:b/>
          <w:bCs/>
          <w:szCs w:val="24"/>
          <w:lang w:val="en-US"/>
        </w:rPr>
      </w:pPr>
      <w:r>
        <w:rPr>
          <w:rFonts w:eastAsia="Times New Roman" w:cs="Arial"/>
          <w:b/>
          <w:bCs/>
          <w:szCs w:val="24"/>
          <w:lang w:val="en-US"/>
        </w:rPr>
        <w:t>The home business approval being valid for a period of 12 months from the date of Council’s decision in accordance with Council’s Home Business Policy, after which time it is not permitted to continue operating unless a separate planning application has been approved.</w:t>
      </w:r>
    </w:p>
    <w:p w14:paraId="0149E3C2" w14:textId="77777777" w:rsidR="00DA1E50" w:rsidRPr="00DD1E72" w:rsidRDefault="00DA1E50" w:rsidP="00DA1E50">
      <w:pPr>
        <w:pStyle w:val="ListParagraph"/>
        <w:ind w:left="567"/>
        <w:jc w:val="both"/>
        <w:rPr>
          <w:rFonts w:eastAsia="Times New Roman" w:cs="Arial"/>
          <w:b/>
          <w:bCs/>
          <w:szCs w:val="24"/>
          <w:lang w:val="en-US"/>
        </w:rPr>
      </w:pPr>
    </w:p>
    <w:p w14:paraId="0AB32893" w14:textId="77777777" w:rsidR="00DA1E50" w:rsidRPr="00DD1E72" w:rsidRDefault="00DA1E50" w:rsidP="00D53904">
      <w:pPr>
        <w:pStyle w:val="ListParagraph"/>
        <w:numPr>
          <w:ilvl w:val="0"/>
          <w:numId w:val="28"/>
        </w:numPr>
        <w:spacing w:after="200"/>
        <w:ind w:left="567" w:hanging="567"/>
        <w:jc w:val="both"/>
        <w:rPr>
          <w:rFonts w:eastAsia="Times New Roman" w:cs="Arial"/>
          <w:b/>
          <w:bCs/>
          <w:szCs w:val="24"/>
          <w:lang w:val="en-US"/>
        </w:rPr>
      </w:pPr>
      <w:r w:rsidRPr="00DD1E72">
        <w:rPr>
          <w:rFonts w:cs="Arial"/>
          <w:b/>
          <w:szCs w:val="24"/>
        </w:rPr>
        <w:t>The proposed use complying with the home business definition stipulated under the City’s Town Planning Scheme No. 2 (refer to advice note 1).</w:t>
      </w:r>
    </w:p>
    <w:p w14:paraId="1628517E" w14:textId="77777777" w:rsidR="00DA1E50" w:rsidRPr="005106FB" w:rsidRDefault="00DA1E50" w:rsidP="00DA1E50">
      <w:pPr>
        <w:pStyle w:val="ListParagraph"/>
        <w:ind w:left="567"/>
        <w:jc w:val="both"/>
        <w:rPr>
          <w:rFonts w:eastAsia="Times New Roman" w:cs="Arial"/>
          <w:b/>
          <w:bCs/>
          <w:szCs w:val="24"/>
          <w:lang w:val="en-US"/>
        </w:rPr>
      </w:pPr>
    </w:p>
    <w:p w14:paraId="23CB15B2" w14:textId="77777777" w:rsidR="00DA1E50" w:rsidRPr="00654BAE" w:rsidRDefault="00DA1E50" w:rsidP="00D53904">
      <w:pPr>
        <w:pStyle w:val="ListParagraph"/>
        <w:numPr>
          <w:ilvl w:val="0"/>
          <w:numId w:val="28"/>
        </w:numPr>
        <w:spacing w:after="200"/>
        <w:ind w:left="567" w:hanging="567"/>
        <w:jc w:val="both"/>
        <w:rPr>
          <w:rFonts w:eastAsia="Times New Roman" w:cs="Arial"/>
          <w:b/>
          <w:bCs/>
          <w:szCs w:val="24"/>
          <w:lang w:val="en-US"/>
        </w:rPr>
      </w:pPr>
      <w:r>
        <w:rPr>
          <w:rFonts w:cs="Arial"/>
          <w:b/>
          <w:szCs w:val="24"/>
        </w:rPr>
        <w:lastRenderedPageBreak/>
        <w:t>Customers</w:t>
      </w:r>
      <w:r w:rsidRPr="00DD1E72">
        <w:rPr>
          <w:rFonts w:cs="Arial"/>
          <w:b/>
          <w:szCs w:val="24"/>
        </w:rPr>
        <w:t xml:space="preserve"> visiting the property by prior appointment only.</w:t>
      </w:r>
    </w:p>
    <w:p w14:paraId="410C115D" w14:textId="77777777" w:rsidR="00DA1E50" w:rsidRPr="00654BAE" w:rsidRDefault="00DA1E50" w:rsidP="00DA1E50">
      <w:pPr>
        <w:pStyle w:val="ListParagraph"/>
        <w:ind w:left="567"/>
        <w:jc w:val="both"/>
        <w:rPr>
          <w:rFonts w:eastAsia="Times New Roman" w:cs="Arial"/>
          <w:b/>
          <w:bCs/>
          <w:szCs w:val="24"/>
          <w:lang w:val="en-US"/>
        </w:rPr>
      </w:pPr>
    </w:p>
    <w:p w14:paraId="0702E7C1" w14:textId="77777777" w:rsidR="00DA1E50" w:rsidRPr="00654BAE" w:rsidRDefault="00DA1E50" w:rsidP="00D53904">
      <w:pPr>
        <w:pStyle w:val="ListParagraph"/>
        <w:numPr>
          <w:ilvl w:val="0"/>
          <w:numId w:val="28"/>
        </w:numPr>
        <w:spacing w:after="200"/>
        <w:ind w:left="567" w:hanging="567"/>
        <w:jc w:val="both"/>
        <w:rPr>
          <w:rFonts w:eastAsia="Times New Roman" w:cs="Arial"/>
          <w:b/>
          <w:bCs/>
          <w:szCs w:val="24"/>
          <w:lang w:val="en-US"/>
        </w:rPr>
      </w:pPr>
      <w:r w:rsidRPr="00654BAE">
        <w:rPr>
          <w:rFonts w:cs="Arial"/>
          <w:b/>
          <w:szCs w:val="24"/>
        </w:rPr>
        <w:t>Customer vehicles being parked on site only.</w:t>
      </w:r>
    </w:p>
    <w:p w14:paraId="15819382" w14:textId="77777777" w:rsidR="00DA1E50" w:rsidRPr="00EA24FA" w:rsidRDefault="00DA1E50" w:rsidP="00DA1E50">
      <w:pPr>
        <w:pStyle w:val="ListParagraph"/>
        <w:ind w:left="567"/>
        <w:jc w:val="both"/>
        <w:rPr>
          <w:rFonts w:eastAsia="Times New Roman" w:cs="Arial"/>
          <w:b/>
          <w:bCs/>
          <w:szCs w:val="24"/>
          <w:lang w:val="en-US"/>
        </w:rPr>
      </w:pPr>
    </w:p>
    <w:p w14:paraId="2704A524" w14:textId="77777777" w:rsidR="00DA1E50" w:rsidRPr="00EA24FA" w:rsidRDefault="00DA1E50" w:rsidP="00D53904">
      <w:pPr>
        <w:pStyle w:val="ListParagraph"/>
        <w:numPr>
          <w:ilvl w:val="0"/>
          <w:numId w:val="28"/>
        </w:numPr>
        <w:ind w:left="567" w:hanging="567"/>
        <w:jc w:val="both"/>
        <w:rPr>
          <w:rFonts w:eastAsia="Times New Roman" w:cs="Arial"/>
          <w:b/>
          <w:bCs/>
          <w:szCs w:val="24"/>
          <w:lang w:val="en-US"/>
        </w:rPr>
      </w:pPr>
      <w:r w:rsidRPr="00DD1E72">
        <w:rPr>
          <w:rFonts w:cs="Arial"/>
          <w:b/>
          <w:szCs w:val="24"/>
        </w:rPr>
        <w:t xml:space="preserve">The home business only being permitted to operate </w:t>
      </w:r>
      <w:r>
        <w:rPr>
          <w:rFonts w:cs="Arial"/>
          <w:b/>
          <w:szCs w:val="24"/>
        </w:rPr>
        <w:t>between the following times:</w:t>
      </w:r>
    </w:p>
    <w:p w14:paraId="7840116B" w14:textId="77777777" w:rsidR="00DA1E50" w:rsidRPr="00654BAE" w:rsidRDefault="00DA1E50" w:rsidP="00DA1E50">
      <w:pPr>
        <w:ind w:left="567"/>
        <w:jc w:val="both"/>
        <w:rPr>
          <w:rFonts w:cs="Arial"/>
          <w:b/>
          <w:szCs w:val="24"/>
        </w:rPr>
      </w:pPr>
      <w:r w:rsidRPr="00654BAE">
        <w:rPr>
          <w:rFonts w:cs="Arial"/>
          <w:b/>
          <w:szCs w:val="24"/>
        </w:rPr>
        <w:t>Monday to Friday - 8.30am and 7.00pm</w:t>
      </w:r>
      <w:r w:rsidR="000809F4">
        <w:rPr>
          <w:rFonts w:cs="Arial"/>
          <w:b/>
          <w:szCs w:val="24"/>
        </w:rPr>
        <w:t>.</w:t>
      </w:r>
    </w:p>
    <w:p w14:paraId="4CE930AE" w14:textId="77777777" w:rsidR="00DA1E50" w:rsidRDefault="00DA1E50" w:rsidP="00DA1E50">
      <w:pPr>
        <w:ind w:left="567"/>
        <w:jc w:val="both"/>
        <w:rPr>
          <w:rFonts w:cs="Arial"/>
          <w:b/>
          <w:szCs w:val="24"/>
        </w:rPr>
      </w:pPr>
      <w:r w:rsidRPr="00654BAE">
        <w:rPr>
          <w:rFonts w:cs="Arial"/>
          <w:b/>
          <w:szCs w:val="24"/>
        </w:rPr>
        <w:t>Saturday and Sunday -  8.30am and 5.00pm.</w:t>
      </w:r>
    </w:p>
    <w:p w14:paraId="28FD51F6" w14:textId="77777777" w:rsidR="00DA1E50" w:rsidRDefault="00DA1E50" w:rsidP="00DA1E50">
      <w:pPr>
        <w:jc w:val="both"/>
        <w:rPr>
          <w:rFonts w:cs="Arial"/>
        </w:rPr>
      </w:pPr>
    </w:p>
    <w:p w14:paraId="193E208A" w14:textId="77777777" w:rsidR="00DA1E50" w:rsidRPr="00614868" w:rsidRDefault="00DA1E50" w:rsidP="00DA1E50">
      <w:pPr>
        <w:autoSpaceDE w:val="0"/>
        <w:autoSpaceDN w:val="0"/>
        <w:adjustRightInd w:val="0"/>
        <w:ind w:left="540" w:hanging="540"/>
        <w:jc w:val="both"/>
        <w:rPr>
          <w:rFonts w:cs="Arial"/>
          <w:b/>
          <w:szCs w:val="24"/>
        </w:rPr>
      </w:pPr>
      <w:r w:rsidRPr="00614868">
        <w:rPr>
          <w:rFonts w:cs="Arial"/>
          <w:b/>
          <w:szCs w:val="24"/>
        </w:rPr>
        <w:t>Advice Notes specific to this approval:</w:t>
      </w:r>
    </w:p>
    <w:p w14:paraId="7F72FD42" w14:textId="77777777" w:rsidR="00DA1E50" w:rsidRDefault="00DA1E50" w:rsidP="00DA1E50">
      <w:pPr>
        <w:jc w:val="both"/>
        <w:rPr>
          <w:rFonts w:cs="Arial"/>
        </w:rPr>
      </w:pPr>
    </w:p>
    <w:p w14:paraId="796AD6D7" w14:textId="77777777" w:rsidR="00DA1E50" w:rsidRPr="00870946" w:rsidRDefault="00DA1E50" w:rsidP="00D53904">
      <w:pPr>
        <w:pStyle w:val="ListParagraph"/>
        <w:numPr>
          <w:ilvl w:val="0"/>
          <w:numId w:val="29"/>
        </w:numPr>
        <w:ind w:left="567" w:hanging="567"/>
        <w:jc w:val="both"/>
        <w:rPr>
          <w:rFonts w:cs="Arial"/>
          <w:b/>
          <w:szCs w:val="24"/>
        </w:rPr>
      </w:pPr>
      <w:r w:rsidRPr="00870946">
        <w:rPr>
          <w:rFonts w:cs="Arial"/>
          <w:b/>
          <w:szCs w:val="24"/>
        </w:rPr>
        <w:t>With regard to Condition 2, The applicant is advised that the use ‘Home Business’ is defined as being the following under the City’s Town Planning Scheme No. 2:</w:t>
      </w:r>
    </w:p>
    <w:p w14:paraId="12C0FEB4" w14:textId="77777777" w:rsidR="00DA1E50" w:rsidRPr="00870946" w:rsidRDefault="00DA1E50" w:rsidP="00DA1E50">
      <w:pPr>
        <w:ind w:left="567"/>
        <w:jc w:val="both"/>
        <w:rPr>
          <w:rFonts w:cs="Arial"/>
          <w:b/>
          <w:szCs w:val="24"/>
        </w:rPr>
      </w:pPr>
    </w:p>
    <w:p w14:paraId="10F7F7F7" w14:textId="77777777" w:rsidR="00DA1E50" w:rsidRPr="00870946" w:rsidRDefault="00DA1E50" w:rsidP="00DA1E50">
      <w:pPr>
        <w:autoSpaceDE w:val="0"/>
        <w:autoSpaceDN w:val="0"/>
        <w:adjustRightInd w:val="0"/>
        <w:ind w:left="567"/>
        <w:jc w:val="both"/>
        <w:rPr>
          <w:rFonts w:cs="Arial"/>
          <w:b/>
          <w:i/>
          <w:iCs/>
          <w:color w:val="000000"/>
          <w:szCs w:val="24"/>
          <w:lang w:eastAsia="en-AU"/>
        </w:rPr>
      </w:pPr>
      <w:r w:rsidRPr="00870946">
        <w:rPr>
          <w:rFonts w:cs="Arial"/>
          <w:b/>
          <w:bCs/>
          <w:i/>
          <w:iCs/>
          <w:color w:val="000000"/>
          <w:szCs w:val="24"/>
          <w:lang w:eastAsia="en-AU"/>
        </w:rPr>
        <w:t xml:space="preserve">“Home Business </w:t>
      </w:r>
      <w:r w:rsidRPr="00870946">
        <w:rPr>
          <w:rFonts w:cs="Arial"/>
          <w:b/>
          <w:i/>
          <w:color w:val="000000"/>
          <w:szCs w:val="24"/>
          <w:lang w:eastAsia="en-AU"/>
        </w:rPr>
        <w:t>- means a business, service or profession carried out in a dwelling or on land around a dwelling by an occupier of the dwelling which:</w:t>
      </w:r>
    </w:p>
    <w:p w14:paraId="13F07787" w14:textId="77777777" w:rsidR="00DA1E50" w:rsidRPr="00870946" w:rsidRDefault="00DA1E50" w:rsidP="00DA1E50">
      <w:pPr>
        <w:autoSpaceDE w:val="0"/>
        <w:autoSpaceDN w:val="0"/>
        <w:adjustRightInd w:val="0"/>
        <w:ind w:left="567"/>
        <w:jc w:val="both"/>
        <w:rPr>
          <w:rFonts w:cs="Arial"/>
          <w:b/>
          <w:i/>
          <w:color w:val="000000"/>
          <w:szCs w:val="24"/>
          <w:lang w:eastAsia="en-AU"/>
        </w:rPr>
      </w:pPr>
    </w:p>
    <w:p w14:paraId="0B2643BF"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i)</w:t>
      </w:r>
      <w:r w:rsidRPr="00870946">
        <w:rPr>
          <w:rFonts w:cs="Arial"/>
          <w:b/>
          <w:i/>
          <w:color w:val="000000"/>
          <w:szCs w:val="24"/>
          <w:lang w:eastAsia="en-AU"/>
        </w:rPr>
        <w:tab/>
        <w:t xml:space="preserve">does not employ more than 2 people not members of the occupier's household; </w:t>
      </w:r>
    </w:p>
    <w:p w14:paraId="5601B7B9"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p>
    <w:p w14:paraId="1AF21D09"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ii)</w:t>
      </w:r>
      <w:r w:rsidRPr="00870946">
        <w:rPr>
          <w:rFonts w:cs="Arial"/>
          <w:b/>
          <w:i/>
          <w:color w:val="000000"/>
          <w:szCs w:val="24"/>
          <w:lang w:eastAsia="en-AU"/>
        </w:rPr>
        <w:tab/>
        <w:t xml:space="preserve">will not cause injury to or adversely affect the amenity of the neighbourhood; </w:t>
      </w:r>
    </w:p>
    <w:p w14:paraId="55509A2A"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p>
    <w:p w14:paraId="10372A6E"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iii)</w:t>
      </w:r>
      <w:r w:rsidRPr="00870946">
        <w:rPr>
          <w:rFonts w:cs="Arial"/>
          <w:b/>
          <w:i/>
          <w:color w:val="000000"/>
          <w:szCs w:val="24"/>
          <w:lang w:eastAsia="en-AU"/>
        </w:rPr>
        <w:tab/>
        <w:t xml:space="preserve">does not occupy an area greater than 50 square metres; </w:t>
      </w:r>
    </w:p>
    <w:p w14:paraId="2F638A64"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p>
    <w:p w14:paraId="18C0DC4C"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iv)</w:t>
      </w:r>
      <w:r w:rsidRPr="00870946">
        <w:rPr>
          <w:rFonts w:cs="Arial"/>
          <w:b/>
          <w:i/>
          <w:color w:val="000000"/>
          <w:szCs w:val="24"/>
          <w:lang w:eastAsia="en-AU"/>
        </w:rPr>
        <w:tab/>
        <w:t xml:space="preserve">does not involve the retail sale, display or hire of goods of any nature; </w:t>
      </w:r>
    </w:p>
    <w:p w14:paraId="39D00B67"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p>
    <w:p w14:paraId="7D52464E"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v)</w:t>
      </w:r>
      <w:r w:rsidRPr="00870946">
        <w:rPr>
          <w:rFonts w:cs="Arial"/>
          <w:b/>
          <w:i/>
          <w:color w:val="000000"/>
          <w:szCs w:val="24"/>
          <w:lang w:eastAsia="en-AU"/>
        </w:rPr>
        <w:tab/>
        <w:t xml:space="preserve">in relation to vehicles and parking, does not result in traffic difficulties as a result of the inadequacy of parking or an increase in traffic volumes in the neighbourhood, and does not involve the presence, use or calling of a vehicle more than 3.5 tonnes tare weight; and </w:t>
      </w:r>
    </w:p>
    <w:p w14:paraId="58602102"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p>
    <w:p w14:paraId="7ADF4189" w14:textId="77777777" w:rsidR="00DA1E50" w:rsidRPr="00870946" w:rsidRDefault="00DA1E50" w:rsidP="00DA1E50">
      <w:pPr>
        <w:autoSpaceDE w:val="0"/>
        <w:autoSpaceDN w:val="0"/>
        <w:adjustRightInd w:val="0"/>
        <w:ind w:left="1134" w:hanging="567"/>
        <w:jc w:val="both"/>
        <w:rPr>
          <w:rFonts w:cs="Arial"/>
          <w:b/>
          <w:i/>
          <w:color w:val="000000"/>
          <w:szCs w:val="24"/>
          <w:lang w:eastAsia="en-AU"/>
        </w:rPr>
      </w:pPr>
      <w:r w:rsidRPr="00870946">
        <w:rPr>
          <w:rFonts w:cs="Arial"/>
          <w:b/>
          <w:i/>
          <w:color w:val="000000"/>
          <w:szCs w:val="24"/>
          <w:lang w:eastAsia="en-AU"/>
        </w:rPr>
        <w:t>vi)</w:t>
      </w:r>
      <w:r w:rsidRPr="00870946">
        <w:rPr>
          <w:rFonts w:cs="Arial"/>
          <w:b/>
          <w:i/>
          <w:color w:val="000000"/>
          <w:szCs w:val="24"/>
          <w:lang w:eastAsia="en-AU"/>
        </w:rPr>
        <w:tab/>
        <w:t>does not involve the use of an essential service of greater capacity than normally required in the zone.”</w:t>
      </w:r>
    </w:p>
    <w:p w14:paraId="61E20F9E" w14:textId="77777777" w:rsidR="00DA1E50" w:rsidRDefault="00DA1E50" w:rsidP="00DA1E50">
      <w:pPr>
        <w:jc w:val="both"/>
        <w:rPr>
          <w:rFonts w:cs="Arial"/>
          <w:b/>
          <w:bCs/>
          <w:szCs w:val="24"/>
        </w:rPr>
      </w:pPr>
    </w:p>
    <w:p w14:paraId="387DFB23" w14:textId="77777777" w:rsidR="00DA1E50" w:rsidRPr="00614868" w:rsidRDefault="00DA1E50" w:rsidP="00DA1E50">
      <w:pPr>
        <w:ind w:left="567" w:hanging="567"/>
        <w:jc w:val="both"/>
        <w:rPr>
          <w:rFonts w:cs="Arial"/>
          <w:b/>
          <w:szCs w:val="24"/>
        </w:rPr>
      </w:pPr>
      <w:r w:rsidRPr="00614868">
        <w:rPr>
          <w:rFonts w:cs="Arial"/>
          <w:b/>
          <w:szCs w:val="24"/>
        </w:rPr>
        <w:t>2.</w:t>
      </w:r>
      <w:r w:rsidRPr="00614868">
        <w:rPr>
          <w:rFonts w:cs="Arial"/>
          <w:b/>
          <w:szCs w:val="24"/>
        </w:rPr>
        <w:tab/>
        <w:t xml:space="preserve">Noise levels are </w:t>
      </w:r>
      <w:r w:rsidRPr="00614868">
        <w:rPr>
          <w:rFonts w:cs="Arial"/>
          <w:b/>
          <w:color w:val="000000"/>
          <w:szCs w:val="24"/>
        </w:rPr>
        <w:t xml:space="preserve">to comply with the </w:t>
      </w:r>
      <w:r w:rsidRPr="00614868">
        <w:rPr>
          <w:rFonts w:cs="Arial"/>
          <w:b/>
          <w:i/>
          <w:color w:val="000000"/>
          <w:szCs w:val="24"/>
        </w:rPr>
        <w:t>Environmental Protection (Noise) Regulations</w:t>
      </w:r>
      <w:r w:rsidRPr="00614868">
        <w:rPr>
          <w:rFonts w:cs="Arial"/>
          <w:b/>
          <w:color w:val="000000"/>
          <w:szCs w:val="24"/>
        </w:rPr>
        <w:t xml:space="preserve"> </w:t>
      </w:r>
      <w:r w:rsidRPr="00614868">
        <w:rPr>
          <w:rFonts w:cs="Arial"/>
          <w:b/>
          <w:i/>
          <w:color w:val="000000"/>
          <w:szCs w:val="24"/>
        </w:rPr>
        <w:t>1997</w:t>
      </w:r>
      <w:r w:rsidRPr="00614868">
        <w:rPr>
          <w:rFonts w:cs="Arial"/>
          <w:b/>
          <w:color w:val="000000"/>
          <w:szCs w:val="24"/>
        </w:rPr>
        <w:t>.</w:t>
      </w:r>
    </w:p>
    <w:p w14:paraId="54184647" w14:textId="77777777" w:rsidR="00DA1E50" w:rsidRPr="006E058D" w:rsidRDefault="00DA1E50" w:rsidP="00DA1E50">
      <w:pPr>
        <w:jc w:val="both"/>
        <w:rPr>
          <w:rFonts w:cs="Arial"/>
          <w:b/>
          <w:bCs/>
          <w:szCs w:val="24"/>
        </w:rPr>
      </w:pPr>
    </w:p>
    <w:p w14:paraId="424D0675" w14:textId="77777777" w:rsidR="002B70D8" w:rsidRPr="002B70D8" w:rsidRDefault="00DA1E50" w:rsidP="002B70D8">
      <w:pPr>
        <w:ind w:left="567" w:hanging="567"/>
        <w:jc w:val="both"/>
        <w:rPr>
          <w:rFonts w:cs="Arial"/>
          <w:b/>
          <w:bCs/>
          <w:szCs w:val="24"/>
        </w:rPr>
      </w:pPr>
      <w:r>
        <w:rPr>
          <w:rFonts w:cs="Arial"/>
          <w:b/>
          <w:bCs/>
          <w:szCs w:val="24"/>
        </w:rPr>
        <w:t>3.</w:t>
      </w:r>
      <w:r>
        <w:rPr>
          <w:rFonts w:cs="Arial"/>
          <w:b/>
          <w:bCs/>
          <w:szCs w:val="24"/>
        </w:rPr>
        <w:tab/>
      </w:r>
      <w:r w:rsidRPr="00B90629">
        <w:rPr>
          <w:rFonts w:cs="Arial"/>
          <w:b/>
          <w:bCs/>
          <w:szCs w:val="24"/>
        </w:rPr>
        <w:t xml:space="preserve">This decision constitutes planning approval only and is valid for a period of two years from the date of approval. If the subject development is not substantially commenced within the </w:t>
      </w:r>
      <w:r w:rsidR="000D577E" w:rsidRPr="00B90629">
        <w:rPr>
          <w:rFonts w:cs="Arial"/>
          <w:b/>
          <w:bCs/>
          <w:szCs w:val="24"/>
        </w:rPr>
        <w:t>two-year</w:t>
      </w:r>
      <w:r w:rsidRPr="00B90629">
        <w:rPr>
          <w:rFonts w:cs="Arial"/>
          <w:b/>
          <w:bCs/>
          <w:szCs w:val="24"/>
        </w:rPr>
        <w:t xml:space="preserve"> period, the approval shall lapse and be of no further effect.</w:t>
      </w:r>
    </w:p>
    <w:p w14:paraId="1FFD893A" w14:textId="77777777" w:rsidR="002B70D8" w:rsidRDefault="002B70D8">
      <w:pPr>
        <w:spacing w:after="160" w:line="259" w:lineRule="auto"/>
        <w:contextualSpacing w:val="0"/>
        <w:rPr>
          <w:rFonts w:cs="Arial"/>
          <w:b/>
          <w:sz w:val="28"/>
          <w:szCs w:val="28"/>
        </w:rPr>
      </w:pPr>
      <w:r>
        <w:rPr>
          <w:rFonts w:cs="Arial"/>
          <w:b/>
          <w:sz w:val="28"/>
          <w:szCs w:val="28"/>
        </w:rPr>
        <w:br w:type="page"/>
      </w:r>
    </w:p>
    <w:p w14:paraId="5C863DED" w14:textId="77777777" w:rsidR="00DA1E50" w:rsidRPr="00B91A79" w:rsidRDefault="00DA1E50" w:rsidP="002B70D8">
      <w:pPr>
        <w:pStyle w:val="ListParagraph"/>
        <w:numPr>
          <w:ilvl w:val="0"/>
          <w:numId w:val="5"/>
        </w:numPr>
        <w:ind w:hanging="720"/>
        <w:jc w:val="both"/>
        <w:rPr>
          <w:rFonts w:cs="Arial"/>
          <w:b/>
          <w:sz w:val="28"/>
          <w:szCs w:val="28"/>
        </w:rPr>
      </w:pPr>
      <w:r w:rsidRPr="00B91A79">
        <w:rPr>
          <w:rFonts w:cs="Arial"/>
          <w:b/>
          <w:sz w:val="28"/>
          <w:szCs w:val="28"/>
        </w:rPr>
        <w:lastRenderedPageBreak/>
        <w:t>Site Details</w:t>
      </w:r>
    </w:p>
    <w:p w14:paraId="25028E5B" w14:textId="77777777" w:rsidR="00DA1E50" w:rsidRPr="00B91A79" w:rsidRDefault="00DA1E50" w:rsidP="00DA1E50">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DA1E50" w:rsidRPr="00B91A79" w14:paraId="46F8625D" w14:textId="77777777" w:rsidTr="00DA1E50">
        <w:tc>
          <w:tcPr>
            <w:tcW w:w="5699" w:type="dxa"/>
            <w:vAlign w:val="center"/>
          </w:tcPr>
          <w:p w14:paraId="6E1C0A0E"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Lot area</w:t>
            </w:r>
          </w:p>
        </w:tc>
        <w:tc>
          <w:tcPr>
            <w:tcW w:w="3209" w:type="dxa"/>
            <w:vAlign w:val="center"/>
          </w:tcPr>
          <w:p w14:paraId="44BAA27D" w14:textId="77777777" w:rsidR="00DA1E50" w:rsidRPr="00B91A79" w:rsidRDefault="00DA1E50" w:rsidP="002B70D8">
            <w:pPr>
              <w:rPr>
                <w:rFonts w:cs="Arial"/>
                <w:color w:val="000000" w:themeColor="text1"/>
                <w:szCs w:val="24"/>
                <w:lang w:val="en-AU"/>
              </w:rPr>
            </w:pPr>
            <w:r>
              <w:rPr>
                <w:rFonts w:cs="Arial"/>
                <w:szCs w:val="24"/>
                <w:lang w:val="en-AU"/>
              </w:rPr>
              <w:t>709</w:t>
            </w:r>
            <w:r w:rsidRPr="00B91A79">
              <w:rPr>
                <w:rFonts w:cs="Arial"/>
                <w:szCs w:val="24"/>
                <w:lang w:val="en-AU"/>
              </w:rPr>
              <w:t>m</w:t>
            </w:r>
            <w:r w:rsidR="008A1A6D">
              <w:rPr>
                <w:rFonts w:ascii="ZWAdobeF" w:hAnsi="ZWAdobeF" w:cs="ZWAdobeF"/>
                <w:sz w:val="2"/>
                <w:szCs w:val="2"/>
                <w:lang w:val="en-AU"/>
              </w:rPr>
              <w:t>P</w:t>
            </w:r>
            <w:r w:rsidRPr="00B91A79">
              <w:rPr>
                <w:rFonts w:cs="Arial"/>
                <w:szCs w:val="24"/>
                <w:vertAlign w:val="superscript"/>
                <w:lang w:val="en-AU"/>
              </w:rPr>
              <w:t>2</w:t>
            </w:r>
          </w:p>
        </w:tc>
      </w:tr>
      <w:tr w:rsidR="00DA1E50" w:rsidRPr="00B91A79" w14:paraId="4A6B84F9" w14:textId="77777777" w:rsidTr="00DA1E50">
        <w:tc>
          <w:tcPr>
            <w:tcW w:w="5699" w:type="dxa"/>
            <w:vAlign w:val="center"/>
          </w:tcPr>
          <w:p w14:paraId="41E2522B"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Metropolitan Region Scheme Zoning</w:t>
            </w:r>
          </w:p>
        </w:tc>
        <w:tc>
          <w:tcPr>
            <w:tcW w:w="3209" w:type="dxa"/>
            <w:vAlign w:val="center"/>
          </w:tcPr>
          <w:p w14:paraId="227700EF" w14:textId="77777777" w:rsidR="00DA1E50" w:rsidRPr="00B91A79" w:rsidRDefault="00DA1E50" w:rsidP="002B70D8">
            <w:pPr>
              <w:rPr>
                <w:rFonts w:cs="Arial"/>
                <w:color w:val="000000" w:themeColor="text1"/>
                <w:szCs w:val="24"/>
                <w:lang w:val="en-AU"/>
              </w:rPr>
            </w:pPr>
            <w:r w:rsidRPr="00B91A79">
              <w:rPr>
                <w:rFonts w:cs="Arial"/>
                <w:color w:val="000000" w:themeColor="text1"/>
                <w:szCs w:val="24"/>
                <w:lang w:val="en-AU"/>
              </w:rPr>
              <w:t>Urban</w:t>
            </w:r>
          </w:p>
        </w:tc>
      </w:tr>
      <w:tr w:rsidR="00DA1E50" w:rsidRPr="00B91A79" w14:paraId="0EC8CAEF" w14:textId="77777777" w:rsidTr="00DA1E50">
        <w:tc>
          <w:tcPr>
            <w:tcW w:w="5699" w:type="dxa"/>
            <w:vAlign w:val="center"/>
          </w:tcPr>
          <w:p w14:paraId="19D92E7C"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Town Planning Scheme No. 2 Zoning</w:t>
            </w:r>
          </w:p>
        </w:tc>
        <w:tc>
          <w:tcPr>
            <w:tcW w:w="3209" w:type="dxa"/>
            <w:vAlign w:val="center"/>
          </w:tcPr>
          <w:p w14:paraId="3BD8FF59" w14:textId="77777777" w:rsidR="00DA1E50" w:rsidRPr="00B91A79" w:rsidRDefault="00DA1E50" w:rsidP="002B70D8">
            <w:pPr>
              <w:rPr>
                <w:rFonts w:cs="Arial"/>
                <w:color w:val="000000" w:themeColor="text1"/>
                <w:szCs w:val="24"/>
                <w:lang w:val="en-AU"/>
              </w:rPr>
            </w:pPr>
            <w:r>
              <w:rPr>
                <w:rFonts w:cs="Arial"/>
                <w:color w:val="000000" w:themeColor="text1"/>
                <w:szCs w:val="24"/>
                <w:lang w:val="en-AU"/>
              </w:rPr>
              <w:t>Residential R15</w:t>
            </w:r>
          </w:p>
        </w:tc>
      </w:tr>
      <w:tr w:rsidR="00DA1E50" w:rsidRPr="00B91A79" w14:paraId="378D4528" w14:textId="77777777" w:rsidTr="00DA1E50">
        <w:tc>
          <w:tcPr>
            <w:tcW w:w="5699" w:type="dxa"/>
            <w:vAlign w:val="center"/>
          </w:tcPr>
          <w:p w14:paraId="481DDEE2"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Detailed Area Plan/Outline Development Plan</w:t>
            </w:r>
          </w:p>
        </w:tc>
        <w:tc>
          <w:tcPr>
            <w:tcW w:w="3209" w:type="dxa"/>
            <w:vAlign w:val="center"/>
          </w:tcPr>
          <w:p w14:paraId="3CFC5673" w14:textId="77777777" w:rsidR="00DA1E50" w:rsidRPr="00B91A79" w:rsidRDefault="00DA1E50" w:rsidP="002B70D8">
            <w:pPr>
              <w:rPr>
                <w:rFonts w:cs="Arial"/>
                <w:color w:val="000000" w:themeColor="text1"/>
                <w:szCs w:val="24"/>
                <w:lang w:val="en-AU"/>
              </w:rPr>
            </w:pPr>
            <w:r w:rsidRPr="00B91A79">
              <w:rPr>
                <w:rFonts w:cs="Arial"/>
                <w:color w:val="000000" w:themeColor="text1"/>
                <w:szCs w:val="24"/>
                <w:lang w:val="en-AU"/>
              </w:rPr>
              <w:t>No</w:t>
            </w:r>
          </w:p>
        </w:tc>
      </w:tr>
      <w:tr w:rsidR="00DA1E50" w:rsidRPr="00B91A79" w14:paraId="2BF4D68E" w14:textId="77777777" w:rsidTr="00DA1E50">
        <w:tc>
          <w:tcPr>
            <w:tcW w:w="5699" w:type="dxa"/>
            <w:vAlign w:val="center"/>
          </w:tcPr>
          <w:p w14:paraId="41A2DF08"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Controlled Development Area</w:t>
            </w:r>
          </w:p>
        </w:tc>
        <w:tc>
          <w:tcPr>
            <w:tcW w:w="3209" w:type="dxa"/>
            <w:vAlign w:val="center"/>
          </w:tcPr>
          <w:p w14:paraId="20530508" w14:textId="77777777" w:rsidR="00DA1E50" w:rsidRPr="00B91A79" w:rsidRDefault="00DA1E50" w:rsidP="002B70D8">
            <w:pPr>
              <w:rPr>
                <w:rFonts w:cs="Arial"/>
                <w:color w:val="000000" w:themeColor="text1"/>
                <w:szCs w:val="24"/>
                <w:lang w:val="en-AU"/>
              </w:rPr>
            </w:pPr>
            <w:r w:rsidRPr="00B91A79">
              <w:rPr>
                <w:rFonts w:cs="Arial"/>
                <w:color w:val="000000" w:themeColor="text1"/>
                <w:szCs w:val="24"/>
                <w:lang w:val="en-AU"/>
              </w:rPr>
              <w:t>No</w:t>
            </w:r>
          </w:p>
        </w:tc>
      </w:tr>
      <w:tr w:rsidR="00DA1E50" w:rsidRPr="00B91A79" w14:paraId="7B01B4F0" w14:textId="77777777" w:rsidTr="00DA1E50">
        <w:tc>
          <w:tcPr>
            <w:tcW w:w="5699" w:type="dxa"/>
            <w:vAlign w:val="center"/>
          </w:tcPr>
          <w:p w14:paraId="6AD7C679"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State Heritage Listed</w:t>
            </w:r>
          </w:p>
        </w:tc>
        <w:tc>
          <w:tcPr>
            <w:tcW w:w="3209" w:type="dxa"/>
            <w:vAlign w:val="center"/>
          </w:tcPr>
          <w:p w14:paraId="72E5F555" w14:textId="77777777" w:rsidR="00DA1E50" w:rsidRPr="00B91A79" w:rsidRDefault="00DA1E50" w:rsidP="002B70D8">
            <w:pPr>
              <w:rPr>
                <w:rFonts w:cs="Arial"/>
                <w:color w:val="000000" w:themeColor="text1"/>
                <w:szCs w:val="24"/>
                <w:lang w:val="en-AU"/>
              </w:rPr>
            </w:pPr>
            <w:r w:rsidRPr="00B91A79">
              <w:rPr>
                <w:rFonts w:cs="Arial"/>
                <w:color w:val="000000" w:themeColor="text1"/>
                <w:szCs w:val="24"/>
                <w:lang w:val="en-AU"/>
              </w:rPr>
              <w:t>No</w:t>
            </w:r>
          </w:p>
        </w:tc>
      </w:tr>
      <w:tr w:rsidR="00DA1E50" w:rsidRPr="00B91A79" w14:paraId="1CF06B09" w14:textId="77777777" w:rsidTr="00DA1E50">
        <w:tc>
          <w:tcPr>
            <w:tcW w:w="5699" w:type="dxa"/>
            <w:vAlign w:val="center"/>
          </w:tcPr>
          <w:p w14:paraId="0B874D28" w14:textId="77777777" w:rsidR="00DA1E50" w:rsidRPr="00B91A79" w:rsidRDefault="00DA1E50" w:rsidP="002B70D8">
            <w:pPr>
              <w:rPr>
                <w:rFonts w:cs="Arial"/>
                <w:b/>
                <w:color w:val="000000" w:themeColor="text1"/>
                <w:szCs w:val="24"/>
                <w:lang w:val="en-AU"/>
              </w:rPr>
            </w:pPr>
            <w:r w:rsidRPr="00B91A79">
              <w:rPr>
                <w:rFonts w:cs="Arial"/>
                <w:b/>
                <w:color w:val="000000" w:themeColor="text1"/>
                <w:szCs w:val="24"/>
                <w:lang w:val="en-AU"/>
              </w:rPr>
              <w:t>Listed in Municipal Heritage Inventory</w:t>
            </w:r>
          </w:p>
        </w:tc>
        <w:tc>
          <w:tcPr>
            <w:tcW w:w="3209" w:type="dxa"/>
            <w:vAlign w:val="center"/>
          </w:tcPr>
          <w:p w14:paraId="60A7B5A5" w14:textId="77777777" w:rsidR="00DA1E50" w:rsidRPr="00B91A79" w:rsidRDefault="00DA1E50" w:rsidP="002B70D8">
            <w:pPr>
              <w:rPr>
                <w:rFonts w:cs="Arial"/>
                <w:color w:val="000000" w:themeColor="text1"/>
                <w:szCs w:val="24"/>
                <w:lang w:val="en-AU"/>
              </w:rPr>
            </w:pPr>
            <w:r w:rsidRPr="00B91A79">
              <w:rPr>
                <w:rFonts w:cs="Arial"/>
                <w:color w:val="000000" w:themeColor="text1"/>
                <w:szCs w:val="24"/>
                <w:lang w:val="en-AU"/>
              </w:rPr>
              <w:t>No</w:t>
            </w:r>
          </w:p>
        </w:tc>
      </w:tr>
    </w:tbl>
    <w:p w14:paraId="4E4707EB" w14:textId="77777777" w:rsidR="00DA1E50" w:rsidRPr="00B91A79" w:rsidRDefault="00DA1E50" w:rsidP="00DA1E50">
      <w:pPr>
        <w:jc w:val="both"/>
        <w:rPr>
          <w:rFonts w:cs="Arial"/>
          <w:b/>
          <w:szCs w:val="28"/>
        </w:rPr>
      </w:pPr>
    </w:p>
    <w:p w14:paraId="16079F6F" w14:textId="77777777" w:rsidR="00DA1E50" w:rsidRPr="000B018F" w:rsidRDefault="00DA1E50" w:rsidP="00DA1E50">
      <w:pPr>
        <w:jc w:val="both"/>
        <w:rPr>
          <w:rFonts w:cs="Arial"/>
          <w:szCs w:val="28"/>
        </w:rPr>
      </w:pPr>
      <w:r w:rsidRPr="00B91A79">
        <w:rPr>
          <w:rFonts w:cs="Arial"/>
          <w:szCs w:val="28"/>
        </w:rPr>
        <w:t xml:space="preserve">The subject property </w:t>
      </w:r>
      <w:r>
        <w:rPr>
          <w:rFonts w:cs="Arial"/>
          <w:szCs w:val="28"/>
        </w:rPr>
        <w:t xml:space="preserve">and those nearby contain single dwellings and associated outbuildings </w:t>
      </w:r>
      <w:r>
        <w:rPr>
          <w:rFonts w:cs="Arial"/>
          <w:szCs w:val="24"/>
        </w:rPr>
        <w:t>as shown on the locality plan below.</w:t>
      </w:r>
    </w:p>
    <w:p w14:paraId="3D7C2FBA" w14:textId="77777777" w:rsidR="00DA1E50" w:rsidRDefault="00DA1E50" w:rsidP="00DA1E50">
      <w:pPr>
        <w:jc w:val="both"/>
        <w:rPr>
          <w:noProof/>
        </w:rPr>
      </w:pPr>
    </w:p>
    <w:p w14:paraId="603FDA92" w14:textId="77777777" w:rsidR="00DA1E50" w:rsidRDefault="00DA1E50" w:rsidP="00DA1E50">
      <w:pPr>
        <w:jc w:val="center"/>
        <w:rPr>
          <w:rFonts w:cs="Arial"/>
          <w:szCs w:val="28"/>
        </w:rPr>
      </w:pPr>
      <w:r>
        <w:rPr>
          <w:noProof/>
        </w:rPr>
        <w:drawing>
          <wp:inline distT="0" distB="0" distL="0" distR="0" wp14:anchorId="6643498B" wp14:editId="3E6956B4">
            <wp:extent cx="5630661" cy="38195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58" t="18988" r="22059" b="17820"/>
                    <a:stretch/>
                  </pic:blipFill>
                  <pic:spPr bwMode="auto">
                    <a:xfrm>
                      <a:off x="0" y="0"/>
                      <a:ext cx="5638203" cy="3824641"/>
                    </a:xfrm>
                    <a:prstGeom prst="rect">
                      <a:avLst/>
                    </a:prstGeom>
                    <a:ln>
                      <a:noFill/>
                    </a:ln>
                    <a:extLst>
                      <a:ext uri="{53640926-AAD7-44D8-BBD7-CCE9431645EC}">
                        <a14:shadowObscured xmlns:a14="http://schemas.microsoft.com/office/drawing/2010/main"/>
                      </a:ext>
                    </a:extLst>
                  </pic:spPr>
                </pic:pic>
              </a:graphicData>
            </a:graphic>
          </wp:inline>
        </w:drawing>
      </w:r>
    </w:p>
    <w:p w14:paraId="0CB0F161" w14:textId="77777777" w:rsidR="00DA1E50" w:rsidRPr="00EA24FA" w:rsidRDefault="00DA1E50" w:rsidP="00DA1E50">
      <w:pPr>
        <w:jc w:val="both"/>
        <w:rPr>
          <w:rFonts w:cs="Arial"/>
          <w:szCs w:val="24"/>
        </w:rPr>
      </w:pPr>
    </w:p>
    <w:p w14:paraId="7B28BDA6" w14:textId="77777777" w:rsidR="00DA1E50" w:rsidRPr="009E0D7D" w:rsidRDefault="00DA1E50" w:rsidP="002B70D8">
      <w:pPr>
        <w:pStyle w:val="ListParagraph"/>
        <w:numPr>
          <w:ilvl w:val="0"/>
          <w:numId w:val="5"/>
        </w:numPr>
        <w:ind w:hanging="720"/>
        <w:jc w:val="both"/>
        <w:rPr>
          <w:rFonts w:cs="Arial"/>
          <w:b/>
          <w:sz w:val="28"/>
          <w:szCs w:val="28"/>
        </w:rPr>
      </w:pPr>
      <w:r w:rsidRPr="009E0D7D">
        <w:rPr>
          <w:rFonts w:cs="Arial"/>
          <w:b/>
          <w:sz w:val="28"/>
          <w:szCs w:val="28"/>
        </w:rPr>
        <w:t>Specific Application Details</w:t>
      </w:r>
    </w:p>
    <w:p w14:paraId="650077F9" w14:textId="77777777" w:rsidR="00DA1E50" w:rsidRPr="00B91A79" w:rsidRDefault="00DA1E50" w:rsidP="00DA1E50">
      <w:pPr>
        <w:jc w:val="both"/>
        <w:rPr>
          <w:rFonts w:cs="Arial"/>
          <w:szCs w:val="24"/>
        </w:rPr>
      </w:pPr>
    </w:p>
    <w:p w14:paraId="5E07703C" w14:textId="77777777" w:rsidR="00DA1E50" w:rsidRDefault="00DA1E50" w:rsidP="00DA1E50">
      <w:pPr>
        <w:jc w:val="both"/>
        <w:rPr>
          <w:rFonts w:cs="Arial"/>
          <w:szCs w:val="24"/>
        </w:rPr>
      </w:pPr>
      <w:r>
        <w:rPr>
          <w:rFonts w:cs="Arial"/>
          <w:szCs w:val="24"/>
        </w:rPr>
        <w:t xml:space="preserve">The applicant seeks development approval </w:t>
      </w:r>
      <w:r w:rsidRPr="00B91A79">
        <w:rPr>
          <w:rFonts w:cs="Arial"/>
          <w:szCs w:val="24"/>
        </w:rPr>
        <w:t>to</w:t>
      </w:r>
      <w:r>
        <w:rPr>
          <w:rFonts w:cs="Arial"/>
          <w:szCs w:val="24"/>
        </w:rPr>
        <w:t xml:space="preserve"> operate a home business (eye lash extensions) at the property.</w:t>
      </w:r>
    </w:p>
    <w:p w14:paraId="5E699366" w14:textId="77777777" w:rsidR="00DA1E50" w:rsidRDefault="00DA1E50" w:rsidP="00DA1E50">
      <w:pPr>
        <w:jc w:val="both"/>
        <w:rPr>
          <w:rFonts w:cs="Arial"/>
          <w:szCs w:val="24"/>
        </w:rPr>
      </w:pPr>
    </w:p>
    <w:p w14:paraId="13489596" w14:textId="77777777" w:rsidR="00DA1E50" w:rsidRDefault="00DA1E50" w:rsidP="00DA1E50">
      <w:pPr>
        <w:jc w:val="both"/>
        <w:rPr>
          <w:rFonts w:cs="Arial"/>
          <w:szCs w:val="24"/>
        </w:rPr>
      </w:pPr>
      <w:r>
        <w:rPr>
          <w:rFonts w:cs="Arial"/>
          <w:szCs w:val="24"/>
        </w:rPr>
        <w:t>Details of the application are as follows:</w:t>
      </w:r>
    </w:p>
    <w:p w14:paraId="629F53B0" w14:textId="77777777" w:rsidR="00DA1E50" w:rsidRDefault="00DA1E50" w:rsidP="00DA1E50">
      <w:pPr>
        <w:jc w:val="both"/>
        <w:rPr>
          <w:rFonts w:cs="Arial"/>
          <w:szCs w:val="24"/>
        </w:rPr>
      </w:pPr>
    </w:p>
    <w:p w14:paraId="155A699F" w14:textId="77777777" w:rsidR="00DA1E50" w:rsidRPr="00E27DCD" w:rsidRDefault="00DA1E50" w:rsidP="00D53904">
      <w:pPr>
        <w:pStyle w:val="ListParagraph"/>
        <w:numPr>
          <w:ilvl w:val="0"/>
          <w:numId w:val="30"/>
        </w:numPr>
        <w:autoSpaceDE w:val="0"/>
        <w:autoSpaceDN w:val="0"/>
        <w:adjustRightInd w:val="0"/>
        <w:ind w:left="709" w:right="-80" w:hanging="425"/>
        <w:jc w:val="both"/>
        <w:rPr>
          <w:rFonts w:cs="Arial"/>
          <w:szCs w:val="24"/>
        </w:rPr>
      </w:pPr>
      <w:r w:rsidRPr="00E27DCD">
        <w:rPr>
          <w:rFonts w:cs="Arial"/>
          <w:szCs w:val="24"/>
        </w:rPr>
        <w:t>The home business is proposed to only be operated by those residing at the dwelling.</w:t>
      </w:r>
    </w:p>
    <w:p w14:paraId="4892B4B4" w14:textId="77777777" w:rsidR="00DA1E50" w:rsidRPr="00E27DCD" w:rsidRDefault="00DA1E50" w:rsidP="00D53904">
      <w:pPr>
        <w:pStyle w:val="ListParagraph"/>
        <w:numPr>
          <w:ilvl w:val="0"/>
          <w:numId w:val="30"/>
        </w:numPr>
        <w:autoSpaceDE w:val="0"/>
        <w:autoSpaceDN w:val="0"/>
        <w:adjustRightInd w:val="0"/>
        <w:ind w:left="709" w:right="-80" w:hanging="425"/>
        <w:jc w:val="both"/>
        <w:rPr>
          <w:rFonts w:cs="Arial"/>
          <w:szCs w:val="24"/>
        </w:rPr>
      </w:pPr>
      <w:r w:rsidRPr="00E27DCD">
        <w:rPr>
          <w:rFonts w:cs="Arial"/>
          <w:szCs w:val="24"/>
        </w:rPr>
        <w:t>Customers are proposed to visit by prior appointment only.</w:t>
      </w:r>
    </w:p>
    <w:p w14:paraId="3F2B4338" w14:textId="77777777" w:rsidR="00DA1E50" w:rsidRPr="00E27DCD" w:rsidRDefault="00DA1E50" w:rsidP="00D53904">
      <w:pPr>
        <w:pStyle w:val="ListParagraph"/>
        <w:numPr>
          <w:ilvl w:val="0"/>
          <w:numId w:val="30"/>
        </w:numPr>
        <w:autoSpaceDE w:val="0"/>
        <w:autoSpaceDN w:val="0"/>
        <w:adjustRightInd w:val="0"/>
        <w:ind w:left="709" w:right="-80" w:hanging="425"/>
        <w:jc w:val="both"/>
        <w:rPr>
          <w:rFonts w:cs="Arial"/>
          <w:szCs w:val="24"/>
        </w:rPr>
      </w:pPr>
      <w:r w:rsidRPr="00E27DCD">
        <w:rPr>
          <w:rFonts w:cs="Arial"/>
          <w:szCs w:val="24"/>
        </w:rPr>
        <w:t>The home business is proposed to operate between Mondays and Fridays 8.30am to 7.00pm, and on Saturday and Sundays 8.30am to 5.00pm.</w:t>
      </w:r>
    </w:p>
    <w:p w14:paraId="79BE8F69" w14:textId="77777777" w:rsidR="00DA1E50" w:rsidRPr="00E27DCD" w:rsidRDefault="00DA1E50" w:rsidP="00D53904">
      <w:pPr>
        <w:pStyle w:val="ListParagraph"/>
        <w:numPr>
          <w:ilvl w:val="0"/>
          <w:numId w:val="30"/>
        </w:numPr>
        <w:autoSpaceDE w:val="0"/>
        <w:autoSpaceDN w:val="0"/>
        <w:adjustRightInd w:val="0"/>
        <w:ind w:left="709" w:right="-80" w:hanging="425"/>
        <w:jc w:val="both"/>
        <w:rPr>
          <w:rFonts w:cs="Arial"/>
          <w:szCs w:val="24"/>
        </w:rPr>
      </w:pPr>
      <w:r w:rsidRPr="00E27DCD">
        <w:rPr>
          <w:rFonts w:cs="Arial"/>
          <w:szCs w:val="24"/>
        </w:rPr>
        <w:t>The home business is proposed to be operated within an existing 18sqm room inside the dwelling.</w:t>
      </w:r>
    </w:p>
    <w:p w14:paraId="1E90A7B5" w14:textId="77777777" w:rsidR="00DA1E50" w:rsidRPr="00E27DCD" w:rsidRDefault="00DA1E50" w:rsidP="00D53904">
      <w:pPr>
        <w:pStyle w:val="ListParagraph"/>
        <w:numPr>
          <w:ilvl w:val="0"/>
          <w:numId w:val="30"/>
        </w:numPr>
        <w:autoSpaceDE w:val="0"/>
        <w:autoSpaceDN w:val="0"/>
        <w:adjustRightInd w:val="0"/>
        <w:ind w:left="709" w:right="-80" w:hanging="425"/>
        <w:jc w:val="both"/>
        <w:rPr>
          <w:rFonts w:cs="Arial"/>
          <w:szCs w:val="24"/>
        </w:rPr>
      </w:pPr>
      <w:r w:rsidRPr="00E27DCD">
        <w:rPr>
          <w:rFonts w:cs="Arial"/>
          <w:szCs w:val="24"/>
        </w:rPr>
        <w:t>No signage is proposed.  The home business is proposed to be advertised online.</w:t>
      </w:r>
    </w:p>
    <w:p w14:paraId="2E7E8845" w14:textId="77777777" w:rsidR="00DA1E50" w:rsidRDefault="00DA1E50" w:rsidP="00DA1E50">
      <w:pPr>
        <w:autoSpaceDE w:val="0"/>
        <w:autoSpaceDN w:val="0"/>
        <w:adjustRightInd w:val="0"/>
        <w:jc w:val="both"/>
        <w:rPr>
          <w:rFonts w:cs="Arial"/>
          <w:b/>
          <w:sz w:val="28"/>
          <w:szCs w:val="28"/>
        </w:rPr>
      </w:pPr>
    </w:p>
    <w:p w14:paraId="473E9DC7" w14:textId="77777777" w:rsidR="00DA1E50" w:rsidRPr="00B91A79" w:rsidRDefault="00DA1E50" w:rsidP="002B70D8">
      <w:pPr>
        <w:pStyle w:val="ListParagraph"/>
        <w:numPr>
          <w:ilvl w:val="0"/>
          <w:numId w:val="5"/>
        </w:numPr>
        <w:ind w:hanging="720"/>
        <w:jc w:val="both"/>
        <w:rPr>
          <w:rFonts w:cs="Arial"/>
          <w:b/>
          <w:sz w:val="28"/>
          <w:szCs w:val="28"/>
        </w:rPr>
      </w:pPr>
      <w:r w:rsidRPr="00B91A79">
        <w:rPr>
          <w:rFonts w:cs="Arial"/>
          <w:b/>
          <w:sz w:val="28"/>
          <w:szCs w:val="28"/>
        </w:rPr>
        <w:lastRenderedPageBreak/>
        <w:t>Consultation</w:t>
      </w:r>
    </w:p>
    <w:p w14:paraId="4837A58C" w14:textId="77777777" w:rsidR="00DA1E50" w:rsidRPr="00AC5C60" w:rsidRDefault="00DA1E50" w:rsidP="00DA1E50">
      <w:pPr>
        <w:jc w:val="both"/>
        <w:rPr>
          <w:rFonts w:cs="Arial"/>
          <w:color w:val="000000" w:themeColor="text1"/>
          <w:szCs w:val="24"/>
        </w:rPr>
      </w:pPr>
    </w:p>
    <w:p w14:paraId="19D6C5ED" w14:textId="77777777" w:rsidR="00DA1E50" w:rsidRDefault="00DA1E50" w:rsidP="00DA1E50">
      <w:pPr>
        <w:jc w:val="both"/>
        <w:rPr>
          <w:rFonts w:cs="Arial"/>
          <w:color w:val="000000" w:themeColor="text1"/>
          <w:szCs w:val="24"/>
        </w:rPr>
      </w:pPr>
      <w:r w:rsidRPr="005C6FC5">
        <w:rPr>
          <w:rFonts w:cs="Arial"/>
          <w:szCs w:val="24"/>
        </w:rPr>
        <w:t xml:space="preserve">One objection and 3 non-objections were received </w:t>
      </w:r>
      <w:r w:rsidRPr="00763820">
        <w:rPr>
          <w:rFonts w:cs="Arial"/>
          <w:color w:val="000000" w:themeColor="text1"/>
          <w:szCs w:val="24"/>
        </w:rPr>
        <w:t xml:space="preserve">during the advertising period.  </w:t>
      </w:r>
    </w:p>
    <w:p w14:paraId="5F73D54F" w14:textId="77777777" w:rsidR="00DA1E50" w:rsidRDefault="00DA1E50" w:rsidP="00DA1E50">
      <w:pPr>
        <w:jc w:val="both"/>
        <w:rPr>
          <w:rFonts w:cs="Arial"/>
          <w:color w:val="000000" w:themeColor="text1"/>
          <w:szCs w:val="24"/>
        </w:rPr>
      </w:pPr>
    </w:p>
    <w:p w14:paraId="79CB2B16" w14:textId="77777777" w:rsidR="00DA1E50" w:rsidRDefault="00DA1E50" w:rsidP="00DA1E50">
      <w:pPr>
        <w:jc w:val="both"/>
        <w:rPr>
          <w:rFonts w:cs="Arial"/>
          <w:color w:val="000000" w:themeColor="text1"/>
          <w:szCs w:val="24"/>
        </w:rPr>
      </w:pPr>
      <w:r w:rsidRPr="00763820">
        <w:rPr>
          <w:rFonts w:cs="Arial"/>
          <w:color w:val="000000" w:themeColor="text1"/>
          <w:szCs w:val="24"/>
        </w:rPr>
        <w:t xml:space="preserve">The </w:t>
      </w:r>
      <w:r>
        <w:rPr>
          <w:rFonts w:cs="Arial"/>
          <w:color w:val="000000" w:themeColor="text1"/>
          <w:szCs w:val="24"/>
        </w:rPr>
        <w:t xml:space="preserve">concerns received were with regard to the home business potentially creating parking, noise and traffic issues. </w:t>
      </w:r>
    </w:p>
    <w:p w14:paraId="0240E0B5" w14:textId="77777777" w:rsidR="00DA1E50" w:rsidRDefault="00DA1E50" w:rsidP="00DA1E50">
      <w:pPr>
        <w:jc w:val="both"/>
        <w:rPr>
          <w:rFonts w:cs="Arial"/>
          <w:color w:val="000000" w:themeColor="text1"/>
          <w:szCs w:val="24"/>
        </w:rPr>
      </w:pPr>
    </w:p>
    <w:p w14:paraId="0DF94105" w14:textId="77777777" w:rsidR="00DA1E50" w:rsidRDefault="00DA1E50" w:rsidP="00DA1E50">
      <w:pPr>
        <w:jc w:val="both"/>
        <w:rPr>
          <w:rFonts w:cs="Arial"/>
          <w:color w:val="000000" w:themeColor="text1"/>
          <w:szCs w:val="24"/>
        </w:rPr>
      </w:pPr>
      <w:r>
        <w:rPr>
          <w:rFonts w:cs="Arial"/>
          <w:color w:val="000000" w:themeColor="text1"/>
          <w:szCs w:val="24"/>
        </w:rPr>
        <w:t xml:space="preserve">The applicant has provided response to the concerns raised as follows: </w:t>
      </w:r>
    </w:p>
    <w:p w14:paraId="2E401850" w14:textId="77777777" w:rsidR="00DA1E50" w:rsidRDefault="00DA1E50" w:rsidP="00DA1E50">
      <w:pPr>
        <w:jc w:val="both"/>
        <w:rPr>
          <w:rFonts w:cs="Arial"/>
          <w:color w:val="000000" w:themeColor="text1"/>
          <w:szCs w:val="24"/>
        </w:rPr>
      </w:pPr>
    </w:p>
    <w:p w14:paraId="6BF18815" w14:textId="77777777" w:rsidR="00DA1E50" w:rsidRPr="006D7AAD" w:rsidRDefault="008A1A6D" w:rsidP="00DA1E50">
      <w:pPr>
        <w:jc w:val="both"/>
        <w:rPr>
          <w:rFonts w:cs="Arial"/>
          <w:color w:val="000000" w:themeColor="text1"/>
          <w:szCs w:val="24"/>
          <w:u w:val="single"/>
        </w:rPr>
      </w:pPr>
      <w:proofErr w:type="spellStart"/>
      <w:r>
        <w:rPr>
          <w:rFonts w:ascii="ZWAdobeF" w:hAnsi="ZWAdobeF" w:cs="ZWAdobeF"/>
          <w:sz w:val="2"/>
          <w:szCs w:val="2"/>
        </w:rPr>
        <w:t>U</w:t>
      </w:r>
      <w:r w:rsidR="00DA1E50" w:rsidRPr="006D7AAD">
        <w:rPr>
          <w:rFonts w:cs="Arial"/>
          <w:color w:val="000000" w:themeColor="text1"/>
          <w:szCs w:val="24"/>
          <w:u w:val="single"/>
        </w:rPr>
        <w:t>Parking</w:t>
      </w:r>
      <w:proofErr w:type="spellEnd"/>
      <w:r w:rsidR="00DA1E50" w:rsidRPr="006D7AAD">
        <w:rPr>
          <w:rFonts w:cs="Arial"/>
          <w:color w:val="000000" w:themeColor="text1"/>
          <w:szCs w:val="24"/>
          <w:u w:val="single"/>
        </w:rPr>
        <w:t>:</w:t>
      </w:r>
    </w:p>
    <w:p w14:paraId="2BFE715C" w14:textId="77777777" w:rsidR="00DA1E50" w:rsidRPr="00D735D6" w:rsidRDefault="00DA1E50" w:rsidP="00D53904">
      <w:pPr>
        <w:pStyle w:val="ListParagraph"/>
        <w:numPr>
          <w:ilvl w:val="0"/>
          <w:numId w:val="31"/>
        </w:numPr>
        <w:jc w:val="both"/>
        <w:rPr>
          <w:rFonts w:cs="Arial"/>
          <w:i/>
          <w:color w:val="000000" w:themeColor="text1"/>
          <w:szCs w:val="24"/>
        </w:rPr>
      </w:pPr>
      <w:r>
        <w:rPr>
          <w:rFonts w:cs="Arial"/>
          <w:i/>
          <w:color w:val="000000" w:themeColor="text1"/>
          <w:szCs w:val="24"/>
        </w:rPr>
        <w:t>“</w:t>
      </w:r>
      <w:r w:rsidRPr="00D735D6">
        <w:rPr>
          <w:rFonts w:cs="Arial"/>
          <w:i/>
          <w:color w:val="000000" w:themeColor="text1"/>
          <w:szCs w:val="24"/>
        </w:rPr>
        <w:t xml:space="preserve">There </w:t>
      </w:r>
      <w:r w:rsidR="000D577E" w:rsidRPr="00D735D6">
        <w:rPr>
          <w:rFonts w:cs="Arial"/>
          <w:i/>
          <w:color w:val="000000" w:themeColor="text1"/>
          <w:szCs w:val="24"/>
        </w:rPr>
        <w:t>is</w:t>
      </w:r>
      <w:r w:rsidRPr="00D735D6">
        <w:rPr>
          <w:rFonts w:cs="Arial"/>
          <w:i/>
          <w:color w:val="000000" w:themeColor="text1"/>
          <w:szCs w:val="24"/>
        </w:rPr>
        <w:t xml:space="preserve"> ample street parking outside our home. The street side parking directly outside our property alone I estimate can park up to 3 sedan sized cars. The only time I have seen this street side parking occupied is when there are sporting events at the nearby park (I estimate twice a month at most).</w:t>
      </w:r>
    </w:p>
    <w:p w14:paraId="5B4FA745" w14:textId="77777777" w:rsidR="00DA1E50" w:rsidRPr="00D735D6" w:rsidRDefault="00DA1E50" w:rsidP="00D53904">
      <w:pPr>
        <w:pStyle w:val="ListParagraph"/>
        <w:numPr>
          <w:ilvl w:val="0"/>
          <w:numId w:val="31"/>
        </w:numPr>
        <w:jc w:val="both"/>
        <w:rPr>
          <w:rFonts w:cs="Arial"/>
          <w:i/>
          <w:color w:val="000000" w:themeColor="text1"/>
          <w:szCs w:val="24"/>
        </w:rPr>
      </w:pPr>
      <w:r w:rsidRPr="00D735D6">
        <w:rPr>
          <w:rFonts w:cs="Arial"/>
          <w:i/>
          <w:color w:val="000000" w:themeColor="text1"/>
          <w:szCs w:val="24"/>
        </w:rPr>
        <w:t>We already have 2 valid permits to park our cars on the street.</w:t>
      </w:r>
    </w:p>
    <w:p w14:paraId="19D0DB89" w14:textId="77777777" w:rsidR="00DA1E50" w:rsidRPr="00D735D6" w:rsidRDefault="00DA1E50" w:rsidP="00D53904">
      <w:pPr>
        <w:pStyle w:val="ListParagraph"/>
        <w:numPr>
          <w:ilvl w:val="0"/>
          <w:numId w:val="31"/>
        </w:numPr>
        <w:jc w:val="both"/>
        <w:rPr>
          <w:rFonts w:cs="Arial"/>
          <w:i/>
          <w:color w:val="000000" w:themeColor="text1"/>
          <w:szCs w:val="24"/>
        </w:rPr>
      </w:pPr>
      <w:r w:rsidRPr="00D735D6">
        <w:rPr>
          <w:rFonts w:cs="Arial"/>
          <w:i/>
          <w:color w:val="000000" w:themeColor="text1"/>
          <w:szCs w:val="24"/>
        </w:rPr>
        <w:t xml:space="preserve">There will only be one client at a given time and therefore a maximum of 1 additional car in the vicinity. All clients are required to book ahead of time. There will never be any overlapping clients. </w:t>
      </w:r>
    </w:p>
    <w:p w14:paraId="7C82C599" w14:textId="77777777" w:rsidR="00DA1E50" w:rsidRDefault="00DA1E50" w:rsidP="00DA1E50">
      <w:pPr>
        <w:jc w:val="both"/>
        <w:rPr>
          <w:rFonts w:cs="Arial"/>
          <w:color w:val="000000" w:themeColor="text1"/>
          <w:szCs w:val="24"/>
        </w:rPr>
      </w:pPr>
    </w:p>
    <w:p w14:paraId="3FE36C94" w14:textId="77777777" w:rsidR="00DA1E50" w:rsidRDefault="008A1A6D" w:rsidP="00DA1E50">
      <w:pPr>
        <w:jc w:val="both"/>
        <w:rPr>
          <w:rFonts w:cs="Arial"/>
          <w:color w:val="000000" w:themeColor="text1"/>
          <w:szCs w:val="24"/>
        </w:rPr>
      </w:pPr>
      <w:proofErr w:type="spellStart"/>
      <w:r>
        <w:rPr>
          <w:rFonts w:ascii="ZWAdobeF" w:hAnsi="ZWAdobeF" w:cs="ZWAdobeF"/>
          <w:sz w:val="2"/>
          <w:szCs w:val="2"/>
        </w:rPr>
        <w:t>U</w:t>
      </w:r>
      <w:r w:rsidR="00DA1E50" w:rsidRPr="006D7AAD">
        <w:rPr>
          <w:rFonts w:cs="Arial"/>
          <w:color w:val="000000" w:themeColor="text1"/>
          <w:szCs w:val="24"/>
          <w:u w:val="single"/>
        </w:rPr>
        <w:t>Noise</w:t>
      </w:r>
      <w:r>
        <w:rPr>
          <w:rFonts w:ascii="ZWAdobeF" w:hAnsi="ZWAdobeF" w:cs="ZWAdobeF"/>
          <w:sz w:val="2"/>
          <w:szCs w:val="2"/>
        </w:rPr>
        <w:t>U</w:t>
      </w:r>
      <w:proofErr w:type="spellEnd"/>
      <w:r w:rsidR="00DA1E50">
        <w:rPr>
          <w:rFonts w:cs="Arial"/>
          <w:color w:val="000000" w:themeColor="text1"/>
          <w:szCs w:val="24"/>
        </w:rPr>
        <w:t>:</w:t>
      </w:r>
    </w:p>
    <w:p w14:paraId="12C9361F" w14:textId="77777777" w:rsidR="00DA1E50" w:rsidRPr="00D735D6" w:rsidRDefault="00DA1E50" w:rsidP="00D53904">
      <w:pPr>
        <w:pStyle w:val="ListParagraph"/>
        <w:numPr>
          <w:ilvl w:val="0"/>
          <w:numId w:val="32"/>
        </w:numPr>
        <w:jc w:val="both"/>
        <w:rPr>
          <w:rFonts w:cs="Arial"/>
          <w:i/>
          <w:color w:val="000000" w:themeColor="text1"/>
          <w:szCs w:val="24"/>
        </w:rPr>
      </w:pPr>
      <w:r w:rsidRPr="00D735D6">
        <w:rPr>
          <w:rFonts w:cs="Arial"/>
          <w:i/>
          <w:color w:val="000000" w:themeColor="text1"/>
          <w:szCs w:val="24"/>
        </w:rPr>
        <w:t xml:space="preserve">The business will be conducted in the privacy of our own home and there are no noise emitting tools/equipment used. I can guarantee that no noise will be heard from outside our home. </w:t>
      </w:r>
    </w:p>
    <w:p w14:paraId="4C2DFA42" w14:textId="77777777" w:rsidR="00DA1E50" w:rsidRPr="00D735D6" w:rsidRDefault="00DA1E50" w:rsidP="00D53904">
      <w:pPr>
        <w:pStyle w:val="ListParagraph"/>
        <w:numPr>
          <w:ilvl w:val="0"/>
          <w:numId w:val="32"/>
        </w:numPr>
        <w:jc w:val="both"/>
        <w:rPr>
          <w:rFonts w:cs="Arial"/>
          <w:i/>
          <w:color w:val="000000" w:themeColor="text1"/>
          <w:szCs w:val="24"/>
        </w:rPr>
      </w:pPr>
      <w:r w:rsidRPr="00D735D6">
        <w:rPr>
          <w:rFonts w:cs="Arial"/>
          <w:i/>
          <w:color w:val="000000" w:themeColor="text1"/>
          <w:szCs w:val="24"/>
        </w:rPr>
        <w:t>My business operations will be very private and won't interfere with the public i.e. no visibility from outside and no noise will be heard.</w:t>
      </w:r>
      <w:r>
        <w:rPr>
          <w:rFonts w:cs="Arial"/>
          <w:i/>
          <w:color w:val="000000" w:themeColor="text1"/>
          <w:szCs w:val="24"/>
        </w:rPr>
        <w:t>”</w:t>
      </w:r>
    </w:p>
    <w:p w14:paraId="1AE69C42" w14:textId="77777777" w:rsidR="00DA1E50" w:rsidRDefault="00DA1E50" w:rsidP="00DA1E50">
      <w:pPr>
        <w:jc w:val="both"/>
        <w:rPr>
          <w:rFonts w:cs="Arial"/>
          <w:color w:val="000000" w:themeColor="text1"/>
          <w:szCs w:val="24"/>
        </w:rPr>
      </w:pPr>
    </w:p>
    <w:p w14:paraId="1C054122" w14:textId="77777777" w:rsidR="00DA1E50" w:rsidRPr="00097386" w:rsidRDefault="00DA1E50" w:rsidP="00DA1E50">
      <w:pPr>
        <w:autoSpaceDE w:val="0"/>
        <w:autoSpaceDN w:val="0"/>
        <w:adjustRightInd w:val="0"/>
        <w:jc w:val="both"/>
        <w:rPr>
          <w:rFonts w:cs="Arial"/>
          <w:i/>
          <w:color w:val="000000"/>
          <w:szCs w:val="24"/>
        </w:rPr>
      </w:pPr>
      <w:r w:rsidRPr="00971463">
        <w:rPr>
          <w:rFonts w:cs="Arial"/>
          <w:i/>
          <w:color w:val="000000"/>
          <w:szCs w:val="24"/>
          <w:lang w:eastAsia="en-AU"/>
        </w:rPr>
        <w:t xml:space="preserve">Note: A full copy of all relevant consultation feedback received by the City has been given to the Councillors prior to the Council meeting. </w:t>
      </w:r>
    </w:p>
    <w:p w14:paraId="10A06ED3" w14:textId="77777777" w:rsidR="00DA1E50" w:rsidRDefault="00DA1E50" w:rsidP="00DA1E50">
      <w:pPr>
        <w:jc w:val="both"/>
        <w:rPr>
          <w:rFonts w:cs="Arial"/>
          <w:color w:val="000000" w:themeColor="text1"/>
          <w:szCs w:val="24"/>
        </w:rPr>
      </w:pPr>
    </w:p>
    <w:p w14:paraId="75C85457" w14:textId="77777777" w:rsidR="00DA1E50" w:rsidRPr="00B91A79" w:rsidRDefault="00DA1E50" w:rsidP="002B70D8">
      <w:pPr>
        <w:pStyle w:val="ListParagraph"/>
        <w:numPr>
          <w:ilvl w:val="0"/>
          <w:numId w:val="5"/>
        </w:numPr>
        <w:ind w:hanging="720"/>
        <w:jc w:val="both"/>
        <w:rPr>
          <w:rFonts w:cs="Arial"/>
          <w:b/>
          <w:sz w:val="28"/>
          <w:szCs w:val="28"/>
        </w:rPr>
      </w:pPr>
      <w:r w:rsidRPr="00B91A79">
        <w:rPr>
          <w:rFonts w:cs="Arial"/>
          <w:b/>
          <w:sz w:val="28"/>
          <w:szCs w:val="28"/>
        </w:rPr>
        <w:t>Assessment of Statutory Provisions</w:t>
      </w:r>
    </w:p>
    <w:p w14:paraId="21587695" w14:textId="77777777" w:rsidR="00DA1E50" w:rsidRPr="00B91A79" w:rsidRDefault="00DA1E50" w:rsidP="00DA1E50">
      <w:pPr>
        <w:jc w:val="both"/>
        <w:rPr>
          <w:rFonts w:cs="Arial"/>
          <w:b/>
          <w:sz w:val="28"/>
          <w:szCs w:val="28"/>
        </w:rPr>
      </w:pPr>
    </w:p>
    <w:p w14:paraId="59C9F809" w14:textId="77777777" w:rsidR="00DA1E50" w:rsidRPr="00B91A79" w:rsidRDefault="00DA1E50" w:rsidP="00DA1E50">
      <w:pPr>
        <w:autoSpaceDE w:val="0"/>
        <w:autoSpaceDN w:val="0"/>
        <w:adjustRightInd w:val="0"/>
        <w:ind w:left="720" w:hanging="720"/>
        <w:jc w:val="both"/>
        <w:rPr>
          <w:rFonts w:cs="Arial"/>
          <w:b/>
          <w:color w:val="000000"/>
          <w:szCs w:val="24"/>
          <w:lang w:eastAsia="en-AU"/>
        </w:rPr>
      </w:pPr>
      <w:r>
        <w:rPr>
          <w:rFonts w:cs="Arial"/>
          <w:b/>
          <w:color w:val="000000"/>
          <w:szCs w:val="24"/>
          <w:lang w:eastAsia="en-AU"/>
        </w:rPr>
        <w:t>6</w:t>
      </w:r>
      <w:r w:rsidRPr="00B91A79">
        <w:rPr>
          <w:rFonts w:cs="Arial"/>
          <w:b/>
          <w:color w:val="000000"/>
          <w:szCs w:val="24"/>
          <w:lang w:eastAsia="en-AU"/>
        </w:rPr>
        <w:t>.1</w:t>
      </w:r>
      <w:r w:rsidRPr="00B91A79">
        <w:rPr>
          <w:rFonts w:cs="Arial"/>
          <w:b/>
          <w:color w:val="000000"/>
          <w:szCs w:val="24"/>
          <w:lang w:eastAsia="en-AU"/>
        </w:rPr>
        <w:tab/>
        <w:t>Planning and Development (Local Planning Schemes) Regulations 2015</w:t>
      </w:r>
    </w:p>
    <w:p w14:paraId="343D5D2B" w14:textId="77777777" w:rsidR="00DA1E50" w:rsidRPr="00B91A79" w:rsidRDefault="00DA1E50" w:rsidP="00DA1E50">
      <w:pPr>
        <w:jc w:val="both"/>
        <w:rPr>
          <w:rFonts w:cs="Arial"/>
          <w:b/>
          <w:szCs w:val="24"/>
        </w:rPr>
      </w:pPr>
    </w:p>
    <w:p w14:paraId="312C03AD" w14:textId="77777777" w:rsidR="00DA1E50" w:rsidRDefault="00DA1E50" w:rsidP="00DA1E50">
      <w:pPr>
        <w:jc w:val="both"/>
        <w:rPr>
          <w:rFonts w:cs="Arial"/>
          <w:szCs w:val="24"/>
        </w:rPr>
      </w:pPr>
      <w:r>
        <w:rPr>
          <w:rFonts w:cs="Arial"/>
          <w:szCs w:val="24"/>
        </w:rPr>
        <w:t>Schedule 2, Part 9, clause 67 (Matters to be considered by local government) of the Regulations stipulates those matters that are required to be given due regard to the extent relevant to the application.  Where relevant, these matters are discussed in the following sections.</w:t>
      </w:r>
    </w:p>
    <w:p w14:paraId="0095E183" w14:textId="77777777" w:rsidR="00DA1E50" w:rsidRDefault="00DA1E50" w:rsidP="00DA1E50">
      <w:pPr>
        <w:jc w:val="both"/>
        <w:rPr>
          <w:rFonts w:cs="Arial"/>
          <w:szCs w:val="24"/>
        </w:rPr>
      </w:pPr>
    </w:p>
    <w:p w14:paraId="10F91404" w14:textId="77777777" w:rsidR="00DA1E50" w:rsidRPr="003D7FC5" w:rsidRDefault="00DA1E50" w:rsidP="00DA1E50">
      <w:pPr>
        <w:jc w:val="both"/>
        <w:rPr>
          <w:rFonts w:cs="Arial"/>
          <w:b/>
          <w:szCs w:val="24"/>
        </w:rPr>
      </w:pPr>
      <w:r>
        <w:rPr>
          <w:rFonts w:cs="Arial"/>
          <w:b/>
          <w:szCs w:val="24"/>
        </w:rPr>
        <w:t>6</w:t>
      </w:r>
      <w:r w:rsidRPr="003D7FC5">
        <w:rPr>
          <w:rFonts w:cs="Arial"/>
          <w:b/>
          <w:szCs w:val="24"/>
        </w:rPr>
        <w:t>.2</w:t>
      </w:r>
      <w:r w:rsidRPr="003D7FC5">
        <w:rPr>
          <w:rFonts w:cs="Arial"/>
          <w:b/>
          <w:szCs w:val="24"/>
        </w:rPr>
        <w:tab/>
        <w:t>Town Planning Scheme No. 2</w:t>
      </w:r>
    </w:p>
    <w:p w14:paraId="3E81A47D" w14:textId="77777777" w:rsidR="00DA1E50" w:rsidRDefault="00DA1E50" w:rsidP="00DA1E50">
      <w:pPr>
        <w:jc w:val="both"/>
        <w:rPr>
          <w:rFonts w:cs="Arial"/>
          <w:szCs w:val="24"/>
        </w:rPr>
      </w:pPr>
    </w:p>
    <w:p w14:paraId="0E9015E2" w14:textId="77777777" w:rsidR="00DA1E50" w:rsidRPr="003178EB" w:rsidRDefault="00DA1E50" w:rsidP="00DA1E50">
      <w:pPr>
        <w:jc w:val="both"/>
        <w:rPr>
          <w:rFonts w:cs="Arial"/>
          <w:b/>
          <w:color w:val="000000"/>
          <w:szCs w:val="24"/>
        </w:rPr>
      </w:pPr>
      <w:r>
        <w:rPr>
          <w:rFonts w:cs="Arial"/>
          <w:b/>
          <w:color w:val="000000"/>
          <w:szCs w:val="24"/>
        </w:rPr>
        <w:t>6</w:t>
      </w:r>
      <w:r w:rsidRPr="003178EB">
        <w:rPr>
          <w:rFonts w:cs="Arial"/>
          <w:b/>
          <w:color w:val="000000"/>
          <w:szCs w:val="24"/>
        </w:rPr>
        <w:t>.2.1</w:t>
      </w:r>
      <w:r w:rsidR="002B70D8">
        <w:rPr>
          <w:rFonts w:cs="Arial"/>
          <w:b/>
          <w:color w:val="000000"/>
          <w:szCs w:val="24"/>
        </w:rPr>
        <w:tab/>
      </w:r>
      <w:r w:rsidRPr="003178EB">
        <w:rPr>
          <w:rFonts w:cs="Arial"/>
          <w:b/>
          <w:color w:val="000000"/>
          <w:szCs w:val="24"/>
        </w:rPr>
        <w:t>Amenity</w:t>
      </w:r>
    </w:p>
    <w:p w14:paraId="48A43F64" w14:textId="77777777" w:rsidR="00DA1E50" w:rsidRPr="003178EB" w:rsidRDefault="00DA1E50" w:rsidP="00DA1E50">
      <w:pPr>
        <w:jc w:val="both"/>
        <w:rPr>
          <w:rFonts w:cs="Arial"/>
          <w:color w:val="000000"/>
          <w:szCs w:val="24"/>
        </w:rPr>
      </w:pPr>
    </w:p>
    <w:p w14:paraId="6020B352" w14:textId="77777777" w:rsidR="00DA1E50" w:rsidRDefault="00DA1E50" w:rsidP="00DA1E50">
      <w:pPr>
        <w:jc w:val="both"/>
        <w:rPr>
          <w:rFonts w:eastAsia="Times New Roman" w:cs="Arial"/>
          <w:szCs w:val="24"/>
        </w:rPr>
      </w:pPr>
      <w:r w:rsidRPr="00FE183D">
        <w:rPr>
          <w:rFonts w:cs="Arial"/>
          <w:szCs w:val="24"/>
        </w:rPr>
        <w:t xml:space="preserve">Under clause 5.5.1 </w:t>
      </w:r>
      <w:r>
        <w:rPr>
          <w:rFonts w:cs="Arial"/>
          <w:szCs w:val="24"/>
        </w:rPr>
        <w:t xml:space="preserve">of TPS 2 </w:t>
      </w:r>
      <w:r w:rsidRPr="00FE183D">
        <w:rPr>
          <w:rFonts w:eastAsia="Times New Roman" w:cs="Arial"/>
          <w:szCs w:val="24"/>
        </w:rPr>
        <w:t>Council may refus</w:t>
      </w:r>
      <w:r>
        <w:rPr>
          <w:rFonts w:eastAsia="Times New Roman" w:cs="Arial"/>
          <w:szCs w:val="24"/>
        </w:rPr>
        <w:t>e to approve any development if:</w:t>
      </w:r>
    </w:p>
    <w:p w14:paraId="618C4261" w14:textId="77777777" w:rsidR="00DA1E50" w:rsidRDefault="00DA1E50" w:rsidP="00DA1E50">
      <w:pPr>
        <w:jc w:val="both"/>
        <w:rPr>
          <w:rFonts w:eastAsia="Times New Roman" w:cs="Arial"/>
          <w:szCs w:val="24"/>
        </w:rPr>
      </w:pPr>
    </w:p>
    <w:p w14:paraId="5CDB6B2A" w14:textId="77777777" w:rsidR="00DA1E50" w:rsidRPr="002419A8" w:rsidRDefault="00DA1E50" w:rsidP="00DA1E50">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68AB019F" w14:textId="77777777" w:rsidR="00DA1E50" w:rsidRDefault="00DA1E50" w:rsidP="00DA1E50">
      <w:pPr>
        <w:jc w:val="both"/>
        <w:rPr>
          <w:rFonts w:cs="Arial"/>
          <w:szCs w:val="24"/>
        </w:rPr>
      </w:pPr>
    </w:p>
    <w:p w14:paraId="036A2907" w14:textId="77777777" w:rsidR="00DA1E50" w:rsidRPr="007B4450" w:rsidRDefault="00DA1E50" w:rsidP="00DA1E50">
      <w:pPr>
        <w:jc w:val="both"/>
        <w:rPr>
          <w:rFonts w:cs="Arial"/>
          <w:color w:val="000000" w:themeColor="text1"/>
          <w:szCs w:val="24"/>
        </w:rPr>
      </w:pPr>
      <w:r w:rsidRPr="007B4450">
        <w:rPr>
          <w:rFonts w:cs="Arial"/>
          <w:color w:val="000000" w:themeColor="text1"/>
          <w:szCs w:val="24"/>
        </w:rPr>
        <w:t xml:space="preserve">In accordance with provisions (m) and (n) of the </w:t>
      </w:r>
      <w:r>
        <w:rPr>
          <w:rFonts w:cs="Arial"/>
          <w:color w:val="000000" w:themeColor="text1"/>
          <w:szCs w:val="24"/>
        </w:rPr>
        <w:t xml:space="preserve">Regulations </w:t>
      </w:r>
      <w:r w:rsidRPr="007B4450">
        <w:rPr>
          <w:rFonts w:cs="Arial"/>
          <w:color w:val="000000" w:themeColor="text1"/>
          <w:szCs w:val="24"/>
        </w:rPr>
        <w:t xml:space="preserve">clause 67, due regard is to be given to the </w:t>
      </w:r>
      <w:r>
        <w:rPr>
          <w:rFonts w:cs="Arial"/>
          <w:color w:val="000000" w:themeColor="text1"/>
          <w:szCs w:val="24"/>
        </w:rPr>
        <w:t>compatibility</w:t>
      </w:r>
      <w:r w:rsidRPr="007B4450">
        <w:rPr>
          <w:rFonts w:cs="Arial"/>
          <w:color w:val="000000" w:themeColor="text1"/>
          <w:szCs w:val="24"/>
        </w:rPr>
        <w:t xml:space="preserve"> of the proposed development</w:t>
      </w:r>
      <w:r>
        <w:rPr>
          <w:rFonts w:cs="Arial"/>
          <w:color w:val="000000" w:themeColor="text1"/>
          <w:szCs w:val="24"/>
        </w:rPr>
        <w:t xml:space="preserve"> within its setting</w:t>
      </w:r>
      <w:r w:rsidRPr="007B4450">
        <w:rPr>
          <w:rFonts w:cs="Arial"/>
          <w:color w:val="000000" w:themeColor="text1"/>
          <w:szCs w:val="24"/>
        </w:rPr>
        <w:t xml:space="preserve"> and the potential impact it will have on the local amenity.</w:t>
      </w:r>
    </w:p>
    <w:p w14:paraId="1AB4931D" w14:textId="77777777" w:rsidR="00DA1E50" w:rsidRDefault="00DA1E50" w:rsidP="00DA1E50">
      <w:pPr>
        <w:jc w:val="both"/>
        <w:rPr>
          <w:rFonts w:cs="Arial"/>
          <w:szCs w:val="24"/>
        </w:rPr>
      </w:pPr>
    </w:p>
    <w:p w14:paraId="1C7C8166" w14:textId="77777777" w:rsidR="00DA1E50" w:rsidRPr="003728F8" w:rsidRDefault="00DA1E50" w:rsidP="00DA1E50">
      <w:pPr>
        <w:jc w:val="both"/>
        <w:rPr>
          <w:rFonts w:cs="Arial"/>
          <w:color w:val="000000" w:themeColor="text1"/>
          <w:szCs w:val="24"/>
        </w:rPr>
      </w:pPr>
      <w:r w:rsidRPr="003728F8">
        <w:rPr>
          <w:rFonts w:cs="Arial"/>
          <w:color w:val="000000" w:themeColor="text1"/>
          <w:szCs w:val="24"/>
        </w:rPr>
        <w:lastRenderedPageBreak/>
        <w:t>Having had regard to the matters stipulated under the Regulations and the submissions received, the following is advised:</w:t>
      </w:r>
    </w:p>
    <w:p w14:paraId="6F7CF2EE" w14:textId="77777777" w:rsidR="00DA1E50" w:rsidRDefault="00DA1E50" w:rsidP="00DA1E50">
      <w:pPr>
        <w:jc w:val="both"/>
        <w:rPr>
          <w:rFonts w:cs="Arial"/>
          <w:szCs w:val="24"/>
        </w:rPr>
      </w:pPr>
    </w:p>
    <w:p w14:paraId="27807C3D" w14:textId="77777777" w:rsidR="00DA1E50" w:rsidRDefault="00DA1E50" w:rsidP="002B70D8">
      <w:pPr>
        <w:pStyle w:val="ListParagraph"/>
        <w:numPr>
          <w:ilvl w:val="0"/>
          <w:numId w:val="7"/>
        </w:numPr>
        <w:ind w:left="709" w:hanging="425"/>
        <w:jc w:val="both"/>
        <w:rPr>
          <w:rFonts w:cs="Arial"/>
          <w:szCs w:val="24"/>
        </w:rPr>
      </w:pPr>
      <w:r>
        <w:rPr>
          <w:rFonts w:cs="Arial"/>
          <w:szCs w:val="24"/>
        </w:rPr>
        <w:t xml:space="preserve">The home business is operating within 1 room equating to approximately 18sqm in total.  No outdoor activities associated with the home business are proposed to be undertaken. </w:t>
      </w:r>
    </w:p>
    <w:p w14:paraId="072AF9AB" w14:textId="77777777" w:rsidR="00DA1E50" w:rsidRPr="002D5E8F" w:rsidRDefault="00DA1E50" w:rsidP="002B70D8">
      <w:pPr>
        <w:ind w:left="709" w:hanging="425"/>
        <w:jc w:val="both"/>
        <w:rPr>
          <w:rFonts w:cs="Arial"/>
          <w:szCs w:val="24"/>
        </w:rPr>
      </w:pPr>
    </w:p>
    <w:p w14:paraId="16B8CFDE" w14:textId="77777777" w:rsidR="00DA1E50" w:rsidRDefault="00DA1E50" w:rsidP="002B70D8">
      <w:pPr>
        <w:pStyle w:val="ListParagraph"/>
        <w:numPr>
          <w:ilvl w:val="0"/>
          <w:numId w:val="7"/>
        </w:numPr>
        <w:ind w:left="709" w:hanging="425"/>
        <w:jc w:val="both"/>
        <w:rPr>
          <w:rFonts w:cs="Arial"/>
          <w:szCs w:val="24"/>
        </w:rPr>
      </w:pPr>
      <w:r>
        <w:rPr>
          <w:rFonts w:cs="Arial"/>
          <w:szCs w:val="24"/>
        </w:rPr>
        <w:t>The following car parking restrictions exist within close proximity to the property:</w:t>
      </w:r>
    </w:p>
    <w:p w14:paraId="4B0B3AB5" w14:textId="77777777" w:rsidR="00DA1E50" w:rsidRDefault="00DA1E50" w:rsidP="00DA1E50">
      <w:pPr>
        <w:pStyle w:val="ListParagraph"/>
        <w:ind w:left="1134"/>
        <w:jc w:val="both"/>
        <w:rPr>
          <w:rFonts w:cs="Arial"/>
          <w:szCs w:val="24"/>
        </w:rPr>
      </w:pPr>
    </w:p>
    <w:p w14:paraId="08D82167" w14:textId="77777777" w:rsidR="00DA1E50" w:rsidRPr="00E27DCD" w:rsidRDefault="00DA1E50" w:rsidP="002B70D8">
      <w:pPr>
        <w:ind w:left="709"/>
        <w:jc w:val="both"/>
        <w:rPr>
          <w:rFonts w:cs="Arial"/>
          <w:szCs w:val="24"/>
        </w:rPr>
      </w:pPr>
      <w:r w:rsidRPr="00E27DCD">
        <w:rPr>
          <w:rFonts w:cs="Arial"/>
          <w:szCs w:val="24"/>
        </w:rPr>
        <w:t xml:space="preserve">Eastern side of Lupin Hill Grove – </w:t>
      </w:r>
      <w:r w:rsidR="000D577E" w:rsidRPr="00E27DCD">
        <w:rPr>
          <w:rFonts w:cs="Arial"/>
          <w:szCs w:val="24"/>
        </w:rPr>
        <w:t>2-hour</w:t>
      </w:r>
      <w:r w:rsidRPr="00E27DCD">
        <w:rPr>
          <w:rFonts w:cs="Arial"/>
          <w:szCs w:val="24"/>
        </w:rPr>
        <w:t xml:space="preserve"> parking between Monday to Friday 8.00am and 5.00pm.</w:t>
      </w:r>
    </w:p>
    <w:p w14:paraId="66861241" w14:textId="77777777" w:rsidR="00DA1E50" w:rsidRPr="00E27DCD" w:rsidRDefault="00DA1E50" w:rsidP="002B70D8">
      <w:pPr>
        <w:ind w:left="709"/>
        <w:jc w:val="both"/>
        <w:rPr>
          <w:rFonts w:cs="Arial"/>
          <w:szCs w:val="24"/>
        </w:rPr>
      </w:pPr>
      <w:r w:rsidRPr="00E27DCD">
        <w:rPr>
          <w:rFonts w:cs="Arial"/>
          <w:szCs w:val="24"/>
        </w:rPr>
        <w:t>Western side of Lupin Hill Grove – No parking permitted.</w:t>
      </w:r>
    </w:p>
    <w:p w14:paraId="40773D67" w14:textId="77777777" w:rsidR="00DA1E50" w:rsidRPr="00E27DCD" w:rsidRDefault="00DA1E50" w:rsidP="002B70D8">
      <w:pPr>
        <w:ind w:left="709"/>
        <w:jc w:val="both"/>
        <w:rPr>
          <w:rFonts w:cs="Arial"/>
          <w:szCs w:val="24"/>
        </w:rPr>
      </w:pPr>
      <w:r w:rsidRPr="00E27DCD">
        <w:rPr>
          <w:rFonts w:cs="Arial"/>
          <w:szCs w:val="24"/>
        </w:rPr>
        <w:t xml:space="preserve">Northern and southern side of </w:t>
      </w:r>
      <w:proofErr w:type="spellStart"/>
      <w:r w:rsidRPr="00E27DCD">
        <w:rPr>
          <w:rFonts w:cs="Arial"/>
          <w:szCs w:val="24"/>
        </w:rPr>
        <w:t>Loneragan</w:t>
      </w:r>
      <w:proofErr w:type="spellEnd"/>
      <w:r w:rsidRPr="00E27DCD">
        <w:rPr>
          <w:rFonts w:cs="Arial"/>
          <w:szCs w:val="24"/>
        </w:rPr>
        <w:t xml:space="preserve"> Street - </w:t>
      </w:r>
      <w:r w:rsidR="000D577E" w:rsidRPr="00E27DCD">
        <w:rPr>
          <w:rFonts w:cs="Arial"/>
          <w:szCs w:val="24"/>
        </w:rPr>
        <w:t>2-hour</w:t>
      </w:r>
      <w:r w:rsidRPr="00E27DCD">
        <w:rPr>
          <w:rFonts w:cs="Arial"/>
          <w:szCs w:val="24"/>
        </w:rPr>
        <w:t xml:space="preserve"> parking between Monday to Friday 8.00am and 5.00pm within marked car parking bays.</w:t>
      </w:r>
    </w:p>
    <w:p w14:paraId="397B6093" w14:textId="77777777" w:rsidR="00DA1E50" w:rsidRDefault="00DA1E50" w:rsidP="002B70D8">
      <w:pPr>
        <w:ind w:left="709"/>
        <w:jc w:val="both"/>
        <w:rPr>
          <w:rFonts w:cs="Arial"/>
          <w:szCs w:val="24"/>
        </w:rPr>
      </w:pPr>
    </w:p>
    <w:p w14:paraId="4D34BE2B" w14:textId="77777777" w:rsidR="00DA1E50" w:rsidRPr="00E27DCD" w:rsidRDefault="00DA1E50" w:rsidP="002B70D8">
      <w:pPr>
        <w:pStyle w:val="ListParagraph"/>
        <w:autoSpaceDE w:val="0"/>
        <w:autoSpaceDN w:val="0"/>
        <w:adjustRightInd w:val="0"/>
        <w:ind w:left="709" w:right="-80"/>
        <w:jc w:val="both"/>
        <w:rPr>
          <w:rFonts w:cs="Arial"/>
          <w:szCs w:val="24"/>
        </w:rPr>
      </w:pPr>
      <w:r w:rsidRPr="00E27DCD">
        <w:rPr>
          <w:rFonts w:cs="Arial"/>
          <w:szCs w:val="24"/>
        </w:rPr>
        <w:t xml:space="preserve">There is space for 2 customer vehicles to park on the </w:t>
      </w:r>
      <w:r>
        <w:rPr>
          <w:rFonts w:cs="Arial"/>
          <w:szCs w:val="24"/>
        </w:rPr>
        <w:t xml:space="preserve">property’s </w:t>
      </w:r>
      <w:r w:rsidRPr="00E27DCD">
        <w:rPr>
          <w:rFonts w:cs="Arial"/>
          <w:szCs w:val="24"/>
        </w:rPr>
        <w:t>driveway.  Two car spaces exist within a garage for those residing at the property to park their vehicles.</w:t>
      </w:r>
    </w:p>
    <w:p w14:paraId="7B705E7F" w14:textId="77777777" w:rsidR="00DA1E50" w:rsidRPr="002041B6" w:rsidRDefault="00DA1E50" w:rsidP="002B70D8">
      <w:pPr>
        <w:ind w:left="709"/>
        <w:jc w:val="both"/>
        <w:rPr>
          <w:rFonts w:cs="Arial"/>
          <w:szCs w:val="24"/>
        </w:rPr>
      </w:pPr>
    </w:p>
    <w:p w14:paraId="20E6170A" w14:textId="77777777" w:rsidR="00DA1E50" w:rsidRPr="00B82221" w:rsidRDefault="00DA1E50" w:rsidP="002B70D8">
      <w:pPr>
        <w:autoSpaceDE w:val="0"/>
        <w:autoSpaceDN w:val="0"/>
        <w:adjustRightInd w:val="0"/>
        <w:ind w:left="709"/>
        <w:jc w:val="both"/>
        <w:rPr>
          <w:rFonts w:eastAsiaTheme="minorEastAsia" w:cs="Arial"/>
          <w:color w:val="000000" w:themeColor="text1"/>
          <w:szCs w:val="24"/>
          <w:lang w:eastAsia="en-AU"/>
        </w:rPr>
      </w:pPr>
      <w:r w:rsidRPr="00B82221">
        <w:rPr>
          <w:rFonts w:eastAsiaTheme="minorEastAsia" w:cs="Arial"/>
          <w:color w:val="000000" w:themeColor="text1"/>
          <w:szCs w:val="24"/>
          <w:lang w:eastAsia="en-AU"/>
        </w:rPr>
        <w:t xml:space="preserve">The home business </w:t>
      </w:r>
      <w:r>
        <w:rPr>
          <w:rFonts w:eastAsiaTheme="minorEastAsia" w:cs="Arial"/>
          <w:color w:val="000000" w:themeColor="text1"/>
          <w:szCs w:val="24"/>
          <w:lang w:eastAsia="en-AU"/>
        </w:rPr>
        <w:t>is being</w:t>
      </w:r>
      <w:r w:rsidRPr="00B82221">
        <w:rPr>
          <w:rFonts w:eastAsiaTheme="minorEastAsia" w:cs="Arial"/>
          <w:color w:val="000000" w:themeColor="text1"/>
          <w:szCs w:val="24"/>
          <w:lang w:eastAsia="en-AU"/>
        </w:rPr>
        <w:t xml:space="preserve"> operated by those residing at the property</w:t>
      </w:r>
      <w:r>
        <w:rPr>
          <w:rFonts w:eastAsiaTheme="minorEastAsia" w:cs="Arial"/>
          <w:color w:val="000000" w:themeColor="text1"/>
          <w:szCs w:val="24"/>
          <w:lang w:eastAsia="en-AU"/>
        </w:rPr>
        <w:t xml:space="preserve">, and customers are proposed to visit </w:t>
      </w:r>
      <w:r w:rsidRPr="00B82221">
        <w:rPr>
          <w:rFonts w:eastAsiaTheme="minorEastAsia" w:cs="Arial"/>
          <w:szCs w:val="24"/>
          <w:lang w:eastAsia="en-AU"/>
        </w:rPr>
        <w:t>the property by prior appointment only</w:t>
      </w:r>
    </w:p>
    <w:p w14:paraId="360E9980" w14:textId="77777777" w:rsidR="00DA1E50" w:rsidRPr="009B5E00" w:rsidRDefault="00DA1E50" w:rsidP="00DA1E50">
      <w:pPr>
        <w:jc w:val="both"/>
        <w:rPr>
          <w:rFonts w:cs="Arial"/>
          <w:szCs w:val="24"/>
        </w:rPr>
      </w:pPr>
    </w:p>
    <w:p w14:paraId="6923862F" w14:textId="77777777" w:rsidR="00DA1E50" w:rsidRDefault="00DA1E50" w:rsidP="00DA1E50">
      <w:pPr>
        <w:jc w:val="both"/>
        <w:rPr>
          <w:rFonts w:cs="Arial"/>
          <w:szCs w:val="24"/>
        </w:rPr>
      </w:pPr>
      <w:r w:rsidRPr="00FD74CE">
        <w:rPr>
          <w:rFonts w:cs="Arial"/>
          <w:szCs w:val="24"/>
        </w:rPr>
        <w:t xml:space="preserve">Considering the above, the </w:t>
      </w:r>
      <w:r>
        <w:rPr>
          <w:rFonts w:cs="Arial"/>
          <w:szCs w:val="24"/>
        </w:rPr>
        <w:t xml:space="preserve">operation of the home business is unlikely to have a significant adverse impact on the local amenity and is consistent with the home business definition stipulated under TPS 2.  </w:t>
      </w:r>
    </w:p>
    <w:p w14:paraId="12DFAC3E" w14:textId="77777777" w:rsidR="00DA1E50" w:rsidRDefault="00DA1E50" w:rsidP="00DA1E50">
      <w:pPr>
        <w:jc w:val="both"/>
        <w:rPr>
          <w:rFonts w:cs="Arial"/>
          <w:szCs w:val="24"/>
        </w:rPr>
      </w:pPr>
    </w:p>
    <w:p w14:paraId="29DF80F8" w14:textId="77777777" w:rsidR="00DA1E50" w:rsidRDefault="00DA1E50" w:rsidP="00DA1E50">
      <w:pPr>
        <w:jc w:val="both"/>
        <w:rPr>
          <w:rFonts w:cs="Arial"/>
          <w:szCs w:val="24"/>
        </w:rPr>
      </w:pPr>
      <w:r>
        <w:rPr>
          <w:rFonts w:cs="Arial"/>
          <w:szCs w:val="24"/>
        </w:rPr>
        <w:t xml:space="preserve">If the application is approved by </w:t>
      </w:r>
      <w:r w:rsidR="000D577E">
        <w:rPr>
          <w:rFonts w:cs="Arial"/>
          <w:szCs w:val="24"/>
        </w:rPr>
        <w:t>Council,</w:t>
      </w:r>
      <w:r>
        <w:rPr>
          <w:rFonts w:cs="Arial"/>
          <w:szCs w:val="24"/>
        </w:rPr>
        <w:t xml:space="preserve"> it is recommended that it be for a </w:t>
      </w:r>
      <w:r w:rsidR="000D577E">
        <w:rPr>
          <w:rFonts w:cs="Arial"/>
          <w:szCs w:val="24"/>
        </w:rPr>
        <w:t>12-month</w:t>
      </w:r>
      <w:r>
        <w:rPr>
          <w:rFonts w:cs="Arial"/>
          <w:szCs w:val="24"/>
        </w:rPr>
        <w:t xml:space="preserve"> period.</w:t>
      </w:r>
    </w:p>
    <w:p w14:paraId="7E6377A4" w14:textId="77777777" w:rsidR="00DA1E50" w:rsidRDefault="00DA1E50" w:rsidP="00DA1E50">
      <w:pPr>
        <w:autoSpaceDE w:val="0"/>
        <w:autoSpaceDN w:val="0"/>
        <w:adjustRightInd w:val="0"/>
        <w:jc w:val="both"/>
        <w:rPr>
          <w:rFonts w:cs="Arial"/>
          <w:szCs w:val="24"/>
          <w:lang w:eastAsia="en-AU"/>
        </w:rPr>
      </w:pPr>
    </w:p>
    <w:p w14:paraId="48F1CEB5" w14:textId="77777777" w:rsidR="00DA1E50" w:rsidRPr="003E6B3C" w:rsidRDefault="00DA1E50" w:rsidP="002B70D8">
      <w:pPr>
        <w:pStyle w:val="ListParagraph"/>
        <w:numPr>
          <w:ilvl w:val="0"/>
          <w:numId w:val="5"/>
        </w:numPr>
        <w:ind w:hanging="720"/>
        <w:jc w:val="both"/>
        <w:rPr>
          <w:rFonts w:eastAsia="Times New Roman" w:cs="Arial"/>
          <w:sz w:val="28"/>
          <w:szCs w:val="28"/>
        </w:rPr>
      </w:pPr>
      <w:r w:rsidRPr="003E6B3C">
        <w:rPr>
          <w:rFonts w:cs="Arial"/>
          <w:b/>
          <w:sz w:val="28"/>
          <w:szCs w:val="28"/>
        </w:rPr>
        <w:t>Budget / Financial Implications</w:t>
      </w:r>
    </w:p>
    <w:p w14:paraId="7F93C09B" w14:textId="77777777" w:rsidR="00DA1E50" w:rsidRDefault="00DA1E50" w:rsidP="00DA1E50">
      <w:pPr>
        <w:pStyle w:val="ListParagraph"/>
        <w:ind w:left="0"/>
        <w:jc w:val="both"/>
        <w:rPr>
          <w:rFonts w:eastAsia="Times New Roman" w:cs="Arial"/>
          <w:szCs w:val="24"/>
        </w:rPr>
      </w:pPr>
    </w:p>
    <w:p w14:paraId="6250E5C1" w14:textId="77777777" w:rsidR="00DA1E50" w:rsidRPr="00E23B62" w:rsidRDefault="00DA1E50" w:rsidP="00DA1E50">
      <w:pPr>
        <w:jc w:val="both"/>
        <w:rPr>
          <w:rFonts w:cs="Arial"/>
          <w:color w:val="000000"/>
          <w:szCs w:val="32"/>
        </w:rPr>
      </w:pPr>
      <w:r>
        <w:rPr>
          <w:rFonts w:cs="Arial"/>
          <w:color w:val="000000"/>
          <w:szCs w:val="24"/>
        </w:rPr>
        <w:t>N/A</w:t>
      </w:r>
    </w:p>
    <w:p w14:paraId="548B093C" w14:textId="77777777" w:rsidR="00DA1E50" w:rsidRDefault="00DA1E50" w:rsidP="00DA1E50">
      <w:pPr>
        <w:jc w:val="both"/>
        <w:rPr>
          <w:rFonts w:cs="Arial"/>
          <w:szCs w:val="24"/>
        </w:rPr>
      </w:pPr>
    </w:p>
    <w:p w14:paraId="74EE20C1" w14:textId="77777777" w:rsidR="00DA1E50" w:rsidRPr="003E6B3C" w:rsidRDefault="00DA1E50" w:rsidP="002B70D8">
      <w:pPr>
        <w:pStyle w:val="ListParagraph"/>
        <w:numPr>
          <w:ilvl w:val="0"/>
          <w:numId w:val="5"/>
        </w:numPr>
        <w:ind w:hanging="720"/>
        <w:jc w:val="both"/>
        <w:rPr>
          <w:rFonts w:cs="Arial"/>
          <w:b/>
          <w:sz w:val="28"/>
          <w:szCs w:val="28"/>
        </w:rPr>
      </w:pPr>
      <w:r w:rsidRPr="003E6B3C">
        <w:rPr>
          <w:rFonts w:cs="Arial"/>
          <w:b/>
          <w:sz w:val="28"/>
          <w:szCs w:val="28"/>
        </w:rPr>
        <w:t>Risk Management</w:t>
      </w:r>
    </w:p>
    <w:p w14:paraId="6E6B83C5" w14:textId="77777777" w:rsidR="00DA1E50" w:rsidRDefault="00DA1E50" w:rsidP="00DA1E50">
      <w:pPr>
        <w:jc w:val="both"/>
        <w:rPr>
          <w:rFonts w:eastAsia="Times New Roman" w:cs="Arial"/>
          <w:szCs w:val="24"/>
        </w:rPr>
      </w:pPr>
    </w:p>
    <w:p w14:paraId="2DAB1FEB" w14:textId="77777777" w:rsidR="00DA1E50" w:rsidRPr="00E23B62" w:rsidRDefault="00DA1E50" w:rsidP="00DA1E50">
      <w:pPr>
        <w:jc w:val="both"/>
        <w:rPr>
          <w:rFonts w:cs="Arial"/>
          <w:color w:val="000000"/>
          <w:szCs w:val="32"/>
        </w:rPr>
      </w:pPr>
      <w:r>
        <w:rPr>
          <w:rFonts w:cs="Arial"/>
          <w:color w:val="000000"/>
          <w:szCs w:val="24"/>
        </w:rPr>
        <w:t>N/A</w:t>
      </w:r>
    </w:p>
    <w:p w14:paraId="18F43DE2" w14:textId="77777777" w:rsidR="00DA1E50" w:rsidRPr="00B91A79" w:rsidRDefault="00DA1E50" w:rsidP="00DA1E50">
      <w:pPr>
        <w:jc w:val="both"/>
        <w:rPr>
          <w:rFonts w:cs="Arial"/>
          <w:szCs w:val="24"/>
        </w:rPr>
      </w:pPr>
    </w:p>
    <w:p w14:paraId="6CF6D3D3" w14:textId="77777777" w:rsidR="00DA1E50" w:rsidRPr="00C97154" w:rsidRDefault="00DA1E50" w:rsidP="002B70D8">
      <w:pPr>
        <w:pStyle w:val="ListParagraph"/>
        <w:numPr>
          <w:ilvl w:val="0"/>
          <w:numId w:val="5"/>
        </w:numPr>
        <w:ind w:hanging="720"/>
        <w:jc w:val="both"/>
        <w:rPr>
          <w:rFonts w:cs="Arial"/>
          <w:b/>
          <w:color w:val="000000" w:themeColor="text1"/>
          <w:sz w:val="28"/>
          <w:szCs w:val="28"/>
        </w:rPr>
      </w:pPr>
      <w:r w:rsidRPr="002B70D8">
        <w:rPr>
          <w:rFonts w:cs="Arial"/>
          <w:b/>
          <w:sz w:val="28"/>
          <w:szCs w:val="28"/>
        </w:rPr>
        <w:t>Conclusion</w:t>
      </w:r>
    </w:p>
    <w:p w14:paraId="542945DB" w14:textId="77777777" w:rsidR="00DA1E50" w:rsidRDefault="00DA1E50" w:rsidP="00DA1E50">
      <w:pPr>
        <w:jc w:val="both"/>
        <w:rPr>
          <w:rFonts w:cs="Arial"/>
          <w:color w:val="000000" w:themeColor="text1"/>
          <w:szCs w:val="24"/>
        </w:rPr>
      </w:pPr>
    </w:p>
    <w:p w14:paraId="4E69B44E" w14:textId="77777777" w:rsidR="00DA1E50" w:rsidRDefault="00DA1E50" w:rsidP="00DA1E50">
      <w:pPr>
        <w:jc w:val="both"/>
        <w:rPr>
          <w:rFonts w:cs="Arial"/>
          <w:szCs w:val="24"/>
        </w:rPr>
      </w:pPr>
      <w:r>
        <w:rPr>
          <w:rFonts w:cs="Arial"/>
          <w:szCs w:val="24"/>
        </w:rPr>
        <w:t>Considering the nature and the scale of the proposed home business is it unlikely to have an adverse impact on the local amenity.</w:t>
      </w:r>
    </w:p>
    <w:p w14:paraId="4836F4B2" w14:textId="77777777" w:rsidR="00DA1E50" w:rsidRDefault="00DA1E50" w:rsidP="00DA1E50">
      <w:pPr>
        <w:jc w:val="both"/>
        <w:rPr>
          <w:rFonts w:cs="Arial"/>
          <w:szCs w:val="24"/>
        </w:rPr>
      </w:pPr>
    </w:p>
    <w:p w14:paraId="7F561AC4" w14:textId="77777777" w:rsidR="00DA1E50" w:rsidRDefault="00DA1E50" w:rsidP="00DA1E50">
      <w:pPr>
        <w:jc w:val="both"/>
        <w:rPr>
          <w:rFonts w:cs="Arial"/>
          <w:szCs w:val="24"/>
        </w:rPr>
      </w:pPr>
      <w:r>
        <w:rPr>
          <w:rFonts w:cs="Arial"/>
          <w:szCs w:val="24"/>
        </w:rPr>
        <w:t>The proposal complies with the home business requirements stipulated under TPS 2.</w:t>
      </w:r>
    </w:p>
    <w:p w14:paraId="254DC3B2" w14:textId="77777777" w:rsidR="00DA1E50" w:rsidRDefault="00DA1E50" w:rsidP="00DA1E50">
      <w:pPr>
        <w:jc w:val="both"/>
        <w:rPr>
          <w:rFonts w:cs="Arial"/>
          <w:szCs w:val="24"/>
        </w:rPr>
      </w:pPr>
    </w:p>
    <w:p w14:paraId="33594C1F" w14:textId="77777777" w:rsidR="00DA1E50" w:rsidRDefault="00DA1E50" w:rsidP="00DA1E50">
      <w:pPr>
        <w:contextualSpacing w:val="0"/>
        <w:rPr>
          <w:rFonts w:cs="Arial"/>
          <w:b/>
          <w:szCs w:val="28"/>
        </w:rPr>
      </w:pPr>
      <w:r>
        <w:rPr>
          <w:rFonts w:cs="Arial"/>
          <w:szCs w:val="24"/>
        </w:rPr>
        <w:t xml:space="preserve">It is recommended that the application be approved by Council for 12 months.  </w:t>
      </w:r>
      <w:r>
        <w:rPr>
          <w:rFonts w:cs="Arial"/>
        </w:rPr>
        <w:t>The home business would not be able to continue operating beyond this unless further approval is obtained.</w:t>
      </w:r>
    </w:p>
    <w:p w14:paraId="03CA0D8B" w14:textId="77777777" w:rsidR="00F57087" w:rsidRDefault="00F57087" w:rsidP="00D66224">
      <w: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A1E50" w:rsidRPr="00F67C46" w14:paraId="60412708" w14:textId="77777777" w:rsidTr="00DA1E50">
        <w:tc>
          <w:tcPr>
            <w:tcW w:w="2268" w:type="dxa"/>
            <w:tcBorders>
              <w:bottom w:val="single" w:sz="4" w:space="0" w:color="auto"/>
              <w:right w:val="nil"/>
            </w:tcBorders>
            <w:shd w:val="clear" w:color="auto" w:fill="auto"/>
          </w:tcPr>
          <w:p w14:paraId="292B9127" w14:textId="30CE539F" w:rsidR="00DA1E50" w:rsidRPr="007865EC" w:rsidRDefault="00DA1E50" w:rsidP="00DA1E50">
            <w:pPr>
              <w:keepNext/>
              <w:keepLines/>
              <w:jc w:val="both"/>
              <w:outlineLvl w:val="0"/>
              <w:rPr>
                <w:rFonts w:eastAsia="Times New Roman" w:cs="Arial"/>
                <w:b/>
                <w:bCs/>
                <w:sz w:val="28"/>
                <w:szCs w:val="28"/>
              </w:rPr>
            </w:pPr>
            <w:bookmarkStart w:id="19" w:name="_Toc521334895"/>
            <w:r w:rsidRPr="007865EC">
              <w:rPr>
                <w:rFonts w:eastAsia="Times New Roman" w:cs="Arial"/>
                <w:b/>
                <w:bCs/>
                <w:sz w:val="28"/>
                <w:szCs w:val="28"/>
              </w:rPr>
              <w:lastRenderedPageBreak/>
              <w:t>PD</w:t>
            </w:r>
            <w:r w:rsidR="00467C1D">
              <w:rPr>
                <w:rFonts w:eastAsia="Times New Roman" w:cs="Arial"/>
                <w:b/>
                <w:bCs/>
                <w:sz w:val="28"/>
                <w:szCs w:val="28"/>
              </w:rPr>
              <w:t>4</w:t>
            </w:r>
            <w:r w:rsidR="002A7AF3">
              <w:rPr>
                <w:rFonts w:eastAsia="Times New Roman" w:cs="Arial"/>
                <w:b/>
                <w:bCs/>
                <w:sz w:val="28"/>
                <w:szCs w:val="28"/>
              </w:rPr>
              <w:t>1</w:t>
            </w:r>
            <w:r w:rsidRPr="007865EC">
              <w:rPr>
                <w:rFonts w:eastAsia="Times New Roman" w:cs="Arial"/>
                <w:b/>
                <w:bCs/>
                <w:sz w:val="28"/>
                <w:szCs w:val="28"/>
              </w:rPr>
              <w:t>.</w:t>
            </w:r>
            <w:r>
              <w:rPr>
                <w:rFonts w:eastAsia="Times New Roman" w:cs="Arial"/>
                <w:b/>
                <w:bCs/>
                <w:sz w:val="28"/>
                <w:szCs w:val="28"/>
              </w:rPr>
              <w:t>18</w:t>
            </w:r>
            <w:bookmarkEnd w:id="19"/>
          </w:p>
        </w:tc>
        <w:tc>
          <w:tcPr>
            <w:tcW w:w="6663" w:type="dxa"/>
            <w:tcBorders>
              <w:left w:val="nil"/>
              <w:bottom w:val="single" w:sz="4" w:space="0" w:color="auto"/>
            </w:tcBorders>
            <w:shd w:val="clear" w:color="auto" w:fill="auto"/>
          </w:tcPr>
          <w:p w14:paraId="076C4935" w14:textId="77777777" w:rsidR="00DA1E50" w:rsidRPr="007865EC" w:rsidRDefault="000721AE" w:rsidP="00DA1E50">
            <w:pPr>
              <w:keepNext/>
              <w:keepLines/>
              <w:jc w:val="both"/>
              <w:outlineLvl w:val="0"/>
              <w:rPr>
                <w:rFonts w:eastAsia="Times New Roman" w:cs="Arial"/>
                <w:b/>
                <w:bCs/>
                <w:sz w:val="28"/>
                <w:szCs w:val="28"/>
              </w:rPr>
            </w:pPr>
            <w:bookmarkStart w:id="20" w:name="_Toc521334896"/>
            <w:r w:rsidRPr="000721AE">
              <w:rPr>
                <w:rFonts w:eastAsia="Times New Roman" w:cs="Arial"/>
                <w:b/>
                <w:bCs/>
                <w:sz w:val="28"/>
                <w:szCs w:val="28"/>
              </w:rPr>
              <w:t>Cottesloe Golf Club – Proposed Works for Reserve 9299</w:t>
            </w:r>
            <w:bookmarkEnd w:id="20"/>
          </w:p>
        </w:tc>
      </w:tr>
      <w:tr w:rsidR="00DA1E50" w:rsidRPr="00F67C46" w14:paraId="4C6B7BA2" w14:textId="77777777" w:rsidTr="00DA1E50">
        <w:tc>
          <w:tcPr>
            <w:tcW w:w="8931" w:type="dxa"/>
            <w:gridSpan w:val="2"/>
            <w:tcBorders>
              <w:left w:val="nil"/>
              <w:right w:val="nil"/>
            </w:tcBorders>
            <w:shd w:val="clear" w:color="auto" w:fill="auto"/>
          </w:tcPr>
          <w:p w14:paraId="3E834143" w14:textId="77777777" w:rsidR="00DA1E50" w:rsidRPr="007865EC" w:rsidRDefault="00DA1E50" w:rsidP="00DA1E50">
            <w:pPr>
              <w:jc w:val="both"/>
              <w:rPr>
                <w:rFonts w:cs="Arial"/>
                <w:highlight w:val="yellow"/>
              </w:rPr>
            </w:pPr>
          </w:p>
        </w:tc>
      </w:tr>
      <w:tr w:rsidR="000721AE" w:rsidRPr="00F67C46" w14:paraId="7E0D827E" w14:textId="77777777" w:rsidTr="000721AE">
        <w:tc>
          <w:tcPr>
            <w:tcW w:w="2268" w:type="dxa"/>
            <w:shd w:val="clear" w:color="auto" w:fill="auto"/>
          </w:tcPr>
          <w:p w14:paraId="5272DCF4" w14:textId="77777777" w:rsidR="000721AE" w:rsidRPr="00F67C46" w:rsidRDefault="000721AE" w:rsidP="000721AE">
            <w:pPr>
              <w:jc w:val="both"/>
              <w:rPr>
                <w:rFonts w:cs="Arial"/>
                <w:b/>
                <w:szCs w:val="24"/>
              </w:rPr>
            </w:pPr>
            <w:r w:rsidRPr="00F67C46">
              <w:rPr>
                <w:rFonts w:cs="Arial"/>
                <w:b/>
                <w:szCs w:val="24"/>
              </w:rPr>
              <w:t>Committee</w:t>
            </w:r>
          </w:p>
        </w:tc>
        <w:tc>
          <w:tcPr>
            <w:tcW w:w="6663" w:type="dxa"/>
            <w:shd w:val="clear" w:color="auto" w:fill="auto"/>
          </w:tcPr>
          <w:p w14:paraId="1B935416" w14:textId="77777777" w:rsidR="000721AE" w:rsidRPr="002B32AF" w:rsidRDefault="000721AE" w:rsidP="000721AE">
            <w:pPr>
              <w:jc w:val="both"/>
              <w:rPr>
                <w:rFonts w:cs="Arial"/>
                <w:i/>
                <w:szCs w:val="24"/>
              </w:rPr>
            </w:pPr>
            <w:r>
              <w:rPr>
                <w:rFonts w:cs="Arial"/>
                <w:szCs w:val="24"/>
              </w:rPr>
              <w:t>14 August 2018</w:t>
            </w:r>
          </w:p>
        </w:tc>
      </w:tr>
      <w:tr w:rsidR="000721AE" w:rsidRPr="00F67C46" w14:paraId="2C315A2E" w14:textId="77777777" w:rsidTr="000721AE">
        <w:tc>
          <w:tcPr>
            <w:tcW w:w="2268" w:type="dxa"/>
            <w:shd w:val="clear" w:color="auto" w:fill="auto"/>
          </w:tcPr>
          <w:p w14:paraId="675405F2" w14:textId="77777777" w:rsidR="000721AE" w:rsidRPr="00F67C46" w:rsidRDefault="000721AE" w:rsidP="000721AE">
            <w:pPr>
              <w:jc w:val="both"/>
              <w:rPr>
                <w:rFonts w:cs="Arial"/>
                <w:b/>
                <w:szCs w:val="24"/>
              </w:rPr>
            </w:pPr>
            <w:r w:rsidRPr="00F67C46">
              <w:rPr>
                <w:rFonts w:cs="Arial"/>
                <w:b/>
                <w:szCs w:val="24"/>
              </w:rPr>
              <w:t>Council</w:t>
            </w:r>
          </w:p>
        </w:tc>
        <w:tc>
          <w:tcPr>
            <w:tcW w:w="6663" w:type="dxa"/>
            <w:shd w:val="clear" w:color="auto" w:fill="auto"/>
          </w:tcPr>
          <w:p w14:paraId="1D74FD97" w14:textId="77777777" w:rsidR="000721AE" w:rsidRPr="002B32AF" w:rsidRDefault="000721AE" w:rsidP="000721AE">
            <w:pPr>
              <w:jc w:val="both"/>
              <w:rPr>
                <w:rFonts w:cs="Arial"/>
                <w:i/>
                <w:szCs w:val="24"/>
              </w:rPr>
            </w:pPr>
            <w:r w:rsidRPr="00821706">
              <w:rPr>
                <w:rFonts w:cs="Arial"/>
                <w:szCs w:val="24"/>
              </w:rPr>
              <w:t>28 August 2018</w:t>
            </w:r>
          </w:p>
        </w:tc>
      </w:tr>
      <w:tr w:rsidR="000721AE" w:rsidRPr="00F67C46" w14:paraId="29E1747A" w14:textId="77777777" w:rsidTr="000721AE">
        <w:tc>
          <w:tcPr>
            <w:tcW w:w="2268" w:type="dxa"/>
            <w:shd w:val="clear" w:color="auto" w:fill="auto"/>
          </w:tcPr>
          <w:p w14:paraId="7C5D65C2" w14:textId="77777777" w:rsidR="000721AE" w:rsidRPr="00F67C46" w:rsidRDefault="000721AE" w:rsidP="000721AE">
            <w:pPr>
              <w:jc w:val="both"/>
              <w:rPr>
                <w:rFonts w:cs="Arial"/>
                <w:b/>
                <w:szCs w:val="24"/>
              </w:rPr>
            </w:pPr>
            <w:r w:rsidRPr="00F67C46">
              <w:rPr>
                <w:rFonts w:cs="Arial"/>
                <w:b/>
                <w:szCs w:val="24"/>
              </w:rPr>
              <w:t>Applicant</w:t>
            </w:r>
          </w:p>
        </w:tc>
        <w:tc>
          <w:tcPr>
            <w:tcW w:w="6663" w:type="dxa"/>
            <w:shd w:val="clear" w:color="auto" w:fill="auto"/>
          </w:tcPr>
          <w:p w14:paraId="2615B585" w14:textId="77777777" w:rsidR="000721AE" w:rsidRPr="00FF109C" w:rsidRDefault="000721AE" w:rsidP="000721AE">
            <w:pPr>
              <w:jc w:val="both"/>
              <w:rPr>
                <w:rFonts w:cs="Arial"/>
                <w:szCs w:val="24"/>
              </w:rPr>
            </w:pPr>
            <w:r w:rsidRPr="009C0A70">
              <w:rPr>
                <w:rFonts w:cs="Arial"/>
                <w:szCs w:val="24"/>
              </w:rPr>
              <w:t>Cottesloe Golf Club Inc.</w:t>
            </w:r>
          </w:p>
        </w:tc>
      </w:tr>
      <w:tr w:rsidR="000721AE" w:rsidRPr="00F67C46" w14:paraId="386DB16B" w14:textId="77777777" w:rsidTr="000721AE">
        <w:tc>
          <w:tcPr>
            <w:tcW w:w="2268" w:type="dxa"/>
            <w:shd w:val="clear" w:color="auto" w:fill="auto"/>
          </w:tcPr>
          <w:p w14:paraId="493E38E6" w14:textId="77777777" w:rsidR="000721AE" w:rsidRPr="00F67C46" w:rsidRDefault="000721AE" w:rsidP="000721AE">
            <w:pPr>
              <w:jc w:val="both"/>
              <w:rPr>
                <w:rFonts w:cs="Arial"/>
                <w:b/>
                <w:szCs w:val="24"/>
              </w:rPr>
            </w:pPr>
            <w:r w:rsidRPr="00F67C46">
              <w:rPr>
                <w:rFonts w:cs="Arial"/>
                <w:b/>
                <w:szCs w:val="24"/>
              </w:rPr>
              <w:t>Landowner</w:t>
            </w:r>
          </w:p>
        </w:tc>
        <w:tc>
          <w:tcPr>
            <w:tcW w:w="6663" w:type="dxa"/>
            <w:shd w:val="clear" w:color="auto" w:fill="auto"/>
          </w:tcPr>
          <w:p w14:paraId="73199B74" w14:textId="77777777" w:rsidR="000721AE" w:rsidRPr="00F67C46" w:rsidRDefault="00972D31" w:rsidP="000721AE">
            <w:pPr>
              <w:jc w:val="both"/>
              <w:rPr>
                <w:rFonts w:cs="Arial"/>
                <w:szCs w:val="24"/>
              </w:rPr>
            </w:pPr>
            <w:r>
              <w:rPr>
                <w:rFonts w:cs="Arial"/>
                <w:szCs w:val="24"/>
              </w:rPr>
              <w:t>City of Nedlands</w:t>
            </w:r>
          </w:p>
        </w:tc>
      </w:tr>
      <w:tr w:rsidR="000721AE" w:rsidRPr="00F67C46" w14:paraId="71B2C285" w14:textId="77777777" w:rsidTr="000721AE">
        <w:tc>
          <w:tcPr>
            <w:tcW w:w="2268" w:type="dxa"/>
            <w:shd w:val="clear" w:color="auto" w:fill="auto"/>
          </w:tcPr>
          <w:p w14:paraId="633C2E82" w14:textId="77777777" w:rsidR="000721AE" w:rsidRPr="00F67C46" w:rsidRDefault="000721AE" w:rsidP="000721AE">
            <w:pPr>
              <w:jc w:val="both"/>
              <w:rPr>
                <w:rFonts w:cs="Arial"/>
                <w:b/>
                <w:szCs w:val="24"/>
              </w:rPr>
            </w:pPr>
            <w:r w:rsidRPr="00F67C46">
              <w:rPr>
                <w:rFonts w:cs="Arial"/>
                <w:b/>
                <w:szCs w:val="24"/>
              </w:rPr>
              <w:t>Director</w:t>
            </w:r>
          </w:p>
        </w:tc>
        <w:tc>
          <w:tcPr>
            <w:tcW w:w="6663" w:type="dxa"/>
            <w:shd w:val="clear" w:color="auto" w:fill="auto"/>
          </w:tcPr>
          <w:p w14:paraId="16D12CDC" w14:textId="77777777" w:rsidR="000721AE" w:rsidRPr="00F67C46" w:rsidRDefault="000721AE" w:rsidP="000721AE">
            <w:pPr>
              <w:jc w:val="both"/>
              <w:rPr>
                <w:rFonts w:cs="Arial"/>
                <w:szCs w:val="24"/>
              </w:rPr>
            </w:pPr>
            <w:r>
              <w:rPr>
                <w:rFonts w:cs="Arial"/>
                <w:szCs w:val="24"/>
              </w:rPr>
              <w:t xml:space="preserve">Peter Mickleson – Director Planning &amp; Development </w:t>
            </w:r>
          </w:p>
        </w:tc>
      </w:tr>
      <w:tr w:rsidR="00972D31" w:rsidRPr="00F67C46" w14:paraId="0C6D9A12" w14:textId="77777777" w:rsidTr="000721AE">
        <w:tc>
          <w:tcPr>
            <w:tcW w:w="2268" w:type="dxa"/>
            <w:shd w:val="clear" w:color="auto" w:fill="auto"/>
          </w:tcPr>
          <w:p w14:paraId="71DD56E8" w14:textId="77777777" w:rsidR="00972D31" w:rsidRPr="00F67C46" w:rsidRDefault="00972D31" w:rsidP="000721AE">
            <w:pPr>
              <w:jc w:val="both"/>
              <w:rPr>
                <w:rFonts w:cs="Arial"/>
                <w:b/>
                <w:szCs w:val="24"/>
              </w:rPr>
            </w:pPr>
            <w:r>
              <w:rPr>
                <w:rFonts w:cs="Arial"/>
                <w:b/>
                <w:szCs w:val="24"/>
              </w:rPr>
              <w:t>Previous Item</w:t>
            </w:r>
          </w:p>
        </w:tc>
        <w:tc>
          <w:tcPr>
            <w:tcW w:w="6663" w:type="dxa"/>
            <w:shd w:val="clear" w:color="auto" w:fill="auto"/>
          </w:tcPr>
          <w:p w14:paraId="535C0661" w14:textId="77777777" w:rsidR="00972D31" w:rsidRDefault="00972D31" w:rsidP="000721AE">
            <w:pPr>
              <w:jc w:val="both"/>
              <w:rPr>
                <w:rFonts w:cs="Arial"/>
                <w:szCs w:val="24"/>
              </w:rPr>
            </w:pPr>
            <w:r w:rsidRPr="00972D31">
              <w:rPr>
                <w:rFonts w:cs="Arial"/>
                <w:szCs w:val="24"/>
              </w:rPr>
              <w:t>PD33.13 on 20 August 2013</w:t>
            </w:r>
          </w:p>
        </w:tc>
      </w:tr>
      <w:tr w:rsidR="000721AE" w:rsidRPr="00F67C46" w14:paraId="3CEA4953" w14:textId="77777777" w:rsidTr="000721AE">
        <w:trPr>
          <w:trHeight w:val="732"/>
        </w:trPr>
        <w:tc>
          <w:tcPr>
            <w:tcW w:w="2268" w:type="dxa"/>
            <w:tcBorders>
              <w:bottom w:val="single" w:sz="4" w:space="0" w:color="auto"/>
            </w:tcBorders>
            <w:shd w:val="clear" w:color="auto" w:fill="auto"/>
          </w:tcPr>
          <w:p w14:paraId="63BC6E6B" w14:textId="77777777" w:rsidR="000721AE" w:rsidRPr="00F67C46" w:rsidRDefault="000721AE" w:rsidP="000721AE">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4EE4DC75" w14:textId="77777777" w:rsidR="000721AE" w:rsidRPr="00F57087" w:rsidRDefault="000721AE" w:rsidP="00D53904">
            <w:pPr>
              <w:pStyle w:val="ListParagraph"/>
              <w:numPr>
                <w:ilvl w:val="0"/>
                <w:numId w:val="40"/>
              </w:numPr>
              <w:ind w:left="454" w:hanging="454"/>
              <w:rPr>
                <w:rFonts w:cs="Arial"/>
                <w:szCs w:val="24"/>
              </w:rPr>
            </w:pPr>
            <w:r w:rsidRPr="006D7F2E">
              <w:rPr>
                <w:rFonts w:cs="Arial"/>
                <w:szCs w:val="32"/>
                <w:lang w:val="en-US"/>
              </w:rPr>
              <w:t>Proposed Works and Form 1 Application for Development Approval</w:t>
            </w:r>
            <w:r>
              <w:rPr>
                <w:rFonts w:cs="Arial"/>
                <w:szCs w:val="32"/>
                <w:lang w:val="en-US"/>
              </w:rPr>
              <w:t xml:space="preserve"> including Management Plan for Remnant Bushland</w:t>
            </w:r>
          </w:p>
        </w:tc>
      </w:tr>
    </w:tbl>
    <w:p w14:paraId="030BC04F" w14:textId="77777777" w:rsidR="00DA1E50" w:rsidRPr="00C022EA" w:rsidRDefault="00DA1E50" w:rsidP="00DA1E50">
      <w:pPr>
        <w:jc w:val="both"/>
        <w:rPr>
          <w:rFonts w:cs="Arial"/>
          <w:szCs w:val="32"/>
        </w:rPr>
      </w:pPr>
    </w:p>
    <w:p w14:paraId="74DD514A" w14:textId="77777777" w:rsidR="00DA1E50" w:rsidRPr="00C022EA" w:rsidRDefault="00DA1E50" w:rsidP="00D53904">
      <w:pPr>
        <w:pStyle w:val="ListParagraph"/>
        <w:numPr>
          <w:ilvl w:val="0"/>
          <w:numId w:val="33"/>
        </w:numPr>
        <w:ind w:left="709" w:hanging="709"/>
        <w:jc w:val="both"/>
        <w:rPr>
          <w:rFonts w:cs="Arial"/>
          <w:b/>
          <w:sz w:val="28"/>
          <w:szCs w:val="28"/>
        </w:rPr>
      </w:pPr>
      <w:r w:rsidRPr="00C022EA">
        <w:rPr>
          <w:rFonts w:cs="Arial"/>
          <w:b/>
          <w:sz w:val="28"/>
          <w:szCs w:val="28"/>
        </w:rPr>
        <w:t>Executive Summary</w:t>
      </w:r>
    </w:p>
    <w:p w14:paraId="698485BC" w14:textId="77777777" w:rsidR="001116B2" w:rsidRDefault="001116B2" w:rsidP="001E2568">
      <w:pPr>
        <w:contextualSpacing w:val="0"/>
        <w:rPr>
          <w:rFonts w:cs="Arial"/>
          <w:b/>
          <w:szCs w:val="28"/>
        </w:rPr>
      </w:pPr>
    </w:p>
    <w:p w14:paraId="1C0B65D3" w14:textId="77777777" w:rsidR="000721AE" w:rsidRPr="00AD73CC" w:rsidRDefault="000721AE" w:rsidP="000721AE">
      <w:pPr>
        <w:jc w:val="both"/>
        <w:rPr>
          <w:rFonts w:cs="Arial"/>
          <w:szCs w:val="32"/>
          <w:lang w:val="en-US"/>
        </w:rPr>
      </w:pPr>
      <w:r w:rsidRPr="00A423B1">
        <w:rPr>
          <w:rFonts w:cs="Arial"/>
          <w:szCs w:val="32"/>
          <w:lang w:val="en-US"/>
        </w:rPr>
        <w:t xml:space="preserve">Cottesloe Golf Club as lessee of Reserve 9299 have applied to the City for landlord approval to complete the </w:t>
      </w:r>
      <w:r>
        <w:rPr>
          <w:rFonts w:cs="Arial"/>
          <w:szCs w:val="32"/>
          <w:lang w:val="en-US"/>
        </w:rPr>
        <w:t>final stage of the course masterplan</w:t>
      </w:r>
      <w:r w:rsidRPr="00A423B1">
        <w:rPr>
          <w:rFonts w:cs="Arial"/>
          <w:szCs w:val="32"/>
          <w:lang w:val="en-US"/>
        </w:rPr>
        <w:t xml:space="preserve">.  The </w:t>
      </w:r>
      <w:r>
        <w:rPr>
          <w:rFonts w:cs="Arial"/>
          <w:szCs w:val="32"/>
          <w:lang w:val="en-US"/>
        </w:rPr>
        <w:t xml:space="preserve">proposed </w:t>
      </w:r>
      <w:r w:rsidRPr="00A423B1">
        <w:rPr>
          <w:rFonts w:cs="Arial"/>
          <w:szCs w:val="32"/>
          <w:lang w:val="en-US"/>
        </w:rPr>
        <w:t xml:space="preserve">works are </w:t>
      </w:r>
      <w:r>
        <w:rPr>
          <w:rFonts w:cs="Arial"/>
          <w:szCs w:val="32"/>
          <w:lang w:val="en-US"/>
        </w:rPr>
        <w:t>the redevelopment of</w:t>
      </w:r>
      <w:r w:rsidRPr="00A423B1">
        <w:rPr>
          <w:rFonts w:cs="Arial"/>
          <w:szCs w:val="32"/>
          <w:lang w:val="en-US"/>
        </w:rPr>
        <w:t xml:space="preserve"> 5 </w:t>
      </w:r>
      <w:r>
        <w:rPr>
          <w:rFonts w:cs="Arial"/>
          <w:szCs w:val="32"/>
          <w:lang w:val="en-US"/>
        </w:rPr>
        <w:t xml:space="preserve">course </w:t>
      </w:r>
      <w:r w:rsidRPr="00A423B1">
        <w:rPr>
          <w:rFonts w:cs="Arial"/>
          <w:szCs w:val="32"/>
          <w:lang w:val="en-US"/>
        </w:rPr>
        <w:t xml:space="preserve">holes and involve </w:t>
      </w:r>
      <w:r>
        <w:rPr>
          <w:rFonts w:cs="Arial"/>
          <w:szCs w:val="32"/>
          <w:lang w:val="en-US"/>
        </w:rPr>
        <w:t>re-contouring and realigning existing fairways and greens</w:t>
      </w:r>
      <w:r w:rsidRPr="00A423B1">
        <w:rPr>
          <w:rFonts w:cs="Arial"/>
          <w:szCs w:val="32"/>
          <w:lang w:val="en-US"/>
        </w:rPr>
        <w:t xml:space="preserve">, </w:t>
      </w:r>
      <w:r>
        <w:rPr>
          <w:rFonts w:cs="Arial"/>
          <w:szCs w:val="32"/>
          <w:lang w:val="en-US"/>
        </w:rPr>
        <w:t xml:space="preserve">construction of </w:t>
      </w:r>
      <w:r w:rsidRPr="00A423B1">
        <w:rPr>
          <w:rFonts w:cs="Arial"/>
          <w:szCs w:val="32"/>
          <w:lang w:val="en-US"/>
        </w:rPr>
        <w:t>new paths,</w:t>
      </w:r>
      <w:r>
        <w:rPr>
          <w:rFonts w:cs="Arial"/>
          <w:szCs w:val="32"/>
          <w:lang w:val="en-US"/>
        </w:rPr>
        <w:t xml:space="preserve"> installation of a new gate in the car park,</w:t>
      </w:r>
      <w:r w:rsidRPr="00A423B1">
        <w:rPr>
          <w:rFonts w:cs="Arial"/>
          <w:szCs w:val="32"/>
          <w:lang w:val="en-US"/>
        </w:rPr>
        <w:t xml:space="preserve"> tree removal</w:t>
      </w:r>
      <w:r>
        <w:rPr>
          <w:rFonts w:cs="Arial"/>
          <w:szCs w:val="32"/>
          <w:lang w:val="en-US"/>
        </w:rPr>
        <w:t xml:space="preserve"> and replanting</w:t>
      </w:r>
      <w:r w:rsidRPr="00A423B1">
        <w:rPr>
          <w:rFonts w:cs="Arial"/>
          <w:szCs w:val="32"/>
          <w:lang w:val="en-US"/>
        </w:rPr>
        <w:t xml:space="preserve">.  </w:t>
      </w:r>
      <w:r>
        <w:rPr>
          <w:rFonts w:cs="Arial"/>
          <w:szCs w:val="32"/>
          <w:lang w:val="en-US"/>
        </w:rPr>
        <w:t>Administration has</w:t>
      </w:r>
      <w:r w:rsidRPr="00A423B1">
        <w:rPr>
          <w:rFonts w:cs="Arial"/>
          <w:szCs w:val="32"/>
          <w:lang w:val="en-US"/>
        </w:rPr>
        <w:t xml:space="preserve"> worked with the Club to get </w:t>
      </w:r>
      <w:r>
        <w:rPr>
          <w:rFonts w:cs="Arial"/>
          <w:szCs w:val="32"/>
          <w:lang w:val="en-US"/>
        </w:rPr>
        <w:t xml:space="preserve">the </w:t>
      </w:r>
      <w:r w:rsidRPr="00A423B1">
        <w:rPr>
          <w:rFonts w:cs="Arial"/>
          <w:szCs w:val="32"/>
          <w:lang w:val="en-US"/>
        </w:rPr>
        <w:t>detail of works to a position Administration support</w:t>
      </w:r>
      <w:r>
        <w:rPr>
          <w:rFonts w:cs="Arial"/>
          <w:szCs w:val="32"/>
          <w:lang w:val="en-US"/>
        </w:rPr>
        <w:t>s</w:t>
      </w:r>
      <w:r w:rsidRPr="00A423B1">
        <w:rPr>
          <w:rFonts w:cs="Arial"/>
          <w:szCs w:val="32"/>
          <w:lang w:val="en-US"/>
        </w:rPr>
        <w:t>.  This detail is now presented to Council for its consideration.</w:t>
      </w:r>
    </w:p>
    <w:p w14:paraId="7C4E1209" w14:textId="77777777" w:rsidR="000721AE" w:rsidRDefault="000721AE" w:rsidP="000721AE">
      <w:pPr>
        <w:jc w:val="both"/>
        <w:rPr>
          <w:rFonts w:cs="Arial"/>
          <w:b/>
          <w:szCs w:val="32"/>
          <w:lang w:val="en-US"/>
        </w:rPr>
      </w:pPr>
    </w:p>
    <w:p w14:paraId="5A16E0EC" w14:textId="77777777" w:rsidR="000721AE" w:rsidRPr="00AD73CC" w:rsidRDefault="000721AE" w:rsidP="00D53904">
      <w:pPr>
        <w:pStyle w:val="ListParagraph"/>
        <w:numPr>
          <w:ilvl w:val="0"/>
          <w:numId w:val="33"/>
        </w:numPr>
        <w:ind w:left="709" w:hanging="709"/>
        <w:jc w:val="both"/>
        <w:rPr>
          <w:rFonts w:cs="Arial"/>
          <w:b/>
          <w:sz w:val="28"/>
          <w:szCs w:val="32"/>
          <w:lang w:val="en-US"/>
        </w:rPr>
      </w:pPr>
      <w:r w:rsidRPr="00972D31">
        <w:rPr>
          <w:rFonts w:cs="Arial"/>
          <w:b/>
          <w:sz w:val="28"/>
          <w:szCs w:val="28"/>
        </w:rPr>
        <w:t>Recommendation</w:t>
      </w:r>
      <w:r w:rsidRPr="00AD73CC">
        <w:rPr>
          <w:rFonts w:cs="Arial"/>
          <w:b/>
          <w:sz w:val="28"/>
          <w:szCs w:val="32"/>
          <w:lang w:val="en-US"/>
        </w:rPr>
        <w:t xml:space="preserve"> to Committee</w:t>
      </w:r>
    </w:p>
    <w:p w14:paraId="3ABFAF1A" w14:textId="77777777" w:rsidR="000721AE" w:rsidRPr="00AD73CC" w:rsidRDefault="000721AE" w:rsidP="000721AE">
      <w:pPr>
        <w:jc w:val="both"/>
        <w:rPr>
          <w:rFonts w:cs="Arial"/>
          <w:b/>
          <w:szCs w:val="32"/>
          <w:lang w:val="en-US"/>
        </w:rPr>
      </w:pPr>
    </w:p>
    <w:p w14:paraId="66AD4B77" w14:textId="77777777" w:rsidR="000721AE" w:rsidRPr="0011631C" w:rsidRDefault="000721AE" w:rsidP="000721AE">
      <w:pPr>
        <w:jc w:val="both"/>
        <w:rPr>
          <w:rFonts w:cs="Arial"/>
          <w:b/>
          <w:szCs w:val="32"/>
          <w:lang w:val="en-US"/>
        </w:rPr>
      </w:pPr>
      <w:r w:rsidRPr="0011631C">
        <w:rPr>
          <w:rFonts w:cs="Arial"/>
          <w:b/>
          <w:szCs w:val="32"/>
          <w:lang w:val="en-US"/>
        </w:rPr>
        <w:t>Council</w:t>
      </w:r>
      <w:r w:rsidR="00972D31">
        <w:rPr>
          <w:rFonts w:cs="Arial"/>
          <w:b/>
          <w:szCs w:val="32"/>
          <w:lang w:val="en-US"/>
        </w:rPr>
        <w:t>:</w:t>
      </w:r>
    </w:p>
    <w:p w14:paraId="2134F7F6" w14:textId="77777777" w:rsidR="000721AE" w:rsidRPr="0011631C" w:rsidRDefault="000721AE" w:rsidP="000721AE">
      <w:pPr>
        <w:jc w:val="both"/>
        <w:rPr>
          <w:rFonts w:cs="Arial"/>
          <w:b/>
          <w:szCs w:val="32"/>
          <w:lang w:val="en-US"/>
        </w:rPr>
      </w:pPr>
    </w:p>
    <w:p w14:paraId="08196925" w14:textId="77777777" w:rsidR="000721AE" w:rsidRPr="0011631C" w:rsidRDefault="000721AE" w:rsidP="00D53904">
      <w:pPr>
        <w:pStyle w:val="ListParagraph"/>
        <w:numPr>
          <w:ilvl w:val="0"/>
          <w:numId w:val="41"/>
        </w:numPr>
        <w:ind w:left="567" w:hanging="567"/>
        <w:jc w:val="both"/>
        <w:rPr>
          <w:rFonts w:cs="Arial"/>
          <w:b/>
          <w:szCs w:val="24"/>
        </w:rPr>
      </w:pPr>
      <w:r w:rsidRPr="0011631C">
        <w:rPr>
          <w:rFonts w:cs="Arial"/>
          <w:b/>
          <w:szCs w:val="24"/>
        </w:rPr>
        <w:t xml:space="preserve">As landlord of Reserve 9299, being the </w:t>
      </w:r>
      <w:r>
        <w:rPr>
          <w:rFonts w:cs="Arial"/>
          <w:b/>
          <w:szCs w:val="24"/>
        </w:rPr>
        <w:t>Cottesloe G</w:t>
      </w:r>
      <w:r w:rsidRPr="0011631C">
        <w:rPr>
          <w:rFonts w:cs="Arial"/>
          <w:b/>
          <w:szCs w:val="24"/>
        </w:rPr>
        <w:t xml:space="preserve">olf </w:t>
      </w:r>
      <w:r>
        <w:rPr>
          <w:rFonts w:cs="Arial"/>
          <w:b/>
          <w:szCs w:val="24"/>
        </w:rPr>
        <w:t>C</w:t>
      </w:r>
      <w:r w:rsidRPr="0011631C">
        <w:rPr>
          <w:rFonts w:cs="Arial"/>
          <w:b/>
          <w:szCs w:val="24"/>
        </w:rPr>
        <w:t xml:space="preserve">ourse, endorses the proposed works by Cottesloe Golf Club Inc. as </w:t>
      </w:r>
      <w:r>
        <w:rPr>
          <w:rFonts w:cs="Arial"/>
          <w:b/>
          <w:szCs w:val="24"/>
        </w:rPr>
        <w:t xml:space="preserve">outlined </w:t>
      </w:r>
      <w:r w:rsidRPr="0011631C">
        <w:rPr>
          <w:rFonts w:cs="Arial"/>
          <w:b/>
          <w:szCs w:val="24"/>
        </w:rPr>
        <w:t>in Attachment 1; and</w:t>
      </w:r>
    </w:p>
    <w:p w14:paraId="51E35C93" w14:textId="77777777" w:rsidR="000721AE" w:rsidRPr="0011631C" w:rsidRDefault="000721AE" w:rsidP="00D53904">
      <w:pPr>
        <w:pStyle w:val="ListParagraph"/>
        <w:numPr>
          <w:ilvl w:val="0"/>
          <w:numId w:val="41"/>
        </w:numPr>
        <w:ind w:left="567" w:hanging="567"/>
        <w:jc w:val="both"/>
        <w:rPr>
          <w:rFonts w:cs="Arial"/>
          <w:b/>
          <w:szCs w:val="24"/>
        </w:rPr>
      </w:pPr>
      <w:r>
        <w:rPr>
          <w:rFonts w:cs="Arial"/>
          <w:b/>
          <w:szCs w:val="24"/>
        </w:rPr>
        <w:t>Instructs</w:t>
      </w:r>
      <w:r w:rsidRPr="0011631C">
        <w:rPr>
          <w:rFonts w:cs="Arial"/>
          <w:b/>
          <w:szCs w:val="24"/>
        </w:rPr>
        <w:t xml:space="preserve"> the Chief Executive Officer to sign the Form 1 Application for Development Approval, as representative of the landlord. </w:t>
      </w:r>
    </w:p>
    <w:p w14:paraId="1A634CB8" w14:textId="77777777" w:rsidR="000721AE" w:rsidRPr="00BF0F6C" w:rsidRDefault="000721AE" w:rsidP="000721AE">
      <w:pPr>
        <w:jc w:val="both"/>
        <w:rPr>
          <w:rFonts w:cs="Arial"/>
          <w:szCs w:val="32"/>
          <w:lang w:val="en-US"/>
        </w:rPr>
      </w:pPr>
    </w:p>
    <w:p w14:paraId="6E82F619" w14:textId="77777777" w:rsidR="000721AE" w:rsidRDefault="000721AE" w:rsidP="00D53904">
      <w:pPr>
        <w:pStyle w:val="ListParagraph"/>
        <w:numPr>
          <w:ilvl w:val="0"/>
          <w:numId w:val="33"/>
        </w:numPr>
        <w:ind w:left="709" w:hanging="709"/>
        <w:jc w:val="both"/>
        <w:rPr>
          <w:rFonts w:cs="Arial"/>
          <w:b/>
          <w:sz w:val="28"/>
          <w:szCs w:val="32"/>
          <w:lang w:val="en-US"/>
        </w:rPr>
      </w:pPr>
      <w:r w:rsidRPr="00972D31">
        <w:rPr>
          <w:rFonts w:cs="Arial"/>
          <w:b/>
          <w:sz w:val="28"/>
          <w:szCs w:val="28"/>
        </w:rPr>
        <w:t>Background</w:t>
      </w:r>
    </w:p>
    <w:p w14:paraId="31281352" w14:textId="77777777" w:rsidR="000721AE" w:rsidRPr="00972D31" w:rsidRDefault="000721AE" w:rsidP="000721AE">
      <w:pPr>
        <w:jc w:val="both"/>
        <w:rPr>
          <w:rFonts w:cs="Arial"/>
          <w:b/>
          <w:szCs w:val="32"/>
          <w:lang w:val="en-US"/>
        </w:rPr>
      </w:pPr>
    </w:p>
    <w:p w14:paraId="6979FC8A" w14:textId="77777777" w:rsidR="000721AE" w:rsidRDefault="000721AE" w:rsidP="000721AE">
      <w:pPr>
        <w:jc w:val="both"/>
        <w:rPr>
          <w:rFonts w:cs="Arial"/>
          <w:szCs w:val="28"/>
        </w:rPr>
      </w:pPr>
      <w:r>
        <w:rPr>
          <w:rFonts w:cs="Arial"/>
          <w:szCs w:val="28"/>
        </w:rPr>
        <w:t>Reserve 9299 is a Crown reserve with designated purpose of “Recreation”.  Management and control of the reserve is vested in the City of Nedlands through a management order (the Order).  The Order includes a power to lease for the designated purpose for a term not exceeding 42 years subject to the approval in writing of the Minister for Lands being first obtained.</w:t>
      </w:r>
    </w:p>
    <w:p w14:paraId="07DA2C7A" w14:textId="77777777" w:rsidR="000721AE" w:rsidRDefault="000721AE" w:rsidP="000721AE">
      <w:pPr>
        <w:jc w:val="both"/>
        <w:rPr>
          <w:rFonts w:cs="Arial"/>
          <w:szCs w:val="28"/>
        </w:rPr>
      </w:pPr>
    </w:p>
    <w:p w14:paraId="57E8FED7" w14:textId="77777777" w:rsidR="000721AE" w:rsidRDefault="000721AE" w:rsidP="000721AE">
      <w:pPr>
        <w:jc w:val="both"/>
        <w:rPr>
          <w:rFonts w:cs="Arial"/>
          <w:szCs w:val="28"/>
        </w:rPr>
      </w:pPr>
      <w:r>
        <w:rPr>
          <w:rFonts w:cs="Arial"/>
          <w:szCs w:val="28"/>
        </w:rPr>
        <w:t>The current lease of Reserve 9299 by Cottesloe Golf Club Inc. (the Club) commenced on 1 March 2012 (the Lease).  The Lease has an initial term of 21 years with a further term of 21 years.  Item 6 of the schedule to the Lease records the permitted purpose as “Golf Course, Golf Club and uses reasonably ancillary thereto”.</w:t>
      </w:r>
    </w:p>
    <w:p w14:paraId="208552A0" w14:textId="77777777" w:rsidR="000721AE" w:rsidRDefault="000721AE" w:rsidP="000721AE">
      <w:pPr>
        <w:jc w:val="both"/>
        <w:rPr>
          <w:rFonts w:cs="Arial"/>
          <w:b/>
          <w:sz w:val="28"/>
          <w:szCs w:val="32"/>
          <w:lang w:val="en-US"/>
        </w:rPr>
      </w:pPr>
    </w:p>
    <w:p w14:paraId="35BF99C5" w14:textId="77777777" w:rsidR="000721AE" w:rsidRDefault="000721AE" w:rsidP="000721AE">
      <w:pPr>
        <w:jc w:val="both"/>
        <w:rPr>
          <w:rFonts w:eastAsia="Arial" w:cs="Arial"/>
          <w:szCs w:val="24"/>
          <w:lang w:val="en-US"/>
        </w:rPr>
      </w:pPr>
      <w:r w:rsidRPr="356A3C63">
        <w:rPr>
          <w:rFonts w:eastAsia="Arial" w:cs="Arial"/>
          <w:szCs w:val="24"/>
          <w:lang w:val="en-US"/>
        </w:rPr>
        <w:t xml:space="preserve">Cottesloe Golf Club has held leasehold tenure on this site since 1932. </w:t>
      </w:r>
    </w:p>
    <w:p w14:paraId="127AE5A6" w14:textId="77777777" w:rsidR="000721AE" w:rsidRDefault="000721AE" w:rsidP="000721AE">
      <w:pPr>
        <w:jc w:val="both"/>
        <w:rPr>
          <w:rFonts w:cs="Arial"/>
          <w:szCs w:val="24"/>
          <w:lang w:val="en-US"/>
        </w:rPr>
      </w:pPr>
    </w:p>
    <w:p w14:paraId="0FC8C4EF" w14:textId="77777777" w:rsidR="000721AE" w:rsidRPr="005F2C4B" w:rsidRDefault="000721AE" w:rsidP="000721AE">
      <w:pPr>
        <w:jc w:val="both"/>
        <w:rPr>
          <w:rFonts w:cs="Arial"/>
          <w:szCs w:val="24"/>
          <w:lang w:val="en-US"/>
        </w:rPr>
      </w:pPr>
      <w:r w:rsidRPr="005F2C4B">
        <w:rPr>
          <w:rFonts w:cs="Arial"/>
          <w:szCs w:val="24"/>
          <w:lang w:val="en-US"/>
        </w:rPr>
        <w:t>In 1996 the General Committee of the Cottesloe Golf Club appointed respected Golf Course Architect Graham Marsh from Graham Marsh Golf Design to provide a master plan for the ongoing improvement of the Cottesloe Golf Club with a particular brief on overcoming potential safety concerns to residents who border the course, members in general play and proximity to roads that border the course.</w:t>
      </w:r>
    </w:p>
    <w:p w14:paraId="2437BE12" w14:textId="77777777" w:rsidR="000721AE" w:rsidRPr="005F2C4B" w:rsidRDefault="000721AE" w:rsidP="000721AE">
      <w:pPr>
        <w:jc w:val="both"/>
        <w:rPr>
          <w:rFonts w:cs="Arial"/>
          <w:szCs w:val="24"/>
          <w:lang w:val="en-US"/>
        </w:rPr>
      </w:pPr>
      <w:r w:rsidRPr="005F2C4B">
        <w:rPr>
          <w:rFonts w:cs="Arial"/>
          <w:szCs w:val="24"/>
          <w:lang w:val="en-US"/>
        </w:rPr>
        <w:lastRenderedPageBreak/>
        <w:t xml:space="preserve">The Master Plan was approved by members at a General Meeting and work commenced in 1998 with a view to all works being completed prior to the Club’s centenary in 2008.  The progression of the master plan works </w:t>
      </w:r>
      <w:r>
        <w:rPr>
          <w:rFonts w:cs="Arial"/>
          <w:szCs w:val="24"/>
          <w:lang w:val="en-US"/>
        </w:rPr>
        <w:t>took longer than the</w:t>
      </w:r>
      <w:r w:rsidRPr="005F2C4B">
        <w:rPr>
          <w:rFonts w:cs="Arial"/>
          <w:szCs w:val="24"/>
          <w:lang w:val="en-US"/>
        </w:rPr>
        <w:t xml:space="preserve"> original timeframe with 12 holes completed prior to the Centenary Year.</w:t>
      </w:r>
    </w:p>
    <w:p w14:paraId="098389B1" w14:textId="77777777" w:rsidR="000721AE" w:rsidRPr="005F2C4B" w:rsidRDefault="000721AE" w:rsidP="000721AE">
      <w:pPr>
        <w:jc w:val="both"/>
        <w:rPr>
          <w:rFonts w:cs="Arial"/>
          <w:szCs w:val="24"/>
          <w:lang w:val="en-US"/>
        </w:rPr>
      </w:pPr>
    </w:p>
    <w:p w14:paraId="1645F3EA" w14:textId="77777777" w:rsidR="000721AE" w:rsidRDefault="000721AE" w:rsidP="000721AE">
      <w:pPr>
        <w:jc w:val="both"/>
        <w:rPr>
          <w:rFonts w:cs="Arial"/>
          <w:szCs w:val="24"/>
          <w:lang w:val="en-US"/>
        </w:rPr>
      </w:pPr>
      <w:r w:rsidRPr="005F2C4B">
        <w:rPr>
          <w:rFonts w:cs="Arial"/>
          <w:szCs w:val="24"/>
          <w:lang w:val="en-US"/>
        </w:rPr>
        <w:t>The Board of the Cottesloe Golf Club approved the completion of the remaining works under the master plan in early 2010 and commenced planning for the commencement of works in two stages.  Back nine works incorporating holes 12, 13</w:t>
      </w:r>
      <w:r>
        <w:rPr>
          <w:rFonts w:cs="Arial"/>
          <w:szCs w:val="24"/>
          <w:lang w:val="en-US"/>
        </w:rPr>
        <w:t xml:space="preserve"> and</w:t>
      </w:r>
      <w:r w:rsidRPr="005F2C4B">
        <w:rPr>
          <w:rFonts w:cs="Arial"/>
          <w:szCs w:val="24"/>
          <w:lang w:val="en-US"/>
        </w:rPr>
        <w:t xml:space="preserve"> 14 </w:t>
      </w:r>
      <w:r>
        <w:rPr>
          <w:rFonts w:cs="Arial"/>
          <w:szCs w:val="24"/>
          <w:lang w:val="en-US"/>
        </w:rPr>
        <w:t>were</w:t>
      </w:r>
      <w:r w:rsidRPr="005F2C4B">
        <w:rPr>
          <w:rFonts w:cs="Arial"/>
          <w:szCs w:val="24"/>
          <w:lang w:val="en-US"/>
        </w:rPr>
        <w:t xml:space="preserve"> completed </w:t>
      </w:r>
      <w:r>
        <w:rPr>
          <w:rFonts w:cs="Arial"/>
          <w:szCs w:val="24"/>
          <w:lang w:val="en-US"/>
        </w:rPr>
        <w:t xml:space="preserve">in 2014 following development approval in 2013.  </w:t>
      </w:r>
    </w:p>
    <w:p w14:paraId="14AB1CB8" w14:textId="77777777" w:rsidR="000721AE" w:rsidRDefault="000721AE" w:rsidP="000721AE">
      <w:pPr>
        <w:jc w:val="both"/>
        <w:rPr>
          <w:rFonts w:cs="Arial"/>
          <w:szCs w:val="24"/>
          <w:lang w:val="en-US"/>
        </w:rPr>
      </w:pPr>
    </w:p>
    <w:p w14:paraId="037987FA" w14:textId="77777777" w:rsidR="000721AE" w:rsidRDefault="000721AE" w:rsidP="000721AE">
      <w:pPr>
        <w:jc w:val="both"/>
        <w:rPr>
          <w:rFonts w:eastAsia="Arial" w:cs="Arial"/>
          <w:szCs w:val="24"/>
          <w:lang w:val="en-US"/>
        </w:rPr>
      </w:pPr>
      <w:r w:rsidRPr="356A3C63">
        <w:rPr>
          <w:rFonts w:eastAsia="Arial" w:cs="Arial"/>
          <w:szCs w:val="24"/>
          <w:lang w:val="en-US"/>
        </w:rPr>
        <w:t>As part of the 2013/14 redevelopment project 85 trees were planned for removal and for every tree removed, two were to be planted</w:t>
      </w:r>
      <w:r>
        <w:rPr>
          <w:rFonts w:eastAsia="Arial" w:cs="Arial"/>
          <w:szCs w:val="24"/>
          <w:lang w:val="en-US"/>
        </w:rPr>
        <w:t xml:space="preserve"> at a size of 500L in the immediately following winter</w:t>
      </w:r>
      <w:r w:rsidRPr="356A3C63">
        <w:rPr>
          <w:rFonts w:eastAsia="Arial" w:cs="Arial"/>
          <w:szCs w:val="24"/>
          <w:lang w:val="en-US"/>
        </w:rPr>
        <w:t xml:space="preserve">.  The 2013/14 works also involved the removal of remnant vegetation.  </w:t>
      </w:r>
    </w:p>
    <w:p w14:paraId="68624015" w14:textId="77777777" w:rsidR="000721AE" w:rsidRDefault="000721AE" w:rsidP="000721AE">
      <w:pPr>
        <w:jc w:val="both"/>
        <w:rPr>
          <w:rFonts w:cs="Arial"/>
          <w:szCs w:val="24"/>
          <w:lang w:val="en-US"/>
        </w:rPr>
      </w:pPr>
    </w:p>
    <w:p w14:paraId="1C4163A9" w14:textId="77777777" w:rsidR="000721AE" w:rsidRDefault="000721AE" w:rsidP="000721AE">
      <w:pPr>
        <w:jc w:val="both"/>
        <w:rPr>
          <w:rFonts w:cs="Arial"/>
          <w:szCs w:val="24"/>
          <w:lang w:val="en-US"/>
        </w:rPr>
      </w:pPr>
      <w:r>
        <w:rPr>
          <w:rFonts w:cs="Arial"/>
          <w:szCs w:val="24"/>
          <w:lang w:val="en-US"/>
        </w:rPr>
        <w:t xml:space="preserve">In 2015 the Club submitted a Remnant Bushland Management Plan (the Plan) which the City accepted.  The Plan satisfies a condition of the Club’s Lease which requires this management tool.  The Plan documents the areas on the Course that are deemed to be areas of Remnant Bushland.  The Plan outlines requirements for management of these defined areas.  A copy of the Plan is included in Attachment 1 – the Club’s proposed works. </w:t>
      </w:r>
    </w:p>
    <w:p w14:paraId="139911CE" w14:textId="77777777" w:rsidR="000721AE" w:rsidRDefault="000721AE" w:rsidP="000721AE">
      <w:pPr>
        <w:jc w:val="both"/>
        <w:rPr>
          <w:rFonts w:cs="Arial"/>
          <w:szCs w:val="24"/>
          <w:lang w:val="en-US"/>
        </w:rPr>
      </w:pPr>
      <w:r>
        <w:rPr>
          <w:rFonts w:cs="Arial"/>
          <w:szCs w:val="24"/>
          <w:lang w:val="en-US"/>
        </w:rPr>
        <w:t xml:space="preserve"> </w:t>
      </w:r>
    </w:p>
    <w:p w14:paraId="724CC348" w14:textId="77777777" w:rsidR="000721AE" w:rsidRDefault="000721AE" w:rsidP="000721AE">
      <w:pPr>
        <w:jc w:val="both"/>
        <w:rPr>
          <w:rFonts w:cs="Arial"/>
          <w:szCs w:val="24"/>
          <w:lang w:val="en-US"/>
        </w:rPr>
      </w:pPr>
      <w:r>
        <w:rPr>
          <w:rFonts w:cs="Arial"/>
          <w:szCs w:val="24"/>
          <w:lang w:val="en-US"/>
        </w:rPr>
        <w:t>Now the Club plan to complete the final stage of the course redevelopment for the front nine holes 3, 5, 6, 7 and 8.</w:t>
      </w:r>
    </w:p>
    <w:p w14:paraId="05EC8AE2" w14:textId="77777777" w:rsidR="000721AE" w:rsidRDefault="000721AE" w:rsidP="000721AE">
      <w:pPr>
        <w:jc w:val="both"/>
        <w:rPr>
          <w:rFonts w:cs="Arial"/>
          <w:szCs w:val="24"/>
          <w:lang w:val="en-US"/>
        </w:rPr>
      </w:pPr>
    </w:p>
    <w:p w14:paraId="5E98BEF7" w14:textId="77777777" w:rsidR="000721AE" w:rsidRDefault="000721AE" w:rsidP="000721AE">
      <w:pPr>
        <w:jc w:val="both"/>
        <w:rPr>
          <w:rFonts w:cs="Arial"/>
          <w:szCs w:val="24"/>
          <w:lang w:val="en-US"/>
        </w:rPr>
      </w:pPr>
      <w:r>
        <w:rPr>
          <w:rFonts w:cs="Arial"/>
          <w:szCs w:val="24"/>
          <w:lang w:val="en-US"/>
        </w:rPr>
        <w:t>The Club have met with City officers to discuss the detail of these plans.  Administration personnel involved have been from Technical Services, Planning and Environmental Conservation teams.  This item relates to the City’s approval as Management Body and landlord of the land.</w:t>
      </w:r>
    </w:p>
    <w:p w14:paraId="24E2F2C8" w14:textId="77777777" w:rsidR="000721AE" w:rsidRDefault="000721AE" w:rsidP="000721AE">
      <w:pPr>
        <w:jc w:val="both"/>
        <w:rPr>
          <w:rFonts w:cs="Arial"/>
          <w:szCs w:val="24"/>
          <w:lang w:val="en-US"/>
        </w:rPr>
      </w:pPr>
    </w:p>
    <w:p w14:paraId="3188AF75" w14:textId="77777777" w:rsidR="000721AE" w:rsidRDefault="000721AE" w:rsidP="00D53904">
      <w:pPr>
        <w:pStyle w:val="ListParagraph"/>
        <w:numPr>
          <w:ilvl w:val="0"/>
          <w:numId w:val="33"/>
        </w:numPr>
        <w:ind w:left="709" w:hanging="709"/>
        <w:jc w:val="both"/>
        <w:rPr>
          <w:rFonts w:cs="Arial"/>
          <w:b/>
          <w:sz w:val="28"/>
          <w:szCs w:val="28"/>
          <w:lang w:val="en-US"/>
        </w:rPr>
      </w:pPr>
      <w:r w:rsidRPr="00972D31">
        <w:rPr>
          <w:rFonts w:cs="Arial"/>
          <w:b/>
          <w:sz w:val="28"/>
          <w:szCs w:val="28"/>
        </w:rPr>
        <w:t>Discussion</w:t>
      </w:r>
    </w:p>
    <w:p w14:paraId="63BFFC4F" w14:textId="77777777" w:rsidR="000721AE" w:rsidRPr="00972D31" w:rsidRDefault="000721AE" w:rsidP="000721AE">
      <w:pPr>
        <w:jc w:val="both"/>
        <w:rPr>
          <w:rFonts w:cs="Arial"/>
          <w:b/>
          <w:szCs w:val="28"/>
          <w:lang w:val="en-US"/>
        </w:rPr>
      </w:pPr>
    </w:p>
    <w:p w14:paraId="573F569D" w14:textId="77777777" w:rsidR="000721AE" w:rsidRDefault="000721AE" w:rsidP="000721AE">
      <w:pPr>
        <w:jc w:val="both"/>
        <w:rPr>
          <w:rFonts w:cs="Arial"/>
          <w:szCs w:val="32"/>
          <w:lang w:val="en-US"/>
        </w:rPr>
      </w:pPr>
      <w:r>
        <w:rPr>
          <w:rFonts w:cs="Arial"/>
          <w:szCs w:val="24"/>
          <w:lang w:val="en-US"/>
        </w:rPr>
        <w:t xml:space="preserve">The Club propose to do works onsite to complete its masterplan for redevelopment of the course.  The works involve </w:t>
      </w:r>
      <w:r w:rsidRPr="00A423B1">
        <w:rPr>
          <w:rFonts w:cs="Arial"/>
          <w:szCs w:val="32"/>
          <w:lang w:val="en-US"/>
        </w:rPr>
        <w:t>realignment of fairways, new paths,</w:t>
      </w:r>
      <w:r>
        <w:rPr>
          <w:rFonts w:cs="Arial"/>
          <w:szCs w:val="32"/>
          <w:lang w:val="en-US"/>
        </w:rPr>
        <w:t xml:space="preserve"> a new gate in the car park,</w:t>
      </w:r>
      <w:r w:rsidRPr="00A423B1">
        <w:rPr>
          <w:rFonts w:cs="Arial"/>
          <w:szCs w:val="32"/>
          <w:lang w:val="en-US"/>
        </w:rPr>
        <w:t xml:space="preserve"> </w:t>
      </w:r>
      <w:r>
        <w:rPr>
          <w:rFonts w:cs="Arial"/>
          <w:szCs w:val="32"/>
          <w:lang w:val="en-US"/>
        </w:rPr>
        <w:t xml:space="preserve">recontouring, </w:t>
      </w:r>
      <w:r w:rsidRPr="00A423B1">
        <w:rPr>
          <w:rFonts w:cs="Arial"/>
          <w:szCs w:val="32"/>
          <w:lang w:val="en-US"/>
        </w:rPr>
        <w:t>tree removal</w:t>
      </w:r>
      <w:r>
        <w:rPr>
          <w:rFonts w:cs="Arial"/>
          <w:szCs w:val="32"/>
          <w:lang w:val="en-US"/>
        </w:rPr>
        <w:t xml:space="preserve"> and tree replacement.  Pursuant to Lease obligations the Club must receive written approval from the City as lessor before undertaking any alterations to the lease premises.  Prior to undertaking any alterations approved by the City as lessor, the Club must also obtain relevant statutory approvals.  Development approval will be required for this project and the approval body is the West Australian Planning Commission.</w:t>
      </w:r>
    </w:p>
    <w:p w14:paraId="33EA9ECD" w14:textId="77777777" w:rsidR="000721AE" w:rsidRDefault="000721AE" w:rsidP="000721AE">
      <w:pPr>
        <w:jc w:val="both"/>
        <w:rPr>
          <w:rFonts w:cs="Arial"/>
          <w:szCs w:val="24"/>
          <w:lang w:val="en-US"/>
        </w:rPr>
      </w:pPr>
    </w:p>
    <w:p w14:paraId="4ADAE92D" w14:textId="77777777" w:rsidR="000721AE" w:rsidRDefault="000721AE" w:rsidP="000721AE">
      <w:pPr>
        <w:jc w:val="both"/>
        <w:rPr>
          <w:rFonts w:cs="Arial"/>
          <w:szCs w:val="24"/>
          <w:lang w:val="en-US"/>
        </w:rPr>
      </w:pPr>
      <w:r>
        <w:rPr>
          <w:rFonts w:cs="Arial"/>
          <w:szCs w:val="24"/>
          <w:lang w:val="en-US"/>
        </w:rPr>
        <w:t>To consider whether appropriate to approve the Club’s proposed alterations to the Lease premises Administration staff from Technical Services, Planning, Environmental Conservation and Leased Assets teams met on several occasions with Club representatives to discuss the Club’s plans.   Through this process the plans have been refined to ensure a satisfactory environmental outcome.  This has been determined using the following criteria:</w:t>
      </w:r>
    </w:p>
    <w:p w14:paraId="4B3040DC" w14:textId="77777777" w:rsidR="000721AE" w:rsidRDefault="000721AE" w:rsidP="000721AE">
      <w:pPr>
        <w:jc w:val="both"/>
        <w:rPr>
          <w:rFonts w:cs="Arial"/>
          <w:szCs w:val="24"/>
          <w:lang w:val="en-US"/>
        </w:rPr>
      </w:pPr>
    </w:p>
    <w:p w14:paraId="153505C6" w14:textId="77777777" w:rsidR="000721AE" w:rsidRDefault="000721AE" w:rsidP="00D53904">
      <w:pPr>
        <w:pStyle w:val="ListParagraph"/>
        <w:numPr>
          <w:ilvl w:val="0"/>
          <w:numId w:val="42"/>
        </w:numPr>
        <w:jc w:val="both"/>
        <w:rPr>
          <w:rFonts w:cs="Arial"/>
          <w:szCs w:val="24"/>
          <w:lang w:val="en-US"/>
        </w:rPr>
      </w:pPr>
      <w:r>
        <w:rPr>
          <w:rFonts w:cs="Arial"/>
          <w:szCs w:val="24"/>
          <w:lang w:val="en-US"/>
        </w:rPr>
        <w:t>Compliance with the Club’s Management Plan for Remnant Bushland for the lease premises.</w:t>
      </w:r>
    </w:p>
    <w:p w14:paraId="2E2B4C35" w14:textId="77777777" w:rsidR="000721AE" w:rsidRDefault="000721AE" w:rsidP="00D53904">
      <w:pPr>
        <w:pStyle w:val="ListParagraph"/>
        <w:numPr>
          <w:ilvl w:val="0"/>
          <w:numId w:val="42"/>
        </w:numPr>
        <w:jc w:val="both"/>
        <w:rPr>
          <w:rFonts w:cs="Arial"/>
          <w:szCs w:val="24"/>
          <w:lang w:val="en-US"/>
        </w:rPr>
      </w:pPr>
      <w:r>
        <w:rPr>
          <w:rFonts w:cs="Arial"/>
          <w:szCs w:val="24"/>
          <w:lang w:val="en-US"/>
        </w:rPr>
        <w:t xml:space="preserve">Environmental Offsets.  Where works will result in significant environmental impact there must be action to counterbalance such. The Club’s proposed works involves tree removal and to offset this impact the City required tree replacement in an amount like that required by other government entities such </w:t>
      </w:r>
      <w:r>
        <w:rPr>
          <w:rFonts w:cs="Arial"/>
          <w:szCs w:val="24"/>
          <w:lang w:val="en-US"/>
        </w:rPr>
        <w:lastRenderedPageBreak/>
        <w:t xml:space="preserve">as Department of Water, Environment and Regulation (DWER).    As required by DWER the offset should be proportionate to the level of impact and significance of the environmental value being impacted.  A suitable offset must be designed to counterbalance the impact and take account of any risk of failure in implementing the offset. For this item, Administration considered an appropriate tree replacement plan to be in the amount of two 500L trees for every tree removed or alternatively three 200L trees for every tree removed.  </w:t>
      </w:r>
    </w:p>
    <w:p w14:paraId="4E174779" w14:textId="77777777" w:rsidR="000721AE" w:rsidRDefault="000721AE" w:rsidP="00D53904">
      <w:pPr>
        <w:pStyle w:val="ListParagraph"/>
        <w:numPr>
          <w:ilvl w:val="0"/>
          <w:numId w:val="42"/>
        </w:numPr>
        <w:jc w:val="both"/>
        <w:rPr>
          <w:rFonts w:cs="Arial"/>
          <w:szCs w:val="24"/>
          <w:lang w:val="en-US"/>
        </w:rPr>
      </w:pPr>
      <w:r>
        <w:rPr>
          <w:rFonts w:cs="Arial"/>
          <w:szCs w:val="24"/>
          <w:lang w:val="en-US"/>
        </w:rPr>
        <w:t>Requirements imposed on the Club in this project be consistent with previous requirements for approved works onsite.</w:t>
      </w:r>
    </w:p>
    <w:p w14:paraId="6E1DCBF7" w14:textId="77777777" w:rsidR="000721AE" w:rsidRDefault="000721AE" w:rsidP="000721AE">
      <w:pPr>
        <w:jc w:val="both"/>
        <w:rPr>
          <w:rFonts w:cs="Arial"/>
          <w:szCs w:val="24"/>
          <w:lang w:val="en-US"/>
        </w:rPr>
      </w:pPr>
    </w:p>
    <w:p w14:paraId="0826A8DD" w14:textId="77777777" w:rsidR="000721AE" w:rsidRDefault="000721AE" w:rsidP="000721AE">
      <w:pPr>
        <w:jc w:val="both"/>
        <w:rPr>
          <w:rFonts w:cs="Arial"/>
          <w:szCs w:val="24"/>
          <w:lang w:val="en-US"/>
        </w:rPr>
      </w:pPr>
      <w:r>
        <w:rPr>
          <w:rFonts w:cs="Arial"/>
          <w:szCs w:val="24"/>
          <w:lang w:val="en-US"/>
        </w:rPr>
        <w:t xml:space="preserve">Administration staff were mindful that the reserve and lease premises is a working golf course and as such there will be course works required.  These works must be balanced with environmental considerations to ensure a satisfactory outcome.  </w:t>
      </w:r>
    </w:p>
    <w:p w14:paraId="4E28C993" w14:textId="77777777" w:rsidR="000721AE" w:rsidRDefault="000721AE" w:rsidP="000721AE">
      <w:pPr>
        <w:jc w:val="both"/>
        <w:rPr>
          <w:rFonts w:cs="Arial"/>
          <w:szCs w:val="24"/>
          <w:lang w:val="en-US"/>
        </w:rPr>
      </w:pPr>
    </w:p>
    <w:p w14:paraId="0DC9FB73" w14:textId="77777777" w:rsidR="000721AE" w:rsidRDefault="000721AE" w:rsidP="000721AE">
      <w:pPr>
        <w:jc w:val="both"/>
        <w:rPr>
          <w:rFonts w:eastAsia="Arial" w:cs="Arial"/>
          <w:szCs w:val="24"/>
          <w:lang w:val="en-US"/>
        </w:rPr>
      </w:pPr>
      <w:r w:rsidRPr="356A3C63">
        <w:rPr>
          <w:rFonts w:eastAsia="Arial" w:cs="Arial"/>
          <w:szCs w:val="24"/>
          <w:lang w:val="en-US"/>
        </w:rPr>
        <w:t xml:space="preserve">Administration staff are now satisfied with the Club’s plans in Attachment 1.  The Club have committed to replacing the 42 trees for removal with 126 trees of six different locally occurring native species (in a size of at least 200L each) - being a </w:t>
      </w:r>
      <w:r>
        <w:rPr>
          <w:rFonts w:eastAsia="Arial" w:cs="Arial"/>
          <w:szCs w:val="24"/>
          <w:lang w:val="en-US"/>
        </w:rPr>
        <w:t xml:space="preserve">3:1 </w:t>
      </w:r>
      <w:r w:rsidRPr="356A3C63">
        <w:rPr>
          <w:rFonts w:eastAsia="Arial" w:cs="Arial"/>
          <w:szCs w:val="24"/>
          <w:lang w:val="en-US"/>
        </w:rPr>
        <w:t xml:space="preserve">tree replacement plan. It is noted that the Club’s proposal includes removal of more than 42 trees but that includes several dead trees and 1 </w:t>
      </w:r>
      <w:r>
        <w:rPr>
          <w:rFonts w:eastAsia="Arial" w:cs="Arial"/>
          <w:szCs w:val="24"/>
          <w:lang w:val="en-US"/>
        </w:rPr>
        <w:t xml:space="preserve">Golden Wattle </w:t>
      </w:r>
      <w:r w:rsidRPr="356A3C63">
        <w:rPr>
          <w:rFonts w:eastAsia="Arial" w:cs="Arial"/>
          <w:szCs w:val="24"/>
          <w:lang w:val="en-US"/>
        </w:rPr>
        <w:t>tree which is considered a weed. The Club has advised that they intend to increase the size of replacement trees where possible.  Administration have agreed to replacement plantings taking place over 3 years which will ensure a diversified stock of multi-age trees.  This staged replanting will also enable the Club to monitor plantings and better manage conditions.  The Club have agreed that no trees will be planted in or close to the edge of Remnant Bushland areas.  The 2013/14 approved works to redevelop holes 12, 13 &amp; 14 included a 2-tree replacement approach where for every 1 of the 85 trees removed 2 trees were planted.</w:t>
      </w:r>
    </w:p>
    <w:p w14:paraId="18C02599" w14:textId="77777777" w:rsidR="000721AE" w:rsidRDefault="000721AE" w:rsidP="000721AE">
      <w:pPr>
        <w:jc w:val="both"/>
        <w:rPr>
          <w:rFonts w:cs="Arial"/>
          <w:szCs w:val="24"/>
          <w:lang w:val="en-US"/>
        </w:rPr>
      </w:pPr>
    </w:p>
    <w:p w14:paraId="1E6F289D" w14:textId="77777777" w:rsidR="000721AE" w:rsidRPr="00D97B85" w:rsidRDefault="000721AE" w:rsidP="000721AE">
      <w:pPr>
        <w:jc w:val="both"/>
        <w:rPr>
          <w:rFonts w:eastAsia="Arial" w:cs="Arial"/>
          <w:szCs w:val="24"/>
          <w:lang w:val="en-US"/>
        </w:rPr>
      </w:pPr>
      <w:r w:rsidRPr="356A3C63">
        <w:rPr>
          <w:rFonts w:eastAsia="Arial" w:cs="Arial"/>
          <w:szCs w:val="24"/>
          <w:lang w:val="en-US"/>
        </w:rPr>
        <w:t xml:space="preserve">Administration staff are satisfied that the detail of proposed works by the Cottesloe Golf Club complies with the Management Plan for Remnant Bushland in that the works will not impact areas of Remnant Bushland and no replacement trees will be located in or near these areas. </w:t>
      </w:r>
    </w:p>
    <w:p w14:paraId="2975D432" w14:textId="77777777" w:rsidR="000721AE" w:rsidRDefault="000721AE" w:rsidP="000721AE">
      <w:pPr>
        <w:jc w:val="both"/>
        <w:rPr>
          <w:rFonts w:cs="Arial"/>
          <w:szCs w:val="24"/>
          <w:lang w:val="en-US"/>
        </w:rPr>
      </w:pPr>
    </w:p>
    <w:p w14:paraId="285A4EBE" w14:textId="77777777" w:rsidR="000721AE" w:rsidRDefault="000721AE" w:rsidP="000721AE">
      <w:pPr>
        <w:jc w:val="both"/>
        <w:rPr>
          <w:rFonts w:cs="Arial"/>
          <w:szCs w:val="24"/>
          <w:lang w:val="en-US"/>
        </w:rPr>
      </w:pPr>
      <w:r>
        <w:rPr>
          <w:rFonts w:cs="Arial"/>
          <w:szCs w:val="24"/>
          <w:lang w:val="en-US"/>
        </w:rPr>
        <w:t>Administration made specific requirements of the Club to comply with specific Australian standards which have been included in the plans at Attachment 1.  The applicable standards relate to:</w:t>
      </w:r>
    </w:p>
    <w:p w14:paraId="2B8B9AED" w14:textId="77777777" w:rsidR="00972D31" w:rsidRDefault="00972D31" w:rsidP="000721AE">
      <w:pPr>
        <w:jc w:val="both"/>
        <w:rPr>
          <w:rFonts w:cs="Arial"/>
          <w:szCs w:val="24"/>
          <w:lang w:val="en-US"/>
        </w:rPr>
      </w:pPr>
    </w:p>
    <w:p w14:paraId="25C35003" w14:textId="77777777" w:rsidR="000721AE" w:rsidRDefault="000721AE" w:rsidP="00D53904">
      <w:pPr>
        <w:pStyle w:val="ListParagraph"/>
        <w:numPr>
          <w:ilvl w:val="0"/>
          <w:numId w:val="43"/>
        </w:numPr>
        <w:ind w:left="426" w:hanging="426"/>
        <w:jc w:val="both"/>
        <w:rPr>
          <w:rFonts w:eastAsia="Arial" w:cs="Arial"/>
          <w:szCs w:val="24"/>
          <w:lang w:val="en-US"/>
        </w:rPr>
      </w:pPr>
      <w:r>
        <w:rPr>
          <w:rFonts w:eastAsia="Arial" w:cs="Arial"/>
          <w:szCs w:val="24"/>
          <w:lang w:val="en-US"/>
        </w:rPr>
        <w:t xml:space="preserve">AS4970 - </w:t>
      </w:r>
      <w:r w:rsidRPr="356A3C63">
        <w:rPr>
          <w:rFonts w:eastAsia="Arial" w:cs="Arial"/>
          <w:szCs w:val="24"/>
          <w:lang w:val="en-US"/>
        </w:rPr>
        <w:t>Protection of Trees on Development Sites</w:t>
      </w:r>
      <w:r w:rsidR="00972D31">
        <w:rPr>
          <w:rFonts w:eastAsia="Arial" w:cs="Arial"/>
          <w:szCs w:val="24"/>
          <w:lang w:val="en-US"/>
        </w:rPr>
        <w:t>;</w:t>
      </w:r>
    </w:p>
    <w:p w14:paraId="50E15BBB" w14:textId="77777777" w:rsidR="000721AE" w:rsidRDefault="000721AE" w:rsidP="00D53904">
      <w:pPr>
        <w:pStyle w:val="ListParagraph"/>
        <w:numPr>
          <w:ilvl w:val="0"/>
          <w:numId w:val="43"/>
        </w:numPr>
        <w:ind w:left="426" w:hanging="426"/>
        <w:jc w:val="both"/>
        <w:rPr>
          <w:rFonts w:eastAsia="Arial" w:cs="Arial"/>
          <w:szCs w:val="24"/>
          <w:lang w:val="en-US"/>
        </w:rPr>
      </w:pPr>
      <w:r>
        <w:rPr>
          <w:rFonts w:eastAsia="Arial" w:cs="Arial"/>
          <w:szCs w:val="24"/>
          <w:lang w:val="en-US"/>
        </w:rPr>
        <w:t>AS4373</w:t>
      </w:r>
      <w:r w:rsidR="00972D31">
        <w:rPr>
          <w:rFonts w:eastAsia="Arial" w:cs="Arial"/>
          <w:szCs w:val="24"/>
          <w:lang w:val="en-US"/>
        </w:rPr>
        <w:t xml:space="preserve"> </w:t>
      </w:r>
      <w:r>
        <w:rPr>
          <w:rFonts w:eastAsia="Arial" w:cs="Arial"/>
          <w:szCs w:val="24"/>
          <w:lang w:val="en-US"/>
        </w:rPr>
        <w:t xml:space="preserve">- </w:t>
      </w:r>
      <w:r w:rsidRPr="356A3C63">
        <w:rPr>
          <w:rFonts w:eastAsia="Arial" w:cs="Arial"/>
          <w:szCs w:val="24"/>
          <w:lang w:val="en-US"/>
        </w:rPr>
        <w:t>Pruning of Amenity Trees</w:t>
      </w:r>
      <w:r w:rsidR="00972D31">
        <w:rPr>
          <w:rFonts w:eastAsia="Arial" w:cs="Arial"/>
          <w:szCs w:val="24"/>
          <w:lang w:val="en-US"/>
        </w:rPr>
        <w:t>; and</w:t>
      </w:r>
    </w:p>
    <w:p w14:paraId="7088EA33" w14:textId="77777777" w:rsidR="000721AE" w:rsidRDefault="000721AE" w:rsidP="00D53904">
      <w:pPr>
        <w:pStyle w:val="ListParagraph"/>
        <w:numPr>
          <w:ilvl w:val="0"/>
          <w:numId w:val="43"/>
        </w:numPr>
        <w:ind w:left="426" w:hanging="426"/>
        <w:jc w:val="both"/>
        <w:rPr>
          <w:rFonts w:eastAsia="Arial" w:cs="Arial"/>
          <w:szCs w:val="24"/>
          <w:lang w:val="en-US"/>
        </w:rPr>
      </w:pPr>
      <w:r>
        <w:rPr>
          <w:rFonts w:eastAsia="Arial" w:cs="Arial"/>
          <w:szCs w:val="24"/>
          <w:lang w:val="en-US"/>
        </w:rPr>
        <w:t xml:space="preserve">AS4454 - </w:t>
      </w:r>
      <w:r w:rsidRPr="356A3C63">
        <w:rPr>
          <w:rFonts w:eastAsia="Arial" w:cs="Arial"/>
          <w:szCs w:val="24"/>
          <w:lang w:val="en-US"/>
        </w:rPr>
        <w:t>Compost, soil conditioners and mulches</w:t>
      </w:r>
      <w:r w:rsidR="00972D31">
        <w:rPr>
          <w:rFonts w:eastAsia="Arial" w:cs="Arial"/>
          <w:szCs w:val="24"/>
          <w:lang w:val="en-US"/>
        </w:rPr>
        <w:t>.</w:t>
      </w:r>
    </w:p>
    <w:p w14:paraId="4F8D9B7D" w14:textId="77777777" w:rsidR="000721AE" w:rsidRPr="00EA15B4" w:rsidRDefault="000721AE" w:rsidP="000721AE">
      <w:pPr>
        <w:pStyle w:val="ListParagraph"/>
        <w:jc w:val="both"/>
        <w:rPr>
          <w:rFonts w:cs="Arial"/>
          <w:szCs w:val="24"/>
          <w:lang w:val="en-US"/>
        </w:rPr>
      </w:pPr>
    </w:p>
    <w:p w14:paraId="0692F915" w14:textId="77777777" w:rsidR="000721AE" w:rsidRPr="00972D31" w:rsidRDefault="000721AE" w:rsidP="00D53904">
      <w:pPr>
        <w:pStyle w:val="ListParagraph"/>
        <w:numPr>
          <w:ilvl w:val="0"/>
          <w:numId w:val="33"/>
        </w:numPr>
        <w:ind w:left="709" w:hanging="709"/>
        <w:jc w:val="both"/>
        <w:rPr>
          <w:rFonts w:cs="Arial"/>
          <w:b/>
          <w:sz w:val="28"/>
          <w:szCs w:val="28"/>
          <w:lang w:val="en-US"/>
        </w:rPr>
      </w:pPr>
      <w:r w:rsidRPr="00972D31">
        <w:rPr>
          <w:rFonts w:cs="Arial"/>
          <w:b/>
          <w:sz w:val="28"/>
          <w:szCs w:val="28"/>
          <w:lang w:val="en-US"/>
        </w:rPr>
        <w:t xml:space="preserve">Key </w:t>
      </w:r>
      <w:r w:rsidRPr="00972D31">
        <w:rPr>
          <w:rFonts w:cs="Arial"/>
          <w:b/>
          <w:sz w:val="28"/>
          <w:szCs w:val="28"/>
        </w:rPr>
        <w:t>Relevant</w:t>
      </w:r>
      <w:r w:rsidRPr="00972D31">
        <w:rPr>
          <w:rFonts w:cs="Arial"/>
          <w:b/>
          <w:sz w:val="28"/>
          <w:szCs w:val="28"/>
          <w:lang w:val="en-US"/>
        </w:rPr>
        <w:t xml:space="preserve"> Previous Council Decisions</w:t>
      </w:r>
    </w:p>
    <w:p w14:paraId="4F6A58F8" w14:textId="77777777" w:rsidR="000721AE" w:rsidRPr="00AD73CC" w:rsidRDefault="000721AE" w:rsidP="000721AE">
      <w:pPr>
        <w:jc w:val="both"/>
        <w:rPr>
          <w:rFonts w:cs="Arial"/>
          <w:szCs w:val="32"/>
          <w:lang w:val="en-US"/>
        </w:rPr>
      </w:pPr>
    </w:p>
    <w:p w14:paraId="3DE400BB" w14:textId="77777777" w:rsidR="000721AE" w:rsidRPr="00AA01ED" w:rsidRDefault="000721AE" w:rsidP="000721AE">
      <w:pPr>
        <w:jc w:val="both"/>
        <w:rPr>
          <w:rFonts w:eastAsia="Arial" w:cs="Arial"/>
          <w:szCs w:val="24"/>
          <w:lang w:val="en-US"/>
        </w:rPr>
      </w:pPr>
      <w:r w:rsidRPr="356A3C63">
        <w:rPr>
          <w:rFonts w:eastAsia="Arial" w:cs="Arial"/>
          <w:szCs w:val="24"/>
          <w:lang w:val="en-US"/>
        </w:rPr>
        <w:t>PD33.13 on 20 August 2013 – Council endorsed the Club’s proposed landscaping works for holes 12, 13 &amp; 14. These works involved the removal of 85 trees</w:t>
      </w:r>
      <w:r>
        <w:rPr>
          <w:rFonts w:eastAsia="Arial" w:cs="Arial"/>
          <w:szCs w:val="24"/>
          <w:lang w:val="en-US"/>
        </w:rPr>
        <w:t xml:space="preserve"> and</w:t>
      </w:r>
      <w:r w:rsidRPr="356A3C63">
        <w:rPr>
          <w:rFonts w:eastAsia="Arial" w:cs="Arial"/>
          <w:szCs w:val="24"/>
          <w:lang w:val="en-US"/>
        </w:rPr>
        <w:t xml:space="preserve"> the relocation of remnant vegetation to another location on the golf course.  In Council’s resolution it also reminded the Club of its Lease obligations for the site and specifically the agreement of a Management Plan for Remnant Bushland onsite. </w:t>
      </w:r>
    </w:p>
    <w:p w14:paraId="6EFCC937" w14:textId="77777777" w:rsidR="000721AE" w:rsidRPr="00AD73CC" w:rsidRDefault="000721AE" w:rsidP="000721AE">
      <w:pPr>
        <w:jc w:val="both"/>
        <w:rPr>
          <w:rFonts w:cs="Arial"/>
          <w:szCs w:val="32"/>
          <w:lang w:val="en-US"/>
        </w:rPr>
      </w:pPr>
    </w:p>
    <w:p w14:paraId="72C04787" w14:textId="77777777" w:rsidR="00972D31" w:rsidRDefault="00972D31">
      <w:pPr>
        <w:spacing w:after="160" w:line="259" w:lineRule="auto"/>
        <w:contextualSpacing w:val="0"/>
        <w:rPr>
          <w:rFonts w:cs="Arial"/>
          <w:b/>
          <w:sz w:val="28"/>
          <w:szCs w:val="28"/>
        </w:rPr>
      </w:pPr>
      <w:r>
        <w:rPr>
          <w:rFonts w:cs="Arial"/>
          <w:b/>
          <w:sz w:val="28"/>
          <w:szCs w:val="28"/>
        </w:rPr>
        <w:br w:type="page"/>
      </w:r>
    </w:p>
    <w:p w14:paraId="5584EC52" w14:textId="77777777" w:rsidR="000721AE" w:rsidRPr="00AD73CC" w:rsidRDefault="000721AE" w:rsidP="00D53904">
      <w:pPr>
        <w:pStyle w:val="ListParagraph"/>
        <w:numPr>
          <w:ilvl w:val="0"/>
          <w:numId w:val="33"/>
        </w:numPr>
        <w:ind w:left="709" w:hanging="709"/>
        <w:jc w:val="both"/>
        <w:rPr>
          <w:rFonts w:cs="Arial"/>
          <w:b/>
          <w:sz w:val="28"/>
          <w:szCs w:val="32"/>
          <w:lang w:val="en-US"/>
        </w:rPr>
      </w:pPr>
      <w:r w:rsidRPr="00972D31">
        <w:rPr>
          <w:rFonts w:cs="Arial"/>
          <w:b/>
          <w:sz w:val="28"/>
          <w:szCs w:val="28"/>
        </w:rPr>
        <w:lastRenderedPageBreak/>
        <w:t>Consultation</w:t>
      </w:r>
    </w:p>
    <w:p w14:paraId="676ADD61" w14:textId="77777777" w:rsidR="000721AE" w:rsidRPr="00AD73CC" w:rsidRDefault="000721AE" w:rsidP="000721AE">
      <w:pPr>
        <w:jc w:val="both"/>
        <w:rPr>
          <w:rFonts w:cs="Arial"/>
          <w:b/>
          <w:szCs w:val="32"/>
          <w:lang w:val="en-US"/>
        </w:rPr>
      </w:pPr>
    </w:p>
    <w:p w14:paraId="09BBB90B" w14:textId="77777777" w:rsidR="000721AE" w:rsidRPr="004243F0" w:rsidRDefault="000721AE" w:rsidP="000721AE">
      <w:pPr>
        <w:jc w:val="both"/>
        <w:rPr>
          <w:rFonts w:cs="Arial"/>
          <w:szCs w:val="32"/>
          <w:lang w:val="en-US"/>
        </w:rPr>
      </w:pPr>
      <w:r w:rsidRPr="004243F0">
        <w:rPr>
          <w:rFonts w:cs="Arial"/>
          <w:szCs w:val="32"/>
          <w:lang w:val="en-US"/>
        </w:rPr>
        <w:t>City officers have met on several occasions and liaised via telephone and email with representatives of the Cottesloe Golf Club regarding the detail of proposed works on the course.</w:t>
      </w:r>
    </w:p>
    <w:p w14:paraId="01B69691" w14:textId="77777777" w:rsidR="000721AE" w:rsidRPr="004243F0" w:rsidRDefault="000721AE" w:rsidP="000721AE">
      <w:pPr>
        <w:jc w:val="both"/>
        <w:rPr>
          <w:rFonts w:cs="Arial"/>
          <w:szCs w:val="32"/>
          <w:lang w:val="en-US"/>
        </w:rPr>
      </w:pPr>
    </w:p>
    <w:p w14:paraId="54BAFBA9" w14:textId="77777777" w:rsidR="000721AE" w:rsidRPr="00AD73CC" w:rsidRDefault="000721AE" w:rsidP="000721AE">
      <w:pPr>
        <w:jc w:val="both"/>
        <w:rPr>
          <w:rFonts w:cs="Arial"/>
          <w:szCs w:val="32"/>
          <w:lang w:val="en-US"/>
        </w:rPr>
      </w:pPr>
      <w:r>
        <w:rPr>
          <w:rFonts w:cs="Arial"/>
          <w:szCs w:val="32"/>
          <w:lang w:val="en-US"/>
        </w:rPr>
        <w:t>At Administration’s request, the Club have made</w:t>
      </w:r>
      <w:r w:rsidRPr="004243F0">
        <w:rPr>
          <w:rFonts w:cs="Arial"/>
          <w:szCs w:val="32"/>
          <w:lang w:val="en-US"/>
        </w:rPr>
        <w:t xml:space="preserve"> several amendments to the proposed works to ensure </w:t>
      </w:r>
      <w:r>
        <w:rPr>
          <w:rFonts w:cs="Arial"/>
          <w:szCs w:val="32"/>
          <w:lang w:val="en-US"/>
        </w:rPr>
        <w:t>that</w:t>
      </w:r>
      <w:r w:rsidRPr="004243F0">
        <w:rPr>
          <w:rFonts w:cs="Arial"/>
          <w:szCs w:val="32"/>
          <w:lang w:val="en-US"/>
        </w:rPr>
        <w:t xml:space="preserve"> standards for environmental conservation are met.</w:t>
      </w:r>
    </w:p>
    <w:p w14:paraId="24556B13" w14:textId="77777777" w:rsidR="000721AE" w:rsidRDefault="000721AE" w:rsidP="000721AE">
      <w:pPr>
        <w:jc w:val="both"/>
        <w:rPr>
          <w:rFonts w:cs="Arial"/>
          <w:szCs w:val="32"/>
          <w:lang w:val="en-US"/>
        </w:rPr>
      </w:pPr>
    </w:p>
    <w:p w14:paraId="7BF978DD" w14:textId="77777777" w:rsidR="000721AE" w:rsidRPr="00AD73CC" w:rsidRDefault="000721AE" w:rsidP="00D53904">
      <w:pPr>
        <w:pStyle w:val="ListParagraph"/>
        <w:numPr>
          <w:ilvl w:val="0"/>
          <w:numId w:val="33"/>
        </w:numPr>
        <w:ind w:left="709" w:hanging="709"/>
        <w:jc w:val="both"/>
        <w:rPr>
          <w:rFonts w:cs="Arial"/>
          <w:b/>
          <w:sz w:val="28"/>
          <w:szCs w:val="32"/>
          <w:lang w:val="en-US"/>
        </w:rPr>
      </w:pPr>
      <w:r w:rsidRPr="00AD73CC">
        <w:rPr>
          <w:rFonts w:cs="Arial"/>
          <w:b/>
          <w:sz w:val="28"/>
          <w:szCs w:val="32"/>
          <w:lang w:val="en-US"/>
        </w:rPr>
        <w:t xml:space="preserve">Budget/Financial </w:t>
      </w:r>
      <w:r w:rsidRPr="00972D31">
        <w:rPr>
          <w:rFonts w:cs="Arial"/>
          <w:b/>
          <w:sz w:val="28"/>
          <w:szCs w:val="28"/>
        </w:rPr>
        <w:t>Implications</w:t>
      </w:r>
    </w:p>
    <w:p w14:paraId="2C9EA2A2" w14:textId="77777777" w:rsidR="000721AE" w:rsidRPr="00AD73CC" w:rsidRDefault="000721AE" w:rsidP="000721AE">
      <w:pPr>
        <w:jc w:val="both"/>
        <w:rPr>
          <w:rFonts w:cs="Arial"/>
          <w:b/>
          <w:szCs w:val="32"/>
          <w:lang w:val="en-US"/>
        </w:rPr>
      </w:pPr>
    </w:p>
    <w:p w14:paraId="5CD1ED80" w14:textId="77777777" w:rsidR="000721AE" w:rsidRPr="00AD73CC" w:rsidRDefault="000721AE" w:rsidP="000721AE">
      <w:pPr>
        <w:jc w:val="both"/>
        <w:rPr>
          <w:rFonts w:cs="Arial"/>
          <w:szCs w:val="32"/>
          <w:lang w:val="en-US"/>
        </w:rPr>
      </w:pPr>
      <w:r w:rsidRPr="00DC4138">
        <w:rPr>
          <w:rFonts w:cs="Arial"/>
          <w:szCs w:val="32"/>
          <w:lang w:val="en-US"/>
        </w:rPr>
        <w:t>There are no financial implications for the City to consider as the project works will be fully funded by the lessee Club.</w:t>
      </w:r>
    </w:p>
    <w:p w14:paraId="7C9140BB" w14:textId="77777777" w:rsidR="000721AE" w:rsidRDefault="000721AE" w:rsidP="000721AE">
      <w:pPr>
        <w:jc w:val="both"/>
        <w:rPr>
          <w:rFonts w:eastAsia="Arial" w:cs="Arial"/>
          <w:b/>
          <w:bCs/>
          <w:szCs w:val="24"/>
          <w:lang w:val="en-US"/>
        </w:rPr>
      </w:pPr>
    </w:p>
    <w:p w14:paraId="6B6D4216" w14:textId="77777777" w:rsidR="000721AE" w:rsidRDefault="000721AE" w:rsidP="00D53904">
      <w:pPr>
        <w:pStyle w:val="ListParagraph"/>
        <w:numPr>
          <w:ilvl w:val="0"/>
          <w:numId w:val="33"/>
        </w:numPr>
        <w:ind w:left="709" w:hanging="709"/>
        <w:jc w:val="both"/>
        <w:rPr>
          <w:rFonts w:eastAsia="Arial" w:cs="Arial"/>
          <w:b/>
          <w:bCs/>
          <w:sz w:val="28"/>
          <w:szCs w:val="28"/>
          <w:lang w:val="en-US"/>
        </w:rPr>
      </w:pPr>
      <w:r w:rsidRPr="00972D31">
        <w:rPr>
          <w:rFonts w:cs="Arial"/>
          <w:b/>
          <w:sz w:val="28"/>
          <w:szCs w:val="28"/>
        </w:rPr>
        <w:t>Conclusion</w:t>
      </w:r>
    </w:p>
    <w:p w14:paraId="598D4572" w14:textId="77777777" w:rsidR="000721AE" w:rsidRPr="00972D31" w:rsidRDefault="000721AE" w:rsidP="000721AE">
      <w:pPr>
        <w:jc w:val="both"/>
        <w:rPr>
          <w:rFonts w:eastAsia="Arial" w:cs="Arial"/>
          <w:b/>
          <w:bCs/>
          <w:szCs w:val="28"/>
          <w:lang w:val="en-US"/>
        </w:rPr>
      </w:pPr>
    </w:p>
    <w:p w14:paraId="1BADFF35" w14:textId="77777777" w:rsidR="000721AE" w:rsidRPr="00C812B6" w:rsidRDefault="000721AE" w:rsidP="000721AE">
      <w:pPr>
        <w:jc w:val="both"/>
        <w:rPr>
          <w:rFonts w:eastAsia="Arial" w:cs="Arial"/>
          <w:szCs w:val="24"/>
          <w:lang w:val="en-US"/>
        </w:rPr>
      </w:pPr>
      <w:r w:rsidRPr="40C71E1E">
        <w:rPr>
          <w:rFonts w:eastAsia="Arial" w:cs="Arial"/>
          <w:szCs w:val="24"/>
          <w:lang w:val="en-US"/>
        </w:rPr>
        <w:t xml:space="preserve">The Cottesloe Golf Club is preparing to complete its masterplan for redevelopment of the course and the works outlined in this item comprise the final stage.  The works involve tree removal and the environmental impacts of this are to be </w:t>
      </w:r>
      <w:r>
        <w:rPr>
          <w:rFonts w:eastAsia="Arial" w:cs="Arial"/>
          <w:szCs w:val="24"/>
          <w:lang w:val="en-US"/>
        </w:rPr>
        <w:t>offset</w:t>
      </w:r>
      <w:r w:rsidRPr="40C71E1E">
        <w:rPr>
          <w:rFonts w:eastAsia="Arial" w:cs="Arial"/>
          <w:szCs w:val="24"/>
          <w:lang w:val="en-US"/>
        </w:rPr>
        <w:t xml:space="preserve"> by a triplicate tree replacement program.  The tree replacement program is staged over 3 years to ensure an efficiently managed approach to planting which should ultimately increase and diversify tree stock at the course.</w:t>
      </w:r>
      <w:r>
        <w:rPr>
          <w:rFonts w:eastAsia="Arial" w:cs="Arial"/>
          <w:szCs w:val="24"/>
          <w:lang w:val="en-US"/>
        </w:rPr>
        <w:t xml:space="preserve">  The Club will need to obtain development approval for the proposed work in addition to landlord approval to undertake alterations to the premises.</w:t>
      </w:r>
    </w:p>
    <w:p w14:paraId="7D245118" w14:textId="77777777" w:rsidR="000721AE" w:rsidRDefault="000721AE">
      <w:pPr>
        <w:spacing w:after="160" w:line="259" w:lineRule="auto"/>
        <w:contextualSpacing w:val="0"/>
        <w:rPr>
          <w:rFonts w:cs="Arial"/>
          <w:b/>
          <w:szCs w:val="28"/>
        </w:rPr>
      </w:pPr>
      <w:r>
        <w:rPr>
          <w:rFonts w:cs="Arial"/>
          <w:b/>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0721AE" w:rsidRPr="00F67C46" w14:paraId="1F53C38C" w14:textId="77777777" w:rsidTr="000721AE">
        <w:tc>
          <w:tcPr>
            <w:tcW w:w="2268" w:type="dxa"/>
            <w:tcBorders>
              <w:bottom w:val="single" w:sz="4" w:space="0" w:color="auto"/>
              <w:right w:val="nil"/>
            </w:tcBorders>
            <w:shd w:val="clear" w:color="auto" w:fill="auto"/>
          </w:tcPr>
          <w:p w14:paraId="7547F270" w14:textId="7C0EC23E" w:rsidR="000721AE" w:rsidRPr="007865EC" w:rsidRDefault="000721AE" w:rsidP="000721AE">
            <w:pPr>
              <w:keepNext/>
              <w:keepLines/>
              <w:jc w:val="both"/>
              <w:outlineLvl w:val="0"/>
              <w:rPr>
                <w:rFonts w:eastAsia="Times New Roman" w:cs="Arial"/>
                <w:b/>
                <w:bCs/>
                <w:sz w:val="28"/>
                <w:szCs w:val="28"/>
              </w:rPr>
            </w:pPr>
            <w:bookmarkStart w:id="21" w:name="_Toc521334897"/>
            <w:r w:rsidRPr="007865EC">
              <w:rPr>
                <w:rFonts w:eastAsia="Times New Roman" w:cs="Arial"/>
                <w:b/>
                <w:bCs/>
                <w:sz w:val="28"/>
                <w:szCs w:val="28"/>
              </w:rPr>
              <w:lastRenderedPageBreak/>
              <w:t>PD</w:t>
            </w:r>
            <w:r w:rsidR="00467C1D">
              <w:rPr>
                <w:rFonts w:eastAsia="Times New Roman" w:cs="Arial"/>
                <w:b/>
                <w:bCs/>
                <w:sz w:val="28"/>
                <w:szCs w:val="28"/>
              </w:rPr>
              <w:t>4</w:t>
            </w:r>
            <w:r w:rsidR="002A7AF3">
              <w:rPr>
                <w:rFonts w:eastAsia="Times New Roman" w:cs="Arial"/>
                <w:b/>
                <w:bCs/>
                <w:sz w:val="28"/>
                <w:szCs w:val="28"/>
              </w:rPr>
              <w:t>2</w:t>
            </w:r>
            <w:r w:rsidRPr="007865EC">
              <w:rPr>
                <w:rFonts w:eastAsia="Times New Roman" w:cs="Arial"/>
                <w:b/>
                <w:bCs/>
                <w:sz w:val="28"/>
                <w:szCs w:val="28"/>
              </w:rPr>
              <w:t>.</w:t>
            </w:r>
            <w:r>
              <w:rPr>
                <w:rFonts w:eastAsia="Times New Roman" w:cs="Arial"/>
                <w:b/>
                <w:bCs/>
                <w:sz w:val="28"/>
                <w:szCs w:val="28"/>
              </w:rPr>
              <w:t>18</w:t>
            </w:r>
            <w:bookmarkEnd w:id="21"/>
          </w:p>
        </w:tc>
        <w:tc>
          <w:tcPr>
            <w:tcW w:w="6663" w:type="dxa"/>
            <w:tcBorders>
              <w:left w:val="nil"/>
              <w:bottom w:val="single" w:sz="4" w:space="0" w:color="auto"/>
            </w:tcBorders>
            <w:shd w:val="clear" w:color="auto" w:fill="auto"/>
          </w:tcPr>
          <w:p w14:paraId="642CA21B" w14:textId="77777777" w:rsidR="000721AE" w:rsidRPr="007865EC" w:rsidRDefault="000721AE" w:rsidP="000721AE">
            <w:pPr>
              <w:keepNext/>
              <w:keepLines/>
              <w:jc w:val="both"/>
              <w:outlineLvl w:val="0"/>
              <w:rPr>
                <w:rFonts w:eastAsia="Times New Roman" w:cs="Arial"/>
                <w:b/>
                <w:bCs/>
                <w:sz w:val="28"/>
                <w:szCs w:val="28"/>
              </w:rPr>
            </w:pPr>
            <w:bookmarkStart w:id="22" w:name="_Toc521334898"/>
            <w:r>
              <w:rPr>
                <w:rFonts w:eastAsia="Times New Roman" w:cs="Arial"/>
                <w:b/>
                <w:bCs/>
                <w:sz w:val="28"/>
                <w:szCs w:val="32"/>
              </w:rPr>
              <w:t>Review of Western Central Local Emergency Management Arrangements</w:t>
            </w:r>
            <w:bookmarkEnd w:id="22"/>
          </w:p>
        </w:tc>
      </w:tr>
      <w:tr w:rsidR="000721AE" w:rsidRPr="00F67C46" w14:paraId="643B1686" w14:textId="77777777" w:rsidTr="000721AE">
        <w:tc>
          <w:tcPr>
            <w:tcW w:w="8931" w:type="dxa"/>
            <w:gridSpan w:val="2"/>
            <w:tcBorders>
              <w:left w:val="nil"/>
              <w:right w:val="nil"/>
            </w:tcBorders>
            <w:shd w:val="clear" w:color="auto" w:fill="auto"/>
          </w:tcPr>
          <w:p w14:paraId="6B818E40" w14:textId="77777777" w:rsidR="000721AE" w:rsidRPr="007865EC" w:rsidRDefault="000721AE" w:rsidP="000721AE">
            <w:pPr>
              <w:jc w:val="both"/>
              <w:rPr>
                <w:rFonts w:cs="Arial"/>
                <w:highlight w:val="yellow"/>
              </w:rPr>
            </w:pPr>
          </w:p>
        </w:tc>
      </w:tr>
      <w:tr w:rsidR="002C4805" w:rsidRPr="00F67C46" w14:paraId="6A824AB5" w14:textId="77777777" w:rsidTr="000721AE">
        <w:tc>
          <w:tcPr>
            <w:tcW w:w="2268" w:type="dxa"/>
            <w:shd w:val="clear" w:color="auto" w:fill="auto"/>
          </w:tcPr>
          <w:p w14:paraId="49DBF476" w14:textId="77777777" w:rsidR="002C4805" w:rsidRPr="00F67C46" w:rsidRDefault="002C4805" w:rsidP="002C4805">
            <w:pPr>
              <w:jc w:val="both"/>
              <w:rPr>
                <w:rFonts w:cs="Arial"/>
                <w:b/>
                <w:szCs w:val="24"/>
              </w:rPr>
            </w:pPr>
            <w:r w:rsidRPr="00F67C46">
              <w:rPr>
                <w:rFonts w:cs="Arial"/>
                <w:b/>
                <w:szCs w:val="24"/>
              </w:rPr>
              <w:t>Committee</w:t>
            </w:r>
          </w:p>
        </w:tc>
        <w:tc>
          <w:tcPr>
            <w:tcW w:w="6663" w:type="dxa"/>
            <w:shd w:val="clear" w:color="auto" w:fill="auto"/>
          </w:tcPr>
          <w:p w14:paraId="163E2E48" w14:textId="77777777" w:rsidR="002C4805" w:rsidRPr="002B32AF" w:rsidRDefault="002C4805" w:rsidP="002C4805">
            <w:pPr>
              <w:jc w:val="both"/>
              <w:rPr>
                <w:rFonts w:cs="Arial"/>
                <w:i/>
                <w:szCs w:val="24"/>
              </w:rPr>
            </w:pPr>
            <w:r>
              <w:rPr>
                <w:rFonts w:cs="Arial"/>
                <w:szCs w:val="24"/>
              </w:rPr>
              <w:t>14 August 2018</w:t>
            </w:r>
          </w:p>
        </w:tc>
      </w:tr>
      <w:tr w:rsidR="002C4805" w:rsidRPr="00F67C46" w14:paraId="41654C37" w14:textId="77777777" w:rsidTr="000721AE">
        <w:tc>
          <w:tcPr>
            <w:tcW w:w="2268" w:type="dxa"/>
            <w:shd w:val="clear" w:color="auto" w:fill="auto"/>
          </w:tcPr>
          <w:p w14:paraId="2378F7B1" w14:textId="77777777" w:rsidR="002C4805" w:rsidRPr="00F67C46" w:rsidRDefault="002C4805" w:rsidP="002C4805">
            <w:pPr>
              <w:jc w:val="both"/>
              <w:rPr>
                <w:rFonts w:cs="Arial"/>
                <w:b/>
                <w:szCs w:val="24"/>
              </w:rPr>
            </w:pPr>
            <w:r w:rsidRPr="00F67C46">
              <w:rPr>
                <w:rFonts w:cs="Arial"/>
                <w:b/>
                <w:szCs w:val="24"/>
              </w:rPr>
              <w:t>Council</w:t>
            </w:r>
          </w:p>
        </w:tc>
        <w:tc>
          <w:tcPr>
            <w:tcW w:w="6663" w:type="dxa"/>
            <w:shd w:val="clear" w:color="auto" w:fill="auto"/>
          </w:tcPr>
          <w:p w14:paraId="72C31764" w14:textId="77777777" w:rsidR="002C4805" w:rsidRPr="002B32AF" w:rsidRDefault="002C4805" w:rsidP="002C4805">
            <w:pPr>
              <w:jc w:val="both"/>
              <w:rPr>
                <w:rFonts w:cs="Arial"/>
                <w:i/>
                <w:szCs w:val="24"/>
              </w:rPr>
            </w:pPr>
            <w:r>
              <w:rPr>
                <w:rFonts w:cs="Arial"/>
                <w:szCs w:val="24"/>
              </w:rPr>
              <w:t>28 August 2018</w:t>
            </w:r>
          </w:p>
        </w:tc>
      </w:tr>
      <w:tr w:rsidR="002C4805" w:rsidRPr="00F67C46" w14:paraId="5C9EE2A3" w14:textId="77777777" w:rsidTr="000721AE">
        <w:tc>
          <w:tcPr>
            <w:tcW w:w="2268" w:type="dxa"/>
            <w:shd w:val="clear" w:color="auto" w:fill="auto"/>
          </w:tcPr>
          <w:p w14:paraId="6629C19B" w14:textId="77777777" w:rsidR="002C4805" w:rsidRPr="00F67C46" w:rsidRDefault="002C4805" w:rsidP="002C4805">
            <w:pPr>
              <w:jc w:val="both"/>
              <w:rPr>
                <w:rFonts w:cs="Arial"/>
                <w:b/>
                <w:szCs w:val="24"/>
              </w:rPr>
            </w:pPr>
            <w:r w:rsidRPr="00F67C46">
              <w:rPr>
                <w:rFonts w:cs="Arial"/>
                <w:b/>
                <w:szCs w:val="24"/>
              </w:rPr>
              <w:t>Director</w:t>
            </w:r>
          </w:p>
        </w:tc>
        <w:tc>
          <w:tcPr>
            <w:tcW w:w="6663" w:type="dxa"/>
            <w:shd w:val="clear" w:color="auto" w:fill="auto"/>
          </w:tcPr>
          <w:p w14:paraId="6AF5392A" w14:textId="77777777" w:rsidR="002C4805" w:rsidRPr="00F67C46" w:rsidRDefault="002C4805" w:rsidP="002C4805">
            <w:pPr>
              <w:jc w:val="both"/>
              <w:rPr>
                <w:rFonts w:cs="Arial"/>
                <w:szCs w:val="24"/>
              </w:rPr>
            </w:pPr>
            <w:r>
              <w:rPr>
                <w:rFonts w:cs="Arial"/>
                <w:szCs w:val="24"/>
              </w:rPr>
              <w:t xml:space="preserve">Peter Mickleson – Director Planning &amp; Development </w:t>
            </w:r>
          </w:p>
        </w:tc>
      </w:tr>
      <w:tr w:rsidR="002C4805" w:rsidRPr="00F67C46" w14:paraId="14882719" w14:textId="77777777" w:rsidTr="002C4805">
        <w:tc>
          <w:tcPr>
            <w:tcW w:w="2268" w:type="dxa"/>
            <w:tcBorders>
              <w:bottom w:val="single" w:sz="4" w:space="0" w:color="auto"/>
            </w:tcBorders>
            <w:shd w:val="clear" w:color="auto" w:fill="auto"/>
          </w:tcPr>
          <w:p w14:paraId="56697416" w14:textId="77777777" w:rsidR="002C4805" w:rsidRPr="00F67C46" w:rsidRDefault="002C4805" w:rsidP="002C4805">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26226F6C" w14:textId="77777777" w:rsidR="002C4805" w:rsidRDefault="002C4805" w:rsidP="00D53904">
            <w:pPr>
              <w:pStyle w:val="ListParagraph"/>
              <w:numPr>
                <w:ilvl w:val="0"/>
                <w:numId w:val="44"/>
              </w:numPr>
              <w:ind w:left="454" w:hanging="454"/>
              <w:jc w:val="both"/>
              <w:rPr>
                <w:rFonts w:cs="Arial"/>
                <w:szCs w:val="24"/>
              </w:rPr>
            </w:pPr>
            <w:r w:rsidRPr="005372B2">
              <w:rPr>
                <w:rFonts w:cs="Arial"/>
                <w:szCs w:val="24"/>
              </w:rPr>
              <w:t>Copy of the Western Central Local Emergency Management Arrangements dated June 2018 (Appendix Six and Seven excluded as some contact details are private contact numbers that only 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5372B2">
              <w:rPr>
                <w:rFonts w:cs="Arial"/>
                <w:szCs w:val="24"/>
              </w:rPr>
              <w:t xml:space="preserve"> need to access).</w:t>
            </w:r>
          </w:p>
          <w:p w14:paraId="269746E9" w14:textId="4F3B0457" w:rsidR="002A7AF3" w:rsidRPr="002A7AF3" w:rsidRDefault="002A7AF3" w:rsidP="002A7AF3">
            <w:pPr>
              <w:jc w:val="both"/>
              <w:rPr>
                <w:rFonts w:cs="Arial"/>
                <w:sz w:val="2"/>
                <w:szCs w:val="2"/>
              </w:rPr>
            </w:pPr>
          </w:p>
        </w:tc>
      </w:tr>
    </w:tbl>
    <w:p w14:paraId="4650A460" w14:textId="77777777" w:rsidR="000721AE" w:rsidRPr="00C022EA" w:rsidRDefault="000721AE" w:rsidP="005B52B4">
      <w:pPr>
        <w:jc w:val="both"/>
        <w:rPr>
          <w:rFonts w:cs="Arial"/>
          <w:szCs w:val="32"/>
        </w:rPr>
      </w:pPr>
    </w:p>
    <w:p w14:paraId="1EBEDCDB" w14:textId="77777777" w:rsidR="000721AE" w:rsidRPr="00C022EA" w:rsidRDefault="000721AE" w:rsidP="00D53904">
      <w:pPr>
        <w:pStyle w:val="ListParagraph"/>
        <w:numPr>
          <w:ilvl w:val="0"/>
          <w:numId w:val="49"/>
        </w:numPr>
        <w:ind w:hanging="720"/>
        <w:jc w:val="both"/>
        <w:rPr>
          <w:rFonts w:cs="Arial"/>
          <w:b/>
          <w:sz w:val="28"/>
          <w:szCs w:val="28"/>
        </w:rPr>
      </w:pPr>
      <w:r w:rsidRPr="00C022EA">
        <w:rPr>
          <w:rFonts w:cs="Arial"/>
          <w:b/>
          <w:sz w:val="28"/>
          <w:szCs w:val="28"/>
        </w:rPr>
        <w:t>Executive Summary</w:t>
      </w:r>
    </w:p>
    <w:p w14:paraId="1B2B7934" w14:textId="77777777" w:rsidR="000721AE" w:rsidRPr="002C4805" w:rsidRDefault="000721AE" w:rsidP="005B52B4">
      <w:pPr>
        <w:jc w:val="both"/>
        <w:rPr>
          <w:rFonts w:cs="Arial"/>
          <w:b/>
          <w:szCs w:val="28"/>
        </w:rPr>
      </w:pPr>
    </w:p>
    <w:p w14:paraId="6DD589D8" w14:textId="77777777" w:rsidR="002C4805" w:rsidRDefault="002C4805" w:rsidP="005B52B4">
      <w:pPr>
        <w:jc w:val="both"/>
        <w:rPr>
          <w:rFonts w:cs="Arial"/>
          <w:szCs w:val="24"/>
        </w:rPr>
      </w:pPr>
      <w:r w:rsidRPr="007C2EB4">
        <w:rPr>
          <w:rFonts w:cs="Arial"/>
          <w:szCs w:val="24"/>
        </w:rPr>
        <w:t xml:space="preserve">The </w:t>
      </w:r>
      <w:r w:rsidRPr="007C2EB4">
        <w:rPr>
          <w:rFonts w:cs="Arial"/>
          <w:i/>
          <w:szCs w:val="24"/>
        </w:rPr>
        <w:t>Emergency Management Act 2005</w:t>
      </w:r>
      <w:r w:rsidRPr="007C2EB4">
        <w:rPr>
          <w:rFonts w:cs="Arial"/>
          <w:szCs w:val="24"/>
        </w:rPr>
        <w:t xml:space="preserve"> (the Act) establishes the roles and responsibility of local government in relation to emergency management.  The three main responsibilities under the Act being:</w:t>
      </w:r>
    </w:p>
    <w:p w14:paraId="34160806" w14:textId="77777777" w:rsidR="003319A1" w:rsidRPr="007C2EB4" w:rsidRDefault="003319A1" w:rsidP="005B52B4">
      <w:pPr>
        <w:jc w:val="both"/>
        <w:rPr>
          <w:rFonts w:cs="Arial"/>
          <w:szCs w:val="24"/>
        </w:rPr>
      </w:pPr>
    </w:p>
    <w:p w14:paraId="4C3E9F07" w14:textId="77777777" w:rsidR="002C4805" w:rsidRPr="007C2EB4" w:rsidRDefault="002C4805" w:rsidP="00D53904">
      <w:pPr>
        <w:numPr>
          <w:ilvl w:val="0"/>
          <w:numId w:val="45"/>
        </w:numPr>
        <w:ind w:left="709" w:hanging="283"/>
        <w:contextualSpacing w:val="0"/>
        <w:jc w:val="both"/>
        <w:rPr>
          <w:rFonts w:cs="Arial"/>
          <w:szCs w:val="24"/>
        </w:rPr>
      </w:pPr>
      <w:r w:rsidRPr="007C2EB4">
        <w:rPr>
          <w:rFonts w:cs="Arial"/>
          <w:szCs w:val="24"/>
        </w:rPr>
        <w:t>To establish and support a local emergency management committee</w:t>
      </w:r>
      <w:r w:rsidR="003319A1">
        <w:rPr>
          <w:rFonts w:cs="Arial"/>
          <w:szCs w:val="24"/>
        </w:rPr>
        <w:t>;</w:t>
      </w:r>
    </w:p>
    <w:p w14:paraId="1967A903" w14:textId="77777777" w:rsidR="002C4805" w:rsidRPr="007C2EB4" w:rsidRDefault="002C4805" w:rsidP="00D53904">
      <w:pPr>
        <w:numPr>
          <w:ilvl w:val="0"/>
          <w:numId w:val="45"/>
        </w:numPr>
        <w:ind w:left="709" w:hanging="283"/>
        <w:contextualSpacing w:val="0"/>
        <w:jc w:val="both"/>
        <w:rPr>
          <w:rFonts w:cs="Arial"/>
          <w:szCs w:val="24"/>
        </w:rPr>
      </w:pPr>
      <w:r w:rsidRPr="007C2EB4">
        <w:rPr>
          <w:rFonts w:cs="Arial"/>
          <w:szCs w:val="24"/>
        </w:rPr>
        <w:t>To ensure that local emergency management arrangements are prepared, reviewed and maintained for its district</w:t>
      </w:r>
      <w:r w:rsidR="003319A1">
        <w:rPr>
          <w:rFonts w:cs="Arial"/>
          <w:szCs w:val="24"/>
        </w:rPr>
        <w:t>; and</w:t>
      </w:r>
    </w:p>
    <w:p w14:paraId="38CB86EC" w14:textId="77777777" w:rsidR="002C4805" w:rsidRDefault="002C4805" w:rsidP="00D53904">
      <w:pPr>
        <w:numPr>
          <w:ilvl w:val="0"/>
          <w:numId w:val="45"/>
        </w:numPr>
        <w:ind w:left="709" w:hanging="283"/>
        <w:contextualSpacing w:val="0"/>
        <w:jc w:val="both"/>
        <w:rPr>
          <w:rFonts w:cs="Arial"/>
          <w:szCs w:val="24"/>
        </w:rPr>
      </w:pPr>
      <w:r w:rsidRPr="007C2EB4">
        <w:rPr>
          <w:rFonts w:cs="Arial"/>
          <w:szCs w:val="24"/>
        </w:rPr>
        <w:t>To manage Recovery following an emergency affecting the community in its district.</w:t>
      </w:r>
    </w:p>
    <w:p w14:paraId="7303D35D" w14:textId="77777777" w:rsidR="002C4805" w:rsidRPr="007C2EB4" w:rsidRDefault="002C4805" w:rsidP="005B52B4">
      <w:pPr>
        <w:ind w:left="567"/>
        <w:jc w:val="both"/>
        <w:rPr>
          <w:rFonts w:cs="Arial"/>
          <w:szCs w:val="24"/>
        </w:rPr>
      </w:pPr>
    </w:p>
    <w:p w14:paraId="74D0897F" w14:textId="77777777" w:rsidR="002C4805" w:rsidRDefault="002C4805" w:rsidP="005B52B4">
      <w:pPr>
        <w:jc w:val="both"/>
        <w:rPr>
          <w:rFonts w:cs="Arial"/>
          <w:szCs w:val="24"/>
        </w:rPr>
      </w:pPr>
      <w:r w:rsidRPr="007C2EB4">
        <w:rPr>
          <w:rFonts w:cs="Arial"/>
          <w:szCs w:val="24"/>
        </w:rPr>
        <w:t xml:space="preserve">Eight local governments from the Central Metropolitan Police District have combined to form the Western Central Local Emergency Management Committee (WCLEMC), completing the requirement of local government to establish a local emergency management committee.  </w:t>
      </w:r>
    </w:p>
    <w:p w14:paraId="7F37D0EF" w14:textId="77777777" w:rsidR="003319A1" w:rsidRDefault="003319A1" w:rsidP="005B52B4">
      <w:pPr>
        <w:jc w:val="both"/>
        <w:rPr>
          <w:rFonts w:cs="Arial"/>
          <w:szCs w:val="24"/>
        </w:rPr>
      </w:pPr>
    </w:p>
    <w:p w14:paraId="1B574E26" w14:textId="77777777" w:rsidR="002C4805" w:rsidRDefault="002C4805" w:rsidP="005B52B4">
      <w:pPr>
        <w:jc w:val="both"/>
        <w:rPr>
          <w:rFonts w:cs="Arial"/>
          <w:szCs w:val="24"/>
        </w:rPr>
      </w:pPr>
      <w:r w:rsidRPr="007C2EB4">
        <w:rPr>
          <w:rFonts w:cs="Arial"/>
          <w:szCs w:val="24"/>
        </w:rPr>
        <w:t>The WCLEMC consists of representatives from the towns of Cambridge, Claremont, Cottesloe and Mosman Park, the cities of Vincent, Nedlands and Subiaco and the Shire of Peppermint Grove.  In addition to local government, the WCLEMC is comprised by representation from Police, Department of Fire and Emergency Services, Department of Communities, Department of Biodiversity, Conservation and Attractions, State Emergency Service, Office of Emergency Management, Red Cross and State Health.  This regional structure has been approved by the State Emergency Management Committee (SEMC).</w:t>
      </w:r>
    </w:p>
    <w:p w14:paraId="7F5DBBE0" w14:textId="77777777" w:rsidR="003319A1" w:rsidRPr="007C2EB4" w:rsidRDefault="003319A1" w:rsidP="005B52B4">
      <w:pPr>
        <w:jc w:val="both"/>
        <w:rPr>
          <w:rFonts w:cs="Arial"/>
          <w:szCs w:val="24"/>
        </w:rPr>
      </w:pPr>
    </w:p>
    <w:p w14:paraId="49FD89CB" w14:textId="77777777" w:rsidR="002C4805" w:rsidRDefault="002C4805" w:rsidP="005B52B4">
      <w:pPr>
        <w:jc w:val="both"/>
        <w:rPr>
          <w:rFonts w:cs="Arial"/>
          <w:szCs w:val="24"/>
        </w:rPr>
      </w:pPr>
      <w:r w:rsidRPr="007C2EB4">
        <w:rPr>
          <w:rFonts w:cs="Arial"/>
          <w:szCs w:val="24"/>
        </w:rPr>
        <w:t xml:space="preserve">Responsibility for convening, resourcing and hosting meetings rotates between the eight local government members on a </w:t>
      </w:r>
      <w:r w:rsidR="000D577E" w:rsidRPr="007C2EB4">
        <w:rPr>
          <w:rFonts w:cs="Arial"/>
          <w:szCs w:val="24"/>
        </w:rPr>
        <w:t>two-year</w:t>
      </w:r>
      <w:r w:rsidRPr="007C2EB4">
        <w:rPr>
          <w:rFonts w:cs="Arial"/>
          <w:szCs w:val="24"/>
        </w:rPr>
        <w:t xml:space="preserve"> cycle and is currently with the Town of Claremont.</w:t>
      </w:r>
    </w:p>
    <w:p w14:paraId="1E9C0FAF" w14:textId="77777777" w:rsidR="003319A1" w:rsidRPr="007C2EB4" w:rsidRDefault="003319A1" w:rsidP="005B52B4">
      <w:pPr>
        <w:jc w:val="both"/>
        <w:rPr>
          <w:rFonts w:cs="Arial"/>
          <w:szCs w:val="24"/>
        </w:rPr>
      </w:pPr>
    </w:p>
    <w:p w14:paraId="6412655E" w14:textId="77777777" w:rsidR="002C4805" w:rsidRDefault="002C4805" w:rsidP="005B52B4">
      <w:pPr>
        <w:jc w:val="both"/>
        <w:rPr>
          <w:rFonts w:cs="Arial"/>
          <w:szCs w:val="24"/>
        </w:rPr>
      </w:pPr>
      <w:r w:rsidRPr="007C2EB4">
        <w:rPr>
          <w:rFonts w:cs="Arial"/>
          <w:szCs w:val="24"/>
        </w:rPr>
        <w:t xml:space="preserve">The WCLEMC, on behalf of the eight local governments, and within the framework and guidelines set out in the Act and State Emergency Management policies and procedures, initially created a consolidated set of local emergency management arrangements.  These were approved by the </w:t>
      </w:r>
      <w:r w:rsidRPr="00002B71">
        <w:rPr>
          <w:rFonts w:cs="Arial"/>
          <w:szCs w:val="24"/>
        </w:rPr>
        <w:t>Council on 21 July 2009 and</w:t>
      </w:r>
      <w:r w:rsidRPr="007C2EB4">
        <w:rPr>
          <w:rFonts w:cs="Arial"/>
          <w:szCs w:val="24"/>
        </w:rPr>
        <w:t xml:space="preserve"> subsequently reviewed in 2013 and again adopted by the Council on </w:t>
      </w:r>
      <w:r>
        <w:rPr>
          <w:rFonts w:cs="Arial"/>
          <w:szCs w:val="24"/>
        </w:rPr>
        <w:t>28 May 2013.</w:t>
      </w:r>
    </w:p>
    <w:p w14:paraId="30C7BB37" w14:textId="77777777" w:rsidR="003319A1" w:rsidRPr="007C2EB4" w:rsidRDefault="003319A1" w:rsidP="005B52B4">
      <w:pPr>
        <w:jc w:val="both"/>
        <w:rPr>
          <w:rFonts w:cs="Arial"/>
          <w:szCs w:val="24"/>
        </w:rPr>
      </w:pPr>
    </w:p>
    <w:p w14:paraId="7965EE51" w14:textId="77777777" w:rsidR="002C4805" w:rsidRDefault="002C4805" w:rsidP="005B52B4">
      <w:pPr>
        <w:jc w:val="both"/>
        <w:rPr>
          <w:rFonts w:cs="Arial"/>
          <w:szCs w:val="24"/>
        </w:rPr>
      </w:pPr>
      <w:r w:rsidRPr="007C2EB4">
        <w:rPr>
          <w:rFonts w:cs="Arial"/>
          <w:szCs w:val="24"/>
        </w:rPr>
        <w:t xml:space="preserve">The Arrangements have been reviewed by the WCLEMC and are presented to the council for adoption in accordance with Part 3 Division 2 of the </w:t>
      </w:r>
      <w:r w:rsidRPr="004E4474">
        <w:rPr>
          <w:rFonts w:cs="Arial"/>
          <w:i/>
          <w:szCs w:val="24"/>
        </w:rPr>
        <w:t>Emergency Management Act 2005</w:t>
      </w:r>
      <w:r w:rsidRPr="007C2EB4">
        <w:rPr>
          <w:rFonts w:cs="Arial"/>
          <w:szCs w:val="24"/>
        </w:rPr>
        <w:t>.  This current review was triggered by both time and the adjustment to the boundary of the City of Subiaco by the City of Perth Act.</w:t>
      </w:r>
    </w:p>
    <w:p w14:paraId="56748240" w14:textId="77777777" w:rsidR="002C4805" w:rsidRPr="00916BEF" w:rsidRDefault="002C4805" w:rsidP="005B52B4">
      <w:pPr>
        <w:jc w:val="both"/>
        <w:rPr>
          <w:rFonts w:cs="Arial"/>
          <w:szCs w:val="24"/>
        </w:rPr>
      </w:pPr>
    </w:p>
    <w:p w14:paraId="4EB5AF96" w14:textId="77777777" w:rsidR="002C4805" w:rsidRPr="00E3695A" w:rsidRDefault="002C4805" w:rsidP="00D53904">
      <w:pPr>
        <w:pStyle w:val="ListParagraph"/>
        <w:numPr>
          <w:ilvl w:val="0"/>
          <w:numId w:val="49"/>
        </w:numPr>
        <w:ind w:hanging="720"/>
        <w:jc w:val="both"/>
        <w:rPr>
          <w:rFonts w:cs="Arial"/>
          <w:b/>
          <w:sz w:val="28"/>
          <w:szCs w:val="28"/>
        </w:rPr>
      </w:pPr>
      <w:r w:rsidRPr="00E3695A">
        <w:rPr>
          <w:rFonts w:cs="Arial"/>
          <w:b/>
          <w:sz w:val="28"/>
          <w:szCs w:val="28"/>
        </w:rPr>
        <w:lastRenderedPageBreak/>
        <w:t>Recommendation to Committee</w:t>
      </w:r>
    </w:p>
    <w:p w14:paraId="2B1DDB45" w14:textId="77777777" w:rsidR="002C4805" w:rsidRPr="00E3695A" w:rsidRDefault="002C4805" w:rsidP="005B52B4">
      <w:pPr>
        <w:jc w:val="both"/>
        <w:rPr>
          <w:rFonts w:cs="Arial"/>
          <w:szCs w:val="24"/>
        </w:rPr>
      </w:pPr>
    </w:p>
    <w:p w14:paraId="3371AE60" w14:textId="77777777" w:rsidR="002C4805" w:rsidRPr="00916BEF" w:rsidRDefault="002C4805" w:rsidP="005B52B4">
      <w:pPr>
        <w:jc w:val="both"/>
        <w:rPr>
          <w:rFonts w:cs="Arial"/>
          <w:b/>
          <w:szCs w:val="24"/>
        </w:rPr>
      </w:pPr>
      <w:r w:rsidRPr="00916BEF">
        <w:rPr>
          <w:rFonts w:cs="Arial"/>
          <w:b/>
          <w:szCs w:val="24"/>
        </w:rPr>
        <w:t xml:space="preserve">That Council in accordance with Part 3, Division 2 of the </w:t>
      </w:r>
      <w:r w:rsidRPr="003319A1">
        <w:rPr>
          <w:rFonts w:cs="Arial"/>
          <w:b/>
          <w:i/>
          <w:szCs w:val="24"/>
        </w:rPr>
        <w:t>Emergency Management Act 2005</w:t>
      </w:r>
      <w:r w:rsidRPr="00916BEF">
        <w:rPr>
          <w:rFonts w:cs="Arial"/>
          <w:b/>
          <w:szCs w:val="24"/>
        </w:rPr>
        <w:t>, adopt the Western Central Local Emergency Management Arrangements dated June 2018</w:t>
      </w:r>
    </w:p>
    <w:p w14:paraId="2B3B5738" w14:textId="77777777" w:rsidR="002C4805" w:rsidRPr="00916BEF" w:rsidRDefault="002C4805" w:rsidP="005B52B4">
      <w:pPr>
        <w:jc w:val="both"/>
        <w:rPr>
          <w:rFonts w:cs="Arial"/>
          <w:b/>
          <w:szCs w:val="24"/>
        </w:rPr>
      </w:pPr>
    </w:p>
    <w:p w14:paraId="1E8DB79E" w14:textId="77777777" w:rsidR="002C4805" w:rsidRDefault="002C4805" w:rsidP="00D53904">
      <w:pPr>
        <w:pStyle w:val="ListParagraph"/>
        <w:numPr>
          <w:ilvl w:val="0"/>
          <w:numId w:val="49"/>
        </w:numPr>
        <w:ind w:hanging="720"/>
        <w:jc w:val="both"/>
        <w:rPr>
          <w:rFonts w:cs="Arial"/>
          <w:b/>
          <w:szCs w:val="28"/>
        </w:rPr>
      </w:pPr>
      <w:r>
        <w:rPr>
          <w:rFonts w:cs="Arial"/>
          <w:b/>
          <w:sz w:val="28"/>
          <w:szCs w:val="28"/>
        </w:rPr>
        <w:t>Discussion/Overview</w:t>
      </w:r>
      <w:r>
        <w:rPr>
          <w:rFonts w:cs="Arial"/>
          <w:b/>
          <w:szCs w:val="28"/>
        </w:rPr>
        <w:t xml:space="preserve"> </w:t>
      </w:r>
    </w:p>
    <w:p w14:paraId="3DC9EBAF" w14:textId="77777777" w:rsidR="002C4805" w:rsidRDefault="002C4805" w:rsidP="005B52B4">
      <w:pPr>
        <w:jc w:val="both"/>
        <w:rPr>
          <w:rFonts w:cs="Arial"/>
          <w:b/>
          <w:szCs w:val="28"/>
        </w:rPr>
      </w:pPr>
    </w:p>
    <w:p w14:paraId="066376C3" w14:textId="77777777" w:rsidR="002C4805" w:rsidRPr="007C2EB4" w:rsidRDefault="002C4805" w:rsidP="005B52B4">
      <w:pPr>
        <w:jc w:val="both"/>
        <w:rPr>
          <w:rFonts w:cs="Arial"/>
          <w:szCs w:val="24"/>
        </w:rPr>
      </w:pPr>
      <w:r w:rsidRPr="007C2EB4">
        <w:rPr>
          <w:rFonts w:cs="Arial"/>
          <w:szCs w:val="24"/>
        </w:rPr>
        <w:t>Whilst local government is required to ensure the development of local emergency arrangements, this responsibility is effectively discharged through the WCLEMC.</w:t>
      </w:r>
    </w:p>
    <w:p w14:paraId="30CFD6AE" w14:textId="77777777" w:rsidR="002C4805" w:rsidRDefault="002C4805" w:rsidP="005B52B4">
      <w:pPr>
        <w:jc w:val="both"/>
        <w:rPr>
          <w:rFonts w:cs="Arial"/>
          <w:szCs w:val="24"/>
        </w:rPr>
      </w:pPr>
      <w:r w:rsidRPr="007C2EB4">
        <w:rPr>
          <w:rFonts w:cs="Arial"/>
          <w:szCs w:val="24"/>
        </w:rPr>
        <w:t>Respective local governments do not therefore have a direct role in the development of the local emergency arrangements, albeit the Act and associated policies require their approval by the local government.  In practice, this is achieved through local government representation on the LEMC.</w:t>
      </w:r>
    </w:p>
    <w:p w14:paraId="306BA1C3" w14:textId="77777777" w:rsidR="003319A1" w:rsidRPr="007C2EB4" w:rsidRDefault="003319A1" w:rsidP="005B52B4">
      <w:pPr>
        <w:jc w:val="both"/>
        <w:rPr>
          <w:rFonts w:cs="Arial"/>
          <w:szCs w:val="24"/>
        </w:rPr>
      </w:pPr>
    </w:p>
    <w:p w14:paraId="2C29736F" w14:textId="77777777" w:rsidR="002C4805" w:rsidRDefault="002C4805" w:rsidP="005B52B4">
      <w:pPr>
        <w:jc w:val="both"/>
        <w:rPr>
          <w:rFonts w:cs="Arial"/>
          <w:szCs w:val="24"/>
        </w:rPr>
      </w:pPr>
      <w:r w:rsidRPr="007C2EB4">
        <w:rPr>
          <w:rFonts w:cs="Arial"/>
          <w:szCs w:val="24"/>
        </w:rPr>
        <w:t xml:space="preserve">Direct response to a local emergency is the responsibility of the relevant Hazard Management Agency; the organisation which, because of its legislative responsibility or specialised knowledge, expertise and resources has the capacity to combat the condition creating the emergency.  For example, the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5372B2">
        <w:rPr>
          <w:rFonts w:cs="Arial"/>
          <w:szCs w:val="24"/>
        </w:rPr>
        <w:t xml:space="preserve"> </w:t>
      </w:r>
      <w:r w:rsidRPr="007C2EB4">
        <w:rPr>
          <w:rFonts w:cs="Arial"/>
          <w:szCs w:val="24"/>
        </w:rPr>
        <w:t xml:space="preserve">for fire is the Department of Fire and Emergency Services.  The arrangements contemplate local government providing resources to support and assist </w:t>
      </w:r>
      <w:r>
        <w:rPr>
          <w:rFonts w:cs="Arial"/>
          <w:szCs w:val="24"/>
        </w:rPr>
        <w:t>the</w:t>
      </w:r>
      <w:r w:rsidRPr="007C2EB4">
        <w:rPr>
          <w:rFonts w:cs="Arial"/>
          <w:szCs w:val="24"/>
        </w:rPr>
        <w:t xml:space="preserve">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7C2EB4">
        <w:rPr>
          <w:rFonts w:cs="Arial"/>
          <w:szCs w:val="24"/>
        </w:rPr>
        <w:t xml:space="preserve">, but only if requested, and then subject to availability.  The only circumstance in which local government becomes the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5372B2">
        <w:rPr>
          <w:rFonts w:cs="Arial"/>
          <w:szCs w:val="24"/>
        </w:rPr>
        <w:t xml:space="preserve"> </w:t>
      </w:r>
      <w:r w:rsidRPr="007C2EB4">
        <w:rPr>
          <w:rFonts w:cs="Arial"/>
          <w:szCs w:val="24"/>
        </w:rPr>
        <w:t>is for fires outside Gazetted Fire Districts, predominantly in outer metropolitan areas and in rural Western Australia.</w:t>
      </w:r>
    </w:p>
    <w:p w14:paraId="4D3E28A3" w14:textId="77777777" w:rsidR="003319A1" w:rsidRPr="007C2EB4" w:rsidRDefault="003319A1" w:rsidP="005B52B4">
      <w:pPr>
        <w:jc w:val="both"/>
        <w:rPr>
          <w:rFonts w:cs="Arial"/>
          <w:szCs w:val="24"/>
        </w:rPr>
      </w:pPr>
    </w:p>
    <w:p w14:paraId="64A9E1B6" w14:textId="77777777" w:rsidR="002C4805" w:rsidRDefault="002C4805" w:rsidP="005B52B4">
      <w:pPr>
        <w:jc w:val="both"/>
        <w:rPr>
          <w:rFonts w:cs="Arial"/>
          <w:szCs w:val="24"/>
        </w:rPr>
      </w:pPr>
      <w:r w:rsidRPr="007C2EB4">
        <w:rPr>
          <w:rFonts w:cs="Arial"/>
          <w:szCs w:val="24"/>
        </w:rPr>
        <w:t>The current WCLEMC felt that the 2013 arrangements were unnecessarily lengthy and contained superfluous text that made identification of pertinent information more difficult.  As a consequence, the review was to be guided by the following set of principles:</w:t>
      </w:r>
    </w:p>
    <w:p w14:paraId="6444DD8E" w14:textId="77777777" w:rsidR="003319A1" w:rsidRPr="007C2EB4" w:rsidRDefault="003319A1" w:rsidP="005B52B4">
      <w:pPr>
        <w:jc w:val="both"/>
        <w:rPr>
          <w:rFonts w:cs="Arial"/>
          <w:szCs w:val="24"/>
        </w:rPr>
      </w:pPr>
    </w:p>
    <w:p w14:paraId="40F473A4" w14:textId="77777777" w:rsidR="002C4805" w:rsidRPr="007C2EB4" w:rsidRDefault="002C4805" w:rsidP="00D53904">
      <w:pPr>
        <w:pStyle w:val="ListParagraph"/>
        <w:numPr>
          <w:ilvl w:val="0"/>
          <w:numId w:val="47"/>
        </w:numPr>
        <w:ind w:left="714" w:hanging="357"/>
        <w:jc w:val="both"/>
        <w:rPr>
          <w:rFonts w:cs="Arial"/>
          <w:szCs w:val="24"/>
        </w:rPr>
      </w:pPr>
      <w:r w:rsidRPr="007C2EB4">
        <w:rPr>
          <w:rFonts w:cs="Arial"/>
          <w:szCs w:val="24"/>
        </w:rPr>
        <w:t>Brevity is preferred.</w:t>
      </w:r>
    </w:p>
    <w:p w14:paraId="7D05395C" w14:textId="77777777" w:rsidR="002C4805" w:rsidRPr="007C2EB4" w:rsidRDefault="002C4805" w:rsidP="00D53904">
      <w:pPr>
        <w:pStyle w:val="ListParagraph"/>
        <w:numPr>
          <w:ilvl w:val="0"/>
          <w:numId w:val="47"/>
        </w:numPr>
        <w:ind w:left="714" w:hanging="357"/>
        <w:jc w:val="both"/>
        <w:rPr>
          <w:rFonts w:cs="Arial"/>
          <w:szCs w:val="24"/>
        </w:rPr>
      </w:pPr>
      <w:r w:rsidRPr="007C2EB4">
        <w:rPr>
          <w:rFonts w:cs="Arial"/>
          <w:szCs w:val="24"/>
        </w:rPr>
        <w:t>Use of tabulation rather than lengthy text.</w:t>
      </w:r>
    </w:p>
    <w:p w14:paraId="4C767602" w14:textId="77777777" w:rsidR="002C4805" w:rsidRPr="007C2EB4" w:rsidRDefault="002C4805" w:rsidP="00D53904">
      <w:pPr>
        <w:pStyle w:val="ListParagraph"/>
        <w:numPr>
          <w:ilvl w:val="0"/>
          <w:numId w:val="47"/>
        </w:numPr>
        <w:ind w:left="714" w:hanging="357"/>
        <w:jc w:val="both"/>
        <w:rPr>
          <w:rFonts w:cs="Arial"/>
          <w:szCs w:val="24"/>
        </w:rPr>
      </w:pPr>
      <w:r w:rsidRPr="007C2EB4">
        <w:rPr>
          <w:rFonts w:cs="Arial"/>
          <w:szCs w:val="24"/>
        </w:rPr>
        <w:t xml:space="preserve">Avoid inclusion of information that is contained in other documents that should be readily accessible by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gencies</w:t>
      </w:r>
      <w:r w:rsidRPr="007C2EB4">
        <w:rPr>
          <w:rFonts w:cs="Arial"/>
          <w:szCs w:val="24"/>
        </w:rPr>
        <w:t>.</w:t>
      </w:r>
    </w:p>
    <w:p w14:paraId="779A00AB" w14:textId="77777777" w:rsidR="002C4805" w:rsidRPr="007C2EB4" w:rsidRDefault="002C4805" w:rsidP="00D53904">
      <w:pPr>
        <w:pStyle w:val="ListParagraph"/>
        <w:numPr>
          <w:ilvl w:val="0"/>
          <w:numId w:val="47"/>
        </w:numPr>
        <w:ind w:left="714" w:hanging="357"/>
        <w:jc w:val="both"/>
        <w:rPr>
          <w:rFonts w:cs="Arial"/>
          <w:szCs w:val="24"/>
        </w:rPr>
      </w:pPr>
      <w:r w:rsidRPr="007C2EB4">
        <w:rPr>
          <w:rFonts w:cs="Arial"/>
          <w:szCs w:val="24"/>
        </w:rPr>
        <w:t>Key references, being contacts and resource lists, need to be readily accessible.</w:t>
      </w:r>
    </w:p>
    <w:p w14:paraId="6A188712" w14:textId="77777777" w:rsidR="002C4805" w:rsidRDefault="002C4805" w:rsidP="00D53904">
      <w:pPr>
        <w:pStyle w:val="ListParagraph"/>
        <w:numPr>
          <w:ilvl w:val="0"/>
          <w:numId w:val="47"/>
        </w:numPr>
        <w:ind w:left="714" w:hanging="357"/>
        <w:jc w:val="both"/>
        <w:rPr>
          <w:rFonts w:cs="Arial"/>
          <w:szCs w:val="24"/>
        </w:rPr>
      </w:pPr>
      <w:r w:rsidRPr="007C2EB4">
        <w:rPr>
          <w:rFonts w:cs="Arial"/>
          <w:szCs w:val="24"/>
        </w:rPr>
        <w:t>Recovery planning, although outlined in the Part Four of the arrangements, was to be the responsibility of the individual local governments.</w:t>
      </w:r>
    </w:p>
    <w:p w14:paraId="4A02AD8E" w14:textId="77777777" w:rsidR="005B52B4" w:rsidRPr="005B52B4" w:rsidRDefault="005B52B4" w:rsidP="005B52B4">
      <w:pPr>
        <w:jc w:val="both"/>
        <w:rPr>
          <w:rFonts w:cs="Arial"/>
          <w:szCs w:val="24"/>
        </w:rPr>
      </w:pPr>
    </w:p>
    <w:p w14:paraId="63C90FA1" w14:textId="77777777" w:rsidR="002C4805" w:rsidRDefault="002C4805" w:rsidP="005B52B4">
      <w:pPr>
        <w:jc w:val="both"/>
        <w:rPr>
          <w:rFonts w:cs="Arial"/>
          <w:szCs w:val="24"/>
        </w:rPr>
      </w:pPr>
      <w:r w:rsidRPr="007C2EB4">
        <w:rPr>
          <w:rFonts w:cs="Arial"/>
          <w:szCs w:val="24"/>
        </w:rPr>
        <w:t>The arrangements outline the responsibilities of the individual stakeholders, as well as defining potential hazards and hazard management agencies and cover the following elements of emergency management:</w:t>
      </w:r>
    </w:p>
    <w:p w14:paraId="336974AC" w14:textId="77777777" w:rsidR="005B52B4" w:rsidRPr="007C2EB4" w:rsidRDefault="005B52B4" w:rsidP="005B52B4">
      <w:pPr>
        <w:jc w:val="both"/>
        <w:rPr>
          <w:rFonts w:cs="Arial"/>
          <w:szCs w:val="24"/>
        </w:rPr>
      </w:pPr>
    </w:p>
    <w:p w14:paraId="6FADB483" w14:textId="77777777" w:rsidR="002C4805" w:rsidRPr="007C2EB4" w:rsidRDefault="002C4805" w:rsidP="00D53904">
      <w:pPr>
        <w:pStyle w:val="ListParagraph"/>
        <w:numPr>
          <w:ilvl w:val="0"/>
          <w:numId w:val="46"/>
        </w:numPr>
        <w:ind w:left="426" w:hanging="426"/>
        <w:jc w:val="both"/>
        <w:rPr>
          <w:rFonts w:cs="Arial"/>
          <w:szCs w:val="24"/>
        </w:rPr>
      </w:pPr>
      <w:r w:rsidRPr="007C2EB4">
        <w:rPr>
          <w:rFonts w:cs="Arial"/>
          <w:szCs w:val="24"/>
        </w:rPr>
        <w:t>Part One</w:t>
      </w:r>
      <w:r w:rsidRPr="007C2EB4">
        <w:rPr>
          <w:rFonts w:cs="Arial"/>
          <w:szCs w:val="24"/>
        </w:rPr>
        <w:tab/>
      </w:r>
      <w:r w:rsidR="005B52B4">
        <w:rPr>
          <w:rFonts w:cs="Arial"/>
          <w:szCs w:val="24"/>
        </w:rPr>
        <w:tab/>
      </w:r>
      <w:r w:rsidRPr="007C2EB4">
        <w:rPr>
          <w:rFonts w:cs="Arial"/>
          <w:szCs w:val="24"/>
        </w:rPr>
        <w:t>Introduction</w:t>
      </w:r>
    </w:p>
    <w:p w14:paraId="75F2F11C" w14:textId="77777777" w:rsidR="002C4805" w:rsidRPr="007C2EB4" w:rsidRDefault="002C4805" w:rsidP="00D53904">
      <w:pPr>
        <w:pStyle w:val="ListParagraph"/>
        <w:numPr>
          <w:ilvl w:val="0"/>
          <w:numId w:val="46"/>
        </w:numPr>
        <w:ind w:left="426" w:hanging="426"/>
        <w:jc w:val="both"/>
        <w:rPr>
          <w:rFonts w:cs="Arial"/>
          <w:szCs w:val="24"/>
        </w:rPr>
      </w:pPr>
      <w:r w:rsidRPr="007C2EB4">
        <w:rPr>
          <w:rFonts w:cs="Arial"/>
          <w:szCs w:val="24"/>
        </w:rPr>
        <w:t>Part Two</w:t>
      </w:r>
      <w:r w:rsidR="005B52B4">
        <w:rPr>
          <w:rFonts w:cs="Arial"/>
          <w:szCs w:val="24"/>
        </w:rPr>
        <w:tab/>
      </w:r>
      <w:r w:rsidRPr="007C2EB4">
        <w:rPr>
          <w:rFonts w:cs="Arial"/>
          <w:szCs w:val="24"/>
        </w:rPr>
        <w:tab/>
        <w:t>Planning</w:t>
      </w:r>
    </w:p>
    <w:p w14:paraId="0418B231" w14:textId="77777777" w:rsidR="002C4805" w:rsidRPr="007C2EB4" w:rsidRDefault="002C4805" w:rsidP="00D53904">
      <w:pPr>
        <w:pStyle w:val="ListParagraph"/>
        <w:numPr>
          <w:ilvl w:val="0"/>
          <w:numId w:val="46"/>
        </w:numPr>
        <w:ind w:left="426" w:hanging="426"/>
        <w:jc w:val="both"/>
        <w:rPr>
          <w:rFonts w:cs="Arial"/>
          <w:szCs w:val="24"/>
        </w:rPr>
      </w:pPr>
      <w:r w:rsidRPr="007C2EB4">
        <w:rPr>
          <w:rFonts w:cs="Arial"/>
          <w:szCs w:val="24"/>
        </w:rPr>
        <w:t>Part Three</w:t>
      </w:r>
      <w:r w:rsidRPr="007C2EB4">
        <w:rPr>
          <w:rFonts w:cs="Arial"/>
          <w:szCs w:val="24"/>
        </w:rPr>
        <w:tab/>
        <w:t>Response</w:t>
      </w:r>
    </w:p>
    <w:p w14:paraId="4278AE62" w14:textId="77777777" w:rsidR="002C4805" w:rsidRPr="007C2EB4" w:rsidRDefault="002C4805" w:rsidP="00D53904">
      <w:pPr>
        <w:pStyle w:val="ListParagraph"/>
        <w:numPr>
          <w:ilvl w:val="0"/>
          <w:numId w:val="46"/>
        </w:numPr>
        <w:ind w:left="426" w:hanging="426"/>
        <w:jc w:val="both"/>
        <w:rPr>
          <w:rFonts w:cs="Arial"/>
          <w:szCs w:val="24"/>
        </w:rPr>
      </w:pPr>
      <w:r w:rsidRPr="007C2EB4">
        <w:rPr>
          <w:rFonts w:cs="Arial"/>
          <w:szCs w:val="24"/>
        </w:rPr>
        <w:t>Part Four</w:t>
      </w:r>
      <w:r w:rsidRPr="007C2EB4">
        <w:rPr>
          <w:rFonts w:cs="Arial"/>
          <w:szCs w:val="24"/>
        </w:rPr>
        <w:tab/>
      </w:r>
      <w:r w:rsidR="005B52B4">
        <w:rPr>
          <w:rFonts w:cs="Arial"/>
          <w:szCs w:val="24"/>
        </w:rPr>
        <w:tab/>
      </w:r>
      <w:r w:rsidRPr="007C2EB4">
        <w:rPr>
          <w:rFonts w:cs="Arial"/>
          <w:szCs w:val="24"/>
        </w:rPr>
        <w:t>Recovery</w:t>
      </w:r>
    </w:p>
    <w:p w14:paraId="2AC6C25D" w14:textId="77777777" w:rsidR="002C4805" w:rsidRPr="007C2EB4" w:rsidRDefault="002C4805" w:rsidP="00D53904">
      <w:pPr>
        <w:pStyle w:val="ListParagraph"/>
        <w:numPr>
          <w:ilvl w:val="0"/>
          <w:numId w:val="46"/>
        </w:numPr>
        <w:ind w:left="426" w:hanging="426"/>
        <w:jc w:val="both"/>
        <w:rPr>
          <w:rFonts w:cs="Arial"/>
          <w:szCs w:val="24"/>
        </w:rPr>
      </w:pPr>
      <w:r w:rsidRPr="007C2EB4">
        <w:rPr>
          <w:rFonts w:cs="Arial"/>
          <w:szCs w:val="24"/>
        </w:rPr>
        <w:t>Part Five</w:t>
      </w:r>
      <w:r w:rsidRPr="007C2EB4">
        <w:rPr>
          <w:rFonts w:cs="Arial"/>
          <w:szCs w:val="24"/>
        </w:rPr>
        <w:tab/>
      </w:r>
      <w:r w:rsidR="005B52B4">
        <w:rPr>
          <w:rFonts w:cs="Arial"/>
          <w:szCs w:val="24"/>
        </w:rPr>
        <w:tab/>
      </w:r>
      <w:r w:rsidRPr="007C2EB4">
        <w:rPr>
          <w:rFonts w:cs="Arial"/>
          <w:szCs w:val="24"/>
        </w:rPr>
        <w:t>Exercising and Reviewing</w:t>
      </w:r>
    </w:p>
    <w:p w14:paraId="261B3EAE" w14:textId="77777777" w:rsidR="002C4805" w:rsidRPr="005B52B4" w:rsidRDefault="002C4805" w:rsidP="00D53904">
      <w:pPr>
        <w:pStyle w:val="ListParagraph"/>
        <w:numPr>
          <w:ilvl w:val="0"/>
          <w:numId w:val="46"/>
        </w:numPr>
        <w:ind w:left="426" w:hanging="426"/>
        <w:jc w:val="both"/>
        <w:rPr>
          <w:rFonts w:cs="Arial"/>
          <w:szCs w:val="24"/>
        </w:rPr>
      </w:pPr>
      <w:r w:rsidRPr="005B52B4">
        <w:rPr>
          <w:rFonts w:cs="Arial"/>
          <w:szCs w:val="24"/>
        </w:rPr>
        <w:t>Part Six</w:t>
      </w:r>
      <w:r w:rsidRPr="005B52B4">
        <w:rPr>
          <w:rFonts w:cs="Arial"/>
          <w:szCs w:val="24"/>
        </w:rPr>
        <w:tab/>
      </w:r>
      <w:r w:rsidR="005B52B4">
        <w:rPr>
          <w:rFonts w:cs="Arial"/>
          <w:szCs w:val="24"/>
        </w:rPr>
        <w:tab/>
      </w:r>
      <w:r w:rsidRPr="005B52B4">
        <w:rPr>
          <w:rFonts w:cs="Arial"/>
          <w:szCs w:val="24"/>
        </w:rPr>
        <w:t>Appendices, including schedules of resources, contact detail,</w:t>
      </w:r>
      <w:r w:rsidR="005B52B4">
        <w:rPr>
          <w:rFonts w:cs="Arial"/>
          <w:szCs w:val="24"/>
        </w:rPr>
        <w:t xml:space="preserve"> </w:t>
      </w:r>
      <w:r w:rsidR="005B52B4">
        <w:rPr>
          <w:rFonts w:cs="Arial"/>
          <w:szCs w:val="24"/>
        </w:rPr>
        <w:tab/>
      </w:r>
      <w:r w:rsidR="005B52B4">
        <w:rPr>
          <w:rFonts w:cs="Arial"/>
          <w:szCs w:val="24"/>
        </w:rPr>
        <w:tab/>
      </w:r>
      <w:r w:rsidR="005B52B4">
        <w:rPr>
          <w:rFonts w:cs="Arial"/>
          <w:szCs w:val="24"/>
        </w:rPr>
        <w:tab/>
      </w:r>
      <w:r w:rsidRPr="005B52B4">
        <w:rPr>
          <w:rFonts w:cs="Arial"/>
          <w:szCs w:val="24"/>
        </w:rPr>
        <w:t xml:space="preserve">risk treatment plans, special needs groups, contacts and </w:t>
      </w:r>
      <w:r w:rsidR="005B52B4">
        <w:rPr>
          <w:rFonts w:cs="Arial"/>
          <w:szCs w:val="24"/>
        </w:rPr>
        <w:tab/>
      </w:r>
      <w:r w:rsidR="005B52B4">
        <w:rPr>
          <w:rFonts w:cs="Arial"/>
          <w:szCs w:val="24"/>
        </w:rPr>
        <w:tab/>
      </w:r>
      <w:r w:rsidR="005B52B4">
        <w:rPr>
          <w:rFonts w:cs="Arial"/>
          <w:szCs w:val="24"/>
        </w:rPr>
        <w:tab/>
      </w:r>
      <w:r w:rsidR="005B52B4">
        <w:rPr>
          <w:rFonts w:cs="Arial"/>
          <w:szCs w:val="24"/>
        </w:rPr>
        <w:tab/>
      </w:r>
      <w:r w:rsidRPr="005B52B4">
        <w:rPr>
          <w:rFonts w:cs="Arial"/>
          <w:szCs w:val="24"/>
        </w:rPr>
        <w:t xml:space="preserve">resources, Local Recovery Plans and detail of nominated Local </w:t>
      </w:r>
      <w:r w:rsidR="005B52B4">
        <w:rPr>
          <w:rFonts w:cs="Arial"/>
          <w:szCs w:val="24"/>
        </w:rPr>
        <w:tab/>
      </w:r>
      <w:r w:rsidR="005B52B4">
        <w:rPr>
          <w:rFonts w:cs="Arial"/>
          <w:szCs w:val="24"/>
        </w:rPr>
        <w:tab/>
      </w:r>
      <w:r w:rsidR="005B52B4">
        <w:rPr>
          <w:rFonts w:cs="Arial"/>
          <w:szCs w:val="24"/>
        </w:rPr>
        <w:tab/>
      </w:r>
      <w:r w:rsidRPr="005B52B4">
        <w:rPr>
          <w:rFonts w:cs="Arial"/>
          <w:szCs w:val="24"/>
        </w:rPr>
        <w:t>Recovery Coordinators and their contact numbers.</w:t>
      </w:r>
    </w:p>
    <w:p w14:paraId="7E406B54" w14:textId="77777777" w:rsidR="002C4805" w:rsidRDefault="002C4805" w:rsidP="005B52B4">
      <w:pPr>
        <w:jc w:val="both"/>
        <w:rPr>
          <w:rFonts w:cs="Arial"/>
          <w:szCs w:val="24"/>
        </w:rPr>
      </w:pPr>
      <w:r w:rsidRPr="007C2EB4">
        <w:rPr>
          <w:rFonts w:cs="Arial"/>
          <w:szCs w:val="24"/>
        </w:rPr>
        <w:lastRenderedPageBreak/>
        <w:t>The revised Local Emergency Management Arrangements 2018 are now complete. They have been assessed against the State Emergency Management Committee’s compliance checklist and need to be formally approved by each Council prior to submission to the District Emergency Management Committee for recording.</w:t>
      </w:r>
    </w:p>
    <w:p w14:paraId="086278B8" w14:textId="77777777" w:rsidR="005B52B4" w:rsidRPr="007C2EB4" w:rsidRDefault="005B52B4" w:rsidP="005B52B4">
      <w:pPr>
        <w:jc w:val="both"/>
        <w:rPr>
          <w:rFonts w:cs="Arial"/>
          <w:szCs w:val="24"/>
        </w:rPr>
      </w:pPr>
    </w:p>
    <w:p w14:paraId="44BDE06B" w14:textId="77777777" w:rsidR="002C4805" w:rsidRDefault="002C4805" w:rsidP="005B52B4">
      <w:pPr>
        <w:jc w:val="both"/>
        <w:rPr>
          <w:rFonts w:cs="Arial"/>
          <w:szCs w:val="24"/>
        </w:rPr>
      </w:pPr>
      <w:r w:rsidRPr="007C2EB4">
        <w:rPr>
          <w:rFonts w:cs="Arial"/>
          <w:szCs w:val="24"/>
        </w:rPr>
        <w:t xml:space="preserve">In the event of an emergency within the </w:t>
      </w:r>
      <w:r>
        <w:rPr>
          <w:rFonts w:cs="Arial"/>
          <w:szCs w:val="24"/>
        </w:rPr>
        <w:t>C</w:t>
      </w:r>
      <w:r w:rsidRPr="007C2EB4">
        <w:rPr>
          <w:rFonts w:cs="Arial"/>
          <w:szCs w:val="24"/>
        </w:rPr>
        <w:t xml:space="preserve">ity's boundaries, it may be necessary to commit resources, physical, financial and/or human, to support the activity of the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7C2EB4">
        <w:rPr>
          <w:rFonts w:cs="Arial"/>
          <w:szCs w:val="24"/>
        </w:rPr>
        <w:t>.  It should also be noted that the member local governments have agreed, enhancing regional cooperation, to assist each other in the event of an emergency that exceeds the capacity of the impacted district.  This agreement if reflected in the Partnering Agreement attached as Appendix 10 to the Arrangements.</w:t>
      </w:r>
    </w:p>
    <w:p w14:paraId="43573DD7" w14:textId="77777777" w:rsidR="005B52B4" w:rsidRPr="007C2EB4" w:rsidRDefault="005B52B4" w:rsidP="005B52B4">
      <w:pPr>
        <w:jc w:val="both"/>
        <w:rPr>
          <w:rFonts w:cs="Arial"/>
          <w:szCs w:val="24"/>
        </w:rPr>
      </w:pPr>
    </w:p>
    <w:p w14:paraId="04EC3A33" w14:textId="77777777" w:rsidR="002C4805" w:rsidRDefault="002C4805" w:rsidP="005B52B4">
      <w:pPr>
        <w:jc w:val="both"/>
        <w:rPr>
          <w:rFonts w:cs="Arial"/>
          <w:szCs w:val="24"/>
        </w:rPr>
      </w:pPr>
      <w:r w:rsidRPr="007C2EB4">
        <w:rPr>
          <w:rFonts w:cs="Arial"/>
          <w:szCs w:val="24"/>
        </w:rPr>
        <w:t xml:space="preserve">The </w:t>
      </w:r>
      <w:r>
        <w:rPr>
          <w:rFonts w:cs="Arial"/>
          <w:szCs w:val="24"/>
        </w:rPr>
        <w:t>Director Technical Services</w:t>
      </w:r>
      <w:r w:rsidRPr="007C2EB4">
        <w:rPr>
          <w:rFonts w:cs="Arial"/>
          <w:szCs w:val="24"/>
        </w:rPr>
        <w:t xml:space="preserve"> is the City’s</w:t>
      </w:r>
      <w:r>
        <w:rPr>
          <w:rFonts w:cs="Arial"/>
          <w:szCs w:val="24"/>
        </w:rPr>
        <w:t xml:space="preserve"> Local Recovery Coordinator</w:t>
      </w:r>
      <w:r w:rsidRPr="007C2EB4">
        <w:rPr>
          <w:rFonts w:cs="Arial"/>
          <w:szCs w:val="24"/>
        </w:rPr>
        <w:t xml:space="preserve"> and would be called out by the Local Emergency Coordinator to attend the Incident Support Group to assist with the provision of support services, and then to make the transition to Recovery after the emergency event has been contained or controlled.</w:t>
      </w:r>
    </w:p>
    <w:p w14:paraId="758168E0" w14:textId="77777777" w:rsidR="005B52B4" w:rsidRPr="007C2EB4" w:rsidRDefault="005B52B4" w:rsidP="005B52B4">
      <w:pPr>
        <w:jc w:val="both"/>
        <w:rPr>
          <w:rFonts w:cs="Arial"/>
          <w:szCs w:val="24"/>
        </w:rPr>
      </w:pPr>
    </w:p>
    <w:p w14:paraId="00A15BFB" w14:textId="77777777" w:rsidR="002C4805" w:rsidRDefault="002C4805" w:rsidP="005B52B4">
      <w:pPr>
        <w:jc w:val="both"/>
        <w:rPr>
          <w:rFonts w:cs="Arial"/>
          <w:szCs w:val="24"/>
        </w:rPr>
      </w:pPr>
      <w:r w:rsidRPr="007C2EB4">
        <w:rPr>
          <w:rFonts w:cs="Arial"/>
          <w:szCs w:val="24"/>
        </w:rPr>
        <w:t>Initially, t</w:t>
      </w:r>
      <w:r>
        <w:rPr>
          <w:rFonts w:cs="Arial"/>
          <w:szCs w:val="24"/>
        </w:rPr>
        <w:t xml:space="preserve">hat officer’s </w:t>
      </w:r>
      <w:r w:rsidRPr="007C2EB4">
        <w:rPr>
          <w:rFonts w:cs="Arial"/>
          <w:szCs w:val="24"/>
        </w:rPr>
        <w:t xml:space="preserve">role would be to support the </w:t>
      </w:r>
      <w:r w:rsidRPr="005372B2">
        <w:rPr>
          <w:rFonts w:cs="Arial"/>
          <w:szCs w:val="24"/>
        </w:rPr>
        <w:t>H</w:t>
      </w:r>
      <w:r>
        <w:rPr>
          <w:rFonts w:cs="Arial"/>
          <w:szCs w:val="24"/>
        </w:rPr>
        <w:t xml:space="preserve">azard </w:t>
      </w:r>
      <w:r w:rsidRPr="005372B2">
        <w:rPr>
          <w:rFonts w:cs="Arial"/>
          <w:szCs w:val="24"/>
        </w:rPr>
        <w:t>M</w:t>
      </w:r>
      <w:r>
        <w:rPr>
          <w:rFonts w:cs="Arial"/>
          <w:szCs w:val="24"/>
        </w:rPr>
        <w:t xml:space="preserve">anagement </w:t>
      </w:r>
      <w:r w:rsidRPr="005372B2">
        <w:rPr>
          <w:rFonts w:cs="Arial"/>
          <w:szCs w:val="24"/>
        </w:rPr>
        <w:t>A</w:t>
      </w:r>
      <w:r>
        <w:rPr>
          <w:rFonts w:cs="Arial"/>
          <w:szCs w:val="24"/>
        </w:rPr>
        <w:t>gency</w:t>
      </w:r>
      <w:r w:rsidRPr="007C2EB4">
        <w:rPr>
          <w:rFonts w:cs="Arial"/>
          <w:szCs w:val="24"/>
        </w:rPr>
        <w:t xml:space="preserve"> wherever possible and then coordinate the transition from Response or combat, to Recovery, with support from other officers that have been assigned responsibility for the various Recovery functions.</w:t>
      </w:r>
    </w:p>
    <w:p w14:paraId="49525060" w14:textId="77777777" w:rsidR="002C4805" w:rsidRPr="005372B2" w:rsidRDefault="002C4805" w:rsidP="005B52B4">
      <w:pPr>
        <w:jc w:val="both"/>
        <w:rPr>
          <w:rFonts w:cs="Arial"/>
          <w:szCs w:val="24"/>
        </w:rPr>
      </w:pPr>
    </w:p>
    <w:p w14:paraId="75E24272" w14:textId="77777777" w:rsidR="002C4805" w:rsidRDefault="002C4805" w:rsidP="00D53904">
      <w:pPr>
        <w:pStyle w:val="ListParagraph"/>
        <w:numPr>
          <w:ilvl w:val="0"/>
          <w:numId w:val="49"/>
        </w:numPr>
        <w:ind w:hanging="720"/>
        <w:jc w:val="both"/>
        <w:rPr>
          <w:rFonts w:cs="Arial"/>
          <w:b/>
          <w:sz w:val="28"/>
          <w:szCs w:val="28"/>
        </w:rPr>
      </w:pPr>
      <w:r w:rsidRPr="005B52B4">
        <w:rPr>
          <w:rFonts w:cs="Arial"/>
          <w:b/>
          <w:sz w:val="28"/>
          <w:szCs w:val="28"/>
        </w:rPr>
        <w:t>Consultation</w:t>
      </w:r>
    </w:p>
    <w:p w14:paraId="041C1757" w14:textId="77777777" w:rsidR="002C4805" w:rsidRPr="005B52B4" w:rsidRDefault="002C4805" w:rsidP="005B52B4">
      <w:pPr>
        <w:jc w:val="both"/>
        <w:rPr>
          <w:rFonts w:cs="Arial"/>
          <w:b/>
          <w:szCs w:val="28"/>
        </w:rPr>
      </w:pPr>
    </w:p>
    <w:p w14:paraId="44B804E6" w14:textId="77777777" w:rsidR="002C4805" w:rsidRDefault="002C4805" w:rsidP="005B52B4">
      <w:pPr>
        <w:jc w:val="both"/>
        <w:rPr>
          <w:rFonts w:cs="Arial"/>
          <w:szCs w:val="24"/>
        </w:rPr>
      </w:pPr>
      <w:r w:rsidRPr="005372B2">
        <w:rPr>
          <w:rFonts w:cs="Arial"/>
          <w:szCs w:val="24"/>
        </w:rPr>
        <w:t xml:space="preserve">The arrangements have been prepared in conjunction with </w:t>
      </w:r>
      <w:r>
        <w:rPr>
          <w:rFonts w:cs="Arial"/>
          <w:szCs w:val="24"/>
        </w:rPr>
        <w:t>seven</w:t>
      </w:r>
      <w:r w:rsidRPr="005372B2">
        <w:rPr>
          <w:rFonts w:cs="Arial"/>
          <w:szCs w:val="24"/>
        </w:rPr>
        <w:t xml:space="preserve"> other local governments and relevant stakeholders that constitute membership of WCLEMC.  It is recommended that the completion of the arrangements be advertised in </w:t>
      </w:r>
      <w:r>
        <w:rPr>
          <w:rFonts w:cs="Arial"/>
          <w:szCs w:val="24"/>
        </w:rPr>
        <w:t>C</w:t>
      </w:r>
      <w:r w:rsidRPr="005372B2">
        <w:rPr>
          <w:rFonts w:cs="Arial"/>
          <w:szCs w:val="24"/>
        </w:rPr>
        <w:t>ity publications and that a link to the document be included on the City’s</w:t>
      </w:r>
      <w:r>
        <w:rPr>
          <w:rFonts w:cs="Arial"/>
          <w:szCs w:val="24"/>
        </w:rPr>
        <w:t xml:space="preserve"> </w:t>
      </w:r>
      <w:r w:rsidRPr="005372B2">
        <w:rPr>
          <w:rFonts w:cs="Arial"/>
          <w:szCs w:val="24"/>
        </w:rPr>
        <w:t>websit</w:t>
      </w:r>
      <w:r>
        <w:rPr>
          <w:rFonts w:cs="Arial"/>
          <w:szCs w:val="24"/>
        </w:rPr>
        <w:t>e.</w:t>
      </w:r>
    </w:p>
    <w:p w14:paraId="62A0D068" w14:textId="77777777" w:rsidR="002C4805" w:rsidRPr="005372B2" w:rsidRDefault="002C4805" w:rsidP="005B52B4">
      <w:pPr>
        <w:jc w:val="both"/>
        <w:rPr>
          <w:rFonts w:cs="Arial"/>
          <w:szCs w:val="24"/>
        </w:rPr>
      </w:pPr>
    </w:p>
    <w:p w14:paraId="4E68125A" w14:textId="77777777" w:rsidR="002C4805" w:rsidRDefault="002C4805" w:rsidP="00D53904">
      <w:pPr>
        <w:pStyle w:val="ListParagraph"/>
        <w:numPr>
          <w:ilvl w:val="0"/>
          <w:numId w:val="49"/>
        </w:numPr>
        <w:ind w:hanging="720"/>
        <w:jc w:val="both"/>
        <w:rPr>
          <w:rFonts w:cs="Arial"/>
          <w:b/>
          <w:sz w:val="28"/>
          <w:szCs w:val="32"/>
        </w:rPr>
      </w:pPr>
      <w:r w:rsidRPr="005B52B4">
        <w:rPr>
          <w:rFonts w:cs="Arial"/>
          <w:b/>
          <w:sz w:val="28"/>
          <w:szCs w:val="28"/>
        </w:rPr>
        <w:t>Assessment</w:t>
      </w:r>
      <w:r w:rsidRPr="005372B2">
        <w:rPr>
          <w:rFonts w:cs="Arial"/>
          <w:b/>
          <w:sz w:val="28"/>
          <w:szCs w:val="32"/>
        </w:rPr>
        <w:t xml:space="preserve"> of Statutory Provision</w:t>
      </w:r>
      <w:r>
        <w:rPr>
          <w:rFonts w:cs="Arial"/>
          <w:b/>
          <w:sz w:val="28"/>
          <w:szCs w:val="32"/>
        </w:rPr>
        <w:t>s</w:t>
      </w:r>
    </w:p>
    <w:p w14:paraId="0994E81B" w14:textId="77777777" w:rsidR="002C4805" w:rsidRPr="005B52B4" w:rsidRDefault="002C4805" w:rsidP="005B52B4">
      <w:pPr>
        <w:jc w:val="both"/>
        <w:rPr>
          <w:rFonts w:cs="Arial"/>
          <w:b/>
          <w:szCs w:val="32"/>
        </w:rPr>
      </w:pPr>
    </w:p>
    <w:p w14:paraId="30990C61" w14:textId="77777777" w:rsidR="002C4805" w:rsidRDefault="002C4805" w:rsidP="005B52B4">
      <w:pPr>
        <w:jc w:val="both"/>
        <w:rPr>
          <w:rFonts w:cs="Arial"/>
          <w:szCs w:val="24"/>
        </w:rPr>
      </w:pPr>
      <w:r w:rsidRPr="005372B2">
        <w:rPr>
          <w:rFonts w:cs="Arial"/>
          <w:szCs w:val="24"/>
        </w:rPr>
        <w:t xml:space="preserve">The </w:t>
      </w:r>
      <w:r w:rsidRPr="0067359F">
        <w:rPr>
          <w:rFonts w:cs="Arial"/>
          <w:i/>
          <w:szCs w:val="24"/>
        </w:rPr>
        <w:t>Emergency Management Act 2005</w:t>
      </w:r>
      <w:r w:rsidRPr="005372B2">
        <w:rPr>
          <w:rFonts w:cs="Arial"/>
          <w:szCs w:val="24"/>
        </w:rPr>
        <w:t xml:space="preserve"> requires local governments to complete 3 specified functions:</w:t>
      </w:r>
    </w:p>
    <w:p w14:paraId="7A7CC465" w14:textId="77777777" w:rsidR="005B52B4" w:rsidRPr="005372B2" w:rsidRDefault="005B52B4" w:rsidP="005B52B4">
      <w:pPr>
        <w:jc w:val="both"/>
        <w:rPr>
          <w:rFonts w:cs="Arial"/>
          <w:szCs w:val="24"/>
        </w:rPr>
      </w:pPr>
    </w:p>
    <w:p w14:paraId="1F874AC2" w14:textId="77777777" w:rsidR="002C4805" w:rsidRPr="005372B2" w:rsidRDefault="002C4805" w:rsidP="00D53904">
      <w:pPr>
        <w:pStyle w:val="ListParagraph"/>
        <w:numPr>
          <w:ilvl w:val="0"/>
          <w:numId w:val="48"/>
        </w:numPr>
        <w:jc w:val="both"/>
        <w:rPr>
          <w:rFonts w:cs="Arial"/>
          <w:szCs w:val="24"/>
        </w:rPr>
      </w:pPr>
      <w:r w:rsidRPr="005372B2">
        <w:rPr>
          <w:rFonts w:cs="Arial"/>
          <w:szCs w:val="24"/>
        </w:rPr>
        <w:t>Establish and support local emergency management committees.</w:t>
      </w:r>
    </w:p>
    <w:p w14:paraId="244BB5E4" w14:textId="77777777" w:rsidR="002C4805" w:rsidRPr="005372B2" w:rsidRDefault="002C4805" w:rsidP="00D53904">
      <w:pPr>
        <w:pStyle w:val="ListParagraph"/>
        <w:numPr>
          <w:ilvl w:val="0"/>
          <w:numId w:val="48"/>
        </w:numPr>
        <w:jc w:val="both"/>
        <w:rPr>
          <w:rFonts w:cs="Arial"/>
          <w:szCs w:val="24"/>
        </w:rPr>
      </w:pPr>
      <w:r w:rsidRPr="005372B2">
        <w:rPr>
          <w:rFonts w:cs="Arial"/>
          <w:szCs w:val="24"/>
        </w:rPr>
        <w:t>Ensure the preparation of Local Emergency Management Arrangements.</w:t>
      </w:r>
    </w:p>
    <w:p w14:paraId="078DB543" w14:textId="77777777" w:rsidR="002C4805" w:rsidRDefault="002C4805" w:rsidP="00D53904">
      <w:pPr>
        <w:pStyle w:val="ListParagraph"/>
        <w:numPr>
          <w:ilvl w:val="0"/>
          <w:numId w:val="48"/>
        </w:numPr>
        <w:jc w:val="both"/>
        <w:rPr>
          <w:rFonts w:cs="Arial"/>
          <w:szCs w:val="24"/>
        </w:rPr>
      </w:pPr>
      <w:r w:rsidRPr="005372B2">
        <w:rPr>
          <w:rFonts w:cs="Arial"/>
          <w:szCs w:val="24"/>
        </w:rPr>
        <w:t>Plan for and be responsible for Local Recovery Arrangements.</w:t>
      </w:r>
    </w:p>
    <w:p w14:paraId="626F7F1D" w14:textId="77777777" w:rsidR="005B52B4" w:rsidRPr="005B52B4" w:rsidRDefault="005B52B4" w:rsidP="005B52B4">
      <w:pPr>
        <w:jc w:val="both"/>
        <w:rPr>
          <w:rFonts w:cs="Arial"/>
          <w:szCs w:val="24"/>
        </w:rPr>
      </w:pPr>
    </w:p>
    <w:p w14:paraId="6A6C6914" w14:textId="77777777" w:rsidR="002C4805" w:rsidRDefault="002C4805" w:rsidP="005B52B4">
      <w:pPr>
        <w:jc w:val="both"/>
        <w:rPr>
          <w:rFonts w:cs="Arial"/>
          <w:szCs w:val="24"/>
        </w:rPr>
      </w:pPr>
      <w:r w:rsidRPr="005372B2">
        <w:rPr>
          <w:rFonts w:cs="Arial"/>
          <w:szCs w:val="24"/>
        </w:rPr>
        <w:t>Although review of the Arrangements will be a continuous process, adoption of the revised set of Arrangements will ensure the City</w:t>
      </w:r>
      <w:r>
        <w:rPr>
          <w:rFonts w:cs="Arial"/>
          <w:szCs w:val="24"/>
        </w:rPr>
        <w:t xml:space="preserve"> </w:t>
      </w:r>
      <w:r w:rsidRPr="005372B2">
        <w:rPr>
          <w:rFonts w:cs="Arial"/>
          <w:szCs w:val="24"/>
        </w:rPr>
        <w:t xml:space="preserve">and the </w:t>
      </w:r>
      <w:r>
        <w:rPr>
          <w:rFonts w:cs="Arial"/>
          <w:szCs w:val="24"/>
        </w:rPr>
        <w:t>seven</w:t>
      </w:r>
      <w:r w:rsidRPr="005372B2">
        <w:rPr>
          <w:rFonts w:cs="Arial"/>
          <w:szCs w:val="24"/>
        </w:rPr>
        <w:t xml:space="preserve"> partnering local governments are compliant with the legislation.</w:t>
      </w:r>
    </w:p>
    <w:p w14:paraId="5C081388" w14:textId="77777777" w:rsidR="002C4805" w:rsidRPr="005372B2" w:rsidRDefault="002C4805" w:rsidP="005B52B4">
      <w:pPr>
        <w:jc w:val="both"/>
        <w:rPr>
          <w:rFonts w:cs="Arial"/>
          <w:szCs w:val="24"/>
        </w:rPr>
      </w:pPr>
    </w:p>
    <w:p w14:paraId="3CE23E7E" w14:textId="77777777" w:rsidR="002C4805" w:rsidRPr="00D127CE" w:rsidRDefault="002C4805" w:rsidP="00D53904">
      <w:pPr>
        <w:pStyle w:val="ListParagraph"/>
        <w:numPr>
          <w:ilvl w:val="0"/>
          <w:numId w:val="49"/>
        </w:numPr>
        <w:ind w:hanging="720"/>
        <w:jc w:val="both"/>
        <w:rPr>
          <w:rFonts w:cs="Arial"/>
          <w:b/>
          <w:color w:val="000000" w:themeColor="text1"/>
          <w:sz w:val="28"/>
          <w:szCs w:val="28"/>
        </w:rPr>
      </w:pPr>
      <w:r w:rsidRPr="005B52B4">
        <w:rPr>
          <w:rFonts w:cs="Arial"/>
          <w:b/>
          <w:sz w:val="28"/>
          <w:szCs w:val="28"/>
        </w:rPr>
        <w:t>Strategic</w:t>
      </w:r>
      <w:r>
        <w:rPr>
          <w:rFonts w:cs="Arial"/>
          <w:b/>
          <w:color w:val="000000" w:themeColor="text1"/>
          <w:sz w:val="28"/>
          <w:szCs w:val="28"/>
        </w:rPr>
        <w:t xml:space="preserve"> </w:t>
      </w:r>
      <w:r w:rsidR="005B52B4">
        <w:rPr>
          <w:rFonts w:cs="Arial"/>
          <w:b/>
          <w:color w:val="000000" w:themeColor="text1"/>
          <w:sz w:val="28"/>
          <w:szCs w:val="28"/>
        </w:rPr>
        <w:t>I</w:t>
      </w:r>
      <w:r>
        <w:rPr>
          <w:rFonts w:cs="Arial"/>
          <w:b/>
          <w:color w:val="000000" w:themeColor="text1"/>
          <w:sz w:val="28"/>
          <w:szCs w:val="28"/>
        </w:rPr>
        <w:t>mplications</w:t>
      </w:r>
    </w:p>
    <w:p w14:paraId="4E844BCD" w14:textId="77777777" w:rsidR="002C4805" w:rsidRDefault="002C4805" w:rsidP="005B52B4">
      <w:pPr>
        <w:jc w:val="both"/>
        <w:rPr>
          <w:rFonts w:cs="Arial"/>
          <w:color w:val="000000" w:themeColor="text1"/>
          <w:szCs w:val="24"/>
        </w:rPr>
      </w:pPr>
    </w:p>
    <w:p w14:paraId="445CE41E" w14:textId="77777777" w:rsidR="002C4805" w:rsidRDefault="002C4805" w:rsidP="005B52B4">
      <w:pPr>
        <w:jc w:val="both"/>
        <w:rPr>
          <w:rFonts w:cs="Arial"/>
          <w:szCs w:val="24"/>
        </w:rPr>
      </w:pPr>
      <w:r w:rsidRPr="005372B2">
        <w:rPr>
          <w:rFonts w:cs="Arial"/>
          <w:szCs w:val="24"/>
        </w:rPr>
        <w:t>Local government’s role is essentially focused on community leadership, management and planning, in conjunction with relevant stakeholders through the Western Central Local Emergency Management Committee; offering the community a level of assurance that agencies have a degree of preparedness and response capability should a significant emergency impact the district</w:t>
      </w:r>
      <w:r>
        <w:rPr>
          <w:rFonts w:cs="Arial"/>
          <w:szCs w:val="24"/>
        </w:rPr>
        <w:t>.</w:t>
      </w:r>
    </w:p>
    <w:p w14:paraId="3AA83B46" w14:textId="77777777" w:rsidR="002C4805" w:rsidRDefault="002C4805" w:rsidP="005B52B4">
      <w:pPr>
        <w:jc w:val="both"/>
        <w:rPr>
          <w:rFonts w:cs="Arial"/>
          <w:szCs w:val="24"/>
        </w:rPr>
      </w:pPr>
    </w:p>
    <w:p w14:paraId="62F6C73E" w14:textId="77777777" w:rsidR="00D53904" w:rsidRDefault="00D53904">
      <w:pPr>
        <w:spacing w:after="160" w:line="259" w:lineRule="auto"/>
        <w:contextualSpacing w:val="0"/>
        <w:rPr>
          <w:rFonts w:cs="Arial"/>
          <w:b/>
          <w:sz w:val="28"/>
          <w:szCs w:val="28"/>
        </w:rPr>
      </w:pPr>
      <w:r>
        <w:rPr>
          <w:rFonts w:cs="Arial"/>
          <w:b/>
          <w:sz w:val="28"/>
          <w:szCs w:val="28"/>
        </w:rPr>
        <w:br w:type="page"/>
      </w:r>
    </w:p>
    <w:p w14:paraId="3046750F" w14:textId="77777777" w:rsidR="002C4805" w:rsidRPr="00E3695A" w:rsidRDefault="002C4805" w:rsidP="00D53904">
      <w:pPr>
        <w:pStyle w:val="ListParagraph"/>
        <w:numPr>
          <w:ilvl w:val="0"/>
          <w:numId w:val="49"/>
        </w:numPr>
        <w:ind w:hanging="720"/>
        <w:jc w:val="both"/>
        <w:rPr>
          <w:rFonts w:cs="Arial"/>
          <w:b/>
          <w:sz w:val="28"/>
          <w:szCs w:val="28"/>
        </w:rPr>
      </w:pPr>
      <w:r w:rsidRPr="00E3695A">
        <w:rPr>
          <w:rFonts w:cs="Arial"/>
          <w:b/>
          <w:sz w:val="28"/>
          <w:szCs w:val="28"/>
        </w:rPr>
        <w:lastRenderedPageBreak/>
        <w:t>Budget / Financial Implications</w:t>
      </w:r>
    </w:p>
    <w:p w14:paraId="1A058AA2" w14:textId="77777777" w:rsidR="002C4805" w:rsidRPr="003816EB" w:rsidRDefault="002C4805" w:rsidP="005B52B4">
      <w:pPr>
        <w:jc w:val="both"/>
        <w:rPr>
          <w:rFonts w:cs="Arial"/>
          <w:color w:val="FF0000"/>
          <w:szCs w:val="24"/>
        </w:rPr>
      </w:pPr>
    </w:p>
    <w:p w14:paraId="61A41595" w14:textId="77777777" w:rsidR="002C4805" w:rsidRDefault="002C4805" w:rsidP="005B52B4">
      <w:pPr>
        <w:jc w:val="both"/>
        <w:rPr>
          <w:rFonts w:cs="Arial"/>
          <w:szCs w:val="24"/>
        </w:rPr>
      </w:pPr>
      <w:r w:rsidRPr="005372B2">
        <w:rPr>
          <w:rFonts w:cs="Arial"/>
          <w:szCs w:val="24"/>
        </w:rPr>
        <w:t>The costs associated with local government’s role in emergency management are contained within the operating budget programme.  There are opportunities to recover some costs associated with support of the Response phase and the Recovery of a community after a declared emergency event.</w:t>
      </w:r>
    </w:p>
    <w:p w14:paraId="6EDCDFD3" w14:textId="77777777" w:rsidR="002C4805" w:rsidRDefault="002C4805" w:rsidP="005B52B4">
      <w:pPr>
        <w:jc w:val="both"/>
        <w:rPr>
          <w:rFonts w:cs="Arial"/>
          <w:szCs w:val="24"/>
        </w:rPr>
      </w:pPr>
    </w:p>
    <w:p w14:paraId="2A8394AB" w14:textId="77777777" w:rsidR="002C4805" w:rsidRPr="00F41388" w:rsidRDefault="002C4805" w:rsidP="00D53904">
      <w:pPr>
        <w:pStyle w:val="ListParagraph"/>
        <w:numPr>
          <w:ilvl w:val="0"/>
          <w:numId w:val="49"/>
        </w:numPr>
        <w:ind w:hanging="720"/>
        <w:jc w:val="both"/>
        <w:rPr>
          <w:rFonts w:cs="Arial"/>
          <w:b/>
          <w:sz w:val="28"/>
          <w:szCs w:val="28"/>
        </w:rPr>
      </w:pPr>
      <w:r w:rsidRPr="00F41388">
        <w:rPr>
          <w:rFonts w:cs="Arial"/>
          <w:b/>
          <w:sz w:val="28"/>
          <w:szCs w:val="28"/>
        </w:rPr>
        <w:t xml:space="preserve">Conclusion </w:t>
      </w:r>
    </w:p>
    <w:p w14:paraId="14EB3712" w14:textId="77777777" w:rsidR="002C4805" w:rsidRDefault="002C4805" w:rsidP="005B52B4">
      <w:pPr>
        <w:jc w:val="both"/>
        <w:rPr>
          <w:rFonts w:cs="Arial"/>
          <w:b/>
          <w:szCs w:val="24"/>
        </w:rPr>
      </w:pPr>
    </w:p>
    <w:p w14:paraId="1EAC63F0" w14:textId="77777777" w:rsidR="002C4805" w:rsidRDefault="002C4805" w:rsidP="005B52B4">
      <w:pPr>
        <w:jc w:val="both"/>
        <w:rPr>
          <w:rFonts w:cs="Arial"/>
          <w:szCs w:val="24"/>
        </w:rPr>
      </w:pPr>
      <w:r w:rsidRPr="002F5946">
        <w:rPr>
          <w:rFonts w:cs="Arial"/>
          <w:szCs w:val="24"/>
        </w:rPr>
        <w:t xml:space="preserve">Whilst local government is required to ensure the development of local emergency arrangements, this responsibility is discharged through the WCLEMC. </w:t>
      </w:r>
    </w:p>
    <w:p w14:paraId="5682C315" w14:textId="77777777" w:rsidR="005B52B4" w:rsidRPr="002F5946" w:rsidRDefault="005B52B4" w:rsidP="005B52B4">
      <w:pPr>
        <w:jc w:val="both"/>
        <w:rPr>
          <w:rFonts w:cs="Arial"/>
          <w:szCs w:val="24"/>
        </w:rPr>
      </w:pPr>
    </w:p>
    <w:p w14:paraId="7182CEBF" w14:textId="77777777" w:rsidR="002C4805" w:rsidRDefault="002C4805" w:rsidP="005B52B4">
      <w:pPr>
        <w:jc w:val="both"/>
        <w:rPr>
          <w:rFonts w:cs="Arial"/>
          <w:szCs w:val="24"/>
        </w:rPr>
      </w:pPr>
      <w:r w:rsidRPr="002F5946">
        <w:rPr>
          <w:rFonts w:cs="Arial"/>
          <w:szCs w:val="24"/>
        </w:rPr>
        <w:t xml:space="preserve">Respective local governments do not therefore have a direct role in the development of the local emergency arrangements, albeit the Act and associated policies require their approval by the local government. In practice this is achieved through local government representation on the LEMC. </w:t>
      </w:r>
    </w:p>
    <w:p w14:paraId="42427896" w14:textId="77777777" w:rsidR="005B52B4" w:rsidRPr="002F5946" w:rsidRDefault="005B52B4" w:rsidP="005B52B4">
      <w:pPr>
        <w:jc w:val="both"/>
        <w:rPr>
          <w:rFonts w:cs="Arial"/>
          <w:szCs w:val="24"/>
        </w:rPr>
      </w:pPr>
    </w:p>
    <w:p w14:paraId="0B18EE6F" w14:textId="77777777" w:rsidR="002C4805" w:rsidRPr="002F5946" w:rsidRDefault="002C4805" w:rsidP="005B52B4">
      <w:pPr>
        <w:jc w:val="both"/>
        <w:rPr>
          <w:rFonts w:cs="Arial"/>
          <w:szCs w:val="24"/>
        </w:rPr>
      </w:pPr>
      <w:r w:rsidRPr="002F5946">
        <w:rPr>
          <w:rFonts w:cs="Arial"/>
          <w:szCs w:val="24"/>
        </w:rPr>
        <w:t xml:space="preserve">The 2009 Arrangements have been reviewed as a statutory requirement by the WCLEMC and are presented to the Council for adoption in compliance with the </w:t>
      </w:r>
      <w:r w:rsidRPr="004E4474">
        <w:rPr>
          <w:rFonts w:cs="Arial"/>
          <w:i/>
          <w:szCs w:val="24"/>
        </w:rPr>
        <w:t>Emergency Management Act 2005.</w:t>
      </w:r>
    </w:p>
    <w:p w14:paraId="567FC6EE" w14:textId="77777777" w:rsidR="002C4805" w:rsidRPr="005372B2" w:rsidRDefault="002C4805" w:rsidP="005B52B4">
      <w:pPr>
        <w:jc w:val="both"/>
        <w:rPr>
          <w:rFonts w:cs="Arial"/>
          <w:b/>
          <w:szCs w:val="24"/>
        </w:rPr>
      </w:pPr>
    </w:p>
    <w:p w14:paraId="7EFF718C" w14:textId="77777777" w:rsidR="000721AE" w:rsidRDefault="000721AE" w:rsidP="005B52B4">
      <w:pPr>
        <w:contextualSpacing w:val="0"/>
        <w:jc w:val="both"/>
        <w:rPr>
          <w:rFonts w:cs="Arial"/>
          <w:b/>
          <w:szCs w:val="28"/>
        </w:rPr>
      </w:pPr>
    </w:p>
    <w:sectPr w:rsidR="000721AE" w:rsidSect="00BE6AB0">
      <w:headerReference w:type="default" r:id="rId18"/>
      <w:footerReference w:type="default" r:id="rId19"/>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474CF" w14:textId="77777777" w:rsidR="00241C2F" w:rsidRDefault="00241C2F" w:rsidP="00613C60">
      <w:r>
        <w:separator/>
      </w:r>
    </w:p>
  </w:endnote>
  <w:endnote w:type="continuationSeparator" w:id="0">
    <w:p w14:paraId="79AFE8D2" w14:textId="77777777" w:rsidR="00241C2F" w:rsidRDefault="00241C2F" w:rsidP="0061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783236"/>
      <w:docPartObj>
        <w:docPartGallery w:val="Page Numbers (Bottom of Page)"/>
        <w:docPartUnique/>
      </w:docPartObj>
    </w:sdtPr>
    <w:sdtEndPr>
      <w:rPr>
        <w:rFonts w:cs="Arial"/>
        <w:noProof/>
        <w:szCs w:val="24"/>
      </w:rPr>
    </w:sdtEndPr>
    <w:sdtContent>
      <w:p w14:paraId="0A705B67" w14:textId="77777777" w:rsidR="00241C2F" w:rsidRPr="00EA308A" w:rsidRDefault="00241C2F"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24619" w14:textId="77777777" w:rsidR="00241C2F" w:rsidRDefault="00241C2F" w:rsidP="00613C60">
      <w:r>
        <w:separator/>
      </w:r>
    </w:p>
  </w:footnote>
  <w:footnote w:type="continuationSeparator" w:id="0">
    <w:p w14:paraId="1FF364B5" w14:textId="77777777" w:rsidR="00241C2F" w:rsidRDefault="00241C2F" w:rsidP="0061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6F7DFC0A" w:rsidR="00241C2F" w:rsidRDefault="00241C2F" w:rsidP="003B110B">
    <w:pPr>
      <w:pStyle w:val="Header"/>
      <w:jc w:val="right"/>
      <w:rPr>
        <w:rFonts w:cs="Arial"/>
      </w:rPr>
    </w:pPr>
    <w:r>
      <w:rPr>
        <w:rFonts w:cs="Arial"/>
      </w:rPr>
      <w:t>2018 PD Reports – PD36.18 – PD4</w:t>
    </w:r>
    <w:r w:rsidR="002A7AF3">
      <w:rPr>
        <w:rFonts w:cs="Arial"/>
      </w:rPr>
      <w:t>2</w:t>
    </w:r>
    <w:r w:rsidRPr="004F2285">
      <w:rPr>
        <w:rFonts w:cs="Arial"/>
      </w:rPr>
      <w:t>.1</w:t>
    </w:r>
    <w:r>
      <w:rPr>
        <w:rFonts w:cs="Arial"/>
      </w:rPr>
      <w:t>8</w:t>
    </w:r>
    <w:r w:rsidRPr="004F2285">
      <w:rPr>
        <w:rFonts w:cs="Arial"/>
      </w:rPr>
      <w:t xml:space="preserve"> </w:t>
    </w:r>
    <w:r>
      <w:rPr>
        <w:rFonts w:cs="Arial"/>
      </w:rPr>
      <w:t>–</w:t>
    </w:r>
    <w:r w:rsidRPr="004F2285">
      <w:rPr>
        <w:rFonts w:cs="Arial"/>
      </w:rPr>
      <w:t xml:space="preserve"> </w:t>
    </w:r>
    <w:r>
      <w:rPr>
        <w:rFonts w:cs="Arial"/>
      </w:rPr>
      <w:t>28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21168"/>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4E611E"/>
    <w:multiLevelType w:val="hybridMultilevel"/>
    <w:tmpl w:val="10840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BC2B6C"/>
    <w:multiLevelType w:val="hybridMultilevel"/>
    <w:tmpl w:val="00AC3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727581"/>
    <w:multiLevelType w:val="multilevel"/>
    <w:tmpl w:val="80C0DF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8654A2F"/>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8FA212A"/>
    <w:multiLevelType w:val="hybridMultilevel"/>
    <w:tmpl w:val="FA24D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278CD"/>
    <w:multiLevelType w:val="hybridMultilevel"/>
    <w:tmpl w:val="2F6A3F3C"/>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A67590"/>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8F179B3"/>
    <w:multiLevelType w:val="hybridMultilevel"/>
    <w:tmpl w:val="D9506CAA"/>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1954F5A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ED5470"/>
    <w:multiLevelType w:val="hybridMultilevel"/>
    <w:tmpl w:val="D9506CAA"/>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1954F5A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1E550A"/>
    <w:multiLevelType w:val="hybridMultilevel"/>
    <w:tmpl w:val="3208C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EC46CF"/>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7D4112"/>
    <w:multiLevelType w:val="hybridMultilevel"/>
    <w:tmpl w:val="11C2A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294B91"/>
    <w:multiLevelType w:val="hybridMultilevel"/>
    <w:tmpl w:val="9D7A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9E4D03"/>
    <w:multiLevelType w:val="hybridMultilevel"/>
    <w:tmpl w:val="7A605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073370"/>
    <w:multiLevelType w:val="hybridMultilevel"/>
    <w:tmpl w:val="27B47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AA3D46"/>
    <w:multiLevelType w:val="hybridMultilevel"/>
    <w:tmpl w:val="D9506CAA"/>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1954F5A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D7726D"/>
    <w:multiLevelType w:val="hybridMultilevel"/>
    <w:tmpl w:val="4894E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9D7705"/>
    <w:multiLevelType w:val="hybridMultilevel"/>
    <w:tmpl w:val="15D84C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FE023B6"/>
    <w:multiLevelType w:val="hybridMultilevel"/>
    <w:tmpl w:val="8C96B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D917D5"/>
    <w:multiLevelType w:val="hybridMultilevel"/>
    <w:tmpl w:val="FC1C7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6D0E67"/>
    <w:multiLevelType w:val="hybridMultilevel"/>
    <w:tmpl w:val="7312EE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3F13879"/>
    <w:multiLevelType w:val="hybridMultilevel"/>
    <w:tmpl w:val="68D4F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2F0D74"/>
    <w:multiLevelType w:val="hybridMultilevel"/>
    <w:tmpl w:val="B37ACD26"/>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C44521"/>
    <w:multiLevelType w:val="hybridMultilevel"/>
    <w:tmpl w:val="FFA87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5C23C37"/>
    <w:multiLevelType w:val="hybridMultilevel"/>
    <w:tmpl w:val="4ADC2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5965BD"/>
    <w:multiLevelType w:val="hybridMultilevel"/>
    <w:tmpl w:val="24C8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D55BE5"/>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277B7F"/>
    <w:multiLevelType w:val="hybridMultilevel"/>
    <w:tmpl w:val="C96CE196"/>
    <w:lvl w:ilvl="0" w:tplc="3A2405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92F2BC6"/>
    <w:multiLevelType w:val="hybridMultilevel"/>
    <w:tmpl w:val="4C3E45F6"/>
    <w:lvl w:ilvl="0" w:tplc="592C7074">
      <w:numFmt w:val="bullet"/>
      <w:lvlText w:val="•"/>
      <w:lvlJc w:val="left"/>
      <w:pPr>
        <w:ind w:left="360" w:hanging="360"/>
      </w:pPr>
      <w:rPr>
        <w:rFonts w:ascii="Arial" w:eastAsiaTheme="minorHAnsi" w:hAnsi="Arial" w:cs="Arial" w:hint="default"/>
      </w:rPr>
    </w:lvl>
    <w:lvl w:ilvl="1" w:tplc="0C090019">
      <w:start w:val="1"/>
      <w:numFmt w:val="lowerLetter"/>
      <w:lvlText w:val="%2."/>
      <w:lvlJc w:val="left"/>
      <w:pPr>
        <w:ind w:left="1080" w:hanging="360"/>
      </w:pPr>
    </w:lvl>
    <w:lvl w:ilvl="2" w:tplc="592C7074">
      <w:numFmt w:val="bullet"/>
      <w:lvlText w:val="•"/>
      <w:lvlJc w:val="left"/>
      <w:pPr>
        <w:ind w:left="1980" w:hanging="360"/>
      </w:pPr>
      <w:rPr>
        <w:rFonts w:ascii="Arial" w:eastAsiaTheme="minorHAnsi"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9E037E9"/>
    <w:multiLevelType w:val="hybridMultilevel"/>
    <w:tmpl w:val="57420B4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A006C44"/>
    <w:multiLevelType w:val="hybridMultilevel"/>
    <w:tmpl w:val="B0B24C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E77532"/>
    <w:multiLevelType w:val="hybridMultilevel"/>
    <w:tmpl w:val="BAD03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35706B"/>
    <w:multiLevelType w:val="hybridMultilevel"/>
    <w:tmpl w:val="0A92F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34257F"/>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F811A74"/>
    <w:multiLevelType w:val="hybridMultilevel"/>
    <w:tmpl w:val="032AA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0016159"/>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625641CF"/>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7539DE"/>
    <w:multiLevelType w:val="hybridMultilevel"/>
    <w:tmpl w:val="6B1ECD02"/>
    <w:lvl w:ilvl="0" w:tplc="E6B2F8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9E2DA9"/>
    <w:multiLevelType w:val="hybridMultilevel"/>
    <w:tmpl w:val="384657AE"/>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6D3077A"/>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9A949A0"/>
    <w:multiLevelType w:val="hybridMultilevel"/>
    <w:tmpl w:val="65B8B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E20001E"/>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E2A22E2"/>
    <w:multiLevelType w:val="hybridMultilevel"/>
    <w:tmpl w:val="0364633C"/>
    <w:lvl w:ilvl="0" w:tplc="DFEA95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14417F0"/>
    <w:multiLevelType w:val="hybridMultilevel"/>
    <w:tmpl w:val="F872DD7C"/>
    <w:lvl w:ilvl="0" w:tplc="0944D13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2D77BBA"/>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3820B6C"/>
    <w:multiLevelType w:val="hybridMultilevel"/>
    <w:tmpl w:val="BAA4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384628C"/>
    <w:multiLevelType w:val="hybridMultilevel"/>
    <w:tmpl w:val="68669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78DC5BAF"/>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9324009"/>
    <w:multiLevelType w:val="hybridMultilevel"/>
    <w:tmpl w:val="A828A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CF87908"/>
    <w:multiLevelType w:val="hybridMultilevel"/>
    <w:tmpl w:val="FAA06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8"/>
  </w:num>
  <w:num w:numId="2">
    <w:abstractNumId w:val="50"/>
  </w:num>
  <w:num w:numId="3">
    <w:abstractNumId w:val="52"/>
  </w:num>
  <w:num w:numId="4">
    <w:abstractNumId w:val="10"/>
  </w:num>
  <w:num w:numId="5">
    <w:abstractNumId w:val="55"/>
  </w:num>
  <w:num w:numId="6">
    <w:abstractNumId w:val="19"/>
  </w:num>
  <w:num w:numId="7">
    <w:abstractNumId w:val="44"/>
  </w:num>
  <w:num w:numId="8">
    <w:abstractNumId w:val="40"/>
  </w:num>
  <w:num w:numId="9">
    <w:abstractNumId w:val="58"/>
  </w:num>
  <w:num w:numId="10">
    <w:abstractNumId w:val="56"/>
  </w:num>
  <w:num w:numId="11">
    <w:abstractNumId w:val="49"/>
  </w:num>
  <w:num w:numId="12">
    <w:abstractNumId w:val="35"/>
  </w:num>
  <w:num w:numId="13">
    <w:abstractNumId w:val="14"/>
  </w:num>
  <w:num w:numId="14">
    <w:abstractNumId w:val="27"/>
  </w:num>
  <w:num w:numId="15">
    <w:abstractNumId w:val="38"/>
  </w:num>
  <w:num w:numId="16">
    <w:abstractNumId w:val="41"/>
  </w:num>
  <w:num w:numId="17">
    <w:abstractNumId w:val="46"/>
  </w:num>
  <w:num w:numId="18">
    <w:abstractNumId w:val="17"/>
  </w:num>
  <w:num w:numId="19">
    <w:abstractNumId w:val="37"/>
  </w:num>
  <w:num w:numId="20">
    <w:abstractNumId w:val="22"/>
  </w:num>
  <w:num w:numId="21">
    <w:abstractNumId w:val="13"/>
  </w:num>
  <w:num w:numId="22">
    <w:abstractNumId w:val="29"/>
  </w:num>
  <w:num w:numId="23">
    <w:abstractNumId w:val="11"/>
  </w:num>
  <w:num w:numId="24">
    <w:abstractNumId w:val="43"/>
  </w:num>
  <w:num w:numId="25">
    <w:abstractNumId w:val="36"/>
  </w:num>
  <w:num w:numId="26">
    <w:abstractNumId w:val="24"/>
  </w:num>
  <w:num w:numId="27">
    <w:abstractNumId w:val="30"/>
  </w:num>
  <w:num w:numId="28">
    <w:abstractNumId w:val="47"/>
  </w:num>
  <w:num w:numId="29">
    <w:abstractNumId w:val="60"/>
  </w:num>
  <w:num w:numId="30">
    <w:abstractNumId w:val="63"/>
  </w:num>
  <w:num w:numId="31">
    <w:abstractNumId w:val="31"/>
  </w:num>
  <w:num w:numId="32">
    <w:abstractNumId w:val="23"/>
  </w:num>
  <w:num w:numId="33">
    <w:abstractNumId w:val="18"/>
  </w:num>
  <w:num w:numId="34">
    <w:abstractNumId w:val="16"/>
  </w:num>
  <w:num w:numId="35">
    <w:abstractNumId w:val="21"/>
  </w:num>
  <w:num w:numId="36">
    <w:abstractNumId w:val="53"/>
  </w:num>
  <w:num w:numId="37">
    <w:abstractNumId w:val="62"/>
  </w:num>
  <w:num w:numId="38">
    <w:abstractNumId w:val="28"/>
  </w:num>
  <w:num w:numId="39">
    <w:abstractNumId w:val="32"/>
  </w:num>
  <w:num w:numId="40">
    <w:abstractNumId w:val="61"/>
  </w:num>
  <w:num w:numId="41">
    <w:abstractNumId w:val="51"/>
  </w:num>
  <w:num w:numId="42">
    <w:abstractNumId w:val="20"/>
  </w:num>
  <w:num w:numId="43">
    <w:abstractNumId w:val="15"/>
  </w:num>
  <w:num w:numId="44">
    <w:abstractNumId w:val="39"/>
  </w:num>
  <w:num w:numId="45">
    <w:abstractNumId w:val="59"/>
  </w:num>
  <w:num w:numId="46">
    <w:abstractNumId w:val="12"/>
  </w:num>
  <w:num w:numId="47">
    <w:abstractNumId w:val="33"/>
  </w:num>
  <w:num w:numId="48">
    <w:abstractNumId w:val="45"/>
  </w:num>
  <w:num w:numId="49">
    <w:abstractNumId w:val="26"/>
  </w:num>
  <w:num w:numId="50">
    <w:abstractNumId w:val="9"/>
  </w:num>
  <w:num w:numId="51">
    <w:abstractNumId w:val="7"/>
  </w:num>
  <w:num w:numId="52">
    <w:abstractNumId w:val="6"/>
  </w:num>
  <w:num w:numId="53">
    <w:abstractNumId w:val="5"/>
  </w:num>
  <w:num w:numId="54">
    <w:abstractNumId w:val="4"/>
  </w:num>
  <w:num w:numId="55">
    <w:abstractNumId w:val="8"/>
  </w:num>
  <w:num w:numId="56">
    <w:abstractNumId w:val="3"/>
  </w:num>
  <w:num w:numId="57">
    <w:abstractNumId w:val="2"/>
  </w:num>
  <w:num w:numId="58">
    <w:abstractNumId w:val="1"/>
  </w:num>
  <w:num w:numId="59">
    <w:abstractNumId w:val="0"/>
  </w:num>
  <w:num w:numId="60">
    <w:abstractNumId w:val="54"/>
  </w:num>
  <w:num w:numId="61">
    <w:abstractNumId w:val="42"/>
  </w:num>
  <w:num w:numId="62">
    <w:abstractNumId w:val="57"/>
  </w:num>
  <w:num w:numId="63">
    <w:abstractNumId w:val="34"/>
  </w:num>
  <w:num w:numId="64">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5Vj3YyljgH+knmVSUZdU6moMaz5bLmUAuXwPqd0+6JmcCMjMl/51AzyyZ0nR59rjLCDCc/m4cPF600C09Zh3Yw==" w:salt="aJr0JJKAnCAY0nSIXBJ5B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3635"/>
    <w:rsid w:val="00004D31"/>
    <w:rsid w:val="000056B6"/>
    <w:rsid w:val="00005ECC"/>
    <w:rsid w:val="000061E9"/>
    <w:rsid w:val="000075FD"/>
    <w:rsid w:val="0000793A"/>
    <w:rsid w:val="00011BDF"/>
    <w:rsid w:val="0001359F"/>
    <w:rsid w:val="0001779E"/>
    <w:rsid w:val="00023541"/>
    <w:rsid w:val="00024970"/>
    <w:rsid w:val="000325BD"/>
    <w:rsid w:val="00035D97"/>
    <w:rsid w:val="0003643C"/>
    <w:rsid w:val="0003684B"/>
    <w:rsid w:val="000374FB"/>
    <w:rsid w:val="00040E42"/>
    <w:rsid w:val="00041C9E"/>
    <w:rsid w:val="00042A5E"/>
    <w:rsid w:val="0004403D"/>
    <w:rsid w:val="00044898"/>
    <w:rsid w:val="00046CB1"/>
    <w:rsid w:val="0004707F"/>
    <w:rsid w:val="00047BFA"/>
    <w:rsid w:val="00050725"/>
    <w:rsid w:val="000511BC"/>
    <w:rsid w:val="00051636"/>
    <w:rsid w:val="00052A29"/>
    <w:rsid w:val="00052A3E"/>
    <w:rsid w:val="000530E6"/>
    <w:rsid w:val="000532DF"/>
    <w:rsid w:val="000556C6"/>
    <w:rsid w:val="000569ED"/>
    <w:rsid w:val="00057B96"/>
    <w:rsid w:val="0006005F"/>
    <w:rsid w:val="000600CE"/>
    <w:rsid w:val="00061293"/>
    <w:rsid w:val="000622A6"/>
    <w:rsid w:val="00062560"/>
    <w:rsid w:val="0006311D"/>
    <w:rsid w:val="000631E1"/>
    <w:rsid w:val="00063C48"/>
    <w:rsid w:val="00063C50"/>
    <w:rsid w:val="00063D31"/>
    <w:rsid w:val="000651F4"/>
    <w:rsid w:val="0006599C"/>
    <w:rsid w:val="00065B68"/>
    <w:rsid w:val="000661E5"/>
    <w:rsid w:val="00066BFE"/>
    <w:rsid w:val="000701F2"/>
    <w:rsid w:val="000721AE"/>
    <w:rsid w:val="00072DE7"/>
    <w:rsid w:val="00074BBA"/>
    <w:rsid w:val="00074BD6"/>
    <w:rsid w:val="00074CDF"/>
    <w:rsid w:val="00074EBF"/>
    <w:rsid w:val="00076C03"/>
    <w:rsid w:val="000809F4"/>
    <w:rsid w:val="000814B0"/>
    <w:rsid w:val="00081B4F"/>
    <w:rsid w:val="0008215F"/>
    <w:rsid w:val="000824F6"/>
    <w:rsid w:val="00083820"/>
    <w:rsid w:val="00083946"/>
    <w:rsid w:val="00084970"/>
    <w:rsid w:val="00084AFA"/>
    <w:rsid w:val="00084DC4"/>
    <w:rsid w:val="000867A0"/>
    <w:rsid w:val="00086C17"/>
    <w:rsid w:val="00090318"/>
    <w:rsid w:val="00090753"/>
    <w:rsid w:val="00090EC8"/>
    <w:rsid w:val="00092B03"/>
    <w:rsid w:val="00094A42"/>
    <w:rsid w:val="00096083"/>
    <w:rsid w:val="0009644E"/>
    <w:rsid w:val="00097E80"/>
    <w:rsid w:val="000A0CBD"/>
    <w:rsid w:val="000A254B"/>
    <w:rsid w:val="000A2918"/>
    <w:rsid w:val="000A345E"/>
    <w:rsid w:val="000A3F34"/>
    <w:rsid w:val="000A468A"/>
    <w:rsid w:val="000A4CA4"/>
    <w:rsid w:val="000A55A8"/>
    <w:rsid w:val="000B0671"/>
    <w:rsid w:val="000B1620"/>
    <w:rsid w:val="000B328D"/>
    <w:rsid w:val="000B5337"/>
    <w:rsid w:val="000C0140"/>
    <w:rsid w:val="000C020D"/>
    <w:rsid w:val="000C2895"/>
    <w:rsid w:val="000C347B"/>
    <w:rsid w:val="000C3B32"/>
    <w:rsid w:val="000C5CE2"/>
    <w:rsid w:val="000D007A"/>
    <w:rsid w:val="000D2182"/>
    <w:rsid w:val="000D28A2"/>
    <w:rsid w:val="000D2BF4"/>
    <w:rsid w:val="000D3359"/>
    <w:rsid w:val="000D4875"/>
    <w:rsid w:val="000D4B33"/>
    <w:rsid w:val="000D577E"/>
    <w:rsid w:val="000D5D19"/>
    <w:rsid w:val="000D6FAC"/>
    <w:rsid w:val="000D71D6"/>
    <w:rsid w:val="000D7AD3"/>
    <w:rsid w:val="000E023C"/>
    <w:rsid w:val="000E18A7"/>
    <w:rsid w:val="000E2A9D"/>
    <w:rsid w:val="000E2B39"/>
    <w:rsid w:val="000E4040"/>
    <w:rsid w:val="000E46CD"/>
    <w:rsid w:val="000E4F94"/>
    <w:rsid w:val="000E5808"/>
    <w:rsid w:val="000E5AB5"/>
    <w:rsid w:val="000E70FB"/>
    <w:rsid w:val="000E72B8"/>
    <w:rsid w:val="000E7A4D"/>
    <w:rsid w:val="000E7D19"/>
    <w:rsid w:val="000F043E"/>
    <w:rsid w:val="000F0B38"/>
    <w:rsid w:val="000F0E62"/>
    <w:rsid w:val="000F171C"/>
    <w:rsid w:val="000F1A5A"/>
    <w:rsid w:val="000F1B34"/>
    <w:rsid w:val="000F1BC3"/>
    <w:rsid w:val="000F416D"/>
    <w:rsid w:val="000F5BCC"/>
    <w:rsid w:val="000F788F"/>
    <w:rsid w:val="001000BD"/>
    <w:rsid w:val="001006C0"/>
    <w:rsid w:val="00101C8E"/>
    <w:rsid w:val="001037AA"/>
    <w:rsid w:val="00103D01"/>
    <w:rsid w:val="0010514F"/>
    <w:rsid w:val="001051F9"/>
    <w:rsid w:val="0010787A"/>
    <w:rsid w:val="001100DB"/>
    <w:rsid w:val="00110A25"/>
    <w:rsid w:val="001113FB"/>
    <w:rsid w:val="001116B2"/>
    <w:rsid w:val="00112577"/>
    <w:rsid w:val="00114D3B"/>
    <w:rsid w:val="00116E27"/>
    <w:rsid w:val="001205FA"/>
    <w:rsid w:val="00120DA9"/>
    <w:rsid w:val="00121794"/>
    <w:rsid w:val="00121A87"/>
    <w:rsid w:val="00122A12"/>
    <w:rsid w:val="00122B2A"/>
    <w:rsid w:val="001257B6"/>
    <w:rsid w:val="00125AC9"/>
    <w:rsid w:val="001261B8"/>
    <w:rsid w:val="00132D8D"/>
    <w:rsid w:val="00133896"/>
    <w:rsid w:val="00134152"/>
    <w:rsid w:val="001341B4"/>
    <w:rsid w:val="00134376"/>
    <w:rsid w:val="0013774B"/>
    <w:rsid w:val="00137C1A"/>
    <w:rsid w:val="001435DB"/>
    <w:rsid w:val="00144836"/>
    <w:rsid w:val="00144D36"/>
    <w:rsid w:val="00145CF8"/>
    <w:rsid w:val="00145D8D"/>
    <w:rsid w:val="0014747F"/>
    <w:rsid w:val="00153F8B"/>
    <w:rsid w:val="00156C57"/>
    <w:rsid w:val="0015749A"/>
    <w:rsid w:val="001622EF"/>
    <w:rsid w:val="00162B02"/>
    <w:rsid w:val="00163631"/>
    <w:rsid w:val="00164AFF"/>
    <w:rsid w:val="00166B8A"/>
    <w:rsid w:val="0016702D"/>
    <w:rsid w:val="00171CA7"/>
    <w:rsid w:val="001728AF"/>
    <w:rsid w:val="00174E63"/>
    <w:rsid w:val="001775C8"/>
    <w:rsid w:val="001779D0"/>
    <w:rsid w:val="00177C61"/>
    <w:rsid w:val="00177D65"/>
    <w:rsid w:val="00180400"/>
    <w:rsid w:val="001809D9"/>
    <w:rsid w:val="0018113A"/>
    <w:rsid w:val="001812CE"/>
    <w:rsid w:val="001818A8"/>
    <w:rsid w:val="00181A88"/>
    <w:rsid w:val="00181CC4"/>
    <w:rsid w:val="00181EF6"/>
    <w:rsid w:val="00182148"/>
    <w:rsid w:val="0018768E"/>
    <w:rsid w:val="00191931"/>
    <w:rsid w:val="00191A8E"/>
    <w:rsid w:val="00193E72"/>
    <w:rsid w:val="001940F3"/>
    <w:rsid w:val="00195D3F"/>
    <w:rsid w:val="0019785F"/>
    <w:rsid w:val="001978C9"/>
    <w:rsid w:val="0019796C"/>
    <w:rsid w:val="00197F26"/>
    <w:rsid w:val="001A1863"/>
    <w:rsid w:val="001A19E7"/>
    <w:rsid w:val="001A1CB2"/>
    <w:rsid w:val="001A2437"/>
    <w:rsid w:val="001A7C8E"/>
    <w:rsid w:val="001B0166"/>
    <w:rsid w:val="001B0466"/>
    <w:rsid w:val="001B192B"/>
    <w:rsid w:val="001B296E"/>
    <w:rsid w:val="001B4125"/>
    <w:rsid w:val="001B651E"/>
    <w:rsid w:val="001C0636"/>
    <w:rsid w:val="001C2663"/>
    <w:rsid w:val="001C365C"/>
    <w:rsid w:val="001C5B89"/>
    <w:rsid w:val="001C6B83"/>
    <w:rsid w:val="001C7B70"/>
    <w:rsid w:val="001D06A7"/>
    <w:rsid w:val="001D0D8F"/>
    <w:rsid w:val="001D4C5B"/>
    <w:rsid w:val="001D5830"/>
    <w:rsid w:val="001D5D94"/>
    <w:rsid w:val="001E1556"/>
    <w:rsid w:val="001E2568"/>
    <w:rsid w:val="001E2C96"/>
    <w:rsid w:val="001E3DAE"/>
    <w:rsid w:val="001E6A86"/>
    <w:rsid w:val="001E6D29"/>
    <w:rsid w:val="001F0EE4"/>
    <w:rsid w:val="001F43C6"/>
    <w:rsid w:val="001F6FDA"/>
    <w:rsid w:val="00200393"/>
    <w:rsid w:val="0020496C"/>
    <w:rsid w:val="00204AFB"/>
    <w:rsid w:val="00205156"/>
    <w:rsid w:val="002053B4"/>
    <w:rsid w:val="0020629D"/>
    <w:rsid w:val="00207234"/>
    <w:rsid w:val="00212185"/>
    <w:rsid w:val="00214283"/>
    <w:rsid w:val="002159C2"/>
    <w:rsid w:val="00215C99"/>
    <w:rsid w:val="00216E0D"/>
    <w:rsid w:val="00216F90"/>
    <w:rsid w:val="00217188"/>
    <w:rsid w:val="00217343"/>
    <w:rsid w:val="002218C8"/>
    <w:rsid w:val="00222906"/>
    <w:rsid w:val="00223498"/>
    <w:rsid w:val="00225423"/>
    <w:rsid w:val="00225AAB"/>
    <w:rsid w:val="002268AC"/>
    <w:rsid w:val="00226B97"/>
    <w:rsid w:val="00230D0D"/>
    <w:rsid w:val="00231A25"/>
    <w:rsid w:val="00233266"/>
    <w:rsid w:val="00234BA8"/>
    <w:rsid w:val="0023586A"/>
    <w:rsid w:val="00236CB4"/>
    <w:rsid w:val="00237347"/>
    <w:rsid w:val="00237436"/>
    <w:rsid w:val="00237874"/>
    <w:rsid w:val="00237B8B"/>
    <w:rsid w:val="002403B3"/>
    <w:rsid w:val="00240FDB"/>
    <w:rsid w:val="00241264"/>
    <w:rsid w:val="00241851"/>
    <w:rsid w:val="00241C2F"/>
    <w:rsid w:val="0024425B"/>
    <w:rsid w:val="00244711"/>
    <w:rsid w:val="00244CD2"/>
    <w:rsid w:val="0024539E"/>
    <w:rsid w:val="00245B6A"/>
    <w:rsid w:val="00246D55"/>
    <w:rsid w:val="00247C20"/>
    <w:rsid w:val="00254878"/>
    <w:rsid w:val="00254CED"/>
    <w:rsid w:val="002579FC"/>
    <w:rsid w:val="00262D95"/>
    <w:rsid w:val="00264E20"/>
    <w:rsid w:val="00265884"/>
    <w:rsid w:val="00266E31"/>
    <w:rsid w:val="00267D84"/>
    <w:rsid w:val="00270C9E"/>
    <w:rsid w:val="00270F13"/>
    <w:rsid w:val="00270F17"/>
    <w:rsid w:val="002724E5"/>
    <w:rsid w:val="002734D2"/>
    <w:rsid w:val="0027431D"/>
    <w:rsid w:val="00274478"/>
    <w:rsid w:val="00275472"/>
    <w:rsid w:val="00275486"/>
    <w:rsid w:val="00275E02"/>
    <w:rsid w:val="0027607A"/>
    <w:rsid w:val="00277EFB"/>
    <w:rsid w:val="0028027F"/>
    <w:rsid w:val="002811BA"/>
    <w:rsid w:val="00282828"/>
    <w:rsid w:val="00282F3E"/>
    <w:rsid w:val="00284354"/>
    <w:rsid w:val="002902A5"/>
    <w:rsid w:val="00292874"/>
    <w:rsid w:val="00294A4A"/>
    <w:rsid w:val="00295A8C"/>
    <w:rsid w:val="00296234"/>
    <w:rsid w:val="002A02C5"/>
    <w:rsid w:val="002A0534"/>
    <w:rsid w:val="002A23F8"/>
    <w:rsid w:val="002A2EC2"/>
    <w:rsid w:val="002A2EC6"/>
    <w:rsid w:val="002A2FF2"/>
    <w:rsid w:val="002A386B"/>
    <w:rsid w:val="002A3933"/>
    <w:rsid w:val="002A4594"/>
    <w:rsid w:val="002A4D74"/>
    <w:rsid w:val="002A518C"/>
    <w:rsid w:val="002A58EA"/>
    <w:rsid w:val="002A6A7A"/>
    <w:rsid w:val="002A7AF3"/>
    <w:rsid w:val="002A7DC8"/>
    <w:rsid w:val="002B29A6"/>
    <w:rsid w:val="002B4DE7"/>
    <w:rsid w:val="002B58BB"/>
    <w:rsid w:val="002B70D8"/>
    <w:rsid w:val="002B7D0B"/>
    <w:rsid w:val="002C24A0"/>
    <w:rsid w:val="002C33E8"/>
    <w:rsid w:val="002C4476"/>
    <w:rsid w:val="002C4805"/>
    <w:rsid w:val="002C5C4F"/>
    <w:rsid w:val="002C6434"/>
    <w:rsid w:val="002D440D"/>
    <w:rsid w:val="002D459D"/>
    <w:rsid w:val="002D4D7D"/>
    <w:rsid w:val="002D4DF5"/>
    <w:rsid w:val="002D59C6"/>
    <w:rsid w:val="002D6910"/>
    <w:rsid w:val="002D780B"/>
    <w:rsid w:val="002D7ED1"/>
    <w:rsid w:val="002E1298"/>
    <w:rsid w:val="002E1421"/>
    <w:rsid w:val="002E181B"/>
    <w:rsid w:val="002E3507"/>
    <w:rsid w:val="002E70CE"/>
    <w:rsid w:val="002F086E"/>
    <w:rsid w:val="002F0FC1"/>
    <w:rsid w:val="002F268B"/>
    <w:rsid w:val="002F51A3"/>
    <w:rsid w:val="002F599D"/>
    <w:rsid w:val="002F78F0"/>
    <w:rsid w:val="00301EA8"/>
    <w:rsid w:val="00306390"/>
    <w:rsid w:val="003106CE"/>
    <w:rsid w:val="00310962"/>
    <w:rsid w:val="00312C8A"/>
    <w:rsid w:val="00312D3A"/>
    <w:rsid w:val="0031475F"/>
    <w:rsid w:val="00314A79"/>
    <w:rsid w:val="00322D1E"/>
    <w:rsid w:val="00324878"/>
    <w:rsid w:val="00326A8D"/>
    <w:rsid w:val="00330080"/>
    <w:rsid w:val="00330120"/>
    <w:rsid w:val="00330FD2"/>
    <w:rsid w:val="003319A1"/>
    <w:rsid w:val="00332B7B"/>
    <w:rsid w:val="00333718"/>
    <w:rsid w:val="00334615"/>
    <w:rsid w:val="00335B7B"/>
    <w:rsid w:val="0033613A"/>
    <w:rsid w:val="0033636C"/>
    <w:rsid w:val="00336476"/>
    <w:rsid w:val="003366E7"/>
    <w:rsid w:val="0033710F"/>
    <w:rsid w:val="003424A3"/>
    <w:rsid w:val="00342509"/>
    <w:rsid w:val="00343718"/>
    <w:rsid w:val="003444C1"/>
    <w:rsid w:val="003463B0"/>
    <w:rsid w:val="003475D4"/>
    <w:rsid w:val="00347883"/>
    <w:rsid w:val="003517F8"/>
    <w:rsid w:val="00352760"/>
    <w:rsid w:val="0035662F"/>
    <w:rsid w:val="00357909"/>
    <w:rsid w:val="0036010D"/>
    <w:rsid w:val="00360175"/>
    <w:rsid w:val="00360DE2"/>
    <w:rsid w:val="00363B78"/>
    <w:rsid w:val="00364BCE"/>
    <w:rsid w:val="003655EC"/>
    <w:rsid w:val="003673EF"/>
    <w:rsid w:val="003700D4"/>
    <w:rsid w:val="0037204C"/>
    <w:rsid w:val="003774A2"/>
    <w:rsid w:val="00382567"/>
    <w:rsid w:val="00383D74"/>
    <w:rsid w:val="0038481A"/>
    <w:rsid w:val="00386E1B"/>
    <w:rsid w:val="003932E0"/>
    <w:rsid w:val="003945F1"/>
    <w:rsid w:val="00394BD2"/>
    <w:rsid w:val="003964D7"/>
    <w:rsid w:val="00396F39"/>
    <w:rsid w:val="003A0988"/>
    <w:rsid w:val="003A0E43"/>
    <w:rsid w:val="003A1F23"/>
    <w:rsid w:val="003A21EF"/>
    <w:rsid w:val="003A34C3"/>
    <w:rsid w:val="003A48ED"/>
    <w:rsid w:val="003A4C23"/>
    <w:rsid w:val="003A4DE5"/>
    <w:rsid w:val="003A5CFE"/>
    <w:rsid w:val="003B110B"/>
    <w:rsid w:val="003B1168"/>
    <w:rsid w:val="003B26F5"/>
    <w:rsid w:val="003B2C44"/>
    <w:rsid w:val="003B372E"/>
    <w:rsid w:val="003B3876"/>
    <w:rsid w:val="003B3A46"/>
    <w:rsid w:val="003B3D77"/>
    <w:rsid w:val="003B4512"/>
    <w:rsid w:val="003B684E"/>
    <w:rsid w:val="003B6875"/>
    <w:rsid w:val="003B7636"/>
    <w:rsid w:val="003C08A6"/>
    <w:rsid w:val="003C0FBF"/>
    <w:rsid w:val="003C1FF6"/>
    <w:rsid w:val="003C20ED"/>
    <w:rsid w:val="003C32DD"/>
    <w:rsid w:val="003C695A"/>
    <w:rsid w:val="003C6C72"/>
    <w:rsid w:val="003C6D07"/>
    <w:rsid w:val="003C7C0D"/>
    <w:rsid w:val="003D0DD6"/>
    <w:rsid w:val="003D1CBE"/>
    <w:rsid w:val="003D2703"/>
    <w:rsid w:val="003D447F"/>
    <w:rsid w:val="003D5F20"/>
    <w:rsid w:val="003D7336"/>
    <w:rsid w:val="003E0361"/>
    <w:rsid w:val="003E155A"/>
    <w:rsid w:val="003E172C"/>
    <w:rsid w:val="003E2263"/>
    <w:rsid w:val="003E244B"/>
    <w:rsid w:val="003E2E8B"/>
    <w:rsid w:val="003E3966"/>
    <w:rsid w:val="003E424B"/>
    <w:rsid w:val="003F3361"/>
    <w:rsid w:val="003F342D"/>
    <w:rsid w:val="003F53F1"/>
    <w:rsid w:val="003F54FA"/>
    <w:rsid w:val="003F5762"/>
    <w:rsid w:val="003F6E05"/>
    <w:rsid w:val="003F74FC"/>
    <w:rsid w:val="00402A24"/>
    <w:rsid w:val="00403725"/>
    <w:rsid w:val="00407CA6"/>
    <w:rsid w:val="00407D2D"/>
    <w:rsid w:val="004111EA"/>
    <w:rsid w:val="00412611"/>
    <w:rsid w:val="0041292B"/>
    <w:rsid w:val="0041385B"/>
    <w:rsid w:val="00413DCB"/>
    <w:rsid w:val="004140DB"/>
    <w:rsid w:val="00415C68"/>
    <w:rsid w:val="0041644B"/>
    <w:rsid w:val="00416AAC"/>
    <w:rsid w:val="004205CA"/>
    <w:rsid w:val="0042087F"/>
    <w:rsid w:val="00420C3E"/>
    <w:rsid w:val="00421983"/>
    <w:rsid w:val="004227FC"/>
    <w:rsid w:val="00422924"/>
    <w:rsid w:val="00425918"/>
    <w:rsid w:val="004276F2"/>
    <w:rsid w:val="00427A4C"/>
    <w:rsid w:val="004304F8"/>
    <w:rsid w:val="00432A7E"/>
    <w:rsid w:val="00436B8B"/>
    <w:rsid w:val="00436F12"/>
    <w:rsid w:val="00440661"/>
    <w:rsid w:val="004429A2"/>
    <w:rsid w:val="00443032"/>
    <w:rsid w:val="00443E00"/>
    <w:rsid w:val="004447D8"/>
    <w:rsid w:val="0044523C"/>
    <w:rsid w:val="00445F7A"/>
    <w:rsid w:val="004460CB"/>
    <w:rsid w:val="00450128"/>
    <w:rsid w:val="00450AD1"/>
    <w:rsid w:val="00450C4D"/>
    <w:rsid w:val="00453007"/>
    <w:rsid w:val="004555F6"/>
    <w:rsid w:val="00457A0E"/>
    <w:rsid w:val="00457D61"/>
    <w:rsid w:val="00460628"/>
    <w:rsid w:val="0046167B"/>
    <w:rsid w:val="00461993"/>
    <w:rsid w:val="004627F9"/>
    <w:rsid w:val="00463BC3"/>
    <w:rsid w:val="00464468"/>
    <w:rsid w:val="00467138"/>
    <w:rsid w:val="004673E5"/>
    <w:rsid w:val="004674A8"/>
    <w:rsid w:val="00467C1D"/>
    <w:rsid w:val="00470ABE"/>
    <w:rsid w:val="00470CFC"/>
    <w:rsid w:val="00470D95"/>
    <w:rsid w:val="00471206"/>
    <w:rsid w:val="004715EC"/>
    <w:rsid w:val="004731FF"/>
    <w:rsid w:val="00473799"/>
    <w:rsid w:val="00474F2A"/>
    <w:rsid w:val="004750AC"/>
    <w:rsid w:val="00475191"/>
    <w:rsid w:val="00475C82"/>
    <w:rsid w:val="00475D86"/>
    <w:rsid w:val="00475FF0"/>
    <w:rsid w:val="004773C9"/>
    <w:rsid w:val="00477D5B"/>
    <w:rsid w:val="004806A7"/>
    <w:rsid w:val="0048262F"/>
    <w:rsid w:val="00486A2C"/>
    <w:rsid w:val="00487A4C"/>
    <w:rsid w:val="00493B49"/>
    <w:rsid w:val="00497210"/>
    <w:rsid w:val="004A0AE0"/>
    <w:rsid w:val="004A0D5C"/>
    <w:rsid w:val="004A1A00"/>
    <w:rsid w:val="004A1D18"/>
    <w:rsid w:val="004A347E"/>
    <w:rsid w:val="004A391B"/>
    <w:rsid w:val="004A44CA"/>
    <w:rsid w:val="004A4942"/>
    <w:rsid w:val="004A5153"/>
    <w:rsid w:val="004B11CB"/>
    <w:rsid w:val="004B12BF"/>
    <w:rsid w:val="004B15D6"/>
    <w:rsid w:val="004B2ABE"/>
    <w:rsid w:val="004B3D48"/>
    <w:rsid w:val="004B4DFE"/>
    <w:rsid w:val="004B7C08"/>
    <w:rsid w:val="004C1973"/>
    <w:rsid w:val="004C4AC4"/>
    <w:rsid w:val="004C4E4C"/>
    <w:rsid w:val="004C5FC3"/>
    <w:rsid w:val="004D0ECA"/>
    <w:rsid w:val="004D1021"/>
    <w:rsid w:val="004D1040"/>
    <w:rsid w:val="004D1B57"/>
    <w:rsid w:val="004D3482"/>
    <w:rsid w:val="004D55B4"/>
    <w:rsid w:val="004D5912"/>
    <w:rsid w:val="004D70CF"/>
    <w:rsid w:val="004D7BF0"/>
    <w:rsid w:val="004E2BAE"/>
    <w:rsid w:val="004E3BA8"/>
    <w:rsid w:val="004E4474"/>
    <w:rsid w:val="004E673A"/>
    <w:rsid w:val="004E6AE0"/>
    <w:rsid w:val="004E6E30"/>
    <w:rsid w:val="004F0BD2"/>
    <w:rsid w:val="004F0D30"/>
    <w:rsid w:val="004F0FEC"/>
    <w:rsid w:val="004F16E8"/>
    <w:rsid w:val="004F17AB"/>
    <w:rsid w:val="004F1906"/>
    <w:rsid w:val="004F2285"/>
    <w:rsid w:val="004F3DE6"/>
    <w:rsid w:val="004F4274"/>
    <w:rsid w:val="004F46FE"/>
    <w:rsid w:val="004F4741"/>
    <w:rsid w:val="004F5313"/>
    <w:rsid w:val="004F7EB2"/>
    <w:rsid w:val="00500487"/>
    <w:rsid w:val="00500C1D"/>
    <w:rsid w:val="0050155A"/>
    <w:rsid w:val="005035B4"/>
    <w:rsid w:val="00503BD8"/>
    <w:rsid w:val="00505D95"/>
    <w:rsid w:val="005078F5"/>
    <w:rsid w:val="0051011B"/>
    <w:rsid w:val="005103E8"/>
    <w:rsid w:val="00511521"/>
    <w:rsid w:val="00511661"/>
    <w:rsid w:val="0051256F"/>
    <w:rsid w:val="00512A11"/>
    <w:rsid w:val="005134F9"/>
    <w:rsid w:val="00513A6B"/>
    <w:rsid w:val="00513A6C"/>
    <w:rsid w:val="00514CBD"/>
    <w:rsid w:val="00516B9B"/>
    <w:rsid w:val="005178B2"/>
    <w:rsid w:val="00520521"/>
    <w:rsid w:val="005228E2"/>
    <w:rsid w:val="00525F6F"/>
    <w:rsid w:val="0053026D"/>
    <w:rsid w:val="005306FC"/>
    <w:rsid w:val="00532859"/>
    <w:rsid w:val="00532866"/>
    <w:rsid w:val="00534253"/>
    <w:rsid w:val="00534752"/>
    <w:rsid w:val="00536220"/>
    <w:rsid w:val="00537015"/>
    <w:rsid w:val="00537063"/>
    <w:rsid w:val="0053707E"/>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5ADD"/>
    <w:rsid w:val="005565DF"/>
    <w:rsid w:val="00557E82"/>
    <w:rsid w:val="0056130C"/>
    <w:rsid w:val="00562B5D"/>
    <w:rsid w:val="00562F13"/>
    <w:rsid w:val="005663A7"/>
    <w:rsid w:val="00566526"/>
    <w:rsid w:val="00566E90"/>
    <w:rsid w:val="00570C55"/>
    <w:rsid w:val="005739C3"/>
    <w:rsid w:val="00573F32"/>
    <w:rsid w:val="00581D03"/>
    <w:rsid w:val="0058452C"/>
    <w:rsid w:val="00584C7F"/>
    <w:rsid w:val="00584DCF"/>
    <w:rsid w:val="00585290"/>
    <w:rsid w:val="00585E2C"/>
    <w:rsid w:val="00591FD8"/>
    <w:rsid w:val="0059329D"/>
    <w:rsid w:val="00594569"/>
    <w:rsid w:val="00594626"/>
    <w:rsid w:val="005949E3"/>
    <w:rsid w:val="00594CDD"/>
    <w:rsid w:val="005951B2"/>
    <w:rsid w:val="005969D1"/>
    <w:rsid w:val="005974BB"/>
    <w:rsid w:val="00597B99"/>
    <w:rsid w:val="005A1514"/>
    <w:rsid w:val="005A2BAF"/>
    <w:rsid w:val="005A2CFF"/>
    <w:rsid w:val="005A3D68"/>
    <w:rsid w:val="005A550A"/>
    <w:rsid w:val="005A656D"/>
    <w:rsid w:val="005A72A0"/>
    <w:rsid w:val="005A76A8"/>
    <w:rsid w:val="005A7AE5"/>
    <w:rsid w:val="005B17B8"/>
    <w:rsid w:val="005B1E45"/>
    <w:rsid w:val="005B2072"/>
    <w:rsid w:val="005B2648"/>
    <w:rsid w:val="005B27AC"/>
    <w:rsid w:val="005B3D9C"/>
    <w:rsid w:val="005B51CE"/>
    <w:rsid w:val="005B52B4"/>
    <w:rsid w:val="005B75BB"/>
    <w:rsid w:val="005C20C4"/>
    <w:rsid w:val="005C237A"/>
    <w:rsid w:val="005C28CD"/>
    <w:rsid w:val="005C31B0"/>
    <w:rsid w:val="005C3D83"/>
    <w:rsid w:val="005C4826"/>
    <w:rsid w:val="005C4832"/>
    <w:rsid w:val="005C728F"/>
    <w:rsid w:val="005C7D1B"/>
    <w:rsid w:val="005D09BC"/>
    <w:rsid w:val="005D1A66"/>
    <w:rsid w:val="005D248D"/>
    <w:rsid w:val="005D31E3"/>
    <w:rsid w:val="005D4368"/>
    <w:rsid w:val="005D5E87"/>
    <w:rsid w:val="005D6696"/>
    <w:rsid w:val="005E0450"/>
    <w:rsid w:val="005E0F91"/>
    <w:rsid w:val="005E0FE5"/>
    <w:rsid w:val="005E1DEF"/>
    <w:rsid w:val="005E29F0"/>
    <w:rsid w:val="005E3164"/>
    <w:rsid w:val="005E428E"/>
    <w:rsid w:val="005E4BB2"/>
    <w:rsid w:val="005E7873"/>
    <w:rsid w:val="005E7B22"/>
    <w:rsid w:val="005F040F"/>
    <w:rsid w:val="005F0700"/>
    <w:rsid w:val="005F2492"/>
    <w:rsid w:val="005F4651"/>
    <w:rsid w:val="005F5FCD"/>
    <w:rsid w:val="005F629F"/>
    <w:rsid w:val="005F695E"/>
    <w:rsid w:val="006030DF"/>
    <w:rsid w:val="00605CCF"/>
    <w:rsid w:val="00606494"/>
    <w:rsid w:val="006067BE"/>
    <w:rsid w:val="00606822"/>
    <w:rsid w:val="00606A78"/>
    <w:rsid w:val="006073A6"/>
    <w:rsid w:val="006106C6"/>
    <w:rsid w:val="00611032"/>
    <w:rsid w:val="0061129F"/>
    <w:rsid w:val="00611EC5"/>
    <w:rsid w:val="006123DE"/>
    <w:rsid w:val="006130D7"/>
    <w:rsid w:val="00613C60"/>
    <w:rsid w:val="0061441B"/>
    <w:rsid w:val="00615366"/>
    <w:rsid w:val="00615C0C"/>
    <w:rsid w:val="00616C9B"/>
    <w:rsid w:val="00620380"/>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811"/>
    <w:rsid w:val="00637259"/>
    <w:rsid w:val="00642410"/>
    <w:rsid w:val="00642684"/>
    <w:rsid w:val="00642795"/>
    <w:rsid w:val="00642C5A"/>
    <w:rsid w:val="006512A2"/>
    <w:rsid w:val="006530BA"/>
    <w:rsid w:val="00653C66"/>
    <w:rsid w:val="00655403"/>
    <w:rsid w:val="00655A45"/>
    <w:rsid w:val="00655DD3"/>
    <w:rsid w:val="0065658A"/>
    <w:rsid w:val="00656BC7"/>
    <w:rsid w:val="00657224"/>
    <w:rsid w:val="00657B6B"/>
    <w:rsid w:val="00657D53"/>
    <w:rsid w:val="0066017C"/>
    <w:rsid w:val="00660CF6"/>
    <w:rsid w:val="0066132F"/>
    <w:rsid w:val="0066226F"/>
    <w:rsid w:val="00662495"/>
    <w:rsid w:val="00662584"/>
    <w:rsid w:val="00662CD4"/>
    <w:rsid w:val="00665551"/>
    <w:rsid w:val="0067191E"/>
    <w:rsid w:val="0067359F"/>
    <w:rsid w:val="006753DD"/>
    <w:rsid w:val="00675415"/>
    <w:rsid w:val="006763EC"/>
    <w:rsid w:val="00676DEA"/>
    <w:rsid w:val="00677D58"/>
    <w:rsid w:val="006800E6"/>
    <w:rsid w:val="0068015F"/>
    <w:rsid w:val="0068077B"/>
    <w:rsid w:val="0068095A"/>
    <w:rsid w:val="00681A27"/>
    <w:rsid w:val="00682717"/>
    <w:rsid w:val="00682A4C"/>
    <w:rsid w:val="00687446"/>
    <w:rsid w:val="00690CD8"/>
    <w:rsid w:val="00690D00"/>
    <w:rsid w:val="006922B2"/>
    <w:rsid w:val="00692ABA"/>
    <w:rsid w:val="00693E4F"/>
    <w:rsid w:val="00694C64"/>
    <w:rsid w:val="00696586"/>
    <w:rsid w:val="006A0DFC"/>
    <w:rsid w:val="006A1F34"/>
    <w:rsid w:val="006A55FD"/>
    <w:rsid w:val="006A58BA"/>
    <w:rsid w:val="006A5A76"/>
    <w:rsid w:val="006B20CD"/>
    <w:rsid w:val="006B54F9"/>
    <w:rsid w:val="006B7AD1"/>
    <w:rsid w:val="006C18ED"/>
    <w:rsid w:val="006C3635"/>
    <w:rsid w:val="006C3A93"/>
    <w:rsid w:val="006D18A6"/>
    <w:rsid w:val="006D1B9C"/>
    <w:rsid w:val="006D347E"/>
    <w:rsid w:val="006D5310"/>
    <w:rsid w:val="006E1B37"/>
    <w:rsid w:val="006E1C99"/>
    <w:rsid w:val="006E21A1"/>
    <w:rsid w:val="006E2E24"/>
    <w:rsid w:val="006E35A2"/>
    <w:rsid w:val="006E5B7B"/>
    <w:rsid w:val="006E75A3"/>
    <w:rsid w:val="006F356C"/>
    <w:rsid w:val="006F4649"/>
    <w:rsid w:val="006F5F46"/>
    <w:rsid w:val="00700065"/>
    <w:rsid w:val="00701934"/>
    <w:rsid w:val="007022A2"/>
    <w:rsid w:val="00702860"/>
    <w:rsid w:val="00703053"/>
    <w:rsid w:val="00704A43"/>
    <w:rsid w:val="00704FD6"/>
    <w:rsid w:val="00705844"/>
    <w:rsid w:val="0070657F"/>
    <w:rsid w:val="007079F8"/>
    <w:rsid w:val="0071009E"/>
    <w:rsid w:val="007114B2"/>
    <w:rsid w:val="007152B1"/>
    <w:rsid w:val="00715E44"/>
    <w:rsid w:val="007231DD"/>
    <w:rsid w:val="0072358D"/>
    <w:rsid w:val="00723940"/>
    <w:rsid w:val="0072412A"/>
    <w:rsid w:val="00724324"/>
    <w:rsid w:val="007263DB"/>
    <w:rsid w:val="00726E3F"/>
    <w:rsid w:val="007275CA"/>
    <w:rsid w:val="00730155"/>
    <w:rsid w:val="00731285"/>
    <w:rsid w:val="0073209F"/>
    <w:rsid w:val="00732A9C"/>
    <w:rsid w:val="00732CA5"/>
    <w:rsid w:val="00733F4E"/>
    <w:rsid w:val="00734440"/>
    <w:rsid w:val="00734598"/>
    <w:rsid w:val="0073796C"/>
    <w:rsid w:val="00737B6C"/>
    <w:rsid w:val="00740B51"/>
    <w:rsid w:val="00743D19"/>
    <w:rsid w:val="0074555F"/>
    <w:rsid w:val="00745C4E"/>
    <w:rsid w:val="00745FE6"/>
    <w:rsid w:val="00747E01"/>
    <w:rsid w:val="00751C2E"/>
    <w:rsid w:val="00751D1B"/>
    <w:rsid w:val="00755C60"/>
    <w:rsid w:val="007566B6"/>
    <w:rsid w:val="00756E18"/>
    <w:rsid w:val="00757287"/>
    <w:rsid w:val="00760381"/>
    <w:rsid w:val="00761DE5"/>
    <w:rsid w:val="00763665"/>
    <w:rsid w:val="00764022"/>
    <w:rsid w:val="00764956"/>
    <w:rsid w:val="00764E52"/>
    <w:rsid w:val="00765514"/>
    <w:rsid w:val="007665E0"/>
    <w:rsid w:val="007666AA"/>
    <w:rsid w:val="00771D6C"/>
    <w:rsid w:val="00771F68"/>
    <w:rsid w:val="0077246E"/>
    <w:rsid w:val="007724C6"/>
    <w:rsid w:val="007735F8"/>
    <w:rsid w:val="007737F6"/>
    <w:rsid w:val="007758B0"/>
    <w:rsid w:val="00780CBE"/>
    <w:rsid w:val="00780D21"/>
    <w:rsid w:val="0078489A"/>
    <w:rsid w:val="00784A5E"/>
    <w:rsid w:val="00784A88"/>
    <w:rsid w:val="007857D1"/>
    <w:rsid w:val="00785C66"/>
    <w:rsid w:val="00786395"/>
    <w:rsid w:val="007877A1"/>
    <w:rsid w:val="007903DA"/>
    <w:rsid w:val="00790E52"/>
    <w:rsid w:val="00791F97"/>
    <w:rsid w:val="00792D33"/>
    <w:rsid w:val="00793A70"/>
    <w:rsid w:val="0079558F"/>
    <w:rsid w:val="0079738F"/>
    <w:rsid w:val="00797C3E"/>
    <w:rsid w:val="007A1CBF"/>
    <w:rsid w:val="007A3243"/>
    <w:rsid w:val="007A53C8"/>
    <w:rsid w:val="007B2493"/>
    <w:rsid w:val="007B2576"/>
    <w:rsid w:val="007B25C5"/>
    <w:rsid w:val="007B2AE8"/>
    <w:rsid w:val="007B2FBA"/>
    <w:rsid w:val="007B48E2"/>
    <w:rsid w:val="007B4BEB"/>
    <w:rsid w:val="007B548B"/>
    <w:rsid w:val="007B5A99"/>
    <w:rsid w:val="007B7C6E"/>
    <w:rsid w:val="007C2606"/>
    <w:rsid w:val="007C2968"/>
    <w:rsid w:val="007C3658"/>
    <w:rsid w:val="007C3FFD"/>
    <w:rsid w:val="007C43FB"/>
    <w:rsid w:val="007C492B"/>
    <w:rsid w:val="007C4D0B"/>
    <w:rsid w:val="007C7BCF"/>
    <w:rsid w:val="007D27B1"/>
    <w:rsid w:val="007D2F1B"/>
    <w:rsid w:val="007D3258"/>
    <w:rsid w:val="007D3ABA"/>
    <w:rsid w:val="007D3B81"/>
    <w:rsid w:val="007D614D"/>
    <w:rsid w:val="007D61DB"/>
    <w:rsid w:val="007D6DAD"/>
    <w:rsid w:val="007D7EA4"/>
    <w:rsid w:val="007E0B71"/>
    <w:rsid w:val="007E16CA"/>
    <w:rsid w:val="007E191C"/>
    <w:rsid w:val="007E1ADD"/>
    <w:rsid w:val="007E216F"/>
    <w:rsid w:val="007E2ADA"/>
    <w:rsid w:val="007E4928"/>
    <w:rsid w:val="007F05E2"/>
    <w:rsid w:val="007F19AE"/>
    <w:rsid w:val="007F37B1"/>
    <w:rsid w:val="007F43D3"/>
    <w:rsid w:val="007F48A8"/>
    <w:rsid w:val="007F79D4"/>
    <w:rsid w:val="008008A8"/>
    <w:rsid w:val="00801B6D"/>
    <w:rsid w:val="00801E93"/>
    <w:rsid w:val="0080344C"/>
    <w:rsid w:val="008048B7"/>
    <w:rsid w:val="00805F33"/>
    <w:rsid w:val="00806939"/>
    <w:rsid w:val="00807B32"/>
    <w:rsid w:val="00812770"/>
    <w:rsid w:val="00812C3D"/>
    <w:rsid w:val="008137A2"/>
    <w:rsid w:val="008137AB"/>
    <w:rsid w:val="00814E95"/>
    <w:rsid w:val="00816169"/>
    <w:rsid w:val="00816E39"/>
    <w:rsid w:val="00821B1A"/>
    <w:rsid w:val="00822D51"/>
    <w:rsid w:val="0082482F"/>
    <w:rsid w:val="00826080"/>
    <w:rsid w:val="00826371"/>
    <w:rsid w:val="00826FA9"/>
    <w:rsid w:val="008273A7"/>
    <w:rsid w:val="0083081D"/>
    <w:rsid w:val="008319C7"/>
    <w:rsid w:val="0083325D"/>
    <w:rsid w:val="0083507E"/>
    <w:rsid w:val="008369C1"/>
    <w:rsid w:val="00836CFD"/>
    <w:rsid w:val="00840E8E"/>
    <w:rsid w:val="0084110A"/>
    <w:rsid w:val="0085190C"/>
    <w:rsid w:val="00851FEC"/>
    <w:rsid w:val="00853A6B"/>
    <w:rsid w:val="00853D43"/>
    <w:rsid w:val="00853FC0"/>
    <w:rsid w:val="00854B43"/>
    <w:rsid w:val="008556C7"/>
    <w:rsid w:val="008556ED"/>
    <w:rsid w:val="0085709B"/>
    <w:rsid w:val="008579CB"/>
    <w:rsid w:val="008601FA"/>
    <w:rsid w:val="00861024"/>
    <w:rsid w:val="008620B9"/>
    <w:rsid w:val="008630CE"/>
    <w:rsid w:val="00863490"/>
    <w:rsid w:val="0086413A"/>
    <w:rsid w:val="00867426"/>
    <w:rsid w:val="00871BA9"/>
    <w:rsid w:val="00872315"/>
    <w:rsid w:val="00873B6D"/>
    <w:rsid w:val="0087437A"/>
    <w:rsid w:val="008752D5"/>
    <w:rsid w:val="008757EF"/>
    <w:rsid w:val="0087682F"/>
    <w:rsid w:val="00880F24"/>
    <w:rsid w:val="00881052"/>
    <w:rsid w:val="008829EF"/>
    <w:rsid w:val="00882BA7"/>
    <w:rsid w:val="00884262"/>
    <w:rsid w:val="008851DC"/>
    <w:rsid w:val="008856F0"/>
    <w:rsid w:val="00891DC6"/>
    <w:rsid w:val="008921EC"/>
    <w:rsid w:val="00892B63"/>
    <w:rsid w:val="008933A1"/>
    <w:rsid w:val="0089433A"/>
    <w:rsid w:val="00895F1A"/>
    <w:rsid w:val="00895FF2"/>
    <w:rsid w:val="00896066"/>
    <w:rsid w:val="00896391"/>
    <w:rsid w:val="008964A9"/>
    <w:rsid w:val="0089765C"/>
    <w:rsid w:val="008A07FD"/>
    <w:rsid w:val="008A10B3"/>
    <w:rsid w:val="008A15EC"/>
    <w:rsid w:val="008A1A6D"/>
    <w:rsid w:val="008A3056"/>
    <w:rsid w:val="008A3D97"/>
    <w:rsid w:val="008A3DBB"/>
    <w:rsid w:val="008A69CE"/>
    <w:rsid w:val="008A7960"/>
    <w:rsid w:val="008A7F16"/>
    <w:rsid w:val="008B1F8F"/>
    <w:rsid w:val="008B2234"/>
    <w:rsid w:val="008B2BF2"/>
    <w:rsid w:val="008B3AA4"/>
    <w:rsid w:val="008B42A5"/>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D17"/>
    <w:rsid w:val="008D6B77"/>
    <w:rsid w:val="008E03FD"/>
    <w:rsid w:val="008E3312"/>
    <w:rsid w:val="008E663F"/>
    <w:rsid w:val="008E7388"/>
    <w:rsid w:val="008E7E34"/>
    <w:rsid w:val="008F1D7A"/>
    <w:rsid w:val="008F3EB5"/>
    <w:rsid w:val="008F525C"/>
    <w:rsid w:val="008F6A7F"/>
    <w:rsid w:val="008F6E63"/>
    <w:rsid w:val="008F6F23"/>
    <w:rsid w:val="009009BA"/>
    <w:rsid w:val="009034C4"/>
    <w:rsid w:val="00904E8D"/>
    <w:rsid w:val="00906E45"/>
    <w:rsid w:val="00910A4F"/>
    <w:rsid w:val="00911953"/>
    <w:rsid w:val="009133A1"/>
    <w:rsid w:val="00913A4F"/>
    <w:rsid w:val="00914595"/>
    <w:rsid w:val="00914C35"/>
    <w:rsid w:val="0091508E"/>
    <w:rsid w:val="00916D92"/>
    <w:rsid w:val="009170B3"/>
    <w:rsid w:val="00917176"/>
    <w:rsid w:val="0091781C"/>
    <w:rsid w:val="009218FE"/>
    <w:rsid w:val="0092304B"/>
    <w:rsid w:val="009234B4"/>
    <w:rsid w:val="00925A07"/>
    <w:rsid w:val="00925D2A"/>
    <w:rsid w:val="00925EF0"/>
    <w:rsid w:val="00926E22"/>
    <w:rsid w:val="009311C4"/>
    <w:rsid w:val="009318BE"/>
    <w:rsid w:val="00931967"/>
    <w:rsid w:val="00934AC0"/>
    <w:rsid w:val="00937605"/>
    <w:rsid w:val="0093778F"/>
    <w:rsid w:val="00937F82"/>
    <w:rsid w:val="00940CCE"/>
    <w:rsid w:val="00940F4E"/>
    <w:rsid w:val="00943DE7"/>
    <w:rsid w:val="00944605"/>
    <w:rsid w:val="009501E7"/>
    <w:rsid w:val="00951E1D"/>
    <w:rsid w:val="0095213E"/>
    <w:rsid w:val="009523B9"/>
    <w:rsid w:val="0095293C"/>
    <w:rsid w:val="00954865"/>
    <w:rsid w:val="0095543F"/>
    <w:rsid w:val="00955ECD"/>
    <w:rsid w:val="009567B7"/>
    <w:rsid w:val="0095704C"/>
    <w:rsid w:val="00957A68"/>
    <w:rsid w:val="00957DB1"/>
    <w:rsid w:val="00962481"/>
    <w:rsid w:val="009629F2"/>
    <w:rsid w:val="00962E87"/>
    <w:rsid w:val="00962F88"/>
    <w:rsid w:val="00964575"/>
    <w:rsid w:val="009651F1"/>
    <w:rsid w:val="00965221"/>
    <w:rsid w:val="00966B67"/>
    <w:rsid w:val="00970E37"/>
    <w:rsid w:val="009729A0"/>
    <w:rsid w:val="00972D31"/>
    <w:rsid w:val="0097509A"/>
    <w:rsid w:val="009765BE"/>
    <w:rsid w:val="0097711D"/>
    <w:rsid w:val="00980C91"/>
    <w:rsid w:val="0098116A"/>
    <w:rsid w:val="00981397"/>
    <w:rsid w:val="009821DD"/>
    <w:rsid w:val="00982684"/>
    <w:rsid w:val="00983CBC"/>
    <w:rsid w:val="00984C2D"/>
    <w:rsid w:val="00985BAF"/>
    <w:rsid w:val="00986D58"/>
    <w:rsid w:val="00990772"/>
    <w:rsid w:val="009908D2"/>
    <w:rsid w:val="00990C7E"/>
    <w:rsid w:val="00992A6D"/>
    <w:rsid w:val="009943AA"/>
    <w:rsid w:val="0099561C"/>
    <w:rsid w:val="0099574C"/>
    <w:rsid w:val="00997351"/>
    <w:rsid w:val="009A19B3"/>
    <w:rsid w:val="009A1BC9"/>
    <w:rsid w:val="009A1F7A"/>
    <w:rsid w:val="009A202C"/>
    <w:rsid w:val="009A32D0"/>
    <w:rsid w:val="009A4EC4"/>
    <w:rsid w:val="009A5364"/>
    <w:rsid w:val="009A53F3"/>
    <w:rsid w:val="009A6570"/>
    <w:rsid w:val="009A6EBA"/>
    <w:rsid w:val="009A733E"/>
    <w:rsid w:val="009B03FB"/>
    <w:rsid w:val="009B0A76"/>
    <w:rsid w:val="009B2988"/>
    <w:rsid w:val="009B52CD"/>
    <w:rsid w:val="009B6AE0"/>
    <w:rsid w:val="009B6E6E"/>
    <w:rsid w:val="009B7105"/>
    <w:rsid w:val="009B7A2D"/>
    <w:rsid w:val="009C0C18"/>
    <w:rsid w:val="009C172D"/>
    <w:rsid w:val="009C78D5"/>
    <w:rsid w:val="009C7BD3"/>
    <w:rsid w:val="009D0F18"/>
    <w:rsid w:val="009D323E"/>
    <w:rsid w:val="009D4515"/>
    <w:rsid w:val="009D563E"/>
    <w:rsid w:val="009D5D37"/>
    <w:rsid w:val="009D6650"/>
    <w:rsid w:val="009E1CB9"/>
    <w:rsid w:val="009E1DDB"/>
    <w:rsid w:val="009E3FBD"/>
    <w:rsid w:val="009E40EA"/>
    <w:rsid w:val="009E454D"/>
    <w:rsid w:val="009E45BF"/>
    <w:rsid w:val="009E6FC5"/>
    <w:rsid w:val="009F0405"/>
    <w:rsid w:val="009F1B51"/>
    <w:rsid w:val="009F240C"/>
    <w:rsid w:val="009F31E6"/>
    <w:rsid w:val="009F3CFD"/>
    <w:rsid w:val="009F7FF3"/>
    <w:rsid w:val="00A00301"/>
    <w:rsid w:val="00A00516"/>
    <w:rsid w:val="00A02C3E"/>
    <w:rsid w:val="00A071EB"/>
    <w:rsid w:val="00A0772D"/>
    <w:rsid w:val="00A07EBF"/>
    <w:rsid w:val="00A10B43"/>
    <w:rsid w:val="00A10ECE"/>
    <w:rsid w:val="00A11242"/>
    <w:rsid w:val="00A11636"/>
    <w:rsid w:val="00A11C86"/>
    <w:rsid w:val="00A13EA7"/>
    <w:rsid w:val="00A14BFA"/>
    <w:rsid w:val="00A15808"/>
    <w:rsid w:val="00A1586C"/>
    <w:rsid w:val="00A171A6"/>
    <w:rsid w:val="00A17C4E"/>
    <w:rsid w:val="00A231A3"/>
    <w:rsid w:val="00A23725"/>
    <w:rsid w:val="00A252C4"/>
    <w:rsid w:val="00A26896"/>
    <w:rsid w:val="00A26C79"/>
    <w:rsid w:val="00A27A96"/>
    <w:rsid w:val="00A30713"/>
    <w:rsid w:val="00A30A3A"/>
    <w:rsid w:val="00A324D7"/>
    <w:rsid w:val="00A40CEA"/>
    <w:rsid w:val="00A426EF"/>
    <w:rsid w:val="00A42A73"/>
    <w:rsid w:val="00A43908"/>
    <w:rsid w:val="00A455CA"/>
    <w:rsid w:val="00A45DF9"/>
    <w:rsid w:val="00A51F86"/>
    <w:rsid w:val="00A52453"/>
    <w:rsid w:val="00A53C72"/>
    <w:rsid w:val="00A54D77"/>
    <w:rsid w:val="00A55CE0"/>
    <w:rsid w:val="00A5617A"/>
    <w:rsid w:val="00A56587"/>
    <w:rsid w:val="00A573D7"/>
    <w:rsid w:val="00A575A4"/>
    <w:rsid w:val="00A57C20"/>
    <w:rsid w:val="00A610BA"/>
    <w:rsid w:val="00A611F8"/>
    <w:rsid w:val="00A615FF"/>
    <w:rsid w:val="00A62124"/>
    <w:rsid w:val="00A63124"/>
    <w:rsid w:val="00A637FC"/>
    <w:rsid w:val="00A63939"/>
    <w:rsid w:val="00A65D07"/>
    <w:rsid w:val="00A67C1E"/>
    <w:rsid w:val="00A7239E"/>
    <w:rsid w:val="00A743DA"/>
    <w:rsid w:val="00A745F4"/>
    <w:rsid w:val="00A75CBC"/>
    <w:rsid w:val="00A760C4"/>
    <w:rsid w:val="00A80E90"/>
    <w:rsid w:val="00A8126C"/>
    <w:rsid w:val="00A844B0"/>
    <w:rsid w:val="00A85A80"/>
    <w:rsid w:val="00A85B3A"/>
    <w:rsid w:val="00A86A39"/>
    <w:rsid w:val="00A9070B"/>
    <w:rsid w:val="00A90C98"/>
    <w:rsid w:val="00A90F02"/>
    <w:rsid w:val="00A91967"/>
    <w:rsid w:val="00A97C5D"/>
    <w:rsid w:val="00AA09C6"/>
    <w:rsid w:val="00AA0E2D"/>
    <w:rsid w:val="00AA1D2E"/>
    <w:rsid w:val="00AA4523"/>
    <w:rsid w:val="00AA6263"/>
    <w:rsid w:val="00AA6887"/>
    <w:rsid w:val="00AA6CA6"/>
    <w:rsid w:val="00AB08DA"/>
    <w:rsid w:val="00AB0E28"/>
    <w:rsid w:val="00AB3EB4"/>
    <w:rsid w:val="00AB45FF"/>
    <w:rsid w:val="00AB5A62"/>
    <w:rsid w:val="00AB7A09"/>
    <w:rsid w:val="00AC180C"/>
    <w:rsid w:val="00AC1DAE"/>
    <w:rsid w:val="00AC22D4"/>
    <w:rsid w:val="00AC2540"/>
    <w:rsid w:val="00AC291F"/>
    <w:rsid w:val="00AC494F"/>
    <w:rsid w:val="00AC504A"/>
    <w:rsid w:val="00AD026B"/>
    <w:rsid w:val="00AD0DF6"/>
    <w:rsid w:val="00AD1CBC"/>
    <w:rsid w:val="00AD2E8F"/>
    <w:rsid w:val="00AD4036"/>
    <w:rsid w:val="00AD4836"/>
    <w:rsid w:val="00AD56DA"/>
    <w:rsid w:val="00AE00CA"/>
    <w:rsid w:val="00AE06AB"/>
    <w:rsid w:val="00AE0741"/>
    <w:rsid w:val="00AE0A09"/>
    <w:rsid w:val="00AE0A7D"/>
    <w:rsid w:val="00AE1203"/>
    <w:rsid w:val="00AE48E0"/>
    <w:rsid w:val="00AE4A72"/>
    <w:rsid w:val="00AE62CB"/>
    <w:rsid w:val="00AF068E"/>
    <w:rsid w:val="00AF0A6B"/>
    <w:rsid w:val="00AF14BD"/>
    <w:rsid w:val="00AF2E37"/>
    <w:rsid w:val="00AF3C60"/>
    <w:rsid w:val="00AF4B7D"/>
    <w:rsid w:val="00AF4EC8"/>
    <w:rsid w:val="00B00744"/>
    <w:rsid w:val="00B014EB"/>
    <w:rsid w:val="00B0166E"/>
    <w:rsid w:val="00B02465"/>
    <w:rsid w:val="00B032D4"/>
    <w:rsid w:val="00B03956"/>
    <w:rsid w:val="00B05798"/>
    <w:rsid w:val="00B078C9"/>
    <w:rsid w:val="00B105AA"/>
    <w:rsid w:val="00B1253D"/>
    <w:rsid w:val="00B13828"/>
    <w:rsid w:val="00B16862"/>
    <w:rsid w:val="00B172C5"/>
    <w:rsid w:val="00B175F2"/>
    <w:rsid w:val="00B17BE5"/>
    <w:rsid w:val="00B200A6"/>
    <w:rsid w:val="00B21F4A"/>
    <w:rsid w:val="00B22F85"/>
    <w:rsid w:val="00B2326E"/>
    <w:rsid w:val="00B23395"/>
    <w:rsid w:val="00B240B0"/>
    <w:rsid w:val="00B301FB"/>
    <w:rsid w:val="00B302D2"/>
    <w:rsid w:val="00B30562"/>
    <w:rsid w:val="00B3087C"/>
    <w:rsid w:val="00B31B63"/>
    <w:rsid w:val="00B31E75"/>
    <w:rsid w:val="00B32319"/>
    <w:rsid w:val="00B32B01"/>
    <w:rsid w:val="00B3339A"/>
    <w:rsid w:val="00B33E2A"/>
    <w:rsid w:val="00B35612"/>
    <w:rsid w:val="00B356CA"/>
    <w:rsid w:val="00B43EB1"/>
    <w:rsid w:val="00B4408E"/>
    <w:rsid w:val="00B469E2"/>
    <w:rsid w:val="00B46DA3"/>
    <w:rsid w:val="00B500AC"/>
    <w:rsid w:val="00B50210"/>
    <w:rsid w:val="00B50441"/>
    <w:rsid w:val="00B52782"/>
    <w:rsid w:val="00B54026"/>
    <w:rsid w:val="00B57B03"/>
    <w:rsid w:val="00B60069"/>
    <w:rsid w:val="00B60470"/>
    <w:rsid w:val="00B60ED8"/>
    <w:rsid w:val="00B63E82"/>
    <w:rsid w:val="00B64441"/>
    <w:rsid w:val="00B64771"/>
    <w:rsid w:val="00B648F2"/>
    <w:rsid w:val="00B65113"/>
    <w:rsid w:val="00B660CA"/>
    <w:rsid w:val="00B665F2"/>
    <w:rsid w:val="00B66AD0"/>
    <w:rsid w:val="00B66B83"/>
    <w:rsid w:val="00B7231C"/>
    <w:rsid w:val="00B72E5D"/>
    <w:rsid w:val="00B749FA"/>
    <w:rsid w:val="00B7508F"/>
    <w:rsid w:val="00B76F06"/>
    <w:rsid w:val="00B806D5"/>
    <w:rsid w:val="00B80F26"/>
    <w:rsid w:val="00B81479"/>
    <w:rsid w:val="00B83348"/>
    <w:rsid w:val="00B83662"/>
    <w:rsid w:val="00B85556"/>
    <w:rsid w:val="00B8699C"/>
    <w:rsid w:val="00B86EB9"/>
    <w:rsid w:val="00B86F7E"/>
    <w:rsid w:val="00B9037F"/>
    <w:rsid w:val="00B90E03"/>
    <w:rsid w:val="00B9143B"/>
    <w:rsid w:val="00B93226"/>
    <w:rsid w:val="00B9328B"/>
    <w:rsid w:val="00B935D9"/>
    <w:rsid w:val="00B93B01"/>
    <w:rsid w:val="00B953D0"/>
    <w:rsid w:val="00B96121"/>
    <w:rsid w:val="00B96708"/>
    <w:rsid w:val="00BA1C43"/>
    <w:rsid w:val="00BA2181"/>
    <w:rsid w:val="00BA455B"/>
    <w:rsid w:val="00BA4FF1"/>
    <w:rsid w:val="00BA557F"/>
    <w:rsid w:val="00BA5B26"/>
    <w:rsid w:val="00BA76ED"/>
    <w:rsid w:val="00BB0E6B"/>
    <w:rsid w:val="00BB2B85"/>
    <w:rsid w:val="00BB3292"/>
    <w:rsid w:val="00BB3DCC"/>
    <w:rsid w:val="00BB7AA3"/>
    <w:rsid w:val="00BC03A4"/>
    <w:rsid w:val="00BC0E39"/>
    <w:rsid w:val="00BC167F"/>
    <w:rsid w:val="00BC17B9"/>
    <w:rsid w:val="00BC29C2"/>
    <w:rsid w:val="00BC3C1B"/>
    <w:rsid w:val="00BC3F97"/>
    <w:rsid w:val="00BC595F"/>
    <w:rsid w:val="00BC7AA3"/>
    <w:rsid w:val="00BD518F"/>
    <w:rsid w:val="00BD6A51"/>
    <w:rsid w:val="00BD7F0E"/>
    <w:rsid w:val="00BE02F3"/>
    <w:rsid w:val="00BE12A2"/>
    <w:rsid w:val="00BE27A8"/>
    <w:rsid w:val="00BE3BF8"/>
    <w:rsid w:val="00BE3DF9"/>
    <w:rsid w:val="00BE3FED"/>
    <w:rsid w:val="00BE5F87"/>
    <w:rsid w:val="00BE649D"/>
    <w:rsid w:val="00BE6AB0"/>
    <w:rsid w:val="00BE7192"/>
    <w:rsid w:val="00BE7F18"/>
    <w:rsid w:val="00BE7F82"/>
    <w:rsid w:val="00BF0919"/>
    <w:rsid w:val="00BF23EF"/>
    <w:rsid w:val="00BF5229"/>
    <w:rsid w:val="00BF6251"/>
    <w:rsid w:val="00C0013C"/>
    <w:rsid w:val="00C006EE"/>
    <w:rsid w:val="00C00897"/>
    <w:rsid w:val="00C016FC"/>
    <w:rsid w:val="00C022EA"/>
    <w:rsid w:val="00C02B5B"/>
    <w:rsid w:val="00C07415"/>
    <w:rsid w:val="00C102A5"/>
    <w:rsid w:val="00C10F4C"/>
    <w:rsid w:val="00C1122B"/>
    <w:rsid w:val="00C146B5"/>
    <w:rsid w:val="00C1478E"/>
    <w:rsid w:val="00C16051"/>
    <w:rsid w:val="00C16FC7"/>
    <w:rsid w:val="00C17375"/>
    <w:rsid w:val="00C20F87"/>
    <w:rsid w:val="00C221D8"/>
    <w:rsid w:val="00C223CB"/>
    <w:rsid w:val="00C227F8"/>
    <w:rsid w:val="00C23096"/>
    <w:rsid w:val="00C2430E"/>
    <w:rsid w:val="00C248A9"/>
    <w:rsid w:val="00C24DD5"/>
    <w:rsid w:val="00C24EAD"/>
    <w:rsid w:val="00C27E2B"/>
    <w:rsid w:val="00C30157"/>
    <w:rsid w:val="00C308F0"/>
    <w:rsid w:val="00C355D3"/>
    <w:rsid w:val="00C35733"/>
    <w:rsid w:val="00C371DD"/>
    <w:rsid w:val="00C41F7E"/>
    <w:rsid w:val="00C429EC"/>
    <w:rsid w:val="00C42A77"/>
    <w:rsid w:val="00C4336A"/>
    <w:rsid w:val="00C43D12"/>
    <w:rsid w:val="00C44D19"/>
    <w:rsid w:val="00C44FB4"/>
    <w:rsid w:val="00C46967"/>
    <w:rsid w:val="00C5005F"/>
    <w:rsid w:val="00C50561"/>
    <w:rsid w:val="00C507AB"/>
    <w:rsid w:val="00C514A2"/>
    <w:rsid w:val="00C516F4"/>
    <w:rsid w:val="00C517E9"/>
    <w:rsid w:val="00C53A88"/>
    <w:rsid w:val="00C561F2"/>
    <w:rsid w:val="00C56DB8"/>
    <w:rsid w:val="00C571D0"/>
    <w:rsid w:val="00C57398"/>
    <w:rsid w:val="00C5769D"/>
    <w:rsid w:val="00C579BA"/>
    <w:rsid w:val="00C57C2A"/>
    <w:rsid w:val="00C57CF7"/>
    <w:rsid w:val="00C62255"/>
    <w:rsid w:val="00C64614"/>
    <w:rsid w:val="00C64C95"/>
    <w:rsid w:val="00C64D94"/>
    <w:rsid w:val="00C658BD"/>
    <w:rsid w:val="00C67798"/>
    <w:rsid w:val="00C70014"/>
    <w:rsid w:val="00C7134D"/>
    <w:rsid w:val="00C71B28"/>
    <w:rsid w:val="00C72804"/>
    <w:rsid w:val="00C739FF"/>
    <w:rsid w:val="00C74E69"/>
    <w:rsid w:val="00C7578F"/>
    <w:rsid w:val="00C7623E"/>
    <w:rsid w:val="00C8069F"/>
    <w:rsid w:val="00C80784"/>
    <w:rsid w:val="00C81897"/>
    <w:rsid w:val="00C82533"/>
    <w:rsid w:val="00C83E25"/>
    <w:rsid w:val="00C83F58"/>
    <w:rsid w:val="00C8480A"/>
    <w:rsid w:val="00C8507D"/>
    <w:rsid w:val="00C85A05"/>
    <w:rsid w:val="00C86866"/>
    <w:rsid w:val="00C878D8"/>
    <w:rsid w:val="00C91641"/>
    <w:rsid w:val="00C91B9E"/>
    <w:rsid w:val="00C92F49"/>
    <w:rsid w:val="00CA0679"/>
    <w:rsid w:val="00CA078A"/>
    <w:rsid w:val="00CA1D93"/>
    <w:rsid w:val="00CA2275"/>
    <w:rsid w:val="00CA2B3E"/>
    <w:rsid w:val="00CA4BE8"/>
    <w:rsid w:val="00CA51BC"/>
    <w:rsid w:val="00CB21BA"/>
    <w:rsid w:val="00CB2782"/>
    <w:rsid w:val="00CB2A50"/>
    <w:rsid w:val="00CB359B"/>
    <w:rsid w:val="00CB52FE"/>
    <w:rsid w:val="00CB5D26"/>
    <w:rsid w:val="00CB6305"/>
    <w:rsid w:val="00CB69EC"/>
    <w:rsid w:val="00CB709F"/>
    <w:rsid w:val="00CB76AE"/>
    <w:rsid w:val="00CB7BF0"/>
    <w:rsid w:val="00CC0D25"/>
    <w:rsid w:val="00CC1630"/>
    <w:rsid w:val="00CC3427"/>
    <w:rsid w:val="00CC35AA"/>
    <w:rsid w:val="00CC3863"/>
    <w:rsid w:val="00CC404D"/>
    <w:rsid w:val="00CC6576"/>
    <w:rsid w:val="00CC67E8"/>
    <w:rsid w:val="00CD0278"/>
    <w:rsid w:val="00CD360B"/>
    <w:rsid w:val="00CD3AF9"/>
    <w:rsid w:val="00CD4658"/>
    <w:rsid w:val="00CD4885"/>
    <w:rsid w:val="00CD4D43"/>
    <w:rsid w:val="00CD517E"/>
    <w:rsid w:val="00CD6138"/>
    <w:rsid w:val="00CD6E3C"/>
    <w:rsid w:val="00CE0335"/>
    <w:rsid w:val="00CE0E16"/>
    <w:rsid w:val="00CE1A00"/>
    <w:rsid w:val="00CE3507"/>
    <w:rsid w:val="00CE35A8"/>
    <w:rsid w:val="00CE480B"/>
    <w:rsid w:val="00CE6952"/>
    <w:rsid w:val="00CF11C2"/>
    <w:rsid w:val="00CF1D66"/>
    <w:rsid w:val="00CF2129"/>
    <w:rsid w:val="00CF4010"/>
    <w:rsid w:val="00CF50B8"/>
    <w:rsid w:val="00CF5799"/>
    <w:rsid w:val="00CF5D50"/>
    <w:rsid w:val="00CF6108"/>
    <w:rsid w:val="00CF68BC"/>
    <w:rsid w:val="00D01B46"/>
    <w:rsid w:val="00D025D6"/>
    <w:rsid w:val="00D03A90"/>
    <w:rsid w:val="00D041C7"/>
    <w:rsid w:val="00D05128"/>
    <w:rsid w:val="00D073C5"/>
    <w:rsid w:val="00D1140D"/>
    <w:rsid w:val="00D12C95"/>
    <w:rsid w:val="00D1478D"/>
    <w:rsid w:val="00D20789"/>
    <w:rsid w:val="00D208A7"/>
    <w:rsid w:val="00D21945"/>
    <w:rsid w:val="00D230D4"/>
    <w:rsid w:val="00D259E3"/>
    <w:rsid w:val="00D26630"/>
    <w:rsid w:val="00D26D8B"/>
    <w:rsid w:val="00D27634"/>
    <w:rsid w:val="00D3160C"/>
    <w:rsid w:val="00D34B43"/>
    <w:rsid w:val="00D3519B"/>
    <w:rsid w:val="00D415A6"/>
    <w:rsid w:val="00D41D07"/>
    <w:rsid w:val="00D4380D"/>
    <w:rsid w:val="00D44B6F"/>
    <w:rsid w:val="00D5163A"/>
    <w:rsid w:val="00D52993"/>
    <w:rsid w:val="00D534D7"/>
    <w:rsid w:val="00D53904"/>
    <w:rsid w:val="00D53BAE"/>
    <w:rsid w:val="00D54B86"/>
    <w:rsid w:val="00D56B48"/>
    <w:rsid w:val="00D571D8"/>
    <w:rsid w:val="00D5792D"/>
    <w:rsid w:val="00D6056A"/>
    <w:rsid w:val="00D615BB"/>
    <w:rsid w:val="00D62707"/>
    <w:rsid w:val="00D62F73"/>
    <w:rsid w:val="00D63E30"/>
    <w:rsid w:val="00D63F0E"/>
    <w:rsid w:val="00D650E1"/>
    <w:rsid w:val="00D651B8"/>
    <w:rsid w:val="00D65C66"/>
    <w:rsid w:val="00D65D01"/>
    <w:rsid w:val="00D66224"/>
    <w:rsid w:val="00D675E8"/>
    <w:rsid w:val="00D67EFE"/>
    <w:rsid w:val="00D715A3"/>
    <w:rsid w:val="00D728D4"/>
    <w:rsid w:val="00D72E51"/>
    <w:rsid w:val="00D74456"/>
    <w:rsid w:val="00D75539"/>
    <w:rsid w:val="00D766C3"/>
    <w:rsid w:val="00D76E26"/>
    <w:rsid w:val="00D8076A"/>
    <w:rsid w:val="00D80B16"/>
    <w:rsid w:val="00D80F66"/>
    <w:rsid w:val="00D8203C"/>
    <w:rsid w:val="00D83A21"/>
    <w:rsid w:val="00D84A07"/>
    <w:rsid w:val="00D85D82"/>
    <w:rsid w:val="00D861FD"/>
    <w:rsid w:val="00D86626"/>
    <w:rsid w:val="00D8774E"/>
    <w:rsid w:val="00D9013D"/>
    <w:rsid w:val="00D907F9"/>
    <w:rsid w:val="00D92554"/>
    <w:rsid w:val="00D934EA"/>
    <w:rsid w:val="00D94606"/>
    <w:rsid w:val="00D96864"/>
    <w:rsid w:val="00DA1E50"/>
    <w:rsid w:val="00DA3E18"/>
    <w:rsid w:val="00DA62F3"/>
    <w:rsid w:val="00DA7D3B"/>
    <w:rsid w:val="00DB0325"/>
    <w:rsid w:val="00DB0AF6"/>
    <w:rsid w:val="00DB10C9"/>
    <w:rsid w:val="00DB2D18"/>
    <w:rsid w:val="00DB385B"/>
    <w:rsid w:val="00DB4514"/>
    <w:rsid w:val="00DB46D2"/>
    <w:rsid w:val="00DB6F0D"/>
    <w:rsid w:val="00DB72BD"/>
    <w:rsid w:val="00DC1149"/>
    <w:rsid w:val="00DC73FD"/>
    <w:rsid w:val="00DC773B"/>
    <w:rsid w:val="00DD30FC"/>
    <w:rsid w:val="00DD34E4"/>
    <w:rsid w:val="00DD3A82"/>
    <w:rsid w:val="00DD4190"/>
    <w:rsid w:val="00DD50A2"/>
    <w:rsid w:val="00DE0378"/>
    <w:rsid w:val="00DE0763"/>
    <w:rsid w:val="00DE0EF7"/>
    <w:rsid w:val="00DE145D"/>
    <w:rsid w:val="00DE16FA"/>
    <w:rsid w:val="00DE2650"/>
    <w:rsid w:val="00DE3EA5"/>
    <w:rsid w:val="00DE4AA8"/>
    <w:rsid w:val="00DE4D88"/>
    <w:rsid w:val="00DE5D91"/>
    <w:rsid w:val="00DF0FA8"/>
    <w:rsid w:val="00DF1A48"/>
    <w:rsid w:val="00DF2947"/>
    <w:rsid w:val="00DF2CC5"/>
    <w:rsid w:val="00DF3F3C"/>
    <w:rsid w:val="00DF40C3"/>
    <w:rsid w:val="00DF445B"/>
    <w:rsid w:val="00E014C2"/>
    <w:rsid w:val="00E03B0F"/>
    <w:rsid w:val="00E047E9"/>
    <w:rsid w:val="00E04A8D"/>
    <w:rsid w:val="00E073FB"/>
    <w:rsid w:val="00E1013F"/>
    <w:rsid w:val="00E10315"/>
    <w:rsid w:val="00E115F5"/>
    <w:rsid w:val="00E1182C"/>
    <w:rsid w:val="00E11B80"/>
    <w:rsid w:val="00E12BD6"/>
    <w:rsid w:val="00E12F52"/>
    <w:rsid w:val="00E159A0"/>
    <w:rsid w:val="00E15AF2"/>
    <w:rsid w:val="00E163F5"/>
    <w:rsid w:val="00E209F6"/>
    <w:rsid w:val="00E219C3"/>
    <w:rsid w:val="00E245B7"/>
    <w:rsid w:val="00E24654"/>
    <w:rsid w:val="00E25543"/>
    <w:rsid w:val="00E27CFA"/>
    <w:rsid w:val="00E33507"/>
    <w:rsid w:val="00E341F9"/>
    <w:rsid w:val="00E3422C"/>
    <w:rsid w:val="00E3534D"/>
    <w:rsid w:val="00E35C06"/>
    <w:rsid w:val="00E37563"/>
    <w:rsid w:val="00E4214F"/>
    <w:rsid w:val="00E425AD"/>
    <w:rsid w:val="00E445B0"/>
    <w:rsid w:val="00E45802"/>
    <w:rsid w:val="00E46EF5"/>
    <w:rsid w:val="00E47F8E"/>
    <w:rsid w:val="00E506E7"/>
    <w:rsid w:val="00E53C0B"/>
    <w:rsid w:val="00E5428B"/>
    <w:rsid w:val="00E54C4A"/>
    <w:rsid w:val="00E54DEA"/>
    <w:rsid w:val="00E55BD2"/>
    <w:rsid w:val="00E56840"/>
    <w:rsid w:val="00E5762C"/>
    <w:rsid w:val="00E57B71"/>
    <w:rsid w:val="00E60342"/>
    <w:rsid w:val="00E6584E"/>
    <w:rsid w:val="00E66CED"/>
    <w:rsid w:val="00E670AB"/>
    <w:rsid w:val="00E70AE0"/>
    <w:rsid w:val="00E7217F"/>
    <w:rsid w:val="00E72A5F"/>
    <w:rsid w:val="00E74898"/>
    <w:rsid w:val="00E7729F"/>
    <w:rsid w:val="00E80574"/>
    <w:rsid w:val="00E81718"/>
    <w:rsid w:val="00E826D8"/>
    <w:rsid w:val="00E84E97"/>
    <w:rsid w:val="00E84EC4"/>
    <w:rsid w:val="00E84F09"/>
    <w:rsid w:val="00E86285"/>
    <w:rsid w:val="00E86871"/>
    <w:rsid w:val="00E87025"/>
    <w:rsid w:val="00E87043"/>
    <w:rsid w:val="00E87340"/>
    <w:rsid w:val="00E92E91"/>
    <w:rsid w:val="00E9348A"/>
    <w:rsid w:val="00E94667"/>
    <w:rsid w:val="00E9526D"/>
    <w:rsid w:val="00E96AA5"/>
    <w:rsid w:val="00EA0678"/>
    <w:rsid w:val="00EA110C"/>
    <w:rsid w:val="00EA21AE"/>
    <w:rsid w:val="00EA233E"/>
    <w:rsid w:val="00EA308A"/>
    <w:rsid w:val="00EA38DA"/>
    <w:rsid w:val="00EA6D6F"/>
    <w:rsid w:val="00EA6FEB"/>
    <w:rsid w:val="00EB29E8"/>
    <w:rsid w:val="00EB35BE"/>
    <w:rsid w:val="00EB6C25"/>
    <w:rsid w:val="00EB7F58"/>
    <w:rsid w:val="00EC0A99"/>
    <w:rsid w:val="00EC2654"/>
    <w:rsid w:val="00EC36AF"/>
    <w:rsid w:val="00EC36E9"/>
    <w:rsid w:val="00EC4A15"/>
    <w:rsid w:val="00EC79AE"/>
    <w:rsid w:val="00ED0064"/>
    <w:rsid w:val="00ED0653"/>
    <w:rsid w:val="00ED06B6"/>
    <w:rsid w:val="00ED15CF"/>
    <w:rsid w:val="00ED191C"/>
    <w:rsid w:val="00ED23A9"/>
    <w:rsid w:val="00ED49D7"/>
    <w:rsid w:val="00ED4B54"/>
    <w:rsid w:val="00ED6EF6"/>
    <w:rsid w:val="00EE0CBC"/>
    <w:rsid w:val="00EE2540"/>
    <w:rsid w:val="00EE27EB"/>
    <w:rsid w:val="00EE404F"/>
    <w:rsid w:val="00EE46FA"/>
    <w:rsid w:val="00EE61E9"/>
    <w:rsid w:val="00EE65FE"/>
    <w:rsid w:val="00EE690D"/>
    <w:rsid w:val="00EE6D7F"/>
    <w:rsid w:val="00EF0008"/>
    <w:rsid w:val="00EF1576"/>
    <w:rsid w:val="00EF1DBC"/>
    <w:rsid w:val="00EF1EE0"/>
    <w:rsid w:val="00EF35D5"/>
    <w:rsid w:val="00EF3CC0"/>
    <w:rsid w:val="00EF45D1"/>
    <w:rsid w:val="00EF565E"/>
    <w:rsid w:val="00EF7D77"/>
    <w:rsid w:val="00F00564"/>
    <w:rsid w:val="00F0067B"/>
    <w:rsid w:val="00F00894"/>
    <w:rsid w:val="00F01418"/>
    <w:rsid w:val="00F0505B"/>
    <w:rsid w:val="00F05289"/>
    <w:rsid w:val="00F05382"/>
    <w:rsid w:val="00F11998"/>
    <w:rsid w:val="00F131CD"/>
    <w:rsid w:val="00F13C9F"/>
    <w:rsid w:val="00F14D47"/>
    <w:rsid w:val="00F150E1"/>
    <w:rsid w:val="00F15B05"/>
    <w:rsid w:val="00F16758"/>
    <w:rsid w:val="00F16831"/>
    <w:rsid w:val="00F1757E"/>
    <w:rsid w:val="00F178F6"/>
    <w:rsid w:val="00F2053C"/>
    <w:rsid w:val="00F22C22"/>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4489B"/>
    <w:rsid w:val="00F462EB"/>
    <w:rsid w:val="00F4690B"/>
    <w:rsid w:val="00F47DC2"/>
    <w:rsid w:val="00F50443"/>
    <w:rsid w:val="00F52003"/>
    <w:rsid w:val="00F52265"/>
    <w:rsid w:val="00F53B25"/>
    <w:rsid w:val="00F54294"/>
    <w:rsid w:val="00F54E2F"/>
    <w:rsid w:val="00F55EF9"/>
    <w:rsid w:val="00F57087"/>
    <w:rsid w:val="00F579E4"/>
    <w:rsid w:val="00F600CB"/>
    <w:rsid w:val="00F61382"/>
    <w:rsid w:val="00F62E55"/>
    <w:rsid w:val="00F63199"/>
    <w:rsid w:val="00F67192"/>
    <w:rsid w:val="00F73CA7"/>
    <w:rsid w:val="00F74A28"/>
    <w:rsid w:val="00F74CFA"/>
    <w:rsid w:val="00F74E11"/>
    <w:rsid w:val="00F75BF5"/>
    <w:rsid w:val="00F76A2A"/>
    <w:rsid w:val="00F82611"/>
    <w:rsid w:val="00F842B3"/>
    <w:rsid w:val="00F90949"/>
    <w:rsid w:val="00F90CF9"/>
    <w:rsid w:val="00F92E84"/>
    <w:rsid w:val="00F94CE5"/>
    <w:rsid w:val="00F95182"/>
    <w:rsid w:val="00F961D6"/>
    <w:rsid w:val="00FA0486"/>
    <w:rsid w:val="00FA0AF0"/>
    <w:rsid w:val="00FA20D3"/>
    <w:rsid w:val="00FA37CC"/>
    <w:rsid w:val="00FA3F36"/>
    <w:rsid w:val="00FA64E0"/>
    <w:rsid w:val="00FB06FA"/>
    <w:rsid w:val="00FB0A3C"/>
    <w:rsid w:val="00FB27B9"/>
    <w:rsid w:val="00FB3765"/>
    <w:rsid w:val="00FB377F"/>
    <w:rsid w:val="00FB473F"/>
    <w:rsid w:val="00FC02FD"/>
    <w:rsid w:val="00FC0ECF"/>
    <w:rsid w:val="00FC1BAA"/>
    <w:rsid w:val="00FC1E63"/>
    <w:rsid w:val="00FC26B1"/>
    <w:rsid w:val="00FC3D07"/>
    <w:rsid w:val="00FC4077"/>
    <w:rsid w:val="00FC4BA1"/>
    <w:rsid w:val="00FC6380"/>
    <w:rsid w:val="00FD387D"/>
    <w:rsid w:val="00FD3B75"/>
    <w:rsid w:val="00FD58B3"/>
    <w:rsid w:val="00FD6896"/>
    <w:rsid w:val="00FE32D1"/>
    <w:rsid w:val="00FE3DEB"/>
    <w:rsid w:val="00FE43AA"/>
    <w:rsid w:val="00FE5517"/>
    <w:rsid w:val="00FE56B2"/>
    <w:rsid w:val="00FE6B5B"/>
    <w:rsid w:val="00FE76B0"/>
    <w:rsid w:val="00FF109C"/>
    <w:rsid w:val="00FF3552"/>
    <w:rsid w:val="00FF4185"/>
    <w:rsid w:val="00FF451D"/>
    <w:rsid w:val="00FF6944"/>
    <w:rsid w:val="00FF6D87"/>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9F7DE63"/>
  <w15:chartTrackingRefBased/>
  <w15:docId w15:val="{CD7DDB6A-0EE2-4144-820E-4053F0AB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6B2"/>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134152"/>
    <w:pPr>
      <w:tabs>
        <w:tab w:val="left" w:pos="1843"/>
        <w:tab w:val="right" w:leader="dot" w:pos="8505"/>
      </w:tabs>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50"/>
      </w:numPr>
    </w:pPr>
  </w:style>
  <w:style w:type="paragraph" w:styleId="ListBullet2">
    <w:name w:val="List Bullet 2"/>
    <w:basedOn w:val="Normal"/>
    <w:uiPriority w:val="99"/>
    <w:semiHidden/>
    <w:unhideWhenUsed/>
    <w:rsid w:val="008A1A6D"/>
    <w:pPr>
      <w:numPr>
        <w:numId w:val="51"/>
      </w:numPr>
    </w:pPr>
  </w:style>
  <w:style w:type="paragraph" w:styleId="ListBullet3">
    <w:name w:val="List Bullet 3"/>
    <w:basedOn w:val="Normal"/>
    <w:uiPriority w:val="99"/>
    <w:semiHidden/>
    <w:unhideWhenUsed/>
    <w:rsid w:val="008A1A6D"/>
    <w:pPr>
      <w:numPr>
        <w:numId w:val="52"/>
      </w:numPr>
    </w:pPr>
  </w:style>
  <w:style w:type="paragraph" w:styleId="ListBullet4">
    <w:name w:val="List Bullet 4"/>
    <w:basedOn w:val="Normal"/>
    <w:uiPriority w:val="99"/>
    <w:semiHidden/>
    <w:unhideWhenUsed/>
    <w:rsid w:val="008A1A6D"/>
    <w:pPr>
      <w:numPr>
        <w:numId w:val="53"/>
      </w:numPr>
    </w:pPr>
  </w:style>
  <w:style w:type="paragraph" w:styleId="ListBullet5">
    <w:name w:val="List Bullet 5"/>
    <w:basedOn w:val="Normal"/>
    <w:uiPriority w:val="99"/>
    <w:semiHidden/>
    <w:unhideWhenUsed/>
    <w:rsid w:val="008A1A6D"/>
    <w:pPr>
      <w:numPr>
        <w:numId w:val="54"/>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55"/>
      </w:numPr>
    </w:pPr>
  </w:style>
  <w:style w:type="paragraph" w:styleId="ListNumber2">
    <w:name w:val="List Number 2"/>
    <w:basedOn w:val="Normal"/>
    <w:uiPriority w:val="99"/>
    <w:semiHidden/>
    <w:unhideWhenUsed/>
    <w:rsid w:val="008A1A6D"/>
    <w:pPr>
      <w:numPr>
        <w:numId w:val="56"/>
      </w:numPr>
    </w:pPr>
  </w:style>
  <w:style w:type="paragraph" w:styleId="ListNumber3">
    <w:name w:val="List Number 3"/>
    <w:basedOn w:val="Normal"/>
    <w:uiPriority w:val="99"/>
    <w:semiHidden/>
    <w:unhideWhenUsed/>
    <w:rsid w:val="008A1A6D"/>
    <w:pPr>
      <w:numPr>
        <w:numId w:val="57"/>
      </w:numPr>
    </w:pPr>
  </w:style>
  <w:style w:type="paragraph" w:styleId="ListNumber4">
    <w:name w:val="List Number 4"/>
    <w:basedOn w:val="Normal"/>
    <w:uiPriority w:val="99"/>
    <w:semiHidden/>
    <w:unhideWhenUsed/>
    <w:rsid w:val="008A1A6D"/>
    <w:pPr>
      <w:numPr>
        <w:numId w:val="58"/>
      </w:numPr>
    </w:pPr>
  </w:style>
  <w:style w:type="paragraph" w:styleId="ListNumber5">
    <w:name w:val="List Number 5"/>
    <w:basedOn w:val="Normal"/>
    <w:uiPriority w:val="99"/>
    <w:semiHidden/>
    <w:unhideWhenUsed/>
    <w:rsid w:val="008A1A6D"/>
    <w:pPr>
      <w:numPr>
        <w:numId w:val="59"/>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3" ma:contentTypeDescription="" ma:contentTypeScope="" ma:versionID="90f4daf4be75a25d21c5a2d8fa8bfdf4">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targetNamespace="http://schemas.microsoft.com/office/2006/metadata/properties" ma:root="true" ma:fieldsID="5de3cae50adf5b2f42589da4c585d172" ns2:_="" ns3:_="" ns4:_="" ns5:_="">
    <xsd:import namespace="0c665f16-30b6-4359-a893-1fad0e760a0b"/>
    <xsd:import namespace="02b462e0-950b-4d18-8f56-efe6ec8fd98e"/>
    <xsd:import namespace="82dc8473-40ba-4f11-b935-f34260e482de"/>
    <xsd:import namespace="cd65c3b7-7938-4f03-990b-4a0a9f3f7f13"/>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COMP-1921471772-1662</_dlc_DocId>
    <_dlc_DocIdUrl xmlns="02b462e0-950b-4d18-8f56-efe6ec8fd98e">
      <Url>https://nedlands365.sharepoint.com/sites/compliance/management/_layouts/15/DocIdRedir.aspx?ID=COMP-1921471772-1662</Url>
      <Description>COMP-1921471772-1662</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22F51-ADC3-4BEC-A9EA-A4A64F791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3.xml><?xml version="1.0" encoding="utf-8"?>
<ds:datastoreItem xmlns:ds="http://schemas.openxmlformats.org/officeDocument/2006/customXml" ds:itemID="{C491EAE0-37B4-4AD7-9EC4-78D8AAB83EE5}">
  <ds:schemaRefs>
    <ds:schemaRef ds:uri="http://schemas.microsoft.com/office/2006/documentManagement/types"/>
    <ds:schemaRef ds:uri="http://www.w3.org/XML/1998/namespace"/>
    <ds:schemaRef ds:uri="cd65c3b7-7938-4f03-990b-4a0a9f3f7f13"/>
    <ds:schemaRef ds:uri="http://schemas.microsoft.com/office/infopath/2007/PartnerControls"/>
    <ds:schemaRef ds:uri="http://schemas.openxmlformats.org/package/2006/metadata/core-properties"/>
    <ds:schemaRef ds:uri="http://purl.org/dc/dcmitype/"/>
    <ds:schemaRef ds:uri="http://purl.org/dc/elements/1.1/"/>
    <ds:schemaRef ds:uri="02b462e0-950b-4d18-8f56-efe6ec8fd98e"/>
    <ds:schemaRef ds:uri="http://purl.org/dc/terms/"/>
    <ds:schemaRef ds:uri="82dc8473-40ba-4f11-b935-f34260e482de"/>
    <ds:schemaRef ds:uri="0c665f16-30b6-4359-a893-1fad0e760a0b"/>
    <ds:schemaRef ds:uri="http://schemas.microsoft.com/office/2006/metadata/properties"/>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CBB8856E-6CDD-4B1B-B15B-4EB2307D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4C0B8902</Template>
  <TotalTime>59</TotalTime>
  <Pages>46</Pages>
  <Words>15996</Words>
  <Characters>86864</Characters>
  <Application>Microsoft Office Word</Application>
  <DocSecurity>8</DocSecurity>
  <Lines>723</Lines>
  <Paragraphs>205</Paragraphs>
  <ScaleCrop>false</ScaleCrop>
  <HeadingPairs>
    <vt:vector size="2" baseType="variant">
      <vt:variant>
        <vt:lpstr>Title</vt:lpstr>
      </vt:variant>
      <vt:variant>
        <vt:i4>1</vt:i4>
      </vt:variant>
    </vt:vector>
  </HeadingPairs>
  <TitlesOfParts>
    <vt:vector size="1" baseType="lpstr">
      <vt:lpstr>2018 PD Reports – PD36.18 – PD43.18 – 28 August</vt:lpstr>
    </vt:vector>
  </TitlesOfParts>
  <Company>City of Nedlands</Company>
  <LinksUpToDate>false</LinksUpToDate>
  <CharactersWithSpaces>102655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PD Reports – PD36.18 – PD42.18 – 28 August</dc:title>
  <dc:subject/>
  <dc:creator>krichards</dc:creator>
  <cp:keywords/>
  <dc:description/>
  <cp:lastModifiedBy>Kimberley Richards</cp:lastModifiedBy>
  <cp:revision>29</cp:revision>
  <cp:lastPrinted>2018-07-30T06:39:00Z</cp:lastPrinted>
  <dcterms:created xsi:type="dcterms:W3CDTF">2018-07-31T05:09:00Z</dcterms:created>
  <dcterms:modified xsi:type="dcterms:W3CDTF">2018-08-07T03:51:00Z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d8a6c04b-80c5-4f53-8612-eb1722f843c7</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ies>
</file>